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EC" w:rsidRPr="00A2480F" w:rsidRDefault="00726D47" w:rsidP="00A74CEC">
      <w:pPr>
        <w:rPr>
          <w:rFonts w:ascii="Arial" w:hAnsi="Arial" w:cs="Arial"/>
          <w:color w:val="000000"/>
        </w:rPr>
      </w:pPr>
      <w:r w:rsidRPr="00A2480F">
        <w:rPr>
          <w:rFonts w:ascii="Arial" w:hAnsi="Arial" w:cs="Arial"/>
          <w:noProof/>
          <w:color w:val="000000"/>
          <w:lang w:eastAsia="en-AU"/>
        </w:rPr>
        <w:drawing>
          <wp:inline distT="0" distB="0" distL="0" distR="0" wp14:anchorId="5F487236" wp14:editId="7952595B">
            <wp:extent cx="3618000" cy="734400"/>
            <wp:effectExtent l="0" t="0" r="1905" b="889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rsidR="00971F0C" w:rsidRPr="00A2480F" w:rsidRDefault="00971F0C" w:rsidP="00F33A28">
      <w:pPr>
        <w:pStyle w:val="LDTitle"/>
        <w:rPr>
          <w:rStyle w:val="LDCitation"/>
        </w:rPr>
      </w:pPr>
      <w:r w:rsidRPr="00A2480F">
        <w:t xml:space="preserve">AMSA MO </w:t>
      </w:r>
      <w:r w:rsidR="00A2480F">
        <w:t>2014</w:t>
      </w:r>
      <w:r w:rsidRPr="00A2480F">
        <w:t>/</w:t>
      </w:r>
      <w:r w:rsidR="008827BC">
        <w:t>1</w:t>
      </w:r>
    </w:p>
    <w:p w:rsidR="00705E92" w:rsidRPr="00A2480F" w:rsidRDefault="00705E92" w:rsidP="00705E92">
      <w:pPr>
        <w:pStyle w:val="LDDescription"/>
      </w:pPr>
      <w:r w:rsidRPr="00A2480F">
        <w:t>Marine Order</w:t>
      </w:r>
      <w:r w:rsidR="00120482" w:rsidRPr="00A2480F">
        <w:t xml:space="preserve"> </w:t>
      </w:r>
      <w:r w:rsidR="003C3C2A" w:rsidRPr="00A2480F">
        <w:t>94</w:t>
      </w:r>
      <w:r w:rsidR="00D76C43" w:rsidRPr="00A2480F">
        <w:t xml:space="preserve"> (</w:t>
      </w:r>
      <w:r w:rsidR="003C3C2A" w:rsidRPr="00A2480F">
        <w:t>Marine pollution prevention — packaged harmful substances</w:t>
      </w:r>
      <w:r w:rsidR="00D76C43" w:rsidRPr="00A2480F">
        <w:t>) 201</w:t>
      </w:r>
      <w:r w:rsidR="00A2480F">
        <w:t>4</w:t>
      </w:r>
    </w:p>
    <w:p w:rsidR="002320F6" w:rsidRPr="00A2480F" w:rsidRDefault="002320F6" w:rsidP="00F33A28">
      <w:pPr>
        <w:pStyle w:val="LDBodytext"/>
      </w:pPr>
      <w:r w:rsidRPr="00A2480F">
        <w:t xml:space="preserve">I, </w:t>
      </w:r>
      <w:r w:rsidR="009D5332" w:rsidRPr="00A2480F">
        <w:t>Graham Peachey</w:t>
      </w:r>
      <w:r w:rsidRPr="00A2480F">
        <w:t xml:space="preserve">, </w:t>
      </w:r>
      <w:r w:rsidR="009D5332" w:rsidRPr="00A2480F">
        <w:t>Chief Executive Officer</w:t>
      </w:r>
      <w:r w:rsidR="00971F0C" w:rsidRPr="00A2480F">
        <w:t xml:space="preserve"> of the Australian Maritime Safety Authority, make this</w:t>
      </w:r>
      <w:r w:rsidRPr="00A2480F">
        <w:t xml:space="preserve"> Order under </w:t>
      </w:r>
      <w:r w:rsidR="00DC116F" w:rsidRPr="00A2480F">
        <w:t>subsection </w:t>
      </w:r>
      <w:r w:rsidR="00CB2216" w:rsidRPr="00A2480F">
        <w:t>342</w:t>
      </w:r>
      <w:r w:rsidR="00971F0C" w:rsidRPr="00A2480F">
        <w:t xml:space="preserve">(1) of </w:t>
      </w:r>
      <w:r w:rsidR="009D5332" w:rsidRPr="00A2480F">
        <w:t xml:space="preserve">the </w:t>
      </w:r>
      <w:r w:rsidR="009D5332" w:rsidRPr="00A2480F">
        <w:rPr>
          <w:i/>
        </w:rPr>
        <w:t>Navigation Act</w:t>
      </w:r>
      <w:r w:rsidR="00193ADF" w:rsidRPr="00A2480F">
        <w:rPr>
          <w:i/>
        </w:rPr>
        <w:t> </w:t>
      </w:r>
      <w:r w:rsidR="00CB2216" w:rsidRPr="00A2480F">
        <w:rPr>
          <w:i/>
        </w:rPr>
        <w:t>20</w:t>
      </w:r>
      <w:r w:rsidR="009D5332" w:rsidRPr="00A2480F">
        <w:rPr>
          <w:i/>
        </w:rPr>
        <w:t>12</w:t>
      </w:r>
      <w:r w:rsidR="00476970" w:rsidRPr="00A2480F">
        <w:rPr>
          <w:i/>
        </w:rPr>
        <w:t xml:space="preserve"> </w:t>
      </w:r>
      <w:r w:rsidR="00476970" w:rsidRPr="00A2480F">
        <w:t xml:space="preserve">and subsection 34(1) of the </w:t>
      </w:r>
      <w:r w:rsidR="00476970" w:rsidRPr="00A2480F">
        <w:rPr>
          <w:i/>
        </w:rPr>
        <w:t>Protection of the Sea (Prevention of Pollution from Ships) Act 1983</w:t>
      </w:r>
      <w:r w:rsidRPr="00A2480F">
        <w:t>.</w:t>
      </w:r>
    </w:p>
    <w:p w:rsidR="003265A9" w:rsidRPr="00A2480F" w:rsidRDefault="001471B6" w:rsidP="003265A9">
      <w:pPr>
        <w:pStyle w:val="LDDate"/>
      </w:pPr>
      <w:r>
        <w:t xml:space="preserve">19 February </w:t>
      </w:r>
      <w:r w:rsidR="00CB2216" w:rsidRPr="00A2480F">
        <w:t>201</w:t>
      </w:r>
      <w:r w:rsidR="00A2480F">
        <w:t>4</w:t>
      </w:r>
    </w:p>
    <w:p w:rsidR="00EB3EB2" w:rsidRPr="00A2480F" w:rsidRDefault="001471B6" w:rsidP="00F33A28">
      <w:pPr>
        <w:pStyle w:val="LDSignatory"/>
      </w:pPr>
      <w:r>
        <w:rPr>
          <w:b/>
        </w:rPr>
        <w:t>Graham Peachey</w:t>
      </w:r>
      <w:bookmarkStart w:id="0" w:name="_GoBack"/>
      <w:bookmarkEnd w:id="0"/>
      <w:r>
        <w:br/>
      </w:r>
      <w:r w:rsidR="00F33A28" w:rsidRPr="00A2480F">
        <w:t>Chief Executive Officer</w:t>
      </w:r>
    </w:p>
    <w:p w:rsidR="00EB3EB2" w:rsidRPr="00A2480F" w:rsidRDefault="00EB3EB2" w:rsidP="00F33A28">
      <w:pPr>
        <w:pStyle w:val="LDDate"/>
      </w:pPr>
    </w:p>
    <w:p w:rsidR="00705E92" w:rsidRPr="00A2480F" w:rsidRDefault="00705E92" w:rsidP="00705E92">
      <w:pPr>
        <w:pStyle w:val="SigningPageBreak"/>
        <w:sectPr w:rsidR="00705E92" w:rsidRPr="00A2480F" w:rsidSect="00AB5FCB">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361" w:right="1701" w:bottom="1361" w:left="1701" w:header="567" w:footer="567" w:gutter="0"/>
          <w:cols w:space="708"/>
          <w:titlePg/>
          <w:docGrid w:linePitch="360"/>
        </w:sectPr>
      </w:pPr>
    </w:p>
    <w:bookmarkStart w:id="1" w:name="_Toc280562274"/>
    <w:p w:rsidR="000D2705" w:rsidRDefault="00A2480F">
      <w:pPr>
        <w:pStyle w:val="TOC1"/>
        <w:rPr>
          <w:rFonts w:asciiTheme="minorHAnsi" w:eastAsiaTheme="minorEastAsia" w:hAnsiTheme="minorHAnsi" w:cstheme="minorBidi"/>
          <w:b w:val="0"/>
          <w:noProof/>
          <w:sz w:val="22"/>
          <w:szCs w:val="22"/>
          <w:lang w:eastAsia="en-AU"/>
        </w:rPr>
      </w:pPr>
      <w:r>
        <w:rPr>
          <w:b w:val="0"/>
        </w:rPr>
        <w:lastRenderedPageBreak/>
        <w:fldChar w:fldCharType="begin"/>
      </w:r>
      <w:r>
        <w:rPr>
          <w:b w:val="0"/>
        </w:rPr>
        <w:instrText xml:space="preserve"> TOC \o "1-3" \t "LDClauseHeading,3,LDSchedule heading,4,LDDivision,1,LDSubdivision,2,Subtitle,2,Title,1" </w:instrText>
      </w:r>
      <w:r>
        <w:rPr>
          <w:b w:val="0"/>
        </w:rPr>
        <w:fldChar w:fldCharType="separate"/>
      </w:r>
      <w:r w:rsidR="000D2705">
        <w:rPr>
          <w:noProof/>
        </w:rPr>
        <w:t>Division 1</w:t>
      </w:r>
      <w:r w:rsidR="000D2705">
        <w:rPr>
          <w:rFonts w:asciiTheme="minorHAnsi" w:eastAsiaTheme="minorEastAsia" w:hAnsiTheme="minorHAnsi" w:cstheme="minorBidi"/>
          <w:b w:val="0"/>
          <w:noProof/>
          <w:sz w:val="22"/>
          <w:szCs w:val="22"/>
          <w:lang w:eastAsia="en-AU"/>
        </w:rPr>
        <w:tab/>
      </w:r>
      <w:r w:rsidR="000D2705">
        <w:rPr>
          <w:noProof/>
        </w:rPr>
        <w:t>Preliminary</w:t>
      </w:r>
      <w:r w:rsidR="000D2705">
        <w:rPr>
          <w:noProof/>
        </w:rPr>
        <w:tab/>
      </w:r>
      <w:r w:rsidR="000D2705">
        <w:rPr>
          <w:noProof/>
        </w:rPr>
        <w:fldChar w:fldCharType="begin"/>
      </w:r>
      <w:r w:rsidR="000D2705">
        <w:rPr>
          <w:noProof/>
        </w:rPr>
        <w:instrText xml:space="preserve"> PAGEREF _Toc375578060 \h </w:instrText>
      </w:r>
      <w:r w:rsidR="000D2705">
        <w:rPr>
          <w:noProof/>
        </w:rPr>
      </w:r>
      <w:r w:rsidR="000D2705">
        <w:rPr>
          <w:noProof/>
        </w:rPr>
        <w:fldChar w:fldCharType="separate"/>
      </w:r>
      <w:r w:rsidR="00F753E7">
        <w:rPr>
          <w:noProof/>
        </w:rPr>
        <w:t>2</w:t>
      </w:r>
      <w:r w:rsidR="000D2705">
        <w:rPr>
          <w:noProof/>
        </w:rPr>
        <w:fldChar w:fldCharType="end"/>
      </w:r>
    </w:p>
    <w:p w:rsidR="000D2705" w:rsidRDefault="000D2705">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Name of Order</w:t>
      </w:r>
      <w:r>
        <w:rPr>
          <w:noProof/>
        </w:rPr>
        <w:tab/>
      </w:r>
      <w:r>
        <w:rPr>
          <w:noProof/>
        </w:rPr>
        <w:fldChar w:fldCharType="begin"/>
      </w:r>
      <w:r>
        <w:rPr>
          <w:noProof/>
        </w:rPr>
        <w:instrText xml:space="preserve"> PAGEREF _Toc375578061 \h </w:instrText>
      </w:r>
      <w:r>
        <w:rPr>
          <w:noProof/>
        </w:rPr>
      </w:r>
      <w:r>
        <w:rPr>
          <w:noProof/>
        </w:rPr>
        <w:fldChar w:fldCharType="separate"/>
      </w:r>
      <w:r w:rsidR="00F753E7">
        <w:rPr>
          <w:noProof/>
        </w:rPr>
        <w:t>2</w:t>
      </w:r>
      <w:r>
        <w:rPr>
          <w:noProof/>
        </w:rPr>
        <w:fldChar w:fldCharType="end"/>
      </w:r>
    </w:p>
    <w:p w:rsidR="000D2705" w:rsidRDefault="000D2705">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Commencement</w:t>
      </w:r>
      <w:r>
        <w:rPr>
          <w:noProof/>
        </w:rPr>
        <w:tab/>
      </w:r>
      <w:r>
        <w:rPr>
          <w:noProof/>
        </w:rPr>
        <w:fldChar w:fldCharType="begin"/>
      </w:r>
      <w:r>
        <w:rPr>
          <w:noProof/>
        </w:rPr>
        <w:instrText xml:space="preserve"> PAGEREF _Toc375578062 \h </w:instrText>
      </w:r>
      <w:r>
        <w:rPr>
          <w:noProof/>
        </w:rPr>
      </w:r>
      <w:r>
        <w:rPr>
          <w:noProof/>
        </w:rPr>
        <w:fldChar w:fldCharType="separate"/>
      </w:r>
      <w:r w:rsidR="00F753E7">
        <w:rPr>
          <w:noProof/>
        </w:rPr>
        <w:t>2</w:t>
      </w:r>
      <w:r>
        <w:rPr>
          <w:noProof/>
        </w:rPr>
        <w:fldChar w:fldCharType="end"/>
      </w:r>
    </w:p>
    <w:p w:rsidR="000D2705" w:rsidRDefault="000D2705">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 xml:space="preserve">Repeal of </w:t>
      </w:r>
      <w:r w:rsidRPr="00134CE0">
        <w:rPr>
          <w:i/>
          <w:noProof/>
        </w:rPr>
        <w:t>Marine Order 94 (Marine pollution prevention — packaged harmful substances) 2009</w:t>
      </w:r>
      <w:r>
        <w:rPr>
          <w:noProof/>
        </w:rPr>
        <w:tab/>
      </w:r>
      <w:r>
        <w:rPr>
          <w:noProof/>
        </w:rPr>
        <w:fldChar w:fldCharType="begin"/>
      </w:r>
      <w:r>
        <w:rPr>
          <w:noProof/>
        </w:rPr>
        <w:instrText xml:space="preserve"> PAGEREF _Toc375578063 \h </w:instrText>
      </w:r>
      <w:r>
        <w:rPr>
          <w:noProof/>
        </w:rPr>
      </w:r>
      <w:r>
        <w:rPr>
          <w:noProof/>
        </w:rPr>
        <w:fldChar w:fldCharType="separate"/>
      </w:r>
      <w:r w:rsidR="00F753E7">
        <w:rPr>
          <w:noProof/>
        </w:rPr>
        <w:t>2</w:t>
      </w:r>
      <w:r>
        <w:rPr>
          <w:noProof/>
        </w:rPr>
        <w:fldChar w:fldCharType="end"/>
      </w:r>
    </w:p>
    <w:p w:rsidR="000D2705" w:rsidRDefault="000D2705">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Purpose</w:t>
      </w:r>
      <w:r>
        <w:rPr>
          <w:noProof/>
        </w:rPr>
        <w:tab/>
      </w:r>
      <w:r>
        <w:rPr>
          <w:noProof/>
        </w:rPr>
        <w:fldChar w:fldCharType="begin"/>
      </w:r>
      <w:r>
        <w:rPr>
          <w:noProof/>
        </w:rPr>
        <w:instrText xml:space="preserve"> PAGEREF _Toc375578064 \h </w:instrText>
      </w:r>
      <w:r>
        <w:rPr>
          <w:noProof/>
        </w:rPr>
      </w:r>
      <w:r>
        <w:rPr>
          <w:noProof/>
        </w:rPr>
        <w:fldChar w:fldCharType="separate"/>
      </w:r>
      <w:r w:rsidR="00F753E7">
        <w:rPr>
          <w:noProof/>
        </w:rPr>
        <w:t>2</w:t>
      </w:r>
      <w:r>
        <w:rPr>
          <w:noProof/>
        </w:rPr>
        <w:fldChar w:fldCharType="end"/>
      </w:r>
    </w:p>
    <w:p w:rsidR="000D2705" w:rsidRDefault="000D2705">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Power</w:t>
      </w:r>
      <w:r>
        <w:rPr>
          <w:noProof/>
        </w:rPr>
        <w:tab/>
      </w:r>
      <w:r>
        <w:rPr>
          <w:noProof/>
        </w:rPr>
        <w:fldChar w:fldCharType="begin"/>
      </w:r>
      <w:r>
        <w:rPr>
          <w:noProof/>
        </w:rPr>
        <w:instrText xml:space="preserve"> PAGEREF _Toc375578065 \h </w:instrText>
      </w:r>
      <w:r>
        <w:rPr>
          <w:noProof/>
        </w:rPr>
      </w:r>
      <w:r>
        <w:rPr>
          <w:noProof/>
        </w:rPr>
        <w:fldChar w:fldCharType="separate"/>
      </w:r>
      <w:r w:rsidR="00F753E7">
        <w:rPr>
          <w:noProof/>
        </w:rPr>
        <w:t>2</w:t>
      </w:r>
      <w:r>
        <w:rPr>
          <w:noProof/>
        </w:rPr>
        <w:fldChar w:fldCharType="end"/>
      </w:r>
    </w:p>
    <w:p w:rsidR="000D2705" w:rsidRDefault="000D2705">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Definitions</w:t>
      </w:r>
      <w:r>
        <w:rPr>
          <w:noProof/>
        </w:rPr>
        <w:tab/>
      </w:r>
      <w:r>
        <w:rPr>
          <w:noProof/>
        </w:rPr>
        <w:fldChar w:fldCharType="begin"/>
      </w:r>
      <w:r>
        <w:rPr>
          <w:noProof/>
        </w:rPr>
        <w:instrText xml:space="preserve"> PAGEREF _Toc375578066 \h </w:instrText>
      </w:r>
      <w:r>
        <w:rPr>
          <w:noProof/>
        </w:rPr>
      </w:r>
      <w:r>
        <w:rPr>
          <w:noProof/>
        </w:rPr>
        <w:fldChar w:fldCharType="separate"/>
      </w:r>
      <w:r w:rsidR="00F753E7">
        <w:rPr>
          <w:noProof/>
        </w:rPr>
        <w:t>3</w:t>
      </w:r>
      <w:r>
        <w:rPr>
          <w:noProof/>
        </w:rPr>
        <w:fldChar w:fldCharType="end"/>
      </w:r>
    </w:p>
    <w:p w:rsidR="000D2705" w:rsidRDefault="000D2705">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Application</w:t>
      </w:r>
      <w:r>
        <w:rPr>
          <w:noProof/>
        </w:rPr>
        <w:tab/>
      </w:r>
      <w:r>
        <w:rPr>
          <w:noProof/>
        </w:rPr>
        <w:fldChar w:fldCharType="begin"/>
      </w:r>
      <w:r>
        <w:rPr>
          <w:noProof/>
        </w:rPr>
        <w:instrText xml:space="preserve"> PAGEREF _Toc375578067 \h </w:instrText>
      </w:r>
      <w:r>
        <w:rPr>
          <w:noProof/>
        </w:rPr>
      </w:r>
      <w:r>
        <w:rPr>
          <w:noProof/>
        </w:rPr>
        <w:fldChar w:fldCharType="separate"/>
      </w:r>
      <w:r w:rsidR="00F753E7">
        <w:rPr>
          <w:noProof/>
        </w:rPr>
        <w:t>3</w:t>
      </w:r>
      <w:r>
        <w:rPr>
          <w:noProof/>
        </w:rPr>
        <w:fldChar w:fldCharType="end"/>
      </w:r>
    </w:p>
    <w:p w:rsidR="000D2705" w:rsidRDefault="000D2705">
      <w:pPr>
        <w:pStyle w:val="TOC1"/>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Convention requirements</w:t>
      </w:r>
      <w:r>
        <w:rPr>
          <w:noProof/>
        </w:rPr>
        <w:tab/>
      </w:r>
      <w:r>
        <w:rPr>
          <w:noProof/>
        </w:rPr>
        <w:fldChar w:fldCharType="begin"/>
      </w:r>
      <w:r>
        <w:rPr>
          <w:noProof/>
        </w:rPr>
        <w:instrText xml:space="preserve"> PAGEREF _Toc375578068 \h </w:instrText>
      </w:r>
      <w:r>
        <w:rPr>
          <w:noProof/>
        </w:rPr>
      </w:r>
      <w:r>
        <w:rPr>
          <w:noProof/>
        </w:rPr>
        <w:fldChar w:fldCharType="separate"/>
      </w:r>
      <w:r w:rsidR="00F753E7">
        <w:rPr>
          <w:noProof/>
        </w:rPr>
        <w:t>4</w:t>
      </w:r>
      <w:r>
        <w:rPr>
          <w:noProof/>
        </w:rPr>
        <w:fldChar w:fldCharType="end"/>
      </w:r>
    </w:p>
    <w:p w:rsidR="000D2705" w:rsidRDefault="000D2705">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Convention requirements</w:t>
      </w:r>
      <w:r>
        <w:rPr>
          <w:noProof/>
        </w:rPr>
        <w:tab/>
      </w:r>
      <w:r>
        <w:rPr>
          <w:noProof/>
        </w:rPr>
        <w:fldChar w:fldCharType="begin"/>
      </w:r>
      <w:r>
        <w:rPr>
          <w:noProof/>
        </w:rPr>
        <w:instrText xml:space="preserve"> PAGEREF _Toc375578069 \h </w:instrText>
      </w:r>
      <w:r>
        <w:rPr>
          <w:noProof/>
        </w:rPr>
      </w:r>
      <w:r>
        <w:rPr>
          <w:noProof/>
        </w:rPr>
        <w:fldChar w:fldCharType="separate"/>
      </w:r>
      <w:r w:rsidR="00F753E7">
        <w:rPr>
          <w:noProof/>
        </w:rPr>
        <w:t>4</w:t>
      </w:r>
      <w:r>
        <w:rPr>
          <w:noProof/>
        </w:rPr>
        <w:fldChar w:fldCharType="end"/>
      </w:r>
    </w:p>
    <w:p w:rsidR="000D2705" w:rsidRDefault="000D2705">
      <w:pPr>
        <w:pStyle w:val="TOC1"/>
        <w:rPr>
          <w:rFonts w:asciiTheme="minorHAnsi" w:eastAsiaTheme="minorEastAsia" w:hAnsiTheme="minorHAnsi" w:cstheme="minorBidi"/>
          <w:b w:val="0"/>
          <w:noProof/>
          <w:sz w:val="22"/>
          <w:szCs w:val="22"/>
          <w:lang w:eastAsia="en-AU"/>
        </w:rPr>
      </w:pPr>
      <w:r>
        <w:rPr>
          <w:noProof/>
        </w:rPr>
        <w:t>Division 3</w:t>
      </w:r>
      <w:r>
        <w:rPr>
          <w:rFonts w:asciiTheme="minorHAnsi" w:eastAsiaTheme="minorEastAsia" w:hAnsiTheme="minorHAnsi" w:cstheme="minorBidi"/>
          <w:b w:val="0"/>
          <w:noProof/>
          <w:sz w:val="22"/>
          <w:szCs w:val="22"/>
          <w:lang w:eastAsia="en-AU"/>
        </w:rPr>
        <w:tab/>
      </w:r>
      <w:r>
        <w:rPr>
          <w:noProof/>
        </w:rPr>
        <w:t>Prescribed matters</w:t>
      </w:r>
      <w:r>
        <w:rPr>
          <w:noProof/>
        </w:rPr>
        <w:tab/>
      </w:r>
      <w:r>
        <w:rPr>
          <w:noProof/>
        </w:rPr>
        <w:fldChar w:fldCharType="begin"/>
      </w:r>
      <w:r>
        <w:rPr>
          <w:noProof/>
        </w:rPr>
        <w:instrText xml:space="preserve"> PAGEREF _Toc375578070 \h </w:instrText>
      </w:r>
      <w:r>
        <w:rPr>
          <w:noProof/>
        </w:rPr>
      </w:r>
      <w:r>
        <w:rPr>
          <w:noProof/>
        </w:rPr>
        <w:fldChar w:fldCharType="separate"/>
      </w:r>
      <w:r w:rsidR="00F753E7">
        <w:rPr>
          <w:noProof/>
        </w:rPr>
        <w:t>4</w:t>
      </w:r>
      <w:r>
        <w:rPr>
          <w:noProof/>
        </w:rPr>
        <w:fldChar w:fldCharType="end"/>
      </w:r>
    </w:p>
    <w:p w:rsidR="000D2705" w:rsidRDefault="000D2705">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Washing substances overboard</w:t>
      </w:r>
      <w:r>
        <w:rPr>
          <w:noProof/>
        </w:rPr>
        <w:tab/>
      </w:r>
      <w:r>
        <w:rPr>
          <w:noProof/>
        </w:rPr>
        <w:fldChar w:fldCharType="begin"/>
      </w:r>
      <w:r>
        <w:rPr>
          <w:noProof/>
        </w:rPr>
        <w:instrText xml:space="preserve"> PAGEREF _Toc375578071 \h </w:instrText>
      </w:r>
      <w:r>
        <w:rPr>
          <w:noProof/>
        </w:rPr>
      </w:r>
      <w:r>
        <w:rPr>
          <w:noProof/>
        </w:rPr>
        <w:fldChar w:fldCharType="separate"/>
      </w:r>
      <w:r w:rsidR="00F753E7">
        <w:rPr>
          <w:noProof/>
        </w:rPr>
        <w:t>4</w:t>
      </w:r>
      <w:r>
        <w:rPr>
          <w:noProof/>
        </w:rPr>
        <w:fldChar w:fldCharType="end"/>
      </w:r>
    </w:p>
    <w:p w:rsidR="000D2705" w:rsidRDefault="000D2705">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Prescribed manner of notifying an incident</w:t>
      </w:r>
      <w:r>
        <w:rPr>
          <w:noProof/>
        </w:rPr>
        <w:tab/>
      </w:r>
      <w:r>
        <w:rPr>
          <w:noProof/>
        </w:rPr>
        <w:fldChar w:fldCharType="begin"/>
      </w:r>
      <w:r>
        <w:rPr>
          <w:noProof/>
        </w:rPr>
        <w:instrText xml:space="preserve"> PAGEREF _Toc375578072 \h </w:instrText>
      </w:r>
      <w:r>
        <w:rPr>
          <w:noProof/>
        </w:rPr>
      </w:r>
      <w:r>
        <w:rPr>
          <w:noProof/>
        </w:rPr>
        <w:fldChar w:fldCharType="separate"/>
      </w:r>
      <w:r w:rsidR="00F753E7">
        <w:rPr>
          <w:noProof/>
        </w:rPr>
        <w:t>4</w:t>
      </w:r>
      <w:r>
        <w:rPr>
          <w:noProof/>
        </w:rPr>
        <w:fldChar w:fldCharType="end"/>
      </w:r>
    </w:p>
    <w:p w:rsidR="000D2705" w:rsidRDefault="000D2705">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Prescribed form — marine pollutants report</w:t>
      </w:r>
      <w:r>
        <w:rPr>
          <w:noProof/>
        </w:rPr>
        <w:tab/>
      </w:r>
      <w:r>
        <w:rPr>
          <w:noProof/>
        </w:rPr>
        <w:fldChar w:fldCharType="begin"/>
      </w:r>
      <w:r>
        <w:rPr>
          <w:noProof/>
        </w:rPr>
        <w:instrText xml:space="preserve"> PAGEREF _Toc375578073 \h </w:instrText>
      </w:r>
      <w:r>
        <w:rPr>
          <w:noProof/>
        </w:rPr>
      </w:r>
      <w:r>
        <w:rPr>
          <w:noProof/>
        </w:rPr>
        <w:fldChar w:fldCharType="separate"/>
      </w:r>
      <w:r w:rsidR="00F753E7">
        <w:rPr>
          <w:noProof/>
        </w:rPr>
        <w:t>5</w:t>
      </w:r>
      <w:r>
        <w:rPr>
          <w:noProof/>
        </w:rPr>
        <w:fldChar w:fldCharType="end"/>
      </w:r>
    </w:p>
    <w:p w:rsidR="000D2705" w:rsidRDefault="000D2705">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Prescribed time for giving a report</w:t>
      </w:r>
      <w:r>
        <w:rPr>
          <w:noProof/>
        </w:rPr>
        <w:tab/>
      </w:r>
      <w:r>
        <w:rPr>
          <w:noProof/>
        </w:rPr>
        <w:fldChar w:fldCharType="begin"/>
      </w:r>
      <w:r>
        <w:rPr>
          <w:noProof/>
        </w:rPr>
        <w:instrText xml:space="preserve"> PAGEREF _Toc375578074 \h </w:instrText>
      </w:r>
      <w:r>
        <w:rPr>
          <w:noProof/>
        </w:rPr>
      </w:r>
      <w:r>
        <w:rPr>
          <w:noProof/>
        </w:rPr>
        <w:fldChar w:fldCharType="separate"/>
      </w:r>
      <w:r w:rsidR="00F753E7">
        <w:rPr>
          <w:noProof/>
        </w:rPr>
        <w:t>5</w:t>
      </w:r>
      <w:r>
        <w:rPr>
          <w:noProof/>
        </w:rPr>
        <w:fldChar w:fldCharType="end"/>
      </w:r>
    </w:p>
    <w:p w:rsidR="000D2705" w:rsidRDefault="000D2705">
      <w:pPr>
        <w:pStyle w:val="TOC4"/>
        <w:rPr>
          <w:rFonts w:asciiTheme="minorHAnsi" w:eastAsiaTheme="minorEastAsia" w:hAnsiTheme="minorHAnsi" w:cstheme="minorBidi"/>
          <w:b w:val="0"/>
          <w:noProof/>
          <w:sz w:val="22"/>
          <w:szCs w:val="22"/>
          <w:lang w:eastAsia="en-AU"/>
        </w:rPr>
      </w:pPr>
      <w:r>
        <w:rPr>
          <w:noProof/>
        </w:rPr>
        <w:t>Schedule 1</w:t>
      </w:r>
      <w:r>
        <w:rPr>
          <w:rFonts w:asciiTheme="minorHAnsi" w:eastAsiaTheme="minorEastAsia" w:hAnsiTheme="minorHAnsi" w:cstheme="minorBidi"/>
          <w:b w:val="0"/>
          <w:noProof/>
          <w:sz w:val="22"/>
          <w:szCs w:val="22"/>
          <w:lang w:eastAsia="en-AU"/>
        </w:rPr>
        <w:tab/>
      </w:r>
      <w:r w:rsidRPr="00134CE0">
        <w:rPr>
          <w:noProof/>
        </w:rPr>
        <w:t>Marine pollutants report form</w:t>
      </w:r>
      <w:r>
        <w:rPr>
          <w:noProof/>
        </w:rPr>
        <w:tab/>
      </w:r>
      <w:r>
        <w:rPr>
          <w:noProof/>
        </w:rPr>
        <w:fldChar w:fldCharType="begin"/>
      </w:r>
      <w:r>
        <w:rPr>
          <w:noProof/>
        </w:rPr>
        <w:instrText xml:space="preserve"> PAGEREF _Toc375578075 \h </w:instrText>
      </w:r>
      <w:r>
        <w:rPr>
          <w:noProof/>
        </w:rPr>
      </w:r>
      <w:r>
        <w:rPr>
          <w:noProof/>
        </w:rPr>
        <w:fldChar w:fldCharType="separate"/>
      </w:r>
      <w:r w:rsidR="00F753E7">
        <w:rPr>
          <w:noProof/>
        </w:rPr>
        <w:t>6</w:t>
      </w:r>
      <w:r>
        <w:rPr>
          <w:noProof/>
        </w:rPr>
        <w:fldChar w:fldCharType="end"/>
      </w:r>
    </w:p>
    <w:p w:rsidR="000F30ED" w:rsidRPr="00A2480F" w:rsidRDefault="00A2480F" w:rsidP="008A5C97">
      <w:pPr>
        <w:pStyle w:val="LDBodytext"/>
      </w:pPr>
      <w:r>
        <w:rPr>
          <w:rFonts w:ascii="Arial" w:hAnsi="Arial"/>
          <w:b/>
        </w:rPr>
        <w:fldChar w:fldCharType="end"/>
      </w:r>
    </w:p>
    <w:p w:rsidR="00FE0C09" w:rsidRPr="00A2480F" w:rsidRDefault="00FE0C09" w:rsidP="005F14CA">
      <w:pPr>
        <w:pStyle w:val="ContentsSectionBreak"/>
        <w:sectPr w:rsidR="00FE0C09" w:rsidRPr="00A2480F" w:rsidSect="00AB5FCB">
          <w:headerReference w:type="even" r:id="rId16"/>
          <w:headerReference w:type="default" r:id="rId17"/>
          <w:footerReference w:type="even" r:id="rId18"/>
          <w:footerReference w:type="default" r:id="rId19"/>
          <w:headerReference w:type="first" r:id="rId20"/>
          <w:footerReference w:type="first" r:id="rId21"/>
          <w:pgSz w:w="11907" w:h="16839" w:code="9"/>
          <w:pgMar w:top="1361" w:right="1701" w:bottom="1361" w:left="1701" w:header="567" w:footer="567" w:gutter="0"/>
          <w:cols w:space="708"/>
          <w:docGrid w:linePitch="360"/>
        </w:sectPr>
      </w:pPr>
    </w:p>
    <w:p w:rsidR="00705E92" w:rsidRPr="00A2480F" w:rsidRDefault="00705E92" w:rsidP="00705E92">
      <w:pPr>
        <w:pStyle w:val="LDDivision"/>
      </w:pPr>
      <w:bookmarkStart w:id="2" w:name="_Toc292805508"/>
      <w:bookmarkStart w:id="3" w:name="_Toc375578060"/>
      <w:r w:rsidRPr="00A2480F">
        <w:rPr>
          <w:rStyle w:val="CharPartNo"/>
        </w:rPr>
        <w:lastRenderedPageBreak/>
        <w:t>Division 1</w:t>
      </w:r>
      <w:r w:rsidRPr="00A2480F">
        <w:tab/>
      </w:r>
      <w:bookmarkEnd w:id="2"/>
      <w:r w:rsidR="001A0EE8" w:rsidRPr="00A2480F">
        <w:rPr>
          <w:rStyle w:val="CharPartText"/>
        </w:rPr>
        <w:t>Preliminary</w:t>
      </w:r>
      <w:bookmarkEnd w:id="3"/>
    </w:p>
    <w:p w:rsidR="00DA29C6" w:rsidRPr="00A2480F" w:rsidRDefault="00DB5551" w:rsidP="00DA29C6">
      <w:pPr>
        <w:pStyle w:val="LDClauseHeading"/>
      </w:pPr>
      <w:bookmarkStart w:id="4" w:name="_Toc375578061"/>
      <w:bookmarkStart w:id="5" w:name="_Toc292805509"/>
      <w:r>
        <w:rPr>
          <w:rStyle w:val="CharSectNo"/>
          <w:noProof/>
        </w:rPr>
        <w:t>1</w:t>
      </w:r>
      <w:r w:rsidR="00DA29C6" w:rsidRPr="00A2480F">
        <w:tab/>
        <w:t>Name of Order</w:t>
      </w:r>
      <w:bookmarkEnd w:id="4"/>
    </w:p>
    <w:p w:rsidR="00DA29C6" w:rsidRPr="00A2480F" w:rsidRDefault="00DA29C6" w:rsidP="00DA29C6">
      <w:pPr>
        <w:pStyle w:val="LDClause"/>
      </w:pPr>
      <w:r w:rsidRPr="00A2480F">
        <w:tab/>
      </w:r>
      <w:r w:rsidRPr="00A2480F">
        <w:tab/>
        <w:t xml:space="preserve">This Order is </w:t>
      </w:r>
      <w:r w:rsidR="00DB5551" w:rsidRPr="00DB5551">
        <w:rPr>
          <w:i/>
        </w:rPr>
        <w:t>Marine Order 94 (Marine pollution prevention — packaged harmful substances) 2014</w:t>
      </w:r>
      <w:r w:rsidRPr="00A2480F">
        <w:t>.</w:t>
      </w:r>
    </w:p>
    <w:p w:rsidR="00DA29C6" w:rsidRPr="00A2480F" w:rsidRDefault="00DB5551" w:rsidP="00DA29C6">
      <w:pPr>
        <w:pStyle w:val="LDClauseHeading"/>
      </w:pPr>
      <w:bookmarkStart w:id="6" w:name="_Toc375578062"/>
      <w:r>
        <w:rPr>
          <w:rStyle w:val="CharSectNo"/>
          <w:noProof/>
        </w:rPr>
        <w:t>2</w:t>
      </w:r>
      <w:r w:rsidR="00DA29C6" w:rsidRPr="00A2480F">
        <w:tab/>
        <w:t>Commencement</w:t>
      </w:r>
      <w:bookmarkEnd w:id="6"/>
    </w:p>
    <w:p w:rsidR="00DA29C6" w:rsidRPr="00A2480F" w:rsidRDefault="00DA29C6" w:rsidP="00DA29C6">
      <w:pPr>
        <w:pStyle w:val="LDClause"/>
      </w:pPr>
      <w:r w:rsidRPr="00A2480F">
        <w:tab/>
      </w:r>
      <w:r w:rsidRPr="00A2480F">
        <w:tab/>
        <w:t xml:space="preserve">This Order commences on </w:t>
      </w:r>
      <w:r w:rsidR="006C6347" w:rsidRPr="00A2480F">
        <w:t>the day after it is registered</w:t>
      </w:r>
      <w:r w:rsidRPr="00A2480F">
        <w:t>.</w:t>
      </w:r>
    </w:p>
    <w:p w:rsidR="00DA29C6" w:rsidRPr="00A2480F" w:rsidRDefault="00DB5551" w:rsidP="00DA29C6">
      <w:pPr>
        <w:pStyle w:val="LDClauseHeading"/>
      </w:pPr>
      <w:bookmarkStart w:id="7" w:name="_Toc375578063"/>
      <w:r>
        <w:rPr>
          <w:rStyle w:val="CharSectNo"/>
          <w:noProof/>
        </w:rPr>
        <w:t>3</w:t>
      </w:r>
      <w:r w:rsidR="00DA29C6" w:rsidRPr="00A2480F">
        <w:tab/>
        <w:t xml:space="preserve">Repeal of </w:t>
      </w:r>
      <w:r w:rsidR="00DA29C6" w:rsidRPr="00A2480F">
        <w:rPr>
          <w:i/>
        </w:rPr>
        <w:t>Marine Order</w:t>
      </w:r>
      <w:r w:rsidR="00CB61C3" w:rsidRPr="00A2480F">
        <w:rPr>
          <w:i/>
        </w:rPr>
        <w:t xml:space="preserve"> </w:t>
      </w:r>
      <w:r w:rsidR="00380250" w:rsidRPr="00A2480F">
        <w:rPr>
          <w:i/>
        </w:rPr>
        <w:t>94</w:t>
      </w:r>
      <w:r w:rsidR="00CB61C3" w:rsidRPr="00A2480F">
        <w:rPr>
          <w:i/>
        </w:rPr>
        <w:t xml:space="preserve"> (</w:t>
      </w:r>
      <w:r w:rsidR="00380250" w:rsidRPr="00A2480F">
        <w:rPr>
          <w:i/>
        </w:rPr>
        <w:t>Marine pollution prevention — packaged harmful substances</w:t>
      </w:r>
      <w:r w:rsidR="00CB61C3" w:rsidRPr="00A2480F">
        <w:rPr>
          <w:i/>
        </w:rPr>
        <w:t>) 20</w:t>
      </w:r>
      <w:r w:rsidR="00380250" w:rsidRPr="00A2480F">
        <w:rPr>
          <w:i/>
        </w:rPr>
        <w:t>09</w:t>
      </w:r>
      <w:bookmarkEnd w:id="7"/>
    </w:p>
    <w:p w:rsidR="00DA29C6" w:rsidRPr="00A2480F" w:rsidRDefault="00DA29C6" w:rsidP="00DA29C6">
      <w:pPr>
        <w:pStyle w:val="LDClause"/>
      </w:pPr>
      <w:r w:rsidRPr="00A2480F">
        <w:tab/>
      </w:r>
      <w:r w:rsidRPr="00A2480F">
        <w:tab/>
      </w:r>
      <w:r w:rsidR="003C3C2A" w:rsidRPr="00A2480F">
        <w:rPr>
          <w:i/>
        </w:rPr>
        <w:t>Marine Order 94 (Marine pollution prevention — packaged harmful substances)</w:t>
      </w:r>
      <w:r w:rsidR="00380250" w:rsidRPr="00A2480F">
        <w:rPr>
          <w:i/>
        </w:rPr>
        <w:t> </w:t>
      </w:r>
      <w:r w:rsidR="003C3C2A" w:rsidRPr="00A2480F">
        <w:rPr>
          <w:i/>
        </w:rPr>
        <w:t xml:space="preserve">2009 </w:t>
      </w:r>
      <w:r w:rsidR="003C3C2A" w:rsidRPr="00A2480F">
        <w:t>is repealed.</w:t>
      </w:r>
    </w:p>
    <w:p w:rsidR="00705E92" w:rsidRPr="00A2480F" w:rsidRDefault="00DB5551" w:rsidP="00705E92">
      <w:pPr>
        <w:pStyle w:val="LDClauseHeading"/>
      </w:pPr>
      <w:bookmarkStart w:id="8" w:name="_Ref268722297"/>
      <w:bookmarkStart w:id="9" w:name="_Toc280562275"/>
      <w:bookmarkStart w:id="10" w:name="_Toc292805512"/>
      <w:bookmarkStart w:id="11" w:name="_Toc375578064"/>
      <w:bookmarkEnd w:id="1"/>
      <w:bookmarkEnd w:id="5"/>
      <w:r>
        <w:rPr>
          <w:rStyle w:val="CharSectNo"/>
          <w:noProof/>
        </w:rPr>
        <w:t>4</w:t>
      </w:r>
      <w:r w:rsidR="00705E92" w:rsidRPr="00A2480F">
        <w:tab/>
        <w:t>Purpose</w:t>
      </w:r>
      <w:bookmarkEnd w:id="8"/>
      <w:bookmarkEnd w:id="9"/>
      <w:bookmarkEnd w:id="10"/>
      <w:bookmarkEnd w:id="11"/>
    </w:p>
    <w:p w:rsidR="003C3C2A" w:rsidRPr="00A2480F" w:rsidRDefault="00705E92" w:rsidP="003C3C2A">
      <w:pPr>
        <w:pStyle w:val="LDClause"/>
        <w:keepNext/>
      </w:pPr>
      <w:r w:rsidRPr="00A2480F">
        <w:tab/>
      </w:r>
      <w:r w:rsidRPr="00A2480F">
        <w:tab/>
      </w:r>
      <w:r w:rsidR="003C3C2A" w:rsidRPr="00A2480F">
        <w:t>This Order:</w:t>
      </w:r>
    </w:p>
    <w:p w:rsidR="003C3C2A" w:rsidRPr="00A2480F" w:rsidRDefault="003C3C2A" w:rsidP="003C3C2A">
      <w:pPr>
        <w:pStyle w:val="LDP1a"/>
        <w:numPr>
          <w:ilvl w:val="0"/>
          <w:numId w:val="26"/>
        </w:numPr>
        <w:rPr>
          <w:iCs/>
        </w:rPr>
      </w:pPr>
      <w:r w:rsidRPr="00A2480F">
        <w:rPr>
          <w:iCs/>
        </w:rPr>
        <w:t>gives effect to Annex III of MARPOL (which deals with prevention of marine pollution by harmful substances carried by sea in packaged form); and</w:t>
      </w:r>
    </w:p>
    <w:p w:rsidR="003C3C2A" w:rsidRPr="00A2480F" w:rsidRDefault="003C3C2A" w:rsidP="003C3C2A">
      <w:pPr>
        <w:pStyle w:val="LDP1a"/>
        <w:numPr>
          <w:ilvl w:val="0"/>
          <w:numId w:val="26"/>
        </w:numPr>
      </w:pPr>
      <w:r w:rsidRPr="00A2480F">
        <w:t>prescribes matters for Part IIIA of the Pollution Prevention Act (which deals with the prevention of pollution by packaged harmful substances).</w:t>
      </w:r>
    </w:p>
    <w:p w:rsidR="00880ECF" w:rsidRPr="00A2480F" w:rsidRDefault="00880ECF" w:rsidP="00880ECF">
      <w:pPr>
        <w:pStyle w:val="LDNote"/>
      </w:pPr>
      <w:r w:rsidRPr="00A2480F">
        <w:rPr>
          <w:i/>
        </w:rPr>
        <w:t>Note   </w:t>
      </w:r>
      <w:r w:rsidRPr="00A2480F">
        <w:t xml:space="preserve">Chapter 8 of the Navigation Act </w:t>
      </w:r>
      <w:r w:rsidR="006F65D6" w:rsidRPr="00A2480F">
        <w:t>includes enforcement powers for inspectors, including</w:t>
      </w:r>
      <w:r w:rsidR="00DA4B40" w:rsidRPr="00A2480F">
        <w:t xml:space="preserve"> inspection</w:t>
      </w:r>
      <w:r w:rsidR="006F65D6" w:rsidRPr="00A2480F">
        <w:t>, directions</w:t>
      </w:r>
      <w:r w:rsidR="00DA4B40" w:rsidRPr="00A2480F">
        <w:t xml:space="preserve"> and detention.</w:t>
      </w:r>
    </w:p>
    <w:p w:rsidR="00705E92" w:rsidRPr="00A2480F" w:rsidRDefault="00DB5551" w:rsidP="00705E92">
      <w:pPr>
        <w:pStyle w:val="LDClauseHeading"/>
      </w:pPr>
      <w:bookmarkStart w:id="12" w:name="_Toc280562276"/>
      <w:bookmarkStart w:id="13" w:name="_Toc292805513"/>
      <w:bookmarkStart w:id="14" w:name="_Toc375578065"/>
      <w:r>
        <w:rPr>
          <w:rStyle w:val="CharSectNo"/>
          <w:noProof/>
        </w:rPr>
        <w:t>5</w:t>
      </w:r>
      <w:r w:rsidR="00705E92" w:rsidRPr="00A2480F">
        <w:tab/>
        <w:t>Power</w:t>
      </w:r>
      <w:bookmarkEnd w:id="12"/>
      <w:bookmarkEnd w:id="13"/>
      <w:bookmarkEnd w:id="14"/>
    </w:p>
    <w:p w:rsidR="003C3C2A" w:rsidRPr="00A2480F" w:rsidRDefault="00705E92" w:rsidP="003C3C2A">
      <w:pPr>
        <w:pStyle w:val="LDClause"/>
      </w:pPr>
      <w:r w:rsidRPr="00A2480F">
        <w:tab/>
      </w:r>
      <w:r w:rsidR="00FA7135" w:rsidRPr="00A2480F">
        <w:t>(1)</w:t>
      </w:r>
      <w:r w:rsidRPr="00A2480F">
        <w:tab/>
      </w:r>
      <w:r w:rsidR="003C3C2A" w:rsidRPr="00A2480F">
        <w:t>This Order is made under both the Navigation Act and the Pollution Prevention Act.</w:t>
      </w:r>
    </w:p>
    <w:p w:rsidR="003C3C2A" w:rsidRPr="00A2480F" w:rsidRDefault="003C3C2A" w:rsidP="003C3C2A">
      <w:pPr>
        <w:pStyle w:val="LDClause"/>
        <w:keepNext/>
      </w:pPr>
      <w:r w:rsidRPr="00A2480F">
        <w:tab/>
        <w:t>(2)</w:t>
      </w:r>
      <w:r w:rsidRPr="00A2480F">
        <w:tab/>
        <w:t>The following provisions of the Navigation Act provide for this Order to be made:</w:t>
      </w:r>
    </w:p>
    <w:p w:rsidR="003C3C2A" w:rsidRPr="00A2480F" w:rsidRDefault="003C3C2A" w:rsidP="003C3C2A">
      <w:pPr>
        <w:pStyle w:val="LDP1a"/>
      </w:pPr>
      <w:r w:rsidRPr="00A2480F">
        <w:t>(a)</w:t>
      </w:r>
      <w:r w:rsidRPr="00A2480F">
        <w:tab/>
        <w:t>subsection 339(1) which provides for regulations to be made prescribing matters required or permitted to be prescribed, or which are necessary or convenient to be prescribed for carrying out or giving effect to the Act;</w:t>
      </w:r>
    </w:p>
    <w:p w:rsidR="003C3C2A" w:rsidRPr="00A2480F" w:rsidRDefault="003C3C2A" w:rsidP="003C3C2A">
      <w:pPr>
        <w:pStyle w:val="LDP1a"/>
      </w:pPr>
      <w:r w:rsidRPr="00A2480F">
        <w:lastRenderedPageBreak/>
        <w:t>(b)</w:t>
      </w:r>
      <w:r w:rsidRPr="00A2480F">
        <w:tab/>
        <w:t xml:space="preserve">paragraph 340(1)(c) which provides </w:t>
      </w:r>
      <w:r w:rsidR="00540610" w:rsidRPr="00A2480F">
        <w:t xml:space="preserve">for regulations to be made to give </w:t>
      </w:r>
      <w:r w:rsidRPr="00A2480F">
        <w:t>effect to MARPOL;</w:t>
      </w:r>
    </w:p>
    <w:p w:rsidR="003C3C2A" w:rsidRPr="00A2480F" w:rsidRDefault="003C3C2A" w:rsidP="003C3C2A">
      <w:pPr>
        <w:pStyle w:val="LDP1a"/>
      </w:pPr>
      <w:r w:rsidRPr="00A2480F">
        <w:t>(c)</w:t>
      </w:r>
      <w:r w:rsidRPr="00A2480F">
        <w:tab/>
        <w:t xml:space="preserve">subsection 342(1) which provides that AMSA may make </w:t>
      </w:r>
      <w:r w:rsidR="00476970" w:rsidRPr="00A2480F">
        <w:t>a Marine Order</w:t>
      </w:r>
      <w:r w:rsidRPr="00A2480F">
        <w:t xml:space="preserve"> about </w:t>
      </w:r>
      <w:r w:rsidR="00476970" w:rsidRPr="00A2480F">
        <w:t>anything that may or must be made by the</w:t>
      </w:r>
      <w:r w:rsidRPr="00A2480F">
        <w:t xml:space="preserve"> regulations.</w:t>
      </w:r>
    </w:p>
    <w:p w:rsidR="003C3C2A" w:rsidRPr="00A2480F" w:rsidRDefault="003C3C2A" w:rsidP="003C3C2A">
      <w:pPr>
        <w:pStyle w:val="LDClause"/>
        <w:keepNext/>
      </w:pPr>
      <w:r w:rsidRPr="00A2480F">
        <w:tab/>
        <w:t>(3)</w:t>
      </w:r>
      <w:r w:rsidRPr="00A2480F">
        <w:tab/>
        <w:t xml:space="preserve">The following provisions of the </w:t>
      </w:r>
      <w:r w:rsidRPr="00A2480F">
        <w:rPr>
          <w:bCs/>
        </w:rPr>
        <w:t>Pollution Prevention Act</w:t>
      </w:r>
      <w:r w:rsidRPr="00A2480F">
        <w:t xml:space="preserve"> provide for this Order to be made:</w:t>
      </w:r>
    </w:p>
    <w:p w:rsidR="003C3C2A" w:rsidRPr="00A2480F" w:rsidRDefault="003C3C2A" w:rsidP="003C3C2A">
      <w:pPr>
        <w:pStyle w:val="LDP1a"/>
      </w:pPr>
      <w:r w:rsidRPr="00A2480F">
        <w:t>(a)</w:t>
      </w:r>
      <w:r w:rsidRPr="00A2480F">
        <w:rPr>
          <w:b/>
          <w:bCs/>
        </w:rPr>
        <w:tab/>
      </w:r>
      <w:r w:rsidRPr="00A2480F">
        <w:rPr>
          <w:bCs/>
        </w:rPr>
        <w:t>paragraphs</w:t>
      </w:r>
      <w:r w:rsidRPr="00A2480F">
        <w:t xml:space="preserve"> 33(1)(a) and (b) which</w:t>
      </w:r>
      <w:r w:rsidRPr="00A2480F">
        <w:rPr>
          <w:iCs/>
        </w:rPr>
        <w:t xml:space="preserve"> provide for </w:t>
      </w:r>
      <w:r w:rsidRPr="00A2480F">
        <w:t>regulations to be made prescribing matters required or permitted to be prescribed, or that are necessary or convenient to be prescribed for carrying out or giving effect to the Act;</w:t>
      </w:r>
    </w:p>
    <w:p w:rsidR="003C3C2A" w:rsidRPr="00A2480F" w:rsidRDefault="003C3C2A" w:rsidP="003C3C2A">
      <w:pPr>
        <w:pStyle w:val="LDP1a"/>
      </w:pPr>
      <w:r w:rsidRPr="00A2480F">
        <w:t>(b)</w:t>
      </w:r>
      <w:r w:rsidRPr="00A2480F">
        <w:tab/>
        <w:t xml:space="preserve">paragraph 33(1)(c) which </w:t>
      </w:r>
      <w:r w:rsidRPr="00A2480F">
        <w:rPr>
          <w:iCs/>
        </w:rPr>
        <w:t xml:space="preserve">provides for </w:t>
      </w:r>
      <w:r w:rsidRPr="00A2480F">
        <w:t>regulations under paragraphs 33(1) (a) and (b) to be made to give effect to MARPOL;</w:t>
      </w:r>
    </w:p>
    <w:p w:rsidR="003C3C2A" w:rsidRPr="00A2480F" w:rsidRDefault="003C3C2A" w:rsidP="003C3C2A">
      <w:pPr>
        <w:pStyle w:val="LDP1a"/>
      </w:pPr>
      <w:r w:rsidRPr="00A2480F">
        <w:t>(c)</w:t>
      </w:r>
      <w:r w:rsidRPr="00A2480F">
        <w:rPr>
          <w:b/>
          <w:bCs/>
        </w:rPr>
        <w:tab/>
        <w:t>s</w:t>
      </w:r>
      <w:r w:rsidRPr="00A2480F">
        <w:t>ubsection 34(1) which provides that AMSA may make orders for any matter (other than the imposition of penalties) for which provision may be made by regulation.</w:t>
      </w:r>
    </w:p>
    <w:p w:rsidR="00705E92" w:rsidRPr="00A2480F" w:rsidRDefault="00DB5551" w:rsidP="00705E92">
      <w:pPr>
        <w:pStyle w:val="LDClauseHeading"/>
      </w:pPr>
      <w:bookmarkStart w:id="15" w:name="_Ref268722266"/>
      <w:bookmarkStart w:id="16" w:name="_Ref268722301"/>
      <w:bookmarkStart w:id="17" w:name="_Toc280562277"/>
      <w:bookmarkStart w:id="18" w:name="_Toc292805514"/>
      <w:bookmarkStart w:id="19" w:name="_Toc375578066"/>
      <w:r>
        <w:rPr>
          <w:rStyle w:val="CharSectNo"/>
          <w:noProof/>
        </w:rPr>
        <w:t>6</w:t>
      </w:r>
      <w:r w:rsidR="00705E92" w:rsidRPr="00A2480F">
        <w:tab/>
        <w:t>Definitions</w:t>
      </w:r>
      <w:bookmarkEnd w:id="15"/>
      <w:bookmarkEnd w:id="16"/>
      <w:bookmarkEnd w:id="17"/>
      <w:bookmarkEnd w:id="18"/>
      <w:bookmarkEnd w:id="19"/>
    </w:p>
    <w:p w:rsidR="00705E92" w:rsidRPr="00A2480F" w:rsidRDefault="00705E92" w:rsidP="00705E92">
      <w:pPr>
        <w:pStyle w:val="LDClause"/>
        <w:keepNext/>
      </w:pPr>
      <w:r w:rsidRPr="00A2480F">
        <w:tab/>
      </w:r>
      <w:r w:rsidRPr="00A2480F">
        <w:tab/>
        <w:t xml:space="preserve">In this </w:t>
      </w:r>
      <w:r w:rsidR="0039194C" w:rsidRPr="00A2480F">
        <w:t>Order</w:t>
      </w:r>
      <w:r w:rsidRPr="00A2480F">
        <w:t>:</w:t>
      </w:r>
    </w:p>
    <w:p w:rsidR="003C3C2A" w:rsidRPr="00A2480F" w:rsidRDefault="003C3C2A" w:rsidP="003C3C2A">
      <w:pPr>
        <w:pStyle w:val="LDdefinition"/>
      </w:pPr>
      <w:r w:rsidRPr="00A2480F">
        <w:rPr>
          <w:b/>
          <w:bCs/>
          <w:i/>
          <w:iCs/>
        </w:rPr>
        <w:t xml:space="preserve">Annex III </w:t>
      </w:r>
      <w:r w:rsidRPr="00A2480F">
        <w:t xml:space="preserve">means Annex III to MARPOL. </w:t>
      </w:r>
    </w:p>
    <w:p w:rsidR="003C3C2A" w:rsidRPr="00A2480F" w:rsidRDefault="003C3C2A" w:rsidP="003C3C2A">
      <w:pPr>
        <w:pStyle w:val="LDdefinition"/>
      </w:pPr>
      <w:r w:rsidRPr="00A2480F">
        <w:rPr>
          <w:b/>
          <w:bCs/>
          <w:i/>
          <w:iCs/>
        </w:rPr>
        <w:t xml:space="preserve">harmful substance </w:t>
      </w:r>
      <w:r w:rsidR="00B43D23" w:rsidRPr="00A2480F">
        <w:t>has the same meaning as it has in regulation 1 of Annex III.</w:t>
      </w:r>
    </w:p>
    <w:p w:rsidR="003C3C2A" w:rsidRPr="00A2480F" w:rsidRDefault="003C3C2A" w:rsidP="003C3C2A">
      <w:pPr>
        <w:pStyle w:val="LDdefinition"/>
        <w:rPr>
          <w:sz w:val="20"/>
          <w:szCs w:val="20"/>
        </w:rPr>
      </w:pPr>
      <w:r w:rsidRPr="00A2480F">
        <w:rPr>
          <w:i/>
          <w:iCs/>
          <w:sz w:val="20"/>
          <w:szCs w:val="20"/>
        </w:rPr>
        <w:t>Note</w:t>
      </w:r>
      <w:r w:rsidR="001544E7" w:rsidRPr="00A2480F">
        <w:rPr>
          <w:i/>
          <w:iCs/>
          <w:sz w:val="20"/>
          <w:szCs w:val="20"/>
        </w:rPr>
        <w:t>   </w:t>
      </w:r>
      <w:r w:rsidRPr="00A2480F">
        <w:rPr>
          <w:sz w:val="20"/>
          <w:szCs w:val="20"/>
        </w:rPr>
        <w:t>Criteria for the identification of harmful substances are set out in the Appendix to Annex</w:t>
      </w:r>
      <w:r w:rsidR="003E62B5" w:rsidRPr="00A2480F">
        <w:rPr>
          <w:sz w:val="20"/>
          <w:szCs w:val="20"/>
        </w:rPr>
        <w:t> </w:t>
      </w:r>
      <w:r w:rsidR="00633E24" w:rsidRPr="00A2480F">
        <w:rPr>
          <w:sz w:val="20"/>
          <w:szCs w:val="20"/>
        </w:rPr>
        <w:t>III.</w:t>
      </w:r>
    </w:p>
    <w:p w:rsidR="00B43D23" w:rsidRPr="00A2480F" w:rsidRDefault="003C3C2A" w:rsidP="003C3C2A">
      <w:pPr>
        <w:pStyle w:val="LDdefinition"/>
      </w:pPr>
      <w:r w:rsidRPr="00A2480F">
        <w:rPr>
          <w:b/>
          <w:bCs/>
          <w:i/>
          <w:iCs/>
        </w:rPr>
        <w:t xml:space="preserve">packaged form </w:t>
      </w:r>
      <w:r w:rsidR="00B43D23" w:rsidRPr="00A2480F">
        <w:t>has the same meaning as it has in regulation 1 of Annex III.</w:t>
      </w:r>
    </w:p>
    <w:p w:rsidR="003C3C2A" w:rsidRPr="00A2480F" w:rsidRDefault="001544E7" w:rsidP="003C3C2A">
      <w:pPr>
        <w:pStyle w:val="LDdefinition"/>
        <w:rPr>
          <w:sz w:val="20"/>
          <w:szCs w:val="20"/>
        </w:rPr>
      </w:pPr>
      <w:r w:rsidRPr="00A2480F">
        <w:rPr>
          <w:i/>
          <w:iCs/>
          <w:sz w:val="20"/>
          <w:szCs w:val="20"/>
        </w:rPr>
        <w:t>Note 1   </w:t>
      </w:r>
      <w:r w:rsidR="003C3C2A" w:rsidRPr="00A2480F">
        <w:rPr>
          <w:sz w:val="20"/>
          <w:szCs w:val="20"/>
        </w:rPr>
        <w:t xml:space="preserve">Some terms used in this Order are defined in </w:t>
      </w:r>
      <w:r w:rsidR="003C3C2A" w:rsidRPr="00A2480F">
        <w:rPr>
          <w:i/>
          <w:iCs/>
          <w:sz w:val="20"/>
          <w:szCs w:val="20"/>
        </w:rPr>
        <w:t>Mari</w:t>
      </w:r>
      <w:r w:rsidR="001B44DF">
        <w:rPr>
          <w:i/>
          <w:iCs/>
          <w:sz w:val="20"/>
          <w:szCs w:val="20"/>
        </w:rPr>
        <w:t>ne Order 1 (Administration</w:t>
      </w:r>
      <w:r w:rsidR="001B44DF" w:rsidRPr="00CF3479">
        <w:rPr>
          <w:i/>
          <w:iCs/>
          <w:sz w:val="20"/>
          <w:szCs w:val="20"/>
        </w:rPr>
        <w:t>) 2013</w:t>
      </w:r>
      <w:r w:rsidR="003C3C2A" w:rsidRPr="00CF3479">
        <w:rPr>
          <w:sz w:val="20"/>
          <w:szCs w:val="20"/>
        </w:rPr>
        <w:t>,</w:t>
      </w:r>
      <w:r w:rsidR="003C3C2A" w:rsidRPr="00A2480F">
        <w:rPr>
          <w:sz w:val="20"/>
          <w:szCs w:val="20"/>
        </w:rPr>
        <w:t xml:space="preserve"> including: </w:t>
      </w:r>
    </w:p>
    <w:p w:rsidR="00AF2409" w:rsidRPr="00A2480F" w:rsidRDefault="00AF2409" w:rsidP="00AF2409">
      <w:pPr>
        <w:pStyle w:val="LDdefinition"/>
        <w:numPr>
          <w:ilvl w:val="0"/>
          <w:numId w:val="28"/>
        </w:numPr>
        <w:rPr>
          <w:sz w:val="20"/>
          <w:szCs w:val="20"/>
        </w:rPr>
      </w:pPr>
      <w:r w:rsidRPr="00A2480F">
        <w:rPr>
          <w:sz w:val="20"/>
          <w:szCs w:val="20"/>
        </w:rPr>
        <w:t>IMO</w:t>
      </w:r>
    </w:p>
    <w:p w:rsidR="00AF2409" w:rsidRPr="00A2480F" w:rsidRDefault="00AF2409" w:rsidP="00AF2409">
      <w:pPr>
        <w:pStyle w:val="LDdefinition"/>
        <w:numPr>
          <w:ilvl w:val="0"/>
          <w:numId w:val="28"/>
        </w:numPr>
        <w:rPr>
          <w:sz w:val="20"/>
          <w:szCs w:val="20"/>
        </w:rPr>
      </w:pPr>
      <w:r w:rsidRPr="00A2480F">
        <w:rPr>
          <w:sz w:val="20"/>
          <w:szCs w:val="20"/>
        </w:rPr>
        <w:t>MARPOL</w:t>
      </w:r>
    </w:p>
    <w:p w:rsidR="00AF2409" w:rsidRPr="00A2480F" w:rsidRDefault="00AF2409" w:rsidP="00AF2409">
      <w:pPr>
        <w:pStyle w:val="LDdefinition"/>
        <w:numPr>
          <w:ilvl w:val="0"/>
          <w:numId w:val="28"/>
        </w:numPr>
        <w:rPr>
          <w:sz w:val="20"/>
          <w:szCs w:val="20"/>
        </w:rPr>
      </w:pPr>
      <w:r w:rsidRPr="00A2480F">
        <w:rPr>
          <w:sz w:val="20"/>
          <w:szCs w:val="20"/>
        </w:rPr>
        <w:t>Navigation Act</w:t>
      </w:r>
    </w:p>
    <w:p w:rsidR="00AF2409" w:rsidRPr="00A2480F" w:rsidRDefault="00AF2409" w:rsidP="00AF2409">
      <w:pPr>
        <w:pStyle w:val="LDdefinition"/>
        <w:numPr>
          <w:ilvl w:val="0"/>
          <w:numId w:val="28"/>
        </w:numPr>
        <w:rPr>
          <w:sz w:val="20"/>
          <w:szCs w:val="20"/>
        </w:rPr>
      </w:pPr>
      <w:r w:rsidRPr="00A2480F">
        <w:rPr>
          <w:sz w:val="20"/>
          <w:szCs w:val="20"/>
        </w:rPr>
        <w:t>Pollution Prevention Act.</w:t>
      </w:r>
    </w:p>
    <w:p w:rsidR="003C3C2A" w:rsidRPr="00A2480F" w:rsidRDefault="003C3C2A" w:rsidP="003C3C2A">
      <w:pPr>
        <w:pStyle w:val="LDdefinition"/>
        <w:rPr>
          <w:sz w:val="20"/>
          <w:szCs w:val="20"/>
        </w:rPr>
      </w:pPr>
      <w:r w:rsidRPr="00A2480F">
        <w:rPr>
          <w:sz w:val="20"/>
          <w:szCs w:val="20"/>
        </w:rPr>
        <w:t xml:space="preserve"> </w:t>
      </w:r>
      <w:r w:rsidRPr="00A2480F">
        <w:rPr>
          <w:i/>
          <w:iCs/>
          <w:sz w:val="20"/>
          <w:szCs w:val="20"/>
        </w:rPr>
        <w:t>Note 2</w:t>
      </w:r>
      <w:r w:rsidR="001544E7" w:rsidRPr="00A2480F">
        <w:rPr>
          <w:i/>
          <w:iCs/>
          <w:sz w:val="20"/>
          <w:szCs w:val="20"/>
        </w:rPr>
        <w:t>   </w:t>
      </w:r>
      <w:r w:rsidRPr="00A2480F">
        <w:rPr>
          <w:sz w:val="20"/>
          <w:szCs w:val="20"/>
        </w:rPr>
        <w:t xml:space="preserve">Other terms used in this Order are defined in the Navigation Act, including: </w:t>
      </w:r>
    </w:p>
    <w:p w:rsidR="00AF2409" w:rsidRPr="00D46AD7" w:rsidRDefault="00AF2409" w:rsidP="00AF2409">
      <w:pPr>
        <w:pStyle w:val="LDdefinition"/>
        <w:numPr>
          <w:ilvl w:val="0"/>
          <w:numId w:val="29"/>
        </w:numPr>
        <w:rPr>
          <w:sz w:val="20"/>
          <w:szCs w:val="20"/>
        </w:rPr>
      </w:pPr>
      <w:r w:rsidRPr="00D46AD7">
        <w:rPr>
          <w:sz w:val="20"/>
          <w:szCs w:val="20"/>
        </w:rPr>
        <w:t>AMSA</w:t>
      </w:r>
    </w:p>
    <w:p w:rsidR="00AF2409" w:rsidRPr="00D46AD7" w:rsidRDefault="00CF3479" w:rsidP="00AF2409">
      <w:pPr>
        <w:pStyle w:val="LDdefinition"/>
        <w:numPr>
          <w:ilvl w:val="0"/>
          <w:numId w:val="29"/>
        </w:numPr>
        <w:rPr>
          <w:sz w:val="20"/>
          <w:szCs w:val="20"/>
        </w:rPr>
      </w:pPr>
      <w:r w:rsidRPr="00D46AD7">
        <w:rPr>
          <w:sz w:val="20"/>
          <w:szCs w:val="20"/>
        </w:rPr>
        <w:t>i</w:t>
      </w:r>
      <w:r w:rsidR="00AF2409" w:rsidRPr="00D46AD7">
        <w:rPr>
          <w:sz w:val="20"/>
          <w:szCs w:val="20"/>
        </w:rPr>
        <w:t>nspector</w:t>
      </w:r>
    </w:p>
    <w:p w:rsidR="00CF3479" w:rsidRPr="00D46AD7" w:rsidRDefault="00CF3479" w:rsidP="00AF2409">
      <w:pPr>
        <w:pStyle w:val="LDdefinition"/>
        <w:numPr>
          <w:ilvl w:val="0"/>
          <w:numId w:val="29"/>
        </w:numPr>
        <w:rPr>
          <w:sz w:val="20"/>
          <w:szCs w:val="20"/>
        </w:rPr>
      </w:pPr>
      <w:r w:rsidRPr="00D46AD7">
        <w:rPr>
          <w:sz w:val="20"/>
          <w:szCs w:val="20"/>
        </w:rPr>
        <w:t>owner</w:t>
      </w:r>
      <w:r w:rsidR="00AD17B0" w:rsidRPr="00D46AD7">
        <w:rPr>
          <w:sz w:val="20"/>
          <w:szCs w:val="20"/>
        </w:rPr>
        <w:t>.</w:t>
      </w:r>
    </w:p>
    <w:p w:rsidR="00C902A6" w:rsidRPr="00D46AD7" w:rsidRDefault="007D3538" w:rsidP="00F56265">
      <w:pPr>
        <w:pStyle w:val="LDNote"/>
        <w:rPr>
          <w:rStyle w:val="LDNoteChar"/>
          <w:i/>
          <w:sz w:val="20"/>
          <w:szCs w:val="20"/>
        </w:rPr>
      </w:pPr>
      <w:r w:rsidRPr="00D46AD7">
        <w:rPr>
          <w:i/>
        </w:rPr>
        <w:t>Note 3</w:t>
      </w:r>
      <w:r w:rsidRPr="00D46AD7">
        <w:t>    Most provisions of this Order are expressed using terms used in the Navigation Act (</w:t>
      </w:r>
      <w:proofErr w:type="spellStart"/>
      <w:r w:rsidRPr="00D46AD7">
        <w:t>eg</w:t>
      </w:r>
      <w:proofErr w:type="spellEnd"/>
      <w:r w:rsidRPr="00D46AD7">
        <w:t xml:space="preserve"> </w:t>
      </w:r>
      <w:r w:rsidRPr="00D46AD7">
        <w:rPr>
          <w:b/>
          <w:i/>
        </w:rPr>
        <w:t>vessel</w:t>
      </w:r>
      <w:r w:rsidR="00776696">
        <w:t>).</w:t>
      </w:r>
      <w:r w:rsidRPr="00D46AD7">
        <w:t xml:space="preserve"> However, some provisions of this Order that are made solely under the Pollution Prevention Act use terms </w:t>
      </w:r>
      <w:r w:rsidR="007B1CA4" w:rsidRPr="00D46AD7">
        <w:t xml:space="preserve">that are </w:t>
      </w:r>
      <w:r w:rsidRPr="00D46AD7">
        <w:t>used in that Act (</w:t>
      </w:r>
      <w:proofErr w:type="spellStart"/>
      <w:r w:rsidRPr="00D46AD7">
        <w:t>eg</w:t>
      </w:r>
      <w:proofErr w:type="spellEnd"/>
      <w:r w:rsidRPr="00D46AD7">
        <w:t xml:space="preserve"> </w:t>
      </w:r>
      <w:r w:rsidRPr="00D46AD7">
        <w:rPr>
          <w:b/>
          <w:i/>
        </w:rPr>
        <w:t>ship</w:t>
      </w:r>
      <w:r w:rsidR="00BB3EE3" w:rsidRPr="00D46AD7">
        <w:t>).</w:t>
      </w:r>
      <w:r w:rsidRPr="00D46AD7">
        <w:t xml:space="preserve"> An example of a provision using terms used in the Pollution Prevention Act is section 10.</w:t>
      </w:r>
    </w:p>
    <w:p w:rsidR="00107582" w:rsidRPr="00D46AD7" w:rsidRDefault="003C3C2A" w:rsidP="00F56265">
      <w:pPr>
        <w:pStyle w:val="LDNote"/>
        <w:rPr>
          <w:rStyle w:val="LDNoteChar"/>
          <w:sz w:val="20"/>
          <w:szCs w:val="20"/>
        </w:rPr>
      </w:pPr>
      <w:r w:rsidRPr="00D46AD7">
        <w:rPr>
          <w:rStyle w:val="LDNoteChar"/>
          <w:i/>
          <w:sz w:val="20"/>
          <w:szCs w:val="20"/>
        </w:rPr>
        <w:t xml:space="preserve">Note </w:t>
      </w:r>
      <w:r w:rsidR="007D3538" w:rsidRPr="00D46AD7">
        <w:rPr>
          <w:rStyle w:val="LDNoteChar"/>
          <w:i/>
          <w:sz w:val="20"/>
          <w:szCs w:val="20"/>
        </w:rPr>
        <w:t>4</w:t>
      </w:r>
      <w:r w:rsidR="001544E7" w:rsidRPr="00D46AD7">
        <w:rPr>
          <w:rStyle w:val="LDNoteChar"/>
          <w:i/>
          <w:sz w:val="20"/>
          <w:szCs w:val="20"/>
        </w:rPr>
        <w:t>   </w:t>
      </w:r>
      <w:r w:rsidR="00BB62E0" w:rsidRPr="00D46AD7">
        <w:t>For information on obtaining copies of IMO documents mentioned in this Order — see AMSA’s website at http://www.amsa.gov.au. These documents may also be purchased from the IMO — see the IMO website at http://www.imo.org/publications.</w:t>
      </w:r>
    </w:p>
    <w:p w:rsidR="00705E92" w:rsidRPr="00A2480F" w:rsidRDefault="00DB5551" w:rsidP="00705E92">
      <w:pPr>
        <w:pStyle w:val="LDClauseHeading"/>
      </w:pPr>
      <w:bookmarkStart w:id="20" w:name="_Toc280562279"/>
      <w:bookmarkStart w:id="21" w:name="_Toc292805516"/>
      <w:bookmarkStart w:id="22" w:name="_Toc375578067"/>
      <w:r>
        <w:rPr>
          <w:rStyle w:val="CharSectNo"/>
          <w:noProof/>
        </w:rPr>
        <w:t>7</w:t>
      </w:r>
      <w:r w:rsidR="00705E92" w:rsidRPr="00D46AD7">
        <w:tab/>
        <w:t>Application</w:t>
      </w:r>
      <w:bookmarkEnd w:id="20"/>
      <w:bookmarkEnd w:id="21"/>
      <w:bookmarkEnd w:id="22"/>
    </w:p>
    <w:p w:rsidR="00AE73E5" w:rsidRPr="00A2480F" w:rsidRDefault="00705E92" w:rsidP="003C3C2A">
      <w:pPr>
        <w:pStyle w:val="LDClause"/>
      </w:pPr>
      <w:r w:rsidRPr="00A2480F">
        <w:tab/>
      </w:r>
      <w:r w:rsidR="003C3C2A" w:rsidRPr="00A2480F">
        <w:t>(1)</w:t>
      </w:r>
      <w:r w:rsidRPr="00A2480F">
        <w:tab/>
      </w:r>
      <w:r w:rsidR="003C3C2A" w:rsidRPr="00A2480F">
        <w:t>Subject to subsection 33(2) of the Pollution Prevention Act and section 12 of the Navigation Act, this Order applies to</w:t>
      </w:r>
      <w:r w:rsidR="00AE73E5" w:rsidRPr="00A2480F">
        <w:t xml:space="preserve"> a vessel to which Annex III applies that is:</w:t>
      </w:r>
    </w:p>
    <w:p w:rsidR="003C3C2A" w:rsidRPr="00A2480F" w:rsidRDefault="00AE73E5" w:rsidP="00AE73E5">
      <w:pPr>
        <w:pStyle w:val="LDP1a"/>
      </w:pPr>
      <w:r w:rsidRPr="00A2480F">
        <w:t>(a)</w:t>
      </w:r>
      <w:r w:rsidRPr="00A2480F">
        <w:tab/>
        <w:t>a regulated Australian vessel; or</w:t>
      </w:r>
    </w:p>
    <w:p w:rsidR="00AE73E5" w:rsidRPr="00A2480F" w:rsidRDefault="00AE73E5" w:rsidP="00AE73E5">
      <w:pPr>
        <w:pStyle w:val="LDP1a"/>
      </w:pPr>
      <w:r w:rsidRPr="00A2480F">
        <w:t>(b)</w:t>
      </w:r>
      <w:r w:rsidRPr="00A2480F">
        <w:tab/>
        <w:t>a domestic commercial vessel; or</w:t>
      </w:r>
    </w:p>
    <w:p w:rsidR="00AE73E5" w:rsidRPr="00A2480F" w:rsidRDefault="00AE73E5" w:rsidP="00AE73E5">
      <w:pPr>
        <w:pStyle w:val="LDP1a"/>
      </w:pPr>
      <w:r w:rsidRPr="00A2480F">
        <w:t>(c)</w:t>
      </w:r>
      <w:r w:rsidRPr="00A2480F">
        <w:tab/>
        <w:t>a recreational vessel that has Australian nationality; or</w:t>
      </w:r>
    </w:p>
    <w:p w:rsidR="00AE73E5" w:rsidRPr="00A2480F" w:rsidRDefault="00AE73E5" w:rsidP="00AE73E5">
      <w:pPr>
        <w:pStyle w:val="LDP1a"/>
      </w:pPr>
      <w:r w:rsidRPr="00A2480F">
        <w:t>(d)</w:t>
      </w:r>
      <w:r w:rsidRPr="00A2480F">
        <w:tab/>
        <w:t>a foreign vessel.</w:t>
      </w:r>
    </w:p>
    <w:p w:rsidR="00AE73E5" w:rsidRPr="00A2480F" w:rsidRDefault="00AE73E5" w:rsidP="00AE73E5">
      <w:pPr>
        <w:pStyle w:val="LDNote"/>
      </w:pPr>
      <w:r w:rsidRPr="00A2480F">
        <w:rPr>
          <w:i/>
        </w:rPr>
        <w:lastRenderedPageBreak/>
        <w:t>Note</w:t>
      </w:r>
      <w:r w:rsidRPr="00A2480F">
        <w:t xml:space="preserve">   The legislation mentioned in this subsection provides, in effect, that this Order does not apply to certain vessels to which MARPOL applies because of a law of a State or the Northern Territory or the </w:t>
      </w:r>
      <w:r w:rsidRPr="00A2480F">
        <w:rPr>
          <w:i/>
        </w:rPr>
        <w:t>Maritime Safety (Domestic Commercial Vessel) National Law</w:t>
      </w:r>
      <w:r w:rsidRPr="00A2480F">
        <w:t>.</w:t>
      </w:r>
    </w:p>
    <w:p w:rsidR="00AE73E5" w:rsidRPr="00A2480F" w:rsidRDefault="00AE73E5" w:rsidP="00AE73E5">
      <w:pPr>
        <w:pStyle w:val="LDClause"/>
      </w:pPr>
      <w:r w:rsidRPr="00A2480F">
        <w:tab/>
        <w:t>(2)</w:t>
      </w:r>
      <w:r w:rsidRPr="00A2480F">
        <w:tab/>
        <w:t>This Order also applies to a vessel that is owned or operated by the Commonwealth and used, for the time being, on government non-commercial service.</w:t>
      </w:r>
    </w:p>
    <w:p w:rsidR="008950DE" w:rsidRPr="00A2480F" w:rsidRDefault="008950DE" w:rsidP="008950DE">
      <w:pPr>
        <w:pStyle w:val="LDDivision"/>
      </w:pPr>
      <w:bookmarkStart w:id="23" w:name="_Toc375578068"/>
      <w:r w:rsidRPr="00A2480F">
        <w:rPr>
          <w:rStyle w:val="CharPartNo"/>
        </w:rPr>
        <w:t xml:space="preserve">Division </w:t>
      </w:r>
      <w:r w:rsidR="00BD3C11" w:rsidRPr="00A2480F">
        <w:rPr>
          <w:rStyle w:val="CharPartNo"/>
        </w:rPr>
        <w:t>2</w:t>
      </w:r>
      <w:r w:rsidRPr="00A2480F">
        <w:tab/>
      </w:r>
      <w:r w:rsidRPr="00A2480F">
        <w:rPr>
          <w:rStyle w:val="CharPartText"/>
        </w:rPr>
        <w:t>Convention requirements</w:t>
      </w:r>
      <w:bookmarkEnd w:id="23"/>
    </w:p>
    <w:p w:rsidR="008950DE" w:rsidRPr="00A2480F" w:rsidRDefault="00DB5551" w:rsidP="008950DE">
      <w:pPr>
        <w:pStyle w:val="LDClauseHeading"/>
      </w:pPr>
      <w:bookmarkStart w:id="24" w:name="_Toc365300864"/>
      <w:bookmarkStart w:id="25" w:name="_Toc375578069"/>
      <w:r>
        <w:rPr>
          <w:rStyle w:val="CharSectNo"/>
          <w:noProof/>
        </w:rPr>
        <w:t>8</w:t>
      </w:r>
      <w:r w:rsidR="008950DE" w:rsidRPr="00A2480F">
        <w:tab/>
        <w:t>Convention requirements</w:t>
      </w:r>
      <w:bookmarkEnd w:id="24"/>
      <w:bookmarkEnd w:id="25"/>
    </w:p>
    <w:p w:rsidR="001A41AB" w:rsidRPr="00A2480F" w:rsidRDefault="008950DE" w:rsidP="008950DE">
      <w:pPr>
        <w:pStyle w:val="LDClause"/>
      </w:pPr>
      <w:r w:rsidRPr="00A2480F">
        <w:tab/>
        <w:t>(1)</w:t>
      </w:r>
      <w:r w:rsidRPr="00A2480F">
        <w:tab/>
      </w:r>
      <w:r w:rsidR="00D42CF4" w:rsidRPr="00A2480F">
        <w:t xml:space="preserve">If a </w:t>
      </w:r>
      <w:r w:rsidR="00A537F0" w:rsidRPr="00A2480F">
        <w:t>vessel</w:t>
      </w:r>
      <w:r w:rsidR="00D42CF4" w:rsidRPr="00A2480F">
        <w:t xml:space="preserve"> has on board harmful substances in packaged form, t</w:t>
      </w:r>
      <w:r w:rsidR="00C440EC" w:rsidRPr="00A2480F">
        <w:t xml:space="preserve">he owner of </w:t>
      </w:r>
      <w:r w:rsidR="00D42CF4" w:rsidRPr="00A2480F">
        <w:t>the</w:t>
      </w:r>
      <w:r w:rsidR="00C440EC" w:rsidRPr="00A2480F">
        <w:t xml:space="preserve"> </w:t>
      </w:r>
      <w:r w:rsidR="00A537F0" w:rsidRPr="00A2480F">
        <w:t>vessel</w:t>
      </w:r>
      <w:r w:rsidR="00C440EC" w:rsidRPr="00A2480F">
        <w:t xml:space="preserve"> </w:t>
      </w:r>
      <w:r w:rsidR="001A41AB" w:rsidRPr="00A2480F">
        <w:t>must comply with regulations 2 to 5 of Annex III</w:t>
      </w:r>
      <w:r w:rsidR="00D42CF4" w:rsidRPr="00A2480F">
        <w:t>.</w:t>
      </w:r>
    </w:p>
    <w:p w:rsidR="008950DE" w:rsidRPr="00A2480F" w:rsidRDefault="008950DE" w:rsidP="008950DE">
      <w:pPr>
        <w:pStyle w:val="LDClause"/>
      </w:pPr>
      <w:r w:rsidRPr="00A2480F">
        <w:tab/>
        <w:t>(2)</w:t>
      </w:r>
      <w:r w:rsidRPr="00A2480F">
        <w:tab/>
        <w:t xml:space="preserve">For paragraphs 1 and 2 of regulation 4 of Annex III, AMSA is the designated organisation. </w:t>
      </w:r>
    </w:p>
    <w:p w:rsidR="00705E92" w:rsidRPr="00CC5BE5" w:rsidRDefault="008950DE" w:rsidP="00D46AD7">
      <w:pPr>
        <w:pStyle w:val="LDClause"/>
      </w:pPr>
      <w:r w:rsidRPr="00A2480F">
        <w:rPr>
          <w:i/>
          <w:iCs/>
        </w:rPr>
        <w:tab/>
      </w:r>
      <w:r w:rsidRPr="00A2480F">
        <w:rPr>
          <w:iCs/>
        </w:rPr>
        <w:t>(3)</w:t>
      </w:r>
      <w:r w:rsidRPr="00A2480F">
        <w:rPr>
          <w:iCs/>
        </w:rPr>
        <w:tab/>
      </w:r>
      <w:r w:rsidRPr="00D46AD7">
        <w:t xml:space="preserve">A copy of the special list, manifest or stowage plan mentioned in paragraph 2 of regulation 4 of Annex III must be </w:t>
      </w:r>
      <w:r w:rsidR="003E62B5" w:rsidRPr="00D46AD7">
        <w:t xml:space="preserve">given </w:t>
      </w:r>
      <w:r w:rsidRPr="00D46AD7">
        <w:t>before departure to</w:t>
      </w:r>
      <w:r w:rsidR="00CC5BE5" w:rsidRPr="00D46AD7">
        <w:t xml:space="preserve"> AMSA at </w:t>
      </w:r>
      <w:r w:rsidR="00A8281E" w:rsidRPr="00D46AD7">
        <w:t>the AMSA office at or nearest</w:t>
      </w:r>
      <w:r w:rsidR="00AB1A0F" w:rsidRPr="00D46AD7">
        <w:t xml:space="preserve"> to</w:t>
      </w:r>
      <w:r w:rsidR="00CC5BE5" w:rsidRPr="00D46AD7">
        <w:t xml:space="preserve"> the port of loading.</w:t>
      </w:r>
    </w:p>
    <w:p w:rsidR="00005DEF" w:rsidRPr="00A2480F" w:rsidRDefault="00005DEF" w:rsidP="00005DEF">
      <w:pPr>
        <w:pStyle w:val="LDNote"/>
      </w:pPr>
      <w:r w:rsidRPr="00A2480F">
        <w:rPr>
          <w:i/>
        </w:rPr>
        <w:t>Note   </w:t>
      </w:r>
      <w:r w:rsidRPr="00A2480F">
        <w:t xml:space="preserve">Regulations 2, 3 and 5 of Annex III set out requirements for the packing, marking, labelling and stowage of packaged harmful substances. Regulation 4 </w:t>
      </w:r>
      <w:r w:rsidR="00633E24" w:rsidRPr="00A2480F">
        <w:t xml:space="preserve">of Annex III </w:t>
      </w:r>
      <w:r w:rsidR="00CA1CAD" w:rsidRPr="00A2480F">
        <w:t>mentions</w:t>
      </w:r>
      <w:r w:rsidR="00BE19B6" w:rsidRPr="00A2480F">
        <w:t xml:space="preserve"> requirements for the transport of packaged harmful substances including the need to </w:t>
      </w:r>
      <w:r w:rsidRPr="00A2480F">
        <w:t>compl</w:t>
      </w:r>
      <w:r w:rsidR="00BE19B6" w:rsidRPr="00A2480F">
        <w:t>y</w:t>
      </w:r>
      <w:r w:rsidRPr="00A2480F">
        <w:t xml:space="preserve"> with the</w:t>
      </w:r>
      <w:r w:rsidR="006F65D6" w:rsidRPr="00A2480F">
        <w:t xml:space="preserve"> International Maritime Dangerous Goods Code</w:t>
      </w:r>
      <w:r w:rsidRPr="00A2480F">
        <w:t xml:space="preserve"> </w:t>
      </w:r>
      <w:r w:rsidR="006F65D6" w:rsidRPr="00A2480F">
        <w:t xml:space="preserve">(the </w:t>
      </w:r>
      <w:r w:rsidR="007F678C" w:rsidRPr="00A2480F">
        <w:rPr>
          <w:b/>
          <w:i/>
        </w:rPr>
        <w:t>IMDG Code</w:t>
      </w:r>
      <w:r w:rsidR="006F65D6" w:rsidRPr="00A2480F">
        <w:t>)</w:t>
      </w:r>
      <w:r w:rsidR="007F678C" w:rsidRPr="00A2480F">
        <w:t xml:space="preserve"> for </w:t>
      </w:r>
      <w:r w:rsidR="00BE19B6" w:rsidRPr="00A2480F">
        <w:t>transport information and the preparation of a special list, manifest or stowage plan.</w:t>
      </w:r>
      <w:r w:rsidR="006F65D6" w:rsidRPr="00A2480F">
        <w:rPr>
          <w:szCs w:val="20"/>
        </w:rPr>
        <w:t xml:space="preserve"> The IMDG Code as currently in force is available from the IMO website at </w:t>
      </w:r>
      <w:r w:rsidR="006F65D6" w:rsidRPr="00A2480F">
        <w:rPr>
          <w:szCs w:val="20"/>
          <w:u w:val="single"/>
        </w:rPr>
        <w:t>http://www.imo.org</w:t>
      </w:r>
      <w:r w:rsidR="006F65D6" w:rsidRPr="00CF3479">
        <w:rPr>
          <w:szCs w:val="20"/>
        </w:rPr>
        <w:t xml:space="preserve">. </w:t>
      </w:r>
      <w:r w:rsidR="00287055" w:rsidRPr="00CF3479">
        <w:rPr>
          <w:szCs w:val="20"/>
        </w:rPr>
        <w:t>The IMO resolution that adopts or amends the IMDG Code is listed on AMSA’s website</w:t>
      </w:r>
      <w:r w:rsidR="006F65D6" w:rsidRPr="00CF3479">
        <w:rPr>
          <w:szCs w:val="20"/>
        </w:rPr>
        <w:t>.</w:t>
      </w:r>
    </w:p>
    <w:p w:rsidR="0029536B" w:rsidRPr="00A2480F" w:rsidRDefault="0029536B" w:rsidP="0029536B">
      <w:pPr>
        <w:pStyle w:val="LDDivision"/>
      </w:pPr>
      <w:bookmarkStart w:id="26" w:name="_Toc375578070"/>
      <w:r w:rsidRPr="00A2480F">
        <w:rPr>
          <w:rStyle w:val="CharPartNo"/>
        </w:rPr>
        <w:t xml:space="preserve">Division </w:t>
      </w:r>
      <w:r w:rsidR="00BD3C11" w:rsidRPr="00A2480F">
        <w:rPr>
          <w:rStyle w:val="CharPartNo"/>
        </w:rPr>
        <w:t>3</w:t>
      </w:r>
      <w:r w:rsidRPr="00A2480F">
        <w:tab/>
      </w:r>
      <w:r w:rsidRPr="00A2480F">
        <w:rPr>
          <w:rStyle w:val="CharPartText"/>
        </w:rPr>
        <w:t>Prescribed matters</w:t>
      </w:r>
      <w:bookmarkEnd w:id="26"/>
    </w:p>
    <w:p w:rsidR="0029536B" w:rsidRPr="00A2480F" w:rsidRDefault="00DB5551" w:rsidP="0029536B">
      <w:pPr>
        <w:pStyle w:val="LDClauseHeading"/>
      </w:pPr>
      <w:bookmarkStart w:id="27" w:name="_Toc365300866"/>
      <w:bookmarkStart w:id="28" w:name="_Toc375578071"/>
      <w:r>
        <w:rPr>
          <w:rStyle w:val="CharSectNo"/>
          <w:noProof/>
        </w:rPr>
        <w:t>9</w:t>
      </w:r>
      <w:r w:rsidR="0029536B" w:rsidRPr="00A2480F">
        <w:tab/>
        <w:t>Washing substances overboard</w:t>
      </w:r>
      <w:bookmarkEnd w:id="27"/>
      <w:bookmarkEnd w:id="28"/>
    </w:p>
    <w:p w:rsidR="00C902A6" w:rsidRPr="00A2480F" w:rsidRDefault="0029536B" w:rsidP="00C902A6">
      <w:pPr>
        <w:pStyle w:val="LDClause"/>
        <w:rPr>
          <w:sz w:val="23"/>
          <w:szCs w:val="23"/>
        </w:rPr>
      </w:pPr>
      <w:r w:rsidRPr="00A2480F">
        <w:tab/>
      </w:r>
      <w:r w:rsidRPr="00A2480F">
        <w:tab/>
      </w:r>
      <w:r w:rsidR="00C902A6" w:rsidRPr="00A2480F">
        <w:t>For paragraph 26AB(6)(a) of the Pollution Prevention Act, the substance may be washed overboard only if the master</w:t>
      </w:r>
      <w:r w:rsidR="00C902A6" w:rsidRPr="00A2480F">
        <w:rPr>
          <w:sz w:val="23"/>
          <w:szCs w:val="23"/>
        </w:rPr>
        <w:t>:</w:t>
      </w:r>
    </w:p>
    <w:p w:rsidR="00A00924" w:rsidRPr="00A2480F" w:rsidRDefault="00A00924" w:rsidP="00734935">
      <w:pPr>
        <w:pStyle w:val="LDP1a"/>
      </w:pPr>
      <w:r w:rsidRPr="00A2480F">
        <w:t>(a)</w:t>
      </w:r>
      <w:r w:rsidRPr="00A2480F">
        <w:tab/>
      </w:r>
      <w:r w:rsidR="00C902A6" w:rsidRPr="00A2480F">
        <w:t>has considered the physical, chemical and biological properties of the substance</w:t>
      </w:r>
      <w:r w:rsidRPr="00A2480F">
        <w:t>;</w:t>
      </w:r>
      <w:r w:rsidR="00C902A6" w:rsidRPr="00A2480F">
        <w:t xml:space="preserve"> and</w:t>
      </w:r>
    </w:p>
    <w:p w:rsidR="00C902A6" w:rsidRPr="00A2480F" w:rsidRDefault="00A00924" w:rsidP="00734935">
      <w:pPr>
        <w:pStyle w:val="LDP1a"/>
      </w:pPr>
      <w:r w:rsidRPr="00A2480F">
        <w:t>(b)</w:t>
      </w:r>
      <w:r w:rsidRPr="00A2480F">
        <w:tab/>
      </w:r>
      <w:r w:rsidR="00C902A6" w:rsidRPr="00A2480F">
        <w:t>reasonably considers that washing overboard is the most appropriate manner of disposal; and</w:t>
      </w:r>
    </w:p>
    <w:p w:rsidR="00C902A6" w:rsidRPr="00A2480F" w:rsidRDefault="00A00924" w:rsidP="00734935">
      <w:pPr>
        <w:pStyle w:val="LDP1a"/>
        <w:ind w:left="737" w:firstLine="0"/>
      </w:pPr>
      <w:r w:rsidRPr="00A2480F">
        <w:t>(c)</w:t>
      </w:r>
      <w:r w:rsidRPr="00A2480F">
        <w:tab/>
      </w:r>
      <w:r w:rsidR="00C902A6" w:rsidRPr="00A2480F">
        <w:t>has authorised the washing overboard.</w:t>
      </w:r>
    </w:p>
    <w:p w:rsidR="0029536B" w:rsidRPr="00A2480F" w:rsidRDefault="00DB5551" w:rsidP="0029536B">
      <w:pPr>
        <w:pStyle w:val="LDClauseHeading"/>
      </w:pPr>
      <w:bookmarkStart w:id="29" w:name="_Toc365300867"/>
      <w:bookmarkStart w:id="30" w:name="_Toc375578072"/>
      <w:r>
        <w:rPr>
          <w:rStyle w:val="CharSectNo"/>
          <w:noProof/>
        </w:rPr>
        <w:t>10</w:t>
      </w:r>
      <w:r w:rsidR="0029536B" w:rsidRPr="00A2480F">
        <w:tab/>
        <w:t>Prescribed manner of notifying an incident</w:t>
      </w:r>
      <w:bookmarkEnd w:id="29"/>
      <w:bookmarkEnd w:id="30"/>
    </w:p>
    <w:p w:rsidR="0029536B" w:rsidRPr="00A2480F" w:rsidRDefault="0029536B" w:rsidP="0029536B">
      <w:pPr>
        <w:pStyle w:val="LDClause"/>
      </w:pPr>
      <w:r w:rsidRPr="00A2480F">
        <w:tab/>
      </w:r>
      <w:r w:rsidRPr="00A2480F">
        <w:tab/>
        <w:t xml:space="preserve">For subsections 26B(3) and 26B(5) of the Pollution Prevention Act, </w:t>
      </w:r>
      <w:r w:rsidR="00411A07" w:rsidRPr="00A2480F">
        <w:t xml:space="preserve">the </w:t>
      </w:r>
      <w:r w:rsidR="002C2FD2" w:rsidRPr="00A2480F">
        <w:t>notification must</w:t>
      </w:r>
      <w:r w:rsidRPr="00A2480F">
        <w:t>:</w:t>
      </w:r>
    </w:p>
    <w:p w:rsidR="0029536B" w:rsidRPr="00A2480F" w:rsidRDefault="0029536B" w:rsidP="0029536B">
      <w:pPr>
        <w:pStyle w:val="LDP1a"/>
      </w:pPr>
      <w:r w:rsidRPr="00A2480F">
        <w:t>(a)</w:t>
      </w:r>
      <w:r w:rsidRPr="00A2480F">
        <w:tab/>
      </w:r>
      <w:r w:rsidR="00AA3436" w:rsidRPr="00A2480F">
        <w:t xml:space="preserve">start </w:t>
      </w:r>
      <w:r w:rsidRPr="00A2480F">
        <w:t>with the code letters POLREP and the name, IMO number and radio call-sign of the ship; and</w:t>
      </w:r>
    </w:p>
    <w:p w:rsidR="0029536B" w:rsidRPr="00A2480F" w:rsidRDefault="0029536B" w:rsidP="0029536B">
      <w:pPr>
        <w:pStyle w:val="LDP1a"/>
      </w:pPr>
      <w:r w:rsidRPr="00A2480F">
        <w:t>(b)</w:t>
      </w:r>
      <w:r w:rsidRPr="00A2480F">
        <w:tab/>
      </w:r>
      <w:r w:rsidR="002C2FD2" w:rsidRPr="00A2480F">
        <w:t>be sent</w:t>
      </w:r>
      <w:r w:rsidRPr="00A2480F">
        <w:t xml:space="preserve"> by:</w:t>
      </w:r>
    </w:p>
    <w:p w:rsidR="0029536B" w:rsidRPr="00A2480F" w:rsidRDefault="0029536B" w:rsidP="0029536B">
      <w:pPr>
        <w:pStyle w:val="LDP2i"/>
      </w:pPr>
      <w:r w:rsidRPr="00A2480F">
        <w:tab/>
        <w:t>(</w:t>
      </w:r>
      <w:proofErr w:type="spellStart"/>
      <w:r w:rsidRPr="00A2480F">
        <w:t>i</w:t>
      </w:r>
      <w:proofErr w:type="spellEnd"/>
      <w:r w:rsidRPr="00A2480F">
        <w:t>)</w:t>
      </w:r>
      <w:r w:rsidRPr="00A2480F">
        <w:tab/>
        <w:t xml:space="preserve">telephone; or </w:t>
      </w:r>
    </w:p>
    <w:p w:rsidR="0029536B" w:rsidRPr="00A2480F" w:rsidRDefault="0029536B" w:rsidP="0029536B">
      <w:pPr>
        <w:pStyle w:val="LDP2i"/>
      </w:pPr>
      <w:r w:rsidRPr="00A2480F">
        <w:tab/>
        <w:t>(ii)</w:t>
      </w:r>
      <w:r w:rsidRPr="00A2480F">
        <w:tab/>
      </w:r>
      <w:r w:rsidR="00AA3436" w:rsidRPr="00A2480F">
        <w:t>fax</w:t>
      </w:r>
      <w:r w:rsidRPr="00A2480F">
        <w:t xml:space="preserve">; or </w:t>
      </w:r>
    </w:p>
    <w:p w:rsidR="0029536B" w:rsidRPr="00A2480F" w:rsidRDefault="0029536B" w:rsidP="0029536B">
      <w:pPr>
        <w:pStyle w:val="LDP2i"/>
      </w:pPr>
      <w:r w:rsidRPr="00A2480F">
        <w:tab/>
        <w:t>(iii)</w:t>
      </w:r>
      <w:r w:rsidRPr="00A2480F">
        <w:tab/>
        <w:t xml:space="preserve">radio; or </w:t>
      </w:r>
    </w:p>
    <w:p w:rsidR="0029536B" w:rsidRPr="00A2480F" w:rsidRDefault="0029536B" w:rsidP="0029536B">
      <w:pPr>
        <w:pStyle w:val="LDP2i"/>
      </w:pPr>
      <w:r w:rsidRPr="00A2480F">
        <w:tab/>
        <w:t>(iv)</w:t>
      </w:r>
      <w:r w:rsidRPr="00A2480F">
        <w:tab/>
        <w:t>email.</w:t>
      </w:r>
    </w:p>
    <w:p w:rsidR="0029536B" w:rsidRPr="00A2480F" w:rsidRDefault="0029536B" w:rsidP="0029536B">
      <w:pPr>
        <w:pStyle w:val="LDNote"/>
        <w:rPr>
          <w:szCs w:val="20"/>
        </w:rPr>
      </w:pPr>
      <w:r w:rsidRPr="00A2480F">
        <w:rPr>
          <w:i/>
          <w:iCs/>
        </w:rPr>
        <w:t>Note</w:t>
      </w:r>
      <w:r w:rsidR="006141A3" w:rsidRPr="00A2480F">
        <w:rPr>
          <w:i/>
          <w:iCs/>
        </w:rPr>
        <w:t xml:space="preserve"> 1</w:t>
      </w:r>
      <w:r w:rsidRPr="00A2480F">
        <w:rPr>
          <w:i/>
          <w:iCs/>
        </w:rPr>
        <w:t>   </w:t>
      </w:r>
      <w:r w:rsidRPr="00A2480F">
        <w:rPr>
          <w:iCs/>
        </w:rPr>
        <w:t>If Australia is the nearest coastal state for notification of an incident,</w:t>
      </w:r>
      <w:r w:rsidRPr="00A2480F">
        <w:rPr>
          <w:i/>
          <w:iCs/>
        </w:rPr>
        <w:t xml:space="preserve"> </w:t>
      </w:r>
      <w:r w:rsidRPr="00A2480F">
        <w:rPr>
          <w:iCs/>
        </w:rPr>
        <w:t>AMSA may be contacted as follows</w:t>
      </w:r>
      <w:r w:rsidRPr="00A2480F">
        <w:t xml:space="preserve">: </w:t>
      </w:r>
      <w:r w:rsidRPr="00A2480F">
        <w:rPr>
          <w:szCs w:val="20"/>
        </w:rPr>
        <w:t xml:space="preserve">Rescue Coordination Centre (RCC) Australia: </w:t>
      </w:r>
      <w:r w:rsidR="00AA3436" w:rsidRPr="00A2480F">
        <w:rPr>
          <w:szCs w:val="20"/>
        </w:rPr>
        <w:t>t</w:t>
      </w:r>
      <w:r w:rsidRPr="00A2480F">
        <w:rPr>
          <w:szCs w:val="20"/>
        </w:rPr>
        <w:t>elephone: +61</w:t>
      </w:r>
      <w:r w:rsidR="00D3253F">
        <w:rPr>
          <w:szCs w:val="20"/>
        </w:rPr>
        <w:t xml:space="preserve"> </w:t>
      </w:r>
      <w:r w:rsidRPr="00A2480F">
        <w:rPr>
          <w:szCs w:val="20"/>
        </w:rPr>
        <w:t>(0</w:t>
      </w:r>
      <w:r w:rsidR="00F82BB7" w:rsidRPr="00A2480F">
        <w:rPr>
          <w:szCs w:val="20"/>
        </w:rPr>
        <w:t>)</w:t>
      </w:r>
      <w:r w:rsidRPr="00A2480F">
        <w:rPr>
          <w:szCs w:val="20"/>
        </w:rPr>
        <w:t>2</w:t>
      </w:r>
      <w:r w:rsidR="00D3253F">
        <w:rPr>
          <w:szCs w:val="20"/>
        </w:rPr>
        <w:t xml:space="preserve"> </w:t>
      </w:r>
      <w:r w:rsidRPr="00A2480F">
        <w:rPr>
          <w:szCs w:val="20"/>
        </w:rPr>
        <w:t xml:space="preserve">6230 6811; </w:t>
      </w:r>
      <w:proofErr w:type="spellStart"/>
      <w:r w:rsidR="00AA3436" w:rsidRPr="00A2480F">
        <w:rPr>
          <w:szCs w:val="20"/>
        </w:rPr>
        <w:t>f</w:t>
      </w:r>
      <w:r w:rsidRPr="00A2480F">
        <w:rPr>
          <w:szCs w:val="20"/>
        </w:rPr>
        <w:t>reecall</w:t>
      </w:r>
      <w:proofErr w:type="spellEnd"/>
      <w:r w:rsidRPr="00A2480F">
        <w:rPr>
          <w:szCs w:val="20"/>
        </w:rPr>
        <w:t xml:space="preserve">: 1800 641 792 (within Australia); </w:t>
      </w:r>
      <w:r w:rsidR="00AA3436" w:rsidRPr="00A2480F">
        <w:rPr>
          <w:szCs w:val="20"/>
        </w:rPr>
        <w:t>f</w:t>
      </w:r>
      <w:r w:rsidRPr="00A2480F">
        <w:rPr>
          <w:szCs w:val="20"/>
        </w:rPr>
        <w:t>a</w:t>
      </w:r>
      <w:r w:rsidR="00AA3436" w:rsidRPr="00A2480F">
        <w:rPr>
          <w:szCs w:val="20"/>
        </w:rPr>
        <w:t>x</w:t>
      </w:r>
      <w:r w:rsidR="003316BC">
        <w:rPr>
          <w:szCs w:val="20"/>
        </w:rPr>
        <w:t>: +61 (0)2 6230</w:t>
      </w:r>
      <w:r w:rsidR="00D3253F">
        <w:rPr>
          <w:szCs w:val="20"/>
        </w:rPr>
        <w:t xml:space="preserve"> </w:t>
      </w:r>
      <w:r w:rsidRPr="00A2480F">
        <w:rPr>
          <w:szCs w:val="20"/>
        </w:rPr>
        <w:t xml:space="preserve">6868; AFTN: YSARYCYX; </w:t>
      </w:r>
      <w:r w:rsidR="00AA3436" w:rsidRPr="00A2480F">
        <w:rPr>
          <w:szCs w:val="20"/>
        </w:rPr>
        <w:t>e</w:t>
      </w:r>
      <w:r w:rsidRPr="00A2480F">
        <w:rPr>
          <w:szCs w:val="20"/>
        </w:rPr>
        <w:t>mail: rccaus@amsa.gov.au</w:t>
      </w:r>
      <w:r w:rsidR="00AA3436" w:rsidRPr="00A2480F">
        <w:rPr>
          <w:szCs w:val="20"/>
        </w:rPr>
        <w:t>.</w:t>
      </w:r>
    </w:p>
    <w:p w:rsidR="006141A3" w:rsidRPr="00A2480F" w:rsidRDefault="006141A3" w:rsidP="006141A3">
      <w:pPr>
        <w:pStyle w:val="LDNote"/>
      </w:pPr>
      <w:r w:rsidRPr="00A2480F">
        <w:rPr>
          <w:i/>
          <w:iCs/>
          <w:szCs w:val="20"/>
        </w:rPr>
        <w:lastRenderedPageBreak/>
        <w:t>Note 2   </w:t>
      </w:r>
      <w:r w:rsidRPr="00A2480F">
        <w:rPr>
          <w:szCs w:val="20"/>
        </w:rPr>
        <w:t xml:space="preserve">Subsection 26B(3) of the Pollution Prevention Act requires notification of a prescribed incident to a prescribed officer. </w:t>
      </w:r>
      <w:r w:rsidR="0028055C" w:rsidRPr="00A2480F">
        <w:rPr>
          <w:szCs w:val="20"/>
        </w:rPr>
        <w:t xml:space="preserve">For the definition of </w:t>
      </w:r>
      <w:r w:rsidR="0028055C" w:rsidRPr="00A2480F">
        <w:rPr>
          <w:b/>
          <w:i/>
          <w:szCs w:val="20"/>
        </w:rPr>
        <w:t>prescribed officer</w:t>
      </w:r>
      <w:r w:rsidR="0028055C" w:rsidRPr="00A2480F">
        <w:rPr>
          <w:szCs w:val="20"/>
        </w:rPr>
        <w:t xml:space="preserve"> — s</w:t>
      </w:r>
      <w:r w:rsidRPr="00A2480F">
        <w:rPr>
          <w:szCs w:val="20"/>
        </w:rPr>
        <w:t>ee subsection 3(2) of the Act.</w:t>
      </w:r>
    </w:p>
    <w:p w:rsidR="0029536B" w:rsidRPr="00A2480F" w:rsidRDefault="00DB5551" w:rsidP="0029536B">
      <w:pPr>
        <w:pStyle w:val="LDClauseHeading"/>
      </w:pPr>
      <w:bookmarkStart w:id="31" w:name="_Toc365300868"/>
      <w:bookmarkStart w:id="32" w:name="_Toc375578073"/>
      <w:r>
        <w:rPr>
          <w:rStyle w:val="CharSectNo"/>
          <w:noProof/>
        </w:rPr>
        <w:t>11</w:t>
      </w:r>
      <w:r w:rsidR="0029536B" w:rsidRPr="00A2480F">
        <w:tab/>
        <w:t>Prescribed form — marine pollutant</w:t>
      </w:r>
      <w:r w:rsidR="00AA3436" w:rsidRPr="00A2480F">
        <w:t>s</w:t>
      </w:r>
      <w:r w:rsidR="0029536B" w:rsidRPr="00A2480F">
        <w:t xml:space="preserve"> report</w:t>
      </w:r>
      <w:bookmarkEnd w:id="31"/>
      <w:bookmarkEnd w:id="32"/>
    </w:p>
    <w:p w:rsidR="0029536B" w:rsidRPr="00A2480F" w:rsidRDefault="0029536B" w:rsidP="0029536B">
      <w:pPr>
        <w:pStyle w:val="LDClause"/>
      </w:pPr>
      <w:r w:rsidRPr="00A2480F">
        <w:tab/>
      </w:r>
      <w:r w:rsidRPr="00A2480F">
        <w:tab/>
        <w:t>For subsections 26B(8) and 26B(9) of the Pollution Prevention Act, the prescribed form for report</w:t>
      </w:r>
      <w:r w:rsidR="00AA3436" w:rsidRPr="00A2480F">
        <w:t>ing a prescribed incident</w:t>
      </w:r>
      <w:r w:rsidRPr="00A2480F">
        <w:t xml:space="preserve"> is set out in Schedule 1.</w:t>
      </w:r>
    </w:p>
    <w:p w:rsidR="0029536B" w:rsidRPr="00A2480F" w:rsidRDefault="00DB5551" w:rsidP="0029536B">
      <w:pPr>
        <w:pStyle w:val="LDClauseHeading"/>
      </w:pPr>
      <w:bookmarkStart w:id="33" w:name="_Toc365300869"/>
      <w:bookmarkStart w:id="34" w:name="_Toc375578074"/>
      <w:r>
        <w:rPr>
          <w:rStyle w:val="CharSectNo"/>
          <w:noProof/>
        </w:rPr>
        <w:t>12</w:t>
      </w:r>
      <w:r w:rsidR="0029536B" w:rsidRPr="00A2480F">
        <w:tab/>
        <w:t xml:space="preserve">Prescribed time for </w:t>
      </w:r>
      <w:r w:rsidR="00AA3436" w:rsidRPr="00A2480F">
        <w:t xml:space="preserve">giving </w:t>
      </w:r>
      <w:r w:rsidR="0029536B" w:rsidRPr="00A2480F">
        <w:t>a report</w:t>
      </w:r>
      <w:bookmarkEnd w:id="33"/>
      <w:bookmarkEnd w:id="34"/>
    </w:p>
    <w:p w:rsidR="0029536B" w:rsidRPr="00A2480F" w:rsidRDefault="0029536B" w:rsidP="0029536B">
      <w:pPr>
        <w:pStyle w:val="LDClause"/>
      </w:pPr>
      <w:r w:rsidRPr="00A2480F">
        <w:tab/>
      </w:r>
      <w:r w:rsidRPr="00A2480F">
        <w:tab/>
        <w:t xml:space="preserve">For subsections 26B(8) and 26B(9) of the Pollution Prevention Act, </w:t>
      </w:r>
      <w:r w:rsidR="00571CE6" w:rsidRPr="00A2480F">
        <w:t>a report must be given within</w:t>
      </w:r>
      <w:r w:rsidRPr="00A2480F">
        <w:t xml:space="preserve"> 24 hours after </w:t>
      </w:r>
      <w:r w:rsidR="00571CE6" w:rsidRPr="00A2480F">
        <w:t xml:space="preserve">receiving the </w:t>
      </w:r>
      <w:r w:rsidRPr="00A2480F">
        <w:t xml:space="preserve">request for </w:t>
      </w:r>
      <w:r w:rsidR="00571CE6" w:rsidRPr="00A2480F">
        <w:t>the</w:t>
      </w:r>
      <w:r w:rsidRPr="00A2480F">
        <w:t xml:space="preserve"> report.</w:t>
      </w:r>
    </w:p>
    <w:p w:rsidR="00AD17B0" w:rsidRPr="00A2480F" w:rsidRDefault="00AD17B0" w:rsidP="00AD17B0">
      <w:pPr>
        <w:pStyle w:val="MainBodySectionBreak"/>
        <w:sectPr w:rsidR="00AD17B0" w:rsidRPr="00A2480F" w:rsidSect="003A4AB3">
          <w:headerReference w:type="even" r:id="rId22"/>
          <w:headerReference w:type="default" r:id="rId23"/>
          <w:footerReference w:type="default" r:id="rId24"/>
          <w:headerReference w:type="first" r:id="rId25"/>
          <w:footerReference w:type="first" r:id="rId26"/>
          <w:type w:val="continuous"/>
          <w:pgSz w:w="11907" w:h="16839" w:code="9"/>
          <w:pgMar w:top="1361" w:right="1701" w:bottom="1134" w:left="1701" w:header="567" w:footer="567" w:gutter="0"/>
          <w:cols w:space="708"/>
          <w:docGrid w:linePitch="360"/>
        </w:sectPr>
      </w:pPr>
      <w:bookmarkStart w:id="35" w:name="_Toc292805661"/>
      <w:bookmarkStart w:id="36" w:name="_Toc365364857"/>
      <w:bookmarkStart w:id="37" w:name="_Toc375578075"/>
    </w:p>
    <w:p w:rsidR="003610CE" w:rsidRPr="00A2480F" w:rsidRDefault="003610CE" w:rsidP="003610CE">
      <w:pPr>
        <w:pStyle w:val="LDScheduleheading"/>
      </w:pPr>
      <w:r w:rsidRPr="00A2480F">
        <w:rPr>
          <w:rStyle w:val="CharPartNo"/>
          <w:rFonts w:cs="Arial"/>
        </w:rPr>
        <w:lastRenderedPageBreak/>
        <w:t>Schedule 1</w:t>
      </w:r>
      <w:r w:rsidRPr="00A2480F">
        <w:tab/>
      </w:r>
      <w:bookmarkEnd w:id="35"/>
      <w:r w:rsidRPr="00A2480F">
        <w:rPr>
          <w:rStyle w:val="CharPartText"/>
        </w:rPr>
        <w:t xml:space="preserve">Marine </w:t>
      </w:r>
      <w:r w:rsidR="008D0DDF" w:rsidRPr="00A2480F">
        <w:rPr>
          <w:rStyle w:val="CharPartText"/>
        </w:rPr>
        <w:t>p</w:t>
      </w:r>
      <w:r w:rsidRPr="00A2480F">
        <w:rPr>
          <w:rStyle w:val="CharPartText"/>
        </w:rPr>
        <w:t xml:space="preserve">ollutants </w:t>
      </w:r>
      <w:r w:rsidR="008D0DDF" w:rsidRPr="00A2480F">
        <w:rPr>
          <w:rStyle w:val="CharPartText"/>
        </w:rPr>
        <w:t>r</w:t>
      </w:r>
      <w:r w:rsidRPr="00A2480F">
        <w:rPr>
          <w:rStyle w:val="CharPartText"/>
        </w:rPr>
        <w:t xml:space="preserve">eport </w:t>
      </w:r>
      <w:r w:rsidR="008D0DDF" w:rsidRPr="00A2480F">
        <w:rPr>
          <w:rStyle w:val="CharPartText"/>
        </w:rPr>
        <w:t>f</w:t>
      </w:r>
      <w:r w:rsidRPr="00A2480F">
        <w:rPr>
          <w:rStyle w:val="CharPartText"/>
        </w:rPr>
        <w:t>orm</w:t>
      </w:r>
      <w:bookmarkEnd w:id="36"/>
      <w:bookmarkEnd w:id="37"/>
    </w:p>
    <w:p w:rsidR="003610CE" w:rsidRPr="00A2480F" w:rsidRDefault="003610CE" w:rsidP="003610CE">
      <w:pPr>
        <w:pStyle w:val="LDReference"/>
      </w:pPr>
      <w:r w:rsidRPr="00A2480F">
        <w:t>(section 11)</w:t>
      </w:r>
    </w:p>
    <w:p w:rsidR="003610CE" w:rsidRPr="00A2480F" w:rsidRDefault="00E5365E" w:rsidP="00A5359B">
      <w:pPr>
        <w:pStyle w:val="LDScheduleClause"/>
        <w:rPr>
          <w:sz w:val="28"/>
        </w:rPr>
      </w:pPr>
      <w:r w:rsidRPr="00A2480F">
        <w:tab/>
      </w:r>
      <w:r w:rsidRPr="00A2480F">
        <w:tab/>
      </w:r>
      <w:r w:rsidR="003610CE" w:rsidRPr="00A2480F">
        <w:t>When reporting discharge or potential discharge of a marine pollutant in a packaged form, the following information is to be provided.</w:t>
      </w:r>
    </w:p>
    <w:p w:rsidR="003610CE" w:rsidRPr="00A2480F" w:rsidRDefault="003610CE" w:rsidP="00A5359B">
      <w:pPr>
        <w:pStyle w:val="LDNote"/>
      </w:pPr>
      <w:r w:rsidRPr="00A2480F">
        <w:rPr>
          <w:i/>
        </w:rPr>
        <w:t>Note</w:t>
      </w:r>
      <w:r w:rsidR="00862E72" w:rsidRPr="00A2480F">
        <w:rPr>
          <w:i/>
        </w:rPr>
        <w:t xml:space="preserve"> 1</w:t>
      </w:r>
      <w:r w:rsidRPr="00A2480F">
        <w:rPr>
          <w:i/>
        </w:rPr>
        <w:t>   </w:t>
      </w:r>
      <w:r w:rsidRPr="00A2480F">
        <w:t>If any of the following items of the ship reporting format are inappropriate they should be omitted from the report. These items of the standard reporting format are</w:t>
      </w:r>
      <w:r w:rsidR="00A5359B" w:rsidRPr="00A2480F">
        <w:t xml:space="preserve"> </w:t>
      </w:r>
      <w:r w:rsidR="00B4453B" w:rsidRPr="00A2480F">
        <w:t>mentioned</w:t>
      </w:r>
      <w:r w:rsidRPr="00A2480F">
        <w:t xml:space="preserve"> in IMO Resolution A.851(20) as amended by MEPC.138(53).</w:t>
      </w:r>
    </w:p>
    <w:p w:rsidR="00862E72" w:rsidRPr="00A2480F" w:rsidRDefault="00862E72" w:rsidP="00A5359B">
      <w:pPr>
        <w:pStyle w:val="LDNote"/>
        <w:rPr>
          <w:szCs w:val="20"/>
          <w:u w:val="single"/>
        </w:rPr>
      </w:pPr>
      <w:r w:rsidRPr="00A2480F">
        <w:rPr>
          <w:i/>
        </w:rPr>
        <w:t>Note 2   </w:t>
      </w:r>
      <w:r w:rsidRPr="00A2480F">
        <w:t xml:space="preserve">A copy of this form is available on </w:t>
      </w:r>
      <w:r w:rsidRPr="00A2480F">
        <w:rPr>
          <w:szCs w:val="20"/>
        </w:rPr>
        <w:t>AMSA’s website at</w:t>
      </w:r>
      <w:r w:rsidRPr="00A2480F">
        <w:rPr>
          <w:szCs w:val="20"/>
          <w:u w:val="single"/>
        </w:rPr>
        <w:t xml:space="preserve"> http://www.amsa.gov.au</w:t>
      </w:r>
    </w:p>
    <w:p w:rsidR="003610CE" w:rsidRPr="00A2480F" w:rsidRDefault="003610CE" w:rsidP="00A5359B">
      <w:pPr>
        <w:pStyle w:val="LDScheduleClauseHead"/>
        <w:rPr>
          <w:b w:val="0"/>
        </w:rPr>
      </w:pPr>
      <w:bookmarkStart w:id="38" w:name="_Toc367797317"/>
      <w:r w:rsidRPr="00A2480F">
        <w:t>A</w:t>
      </w:r>
      <w:r w:rsidRPr="00A2480F">
        <w:tab/>
        <w:t>Ship</w:t>
      </w:r>
      <w:bookmarkEnd w:id="38"/>
    </w:p>
    <w:p w:rsidR="003610CE" w:rsidRPr="00A2480F" w:rsidRDefault="003610CE" w:rsidP="00A5359B">
      <w:pPr>
        <w:pStyle w:val="LDScheduleClause"/>
      </w:pPr>
      <w:r w:rsidRPr="00A2480F">
        <w:rPr>
          <w:b/>
        </w:rPr>
        <w:tab/>
      </w:r>
      <w:r w:rsidR="00B4453B" w:rsidRPr="00A2480F">
        <w:rPr>
          <w:b/>
        </w:rPr>
        <w:tab/>
      </w:r>
      <w:r w:rsidR="00630608" w:rsidRPr="00A2480F">
        <w:t>N</w:t>
      </w:r>
      <w:r w:rsidRPr="00A2480F">
        <w:t>ame</w:t>
      </w:r>
    </w:p>
    <w:p w:rsidR="003610CE" w:rsidRPr="00A2480F" w:rsidRDefault="003610CE" w:rsidP="00A5359B">
      <w:pPr>
        <w:pStyle w:val="LDScheduleClause"/>
      </w:pPr>
      <w:r w:rsidRPr="00A2480F">
        <w:tab/>
      </w:r>
      <w:r w:rsidR="00B4453B" w:rsidRPr="00A2480F">
        <w:tab/>
      </w:r>
      <w:r w:rsidR="00630608" w:rsidRPr="00A2480F">
        <w:t>C</w:t>
      </w:r>
      <w:r w:rsidRPr="00A2480F">
        <w:t>all sign/ship station identity</w:t>
      </w:r>
    </w:p>
    <w:p w:rsidR="003610CE" w:rsidRPr="00A2480F" w:rsidRDefault="003610CE" w:rsidP="00A5359B">
      <w:pPr>
        <w:pStyle w:val="LDScheduleClause"/>
      </w:pPr>
      <w:r w:rsidRPr="00A2480F">
        <w:tab/>
      </w:r>
      <w:r w:rsidR="00B4453B" w:rsidRPr="00A2480F">
        <w:tab/>
      </w:r>
      <w:r w:rsidR="00630608" w:rsidRPr="00A2480F">
        <w:t>F</w:t>
      </w:r>
      <w:r w:rsidRPr="00A2480F">
        <w:t>lag</w:t>
      </w:r>
    </w:p>
    <w:p w:rsidR="003610CE" w:rsidRPr="00A2480F" w:rsidRDefault="003610CE" w:rsidP="00A5359B">
      <w:pPr>
        <w:pStyle w:val="LDScheduleClauseHead"/>
      </w:pPr>
      <w:bookmarkStart w:id="39" w:name="_Toc367797318"/>
      <w:r w:rsidRPr="00A2480F">
        <w:t>B</w:t>
      </w:r>
      <w:r w:rsidRPr="00A2480F">
        <w:tab/>
        <w:t>Date &amp; time of event</w:t>
      </w:r>
      <w:bookmarkEnd w:id="39"/>
    </w:p>
    <w:p w:rsidR="003610CE" w:rsidRPr="00A2480F" w:rsidRDefault="00630608" w:rsidP="00A5359B">
      <w:pPr>
        <w:pStyle w:val="LDScheduleClause"/>
      </w:pPr>
      <w:r w:rsidRPr="00A2480F">
        <w:tab/>
      </w:r>
      <w:r w:rsidR="00A5359B" w:rsidRPr="00A2480F">
        <w:tab/>
      </w:r>
      <w:r w:rsidR="003610CE" w:rsidRPr="00A2480F">
        <w:t>Time must be expressed as Coordinated Universal Time (UTC)</w:t>
      </w:r>
    </w:p>
    <w:p w:rsidR="003610CE" w:rsidRPr="00A2480F" w:rsidRDefault="003610CE" w:rsidP="00A5359B">
      <w:pPr>
        <w:pStyle w:val="LDScheduleClauseHead"/>
        <w:rPr>
          <w:b w:val="0"/>
        </w:rPr>
      </w:pPr>
      <w:r w:rsidRPr="00A2480F">
        <w:tab/>
      </w:r>
      <w:bookmarkStart w:id="40" w:name="_Toc367797319"/>
      <w:r w:rsidRPr="00A2480F">
        <w:t>Position</w:t>
      </w:r>
      <w:bookmarkEnd w:id="40"/>
    </w:p>
    <w:p w:rsidR="003610CE" w:rsidRPr="00A2480F" w:rsidRDefault="00A5359B" w:rsidP="00A5359B">
      <w:pPr>
        <w:pStyle w:val="LDScheduleClauseHead"/>
      </w:pPr>
      <w:bookmarkStart w:id="41" w:name="_Toc367797320"/>
      <w:r w:rsidRPr="00A2480F">
        <w:t>C</w:t>
      </w:r>
      <w:r w:rsidRPr="00A2480F">
        <w:tab/>
      </w:r>
      <w:r w:rsidR="00483B44" w:rsidRPr="00A2480F">
        <w:rPr>
          <w:rFonts w:ascii="Times New Roman" w:hAnsi="Times New Roman"/>
          <w:b w:val="0"/>
        </w:rPr>
        <w:t>A 4 digit group giving l</w:t>
      </w:r>
      <w:r w:rsidR="003610CE" w:rsidRPr="00A2480F">
        <w:rPr>
          <w:rFonts w:ascii="Times New Roman" w:hAnsi="Times New Roman"/>
          <w:b w:val="0"/>
        </w:rPr>
        <w:t xml:space="preserve">atitude </w:t>
      </w:r>
      <w:bookmarkEnd w:id="41"/>
      <w:r w:rsidR="00483B44" w:rsidRPr="00A2480F">
        <w:rPr>
          <w:rFonts w:ascii="Times New Roman" w:hAnsi="Times New Roman"/>
          <w:b w:val="0"/>
        </w:rPr>
        <w:t>in degrees and minutes suffixed with N (north) or S (south) and a 5 digit group giving longitude in degrees and minutes suffixed with E (east) or W (west)</w:t>
      </w:r>
    </w:p>
    <w:p w:rsidR="003610CE" w:rsidRPr="00A2480F" w:rsidRDefault="003610CE" w:rsidP="003610CE">
      <w:pPr>
        <w:spacing w:before="120" w:line="240" w:lineRule="atLeast"/>
        <w:ind w:left="567" w:hanging="567"/>
      </w:pPr>
      <w:r w:rsidRPr="00A2480F">
        <w:tab/>
      </w:r>
      <w:r w:rsidR="002E40FA" w:rsidRPr="00A2480F">
        <w:tab/>
      </w:r>
      <w:r w:rsidRPr="00A2480F">
        <w:rPr>
          <w:i/>
        </w:rPr>
        <w:t>or</w:t>
      </w:r>
    </w:p>
    <w:p w:rsidR="003610CE" w:rsidRPr="00A2480F" w:rsidRDefault="003610CE" w:rsidP="002E40FA">
      <w:pPr>
        <w:pStyle w:val="LDScheduleClauseHead"/>
      </w:pPr>
      <w:bookmarkStart w:id="42" w:name="_Toc367797321"/>
      <w:r w:rsidRPr="00A2480F">
        <w:t>D</w:t>
      </w:r>
      <w:r w:rsidRPr="00A2480F">
        <w:tab/>
      </w:r>
      <w:r w:rsidR="00F7613A" w:rsidRPr="00A2480F">
        <w:rPr>
          <w:rFonts w:ascii="Times New Roman" w:hAnsi="Times New Roman"/>
          <w:b w:val="0"/>
        </w:rPr>
        <w:t>T</w:t>
      </w:r>
      <w:r w:rsidRPr="00A2480F">
        <w:rPr>
          <w:rFonts w:ascii="Times New Roman" w:hAnsi="Times New Roman"/>
          <w:b w:val="0"/>
        </w:rPr>
        <w:t>rue bearing</w:t>
      </w:r>
      <w:r w:rsidR="00483B44" w:rsidRPr="00A2480F">
        <w:rPr>
          <w:rFonts w:ascii="Times New Roman" w:hAnsi="Times New Roman"/>
          <w:b w:val="0"/>
        </w:rPr>
        <w:t xml:space="preserve"> (first 3 digits)</w:t>
      </w:r>
      <w:r w:rsidRPr="00A2480F">
        <w:rPr>
          <w:rFonts w:ascii="Times New Roman" w:hAnsi="Times New Roman"/>
          <w:b w:val="0"/>
        </w:rPr>
        <w:t xml:space="preserve"> and distance</w:t>
      </w:r>
      <w:bookmarkEnd w:id="42"/>
      <w:r w:rsidR="00483B44" w:rsidRPr="00A2480F">
        <w:rPr>
          <w:rFonts w:ascii="Times New Roman" w:hAnsi="Times New Roman"/>
          <w:b w:val="0"/>
        </w:rPr>
        <w:t xml:space="preserve"> in nautical miles from a clearly identified landmark (state landmark)</w:t>
      </w:r>
    </w:p>
    <w:p w:rsidR="003610CE" w:rsidRPr="00A2480F" w:rsidRDefault="003610CE" w:rsidP="00A5359B">
      <w:pPr>
        <w:pStyle w:val="LDScheduleClauseHead"/>
      </w:pPr>
      <w:bookmarkStart w:id="43" w:name="_Toc367797322"/>
      <w:r w:rsidRPr="00A2480F">
        <w:t>M</w:t>
      </w:r>
      <w:r w:rsidRPr="00A2480F">
        <w:tab/>
        <w:t>Radio communications</w:t>
      </w:r>
      <w:bookmarkEnd w:id="43"/>
    </w:p>
    <w:p w:rsidR="003610CE" w:rsidRPr="00A2480F" w:rsidRDefault="003610CE" w:rsidP="00A5359B">
      <w:pPr>
        <w:pStyle w:val="LDScheduleClause"/>
      </w:pPr>
      <w:r w:rsidRPr="00A2480F">
        <w:rPr>
          <w:b/>
        </w:rPr>
        <w:tab/>
      </w:r>
      <w:r w:rsidR="00B4453B" w:rsidRPr="00A2480F">
        <w:rPr>
          <w:b/>
        </w:rPr>
        <w:tab/>
      </w:r>
      <w:r w:rsidR="00F7613A" w:rsidRPr="00A2480F">
        <w:t>F</w:t>
      </w:r>
      <w:r w:rsidRPr="00A2480F">
        <w:t>ull names of stations</w:t>
      </w:r>
      <w:r w:rsidR="00862E72" w:rsidRPr="00A2480F">
        <w:t xml:space="preserve"> and frequencies guarded</w:t>
      </w:r>
    </w:p>
    <w:p w:rsidR="003610CE" w:rsidRPr="00A2480F" w:rsidRDefault="003610CE" w:rsidP="00A5359B">
      <w:pPr>
        <w:pStyle w:val="LDScheduleClauseHead"/>
      </w:pPr>
      <w:bookmarkStart w:id="44" w:name="_Toc367797323"/>
      <w:r w:rsidRPr="00A2480F">
        <w:t>P</w:t>
      </w:r>
      <w:r w:rsidRPr="00A2480F">
        <w:tab/>
        <w:t>Probable discharge</w:t>
      </w:r>
      <w:bookmarkEnd w:id="44"/>
    </w:p>
    <w:p w:rsidR="003610CE" w:rsidRPr="00A2480F" w:rsidRDefault="003610CE" w:rsidP="00A5359B">
      <w:pPr>
        <w:pStyle w:val="LDScheduleClause"/>
      </w:pPr>
      <w:r w:rsidRPr="00A2480F">
        <w:rPr>
          <w:b/>
        </w:rPr>
        <w:tab/>
      </w:r>
      <w:r w:rsidRPr="00A2480F">
        <w:t>1.</w:t>
      </w:r>
      <w:r w:rsidRPr="00A2480F">
        <w:tab/>
        <w:t>Correct technical name or names of goods</w:t>
      </w:r>
    </w:p>
    <w:p w:rsidR="003610CE" w:rsidRPr="00A2480F" w:rsidRDefault="003610CE" w:rsidP="00A5359B">
      <w:pPr>
        <w:pStyle w:val="LDScheduleClause"/>
      </w:pPr>
      <w:r w:rsidRPr="00A2480F">
        <w:tab/>
        <w:t>2.</w:t>
      </w:r>
      <w:r w:rsidRPr="00A2480F">
        <w:tab/>
        <w:t>UN number or numbers</w:t>
      </w:r>
      <w:r w:rsidR="00EE2814" w:rsidRPr="00A2480F">
        <w:t xml:space="preserve"> if available</w:t>
      </w:r>
    </w:p>
    <w:p w:rsidR="003610CE" w:rsidRPr="00A2480F" w:rsidRDefault="003610CE" w:rsidP="00A5359B">
      <w:pPr>
        <w:pStyle w:val="LDScheduleClause"/>
      </w:pPr>
      <w:r w:rsidRPr="00A2480F">
        <w:tab/>
        <w:t>3.</w:t>
      </w:r>
      <w:r w:rsidRPr="00A2480F">
        <w:tab/>
        <w:t>IMO hazard class or classes</w:t>
      </w:r>
    </w:p>
    <w:p w:rsidR="003610CE" w:rsidRPr="00A2480F" w:rsidRDefault="003610CE" w:rsidP="00A5359B">
      <w:pPr>
        <w:pStyle w:val="LDScheduleClause"/>
      </w:pPr>
      <w:r w:rsidRPr="00A2480F">
        <w:tab/>
        <w:t>4.</w:t>
      </w:r>
      <w:r w:rsidRPr="00A2480F">
        <w:tab/>
        <w:t>Names of manufacturers of goods</w:t>
      </w:r>
      <w:r w:rsidR="00EE2814" w:rsidRPr="00A2480F">
        <w:t xml:space="preserve"> if known</w:t>
      </w:r>
      <w:r w:rsidRPr="00A2480F">
        <w:t>,</w:t>
      </w:r>
      <w:r w:rsidR="00EE2814" w:rsidRPr="00A2480F">
        <w:t xml:space="preserve"> or</w:t>
      </w:r>
      <w:r w:rsidRPr="00A2480F">
        <w:t xml:space="preserve"> consignee or consignor</w:t>
      </w:r>
    </w:p>
    <w:p w:rsidR="00F50527" w:rsidRPr="00A2480F" w:rsidRDefault="00F50527" w:rsidP="00A5359B">
      <w:pPr>
        <w:pStyle w:val="LDScheduleClause"/>
      </w:pPr>
      <w:r w:rsidRPr="00A2480F">
        <w:tab/>
        <w:t>5.</w:t>
      </w:r>
      <w:r w:rsidRPr="00A2480F">
        <w:tab/>
        <w:t xml:space="preserve">Types of packages, their identification marks, kind of </w:t>
      </w:r>
      <w:r w:rsidR="004207DD" w:rsidRPr="00A2480F">
        <w:t>cargo transport</w:t>
      </w:r>
      <w:r w:rsidRPr="00A2480F">
        <w:t xml:space="preserve"> </w:t>
      </w:r>
      <w:r w:rsidR="00C730D7" w:rsidRPr="00A2480F">
        <w:t xml:space="preserve">unit </w:t>
      </w:r>
      <w:r w:rsidRPr="00A2480F">
        <w:t>(</w:t>
      </w:r>
      <w:proofErr w:type="spellStart"/>
      <w:r w:rsidRPr="00A2480F">
        <w:t>eg</w:t>
      </w:r>
      <w:proofErr w:type="spellEnd"/>
      <w:r w:rsidRPr="00A2480F">
        <w:t xml:space="preserve"> portable tank, tank vehicle, vehicle container, freight container) from which they were discharged, </w:t>
      </w:r>
      <w:r w:rsidR="00C6581B" w:rsidRPr="00A2480F">
        <w:t xml:space="preserve">official </w:t>
      </w:r>
      <w:r w:rsidRPr="00A2480F">
        <w:t xml:space="preserve">registration marks </w:t>
      </w:r>
      <w:r w:rsidR="004207DD" w:rsidRPr="00A2480F">
        <w:t>and</w:t>
      </w:r>
      <w:r w:rsidRPr="00A2480F">
        <w:t xml:space="preserve"> </w:t>
      </w:r>
      <w:r w:rsidR="00C730D7" w:rsidRPr="00A2480F">
        <w:t>identification number</w:t>
      </w:r>
      <w:r w:rsidRPr="00A2480F">
        <w:t xml:space="preserve"> of the </w:t>
      </w:r>
      <w:r w:rsidR="004207DD" w:rsidRPr="00A2480F">
        <w:t>cargo transport</w:t>
      </w:r>
      <w:r w:rsidR="00C6581B" w:rsidRPr="00A2480F">
        <w:t xml:space="preserve"> unit</w:t>
      </w:r>
    </w:p>
    <w:p w:rsidR="003610CE" w:rsidRPr="00A2480F" w:rsidRDefault="003610CE" w:rsidP="00A5359B">
      <w:pPr>
        <w:pStyle w:val="LDScheduleClause"/>
      </w:pPr>
      <w:r w:rsidRPr="00A2480F">
        <w:rPr>
          <w:b/>
        </w:rPr>
        <w:tab/>
      </w:r>
      <w:r w:rsidRPr="00A2480F">
        <w:t>6.</w:t>
      </w:r>
      <w:r w:rsidRPr="00A2480F">
        <w:tab/>
      </w:r>
      <w:r w:rsidR="00F7613A" w:rsidRPr="00A2480F">
        <w:t>E</w:t>
      </w:r>
      <w:r w:rsidRPr="00A2480F">
        <w:t>stimate of the quantity and likely condition of the goods</w:t>
      </w:r>
    </w:p>
    <w:p w:rsidR="003610CE" w:rsidRPr="00A2480F" w:rsidRDefault="003610CE" w:rsidP="00A5359B">
      <w:pPr>
        <w:pStyle w:val="LDScheduleClauseHead"/>
      </w:pPr>
      <w:bookmarkStart w:id="45" w:name="_Toc367797324"/>
      <w:r w:rsidRPr="00A2480F">
        <w:t>Q</w:t>
      </w:r>
      <w:r w:rsidRPr="00A2480F">
        <w:tab/>
        <w:t>Condition of ship</w:t>
      </w:r>
      <w:bookmarkEnd w:id="45"/>
    </w:p>
    <w:p w:rsidR="003610CE" w:rsidRPr="00A2480F" w:rsidRDefault="003610CE" w:rsidP="00A5359B">
      <w:pPr>
        <w:pStyle w:val="LDScheduleClause"/>
      </w:pPr>
      <w:r w:rsidRPr="00A2480F">
        <w:rPr>
          <w:b/>
        </w:rPr>
        <w:tab/>
      </w:r>
      <w:r w:rsidRPr="00A2480F">
        <w:tab/>
        <w:t>Condition of ship</w:t>
      </w:r>
      <w:r w:rsidR="0093625D" w:rsidRPr="00A2480F">
        <w:t xml:space="preserve"> if relevant</w:t>
      </w:r>
      <w:r w:rsidR="00F50527" w:rsidRPr="00A2480F">
        <w:t xml:space="preserve"> to the discharge</w:t>
      </w:r>
    </w:p>
    <w:p w:rsidR="003610CE" w:rsidRPr="00A2480F" w:rsidRDefault="003610CE" w:rsidP="00A5359B">
      <w:pPr>
        <w:pStyle w:val="LDScheduleClauseHead"/>
      </w:pPr>
      <w:bookmarkStart w:id="46" w:name="_Toc367797325"/>
      <w:r w:rsidRPr="00A2480F">
        <w:t>R</w:t>
      </w:r>
      <w:r w:rsidRPr="00A2480F">
        <w:tab/>
        <w:t>Discharge</w:t>
      </w:r>
      <w:bookmarkEnd w:id="46"/>
    </w:p>
    <w:p w:rsidR="003610CE" w:rsidRPr="00A2480F" w:rsidRDefault="003610CE" w:rsidP="00A5359B">
      <w:pPr>
        <w:pStyle w:val="LDScheduleClause"/>
      </w:pPr>
      <w:r w:rsidRPr="00A2480F">
        <w:rPr>
          <w:b/>
        </w:rPr>
        <w:tab/>
      </w:r>
      <w:r w:rsidRPr="00A2480F">
        <w:t>1.</w:t>
      </w:r>
      <w:r w:rsidRPr="00A2480F">
        <w:tab/>
        <w:t>Correct technical name or names of goods</w:t>
      </w:r>
    </w:p>
    <w:p w:rsidR="003610CE" w:rsidRPr="00A2480F" w:rsidRDefault="003610CE" w:rsidP="00A5359B">
      <w:pPr>
        <w:pStyle w:val="LDScheduleClause"/>
      </w:pPr>
      <w:r w:rsidRPr="00A2480F">
        <w:tab/>
        <w:t>2.</w:t>
      </w:r>
      <w:r w:rsidRPr="00A2480F">
        <w:tab/>
        <w:t>UN number or numbers</w:t>
      </w:r>
      <w:r w:rsidR="00EE2814" w:rsidRPr="00A2480F">
        <w:t xml:space="preserve"> if available</w:t>
      </w:r>
    </w:p>
    <w:p w:rsidR="003610CE" w:rsidRPr="00A2480F" w:rsidRDefault="003610CE" w:rsidP="00A5359B">
      <w:pPr>
        <w:pStyle w:val="LDScheduleClause"/>
      </w:pPr>
      <w:r w:rsidRPr="00A2480F">
        <w:lastRenderedPageBreak/>
        <w:tab/>
        <w:t>3.</w:t>
      </w:r>
      <w:r w:rsidRPr="00A2480F">
        <w:tab/>
        <w:t>IMO hazard class or classes</w:t>
      </w:r>
    </w:p>
    <w:p w:rsidR="003610CE" w:rsidRPr="00A2480F" w:rsidRDefault="003610CE" w:rsidP="00A5359B">
      <w:pPr>
        <w:pStyle w:val="LDScheduleClause"/>
      </w:pPr>
      <w:r w:rsidRPr="00A2480F">
        <w:tab/>
        <w:t>4.</w:t>
      </w:r>
      <w:r w:rsidRPr="00A2480F">
        <w:tab/>
        <w:t>Names of manufacturers of goods</w:t>
      </w:r>
      <w:r w:rsidR="0093625D" w:rsidRPr="00A2480F">
        <w:t xml:space="preserve"> if known</w:t>
      </w:r>
      <w:r w:rsidRPr="00A2480F">
        <w:t xml:space="preserve">, </w:t>
      </w:r>
      <w:r w:rsidR="0093625D" w:rsidRPr="00A2480F">
        <w:t xml:space="preserve">or </w:t>
      </w:r>
      <w:r w:rsidRPr="00A2480F">
        <w:t>consignee or consignor</w:t>
      </w:r>
    </w:p>
    <w:p w:rsidR="00AB2C93" w:rsidRPr="00A2480F" w:rsidRDefault="00AB2C93" w:rsidP="00AB2C93">
      <w:pPr>
        <w:pStyle w:val="LDScheduleClause"/>
      </w:pPr>
      <w:r w:rsidRPr="00A2480F">
        <w:tab/>
        <w:t>5.</w:t>
      </w:r>
      <w:r w:rsidRPr="00A2480F">
        <w:tab/>
      </w:r>
      <w:r w:rsidR="00C6581B" w:rsidRPr="00A2480F">
        <w:t>Types of packages, their identification marks, kind of cargo transport unit (</w:t>
      </w:r>
      <w:proofErr w:type="spellStart"/>
      <w:r w:rsidR="00C6581B" w:rsidRPr="00A2480F">
        <w:t>eg</w:t>
      </w:r>
      <w:proofErr w:type="spellEnd"/>
      <w:r w:rsidR="00C6581B" w:rsidRPr="00A2480F">
        <w:t xml:space="preserve"> portable tank, tank vehicle, vehicle container, freight container) from which they were discharged, official registration marks and identification number of the cargo transport unit</w:t>
      </w:r>
    </w:p>
    <w:p w:rsidR="003610CE" w:rsidRPr="00A2480F" w:rsidRDefault="003610CE" w:rsidP="00A5359B">
      <w:pPr>
        <w:pStyle w:val="LDScheduleClause"/>
      </w:pPr>
      <w:r w:rsidRPr="00A2480F">
        <w:rPr>
          <w:b/>
        </w:rPr>
        <w:tab/>
      </w:r>
      <w:r w:rsidRPr="00A2480F">
        <w:t>6.</w:t>
      </w:r>
      <w:r w:rsidRPr="00A2480F">
        <w:tab/>
      </w:r>
      <w:r w:rsidR="00F7613A" w:rsidRPr="00A2480F">
        <w:t>E</w:t>
      </w:r>
      <w:r w:rsidRPr="00A2480F">
        <w:t xml:space="preserve">stimate of the quantity and </w:t>
      </w:r>
      <w:r w:rsidR="00EE2814" w:rsidRPr="00A2480F">
        <w:t xml:space="preserve">likely </w:t>
      </w:r>
      <w:r w:rsidRPr="00A2480F">
        <w:t>condition of the goods</w:t>
      </w:r>
    </w:p>
    <w:p w:rsidR="003610CE" w:rsidRPr="00A2480F" w:rsidRDefault="003610CE" w:rsidP="00A5359B">
      <w:pPr>
        <w:pStyle w:val="LDScheduleClause"/>
      </w:pPr>
      <w:r w:rsidRPr="00A2480F">
        <w:tab/>
        <w:t>7.</w:t>
      </w:r>
      <w:r w:rsidRPr="00A2480F">
        <w:tab/>
        <w:t>Whether lost goods floated or sank</w:t>
      </w:r>
    </w:p>
    <w:p w:rsidR="003610CE" w:rsidRPr="00A2480F" w:rsidRDefault="003610CE" w:rsidP="00A5359B">
      <w:pPr>
        <w:pStyle w:val="LDScheduleClause"/>
      </w:pPr>
      <w:r w:rsidRPr="00A2480F">
        <w:tab/>
        <w:t>8.</w:t>
      </w:r>
      <w:r w:rsidRPr="00A2480F">
        <w:tab/>
        <w:t>Whether loss is continuing</w:t>
      </w:r>
    </w:p>
    <w:p w:rsidR="003610CE" w:rsidRPr="00A2480F" w:rsidRDefault="003610CE" w:rsidP="00A5359B">
      <w:pPr>
        <w:pStyle w:val="LDScheduleClause"/>
      </w:pPr>
      <w:r w:rsidRPr="00A2480F">
        <w:tab/>
        <w:t>9.</w:t>
      </w:r>
      <w:r w:rsidRPr="00A2480F">
        <w:tab/>
        <w:t>Cause of loss</w:t>
      </w:r>
    </w:p>
    <w:p w:rsidR="003610CE" w:rsidRPr="00A2480F" w:rsidRDefault="003610CE" w:rsidP="00A5359B">
      <w:pPr>
        <w:pStyle w:val="LDScheduleClauseHead"/>
      </w:pPr>
      <w:bookmarkStart w:id="47" w:name="_Toc367797326"/>
      <w:r w:rsidRPr="00A2480F">
        <w:t>S</w:t>
      </w:r>
      <w:r w:rsidRPr="00A2480F">
        <w:tab/>
        <w:t>Weather conditions</w:t>
      </w:r>
      <w:bookmarkEnd w:id="47"/>
    </w:p>
    <w:p w:rsidR="003610CE" w:rsidRPr="00A2480F" w:rsidRDefault="003610CE" w:rsidP="00A5359B">
      <w:pPr>
        <w:pStyle w:val="LDScheduleClause"/>
      </w:pPr>
      <w:r w:rsidRPr="00A2480F">
        <w:tab/>
      </w:r>
      <w:r w:rsidR="00B4453B" w:rsidRPr="00A2480F">
        <w:tab/>
      </w:r>
      <w:r w:rsidRPr="00A2480F">
        <w:t>Give brief details of weather and sea conditions prevailing</w:t>
      </w:r>
    </w:p>
    <w:p w:rsidR="003610CE" w:rsidRPr="00A2480F" w:rsidRDefault="003610CE" w:rsidP="00A5359B">
      <w:pPr>
        <w:pStyle w:val="LDScheduleClauseHead"/>
      </w:pPr>
      <w:bookmarkStart w:id="48" w:name="_Toc367797327"/>
      <w:r w:rsidRPr="00A2480F">
        <w:t>T</w:t>
      </w:r>
      <w:r w:rsidRPr="00A2480F">
        <w:tab/>
        <w:t>Contact details</w:t>
      </w:r>
      <w:bookmarkEnd w:id="48"/>
    </w:p>
    <w:p w:rsidR="003610CE" w:rsidRPr="00A2480F" w:rsidRDefault="003610CE" w:rsidP="00A5359B">
      <w:pPr>
        <w:pStyle w:val="LDScheduleClause"/>
      </w:pPr>
      <w:r w:rsidRPr="00A2480F">
        <w:tab/>
      </w:r>
      <w:r w:rsidR="00B4453B" w:rsidRPr="00A2480F">
        <w:tab/>
      </w:r>
      <w:r w:rsidRPr="00A2480F">
        <w:t xml:space="preserve">Name, address, telephone number and </w:t>
      </w:r>
      <w:r w:rsidR="00B4453B" w:rsidRPr="00A2480F">
        <w:t xml:space="preserve">fax </w:t>
      </w:r>
      <w:r w:rsidRPr="00A2480F">
        <w:t>or telex number of the ship's owner and representative</w:t>
      </w:r>
      <w:r w:rsidR="0093625D" w:rsidRPr="00A2480F">
        <w:t xml:space="preserve"> (charterer, manager or operator of the ship or their agent)</w:t>
      </w:r>
    </w:p>
    <w:p w:rsidR="003610CE" w:rsidRPr="00A2480F" w:rsidRDefault="003610CE" w:rsidP="00A5359B">
      <w:pPr>
        <w:pStyle w:val="LDScheduleClauseHead"/>
      </w:pPr>
      <w:bookmarkStart w:id="49" w:name="_Toc367797328"/>
      <w:r w:rsidRPr="00A2480F">
        <w:t>U</w:t>
      </w:r>
      <w:r w:rsidRPr="00A2480F">
        <w:tab/>
        <w:t>Ship size and type</w:t>
      </w:r>
      <w:bookmarkEnd w:id="49"/>
    </w:p>
    <w:p w:rsidR="00862E72" w:rsidRPr="00A2480F" w:rsidRDefault="00862E72" w:rsidP="00862E72">
      <w:pPr>
        <w:pStyle w:val="LDScheduleClause"/>
      </w:pPr>
      <w:r w:rsidRPr="00A2480F">
        <w:tab/>
      </w:r>
      <w:r w:rsidR="00CD4955" w:rsidRPr="00A2480F">
        <w:t>1.</w:t>
      </w:r>
      <w:r w:rsidRPr="00A2480F">
        <w:tab/>
      </w:r>
      <w:r w:rsidR="00CD4955" w:rsidRPr="00A2480F">
        <w:t>Type of ship</w:t>
      </w:r>
    </w:p>
    <w:p w:rsidR="00CD4955" w:rsidRPr="00A2480F" w:rsidRDefault="00CD4955" w:rsidP="00862E72">
      <w:pPr>
        <w:pStyle w:val="LDScheduleClause"/>
      </w:pPr>
      <w:r w:rsidRPr="00A2480F">
        <w:tab/>
        <w:t>2.</w:t>
      </w:r>
      <w:r w:rsidRPr="00A2480F">
        <w:tab/>
        <w:t>Length of ship</w:t>
      </w:r>
    </w:p>
    <w:p w:rsidR="00CD4955" w:rsidRPr="00A2480F" w:rsidRDefault="00CD4955" w:rsidP="00862E72">
      <w:pPr>
        <w:pStyle w:val="LDScheduleClause"/>
      </w:pPr>
      <w:r w:rsidRPr="00A2480F">
        <w:tab/>
        <w:t>3.</w:t>
      </w:r>
      <w:r w:rsidRPr="00A2480F">
        <w:tab/>
        <w:t>Breadth of ship</w:t>
      </w:r>
    </w:p>
    <w:p w:rsidR="00CD4955" w:rsidRPr="00A2480F" w:rsidRDefault="00CD4955" w:rsidP="00862E72">
      <w:pPr>
        <w:pStyle w:val="LDScheduleClause"/>
      </w:pPr>
      <w:r w:rsidRPr="00A2480F">
        <w:tab/>
        <w:t>4.</w:t>
      </w:r>
      <w:r w:rsidRPr="00A2480F">
        <w:tab/>
        <w:t>Tonnage of ship</w:t>
      </w:r>
    </w:p>
    <w:p w:rsidR="003610CE" w:rsidRPr="00A2480F" w:rsidRDefault="003610CE" w:rsidP="00A5359B">
      <w:pPr>
        <w:pStyle w:val="LDScheduleClauseHead"/>
      </w:pPr>
      <w:bookmarkStart w:id="50" w:name="_Toc367797329"/>
      <w:r w:rsidRPr="00A2480F">
        <w:t>X</w:t>
      </w:r>
      <w:r w:rsidRPr="00A2480F">
        <w:tab/>
        <w:t>Action</w:t>
      </w:r>
      <w:bookmarkEnd w:id="50"/>
    </w:p>
    <w:p w:rsidR="003610CE" w:rsidRPr="00A2480F" w:rsidRDefault="00B4453B" w:rsidP="00A5359B">
      <w:pPr>
        <w:pStyle w:val="LDScheduleClause"/>
      </w:pPr>
      <w:r w:rsidRPr="00A2480F">
        <w:tab/>
      </w:r>
      <w:r w:rsidR="003610CE" w:rsidRPr="00A2480F">
        <w:t>1.</w:t>
      </w:r>
      <w:r w:rsidR="003610CE" w:rsidRPr="00A2480F">
        <w:tab/>
        <w:t>Action being taken with regard to the discharge and the movement of the ship</w:t>
      </w:r>
    </w:p>
    <w:p w:rsidR="003610CE" w:rsidRPr="00A2480F" w:rsidRDefault="00B4453B" w:rsidP="00A5359B">
      <w:pPr>
        <w:pStyle w:val="LDScheduleClause"/>
      </w:pPr>
      <w:r w:rsidRPr="00A2480F">
        <w:tab/>
      </w:r>
      <w:r w:rsidR="003610CE" w:rsidRPr="00A2480F">
        <w:t>2.</w:t>
      </w:r>
      <w:r w:rsidR="003610CE" w:rsidRPr="00A2480F">
        <w:tab/>
        <w:t xml:space="preserve">Assistance or salvage efforts </w:t>
      </w:r>
      <w:r w:rsidR="00F7613A" w:rsidRPr="00A2480F">
        <w:t xml:space="preserve">that </w:t>
      </w:r>
      <w:r w:rsidR="003610CE" w:rsidRPr="00A2480F">
        <w:t xml:space="preserve">have been requested or </w:t>
      </w:r>
      <w:r w:rsidR="00F7613A" w:rsidRPr="00A2480F">
        <w:t xml:space="preserve">that </w:t>
      </w:r>
      <w:r w:rsidR="003610CE" w:rsidRPr="00A2480F">
        <w:t>have been provided by others</w:t>
      </w:r>
    </w:p>
    <w:p w:rsidR="002C61C8" w:rsidRPr="00A2480F" w:rsidRDefault="002C61C8" w:rsidP="00A5359B">
      <w:pPr>
        <w:pStyle w:val="LDScheduleClause"/>
      </w:pPr>
      <w:r w:rsidRPr="00A2480F">
        <w:tab/>
        <w:t>3.</w:t>
      </w:r>
      <w:r w:rsidRPr="00A2480F">
        <w:tab/>
        <w:t>Particulars of action planned by assisting or salvaging ship</w:t>
      </w:r>
    </w:p>
    <w:p w:rsidR="00946E92" w:rsidRPr="00A2480F" w:rsidRDefault="00946E92" w:rsidP="00734935">
      <w:pPr>
        <w:pStyle w:val="SchedSectionBreak"/>
        <w:sectPr w:rsidR="00946E92" w:rsidRPr="00A2480F" w:rsidSect="00AD17B0">
          <w:headerReference w:type="even" r:id="rId27"/>
          <w:headerReference w:type="default" r:id="rId28"/>
          <w:headerReference w:type="first" r:id="rId29"/>
          <w:footerReference w:type="first" r:id="rId30"/>
          <w:pgSz w:w="11907" w:h="16839" w:code="9"/>
          <w:pgMar w:top="1361" w:right="1701" w:bottom="1134" w:left="1701" w:header="567" w:footer="567" w:gutter="0"/>
          <w:cols w:space="708"/>
          <w:docGrid w:linePitch="360"/>
        </w:sectPr>
      </w:pPr>
    </w:p>
    <w:p w:rsidR="007515E5" w:rsidRPr="00A2480F" w:rsidRDefault="007515E5" w:rsidP="007515E5">
      <w:pPr>
        <w:pStyle w:val="LDEndnote"/>
      </w:pPr>
      <w:r w:rsidRPr="00A2480F">
        <w:lastRenderedPageBreak/>
        <w:t>Note</w:t>
      </w:r>
    </w:p>
    <w:p w:rsidR="00C300A6" w:rsidRPr="00630C49" w:rsidRDefault="00C300A6" w:rsidP="00E4226F">
      <w:pPr>
        <w:pStyle w:val="LDBodytext"/>
      </w:pPr>
      <w:r w:rsidRPr="00A2480F">
        <w:t>1.</w:t>
      </w:r>
      <w:r w:rsidRPr="00A2480F">
        <w:tab/>
        <w:t xml:space="preserve">All legislative instruments and compilations are registered on the Federal Register of Legislative Instruments kept under the </w:t>
      </w:r>
      <w:r w:rsidRPr="00A2480F">
        <w:rPr>
          <w:i/>
        </w:rPr>
        <w:t xml:space="preserve">Legislative Instruments Act 2003. </w:t>
      </w:r>
      <w:r w:rsidRPr="00A2480F">
        <w:t xml:space="preserve">See </w:t>
      </w:r>
      <w:r w:rsidRPr="00A2480F">
        <w:rPr>
          <w:u w:val="single"/>
        </w:rPr>
        <w:t>http://www.frli.gov.au</w:t>
      </w:r>
      <w:r w:rsidRPr="00A2480F">
        <w:t>.</w:t>
      </w:r>
    </w:p>
    <w:p w:rsidR="00C300A6" w:rsidRPr="00630C49" w:rsidRDefault="00C300A6" w:rsidP="00C300A6">
      <w:pPr>
        <w:pStyle w:val="NotesSectionBreak"/>
        <w:keepLines/>
        <w:sectPr w:rsidR="00C300A6" w:rsidRPr="00630C49" w:rsidSect="00217F48">
          <w:headerReference w:type="even" r:id="rId31"/>
          <w:headerReference w:type="default" r:id="rId32"/>
          <w:footerReference w:type="even" r:id="rId33"/>
          <w:headerReference w:type="first" r:id="rId34"/>
          <w:footerReference w:type="first" r:id="rId35"/>
          <w:type w:val="continuous"/>
          <w:pgSz w:w="11907" w:h="16839" w:code="9"/>
          <w:pgMar w:top="1361" w:right="1701" w:bottom="1361" w:left="1701" w:header="567" w:footer="567" w:gutter="0"/>
          <w:cols w:space="708"/>
          <w:docGrid w:linePitch="360"/>
        </w:sectPr>
      </w:pPr>
    </w:p>
    <w:p w:rsidR="008C17E9" w:rsidRDefault="008C17E9" w:rsidP="00C300A6">
      <w:pPr>
        <w:pStyle w:val="LDBodytext"/>
      </w:pPr>
    </w:p>
    <w:sectPr w:rsidR="008C17E9" w:rsidSect="00917A7B">
      <w:headerReference w:type="even" r:id="rId36"/>
      <w:headerReference w:type="default" r:id="rId37"/>
      <w:footerReference w:type="even" r:id="rId38"/>
      <w:footerReference w:type="default" r:id="rId39"/>
      <w:footerReference w:type="first" r:id="rId40"/>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086" w:rsidRDefault="00AA4086">
      <w:r>
        <w:separator/>
      </w:r>
    </w:p>
  </w:endnote>
  <w:endnote w:type="continuationSeparator" w:id="0">
    <w:p w:rsidR="00AA4086" w:rsidRDefault="00AA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Default="00AA4086"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AA4086">
      <w:tc>
        <w:tcPr>
          <w:tcW w:w="1134" w:type="dxa"/>
        </w:tcPr>
        <w:p w:rsidR="00AA4086" w:rsidRPr="003D7214" w:rsidRDefault="00AA4086"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66</w:t>
          </w:r>
          <w:r w:rsidRPr="003D7214">
            <w:rPr>
              <w:rFonts w:cs="Arial"/>
              <w:szCs w:val="22"/>
            </w:rPr>
            <w:fldChar w:fldCharType="end"/>
          </w:r>
        </w:p>
      </w:tc>
      <w:tc>
        <w:tcPr>
          <w:tcW w:w="6095" w:type="dxa"/>
        </w:tcPr>
        <w:p w:rsidR="00AA4086" w:rsidRPr="004F5D6D" w:rsidRDefault="001471B6" w:rsidP="00BD545A">
          <w:pPr>
            <w:spacing w:before="20" w:line="240" w:lineRule="exact"/>
          </w:pPr>
          <w:r>
            <w:fldChar w:fldCharType="begin"/>
          </w:r>
          <w:r>
            <w:instrText xml:space="preserve"> REF  Citation </w:instrText>
          </w:r>
          <w:r>
            <w:fldChar w:fldCharType="separate"/>
          </w:r>
          <w:r w:rsidR="00F753E7" w:rsidRPr="00A2480F">
            <w:t>Marine Order 94 (Marine pollution prevention — packaged harmful substances) 201</w:t>
          </w:r>
          <w:r w:rsidR="00F753E7">
            <w:t>4</w:t>
          </w:r>
          <w:r>
            <w:fldChar w:fldCharType="end"/>
          </w:r>
        </w:p>
      </w:tc>
      <w:tc>
        <w:tcPr>
          <w:tcW w:w="1134" w:type="dxa"/>
        </w:tcPr>
        <w:p w:rsidR="00AA4086" w:rsidRPr="00451BF5" w:rsidRDefault="00AA4086" w:rsidP="00BD545A">
          <w:pPr>
            <w:spacing w:line="240" w:lineRule="exact"/>
            <w:jc w:val="right"/>
          </w:pPr>
        </w:p>
      </w:tc>
    </w:tr>
  </w:tbl>
  <w:p w:rsidR="00AA4086" w:rsidRDefault="00AA4086" w:rsidP="00BD545A">
    <w:pPr>
      <w:ind w:right="360" w:firstLine="360"/>
    </w:pPr>
    <w:r>
      <w:t>DRAFT ONLY</w:t>
    </w:r>
  </w:p>
  <w:p w:rsidR="00AA4086" w:rsidRDefault="001471B6" w:rsidP="00BD545A">
    <w:r>
      <w:fldChar w:fldCharType="begin"/>
    </w:r>
    <w:r>
      <w:instrText xml:space="preserve"> FILENAME   \* MERGEFORMAT </w:instrText>
    </w:r>
    <w:r>
      <w:fldChar w:fldCharType="separate"/>
    </w:r>
    <w:r w:rsidR="00F753E7">
      <w:rPr>
        <w:noProof/>
      </w:rPr>
      <w:t>MO94 issue-140212Z.docx</w:t>
    </w:r>
    <w:r>
      <w:rPr>
        <w:noProof/>
      </w:rPr>
      <w:fldChar w:fldCharType="end"/>
    </w:r>
    <w:r w:rsidR="00AA4086" w:rsidRPr="00974D8C">
      <w:t xml:space="preserve"> </w:t>
    </w:r>
    <w:r w:rsidR="00AA4086">
      <w:fldChar w:fldCharType="begin"/>
    </w:r>
    <w:r w:rsidR="00AA4086">
      <w:instrText xml:space="preserve"> DATE  \@ "D/MM/YYYY"  \* MERGEFORMAT </w:instrText>
    </w:r>
    <w:r w:rsidR="00AA4086">
      <w:fldChar w:fldCharType="separate"/>
    </w:r>
    <w:r>
      <w:rPr>
        <w:noProof/>
      </w:rPr>
      <w:t>19/02/2014</w:t>
    </w:r>
    <w:r w:rsidR="00AA4086">
      <w:fldChar w:fldCharType="end"/>
    </w:r>
    <w:r w:rsidR="00AA4086">
      <w:t xml:space="preserve"> </w:t>
    </w:r>
    <w:r w:rsidR="00AA4086">
      <w:fldChar w:fldCharType="begin"/>
    </w:r>
    <w:r w:rsidR="00AA4086">
      <w:instrText xml:space="preserve"> TIME  \@ "h:mm am/pm"  \* MERGEFORMAT </w:instrText>
    </w:r>
    <w:r w:rsidR="00AA4086">
      <w:fldChar w:fldCharType="separate"/>
    </w:r>
    <w:r>
      <w:rPr>
        <w:noProof/>
      </w:rPr>
      <w:t>11:59 AM</w:t>
    </w:r>
    <w:r w:rsidR="00AA4086">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Default="00AA4086" w:rsidP="00CB6548">
    <w:pP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AA4086">
      <w:tc>
        <w:tcPr>
          <w:tcW w:w="1134" w:type="dxa"/>
          <w:shd w:val="clear" w:color="auto" w:fill="auto"/>
        </w:tcPr>
        <w:p w:rsidR="00AA4086" w:rsidRPr="007F6065" w:rsidRDefault="00AA4086" w:rsidP="00CB6548">
          <w:pPr>
            <w:spacing w:before="20"/>
          </w:pPr>
          <w:r w:rsidRPr="007F6065">
            <w:fldChar w:fldCharType="begin"/>
          </w:r>
          <w:r w:rsidRPr="007F6065">
            <w:instrText xml:space="preserve"> PAGE </w:instrText>
          </w:r>
          <w:r w:rsidRPr="007F6065">
            <w:fldChar w:fldCharType="separate"/>
          </w:r>
          <w:r>
            <w:rPr>
              <w:noProof/>
            </w:rPr>
            <w:t>8</w:t>
          </w:r>
          <w:r w:rsidRPr="007F6065">
            <w:fldChar w:fldCharType="end"/>
          </w:r>
        </w:p>
      </w:tc>
      <w:tc>
        <w:tcPr>
          <w:tcW w:w="4820" w:type="dxa"/>
          <w:shd w:val="clear" w:color="auto" w:fill="auto"/>
        </w:tcPr>
        <w:p w:rsidR="00AA4086" w:rsidRPr="00EF2F9D" w:rsidRDefault="001471B6" w:rsidP="00CB6548">
          <w:pPr>
            <w:pStyle w:val="LDFooterCitation"/>
          </w:pPr>
          <w:r>
            <w:fldChar w:fldCharType="begin"/>
          </w:r>
          <w:r>
            <w:instrText xml:space="preserve"> REF  Citation\*charformat </w:instrText>
          </w:r>
          <w:r>
            <w:fldChar w:fldCharType="separate"/>
          </w:r>
          <w:r w:rsidR="00F753E7" w:rsidRPr="00A2480F">
            <w:t>Marine Order 94 (Marine pollution prevention — packaged harmful substances) 201</w:t>
          </w:r>
          <w:r w:rsidR="00F753E7">
            <w:t>4</w:t>
          </w:r>
          <w:r>
            <w:fldChar w:fldCharType="end"/>
          </w:r>
        </w:p>
      </w:tc>
      <w:tc>
        <w:tcPr>
          <w:tcW w:w="1191" w:type="dxa"/>
          <w:shd w:val="clear" w:color="auto" w:fill="auto"/>
        </w:tcPr>
        <w:p w:rsidR="00AA4086" w:rsidRPr="007F6065" w:rsidRDefault="00AA4086" w:rsidP="00CB6548">
          <w:pPr>
            <w:spacing w:before="20"/>
            <w:jc w:val="right"/>
          </w:pPr>
          <w:r>
            <w:fldChar w:fldCharType="begin"/>
          </w:r>
          <w:r>
            <w:instrText xml:space="preserve"> REF Year \*Charformat </w:instrText>
          </w:r>
          <w:r>
            <w:fldChar w:fldCharType="separate"/>
          </w:r>
          <w:r w:rsidR="00F753E7">
            <w:rPr>
              <w:b/>
              <w:bCs/>
              <w:lang w:val="en-US"/>
            </w:rPr>
            <w:t>Error! Reference source not found.</w:t>
          </w:r>
          <w:r>
            <w:fldChar w:fldCharType="end"/>
          </w:r>
          <w:r w:rsidRPr="007F6065">
            <w:t xml:space="preserve">, </w:t>
          </w:r>
          <w:r>
            <w:fldChar w:fldCharType="begin"/>
          </w:r>
          <w:r>
            <w:instrText xml:space="preserve"> REF refno \*Charformat </w:instrText>
          </w:r>
          <w:r>
            <w:fldChar w:fldCharType="separate"/>
          </w:r>
          <w:r w:rsidR="00F753E7">
            <w:rPr>
              <w:b/>
              <w:bCs/>
              <w:lang w:val="en-US"/>
            </w:rPr>
            <w:t>Error! Reference source not found.</w:t>
          </w:r>
          <w:r>
            <w:fldChar w:fldCharType="end"/>
          </w:r>
        </w:p>
      </w:tc>
    </w:tr>
  </w:tbl>
  <w:p w:rsidR="00AA4086" w:rsidRDefault="00AA4086" w:rsidP="00CB6548">
    <w:r>
      <w:rPr>
        <w:noProof/>
        <w:lang w:eastAsia="en-AU"/>
      </w:rPr>
      <mc:AlternateContent>
        <mc:Choice Requires="wps">
          <w:drawing>
            <wp:anchor distT="0" distB="0" distL="114300" distR="114300" simplePos="0" relativeHeight="251674624" behindDoc="0" locked="0" layoutInCell="1" allowOverlap="1" wp14:anchorId="5082CF91" wp14:editId="4561C50B">
              <wp:simplePos x="0" y="0"/>
              <wp:positionH relativeFrom="column">
                <wp:posOffset>0</wp:posOffset>
              </wp:positionH>
              <wp:positionV relativeFrom="page">
                <wp:posOffset>9947275</wp:posOffset>
              </wp:positionV>
              <wp:extent cx="4438650" cy="525780"/>
              <wp:effectExtent l="0" t="3175"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86" w:rsidRPr="00D90D94" w:rsidRDefault="00AA4086"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2" type="#_x0000_t202" style="position:absolute;margin-left:0;margin-top:783.25pt;width:349.5pt;height:4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" filled="f" stroked="f">
              <v:textbox inset="0,0,0,0">
                <w:txbxContent>
                  <w:p w:rsidR="00AA4086" w:rsidRPr="00D90D94" w:rsidRDefault="00AA4086" w:rsidP="00CB6548"/>
                </w:txbxContent>
              </v:textbox>
              <w10:wrap anchory="page"/>
            </v:shape>
          </w:pict>
        </mc:Fallback>
      </mc:AlternateContent>
    </w:r>
    <w:r>
      <w:rPr>
        <w:noProof/>
        <w:lang w:eastAsia="en-AU"/>
      </w:rPr>
      <mc:AlternateContent>
        <mc:Choice Requires="wps">
          <w:drawing>
            <wp:anchor distT="0" distB="0" distL="114300" distR="114300" simplePos="0" relativeHeight="251673600" behindDoc="0" locked="0" layoutInCell="1" allowOverlap="1" wp14:anchorId="52D108E4" wp14:editId="384F0120">
              <wp:simplePos x="0" y="0"/>
              <wp:positionH relativeFrom="column">
                <wp:posOffset>0</wp:posOffset>
              </wp:positionH>
              <wp:positionV relativeFrom="paragraph">
                <wp:posOffset>9966325</wp:posOffset>
              </wp:positionV>
              <wp:extent cx="4438650" cy="525780"/>
              <wp:effectExtent l="0" t="3175"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86" w:rsidRPr="004675CE" w:rsidRDefault="00AA4086" w:rsidP="00CB6548"/>
                        <w:p w:rsidR="00AA4086" w:rsidRPr="004675CE" w:rsidRDefault="00AA4086"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3" type="#_x0000_t202" style="position:absolute;margin-left:0;margin-top:784.75pt;width:349.5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" filled="f" stroked="f">
              <v:textbox>
                <w:txbxContent>
                  <w:p w:rsidR="00AA4086" w:rsidRPr="004675CE" w:rsidRDefault="00AA4086" w:rsidP="00CB6548"/>
                  <w:p w:rsidR="00AA4086" w:rsidRPr="004675CE" w:rsidRDefault="00AA4086"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49EAEA7D" wp14:editId="54328A49">
              <wp:simplePos x="0" y="0"/>
              <wp:positionH relativeFrom="column">
                <wp:posOffset>-457200</wp:posOffset>
              </wp:positionH>
              <wp:positionV relativeFrom="paragraph">
                <wp:posOffset>2394585</wp:posOffset>
              </wp:positionV>
              <wp:extent cx="4438650" cy="525780"/>
              <wp:effectExtent l="0" t="381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86" w:rsidRPr="004675CE" w:rsidRDefault="00AA4086" w:rsidP="00CB6548"/>
                        <w:p w:rsidR="00AA4086" w:rsidRPr="004675CE" w:rsidRDefault="00AA4086"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4" type="#_x0000_t202" style="position:absolute;margin-left:-36pt;margin-top:188.55pt;width:349.5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KjugIAAMI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lqyS&#10;o7oCAADCBQAADgAAAAAAAAAAAAAAAAAuAgAAZHJzL2Uyb0RvYy54bWxQSwECLQAUAAYACAAAACEA&#10;gRAVrOAAAAALAQAADwAAAAAAAAAAAAAAAAAUBQAAZHJzL2Rvd25yZXYueG1sUEsFBgAAAAAEAAQA&#10;8wAAACEGAAAAAA==&#10;" filled="f" stroked="f">
              <v:textbox>
                <w:txbxContent>
                  <w:p w:rsidR="00AA4086" w:rsidRPr="004675CE" w:rsidRDefault="00AA4086" w:rsidP="00CB6548"/>
                  <w:p w:rsidR="00AA4086" w:rsidRPr="004675CE" w:rsidRDefault="00AA4086"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Pr="00556EB9" w:rsidRDefault="00AA4086" w:rsidP="00CB6548">
    <w:pPr>
      <w:pStyle w:val="LDFooterCitation"/>
    </w:pPr>
    <w:r>
      <w:rPr>
        <w:noProof/>
      </w:rPr>
      <w:t>G:\Drafting-Unit 1\#final 11xxxx\1120900A Product Stewardship (TVs and computers) Regs 2011\1120900A-111027Z.doc</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Default="00AA4086"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AA4086">
      <w:tc>
        <w:tcPr>
          <w:tcW w:w="1134" w:type="dxa"/>
        </w:tcPr>
        <w:p w:rsidR="00AA4086" w:rsidRPr="003D7214" w:rsidRDefault="00AA4086"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8</w:t>
          </w:r>
          <w:r w:rsidRPr="003D7214">
            <w:rPr>
              <w:rFonts w:cs="Arial"/>
              <w:szCs w:val="22"/>
            </w:rPr>
            <w:fldChar w:fldCharType="end"/>
          </w:r>
        </w:p>
      </w:tc>
      <w:tc>
        <w:tcPr>
          <w:tcW w:w="6095" w:type="dxa"/>
        </w:tcPr>
        <w:p w:rsidR="00AA4086" w:rsidRPr="004F5D6D" w:rsidRDefault="001471B6" w:rsidP="00BD545A">
          <w:pPr>
            <w:spacing w:before="20" w:line="240" w:lineRule="exact"/>
          </w:pPr>
          <w:r>
            <w:fldChar w:fldCharType="begin"/>
          </w:r>
          <w:r>
            <w:instrText xml:space="preserve"> REF  Citation </w:instrText>
          </w:r>
          <w:r>
            <w:fldChar w:fldCharType="separate"/>
          </w:r>
          <w:r w:rsidR="00F753E7" w:rsidRPr="00A2480F">
            <w:t>Marine Order 94 (Marine pollution prevention — packaged harmful substances) 201</w:t>
          </w:r>
          <w:r w:rsidR="00F753E7">
            <w:t>4</w:t>
          </w:r>
          <w:r>
            <w:fldChar w:fldCharType="end"/>
          </w:r>
        </w:p>
      </w:tc>
      <w:tc>
        <w:tcPr>
          <w:tcW w:w="1134" w:type="dxa"/>
        </w:tcPr>
        <w:p w:rsidR="00AA4086" w:rsidRPr="00451BF5" w:rsidRDefault="00AA4086" w:rsidP="00BD545A">
          <w:pPr>
            <w:spacing w:line="240" w:lineRule="exact"/>
            <w:jc w:val="right"/>
          </w:pPr>
        </w:p>
      </w:tc>
    </w:tr>
  </w:tbl>
  <w:p w:rsidR="00AA4086" w:rsidRDefault="00AA4086" w:rsidP="00BD545A">
    <w:pPr>
      <w:ind w:right="360" w:firstLine="360"/>
    </w:pPr>
    <w:r>
      <w:t>DRAFT ONLY</w:t>
    </w:r>
  </w:p>
  <w:p w:rsidR="00AA4086" w:rsidRDefault="001471B6" w:rsidP="00BD545A">
    <w:r>
      <w:fldChar w:fldCharType="begin"/>
    </w:r>
    <w:r>
      <w:instrText xml:space="preserve"> FILENAME   \* MERGEFORMAT </w:instrText>
    </w:r>
    <w:r>
      <w:fldChar w:fldCharType="separate"/>
    </w:r>
    <w:r w:rsidR="00F753E7">
      <w:rPr>
        <w:noProof/>
      </w:rPr>
      <w:t>MO94 issue-140212Z.docx</w:t>
    </w:r>
    <w:r>
      <w:rPr>
        <w:noProof/>
      </w:rPr>
      <w:fldChar w:fldCharType="end"/>
    </w:r>
    <w:r w:rsidR="00AA4086" w:rsidRPr="00974D8C">
      <w:t xml:space="preserve"> </w:t>
    </w:r>
    <w:r w:rsidR="00AA4086">
      <w:fldChar w:fldCharType="begin"/>
    </w:r>
    <w:r w:rsidR="00AA4086">
      <w:instrText xml:space="preserve"> DATE  \@ "D/MM/YYYY"  \* MERGEFORMAT </w:instrText>
    </w:r>
    <w:r w:rsidR="00AA4086">
      <w:fldChar w:fldCharType="separate"/>
    </w:r>
    <w:r>
      <w:rPr>
        <w:noProof/>
      </w:rPr>
      <w:t>19/02/2014</w:t>
    </w:r>
    <w:r w:rsidR="00AA4086">
      <w:fldChar w:fldCharType="end"/>
    </w:r>
    <w:r w:rsidR="00AA4086">
      <w:t xml:space="preserve"> </w:t>
    </w:r>
    <w:r w:rsidR="00AA4086">
      <w:fldChar w:fldCharType="begin"/>
    </w:r>
    <w:r w:rsidR="00AA4086">
      <w:instrText xml:space="preserve"> TIME  \@ "h:mm am/pm"  \* MERGEFORMAT </w:instrText>
    </w:r>
    <w:r w:rsidR="00AA4086">
      <w:fldChar w:fldCharType="separate"/>
    </w:r>
    <w:r>
      <w:rPr>
        <w:noProof/>
      </w:rPr>
      <w:t>11:59 AM</w:t>
    </w:r>
    <w:r w:rsidR="00AA4086">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Default="00AA4086"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AA4086">
      <w:tc>
        <w:tcPr>
          <w:tcW w:w="1134" w:type="dxa"/>
        </w:tcPr>
        <w:p w:rsidR="00AA4086" w:rsidRDefault="00AA4086" w:rsidP="00BD545A">
          <w:pPr>
            <w:spacing w:line="240" w:lineRule="exact"/>
          </w:pPr>
        </w:p>
      </w:tc>
      <w:tc>
        <w:tcPr>
          <w:tcW w:w="6095" w:type="dxa"/>
        </w:tcPr>
        <w:p w:rsidR="00AA4086" w:rsidRPr="004F5D6D" w:rsidRDefault="001471B6" w:rsidP="00BD545A">
          <w:r>
            <w:fldChar w:fldCharType="begin"/>
          </w:r>
          <w:r>
            <w:instrText xml:space="preserve"> REF  Citation </w:instrText>
          </w:r>
          <w:r>
            <w:fldChar w:fldCharType="separate"/>
          </w:r>
          <w:r w:rsidR="00F753E7" w:rsidRPr="00A2480F">
            <w:t>Marine Order 94 (Marine pollution prevention — packaged harmful substances) 201</w:t>
          </w:r>
          <w:r w:rsidR="00F753E7">
            <w:t>4</w:t>
          </w:r>
          <w:r>
            <w:fldChar w:fldCharType="end"/>
          </w:r>
        </w:p>
      </w:tc>
      <w:tc>
        <w:tcPr>
          <w:tcW w:w="1134" w:type="dxa"/>
        </w:tcPr>
        <w:p w:rsidR="00AA4086" w:rsidRPr="003D7214" w:rsidRDefault="00AA4086"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9</w:t>
          </w:r>
          <w:r w:rsidRPr="003D7214">
            <w:rPr>
              <w:rFonts w:cs="Arial"/>
              <w:szCs w:val="22"/>
            </w:rPr>
            <w:fldChar w:fldCharType="end"/>
          </w:r>
        </w:p>
      </w:tc>
    </w:tr>
  </w:tbl>
  <w:p w:rsidR="00AA4086" w:rsidRDefault="00AA4086" w:rsidP="00BD545A">
    <w:r>
      <w:t>DRAFT ONLY</w:t>
    </w:r>
  </w:p>
  <w:p w:rsidR="00AA4086" w:rsidRDefault="001471B6" w:rsidP="00BD545A">
    <w:r>
      <w:fldChar w:fldCharType="begin"/>
    </w:r>
    <w:r>
      <w:instrText xml:space="preserve"> FILENAME   \* MERGEFORMAT </w:instrText>
    </w:r>
    <w:r>
      <w:fldChar w:fldCharType="separate"/>
    </w:r>
    <w:r w:rsidR="00F753E7">
      <w:rPr>
        <w:noProof/>
      </w:rPr>
      <w:t>MO94 issue-140212Z.docx</w:t>
    </w:r>
    <w:r>
      <w:rPr>
        <w:noProof/>
      </w:rPr>
      <w:fldChar w:fldCharType="end"/>
    </w:r>
    <w:r w:rsidR="00AA4086" w:rsidRPr="00974D8C">
      <w:t xml:space="preserve"> </w:t>
    </w:r>
    <w:r w:rsidR="00AA4086">
      <w:fldChar w:fldCharType="begin"/>
    </w:r>
    <w:r w:rsidR="00AA4086">
      <w:instrText xml:space="preserve"> DATE  \@ "D/MM/YYYY"  \* MERGEFORMAT </w:instrText>
    </w:r>
    <w:r w:rsidR="00AA4086">
      <w:fldChar w:fldCharType="separate"/>
    </w:r>
    <w:r>
      <w:rPr>
        <w:noProof/>
      </w:rPr>
      <w:t>19/02/2014</w:t>
    </w:r>
    <w:r w:rsidR="00AA4086">
      <w:fldChar w:fldCharType="end"/>
    </w:r>
    <w:r w:rsidR="00AA4086">
      <w:t xml:space="preserve"> </w:t>
    </w:r>
    <w:r w:rsidR="00AA4086">
      <w:fldChar w:fldCharType="begin"/>
    </w:r>
    <w:r w:rsidR="00AA4086">
      <w:instrText xml:space="preserve"> TIME  \@ "h:mm am/pm"  \* MERGEFORMAT </w:instrText>
    </w:r>
    <w:r w:rsidR="00AA4086">
      <w:fldChar w:fldCharType="separate"/>
    </w:r>
    <w:r>
      <w:rPr>
        <w:noProof/>
      </w:rPr>
      <w:t>11:59 AM</w:t>
    </w:r>
    <w:r w:rsidR="00AA4086">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Default="00AA4086">
    <w:r>
      <w:t>DRAFT ONLY</w:t>
    </w:r>
  </w:p>
  <w:p w:rsidR="00AA4086" w:rsidRPr="00974D8C" w:rsidRDefault="001471B6">
    <w:r>
      <w:fldChar w:fldCharType="begin"/>
    </w:r>
    <w:r>
      <w:instrText xml:space="preserve"> FILENAME   \* MERGEFORMAT </w:instrText>
    </w:r>
    <w:r>
      <w:fldChar w:fldCharType="separate"/>
    </w:r>
    <w:r w:rsidR="00F753E7">
      <w:rPr>
        <w:noProof/>
      </w:rPr>
      <w:t>MO94 issue-140212Z.docx</w:t>
    </w:r>
    <w:r>
      <w:rPr>
        <w:noProof/>
      </w:rPr>
      <w:fldChar w:fldCharType="end"/>
    </w:r>
    <w:r w:rsidR="00AA4086" w:rsidRPr="00974D8C">
      <w:t xml:space="preserve"> </w:t>
    </w:r>
    <w:r w:rsidR="00AA4086">
      <w:fldChar w:fldCharType="begin"/>
    </w:r>
    <w:r w:rsidR="00AA4086">
      <w:instrText xml:space="preserve"> DATE  \@ "D/MM/YYYY"  \* MERGEFORMAT </w:instrText>
    </w:r>
    <w:r w:rsidR="00AA4086">
      <w:fldChar w:fldCharType="separate"/>
    </w:r>
    <w:r>
      <w:rPr>
        <w:noProof/>
      </w:rPr>
      <w:t>19/02/2014</w:t>
    </w:r>
    <w:r w:rsidR="00AA4086">
      <w:fldChar w:fldCharType="end"/>
    </w:r>
    <w:r w:rsidR="00AA4086">
      <w:t xml:space="preserve"> </w:t>
    </w:r>
    <w:r w:rsidR="00AA4086">
      <w:fldChar w:fldCharType="begin"/>
    </w:r>
    <w:r w:rsidR="00AA4086">
      <w:instrText xml:space="preserve"> TIME  \@ "h:mm am/pm"  \* MERGEFORMAT </w:instrText>
    </w:r>
    <w:r w:rsidR="00AA4086">
      <w:fldChar w:fldCharType="separate"/>
    </w:r>
    <w:r>
      <w:rPr>
        <w:noProof/>
      </w:rPr>
      <w:t>11:59 AM</w:t>
    </w:r>
    <w:r w:rsidR="00AA408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Default="00AA4086"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AA4086">
      <w:tc>
        <w:tcPr>
          <w:tcW w:w="1134" w:type="dxa"/>
        </w:tcPr>
        <w:p w:rsidR="00AA4086" w:rsidRDefault="00AA4086" w:rsidP="00BD545A">
          <w:pPr>
            <w:spacing w:line="240" w:lineRule="exact"/>
          </w:pPr>
        </w:p>
      </w:tc>
      <w:tc>
        <w:tcPr>
          <w:tcW w:w="6095" w:type="dxa"/>
        </w:tcPr>
        <w:p w:rsidR="00AA4086" w:rsidRPr="004F5D6D" w:rsidRDefault="001471B6" w:rsidP="00BD545A">
          <w:r>
            <w:fldChar w:fldCharType="begin"/>
          </w:r>
          <w:r>
            <w:instrText xml:space="preserve"> REF  Citation </w:instrText>
          </w:r>
          <w:r>
            <w:fldChar w:fldCharType="separate"/>
          </w:r>
          <w:r w:rsidR="00F753E7" w:rsidRPr="00A2480F">
            <w:t>Marine Order 94 (Marine pollution prevention — packaged harmful substances) 201</w:t>
          </w:r>
          <w:r w:rsidR="00F753E7">
            <w:t>4</w:t>
          </w:r>
          <w:r>
            <w:fldChar w:fldCharType="end"/>
          </w:r>
        </w:p>
      </w:tc>
      <w:tc>
        <w:tcPr>
          <w:tcW w:w="1134" w:type="dxa"/>
        </w:tcPr>
        <w:p w:rsidR="00AA4086" w:rsidRPr="003D7214" w:rsidRDefault="00AA4086"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67</w:t>
          </w:r>
          <w:r w:rsidRPr="003D7214">
            <w:rPr>
              <w:rFonts w:cs="Arial"/>
              <w:szCs w:val="22"/>
            </w:rPr>
            <w:fldChar w:fldCharType="end"/>
          </w:r>
        </w:p>
      </w:tc>
    </w:tr>
  </w:tbl>
  <w:p w:rsidR="00AA4086" w:rsidRDefault="00AA4086" w:rsidP="00BD545A">
    <w:r>
      <w:t>DRAFT ONLY</w:t>
    </w:r>
  </w:p>
  <w:p w:rsidR="00AA4086" w:rsidRDefault="001471B6" w:rsidP="00BD545A">
    <w:r>
      <w:fldChar w:fldCharType="begin"/>
    </w:r>
    <w:r>
      <w:instrText xml:space="preserve"> FILENAME   \* MERGEFORMAT </w:instrText>
    </w:r>
    <w:r>
      <w:fldChar w:fldCharType="separate"/>
    </w:r>
    <w:r w:rsidR="00F753E7">
      <w:rPr>
        <w:noProof/>
      </w:rPr>
      <w:t>MO94 issue-140212Z.docx</w:t>
    </w:r>
    <w:r>
      <w:rPr>
        <w:noProof/>
      </w:rPr>
      <w:fldChar w:fldCharType="end"/>
    </w:r>
    <w:r w:rsidR="00AA4086" w:rsidRPr="00974D8C">
      <w:t xml:space="preserve"> </w:t>
    </w:r>
    <w:r w:rsidR="00AA4086">
      <w:fldChar w:fldCharType="begin"/>
    </w:r>
    <w:r w:rsidR="00AA4086">
      <w:instrText xml:space="preserve"> DATE  \@ "D/MM/YYYY"  \* MERGEFORMAT </w:instrText>
    </w:r>
    <w:r w:rsidR="00AA4086">
      <w:fldChar w:fldCharType="separate"/>
    </w:r>
    <w:r>
      <w:rPr>
        <w:noProof/>
      </w:rPr>
      <w:t>19/02/2014</w:t>
    </w:r>
    <w:r w:rsidR="00AA4086">
      <w:fldChar w:fldCharType="end"/>
    </w:r>
    <w:r w:rsidR="00AA4086">
      <w:t xml:space="preserve"> </w:t>
    </w:r>
    <w:r w:rsidR="00AA4086">
      <w:fldChar w:fldCharType="begin"/>
    </w:r>
    <w:r w:rsidR="00AA4086">
      <w:instrText xml:space="preserve"> TIME  \@ "h:mm am/pm"  \* MERGEFORMAT </w:instrText>
    </w:r>
    <w:r w:rsidR="00AA4086">
      <w:fldChar w:fldCharType="separate"/>
    </w:r>
    <w:r>
      <w:rPr>
        <w:noProof/>
      </w:rPr>
      <w:t>11:59 AM</w:t>
    </w:r>
    <w:r w:rsidR="00AA408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Pr="00843376" w:rsidRDefault="00565766" w:rsidP="00843376">
    <w:pPr>
      <w:pStyle w:val="LDFooterRef"/>
    </w:pPr>
    <w:r>
      <w:rPr>
        <w:noProof/>
      </w:rPr>
      <w:t>MO94 issue-140212Z.docx</w:t>
    </w:r>
    <w:r w:rsidR="00AA4086" w:rsidRPr="00843376">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AA4086" w:rsidTr="00D76C43">
      <w:tc>
        <w:tcPr>
          <w:tcW w:w="468" w:type="dxa"/>
          <w:shd w:val="clear" w:color="auto" w:fill="auto"/>
        </w:tcPr>
        <w:p w:rsidR="00AA4086" w:rsidRPr="007F6065" w:rsidRDefault="00AA4086" w:rsidP="002520B2">
          <w:pPr>
            <w:pStyle w:val="LDFooter"/>
          </w:pPr>
          <w:r w:rsidRPr="007F6065">
            <w:fldChar w:fldCharType="begin"/>
          </w:r>
          <w:r w:rsidRPr="007F6065">
            <w:instrText xml:space="preserve"> PAGE </w:instrText>
          </w:r>
          <w:r w:rsidRPr="007F6065">
            <w:fldChar w:fldCharType="separate"/>
          </w:r>
          <w:r w:rsidR="001471B6">
            <w:rPr>
              <w:noProof/>
            </w:rPr>
            <w:t>6</w:t>
          </w:r>
          <w:r w:rsidRPr="007F6065">
            <w:fldChar w:fldCharType="end"/>
          </w:r>
        </w:p>
      </w:tc>
      <w:tc>
        <w:tcPr>
          <w:tcW w:w="7720" w:type="dxa"/>
          <w:shd w:val="clear" w:color="auto" w:fill="auto"/>
        </w:tcPr>
        <w:p w:rsidR="00AA4086" w:rsidRPr="00EF2F9D" w:rsidRDefault="008827BC" w:rsidP="002520B2">
          <w:pPr>
            <w:pStyle w:val="LDFooterCitation"/>
          </w:pPr>
          <w:r w:rsidRPr="00A2480F">
            <w:t>Marine Order 94 (Marine pollution prevention — packaged harmful substances) 201</w:t>
          </w:r>
          <w:r>
            <w:t>4</w:t>
          </w:r>
        </w:p>
      </w:tc>
      <w:tc>
        <w:tcPr>
          <w:tcW w:w="462" w:type="dxa"/>
          <w:shd w:val="clear" w:color="auto" w:fill="auto"/>
        </w:tcPr>
        <w:p w:rsidR="00AA4086" w:rsidRPr="007F6065" w:rsidRDefault="00AA4086" w:rsidP="002520B2">
          <w:pPr>
            <w:pStyle w:val="LDFooter"/>
          </w:pPr>
        </w:p>
      </w:tc>
    </w:tr>
  </w:tbl>
  <w:p w:rsidR="00AA4086" w:rsidRDefault="008827BC" w:rsidP="002520B2">
    <w:pPr>
      <w:pStyle w:val="LDFooterRef"/>
    </w:pPr>
    <w:r>
      <w:rPr>
        <w:noProof/>
      </w:rPr>
      <w:t>MO94 issue-140212Z.docx</w:t>
    </w:r>
    <w:r w:rsidR="00AA4086" w:rsidRPr="00CA5F5B">
      <w:t xml:space="preserve"> </w:t>
    </w:r>
    <w:r w:rsidR="00AA4086">
      <w:rPr>
        <w:noProof/>
        <w:lang w:eastAsia="en-AU"/>
      </w:rPr>
      <mc:AlternateContent>
        <mc:Choice Requires="wps">
          <w:drawing>
            <wp:anchor distT="0" distB="0" distL="114300" distR="114300" simplePos="0" relativeHeight="251653120" behindDoc="0" locked="0" layoutInCell="1" allowOverlap="1" wp14:anchorId="48EA97E6" wp14:editId="6AD220B4">
              <wp:simplePos x="0" y="0"/>
              <wp:positionH relativeFrom="column">
                <wp:posOffset>0</wp:posOffset>
              </wp:positionH>
              <wp:positionV relativeFrom="paragraph">
                <wp:posOffset>9966325</wp:posOffset>
              </wp:positionV>
              <wp:extent cx="4438650" cy="52578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86" w:rsidRDefault="00AA40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84.75pt;width:349.5pt;height:4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ritQ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LFoeuK1AgAAugUA&#10;AA4AAAAAAAAAAAAAAAAALgIAAGRycy9lMm9Eb2MueG1sUEsBAi0AFAAGAAgAAAAhAAiK24HdAAAA&#10;CgEAAA8AAAAAAAAAAAAAAAAADwUAAGRycy9kb3ducmV2LnhtbFBLBQYAAAAABAAEAPMAAAAZBgAA&#10;AAA=&#10;" filled="f" stroked="f">
              <v:textbox>
                <w:txbxContent>
                  <w:p w:rsidR="00AA4086" w:rsidRDefault="00AA4086"/>
                </w:txbxContent>
              </v:textbox>
            </v:shape>
          </w:pict>
        </mc:Fallback>
      </mc:AlternateContent>
    </w:r>
    <w:r w:rsidR="00AA4086">
      <w:rPr>
        <w:noProof/>
        <w:lang w:eastAsia="en-AU"/>
      </w:rPr>
      <mc:AlternateContent>
        <mc:Choice Requires="wps">
          <w:drawing>
            <wp:anchor distT="0" distB="0" distL="114300" distR="114300" simplePos="0" relativeHeight="251652096" behindDoc="0" locked="0" layoutInCell="1" allowOverlap="1" wp14:anchorId="1A3D848A" wp14:editId="45127262">
              <wp:simplePos x="0" y="0"/>
              <wp:positionH relativeFrom="column">
                <wp:posOffset>-457200</wp:posOffset>
              </wp:positionH>
              <wp:positionV relativeFrom="paragraph">
                <wp:posOffset>2394585</wp:posOffset>
              </wp:positionV>
              <wp:extent cx="4438650" cy="525780"/>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86" w:rsidRDefault="00AA40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6pt;margin-top:188.55pt;width:349.5pt;height:4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OeuAIAAME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MqXY564&#10;AgAAwQUAAA4AAAAAAAAAAAAAAAAALgIAAGRycy9lMm9Eb2MueG1sUEsBAi0AFAAGAAgAAAAhAIEQ&#10;FazgAAAACwEAAA8AAAAAAAAAAAAAAAAAEgUAAGRycy9kb3ducmV2LnhtbFBLBQYAAAAABAAEAPMA&#10;AAAfBgAAAAA=&#10;" filled="f" stroked="f">
              <v:textbox>
                <w:txbxContent>
                  <w:p w:rsidR="00AA4086" w:rsidRDefault="00AA4086"/>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Pr="00DC116F" w:rsidRDefault="00AA4086" w:rsidP="002520B2">
    <w:pPr>
      <w:pStyle w:val="LDFooterDraft"/>
    </w:pPr>
    <w:r>
      <w:t xml:space="preserve">CONSULTATION </w:t>
    </w:r>
    <w:r w:rsidRPr="00CA5F5B">
      <w:t>DRAFT</w:t>
    </w: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AA4086" w:rsidTr="002520B2">
      <w:tc>
        <w:tcPr>
          <w:tcW w:w="7720" w:type="dxa"/>
          <w:shd w:val="clear" w:color="auto" w:fill="auto"/>
        </w:tcPr>
        <w:p w:rsidR="00AA4086" w:rsidRPr="00EF2F9D" w:rsidRDefault="00AA4086" w:rsidP="003C3C2A">
          <w:pPr>
            <w:pStyle w:val="LDFooterCitation"/>
          </w:pPr>
          <w:r>
            <w:fldChar w:fldCharType="begin"/>
          </w:r>
          <w:r>
            <w:instrText xml:space="preserve"> REF Citation \h  \* MERGEFORMAT </w:instrText>
          </w:r>
          <w:r>
            <w:fldChar w:fldCharType="separate"/>
          </w:r>
          <w:r w:rsidR="00F753E7" w:rsidRPr="00A2480F">
            <w:t>Marine Order 94 (Marine pollution prevention — packaged harmful substances) 201</w:t>
          </w:r>
          <w:r w:rsidR="00F753E7">
            <w:t>4</w:t>
          </w:r>
          <w:r>
            <w:fldChar w:fldCharType="end"/>
          </w:r>
        </w:p>
      </w:tc>
      <w:tc>
        <w:tcPr>
          <w:tcW w:w="462" w:type="dxa"/>
        </w:tcPr>
        <w:p w:rsidR="00AA4086" w:rsidRPr="007F6065" w:rsidRDefault="00AA4086" w:rsidP="003C3C2A">
          <w:pPr>
            <w:pStyle w:val="LDFooter"/>
          </w:pPr>
        </w:p>
      </w:tc>
      <w:tc>
        <w:tcPr>
          <w:tcW w:w="462" w:type="dxa"/>
          <w:shd w:val="clear" w:color="auto" w:fill="auto"/>
        </w:tcPr>
        <w:p w:rsidR="00AA4086" w:rsidRPr="007F6065" w:rsidRDefault="00AA4086" w:rsidP="003C3C2A">
          <w:pPr>
            <w:pStyle w:val="LDFooter"/>
          </w:pPr>
          <w:r w:rsidRPr="007F6065">
            <w:fldChar w:fldCharType="begin"/>
          </w:r>
          <w:r w:rsidRPr="007F6065">
            <w:instrText xml:space="preserve"> PAGE </w:instrText>
          </w:r>
          <w:r w:rsidRPr="007F6065">
            <w:fldChar w:fldCharType="separate"/>
          </w:r>
          <w:r>
            <w:rPr>
              <w:noProof/>
            </w:rPr>
            <w:t>7</w:t>
          </w:r>
          <w:r w:rsidRPr="007F6065">
            <w:fldChar w:fldCharType="end"/>
          </w:r>
        </w:p>
      </w:tc>
    </w:tr>
  </w:tbl>
  <w:p w:rsidR="00AA4086" w:rsidRPr="002520B2" w:rsidRDefault="001471B6" w:rsidP="002520B2">
    <w:pPr>
      <w:pStyle w:val="LDFooterRef"/>
    </w:pPr>
    <w:r>
      <w:fldChar w:fldCharType="begin"/>
    </w:r>
    <w:r>
      <w:instrText xml:space="preserve"> FILENAME   \* MERGEFORMAT </w:instrText>
    </w:r>
    <w:r>
      <w:fldChar w:fldCharType="separate"/>
    </w:r>
    <w:r w:rsidR="00F753E7">
      <w:rPr>
        <w:noProof/>
      </w:rPr>
      <w:t>MO94 issue-140212Z.docx</w:t>
    </w:r>
    <w:r>
      <w:rPr>
        <w:noProof/>
      </w:rPr>
      <w:fldChar w:fldCharType="end"/>
    </w:r>
    <w:r w:rsidR="00AA4086" w:rsidRPr="00CA5F5B">
      <w:t xml:space="preserve"> </w:t>
    </w:r>
    <w:r w:rsidR="00AA4086" w:rsidRPr="00CA5F5B">
      <w:fldChar w:fldCharType="begin"/>
    </w:r>
    <w:r w:rsidR="00AA4086" w:rsidRPr="00CA5F5B">
      <w:instrText xml:space="preserve"> DATE  \@ "D/MM/YYYY"  \* MERGEFORMAT </w:instrText>
    </w:r>
    <w:r w:rsidR="00AA4086" w:rsidRPr="00CA5F5B">
      <w:fldChar w:fldCharType="separate"/>
    </w:r>
    <w:r>
      <w:rPr>
        <w:noProof/>
      </w:rPr>
      <w:t>19/02/2014</w:t>
    </w:r>
    <w:r w:rsidR="00AA4086" w:rsidRPr="00CA5F5B">
      <w:fldChar w:fldCharType="end"/>
    </w:r>
    <w:r w:rsidR="00AA4086" w:rsidRPr="00CA5F5B">
      <w:t xml:space="preserve"> </w:t>
    </w:r>
    <w:r w:rsidR="00AA4086" w:rsidRPr="00CA5F5B">
      <w:fldChar w:fldCharType="begin"/>
    </w:r>
    <w:r w:rsidR="00AA4086" w:rsidRPr="00CA5F5B">
      <w:instrText xml:space="preserve"> TIME  \@ "h:mm am/pm"  \* MERGEFORMAT </w:instrText>
    </w:r>
    <w:r w:rsidR="00AA4086" w:rsidRPr="00CA5F5B">
      <w:fldChar w:fldCharType="separate"/>
    </w:r>
    <w:r>
      <w:rPr>
        <w:noProof/>
      </w:rPr>
      <w:t>11:59 AM</w:t>
    </w:r>
    <w:r w:rsidR="00AA4086" w:rsidRPr="00CA5F5B">
      <w:fldChar w:fldCharType="end"/>
    </w:r>
    <w:r w:rsidR="00AA4086">
      <w:rPr>
        <w:noProof/>
        <w:lang w:eastAsia="en-AU"/>
      </w:rPr>
      <mc:AlternateContent>
        <mc:Choice Requires="wps">
          <w:drawing>
            <wp:anchor distT="0" distB="0" distL="114300" distR="114300" simplePos="0" relativeHeight="251677696" behindDoc="0" locked="0" layoutInCell="1" allowOverlap="1" wp14:anchorId="530A121B" wp14:editId="44657FAF">
              <wp:simplePos x="0" y="0"/>
              <wp:positionH relativeFrom="column">
                <wp:posOffset>0</wp:posOffset>
              </wp:positionH>
              <wp:positionV relativeFrom="paragraph">
                <wp:posOffset>9966325</wp:posOffset>
              </wp:positionV>
              <wp:extent cx="4438650" cy="5257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86" w:rsidRDefault="00AA4086" w:rsidP="00252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784.75pt;width:349.5pt;height:4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" filled="f" stroked="f">
              <v:textbox>
                <w:txbxContent>
                  <w:p w:rsidR="00AA4086" w:rsidRDefault="00AA4086" w:rsidP="002520B2"/>
                </w:txbxContent>
              </v:textbox>
            </v:shape>
          </w:pict>
        </mc:Fallback>
      </mc:AlternateContent>
    </w:r>
    <w:r w:rsidR="00AA4086">
      <w:rPr>
        <w:noProof/>
        <w:lang w:eastAsia="en-AU"/>
      </w:rPr>
      <mc:AlternateContent>
        <mc:Choice Requires="wps">
          <w:drawing>
            <wp:anchor distT="0" distB="0" distL="114300" distR="114300" simplePos="0" relativeHeight="251676672" behindDoc="0" locked="0" layoutInCell="1" allowOverlap="1" wp14:anchorId="04E0294E" wp14:editId="269D48D0">
              <wp:simplePos x="0" y="0"/>
              <wp:positionH relativeFrom="column">
                <wp:posOffset>-457200</wp:posOffset>
              </wp:positionH>
              <wp:positionV relativeFrom="paragraph">
                <wp:posOffset>2394585</wp:posOffset>
              </wp:positionV>
              <wp:extent cx="4438650" cy="525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86" w:rsidRDefault="00AA4086" w:rsidP="00252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pt;margin-top:188.55pt;width:349.5pt;height:4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5L9uQ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BEo5L9&#10;uQIAAMAFAAAOAAAAAAAAAAAAAAAAAC4CAABkcnMvZTJvRG9jLnhtbFBLAQItABQABgAIAAAAIQCB&#10;EBWs4AAAAAsBAAAPAAAAAAAAAAAAAAAAABMFAABkcnMvZG93bnJldi54bWxQSwUGAAAAAAQABADz&#10;AAAAIAYAAAAA&#10;" filled="f" stroked="f">
              <v:textbox>
                <w:txbxContent>
                  <w:p w:rsidR="00AA4086" w:rsidRDefault="00AA4086" w:rsidP="002520B2"/>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Pr="00556EB9" w:rsidRDefault="001471B6">
    <w:pPr>
      <w:pStyle w:val="LDFooterCitation"/>
    </w:pPr>
    <w:r>
      <w:fldChar w:fldCharType="begin"/>
    </w:r>
    <w:r>
      <w:instrText xml:space="preserve"> filename \p \*charformat </w:instrText>
    </w:r>
    <w:r>
      <w:fldChar w:fldCharType="separate"/>
    </w:r>
    <w:r w:rsidR="00F753E7">
      <w:rPr>
        <w:noProof/>
      </w:rPr>
      <w:t>J:\Legislative Drafting\drafts-Nav Act\MO94\Finals\MO94 issue-140212Z.docx</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AA4086" w:rsidTr="002520B2">
      <w:tc>
        <w:tcPr>
          <w:tcW w:w="7720" w:type="dxa"/>
          <w:shd w:val="clear" w:color="auto" w:fill="auto"/>
        </w:tcPr>
        <w:p w:rsidR="00AA4086" w:rsidRPr="00EF2F9D" w:rsidRDefault="008827BC" w:rsidP="003C3C2A">
          <w:pPr>
            <w:pStyle w:val="LDFooterCitation"/>
          </w:pPr>
          <w:r w:rsidRPr="00A2480F">
            <w:t>Marine Order 94 (Marine pollution prevention — packaged harmful substances) 201</w:t>
          </w:r>
          <w:r>
            <w:t>4</w:t>
          </w:r>
        </w:p>
      </w:tc>
      <w:tc>
        <w:tcPr>
          <w:tcW w:w="462" w:type="dxa"/>
        </w:tcPr>
        <w:p w:rsidR="00AA4086" w:rsidRPr="007F6065" w:rsidRDefault="00AA4086" w:rsidP="003C3C2A">
          <w:pPr>
            <w:pStyle w:val="LDFooter"/>
          </w:pPr>
        </w:p>
      </w:tc>
      <w:tc>
        <w:tcPr>
          <w:tcW w:w="462" w:type="dxa"/>
          <w:shd w:val="clear" w:color="auto" w:fill="auto"/>
        </w:tcPr>
        <w:p w:rsidR="00AA4086" w:rsidRPr="007F6065" w:rsidRDefault="00AA4086" w:rsidP="003C3C2A">
          <w:pPr>
            <w:pStyle w:val="LDFooter"/>
          </w:pPr>
          <w:r w:rsidRPr="007F6065">
            <w:fldChar w:fldCharType="begin"/>
          </w:r>
          <w:r w:rsidRPr="007F6065">
            <w:instrText xml:space="preserve"> PAGE </w:instrText>
          </w:r>
          <w:r w:rsidRPr="007F6065">
            <w:fldChar w:fldCharType="separate"/>
          </w:r>
          <w:r w:rsidR="001471B6">
            <w:rPr>
              <w:noProof/>
            </w:rPr>
            <w:t>7</w:t>
          </w:r>
          <w:r w:rsidRPr="007F6065">
            <w:fldChar w:fldCharType="end"/>
          </w:r>
        </w:p>
      </w:tc>
    </w:tr>
  </w:tbl>
  <w:p w:rsidR="00AA4086" w:rsidRPr="002520B2" w:rsidRDefault="008827BC" w:rsidP="002520B2">
    <w:pPr>
      <w:pStyle w:val="LDFooterRef"/>
    </w:pPr>
    <w:r>
      <w:rPr>
        <w:noProof/>
      </w:rPr>
      <w:t>MO94 issue-140212Z.docx</w:t>
    </w:r>
    <w:r w:rsidR="00AA4086" w:rsidRPr="00CA5F5B">
      <w:t xml:space="preserve"> </w:t>
    </w:r>
    <w:r w:rsidR="00AA4086">
      <w:rPr>
        <w:noProof/>
        <w:lang w:eastAsia="en-AU"/>
      </w:rPr>
      <mc:AlternateContent>
        <mc:Choice Requires="wps">
          <w:drawing>
            <wp:anchor distT="0" distB="0" distL="114300" distR="114300" simplePos="0" relativeHeight="251686912" behindDoc="0" locked="0" layoutInCell="1" allowOverlap="1" wp14:anchorId="10609387" wp14:editId="64085FA2">
              <wp:simplePos x="0" y="0"/>
              <wp:positionH relativeFrom="column">
                <wp:posOffset>0</wp:posOffset>
              </wp:positionH>
              <wp:positionV relativeFrom="paragraph">
                <wp:posOffset>9966325</wp:posOffset>
              </wp:positionV>
              <wp:extent cx="4438650" cy="5257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86" w:rsidRDefault="00AA4086" w:rsidP="00252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0;margin-top:784.75pt;width:349.5pt;height:4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ZBuQIAAMA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" filled="f" stroked="f">
              <v:textbox>
                <w:txbxContent>
                  <w:p w:rsidR="00AA4086" w:rsidRDefault="00AA4086" w:rsidP="002520B2"/>
                </w:txbxContent>
              </v:textbox>
            </v:shape>
          </w:pict>
        </mc:Fallback>
      </mc:AlternateContent>
    </w:r>
    <w:r w:rsidR="00AA4086">
      <w:rPr>
        <w:noProof/>
        <w:lang w:eastAsia="en-AU"/>
      </w:rPr>
      <mc:AlternateContent>
        <mc:Choice Requires="wps">
          <w:drawing>
            <wp:anchor distT="0" distB="0" distL="114300" distR="114300" simplePos="0" relativeHeight="251685888" behindDoc="0" locked="0" layoutInCell="1" allowOverlap="1" wp14:anchorId="3049AF88" wp14:editId="15DFBA8B">
              <wp:simplePos x="0" y="0"/>
              <wp:positionH relativeFrom="column">
                <wp:posOffset>-457200</wp:posOffset>
              </wp:positionH>
              <wp:positionV relativeFrom="paragraph">
                <wp:posOffset>2394585</wp:posOffset>
              </wp:positionV>
              <wp:extent cx="4438650" cy="52578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86" w:rsidRDefault="00AA4086" w:rsidP="00252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6pt;margin-top:188.55pt;width:349.5pt;height:4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DfqLry4&#10;AgAAwAUAAA4AAAAAAAAAAAAAAAAALgIAAGRycy9lMm9Eb2MueG1sUEsBAi0AFAAGAAgAAAAhAIEQ&#10;FazgAAAACwEAAA8AAAAAAAAAAAAAAAAAEgUAAGRycy9kb3ducmV2LnhtbFBLBQYAAAAABAAEAPMA&#10;AAAfBgAAAAA=&#10;" filled="f" stroked="f">
              <v:textbox>
                <w:txbxContent>
                  <w:p w:rsidR="00AA4086" w:rsidRDefault="00AA4086" w:rsidP="002520B2"/>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Pr="00556EB9" w:rsidRDefault="00AA4086" w:rsidP="00CB6548">
    <w:pPr>
      <w:pStyle w:val="LDFooterCitation"/>
    </w:pPr>
    <w:r>
      <w:rPr>
        <w:noProof/>
      </w:rPr>
      <w:t>G:\Drafting-Unit 1\#final 11xxxx\1120900A Product Stewardship (TVs and computers) Regs 2011\1120900A-111027Z.doc</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Pr="00556EB9" w:rsidRDefault="00AA4086" w:rsidP="00CB6548">
    <w:pPr>
      <w:pStyle w:val="LDFooterCitation"/>
    </w:pPr>
    <w:r>
      <w:rPr>
        <w:noProof/>
      </w:rPr>
      <w:t>G:\Drafting-Unit 1\#final 11xxxx\1120900A Product Stewardship (TVs and computers) Regs 2011\1120900A-111027Z.doc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086" w:rsidRDefault="00AA4086">
      <w:r>
        <w:separator/>
      </w:r>
    </w:p>
  </w:footnote>
  <w:footnote w:type="continuationSeparator" w:id="0">
    <w:p w:rsidR="00AA4086" w:rsidRDefault="00AA4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AA4086">
      <w:tc>
        <w:tcPr>
          <w:tcW w:w="1494" w:type="dxa"/>
        </w:tcPr>
        <w:p w:rsidR="00AA4086" w:rsidRDefault="00AA4086" w:rsidP="00BD545A"/>
      </w:tc>
      <w:tc>
        <w:tcPr>
          <w:tcW w:w="6891" w:type="dxa"/>
        </w:tcPr>
        <w:p w:rsidR="00AA4086" w:rsidRDefault="00AA4086" w:rsidP="00BD545A"/>
      </w:tc>
    </w:tr>
    <w:tr w:rsidR="00AA4086">
      <w:tc>
        <w:tcPr>
          <w:tcW w:w="1494" w:type="dxa"/>
        </w:tcPr>
        <w:p w:rsidR="00AA4086" w:rsidRDefault="00AA4086" w:rsidP="00BD545A"/>
      </w:tc>
      <w:tc>
        <w:tcPr>
          <w:tcW w:w="6891" w:type="dxa"/>
        </w:tcPr>
        <w:p w:rsidR="00AA4086" w:rsidRDefault="00AA4086" w:rsidP="00BD545A"/>
      </w:tc>
    </w:tr>
    <w:tr w:rsidR="00AA4086">
      <w:tc>
        <w:tcPr>
          <w:tcW w:w="8385" w:type="dxa"/>
          <w:gridSpan w:val="2"/>
          <w:tcBorders>
            <w:bottom w:val="single" w:sz="4" w:space="0" w:color="auto"/>
          </w:tcBorders>
        </w:tcPr>
        <w:p w:rsidR="00AA4086" w:rsidRDefault="00AA4086" w:rsidP="00BD545A"/>
      </w:tc>
    </w:tr>
  </w:tbl>
  <w:p w:rsidR="00AA4086" w:rsidRDefault="00AA4086" w:rsidP="00BD545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308"/>
      <w:gridCol w:w="7342"/>
    </w:tblGrid>
    <w:tr w:rsidR="00AA4086" w:rsidTr="00D2221B">
      <w:tc>
        <w:tcPr>
          <w:tcW w:w="1308" w:type="dxa"/>
        </w:tcPr>
        <w:p w:rsidR="00AA4086" w:rsidRDefault="00AA4086" w:rsidP="00AB5FCB">
          <w:pPr>
            <w:pStyle w:val="HeaderLiteEven"/>
          </w:pPr>
          <w:r>
            <w:fldChar w:fldCharType="begin"/>
          </w:r>
          <w:r>
            <w:instrText xml:space="preserve"> If </w:instrText>
          </w:r>
          <w:r w:rsidR="001471B6">
            <w:fldChar w:fldCharType="begin"/>
          </w:r>
          <w:r w:rsidR="001471B6">
            <w:instrText xml:space="preserve"> STYLEREF CharPartNo \*Charformat </w:instrText>
          </w:r>
          <w:r w:rsidR="001471B6">
            <w:fldChar w:fldCharType="separate"/>
          </w:r>
          <w:r w:rsidR="001471B6">
            <w:rPr>
              <w:noProof/>
            </w:rPr>
            <w:instrText>Schedule 1</w:instrText>
          </w:r>
          <w:r w:rsidR="001471B6">
            <w:rPr>
              <w:noProof/>
            </w:rPr>
            <w:fldChar w:fldCharType="end"/>
          </w:r>
          <w:r>
            <w:instrText xml:space="preserve"> &lt;&gt; "Error*" </w:instrText>
          </w:r>
          <w:r w:rsidR="001471B6">
            <w:fldChar w:fldCharType="begin"/>
          </w:r>
          <w:r w:rsidR="001471B6">
            <w:instrText xml:space="preserve"> STYLEREF CharPartNo \*Charformat </w:instrText>
          </w:r>
          <w:r w:rsidR="001471B6">
            <w:fldChar w:fldCharType="separate"/>
          </w:r>
          <w:r w:rsidR="001471B6">
            <w:rPr>
              <w:noProof/>
            </w:rPr>
            <w:instrText>Schedule 1</w:instrText>
          </w:r>
          <w:r w:rsidR="001471B6">
            <w:rPr>
              <w:noProof/>
            </w:rPr>
            <w:fldChar w:fldCharType="end"/>
          </w:r>
          <w:r>
            <w:instrText xml:space="preserve"> </w:instrText>
          </w:r>
          <w:r>
            <w:fldChar w:fldCharType="separate"/>
          </w:r>
          <w:r w:rsidR="001471B6">
            <w:rPr>
              <w:noProof/>
            </w:rPr>
            <w:t>Schedule 1</w:t>
          </w:r>
          <w:r>
            <w:fldChar w:fldCharType="end"/>
          </w:r>
        </w:p>
      </w:tc>
      <w:tc>
        <w:tcPr>
          <w:tcW w:w="7342" w:type="dxa"/>
          <w:vAlign w:val="bottom"/>
        </w:tcPr>
        <w:p w:rsidR="00AA4086" w:rsidRDefault="00AA4086" w:rsidP="00AB5FCB">
          <w:pPr>
            <w:pStyle w:val="HeaderLiteEven"/>
          </w:pPr>
          <w:r>
            <w:fldChar w:fldCharType="begin"/>
          </w:r>
          <w:r>
            <w:instrText xml:space="preserve"> If </w:instrText>
          </w:r>
          <w:r w:rsidR="001471B6">
            <w:fldChar w:fldCharType="begin"/>
          </w:r>
          <w:r w:rsidR="001471B6">
            <w:instrText xml:space="preserve"> STYLEREF CharPartText \*Charformat </w:instrText>
          </w:r>
          <w:r w:rsidR="001471B6">
            <w:fldChar w:fldCharType="separate"/>
          </w:r>
          <w:r w:rsidR="001471B6">
            <w:rPr>
              <w:noProof/>
            </w:rPr>
            <w:instrText>Marine pollutants report form</w:instrText>
          </w:r>
          <w:r w:rsidR="001471B6">
            <w:rPr>
              <w:noProof/>
            </w:rPr>
            <w:fldChar w:fldCharType="end"/>
          </w:r>
          <w:r>
            <w:instrText xml:space="preserve"> &lt;&gt; "Error*" </w:instrText>
          </w:r>
          <w:r w:rsidR="001471B6">
            <w:fldChar w:fldCharType="begin"/>
          </w:r>
          <w:r w:rsidR="001471B6">
            <w:instrText xml:space="preserve"> STYLEREF CharPartText \*Charformat </w:instrText>
          </w:r>
          <w:r w:rsidR="001471B6">
            <w:fldChar w:fldCharType="separate"/>
          </w:r>
          <w:r w:rsidR="001471B6">
            <w:rPr>
              <w:noProof/>
            </w:rPr>
            <w:instrText>Marine pollutants report form</w:instrText>
          </w:r>
          <w:r w:rsidR="001471B6">
            <w:rPr>
              <w:noProof/>
            </w:rPr>
            <w:fldChar w:fldCharType="end"/>
          </w:r>
          <w:r>
            <w:instrText xml:space="preserve"> </w:instrText>
          </w:r>
          <w:r>
            <w:fldChar w:fldCharType="separate"/>
          </w:r>
          <w:r w:rsidR="001471B6">
            <w:rPr>
              <w:noProof/>
            </w:rPr>
            <w:t>Marine pollutants report form</w:t>
          </w:r>
          <w:r>
            <w:fldChar w:fldCharType="end"/>
          </w:r>
        </w:p>
      </w:tc>
    </w:tr>
    <w:tr w:rsidR="00AA4086" w:rsidTr="00D2221B">
      <w:tc>
        <w:tcPr>
          <w:tcW w:w="1308" w:type="dxa"/>
        </w:tcPr>
        <w:p w:rsidR="00AA4086" w:rsidRDefault="00AA4086" w:rsidP="00AB5FCB">
          <w:pPr>
            <w:pStyle w:val="HeaderLiteEven"/>
          </w:pPr>
          <w:r>
            <w:fldChar w:fldCharType="begin"/>
          </w:r>
          <w:r>
            <w:instrText xml:space="preserve"> If </w:instrText>
          </w:r>
          <w:r>
            <w:fldChar w:fldCharType="begin"/>
          </w:r>
          <w:r>
            <w:instrText xml:space="preserve"> STYLEREF CharDivNo \*Charformat </w:instrText>
          </w:r>
          <w:r>
            <w:fldChar w:fldCharType="separate"/>
          </w:r>
          <w:r w:rsidR="001471B6">
            <w:rPr>
              <w:b/>
              <w:bCs/>
              <w:noProof/>
              <w:lang w:val="en-US"/>
            </w:rPr>
            <w:instrText>Error! No text of specified style in document.</w:instrText>
          </w:r>
          <w:r>
            <w:fldChar w:fldCharType="end"/>
          </w:r>
          <w:r>
            <w:instrText xml:space="preserve"> &lt;&gt; "Error*" </w:instrText>
          </w:r>
          <w:r w:rsidR="001471B6">
            <w:fldChar w:fldCharType="begin"/>
          </w:r>
          <w:r w:rsidR="001471B6">
            <w:instrText xml:space="preserve"> STYLEREF CharDivNo \*Charformat </w:instrText>
          </w:r>
          <w:r w:rsidR="001471B6">
            <w:fldChar w:fldCharType="separate"/>
          </w:r>
          <w:r>
            <w:rPr>
              <w:noProof/>
            </w:rPr>
            <w:instrText>Subdivision 10.3</w:instrText>
          </w:r>
          <w:r w:rsidR="001471B6">
            <w:rPr>
              <w:noProof/>
            </w:rPr>
            <w:fldChar w:fldCharType="end"/>
          </w:r>
          <w:r>
            <w:instrText xml:space="preserve"> </w:instrText>
          </w:r>
          <w:r>
            <w:fldChar w:fldCharType="end"/>
          </w:r>
        </w:p>
      </w:tc>
      <w:tc>
        <w:tcPr>
          <w:tcW w:w="7342" w:type="dxa"/>
          <w:vAlign w:val="bottom"/>
        </w:tcPr>
        <w:p w:rsidR="00AA4086" w:rsidRDefault="00AA4086" w:rsidP="00AB5FCB">
          <w:pPr>
            <w:pStyle w:val="HeaderLiteEven"/>
          </w:pPr>
          <w:r>
            <w:fldChar w:fldCharType="begin"/>
          </w:r>
          <w:r>
            <w:instrText xml:space="preserve"> If </w:instrText>
          </w:r>
          <w:r>
            <w:fldChar w:fldCharType="begin"/>
          </w:r>
          <w:r>
            <w:instrText xml:space="preserve"> STYLEREF CharDivText \*Charformat </w:instrText>
          </w:r>
          <w:r>
            <w:fldChar w:fldCharType="separate"/>
          </w:r>
          <w:r w:rsidR="001471B6">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AA4086" w:rsidTr="00AB5FCB">
      <w:tc>
        <w:tcPr>
          <w:tcW w:w="8650" w:type="dxa"/>
          <w:gridSpan w:val="2"/>
          <w:tcBorders>
            <w:bottom w:val="single" w:sz="4" w:space="0" w:color="auto"/>
          </w:tcBorders>
          <w:shd w:val="clear" w:color="auto" w:fill="auto"/>
        </w:tcPr>
        <w:p w:rsidR="00AA4086" w:rsidRPr="006D2A45" w:rsidRDefault="00AA4086" w:rsidP="00AF2409">
          <w:pPr>
            <w:pStyle w:val="HeaderBoldEven"/>
          </w:pPr>
        </w:p>
      </w:tc>
    </w:tr>
  </w:tbl>
  <w:p w:rsidR="00AA4086" w:rsidRDefault="00AA408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308"/>
      <w:gridCol w:w="6120"/>
      <w:gridCol w:w="1200"/>
      <w:gridCol w:w="22"/>
    </w:tblGrid>
    <w:tr w:rsidR="00C66C05" w:rsidTr="004762CC">
      <w:trPr>
        <w:gridAfter w:val="1"/>
        <w:wAfter w:w="22" w:type="dxa"/>
      </w:trPr>
      <w:tc>
        <w:tcPr>
          <w:tcW w:w="7428" w:type="dxa"/>
          <w:gridSpan w:val="2"/>
          <w:vAlign w:val="bottom"/>
        </w:tcPr>
        <w:p w:rsidR="00C66C05" w:rsidRDefault="00C66C05" w:rsidP="004762CC">
          <w:pPr>
            <w:pStyle w:val="HeaderLiteOdd"/>
          </w:pPr>
          <w:r>
            <w:fldChar w:fldCharType="begin"/>
          </w:r>
          <w:r>
            <w:instrText xml:space="preserve"> If </w:instrText>
          </w:r>
          <w:fldSimple w:instr=" STYLEREF CharPartText \*Charformat \l ">
            <w:r w:rsidR="001471B6">
              <w:rPr>
                <w:noProof/>
              </w:rPr>
              <w:instrText>Marine pollutants report form</w:instrText>
            </w:r>
          </w:fldSimple>
          <w:r>
            <w:instrText xml:space="preserve"> &lt;&gt; "Error*" </w:instrText>
          </w:r>
          <w:fldSimple w:instr=" STYLEREF CharPartText \*Charformat \l ">
            <w:r w:rsidR="001471B6">
              <w:rPr>
                <w:noProof/>
              </w:rPr>
              <w:instrText>Marine pollutants report form</w:instrText>
            </w:r>
          </w:fldSimple>
          <w:r>
            <w:instrText xml:space="preserve"> </w:instrText>
          </w:r>
          <w:r>
            <w:fldChar w:fldCharType="separate"/>
          </w:r>
          <w:r w:rsidR="001471B6">
            <w:rPr>
              <w:noProof/>
            </w:rPr>
            <w:t>Marine pollutants report form</w:t>
          </w:r>
          <w:r>
            <w:fldChar w:fldCharType="end"/>
          </w:r>
        </w:p>
      </w:tc>
      <w:tc>
        <w:tcPr>
          <w:tcW w:w="1200" w:type="dxa"/>
        </w:tcPr>
        <w:p w:rsidR="00C66C05" w:rsidRDefault="00C66C05" w:rsidP="004762CC">
          <w:pPr>
            <w:pStyle w:val="HeaderLiteOdd"/>
          </w:pPr>
          <w:r>
            <w:fldChar w:fldCharType="begin"/>
          </w:r>
          <w:r>
            <w:instrText xml:space="preserve"> If </w:instrText>
          </w:r>
          <w:fldSimple w:instr=" STYLEREF CharPartNo \*Charformat \l ">
            <w:r w:rsidR="001471B6">
              <w:rPr>
                <w:noProof/>
              </w:rPr>
              <w:instrText>Schedule 1</w:instrText>
            </w:r>
          </w:fldSimple>
          <w:r>
            <w:instrText xml:space="preserve"> &lt;&gt; "Error*" </w:instrText>
          </w:r>
          <w:fldSimple w:instr=" STYLEREF CharPartNo \*Charformat \l ">
            <w:r w:rsidR="001471B6">
              <w:rPr>
                <w:noProof/>
              </w:rPr>
              <w:instrText>Schedule 1</w:instrText>
            </w:r>
          </w:fldSimple>
          <w:r>
            <w:instrText xml:space="preserve"> </w:instrText>
          </w:r>
          <w:r>
            <w:fldChar w:fldCharType="separate"/>
          </w:r>
          <w:r w:rsidR="001471B6">
            <w:rPr>
              <w:noProof/>
            </w:rPr>
            <w:t>Schedule 1</w:t>
          </w:r>
          <w:r>
            <w:fldChar w:fldCharType="end"/>
          </w:r>
        </w:p>
      </w:tc>
    </w:tr>
    <w:tr w:rsidR="00AA4086" w:rsidTr="00AF2409">
      <w:tc>
        <w:tcPr>
          <w:tcW w:w="1308" w:type="dxa"/>
        </w:tcPr>
        <w:p w:rsidR="00AA4086" w:rsidRDefault="00AA4086" w:rsidP="00AF2409">
          <w:pPr>
            <w:pStyle w:val="HeaderLiteEven"/>
          </w:pPr>
          <w:r>
            <w:fldChar w:fldCharType="begin"/>
          </w:r>
          <w:r>
            <w:instrText xml:space="preserve"> If </w:instrText>
          </w:r>
          <w:r>
            <w:fldChar w:fldCharType="begin"/>
          </w:r>
          <w:r>
            <w:instrText xml:space="preserve"> STYLEREF CharDivNo \*Charformat </w:instrText>
          </w:r>
          <w:r>
            <w:fldChar w:fldCharType="separate"/>
          </w:r>
          <w:r w:rsidR="001471B6">
            <w:rPr>
              <w:b/>
              <w:bCs/>
              <w:noProof/>
              <w:lang w:val="en-US"/>
            </w:rPr>
            <w:instrText>Error! No text of specified style in document.</w:instrText>
          </w:r>
          <w:r>
            <w:fldChar w:fldCharType="end"/>
          </w:r>
          <w:r>
            <w:instrText xml:space="preserve"> &lt;&gt; "Error*" </w:instrText>
          </w:r>
          <w:r w:rsidR="001471B6">
            <w:fldChar w:fldCharType="begin"/>
          </w:r>
          <w:r w:rsidR="001471B6">
            <w:instrText xml:space="preserve"> STYLEREF CharDivNo \*Charformat </w:instrText>
          </w:r>
          <w:r w:rsidR="001471B6">
            <w:fldChar w:fldCharType="separate"/>
          </w:r>
          <w:r>
            <w:rPr>
              <w:noProof/>
            </w:rPr>
            <w:instrText>Subdivision 10.3</w:instrText>
          </w:r>
          <w:r w:rsidR="001471B6">
            <w:rPr>
              <w:noProof/>
            </w:rPr>
            <w:fldChar w:fldCharType="end"/>
          </w:r>
          <w:r>
            <w:instrText xml:space="preserve"> </w:instrText>
          </w:r>
          <w:r>
            <w:fldChar w:fldCharType="end"/>
          </w:r>
        </w:p>
      </w:tc>
      <w:tc>
        <w:tcPr>
          <w:tcW w:w="7342" w:type="dxa"/>
          <w:gridSpan w:val="3"/>
          <w:vAlign w:val="bottom"/>
        </w:tcPr>
        <w:p w:rsidR="00AA4086" w:rsidRDefault="00AA4086" w:rsidP="00AF2409">
          <w:pPr>
            <w:pStyle w:val="HeaderLiteEven"/>
          </w:pPr>
          <w:r>
            <w:fldChar w:fldCharType="begin"/>
          </w:r>
          <w:r>
            <w:instrText xml:space="preserve"> If </w:instrText>
          </w:r>
          <w:r>
            <w:fldChar w:fldCharType="begin"/>
          </w:r>
          <w:r>
            <w:instrText xml:space="preserve"> STYLEREF CharDivText \*Charformat </w:instrText>
          </w:r>
          <w:r>
            <w:fldChar w:fldCharType="separate"/>
          </w:r>
          <w:r w:rsidR="001471B6">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AA4086" w:rsidTr="00AF2409">
      <w:tc>
        <w:tcPr>
          <w:tcW w:w="8650" w:type="dxa"/>
          <w:gridSpan w:val="4"/>
          <w:tcBorders>
            <w:bottom w:val="single" w:sz="4" w:space="0" w:color="auto"/>
          </w:tcBorders>
          <w:shd w:val="clear" w:color="auto" w:fill="auto"/>
        </w:tcPr>
        <w:p w:rsidR="00AA4086" w:rsidRPr="006D2A45" w:rsidRDefault="00AA4086" w:rsidP="00AF2409">
          <w:pPr>
            <w:pStyle w:val="HeaderBoldEven"/>
          </w:pPr>
        </w:p>
      </w:tc>
    </w:tr>
  </w:tbl>
  <w:p w:rsidR="00AA4086" w:rsidRDefault="00AA408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Default="00AA408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AA4086">
      <w:tc>
        <w:tcPr>
          <w:tcW w:w="7167" w:type="dxa"/>
        </w:tcPr>
        <w:p w:rsidR="00AA4086" w:rsidRDefault="00AA4086">
          <w:pPr>
            <w:pStyle w:val="HeaderLiteEven"/>
          </w:pPr>
          <w:r>
            <w:t>Note</w:t>
          </w:r>
        </w:p>
      </w:tc>
    </w:tr>
    <w:tr w:rsidR="00AA4086">
      <w:tc>
        <w:tcPr>
          <w:tcW w:w="7167" w:type="dxa"/>
        </w:tcPr>
        <w:p w:rsidR="00AA4086" w:rsidRDefault="00AA4086">
          <w:pPr>
            <w:pStyle w:val="HeaderLiteEven"/>
          </w:pPr>
        </w:p>
      </w:tc>
    </w:tr>
    <w:tr w:rsidR="00AA4086">
      <w:tc>
        <w:tcPr>
          <w:tcW w:w="7167" w:type="dxa"/>
          <w:tcBorders>
            <w:bottom w:val="single" w:sz="4" w:space="0" w:color="auto"/>
          </w:tcBorders>
          <w:shd w:val="clear" w:color="auto" w:fill="auto"/>
        </w:tcPr>
        <w:p w:rsidR="00AA4086" w:rsidRDefault="00AA4086">
          <w:pPr>
            <w:pStyle w:val="HeaderBoldEven"/>
          </w:pPr>
        </w:p>
      </w:tc>
    </w:tr>
  </w:tbl>
  <w:p w:rsidR="00AA4086" w:rsidRDefault="00AA4086"/>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AA4086">
      <w:tc>
        <w:tcPr>
          <w:tcW w:w="7167" w:type="dxa"/>
        </w:tcPr>
        <w:p w:rsidR="00AA4086" w:rsidRDefault="00AA4086">
          <w:pPr>
            <w:pStyle w:val="HeaderLiteOdd"/>
          </w:pPr>
          <w:r>
            <w:t>Note</w:t>
          </w:r>
        </w:p>
      </w:tc>
    </w:tr>
    <w:tr w:rsidR="00AA4086">
      <w:tc>
        <w:tcPr>
          <w:tcW w:w="7167" w:type="dxa"/>
        </w:tcPr>
        <w:p w:rsidR="00AA4086" w:rsidRDefault="00AA4086">
          <w:pPr>
            <w:pStyle w:val="HeaderLiteOdd"/>
          </w:pPr>
        </w:p>
      </w:tc>
    </w:tr>
    <w:tr w:rsidR="00AA4086">
      <w:tc>
        <w:tcPr>
          <w:tcW w:w="7167" w:type="dxa"/>
          <w:tcBorders>
            <w:bottom w:val="single" w:sz="4" w:space="0" w:color="auto"/>
          </w:tcBorders>
          <w:shd w:val="clear" w:color="auto" w:fill="auto"/>
        </w:tcPr>
        <w:p w:rsidR="00AA4086" w:rsidRDefault="00AA4086">
          <w:pPr>
            <w:pStyle w:val="HeaderBoldOdd"/>
          </w:pPr>
        </w:p>
      </w:tc>
    </w:tr>
  </w:tbl>
  <w:p w:rsidR="00AA4086" w:rsidRDefault="00AA408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Default="00AA4086">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AA4086">
      <w:tc>
        <w:tcPr>
          <w:tcW w:w="1494" w:type="dxa"/>
        </w:tcPr>
        <w:p w:rsidR="00AA4086" w:rsidRDefault="00AA4086" w:rsidP="00BD545A"/>
      </w:tc>
      <w:tc>
        <w:tcPr>
          <w:tcW w:w="6891" w:type="dxa"/>
        </w:tcPr>
        <w:p w:rsidR="00AA4086" w:rsidRDefault="00AA4086" w:rsidP="00BD545A"/>
      </w:tc>
    </w:tr>
    <w:tr w:rsidR="00AA4086">
      <w:tc>
        <w:tcPr>
          <w:tcW w:w="1494" w:type="dxa"/>
        </w:tcPr>
        <w:p w:rsidR="00AA4086" w:rsidRDefault="00AA4086" w:rsidP="00BD545A"/>
      </w:tc>
      <w:tc>
        <w:tcPr>
          <w:tcW w:w="6891" w:type="dxa"/>
        </w:tcPr>
        <w:p w:rsidR="00AA4086" w:rsidRDefault="00AA4086" w:rsidP="00BD545A"/>
      </w:tc>
    </w:tr>
    <w:tr w:rsidR="00AA4086">
      <w:tc>
        <w:tcPr>
          <w:tcW w:w="8385" w:type="dxa"/>
          <w:gridSpan w:val="2"/>
          <w:tcBorders>
            <w:bottom w:val="single" w:sz="4" w:space="0" w:color="auto"/>
          </w:tcBorders>
        </w:tcPr>
        <w:p w:rsidR="00AA4086" w:rsidRDefault="00AA4086" w:rsidP="00BD545A"/>
      </w:tc>
    </w:tr>
  </w:tbl>
  <w:p w:rsidR="00AA4086" w:rsidRDefault="00AA4086" w:rsidP="00BD545A"/>
  <w:p w:rsidR="00AA4086" w:rsidRDefault="00AA4086"/>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AA4086">
      <w:tc>
        <w:tcPr>
          <w:tcW w:w="6914" w:type="dxa"/>
        </w:tcPr>
        <w:p w:rsidR="00AA4086" w:rsidRDefault="00AA4086" w:rsidP="00BD545A"/>
      </w:tc>
      <w:tc>
        <w:tcPr>
          <w:tcW w:w="1471" w:type="dxa"/>
        </w:tcPr>
        <w:p w:rsidR="00AA4086" w:rsidRDefault="00AA4086" w:rsidP="00BD545A"/>
      </w:tc>
    </w:tr>
    <w:tr w:rsidR="00AA4086">
      <w:tc>
        <w:tcPr>
          <w:tcW w:w="6914" w:type="dxa"/>
        </w:tcPr>
        <w:p w:rsidR="00AA4086" w:rsidRDefault="00AA4086" w:rsidP="00BD545A"/>
      </w:tc>
      <w:tc>
        <w:tcPr>
          <w:tcW w:w="1471" w:type="dxa"/>
        </w:tcPr>
        <w:p w:rsidR="00AA4086" w:rsidRDefault="00AA4086" w:rsidP="00BD545A"/>
      </w:tc>
    </w:tr>
    <w:tr w:rsidR="00AA4086">
      <w:tc>
        <w:tcPr>
          <w:tcW w:w="8385" w:type="dxa"/>
          <w:gridSpan w:val="2"/>
          <w:tcBorders>
            <w:bottom w:val="single" w:sz="4" w:space="0" w:color="auto"/>
          </w:tcBorders>
        </w:tcPr>
        <w:p w:rsidR="00AA4086" w:rsidRDefault="00AA4086" w:rsidP="00BD545A"/>
      </w:tc>
    </w:tr>
  </w:tbl>
  <w:p w:rsidR="00AA4086" w:rsidRDefault="00AA4086" w:rsidP="00BD545A"/>
  <w:p w:rsidR="00AA4086" w:rsidRDefault="00AA40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AA4086">
      <w:tc>
        <w:tcPr>
          <w:tcW w:w="6914" w:type="dxa"/>
        </w:tcPr>
        <w:p w:rsidR="00AA4086" w:rsidRDefault="00AA4086" w:rsidP="00BD545A"/>
      </w:tc>
      <w:tc>
        <w:tcPr>
          <w:tcW w:w="1471" w:type="dxa"/>
        </w:tcPr>
        <w:p w:rsidR="00AA4086" w:rsidRDefault="00AA4086" w:rsidP="00BD545A"/>
      </w:tc>
    </w:tr>
    <w:tr w:rsidR="00AA4086">
      <w:tc>
        <w:tcPr>
          <w:tcW w:w="6914" w:type="dxa"/>
        </w:tcPr>
        <w:p w:rsidR="00AA4086" w:rsidRDefault="00AA4086" w:rsidP="00BD545A"/>
      </w:tc>
      <w:tc>
        <w:tcPr>
          <w:tcW w:w="1471" w:type="dxa"/>
        </w:tcPr>
        <w:p w:rsidR="00AA4086" w:rsidRDefault="00AA4086" w:rsidP="00BD545A"/>
      </w:tc>
    </w:tr>
    <w:tr w:rsidR="00AA4086">
      <w:tc>
        <w:tcPr>
          <w:tcW w:w="8385" w:type="dxa"/>
          <w:gridSpan w:val="2"/>
          <w:tcBorders>
            <w:bottom w:val="single" w:sz="4" w:space="0" w:color="auto"/>
          </w:tcBorders>
        </w:tcPr>
        <w:p w:rsidR="00AA4086" w:rsidRDefault="00AA4086" w:rsidP="00BD545A"/>
      </w:tc>
    </w:tr>
  </w:tbl>
  <w:p w:rsidR="00AA4086" w:rsidRDefault="00AA4086" w:rsidP="00BD5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4B1" w:rsidRDefault="00FB14B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7119"/>
    </w:tblGrid>
    <w:tr w:rsidR="00AA4086" w:rsidTr="00AB5FCB">
      <w:tc>
        <w:tcPr>
          <w:tcW w:w="1531" w:type="dxa"/>
        </w:tcPr>
        <w:p w:rsidR="00AA4086" w:rsidRDefault="00AA4086">
          <w:pPr>
            <w:pStyle w:val="HeaderLiteEven"/>
          </w:pPr>
          <w:r>
            <w:t>Contents</w:t>
          </w:r>
        </w:p>
      </w:tc>
      <w:tc>
        <w:tcPr>
          <w:tcW w:w="7119" w:type="dxa"/>
          <w:vAlign w:val="bottom"/>
        </w:tcPr>
        <w:p w:rsidR="00AA4086" w:rsidRDefault="00AA4086">
          <w:pPr>
            <w:pStyle w:val="HeaderLiteEven"/>
          </w:pPr>
        </w:p>
      </w:tc>
    </w:tr>
    <w:tr w:rsidR="00AA4086" w:rsidTr="00AB5FCB">
      <w:tc>
        <w:tcPr>
          <w:tcW w:w="1531" w:type="dxa"/>
        </w:tcPr>
        <w:p w:rsidR="00AA4086" w:rsidRDefault="00AA4086">
          <w:pPr>
            <w:pStyle w:val="HeaderLiteEven"/>
          </w:pPr>
        </w:p>
      </w:tc>
      <w:tc>
        <w:tcPr>
          <w:tcW w:w="7119" w:type="dxa"/>
          <w:vAlign w:val="bottom"/>
        </w:tcPr>
        <w:p w:rsidR="00AA4086" w:rsidRDefault="00AA4086">
          <w:pPr>
            <w:pStyle w:val="HeaderLiteEven"/>
          </w:pPr>
        </w:p>
      </w:tc>
    </w:tr>
    <w:tr w:rsidR="00AA4086" w:rsidTr="00AB5FCB">
      <w:tc>
        <w:tcPr>
          <w:tcW w:w="8650" w:type="dxa"/>
          <w:gridSpan w:val="2"/>
          <w:tcBorders>
            <w:bottom w:val="single" w:sz="4" w:space="0" w:color="auto"/>
          </w:tcBorders>
          <w:shd w:val="clear" w:color="auto" w:fill="auto"/>
        </w:tcPr>
        <w:p w:rsidR="00AA4086" w:rsidRDefault="00AA4086">
          <w:pPr>
            <w:pStyle w:val="HeaderBoldEven"/>
          </w:pPr>
        </w:p>
      </w:tc>
    </w:tr>
  </w:tbl>
  <w:p w:rsidR="00AA4086" w:rsidRPr="00D21569" w:rsidRDefault="00AA4086" w:rsidP="00157BC2">
    <w:pPr>
      <w:pStyle w:val="HeaderEven"/>
      <w:jc w:val="right"/>
    </w:pPr>
    <w:r w:rsidRPr="00D21569">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36"/>
      <w:gridCol w:w="2992"/>
    </w:tblGrid>
    <w:tr w:rsidR="00AA4086" w:rsidTr="00AB5FCB">
      <w:tc>
        <w:tcPr>
          <w:tcW w:w="5636" w:type="dxa"/>
          <w:vAlign w:val="bottom"/>
        </w:tcPr>
        <w:p w:rsidR="00AA4086" w:rsidRDefault="00AA4086">
          <w:pPr>
            <w:pStyle w:val="HeaderLiteOdd"/>
          </w:pPr>
        </w:p>
      </w:tc>
      <w:tc>
        <w:tcPr>
          <w:tcW w:w="2992" w:type="dxa"/>
        </w:tcPr>
        <w:p w:rsidR="00AA4086" w:rsidRDefault="00AA4086">
          <w:pPr>
            <w:pStyle w:val="HeaderLiteOdd"/>
          </w:pPr>
          <w:r>
            <w:t>Contents</w:t>
          </w:r>
        </w:p>
      </w:tc>
    </w:tr>
    <w:tr w:rsidR="00AA4086" w:rsidTr="00AB5FCB">
      <w:tc>
        <w:tcPr>
          <w:tcW w:w="5636" w:type="dxa"/>
          <w:vAlign w:val="bottom"/>
        </w:tcPr>
        <w:p w:rsidR="00AA4086" w:rsidRDefault="00AA4086">
          <w:pPr>
            <w:pStyle w:val="HeaderLiteOdd"/>
          </w:pPr>
        </w:p>
      </w:tc>
      <w:tc>
        <w:tcPr>
          <w:tcW w:w="2992" w:type="dxa"/>
        </w:tcPr>
        <w:p w:rsidR="00AA4086" w:rsidRDefault="00AA4086">
          <w:pPr>
            <w:pStyle w:val="HeaderLiteOdd"/>
          </w:pPr>
        </w:p>
      </w:tc>
    </w:tr>
    <w:tr w:rsidR="00AA4086" w:rsidTr="00AB5FCB">
      <w:tc>
        <w:tcPr>
          <w:tcW w:w="8628" w:type="dxa"/>
          <w:gridSpan w:val="2"/>
          <w:tcBorders>
            <w:bottom w:val="single" w:sz="4" w:space="0" w:color="auto"/>
          </w:tcBorders>
          <w:shd w:val="clear" w:color="auto" w:fill="auto"/>
        </w:tcPr>
        <w:p w:rsidR="00AA4086" w:rsidRDefault="00AA4086">
          <w:pPr>
            <w:pStyle w:val="HeaderBoldOdd"/>
          </w:pPr>
        </w:p>
      </w:tc>
    </w:tr>
  </w:tbl>
  <w:p w:rsidR="00AA4086" w:rsidRDefault="00AA4086" w:rsidP="00CB61C3">
    <w:pPr>
      <w:pStyle w:val="HeaderLiteOdd"/>
    </w:pPr>
    <w:r>
      <w:t>Page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Default="00AA408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308"/>
      <w:gridCol w:w="7342"/>
    </w:tblGrid>
    <w:tr w:rsidR="00AA4086" w:rsidTr="00D2221B">
      <w:tc>
        <w:tcPr>
          <w:tcW w:w="1308" w:type="dxa"/>
        </w:tcPr>
        <w:p w:rsidR="00AA4086" w:rsidRDefault="00AA4086" w:rsidP="00AB5FCB">
          <w:pPr>
            <w:pStyle w:val="HeaderLiteEven"/>
          </w:pPr>
          <w:r>
            <w:fldChar w:fldCharType="begin"/>
          </w:r>
          <w:r>
            <w:instrText xml:space="preserve"> If </w:instrText>
          </w:r>
          <w:r w:rsidR="001471B6">
            <w:fldChar w:fldCharType="begin"/>
          </w:r>
          <w:r w:rsidR="001471B6">
            <w:instrText xml:space="preserve"> STYLEREF CharPartNo \*Charformat </w:instrText>
          </w:r>
          <w:r w:rsidR="001471B6">
            <w:fldChar w:fldCharType="separate"/>
          </w:r>
          <w:r w:rsidR="001471B6">
            <w:rPr>
              <w:noProof/>
            </w:rPr>
            <w:instrText>Division 2</w:instrText>
          </w:r>
          <w:r w:rsidR="001471B6">
            <w:rPr>
              <w:noProof/>
            </w:rPr>
            <w:fldChar w:fldCharType="end"/>
          </w:r>
          <w:r>
            <w:instrText xml:space="preserve"> &lt;&gt; "Error*" </w:instrText>
          </w:r>
          <w:r w:rsidR="001471B6">
            <w:fldChar w:fldCharType="begin"/>
          </w:r>
          <w:r w:rsidR="001471B6">
            <w:instrText xml:space="preserve"> STYLEREF CharPartNo \*Charformat </w:instrText>
          </w:r>
          <w:r w:rsidR="001471B6">
            <w:fldChar w:fldCharType="separate"/>
          </w:r>
          <w:r w:rsidR="001471B6">
            <w:rPr>
              <w:noProof/>
            </w:rPr>
            <w:instrText>Division 2</w:instrText>
          </w:r>
          <w:r w:rsidR="001471B6">
            <w:rPr>
              <w:noProof/>
            </w:rPr>
            <w:fldChar w:fldCharType="end"/>
          </w:r>
          <w:r>
            <w:instrText xml:space="preserve"> </w:instrText>
          </w:r>
          <w:r>
            <w:fldChar w:fldCharType="separate"/>
          </w:r>
          <w:r w:rsidR="001471B6">
            <w:rPr>
              <w:noProof/>
            </w:rPr>
            <w:t>Division 2</w:t>
          </w:r>
          <w:r>
            <w:fldChar w:fldCharType="end"/>
          </w:r>
        </w:p>
      </w:tc>
      <w:tc>
        <w:tcPr>
          <w:tcW w:w="7342" w:type="dxa"/>
          <w:vAlign w:val="bottom"/>
        </w:tcPr>
        <w:p w:rsidR="00AA4086" w:rsidRDefault="00AA4086" w:rsidP="00AB5FCB">
          <w:pPr>
            <w:pStyle w:val="HeaderLiteEven"/>
          </w:pPr>
          <w:r>
            <w:fldChar w:fldCharType="begin"/>
          </w:r>
          <w:r>
            <w:instrText xml:space="preserve"> If </w:instrText>
          </w:r>
          <w:r w:rsidR="001471B6">
            <w:fldChar w:fldCharType="begin"/>
          </w:r>
          <w:r w:rsidR="001471B6">
            <w:instrText xml:space="preserve"> STYLEREF CharPartText \*Charformat </w:instrText>
          </w:r>
          <w:r w:rsidR="001471B6">
            <w:fldChar w:fldCharType="separate"/>
          </w:r>
          <w:r w:rsidR="001471B6">
            <w:rPr>
              <w:noProof/>
            </w:rPr>
            <w:instrText>Convention requirements</w:instrText>
          </w:r>
          <w:r w:rsidR="001471B6">
            <w:rPr>
              <w:noProof/>
            </w:rPr>
            <w:fldChar w:fldCharType="end"/>
          </w:r>
          <w:r>
            <w:instrText xml:space="preserve"> &lt;&gt; "Error*" </w:instrText>
          </w:r>
          <w:r w:rsidR="001471B6">
            <w:fldChar w:fldCharType="begin"/>
          </w:r>
          <w:r w:rsidR="001471B6">
            <w:instrText xml:space="preserve"> STYLEREF CharPartText \*Charformat </w:instrText>
          </w:r>
          <w:r w:rsidR="001471B6">
            <w:fldChar w:fldCharType="separate"/>
          </w:r>
          <w:r w:rsidR="001471B6">
            <w:rPr>
              <w:noProof/>
            </w:rPr>
            <w:instrText>Convention requirements</w:instrText>
          </w:r>
          <w:r w:rsidR="001471B6">
            <w:rPr>
              <w:noProof/>
            </w:rPr>
            <w:fldChar w:fldCharType="end"/>
          </w:r>
          <w:r>
            <w:instrText xml:space="preserve"> </w:instrText>
          </w:r>
          <w:r>
            <w:fldChar w:fldCharType="separate"/>
          </w:r>
          <w:r w:rsidR="001471B6">
            <w:rPr>
              <w:noProof/>
            </w:rPr>
            <w:t>Convention requirements</w:t>
          </w:r>
          <w:r>
            <w:fldChar w:fldCharType="end"/>
          </w:r>
        </w:p>
      </w:tc>
    </w:tr>
    <w:tr w:rsidR="00AA4086" w:rsidTr="00D2221B">
      <w:tc>
        <w:tcPr>
          <w:tcW w:w="1308" w:type="dxa"/>
        </w:tcPr>
        <w:p w:rsidR="00AA4086" w:rsidRDefault="00AA4086" w:rsidP="00AB5FCB">
          <w:pPr>
            <w:pStyle w:val="HeaderLiteEven"/>
          </w:pPr>
          <w:r>
            <w:fldChar w:fldCharType="begin"/>
          </w:r>
          <w:r>
            <w:instrText xml:space="preserve"> If </w:instrText>
          </w:r>
          <w:r>
            <w:fldChar w:fldCharType="begin"/>
          </w:r>
          <w:r>
            <w:instrText xml:space="preserve"> STYLEREF CharDivNo \*Charformat </w:instrText>
          </w:r>
          <w:r>
            <w:fldChar w:fldCharType="separate"/>
          </w:r>
          <w:r w:rsidR="001471B6">
            <w:rPr>
              <w:b/>
              <w:bCs/>
              <w:noProof/>
              <w:lang w:val="en-US"/>
            </w:rPr>
            <w:instrText>Error! No text of specified style in document.</w:instrText>
          </w:r>
          <w:r>
            <w:fldChar w:fldCharType="end"/>
          </w:r>
          <w:r>
            <w:instrText xml:space="preserve"> &lt;&gt; "Error*" </w:instrText>
          </w:r>
          <w:r w:rsidR="001471B6">
            <w:fldChar w:fldCharType="begin"/>
          </w:r>
          <w:r w:rsidR="001471B6">
            <w:instrText xml:space="preserve"> STYLEREF CharDivNo \*Charformat </w:instrText>
          </w:r>
          <w:r w:rsidR="001471B6">
            <w:fldChar w:fldCharType="separate"/>
          </w:r>
          <w:r>
            <w:rPr>
              <w:noProof/>
            </w:rPr>
            <w:instrText>Subdivision 10.3</w:instrText>
          </w:r>
          <w:r w:rsidR="001471B6">
            <w:rPr>
              <w:noProof/>
            </w:rPr>
            <w:fldChar w:fldCharType="end"/>
          </w:r>
          <w:r>
            <w:instrText xml:space="preserve"> </w:instrText>
          </w:r>
          <w:r>
            <w:fldChar w:fldCharType="end"/>
          </w:r>
        </w:p>
      </w:tc>
      <w:tc>
        <w:tcPr>
          <w:tcW w:w="7342" w:type="dxa"/>
          <w:vAlign w:val="bottom"/>
        </w:tcPr>
        <w:p w:rsidR="00AA4086" w:rsidRDefault="00AA4086" w:rsidP="00AB5FCB">
          <w:pPr>
            <w:pStyle w:val="HeaderLiteEven"/>
          </w:pPr>
          <w:r>
            <w:fldChar w:fldCharType="begin"/>
          </w:r>
          <w:r>
            <w:instrText xml:space="preserve"> If </w:instrText>
          </w:r>
          <w:r>
            <w:fldChar w:fldCharType="begin"/>
          </w:r>
          <w:r>
            <w:instrText xml:space="preserve"> STYLEREF CharDivText \*Charformat </w:instrText>
          </w:r>
          <w:r>
            <w:fldChar w:fldCharType="separate"/>
          </w:r>
          <w:r w:rsidR="001471B6">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AA4086" w:rsidTr="00AB5FCB">
      <w:tc>
        <w:tcPr>
          <w:tcW w:w="8650" w:type="dxa"/>
          <w:gridSpan w:val="2"/>
          <w:tcBorders>
            <w:bottom w:val="single" w:sz="4" w:space="0" w:color="auto"/>
          </w:tcBorders>
          <w:shd w:val="clear" w:color="auto" w:fill="auto"/>
        </w:tcPr>
        <w:p w:rsidR="00AA4086" w:rsidRPr="006D2A45" w:rsidRDefault="00AA4086" w:rsidP="00AF2409">
          <w:pPr>
            <w:pStyle w:val="HeaderBoldEven"/>
          </w:pPr>
          <w:r>
            <w:t xml:space="preserve">Section </w:t>
          </w:r>
          <w:r w:rsidRPr="006D2A45">
            <w:fldChar w:fldCharType="begin"/>
          </w:r>
          <w:r w:rsidRPr="006D2A45">
            <w:instrText xml:space="preserve"> If </w:instrText>
          </w:r>
          <w:r w:rsidRPr="006D2A45">
            <w:fldChar w:fldCharType="begin"/>
          </w:r>
          <w:r>
            <w:instrText xml:space="preserve"> STYLEREF CharSectN</w:instrText>
          </w:r>
          <w:r w:rsidRPr="006D2A45">
            <w:instrText xml:space="preserve">o \*Charformat </w:instrText>
          </w:r>
          <w:r w:rsidRPr="006D2A45">
            <w:fldChar w:fldCharType="separate"/>
          </w:r>
          <w:r w:rsidR="001471B6">
            <w:rPr>
              <w:noProof/>
            </w:rPr>
            <w:instrText>8</w:instrText>
          </w:r>
          <w:r w:rsidRPr="006D2A45">
            <w:fldChar w:fldCharType="end"/>
          </w:r>
          <w:r w:rsidRPr="006D2A45">
            <w:instrText xml:space="preserve"> &lt;&gt; "Error*" </w:instrText>
          </w:r>
          <w:r w:rsidRPr="006D2A45">
            <w:fldChar w:fldCharType="begin"/>
          </w:r>
          <w:r>
            <w:instrText xml:space="preserve"> STYLEREF CharSectN</w:instrText>
          </w:r>
          <w:r w:rsidRPr="006D2A45">
            <w:instrText xml:space="preserve">o \*Charformat </w:instrText>
          </w:r>
          <w:r w:rsidRPr="006D2A45">
            <w:fldChar w:fldCharType="separate"/>
          </w:r>
          <w:r w:rsidR="001471B6">
            <w:rPr>
              <w:noProof/>
            </w:rPr>
            <w:instrText>8</w:instrText>
          </w:r>
          <w:r w:rsidRPr="006D2A45">
            <w:fldChar w:fldCharType="end"/>
          </w:r>
          <w:r w:rsidRPr="006D2A45">
            <w:instrText xml:space="preserve"> </w:instrText>
          </w:r>
          <w:r w:rsidRPr="006D2A45">
            <w:fldChar w:fldCharType="separate"/>
          </w:r>
          <w:r w:rsidR="001471B6">
            <w:rPr>
              <w:noProof/>
            </w:rPr>
            <w:t>8</w:t>
          </w:r>
          <w:r w:rsidRPr="006D2A45">
            <w:fldChar w:fldCharType="end"/>
          </w:r>
        </w:p>
      </w:tc>
    </w:tr>
  </w:tbl>
  <w:p w:rsidR="00AA4086" w:rsidRDefault="00AA408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428"/>
      <w:gridCol w:w="1200"/>
    </w:tblGrid>
    <w:tr w:rsidR="00AA4086" w:rsidTr="00D2221B">
      <w:tc>
        <w:tcPr>
          <w:tcW w:w="7428" w:type="dxa"/>
          <w:vAlign w:val="bottom"/>
        </w:tcPr>
        <w:p w:rsidR="00AA4086" w:rsidRDefault="00AA4086">
          <w:pPr>
            <w:pStyle w:val="HeaderLiteOdd"/>
          </w:pPr>
          <w:r>
            <w:fldChar w:fldCharType="begin"/>
          </w:r>
          <w:r>
            <w:instrText xml:space="preserve"> If </w:instrText>
          </w:r>
          <w:r w:rsidR="001471B6">
            <w:fldChar w:fldCharType="begin"/>
          </w:r>
          <w:r w:rsidR="001471B6">
            <w:instrText xml:space="preserve"> STYLEREF CharPartText \*Charformat \l </w:instrText>
          </w:r>
          <w:r w:rsidR="001471B6">
            <w:fldChar w:fldCharType="separate"/>
          </w:r>
          <w:r w:rsidR="001471B6">
            <w:rPr>
              <w:noProof/>
            </w:rPr>
            <w:instrText>Prescribed matters</w:instrText>
          </w:r>
          <w:r w:rsidR="001471B6">
            <w:rPr>
              <w:noProof/>
            </w:rPr>
            <w:fldChar w:fldCharType="end"/>
          </w:r>
          <w:r>
            <w:instrText xml:space="preserve"> &lt;&gt; "Error*" </w:instrText>
          </w:r>
          <w:r w:rsidR="001471B6">
            <w:fldChar w:fldCharType="begin"/>
          </w:r>
          <w:r w:rsidR="001471B6">
            <w:instrText xml:space="preserve"> STYLEREF CharPartText \*Charformat \l </w:instrText>
          </w:r>
          <w:r w:rsidR="001471B6">
            <w:fldChar w:fldCharType="separate"/>
          </w:r>
          <w:r w:rsidR="001471B6">
            <w:rPr>
              <w:noProof/>
            </w:rPr>
            <w:instrText>Prescribed matters</w:instrText>
          </w:r>
          <w:r w:rsidR="001471B6">
            <w:rPr>
              <w:noProof/>
            </w:rPr>
            <w:fldChar w:fldCharType="end"/>
          </w:r>
          <w:r>
            <w:instrText xml:space="preserve"> </w:instrText>
          </w:r>
          <w:r>
            <w:fldChar w:fldCharType="separate"/>
          </w:r>
          <w:r w:rsidR="001471B6">
            <w:rPr>
              <w:noProof/>
            </w:rPr>
            <w:t>Prescribed matters</w:t>
          </w:r>
          <w:r>
            <w:fldChar w:fldCharType="end"/>
          </w:r>
        </w:p>
      </w:tc>
      <w:tc>
        <w:tcPr>
          <w:tcW w:w="1200" w:type="dxa"/>
        </w:tcPr>
        <w:p w:rsidR="00AA4086" w:rsidRDefault="00AA4086">
          <w:pPr>
            <w:pStyle w:val="HeaderLiteOdd"/>
          </w:pPr>
          <w:r>
            <w:fldChar w:fldCharType="begin"/>
          </w:r>
          <w:r>
            <w:instrText xml:space="preserve"> If </w:instrText>
          </w:r>
          <w:r w:rsidR="001471B6">
            <w:fldChar w:fldCharType="begin"/>
          </w:r>
          <w:r w:rsidR="001471B6">
            <w:instrText xml:space="preserve"> STYLEREF CharPartNo \*Charformat \l </w:instrText>
          </w:r>
          <w:r w:rsidR="001471B6">
            <w:fldChar w:fldCharType="separate"/>
          </w:r>
          <w:r w:rsidR="001471B6">
            <w:rPr>
              <w:noProof/>
            </w:rPr>
            <w:instrText>Division 3</w:instrText>
          </w:r>
          <w:r w:rsidR="001471B6">
            <w:rPr>
              <w:noProof/>
            </w:rPr>
            <w:fldChar w:fldCharType="end"/>
          </w:r>
          <w:r>
            <w:instrText xml:space="preserve"> &lt;&gt; "Error*" </w:instrText>
          </w:r>
          <w:r w:rsidR="001471B6">
            <w:fldChar w:fldCharType="begin"/>
          </w:r>
          <w:r w:rsidR="001471B6">
            <w:instrText xml:space="preserve"> STYLEREF CharPartNo \*Charformat \l </w:instrText>
          </w:r>
          <w:r w:rsidR="001471B6">
            <w:fldChar w:fldCharType="separate"/>
          </w:r>
          <w:r w:rsidR="001471B6">
            <w:rPr>
              <w:noProof/>
            </w:rPr>
            <w:instrText>Division 3</w:instrText>
          </w:r>
          <w:r w:rsidR="001471B6">
            <w:rPr>
              <w:noProof/>
            </w:rPr>
            <w:fldChar w:fldCharType="end"/>
          </w:r>
          <w:r>
            <w:instrText xml:space="preserve"> </w:instrText>
          </w:r>
          <w:r>
            <w:fldChar w:fldCharType="separate"/>
          </w:r>
          <w:r w:rsidR="001471B6">
            <w:rPr>
              <w:noProof/>
            </w:rPr>
            <w:t>Division 3</w:t>
          </w:r>
          <w:r>
            <w:fldChar w:fldCharType="end"/>
          </w:r>
        </w:p>
      </w:tc>
    </w:tr>
    <w:tr w:rsidR="00AA4086" w:rsidTr="00D2221B">
      <w:tc>
        <w:tcPr>
          <w:tcW w:w="7428" w:type="dxa"/>
        </w:tcPr>
        <w:p w:rsidR="00AA4086" w:rsidRDefault="00AA4086" w:rsidP="00AB5FC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1471B6">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200" w:type="dxa"/>
          <w:vAlign w:val="bottom"/>
        </w:tcPr>
        <w:p w:rsidR="00AA4086" w:rsidRDefault="00AA4086" w:rsidP="00AB5FC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1471B6">
            <w:rPr>
              <w:b/>
              <w:bCs/>
              <w:noProof/>
              <w:lang w:val="en-US"/>
            </w:rPr>
            <w:instrText>Error! No text of specified style in document.</w:instrText>
          </w:r>
          <w:r>
            <w:fldChar w:fldCharType="end"/>
          </w:r>
          <w:r>
            <w:instrText xml:space="preserve"> &lt;&gt; "Error*" </w:instrText>
          </w:r>
          <w:r w:rsidR="001471B6">
            <w:fldChar w:fldCharType="begin"/>
          </w:r>
          <w:r w:rsidR="001471B6">
            <w:instrText xml:space="preserve"> STYLEREF CharDivNo \*Charformat </w:instrText>
          </w:r>
          <w:r w:rsidR="001471B6">
            <w:fldChar w:fldCharType="separate"/>
          </w:r>
          <w:r>
            <w:rPr>
              <w:noProof/>
            </w:rPr>
            <w:instrText>Subdivision 10.3</w:instrText>
          </w:r>
          <w:r w:rsidR="001471B6">
            <w:rPr>
              <w:noProof/>
            </w:rPr>
            <w:fldChar w:fldCharType="end"/>
          </w:r>
          <w:r>
            <w:instrText xml:space="preserve"> </w:instrText>
          </w:r>
          <w:r>
            <w:fldChar w:fldCharType="end"/>
          </w:r>
        </w:p>
      </w:tc>
    </w:tr>
    <w:tr w:rsidR="00AA4086" w:rsidTr="00AB5FCB">
      <w:tc>
        <w:tcPr>
          <w:tcW w:w="8628" w:type="dxa"/>
          <w:gridSpan w:val="2"/>
          <w:tcBorders>
            <w:bottom w:val="single" w:sz="4" w:space="0" w:color="auto"/>
          </w:tcBorders>
          <w:shd w:val="clear" w:color="auto" w:fill="auto"/>
        </w:tcPr>
        <w:p w:rsidR="00AA4086" w:rsidRPr="006D2A45" w:rsidRDefault="00AA4086" w:rsidP="00AF2409">
          <w:pPr>
            <w:pStyle w:val="HeaderBoldOdd"/>
          </w:pPr>
          <w:r>
            <w:t xml:space="preserve">Section </w:t>
          </w:r>
          <w:r w:rsidRPr="00893BAD">
            <w:fldChar w:fldCharType="begin"/>
          </w:r>
          <w:r w:rsidRPr="00893BAD">
            <w:instrText xml:space="preserve"> If </w:instrText>
          </w:r>
          <w:r w:rsidR="001471B6">
            <w:fldChar w:fldCharType="begin"/>
          </w:r>
          <w:r w:rsidR="001471B6">
            <w:instrText xml:space="preserve"> STYLEREF CharSectno \*Charformat \l </w:instrText>
          </w:r>
          <w:r w:rsidR="001471B6">
            <w:fldChar w:fldCharType="separate"/>
          </w:r>
          <w:r w:rsidR="001471B6">
            <w:rPr>
              <w:noProof/>
            </w:rPr>
            <w:instrText>12</w:instrText>
          </w:r>
          <w:r w:rsidR="001471B6">
            <w:rPr>
              <w:noProof/>
            </w:rPr>
            <w:fldChar w:fldCharType="end"/>
          </w:r>
          <w:r w:rsidRPr="00893BAD">
            <w:instrText xml:space="preserve"> &lt;&gt; "Error*" </w:instrText>
          </w:r>
          <w:r w:rsidR="001471B6">
            <w:fldChar w:fldCharType="begin"/>
          </w:r>
          <w:r w:rsidR="001471B6">
            <w:instrText xml:space="preserve"> STYLEREF CharSectno \*Charformat \l </w:instrText>
          </w:r>
          <w:r w:rsidR="001471B6">
            <w:fldChar w:fldCharType="separate"/>
          </w:r>
          <w:r w:rsidR="001471B6">
            <w:rPr>
              <w:noProof/>
            </w:rPr>
            <w:instrText>12</w:instrText>
          </w:r>
          <w:r w:rsidR="001471B6">
            <w:rPr>
              <w:noProof/>
            </w:rPr>
            <w:fldChar w:fldCharType="end"/>
          </w:r>
          <w:r w:rsidRPr="00893BAD">
            <w:instrText xml:space="preserve"> </w:instrText>
          </w:r>
          <w:r w:rsidRPr="00893BAD">
            <w:fldChar w:fldCharType="separate"/>
          </w:r>
          <w:r w:rsidR="001471B6">
            <w:rPr>
              <w:noProof/>
            </w:rPr>
            <w:t>12</w:t>
          </w:r>
          <w:r w:rsidRPr="00893BAD">
            <w:fldChar w:fldCharType="end"/>
          </w:r>
        </w:p>
      </w:tc>
    </w:tr>
  </w:tbl>
  <w:p w:rsidR="00AA4086" w:rsidRDefault="00AA408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86" w:rsidRDefault="00AA40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04FF52"/>
    <w:lvl w:ilvl="0">
      <w:start w:val="1"/>
      <w:numFmt w:val="decimal"/>
      <w:lvlText w:val="%1."/>
      <w:lvlJc w:val="left"/>
      <w:pPr>
        <w:tabs>
          <w:tab w:val="num" w:pos="1492"/>
        </w:tabs>
        <w:ind w:left="1492" w:hanging="360"/>
      </w:pPr>
    </w:lvl>
  </w:abstractNum>
  <w:abstractNum w:abstractNumId="1">
    <w:nsid w:val="FFFFFF7D"/>
    <w:multiLevelType w:val="singleLevel"/>
    <w:tmpl w:val="7A3A9B64"/>
    <w:lvl w:ilvl="0">
      <w:start w:val="1"/>
      <w:numFmt w:val="decimal"/>
      <w:lvlText w:val="%1."/>
      <w:lvlJc w:val="left"/>
      <w:pPr>
        <w:tabs>
          <w:tab w:val="num" w:pos="1209"/>
        </w:tabs>
        <w:ind w:left="1209" w:hanging="360"/>
      </w:pPr>
    </w:lvl>
  </w:abstractNum>
  <w:abstractNum w:abstractNumId="2">
    <w:nsid w:val="FFFFFF7E"/>
    <w:multiLevelType w:val="singleLevel"/>
    <w:tmpl w:val="9F9E0EEA"/>
    <w:lvl w:ilvl="0">
      <w:start w:val="1"/>
      <w:numFmt w:val="decimal"/>
      <w:lvlText w:val="%1."/>
      <w:lvlJc w:val="left"/>
      <w:pPr>
        <w:tabs>
          <w:tab w:val="num" w:pos="926"/>
        </w:tabs>
        <w:ind w:left="926" w:hanging="360"/>
      </w:pPr>
    </w:lvl>
  </w:abstractNum>
  <w:abstractNum w:abstractNumId="3">
    <w:nsid w:val="FFFFFF7F"/>
    <w:multiLevelType w:val="singleLevel"/>
    <w:tmpl w:val="5FFE24D6"/>
    <w:lvl w:ilvl="0">
      <w:start w:val="1"/>
      <w:numFmt w:val="decimal"/>
      <w:lvlText w:val="%1."/>
      <w:lvlJc w:val="left"/>
      <w:pPr>
        <w:tabs>
          <w:tab w:val="num" w:pos="643"/>
        </w:tabs>
        <w:ind w:left="643" w:hanging="360"/>
      </w:pPr>
    </w:lvl>
  </w:abstractNum>
  <w:abstractNum w:abstractNumId="4">
    <w:nsid w:val="FFFFFF80"/>
    <w:multiLevelType w:val="singleLevel"/>
    <w:tmpl w:val="9386F7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2CA41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6F889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376DB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AAB3FC"/>
    <w:lvl w:ilvl="0">
      <w:start w:val="1"/>
      <w:numFmt w:val="decimal"/>
      <w:lvlText w:val="%1."/>
      <w:lvlJc w:val="left"/>
      <w:pPr>
        <w:tabs>
          <w:tab w:val="num" w:pos="360"/>
        </w:tabs>
        <w:ind w:left="360" w:hanging="360"/>
      </w:pPr>
    </w:lvl>
  </w:abstractNum>
  <w:abstractNum w:abstractNumId="9">
    <w:nsid w:val="FFFFFF89"/>
    <w:multiLevelType w:val="singleLevel"/>
    <w:tmpl w:val="0E288054"/>
    <w:lvl w:ilvl="0">
      <w:start w:val="1"/>
      <w:numFmt w:val="bullet"/>
      <w:lvlText w:val=""/>
      <w:lvlJc w:val="left"/>
      <w:pPr>
        <w:tabs>
          <w:tab w:val="num" w:pos="360"/>
        </w:tabs>
        <w:ind w:left="360" w:hanging="360"/>
      </w:pPr>
      <w:rPr>
        <w:rFonts w:ascii="Symbol" w:hAnsi="Symbol" w:hint="default"/>
      </w:rPr>
    </w:lvl>
  </w:abstractNum>
  <w:abstractNum w:abstractNumId="10">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20133561"/>
    <w:multiLevelType w:val="hybridMultilevel"/>
    <w:tmpl w:val="1D48DCF2"/>
    <w:lvl w:ilvl="0" w:tplc="EFDC696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2">
    <w:nsid w:val="2FA62147"/>
    <w:multiLevelType w:val="hybridMultilevel"/>
    <w:tmpl w:val="53AE9C30"/>
    <w:lvl w:ilvl="0" w:tplc="D8C0DB0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3">
    <w:nsid w:val="352A39FB"/>
    <w:multiLevelType w:val="hybridMultilevel"/>
    <w:tmpl w:val="10FE29D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4">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5">
    <w:nsid w:val="69E53847"/>
    <w:multiLevelType w:val="hybridMultilevel"/>
    <w:tmpl w:val="7BD28284"/>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0"/>
  </w:num>
  <w:num w:numId="14">
    <w:abstractNumId w:val="1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1"/>
  </w:num>
  <w:num w:numId="27">
    <w:abstractNumId w:val="12"/>
  </w:num>
  <w:num w:numId="28">
    <w:abstractNumId w:val="15"/>
  </w:num>
  <w:num w:numId="2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evenAndOddHeaders/>
  <w:drawingGridHorizontalSpacing w:val="120"/>
  <w:displayHorizontalDrawingGridEvery w:val="2"/>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8079F1"/>
    <w:rsid w:val="000038A0"/>
    <w:rsid w:val="00005DEF"/>
    <w:rsid w:val="00012F8A"/>
    <w:rsid w:val="0001662A"/>
    <w:rsid w:val="00020108"/>
    <w:rsid w:val="00021D4B"/>
    <w:rsid w:val="000279EB"/>
    <w:rsid w:val="00032F2C"/>
    <w:rsid w:val="00035D5A"/>
    <w:rsid w:val="00040090"/>
    <w:rsid w:val="000403D5"/>
    <w:rsid w:val="000427E4"/>
    <w:rsid w:val="0004456C"/>
    <w:rsid w:val="00045BA4"/>
    <w:rsid w:val="00045F1B"/>
    <w:rsid w:val="000521B7"/>
    <w:rsid w:val="0005339D"/>
    <w:rsid w:val="00060076"/>
    <w:rsid w:val="00061BEA"/>
    <w:rsid w:val="000643DC"/>
    <w:rsid w:val="000646EC"/>
    <w:rsid w:val="00065118"/>
    <w:rsid w:val="00065296"/>
    <w:rsid w:val="000715D1"/>
    <w:rsid w:val="00075FF1"/>
    <w:rsid w:val="00082916"/>
    <w:rsid w:val="00083189"/>
    <w:rsid w:val="00084E4F"/>
    <w:rsid w:val="0008560A"/>
    <w:rsid w:val="00091146"/>
    <w:rsid w:val="00094868"/>
    <w:rsid w:val="00095849"/>
    <w:rsid w:val="00096EFB"/>
    <w:rsid w:val="000A0788"/>
    <w:rsid w:val="000A0B79"/>
    <w:rsid w:val="000A0CCA"/>
    <w:rsid w:val="000A0EF2"/>
    <w:rsid w:val="000A1742"/>
    <w:rsid w:val="000A620C"/>
    <w:rsid w:val="000A7869"/>
    <w:rsid w:val="000B4121"/>
    <w:rsid w:val="000B4194"/>
    <w:rsid w:val="000B51B3"/>
    <w:rsid w:val="000B7FB3"/>
    <w:rsid w:val="000C326A"/>
    <w:rsid w:val="000D1916"/>
    <w:rsid w:val="000D2705"/>
    <w:rsid w:val="000D64E9"/>
    <w:rsid w:val="000E16EC"/>
    <w:rsid w:val="000E27E3"/>
    <w:rsid w:val="000E48BD"/>
    <w:rsid w:val="000E7494"/>
    <w:rsid w:val="000F2967"/>
    <w:rsid w:val="000F30ED"/>
    <w:rsid w:val="000F64D6"/>
    <w:rsid w:val="00101AA4"/>
    <w:rsid w:val="00103F01"/>
    <w:rsid w:val="00105BB8"/>
    <w:rsid w:val="00107582"/>
    <w:rsid w:val="00111D90"/>
    <w:rsid w:val="00116989"/>
    <w:rsid w:val="00116AA8"/>
    <w:rsid w:val="00120482"/>
    <w:rsid w:val="00123D91"/>
    <w:rsid w:val="00125657"/>
    <w:rsid w:val="001259EE"/>
    <w:rsid w:val="001312D8"/>
    <w:rsid w:val="001328CE"/>
    <w:rsid w:val="00134DDC"/>
    <w:rsid w:val="00140090"/>
    <w:rsid w:val="001409F1"/>
    <w:rsid w:val="0014186A"/>
    <w:rsid w:val="00141CBA"/>
    <w:rsid w:val="00144DE3"/>
    <w:rsid w:val="001471B6"/>
    <w:rsid w:val="00153195"/>
    <w:rsid w:val="001544E7"/>
    <w:rsid w:val="001572F0"/>
    <w:rsid w:val="00157BC2"/>
    <w:rsid w:val="00162609"/>
    <w:rsid w:val="0016472A"/>
    <w:rsid w:val="00164935"/>
    <w:rsid w:val="00165D61"/>
    <w:rsid w:val="00172BE4"/>
    <w:rsid w:val="0017685B"/>
    <w:rsid w:val="001809EF"/>
    <w:rsid w:val="00181214"/>
    <w:rsid w:val="00181CBE"/>
    <w:rsid w:val="00185F83"/>
    <w:rsid w:val="00186360"/>
    <w:rsid w:val="00187D63"/>
    <w:rsid w:val="00190054"/>
    <w:rsid w:val="001915EE"/>
    <w:rsid w:val="00191FA5"/>
    <w:rsid w:val="00192C10"/>
    <w:rsid w:val="001933CC"/>
    <w:rsid w:val="00193ADF"/>
    <w:rsid w:val="00193F32"/>
    <w:rsid w:val="0019487C"/>
    <w:rsid w:val="00195775"/>
    <w:rsid w:val="001A0341"/>
    <w:rsid w:val="001A0EE8"/>
    <w:rsid w:val="001A41AB"/>
    <w:rsid w:val="001A4DD7"/>
    <w:rsid w:val="001A6C59"/>
    <w:rsid w:val="001B195B"/>
    <w:rsid w:val="001B224D"/>
    <w:rsid w:val="001B44DF"/>
    <w:rsid w:val="001C22F5"/>
    <w:rsid w:val="001C25FE"/>
    <w:rsid w:val="001C7118"/>
    <w:rsid w:val="001C769F"/>
    <w:rsid w:val="001D6D71"/>
    <w:rsid w:val="001E092D"/>
    <w:rsid w:val="001E0965"/>
    <w:rsid w:val="001E1749"/>
    <w:rsid w:val="001E4C5E"/>
    <w:rsid w:val="001E6615"/>
    <w:rsid w:val="001F108C"/>
    <w:rsid w:val="001F41C5"/>
    <w:rsid w:val="001F4475"/>
    <w:rsid w:val="001F6520"/>
    <w:rsid w:val="002015B2"/>
    <w:rsid w:val="00203232"/>
    <w:rsid w:val="00210652"/>
    <w:rsid w:val="00214C3B"/>
    <w:rsid w:val="00217F48"/>
    <w:rsid w:val="00221073"/>
    <w:rsid w:val="00222FD0"/>
    <w:rsid w:val="002252C7"/>
    <w:rsid w:val="0022734F"/>
    <w:rsid w:val="00230D11"/>
    <w:rsid w:val="002320F6"/>
    <w:rsid w:val="00233C57"/>
    <w:rsid w:val="0023489C"/>
    <w:rsid w:val="00235EF1"/>
    <w:rsid w:val="00240155"/>
    <w:rsid w:val="0024194A"/>
    <w:rsid w:val="0024222C"/>
    <w:rsid w:val="00243601"/>
    <w:rsid w:val="00244C01"/>
    <w:rsid w:val="00246042"/>
    <w:rsid w:val="002475A4"/>
    <w:rsid w:val="002520B2"/>
    <w:rsid w:val="00252F17"/>
    <w:rsid w:val="00253DDD"/>
    <w:rsid w:val="00257812"/>
    <w:rsid w:val="00260912"/>
    <w:rsid w:val="00264355"/>
    <w:rsid w:val="00275245"/>
    <w:rsid w:val="0028055C"/>
    <w:rsid w:val="00281E63"/>
    <w:rsid w:val="0028609E"/>
    <w:rsid w:val="00286CEA"/>
    <w:rsid w:val="00287055"/>
    <w:rsid w:val="00291823"/>
    <w:rsid w:val="00293BC3"/>
    <w:rsid w:val="0029536B"/>
    <w:rsid w:val="002A0984"/>
    <w:rsid w:val="002A19B0"/>
    <w:rsid w:val="002A37DA"/>
    <w:rsid w:val="002B104A"/>
    <w:rsid w:val="002B1EBA"/>
    <w:rsid w:val="002B265A"/>
    <w:rsid w:val="002B3023"/>
    <w:rsid w:val="002B3196"/>
    <w:rsid w:val="002B32C5"/>
    <w:rsid w:val="002B519A"/>
    <w:rsid w:val="002B7DCF"/>
    <w:rsid w:val="002C2FD2"/>
    <w:rsid w:val="002C3333"/>
    <w:rsid w:val="002C61C8"/>
    <w:rsid w:val="002D417A"/>
    <w:rsid w:val="002D4558"/>
    <w:rsid w:val="002D71AC"/>
    <w:rsid w:val="002D7932"/>
    <w:rsid w:val="002E40FA"/>
    <w:rsid w:val="002E5749"/>
    <w:rsid w:val="002F2BE6"/>
    <w:rsid w:val="002F353D"/>
    <w:rsid w:val="002F78D5"/>
    <w:rsid w:val="003006AB"/>
    <w:rsid w:val="00303E9B"/>
    <w:rsid w:val="00306194"/>
    <w:rsid w:val="0030647E"/>
    <w:rsid w:val="003072E7"/>
    <w:rsid w:val="003151F5"/>
    <w:rsid w:val="003231FF"/>
    <w:rsid w:val="003265A9"/>
    <w:rsid w:val="00327199"/>
    <w:rsid w:val="003316BC"/>
    <w:rsid w:val="00333426"/>
    <w:rsid w:val="0033573E"/>
    <w:rsid w:val="00336724"/>
    <w:rsid w:val="003404B4"/>
    <w:rsid w:val="00342FB4"/>
    <w:rsid w:val="0034353A"/>
    <w:rsid w:val="00343B24"/>
    <w:rsid w:val="003469E3"/>
    <w:rsid w:val="0035001E"/>
    <w:rsid w:val="00353F3B"/>
    <w:rsid w:val="00354240"/>
    <w:rsid w:val="00357657"/>
    <w:rsid w:val="003610CE"/>
    <w:rsid w:val="00367E3F"/>
    <w:rsid w:val="00370DD7"/>
    <w:rsid w:val="0037255F"/>
    <w:rsid w:val="00380250"/>
    <w:rsid w:val="003811CC"/>
    <w:rsid w:val="0038199B"/>
    <w:rsid w:val="00385683"/>
    <w:rsid w:val="00386F67"/>
    <w:rsid w:val="00387F34"/>
    <w:rsid w:val="0039194C"/>
    <w:rsid w:val="00392557"/>
    <w:rsid w:val="0039396B"/>
    <w:rsid w:val="003A4AA8"/>
    <w:rsid w:val="003A4AB3"/>
    <w:rsid w:val="003A4C55"/>
    <w:rsid w:val="003A5AF1"/>
    <w:rsid w:val="003A77F7"/>
    <w:rsid w:val="003B0D29"/>
    <w:rsid w:val="003B7E2B"/>
    <w:rsid w:val="003C1D25"/>
    <w:rsid w:val="003C2540"/>
    <w:rsid w:val="003C3C2A"/>
    <w:rsid w:val="003D1079"/>
    <w:rsid w:val="003D1FD3"/>
    <w:rsid w:val="003D5FC8"/>
    <w:rsid w:val="003D6020"/>
    <w:rsid w:val="003D659C"/>
    <w:rsid w:val="003D6F03"/>
    <w:rsid w:val="003E598C"/>
    <w:rsid w:val="003E62B5"/>
    <w:rsid w:val="003E6D06"/>
    <w:rsid w:val="003F64F2"/>
    <w:rsid w:val="003F6833"/>
    <w:rsid w:val="00400318"/>
    <w:rsid w:val="004005D4"/>
    <w:rsid w:val="004032A0"/>
    <w:rsid w:val="00403F78"/>
    <w:rsid w:val="00411A07"/>
    <w:rsid w:val="004207DD"/>
    <w:rsid w:val="00421964"/>
    <w:rsid w:val="00422522"/>
    <w:rsid w:val="004255DD"/>
    <w:rsid w:val="004311E3"/>
    <w:rsid w:val="00431C11"/>
    <w:rsid w:val="0043276E"/>
    <w:rsid w:val="00433B06"/>
    <w:rsid w:val="004361A5"/>
    <w:rsid w:val="00437908"/>
    <w:rsid w:val="00440B24"/>
    <w:rsid w:val="00442AA3"/>
    <w:rsid w:val="00443890"/>
    <w:rsid w:val="0044430D"/>
    <w:rsid w:val="004447F9"/>
    <w:rsid w:val="00444F77"/>
    <w:rsid w:val="004459DE"/>
    <w:rsid w:val="00450DE1"/>
    <w:rsid w:val="004533FC"/>
    <w:rsid w:val="004624D8"/>
    <w:rsid w:val="00464092"/>
    <w:rsid w:val="004640EA"/>
    <w:rsid w:val="00464AD1"/>
    <w:rsid w:val="00466BED"/>
    <w:rsid w:val="00466DBA"/>
    <w:rsid w:val="00476970"/>
    <w:rsid w:val="00476E9A"/>
    <w:rsid w:val="00481483"/>
    <w:rsid w:val="004839A4"/>
    <w:rsid w:val="00483B44"/>
    <w:rsid w:val="004879CB"/>
    <w:rsid w:val="0049172E"/>
    <w:rsid w:val="00492B6D"/>
    <w:rsid w:val="00492EE4"/>
    <w:rsid w:val="004A0F11"/>
    <w:rsid w:val="004A20E2"/>
    <w:rsid w:val="004A7713"/>
    <w:rsid w:val="004A7AA7"/>
    <w:rsid w:val="004B1AC1"/>
    <w:rsid w:val="004B32D2"/>
    <w:rsid w:val="004B6C4F"/>
    <w:rsid w:val="004C3987"/>
    <w:rsid w:val="004C6E70"/>
    <w:rsid w:val="004D2382"/>
    <w:rsid w:val="004D32C2"/>
    <w:rsid w:val="004D5EAB"/>
    <w:rsid w:val="004D6045"/>
    <w:rsid w:val="004E0619"/>
    <w:rsid w:val="004E1C75"/>
    <w:rsid w:val="004E2FEB"/>
    <w:rsid w:val="004E7590"/>
    <w:rsid w:val="004F0C39"/>
    <w:rsid w:val="004F3059"/>
    <w:rsid w:val="004F5D6D"/>
    <w:rsid w:val="004F7C6F"/>
    <w:rsid w:val="00501E0C"/>
    <w:rsid w:val="005056C8"/>
    <w:rsid w:val="00506460"/>
    <w:rsid w:val="00510AD6"/>
    <w:rsid w:val="0051137B"/>
    <w:rsid w:val="00511776"/>
    <w:rsid w:val="00511924"/>
    <w:rsid w:val="00512974"/>
    <w:rsid w:val="0051511D"/>
    <w:rsid w:val="0051578E"/>
    <w:rsid w:val="0052220C"/>
    <w:rsid w:val="0052258E"/>
    <w:rsid w:val="005234C7"/>
    <w:rsid w:val="005238E0"/>
    <w:rsid w:val="005277E8"/>
    <w:rsid w:val="0053475B"/>
    <w:rsid w:val="00536D4B"/>
    <w:rsid w:val="00540610"/>
    <w:rsid w:val="0054351E"/>
    <w:rsid w:val="005516CA"/>
    <w:rsid w:val="00565766"/>
    <w:rsid w:val="00567144"/>
    <w:rsid w:val="005672DE"/>
    <w:rsid w:val="00571CE6"/>
    <w:rsid w:val="00573CD6"/>
    <w:rsid w:val="005749F6"/>
    <w:rsid w:val="00576569"/>
    <w:rsid w:val="00577E10"/>
    <w:rsid w:val="00580301"/>
    <w:rsid w:val="005859FB"/>
    <w:rsid w:val="005924C4"/>
    <w:rsid w:val="005928AC"/>
    <w:rsid w:val="005943B6"/>
    <w:rsid w:val="005951F5"/>
    <w:rsid w:val="00595F36"/>
    <w:rsid w:val="005A4031"/>
    <w:rsid w:val="005A4ABF"/>
    <w:rsid w:val="005A682D"/>
    <w:rsid w:val="005B432E"/>
    <w:rsid w:val="005B55FA"/>
    <w:rsid w:val="005B5BAF"/>
    <w:rsid w:val="005B5DB4"/>
    <w:rsid w:val="005B7B02"/>
    <w:rsid w:val="005C4A85"/>
    <w:rsid w:val="005C7C57"/>
    <w:rsid w:val="005D0D39"/>
    <w:rsid w:val="005D2F97"/>
    <w:rsid w:val="005D692B"/>
    <w:rsid w:val="005E076B"/>
    <w:rsid w:val="005E43E5"/>
    <w:rsid w:val="005E563D"/>
    <w:rsid w:val="005F0DDB"/>
    <w:rsid w:val="005F1116"/>
    <w:rsid w:val="005F14CA"/>
    <w:rsid w:val="005F47D8"/>
    <w:rsid w:val="005F52A1"/>
    <w:rsid w:val="00602748"/>
    <w:rsid w:val="00602D0D"/>
    <w:rsid w:val="006047C5"/>
    <w:rsid w:val="006141A3"/>
    <w:rsid w:val="006156C1"/>
    <w:rsid w:val="00621915"/>
    <w:rsid w:val="00624074"/>
    <w:rsid w:val="0062769F"/>
    <w:rsid w:val="00630608"/>
    <w:rsid w:val="00633E24"/>
    <w:rsid w:val="00641664"/>
    <w:rsid w:val="0065001E"/>
    <w:rsid w:val="006533B7"/>
    <w:rsid w:val="00653AA0"/>
    <w:rsid w:val="00665E85"/>
    <w:rsid w:val="006679A0"/>
    <w:rsid w:val="00670CD9"/>
    <w:rsid w:val="00674B00"/>
    <w:rsid w:val="00692F9E"/>
    <w:rsid w:val="006A1025"/>
    <w:rsid w:val="006A1ABA"/>
    <w:rsid w:val="006A57C3"/>
    <w:rsid w:val="006B4011"/>
    <w:rsid w:val="006B6EBF"/>
    <w:rsid w:val="006C2616"/>
    <w:rsid w:val="006C5742"/>
    <w:rsid w:val="006C6347"/>
    <w:rsid w:val="006D018E"/>
    <w:rsid w:val="006D3078"/>
    <w:rsid w:val="006D4034"/>
    <w:rsid w:val="006E2530"/>
    <w:rsid w:val="006E3957"/>
    <w:rsid w:val="006E5396"/>
    <w:rsid w:val="006E548F"/>
    <w:rsid w:val="006E7E7A"/>
    <w:rsid w:val="006F0BD8"/>
    <w:rsid w:val="006F65D6"/>
    <w:rsid w:val="006F6610"/>
    <w:rsid w:val="006F73F0"/>
    <w:rsid w:val="00702998"/>
    <w:rsid w:val="00705E92"/>
    <w:rsid w:val="0071055A"/>
    <w:rsid w:val="0071414A"/>
    <w:rsid w:val="0071514F"/>
    <w:rsid w:val="00716F1E"/>
    <w:rsid w:val="00717F9C"/>
    <w:rsid w:val="00720C2A"/>
    <w:rsid w:val="00726D47"/>
    <w:rsid w:val="00727685"/>
    <w:rsid w:val="00730AF8"/>
    <w:rsid w:val="007311EB"/>
    <w:rsid w:val="00734935"/>
    <w:rsid w:val="00735D7F"/>
    <w:rsid w:val="007375F7"/>
    <w:rsid w:val="00737A90"/>
    <w:rsid w:val="00740322"/>
    <w:rsid w:val="00740916"/>
    <w:rsid w:val="00742FC6"/>
    <w:rsid w:val="007431FF"/>
    <w:rsid w:val="007515E5"/>
    <w:rsid w:val="00756001"/>
    <w:rsid w:val="00756F9E"/>
    <w:rsid w:val="00756FB5"/>
    <w:rsid w:val="00764217"/>
    <w:rsid w:val="00772ADE"/>
    <w:rsid w:val="00776696"/>
    <w:rsid w:val="007806DC"/>
    <w:rsid w:val="00781A35"/>
    <w:rsid w:val="0078300B"/>
    <w:rsid w:val="007833A9"/>
    <w:rsid w:val="007844E1"/>
    <w:rsid w:val="007851E9"/>
    <w:rsid w:val="007910D2"/>
    <w:rsid w:val="00791AA4"/>
    <w:rsid w:val="00791C5B"/>
    <w:rsid w:val="00794754"/>
    <w:rsid w:val="007A21B7"/>
    <w:rsid w:val="007A3064"/>
    <w:rsid w:val="007A65FD"/>
    <w:rsid w:val="007B1CA4"/>
    <w:rsid w:val="007B2AAE"/>
    <w:rsid w:val="007C33A9"/>
    <w:rsid w:val="007C6BEC"/>
    <w:rsid w:val="007C7959"/>
    <w:rsid w:val="007D1A1E"/>
    <w:rsid w:val="007D1DB6"/>
    <w:rsid w:val="007D2454"/>
    <w:rsid w:val="007D3538"/>
    <w:rsid w:val="007D7E0E"/>
    <w:rsid w:val="007E231D"/>
    <w:rsid w:val="007E3AA5"/>
    <w:rsid w:val="007F488D"/>
    <w:rsid w:val="007F678C"/>
    <w:rsid w:val="007F75DF"/>
    <w:rsid w:val="008002E8"/>
    <w:rsid w:val="008006D5"/>
    <w:rsid w:val="00803A86"/>
    <w:rsid w:val="008079F1"/>
    <w:rsid w:val="00811B2B"/>
    <w:rsid w:val="0081463D"/>
    <w:rsid w:val="008149B7"/>
    <w:rsid w:val="00825250"/>
    <w:rsid w:val="0082620C"/>
    <w:rsid w:val="008279EB"/>
    <w:rsid w:val="008322B6"/>
    <w:rsid w:val="008349F1"/>
    <w:rsid w:val="00836024"/>
    <w:rsid w:val="00836392"/>
    <w:rsid w:val="0083738E"/>
    <w:rsid w:val="0084111B"/>
    <w:rsid w:val="008416EA"/>
    <w:rsid w:val="00843376"/>
    <w:rsid w:val="00844132"/>
    <w:rsid w:val="00847850"/>
    <w:rsid w:val="008546A9"/>
    <w:rsid w:val="00854857"/>
    <w:rsid w:val="00856EB5"/>
    <w:rsid w:val="00862E72"/>
    <w:rsid w:val="00863597"/>
    <w:rsid w:val="0086648B"/>
    <w:rsid w:val="008673F2"/>
    <w:rsid w:val="00867E7D"/>
    <w:rsid w:val="00870076"/>
    <w:rsid w:val="00872EB7"/>
    <w:rsid w:val="008731F9"/>
    <w:rsid w:val="00873699"/>
    <w:rsid w:val="00873D28"/>
    <w:rsid w:val="00873E3C"/>
    <w:rsid w:val="008750E2"/>
    <w:rsid w:val="00876486"/>
    <w:rsid w:val="00880C81"/>
    <w:rsid w:val="00880ECF"/>
    <w:rsid w:val="00881B6A"/>
    <w:rsid w:val="008827BC"/>
    <w:rsid w:val="00886003"/>
    <w:rsid w:val="008866E8"/>
    <w:rsid w:val="0088671C"/>
    <w:rsid w:val="00886C7C"/>
    <w:rsid w:val="00891A70"/>
    <w:rsid w:val="008927A6"/>
    <w:rsid w:val="008939CF"/>
    <w:rsid w:val="00893C1E"/>
    <w:rsid w:val="008950DE"/>
    <w:rsid w:val="008A2CE6"/>
    <w:rsid w:val="008A4808"/>
    <w:rsid w:val="008A5C97"/>
    <w:rsid w:val="008A656F"/>
    <w:rsid w:val="008A6DFE"/>
    <w:rsid w:val="008B0EFE"/>
    <w:rsid w:val="008B183C"/>
    <w:rsid w:val="008B1E93"/>
    <w:rsid w:val="008B4AA7"/>
    <w:rsid w:val="008B5978"/>
    <w:rsid w:val="008B5981"/>
    <w:rsid w:val="008B6C52"/>
    <w:rsid w:val="008C1783"/>
    <w:rsid w:val="008C17E9"/>
    <w:rsid w:val="008C3068"/>
    <w:rsid w:val="008C43C2"/>
    <w:rsid w:val="008C48D9"/>
    <w:rsid w:val="008C5F39"/>
    <w:rsid w:val="008D00D2"/>
    <w:rsid w:val="008D0DDF"/>
    <w:rsid w:val="008D5B3D"/>
    <w:rsid w:val="008E2235"/>
    <w:rsid w:val="008E3423"/>
    <w:rsid w:val="008E63C4"/>
    <w:rsid w:val="008F16BC"/>
    <w:rsid w:val="008F1DAB"/>
    <w:rsid w:val="008F3C01"/>
    <w:rsid w:val="008F42F6"/>
    <w:rsid w:val="009007F1"/>
    <w:rsid w:val="0090386C"/>
    <w:rsid w:val="00904A9B"/>
    <w:rsid w:val="00904F6E"/>
    <w:rsid w:val="009078CC"/>
    <w:rsid w:val="00907BBB"/>
    <w:rsid w:val="00911F7B"/>
    <w:rsid w:val="00913281"/>
    <w:rsid w:val="00913EA5"/>
    <w:rsid w:val="009146C1"/>
    <w:rsid w:val="00915D96"/>
    <w:rsid w:val="00917A7B"/>
    <w:rsid w:val="00923878"/>
    <w:rsid w:val="00927849"/>
    <w:rsid w:val="00930552"/>
    <w:rsid w:val="00930919"/>
    <w:rsid w:val="0093498E"/>
    <w:rsid w:val="0093625D"/>
    <w:rsid w:val="00943CEA"/>
    <w:rsid w:val="00945902"/>
    <w:rsid w:val="00945A5E"/>
    <w:rsid w:val="00946C37"/>
    <w:rsid w:val="00946E92"/>
    <w:rsid w:val="00957B16"/>
    <w:rsid w:val="009604A3"/>
    <w:rsid w:val="009612A7"/>
    <w:rsid w:val="009625BB"/>
    <w:rsid w:val="00963ADB"/>
    <w:rsid w:val="00967444"/>
    <w:rsid w:val="009715CC"/>
    <w:rsid w:val="00971F0C"/>
    <w:rsid w:val="00972C24"/>
    <w:rsid w:val="00976374"/>
    <w:rsid w:val="00983A1F"/>
    <w:rsid w:val="009855E9"/>
    <w:rsid w:val="00987485"/>
    <w:rsid w:val="0099167B"/>
    <w:rsid w:val="00992BA1"/>
    <w:rsid w:val="00993442"/>
    <w:rsid w:val="009956E9"/>
    <w:rsid w:val="00996110"/>
    <w:rsid w:val="009A0CC8"/>
    <w:rsid w:val="009A1989"/>
    <w:rsid w:val="009A207B"/>
    <w:rsid w:val="009A5A0D"/>
    <w:rsid w:val="009A679E"/>
    <w:rsid w:val="009A6D1B"/>
    <w:rsid w:val="009B303B"/>
    <w:rsid w:val="009B3BDA"/>
    <w:rsid w:val="009B76D8"/>
    <w:rsid w:val="009B785F"/>
    <w:rsid w:val="009C0398"/>
    <w:rsid w:val="009C5167"/>
    <w:rsid w:val="009D5332"/>
    <w:rsid w:val="009D6B2A"/>
    <w:rsid w:val="009D7BDF"/>
    <w:rsid w:val="009E1C06"/>
    <w:rsid w:val="009E28DB"/>
    <w:rsid w:val="009E2D2F"/>
    <w:rsid w:val="009F005B"/>
    <w:rsid w:val="009F0DF4"/>
    <w:rsid w:val="009F3F7B"/>
    <w:rsid w:val="009F4637"/>
    <w:rsid w:val="00A00924"/>
    <w:rsid w:val="00A00C88"/>
    <w:rsid w:val="00A01386"/>
    <w:rsid w:val="00A02EA1"/>
    <w:rsid w:val="00A046F7"/>
    <w:rsid w:val="00A10B39"/>
    <w:rsid w:val="00A13F63"/>
    <w:rsid w:val="00A15843"/>
    <w:rsid w:val="00A15B2B"/>
    <w:rsid w:val="00A2126B"/>
    <w:rsid w:val="00A21ADD"/>
    <w:rsid w:val="00A21D2D"/>
    <w:rsid w:val="00A223AA"/>
    <w:rsid w:val="00A23D01"/>
    <w:rsid w:val="00A2480F"/>
    <w:rsid w:val="00A24F06"/>
    <w:rsid w:val="00A266F5"/>
    <w:rsid w:val="00A2747E"/>
    <w:rsid w:val="00A30ABA"/>
    <w:rsid w:val="00A314B9"/>
    <w:rsid w:val="00A31BC2"/>
    <w:rsid w:val="00A33D5D"/>
    <w:rsid w:val="00A355FE"/>
    <w:rsid w:val="00A41885"/>
    <w:rsid w:val="00A41B45"/>
    <w:rsid w:val="00A47BE8"/>
    <w:rsid w:val="00A52515"/>
    <w:rsid w:val="00A5359B"/>
    <w:rsid w:val="00A537F0"/>
    <w:rsid w:val="00A54B37"/>
    <w:rsid w:val="00A559CB"/>
    <w:rsid w:val="00A609DD"/>
    <w:rsid w:val="00A60B57"/>
    <w:rsid w:val="00A61815"/>
    <w:rsid w:val="00A623B8"/>
    <w:rsid w:val="00A644DE"/>
    <w:rsid w:val="00A65157"/>
    <w:rsid w:val="00A6740F"/>
    <w:rsid w:val="00A731A1"/>
    <w:rsid w:val="00A74CEC"/>
    <w:rsid w:val="00A81E32"/>
    <w:rsid w:val="00A8281E"/>
    <w:rsid w:val="00A90C9D"/>
    <w:rsid w:val="00A913DA"/>
    <w:rsid w:val="00A921BD"/>
    <w:rsid w:val="00A95A88"/>
    <w:rsid w:val="00AA1B63"/>
    <w:rsid w:val="00AA3188"/>
    <w:rsid w:val="00AA3436"/>
    <w:rsid w:val="00AA4086"/>
    <w:rsid w:val="00AA420D"/>
    <w:rsid w:val="00AA52C1"/>
    <w:rsid w:val="00AA644A"/>
    <w:rsid w:val="00AA7D08"/>
    <w:rsid w:val="00AB0286"/>
    <w:rsid w:val="00AB0A9C"/>
    <w:rsid w:val="00AB1A0F"/>
    <w:rsid w:val="00AB2C8C"/>
    <w:rsid w:val="00AB2C93"/>
    <w:rsid w:val="00AB444A"/>
    <w:rsid w:val="00AB5FCB"/>
    <w:rsid w:val="00AB7B7A"/>
    <w:rsid w:val="00AC405E"/>
    <w:rsid w:val="00AD17B0"/>
    <w:rsid w:val="00AD6F63"/>
    <w:rsid w:val="00AE732F"/>
    <w:rsid w:val="00AE73E5"/>
    <w:rsid w:val="00AF074C"/>
    <w:rsid w:val="00AF20B1"/>
    <w:rsid w:val="00AF2409"/>
    <w:rsid w:val="00AF716F"/>
    <w:rsid w:val="00B03AF0"/>
    <w:rsid w:val="00B047A5"/>
    <w:rsid w:val="00B05373"/>
    <w:rsid w:val="00B067E6"/>
    <w:rsid w:val="00B11A88"/>
    <w:rsid w:val="00B12260"/>
    <w:rsid w:val="00B13CDE"/>
    <w:rsid w:val="00B13F00"/>
    <w:rsid w:val="00B149F2"/>
    <w:rsid w:val="00B156E1"/>
    <w:rsid w:val="00B24FE1"/>
    <w:rsid w:val="00B25433"/>
    <w:rsid w:val="00B2626C"/>
    <w:rsid w:val="00B358F4"/>
    <w:rsid w:val="00B3694C"/>
    <w:rsid w:val="00B3728B"/>
    <w:rsid w:val="00B408B6"/>
    <w:rsid w:val="00B43D23"/>
    <w:rsid w:val="00B44264"/>
    <w:rsid w:val="00B4453B"/>
    <w:rsid w:val="00B4523F"/>
    <w:rsid w:val="00B473AA"/>
    <w:rsid w:val="00B531ED"/>
    <w:rsid w:val="00B53574"/>
    <w:rsid w:val="00B60027"/>
    <w:rsid w:val="00B6075D"/>
    <w:rsid w:val="00B61908"/>
    <w:rsid w:val="00B63AE9"/>
    <w:rsid w:val="00B662B0"/>
    <w:rsid w:val="00B66FD5"/>
    <w:rsid w:val="00B670FF"/>
    <w:rsid w:val="00B70B80"/>
    <w:rsid w:val="00B7308F"/>
    <w:rsid w:val="00B769C4"/>
    <w:rsid w:val="00B76BE0"/>
    <w:rsid w:val="00B80913"/>
    <w:rsid w:val="00B8139C"/>
    <w:rsid w:val="00B91A8D"/>
    <w:rsid w:val="00BA34AD"/>
    <w:rsid w:val="00BA4B2A"/>
    <w:rsid w:val="00BB3EE3"/>
    <w:rsid w:val="00BB62E0"/>
    <w:rsid w:val="00BB69FF"/>
    <w:rsid w:val="00BC324D"/>
    <w:rsid w:val="00BD3C11"/>
    <w:rsid w:val="00BD545A"/>
    <w:rsid w:val="00BD7818"/>
    <w:rsid w:val="00BE19B6"/>
    <w:rsid w:val="00BE4C6E"/>
    <w:rsid w:val="00BE5E05"/>
    <w:rsid w:val="00BF1C2D"/>
    <w:rsid w:val="00BF2583"/>
    <w:rsid w:val="00BF2735"/>
    <w:rsid w:val="00BF738E"/>
    <w:rsid w:val="00C036DE"/>
    <w:rsid w:val="00C0402F"/>
    <w:rsid w:val="00C07AE0"/>
    <w:rsid w:val="00C144FF"/>
    <w:rsid w:val="00C14CE5"/>
    <w:rsid w:val="00C2417F"/>
    <w:rsid w:val="00C247B5"/>
    <w:rsid w:val="00C249DF"/>
    <w:rsid w:val="00C24D41"/>
    <w:rsid w:val="00C30025"/>
    <w:rsid w:val="00C300A6"/>
    <w:rsid w:val="00C313B5"/>
    <w:rsid w:val="00C3254A"/>
    <w:rsid w:val="00C329A2"/>
    <w:rsid w:val="00C341DB"/>
    <w:rsid w:val="00C35EC8"/>
    <w:rsid w:val="00C35FE6"/>
    <w:rsid w:val="00C37937"/>
    <w:rsid w:val="00C4065A"/>
    <w:rsid w:val="00C412B4"/>
    <w:rsid w:val="00C42A9D"/>
    <w:rsid w:val="00C42FF3"/>
    <w:rsid w:val="00C440EC"/>
    <w:rsid w:val="00C447FD"/>
    <w:rsid w:val="00C44BA2"/>
    <w:rsid w:val="00C464FB"/>
    <w:rsid w:val="00C479EC"/>
    <w:rsid w:val="00C5024F"/>
    <w:rsid w:val="00C51630"/>
    <w:rsid w:val="00C52F4B"/>
    <w:rsid w:val="00C5318D"/>
    <w:rsid w:val="00C53754"/>
    <w:rsid w:val="00C545A9"/>
    <w:rsid w:val="00C6035E"/>
    <w:rsid w:val="00C639B5"/>
    <w:rsid w:val="00C6452B"/>
    <w:rsid w:val="00C651A6"/>
    <w:rsid w:val="00C6581B"/>
    <w:rsid w:val="00C66588"/>
    <w:rsid w:val="00C66C05"/>
    <w:rsid w:val="00C725F3"/>
    <w:rsid w:val="00C72C99"/>
    <w:rsid w:val="00C730D7"/>
    <w:rsid w:val="00C73B0C"/>
    <w:rsid w:val="00C822F8"/>
    <w:rsid w:val="00C8251B"/>
    <w:rsid w:val="00C83482"/>
    <w:rsid w:val="00C83A6F"/>
    <w:rsid w:val="00C83CEC"/>
    <w:rsid w:val="00C84685"/>
    <w:rsid w:val="00C902A6"/>
    <w:rsid w:val="00C90C5D"/>
    <w:rsid w:val="00C92461"/>
    <w:rsid w:val="00C92D6F"/>
    <w:rsid w:val="00C93DEA"/>
    <w:rsid w:val="00C97351"/>
    <w:rsid w:val="00C97D8E"/>
    <w:rsid w:val="00CA1CAD"/>
    <w:rsid w:val="00CA2A23"/>
    <w:rsid w:val="00CA659C"/>
    <w:rsid w:val="00CA752C"/>
    <w:rsid w:val="00CB009F"/>
    <w:rsid w:val="00CB2216"/>
    <w:rsid w:val="00CB221F"/>
    <w:rsid w:val="00CB61C3"/>
    <w:rsid w:val="00CB6548"/>
    <w:rsid w:val="00CB767D"/>
    <w:rsid w:val="00CC0374"/>
    <w:rsid w:val="00CC3524"/>
    <w:rsid w:val="00CC5BE5"/>
    <w:rsid w:val="00CD2696"/>
    <w:rsid w:val="00CD3C04"/>
    <w:rsid w:val="00CD3C3C"/>
    <w:rsid w:val="00CD4955"/>
    <w:rsid w:val="00CD536D"/>
    <w:rsid w:val="00CD5E03"/>
    <w:rsid w:val="00CE1FD3"/>
    <w:rsid w:val="00CE42E7"/>
    <w:rsid w:val="00CE662A"/>
    <w:rsid w:val="00CF3479"/>
    <w:rsid w:val="00CF4560"/>
    <w:rsid w:val="00CF73A6"/>
    <w:rsid w:val="00D05575"/>
    <w:rsid w:val="00D07751"/>
    <w:rsid w:val="00D118BD"/>
    <w:rsid w:val="00D12D7B"/>
    <w:rsid w:val="00D13C76"/>
    <w:rsid w:val="00D15738"/>
    <w:rsid w:val="00D20855"/>
    <w:rsid w:val="00D21569"/>
    <w:rsid w:val="00D2157E"/>
    <w:rsid w:val="00D2221B"/>
    <w:rsid w:val="00D22AE7"/>
    <w:rsid w:val="00D24F42"/>
    <w:rsid w:val="00D2550B"/>
    <w:rsid w:val="00D271FF"/>
    <w:rsid w:val="00D3253F"/>
    <w:rsid w:val="00D3367E"/>
    <w:rsid w:val="00D33956"/>
    <w:rsid w:val="00D34F1B"/>
    <w:rsid w:val="00D41229"/>
    <w:rsid w:val="00D42CF4"/>
    <w:rsid w:val="00D4367A"/>
    <w:rsid w:val="00D46AD7"/>
    <w:rsid w:val="00D57D13"/>
    <w:rsid w:val="00D610E5"/>
    <w:rsid w:val="00D6243F"/>
    <w:rsid w:val="00D6403A"/>
    <w:rsid w:val="00D70518"/>
    <w:rsid w:val="00D724FC"/>
    <w:rsid w:val="00D76C43"/>
    <w:rsid w:val="00D774C6"/>
    <w:rsid w:val="00D7795F"/>
    <w:rsid w:val="00D80163"/>
    <w:rsid w:val="00D84CCB"/>
    <w:rsid w:val="00D84E18"/>
    <w:rsid w:val="00D938BA"/>
    <w:rsid w:val="00D95125"/>
    <w:rsid w:val="00DA29C6"/>
    <w:rsid w:val="00DA4843"/>
    <w:rsid w:val="00DA4B40"/>
    <w:rsid w:val="00DB11C3"/>
    <w:rsid w:val="00DB2470"/>
    <w:rsid w:val="00DB5551"/>
    <w:rsid w:val="00DC0AC0"/>
    <w:rsid w:val="00DC116F"/>
    <w:rsid w:val="00DC20C0"/>
    <w:rsid w:val="00DC7FB4"/>
    <w:rsid w:val="00DE5043"/>
    <w:rsid w:val="00DE7476"/>
    <w:rsid w:val="00DF0F82"/>
    <w:rsid w:val="00DF2AEA"/>
    <w:rsid w:val="00DF44BE"/>
    <w:rsid w:val="00DF45D4"/>
    <w:rsid w:val="00DF64FD"/>
    <w:rsid w:val="00E04AAF"/>
    <w:rsid w:val="00E05AF6"/>
    <w:rsid w:val="00E10958"/>
    <w:rsid w:val="00E116C0"/>
    <w:rsid w:val="00E127AC"/>
    <w:rsid w:val="00E14318"/>
    <w:rsid w:val="00E244F7"/>
    <w:rsid w:val="00E24EF9"/>
    <w:rsid w:val="00E24FB9"/>
    <w:rsid w:val="00E24FC1"/>
    <w:rsid w:val="00E26CD1"/>
    <w:rsid w:val="00E26F82"/>
    <w:rsid w:val="00E31B34"/>
    <w:rsid w:val="00E35189"/>
    <w:rsid w:val="00E4226F"/>
    <w:rsid w:val="00E42B18"/>
    <w:rsid w:val="00E44149"/>
    <w:rsid w:val="00E44D80"/>
    <w:rsid w:val="00E44ECA"/>
    <w:rsid w:val="00E459C3"/>
    <w:rsid w:val="00E5365E"/>
    <w:rsid w:val="00E53A61"/>
    <w:rsid w:val="00E54718"/>
    <w:rsid w:val="00E57384"/>
    <w:rsid w:val="00E5755C"/>
    <w:rsid w:val="00E6578A"/>
    <w:rsid w:val="00E678BB"/>
    <w:rsid w:val="00E726B2"/>
    <w:rsid w:val="00E7293B"/>
    <w:rsid w:val="00E74109"/>
    <w:rsid w:val="00E750F1"/>
    <w:rsid w:val="00E75B21"/>
    <w:rsid w:val="00E80409"/>
    <w:rsid w:val="00E814E3"/>
    <w:rsid w:val="00E83542"/>
    <w:rsid w:val="00E9090F"/>
    <w:rsid w:val="00E9172F"/>
    <w:rsid w:val="00E94AC7"/>
    <w:rsid w:val="00EA0DE3"/>
    <w:rsid w:val="00EA0E4D"/>
    <w:rsid w:val="00EB1E0E"/>
    <w:rsid w:val="00EB3EB2"/>
    <w:rsid w:val="00EB651E"/>
    <w:rsid w:val="00EB77D8"/>
    <w:rsid w:val="00EB7CEA"/>
    <w:rsid w:val="00EC100A"/>
    <w:rsid w:val="00EC5AC0"/>
    <w:rsid w:val="00EC6F84"/>
    <w:rsid w:val="00ED1C66"/>
    <w:rsid w:val="00ED1FB9"/>
    <w:rsid w:val="00EE081F"/>
    <w:rsid w:val="00EE2814"/>
    <w:rsid w:val="00EE4BF8"/>
    <w:rsid w:val="00EE739D"/>
    <w:rsid w:val="00EF15F7"/>
    <w:rsid w:val="00EF1EE8"/>
    <w:rsid w:val="00EF63BE"/>
    <w:rsid w:val="00EF69B2"/>
    <w:rsid w:val="00EF7DD8"/>
    <w:rsid w:val="00F02711"/>
    <w:rsid w:val="00F02993"/>
    <w:rsid w:val="00F10F95"/>
    <w:rsid w:val="00F118E7"/>
    <w:rsid w:val="00F11A57"/>
    <w:rsid w:val="00F12AAD"/>
    <w:rsid w:val="00F13014"/>
    <w:rsid w:val="00F14F09"/>
    <w:rsid w:val="00F172D2"/>
    <w:rsid w:val="00F22B15"/>
    <w:rsid w:val="00F242C4"/>
    <w:rsid w:val="00F336D9"/>
    <w:rsid w:val="00F33A28"/>
    <w:rsid w:val="00F37E63"/>
    <w:rsid w:val="00F41F12"/>
    <w:rsid w:val="00F4222D"/>
    <w:rsid w:val="00F43A6A"/>
    <w:rsid w:val="00F445EF"/>
    <w:rsid w:val="00F50527"/>
    <w:rsid w:val="00F511C0"/>
    <w:rsid w:val="00F55598"/>
    <w:rsid w:val="00F56265"/>
    <w:rsid w:val="00F56C58"/>
    <w:rsid w:val="00F719EC"/>
    <w:rsid w:val="00F753E7"/>
    <w:rsid w:val="00F7591B"/>
    <w:rsid w:val="00F7613A"/>
    <w:rsid w:val="00F76ECD"/>
    <w:rsid w:val="00F82BB7"/>
    <w:rsid w:val="00F84332"/>
    <w:rsid w:val="00F86BD5"/>
    <w:rsid w:val="00F901E2"/>
    <w:rsid w:val="00F92D2D"/>
    <w:rsid w:val="00F94BAB"/>
    <w:rsid w:val="00F9606B"/>
    <w:rsid w:val="00F96711"/>
    <w:rsid w:val="00F97748"/>
    <w:rsid w:val="00F97D20"/>
    <w:rsid w:val="00FA3CFD"/>
    <w:rsid w:val="00FA7135"/>
    <w:rsid w:val="00FB0D5A"/>
    <w:rsid w:val="00FB14B1"/>
    <w:rsid w:val="00FB1906"/>
    <w:rsid w:val="00FD119D"/>
    <w:rsid w:val="00FD5051"/>
    <w:rsid w:val="00FD6632"/>
    <w:rsid w:val="00FE0C09"/>
    <w:rsid w:val="00FE262A"/>
    <w:rsid w:val="00FE36CF"/>
    <w:rsid w:val="00FE3A0D"/>
    <w:rsid w:val="00FF3AA5"/>
    <w:rsid w:val="00FF4830"/>
    <w:rsid w:val="00FF5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lsdException w:name="page number" w:uiPriority="0"/>
    <w:lsdException w:name="Title" w:uiPriority="0" w:qFormat="1"/>
    <w:lsdException w:name="Default Paragraph Font" w:uiPriority="1"/>
    <w:lsdException w:name="Subtitle" w:uiPriority="0"/>
    <w:lsdException w:name="Body Text 3" w:uiPriority="0"/>
    <w:lsdException w:name="Strong" w:uiPriority="22" w:qFormat="1"/>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5365E"/>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CB61C3"/>
    <w:pPr>
      <w:tabs>
        <w:tab w:val="clear" w:pos="567"/>
        <w:tab w:val="left" w:pos="1560"/>
        <w:tab w:val="right" w:leader="dot" w:pos="8495"/>
      </w:tabs>
    </w:pPr>
    <w:rPr>
      <w:rFonts w:ascii="Arial" w:hAnsi="Arial"/>
      <w:b/>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1933CC"/>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uiPriority w:val="39"/>
    <w:unhideWhenUsed/>
    <w:rsid w:val="00CB61C3"/>
    <w:pPr>
      <w:tabs>
        <w:tab w:val="clear" w:pos="567"/>
        <w:tab w:val="left" w:pos="1560"/>
        <w:tab w:val="right" w:leader="dot" w:pos="8495"/>
      </w:tabs>
    </w:pPr>
    <w:rPr>
      <w:rFonts w:ascii="Arial" w:hAnsi="Arial"/>
      <w:b/>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schedP1a">
    <w:name w:val="LDsched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LDP1aChar">
    <w:name w:val="LDP1(a) Char"/>
    <w:link w:val="LDP1a"/>
    <w:locked/>
    <w:rsid w:val="003C3C2A"/>
    <w:rPr>
      <w:sz w:val="24"/>
      <w:szCs w:val="24"/>
      <w:lang w:eastAsia="en-US"/>
    </w:rPr>
  </w:style>
  <w:style w:type="character" w:customStyle="1" w:styleId="LDP2iChar">
    <w:name w:val="LDP2 (i) Char"/>
    <w:link w:val="LDP2i"/>
    <w:rsid w:val="003C3C2A"/>
    <w:rPr>
      <w:sz w:val="24"/>
      <w:szCs w:val="24"/>
      <w:lang w:eastAsia="en-US"/>
    </w:rPr>
  </w:style>
  <w:style w:type="paragraph" w:styleId="BodyText3">
    <w:name w:val="Body Text 3"/>
    <w:basedOn w:val="Normal"/>
    <w:link w:val="BodyText3Char"/>
    <w:semiHidden/>
    <w:rsid w:val="003610CE"/>
    <w:pPr>
      <w:spacing w:after="120"/>
    </w:pPr>
    <w:rPr>
      <w:sz w:val="16"/>
      <w:szCs w:val="16"/>
    </w:rPr>
  </w:style>
  <w:style w:type="character" w:customStyle="1" w:styleId="BodyText3Char">
    <w:name w:val="Body Text 3 Char"/>
    <w:basedOn w:val="DefaultParagraphFont"/>
    <w:link w:val="BodyText3"/>
    <w:semiHidden/>
    <w:rsid w:val="003610CE"/>
    <w:rPr>
      <w:rFonts w:ascii="Times New (W1)" w:hAnsi="Times New (W1)"/>
      <w:sz w:val="16"/>
      <w:szCs w:val="16"/>
      <w:lang w:eastAsia="en-US"/>
    </w:rPr>
  </w:style>
  <w:style w:type="paragraph" w:styleId="Revision">
    <w:name w:val="Revision"/>
    <w:hidden/>
    <w:uiPriority w:val="99"/>
    <w:semiHidden/>
    <w:rsid w:val="00945902"/>
    <w:rPr>
      <w:rFonts w:ascii="Times New (W1)" w:hAnsi="Times New (W1)"/>
      <w:sz w:val="24"/>
      <w:szCs w:val="24"/>
      <w:lang w:eastAsia="en-US"/>
    </w:rPr>
  </w:style>
  <w:style w:type="paragraph" w:styleId="TOC6">
    <w:name w:val="toc 6"/>
    <w:basedOn w:val="Normal"/>
    <w:next w:val="Normal"/>
    <w:autoRedefine/>
    <w:uiPriority w:val="39"/>
    <w:unhideWhenUsed/>
    <w:rsid w:val="00734935"/>
    <w:pPr>
      <w:tabs>
        <w:tab w:val="clear" w:pos="567"/>
      </w:tabs>
      <w:spacing w:after="100"/>
      <w:ind w:left="1200"/>
    </w:pPr>
  </w:style>
  <w:style w:type="paragraph" w:customStyle="1" w:styleId="Default">
    <w:name w:val="Default"/>
    <w:rsid w:val="00633E24"/>
    <w:pPr>
      <w:autoSpaceDE w:val="0"/>
      <w:autoSpaceDN w:val="0"/>
      <w:adjustRightInd w:val="0"/>
    </w:pPr>
    <w:rPr>
      <w:color w:val="000000"/>
      <w:sz w:val="24"/>
      <w:szCs w:val="24"/>
    </w:rPr>
  </w:style>
  <w:style w:type="paragraph" w:styleId="Footer">
    <w:name w:val="footer"/>
    <w:basedOn w:val="Normal"/>
    <w:link w:val="FooterChar"/>
    <w:unhideWhenUsed/>
    <w:rsid w:val="00A2480F"/>
    <w:pPr>
      <w:tabs>
        <w:tab w:val="clear" w:pos="567"/>
        <w:tab w:val="center" w:pos="4513"/>
        <w:tab w:val="right" w:pos="9026"/>
      </w:tabs>
    </w:pPr>
  </w:style>
  <w:style w:type="character" w:customStyle="1" w:styleId="FooterChar">
    <w:name w:val="Footer Char"/>
    <w:basedOn w:val="DefaultParagraphFont"/>
    <w:link w:val="Footer"/>
    <w:rsid w:val="00A2480F"/>
    <w:rPr>
      <w:rFonts w:ascii="Times New (W1)" w:hAnsi="Times New (W1)"/>
      <w:sz w:val="24"/>
      <w:szCs w:val="24"/>
      <w:lang w:eastAsia="en-US"/>
    </w:rPr>
  </w:style>
  <w:style w:type="character" w:styleId="Hyperlink">
    <w:name w:val="Hyperlink"/>
    <w:basedOn w:val="DefaultParagraphFont"/>
    <w:uiPriority w:val="99"/>
    <w:semiHidden/>
    <w:unhideWhenUsed/>
    <w:rsid w:val="00BB62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lsdException w:name="page number" w:uiPriority="0"/>
    <w:lsdException w:name="Title" w:uiPriority="0" w:qFormat="1"/>
    <w:lsdException w:name="Default Paragraph Font" w:uiPriority="1"/>
    <w:lsdException w:name="Subtitle" w:uiPriority="0"/>
    <w:lsdException w:name="Body Text 3" w:uiPriority="0"/>
    <w:lsdException w:name="Strong" w:uiPriority="22" w:qFormat="1"/>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5365E"/>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CB61C3"/>
    <w:pPr>
      <w:tabs>
        <w:tab w:val="clear" w:pos="567"/>
        <w:tab w:val="left" w:pos="1560"/>
        <w:tab w:val="right" w:leader="dot" w:pos="8495"/>
      </w:tabs>
    </w:pPr>
    <w:rPr>
      <w:rFonts w:ascii="Arial" w:hAnsi="Arial"/>
      <w:b/>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1933CC"/>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uiPriority w:val="39"/>
    <w:unhideWhenUsed/>
    <w:rsid w:val="00CB61C3"/>
    <w:pPr>
      <w:tabs>
        <w:tab w:val="clear" w:pos="567"/>
        <w:tab w:val="left" w:pos="1560"/>
        <w:tab w:val="right" w:leader="dot" w:pos="8495"/>
      </w:tabs>
    </w:pPr>
    <w:rPr>
      <w:rFonts w:ascii="Arial" w:hAnsi="Arial"/>
      <w:b/>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schedP1a">
    <w:name w:val="LDsched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LDP1aChar">
    <w:name w:val="LDP1(a) Char"/>
    <w:link w:val="LDP1a"/>
    <w:locked/>
    <w:rsid w:val="003C3C2A"/>
    <w:rPr>
      <w:sz w:val="24"/>
      <w:szCs w:val="24"/>
      <w:lang w:eastAsia="en-US"/>
    </w:rPr>
  </w:style>
  <w:style w:type="character" w:customStyle="1" w:styleId="LDP2iChar">
    <w:name w:val="LDP2 (i) Char"/>
    <w:link w:val="LDP2i"/>
    <w:rsid w:val="003C3C2A"/>
    <w:rPr>
      <w:sz w:val="24"/>
      <w:szCs w:val="24"/>
      <w:lang w:eastAsia="en-US"/>
    </w:rPr>
  </w:style>
  <w:style w:type="paragraph" w:styleId="BodyText3">
    <w:name w:val="Body Text 3"/>
    <w:basedOn w:val="Normal"/>
    <w:link w:val="BodyText3Char"/>
    <w:semiHidden/>
    <w:rsid w:val="003610CE"/>
    <w:pPr>
      <w:spacing w:after="120"/>
    </w:pPr>
    <w:rPr>
      <w:sz w:val="16"/>
      <w:szCs w:val="16"/>
    </w:rPr>
  </w:style>
  <w:style w:type="character" w:customStyle="1" w:styleId="BodyText3Char">
    <w:name w:val="Body Text 3 Char"/>
    <w:basedOn w:val="DefaultParagraphFont"/>
    <w:link w:val="BodyText3"/>
    <w:semiHidden/>
    <w:rsid w:val="003610CE"/>
    <w:rPr>
      <w:rFonts w:ascii="Times New (W1)" w:hAnsi="Times New (W1)"/>
      <w:sz w:val="16"/>
      <w:szCs w:val="16"/>
      <w:lang w:eastAsia="en-US"/>
    </w:rPr>
  </w:style>
  <w:style w:type="paragraph" w:styleId="Revision">
    <w:name w:val="Revision"/>
    <w:hidden/>
    <w:uiPriority w:val="99"/>
    <w:semiHidden/>
    <w:rsid w:val="00945902"/>
    <w:rPr>
      <w:rFonts w:ascii="Times New (W1)" w:hAnsi="Times New (W1)"/>
      <w:sz w:val="24"/>
      <w:szCs w:val="24"/>
      <w:lang w:eastAsia="en-US"/>
    </w:rPr>
  </w:style>
  <w:style w:type="paragraph" w:styleId="TOC6">
    <w:name w:val="toc 6"/>
    <w:basedOn w:val="Normal"/>
    <w:next w:val="Normal"/>
    <w:autoRedefine/>
    <w:uiPriority w:val="39"/>
    <w:unhideWhenUsed/>
    <w:rsid w:val="00734935"/>
    <w:pPr>
      <w:tabs>
        <w:tab w:val="clear" w:pos="567"/>
      </w:tabs>
      <w:spacing w:after="100"/>
      <w:ind w:left="1200"/>
    </w:pPr>
  </w:style>
  <w:style w:type="paragraph" w:customStyle="1" w:styleId="Default">
    <w:name w:val="Default"/>
    <w:rsid w:val="00633E24"/>
    <w:pPr>
      <w:autoSpaceDE w:val="0"/>
      <w:autoSpaceDN w:val="0"/>
      <w:adjustRightInd w:val="0"/>
    </w:pPr>
    <w:rPr>
      <w:color w:val="000000"/>
      <w:sz w:val="24"/>
      <w:szCs w:val="24"/>
    </w:rPr>
  </w:style>
  <w:style w:type="paragraph" w:styleId="Footer">
    <w:name w:val="footer"/>
    <w:basedOn w:val="Normal"/>
    <w:link w:val="FooterChar"/>
    <w:unhideWhenUsed/>
    <w:rsid w:val="00A2480F"/>
    <w:pPr>
      <w:tabs>
        <w:tab w:val="clear" w:pos="567"/>
        <w:tab w:val="center" w:pos="4513"/>
        <w:tab w:val="right" w:pos="9026"/>
      </w:tabs>
    </w:pPr>
  </w:style>
  <w:style w:type="character" w:customStyle="1" w:styleId="FooterChar">
    <w:name w:val="Footer Char"/>
    <w:basedOn w:val="DefaultParagraphFont"/>
    <w:link w:val="Footer"/>
    <w:rsid w:val="00A2480F"/>
    <w:rPr>
      <w:rFonts w:ascii="Times New (W1)" w:hAnsi="Times New (W1)"/>
      <w:sz w:val="24"/>
      <w:szCs w:val="24"/>
      <w:lang w:eastAsia="en-US"/>
    </w:rPr>
  </w:style>
  <w:style w:type="character" w:styleId="Hyperlink">
    <w:name w:val="Hyperlink"/>
    <w:basedOn w:val="DefaultParagraphFont"/>
    <w:uiPriority w:val="99"/>
    <w:semiHidden/>
    <w:unhideWhenUsed/>
    <w:rsid w:val="00BB62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68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5.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D0AC8-2C28-4EEB-B718-BDAEEFFD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1733</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2014-02-13T00:26:00Z</dcterms:created>
  <dcterms:modified xsi:type="dcterms:W3CDTF">2014-02-19T01:01:00Z</dcterms:modified>
</cp:coreProperties>
</file>