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B1" w:rsidRDefault="00CC5DB1" w:rsidP="0040008B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CC5DB1" w:rsidRDefault="00CC5DB1" w:rsidP="0040008B">
      <w:pPr>
        <w:spacing w:before="120" w:after="120"/>
        <w:jc w:val="center"/>
        <w:rPr>
          <w:i/>
          <w:sz w:val="24"/>
        </w:rPr>
      </w:pPr>
      <w:r w:rsidRPr="00DE5602">
        <w:rPr>
          <w:i/>
          <w:sz w:val="24"/>
        </w:rPr>
        <w:t xml:space="preserve">Financial Management and Accountability </w:t>
      </w:r>
      <w:r>
        <w:rPr>
          <w:i/>
          <w:sz w:val="24"/>
        </w:rPr>
        <w:t>Act 1997</w:t>
      </w:r>
    </w:p>
    <w:p w:rsidR="00CC5DB1" w:rsidRPr="00DF14D5" w:rsidRDefault="00A70DC7" w:rsidP="0040008B">
      <w:pPr>
        <w:spacing w:before="120" w:after="120"/>
        <w:jc w:val="center"/>
        <w:rPr>
          <w:sz w:val="24"/>
        </w:rPr>
      </w:pPr>
      <w:r w:rsidRPr="00A70DC7">
        <w:rPr>
          <w:i/>
          <w:sz w:val="24"/>
          <w:szCs w:val="24"/>
        </w:rPr>
        <w:t xml:space="preserve">FMA Act Determination </w:t>
      </w:r>
      <w:r w:rsidR="005C6446">
        <w:rPr>
          <w:i/>
          <w:noProof/>
          <w:sz w:val="24"/>
          <w:szCs w:val="24"/>
        </w:rPr>
        <w:t>2014/</w:t>
      </w:r>
      <w:r w:rsidR="00CF6AE2">
        <w:rPr>
          <w:i/>
          <w:noProof/>
          <w:sz w:val="24"/>
          <w:szCs w:val="24"/>
        </w:rPr>
        <w:t>01</w:t>
      </w:r>
      <w:r w:rsidRPr="00A70DC7">
        <w:rPr>
          <w:i/>
          <w:noProof/>
          <w:sz w:val="24"/>
          <w:szCs w:val="24"/>
        </w:rPr>
        <w:t xml:space="preserve"> </w:t>
      </w:r>
      <w:r w:rsidR="00881E3F" w:rsidRPr="00A60FFA">
        <w:t xml:space="preserve">— </w:t>
      </w:r>
      <w:r w:rsidRPr="00A70DC7">
        <w:rPr>
          <w:i/>
          <w:sz w:val="24"/>
          <w:szCs w:val="24"/>
        </w:rPr>
        <w:t xml:space="preserve">Section 32 (Transfer of Functions from Industry to </w:t>
      </w:r>
      <w:r w:rsidR="00465179" w:rsidRPr="00465179">
        <w:rPr>
          <w:i/>
          <w:sz w:val="24"/>
          <w:szCs w:val="24"/>
        </w:rPr>
        <w:t>Environment and Foreign Affairs</w:t>
      </w:r>
      <w:r w:rsidR="00B969AC" w:rsidRPr="00A70DC7">
        <w:rPr>
          <w:i/>
          <w:sz w:val="24"/>
          <w:szCs w:val="24"/>
        </w:rPr>
        <w:t>)</w:t>
      </w:r>
      <w:r w:rsidR="00B969AC" w:rsidRPr="00B969AC">
        <w:rPr>
          <w:i/>
          <w:sz w:val="24"/>
        </w:rPr>
        <w:t xml:space="preserve"> </w:t>
      </w:r>
      <w:r w:rsidR="00CC5DB1">
        <w:rPr>
          <w:sz w:val="24"/>
        </w:rPr>
        <w:t>(</w:t>
      </w:r>
      <w:r w:rsidR="00EF1F1C">
        <w:rPr>
          <w:sz w:val="24"/>
        </w:rPr>
        <w:t xml:space="preserve">the </w:t>
      </w:r>
      <w:r w:rsidR="00CC5DB1">
        <w:rPr>
          <w:sz w:val="24"/>
        </w:rPr>
        <w:t>Determination)</w:t>
      </w:r>
    </w:p>
    <w:p w:rsidR="00CC5DB1" w:rsidRPr="00D33E29" w:rsidRDefault="00CC5DB1" w:rsidP="0040008B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 w:rsidR="000851AA">
        <w:rPr>
          <w:sz w:val="22"/>
          <w:szCs w:val="22"/>
        </w:rPr>
        <w:t xml:space="preserve">the </w:t>
      </w:r>
      <w:r>
        <w:rPr>
          <w:sz w:val="22"/>
          <w:szCs w:val="22"/>
        </w:rPr>
        <w:t>Determination</w:t>
      </w:r>
    </w:p>
    <w:p w:rsidR="00BA3C00" w:rsidRPr="00BA3C00" w:rsidRDefault="00CC5DB1" w:rsidP="0040008B">
      <w:pPr>
        <w:pStyle w:val="Heading3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is made under section 32 of the </w:t>
      </w:r>
      <w:r w:rsidRPr="00435821">
        <w:rPr>
          <w:b w:val="0"/>
          <w:bCs w:val="0"/>
          <w:i/>
          <w:sz w:val="22"/>
          <w:szCs w:val="22"/>
        </w:rPr>
        <w:t>Financial Management and Accountability Act</w:t>
      </w:r>
      <w:r w:rsidRPr="00BA3C00">
        <w:rPr>
          <w:b w:val="0"/>
          <w:bCs w:val="0"/>
          <w:sz w:val="22"/>
          <w:szCs w:val="22"/>
        </w:rPr>
        <w:t xml:space="preserve"> </w:t>
      </w:r>
      <w:r w:rsidRPr="00435821">
        <w:rPr>
          <w:b w:val="0"/>
          <w:bCs w:val="0"/>
          <w:i/>
          <w:sz w:val="22"/>
          <w:szCs w:val="22"/>
        </w:rPr>
        <w:t xml:space="preserve">1997 </w:t>
      </w:r>
      <w:r w:rsidRPr="00BA3C00">
        <w:rPr>
          <w:b w:val="0"/>
          <w:bCs w:val="0"/>
          <w:sz w:val="22"/>
          <w:szCs w:val="22"/>
        </w:rPr>
        <w:t xml:space="preserve">(FMA Act), </w:t>
      </w:r>
      <w:r w:rsidR="0040008B" w:rsidRPr="00BA3C00">
        <w:rPr>
          <w:b w:val="0"/>
          <w:bCs w:val="0"/>
          <w:sz w:val="22"/>
          <w:szCs w:val="22"/>
        </w:rPr>
        <w:t xml:space="preserve">to </w:t>
      </w:r>
      <w:r w:rsidR="0040008B">
        <w:rPr>
          <w:b w:val="0"/>
          <w:bCs w:val="0"/>
          <w:sz w:val="22"/>
          <w:szCs w:val="22"/>
        </w:rPr>
        <w:t>adjust amounts appropriated to particular agencies in response</w:t>
      </w:r>
      <w:r w:rsidR="0040008B" w:rsidRPr="00BA3C00">
        <w:rPr>
          <w:b w:val="0"/>
          <w:bCs w:val="0"/>
          <w:sz w:val="22"/>
          <w:szCs w:val="22"/>
        </w:rPr>
        <w:t xml:space="preserve"> to the </w:t>
      </w:r>
      <w:r w:rsidR="0040008B" w:rsidRPr="00DB4CAC">
        <w:rPr>
          <w:b w:val="0"/>
          <w:bCs w:val="0"/>
          <w:sz w:val="22"/>
          <w:szCs w:val="22"/>
        </w:rPr>
        <w:t>Administrative Arrangements Order</w:t>
      </w:r>
      <w:r w:rsidR="0040008B" w:rsidRPr="00BA3C00">
        <w:rPr>
          <w:b w:val="0"/>
          <w:bCs w:val="0"/>
          <w:sz w:val="22"/>
          <w:szCs w:val="22"/>
        </w:rPr>
        <w:t xml:space="preserve"> </w:t>
      </w:r>
      <w:r w:rsidR="00250A34">
        <w:rPr>
          <w:b w:val="0"/>
          <w:bCs w:val="0"/>
          <w:sz w:val="22"/>
          <w:szCs w:val="22"/>
        </w:rPr>
        <w:t xml:space="preserve">(AAO) </w:t>
      </w:r>
      <w:r w:rsidR="0040008B" w:rsidRPr="00BA3C00">
        <w:rPr>
          <w:b w:val="0"/>
          <w:bCs w:val="0"/>
          <w:sz w:val="22"/>
          <w:szCs w:val="22"/>
        </w:rPr>
        <w:t>made on 18 September 2013.</w:t>
      </w:r>
    </w:p>
    <w:p w:rsidR="000401F7" w:rsidRDefault="00BA3C00" w:rsidP="0040008B">
      <w:pPr>
        <w:pStyle w:val="Heading3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</w:t>
      </w:r>
      <w:r w:rsidR="00A70DC7" w:rsidRPr="00A70DC7">
        <w:rPr>
          <w:b w:val="0"/>
          <w:bCs w:val="0"/>
          <w:sz w:val="22"/>
          <w:szCs w:val="22"/>
        </w:rPr>
        <w:t>adjust</w:t>
      </w:r>
      <w:r w:rsidR="001572DD">
        <w:rPr>
          <w:b w:val="0"/>
          <w:bCs w:val="0"/>
          <w:sz w:val="22"/>
          <w:szCs w:val="22"/>
        </w:rPr>
        <w:t>s</w:t>
      </w:r>
      <w:r w:rsidR="00A70DC7" w:rsidRPr="00A70DC7">
        <w:rPr>
          <w:b w:val="0"/>
          <w:bCs w:val="0"/>
          <w:sz w:val="22"/>
          <w:szCs w:val="22"/>
        </w:rPr>
        <w:t xml:space="preserve"> amounts appropriated to</w:t>
      </w:r>
      <w:r w:rsidR="00A70DC7">
        <w:rPr>
          <w:b w:val="0"/>
          <w:bCs w:val="0"/>
          <w:sz w:val="22"/>
          <w:szCs w:val="22"/>
        </w:rPr>
        <w:t xml:space="preserve"> the Department of</w:t>
      </w:r>
      <w:r w:rsidR="00A70DC7" w:rsidRPr="00A70DC7">
        <w:rPr>
          <w:b w:val="0"/>
          <w:bCs w:val="0"/>
          <w:sz w:val="22"/>
          <w:szCs w:val="22"/>
        </w:rPr>
        <w:t xml:space="preserve"> Industry</w:t>
      </w:r>
      <w:r w:rsidR="00A70DC7">
        <w:rPr>
          <w:b w:val="0"/>
          <w:bCs w:val="0"/>
          <w:sz w:val="22"/>
          <w:szCs w:val="22"/>
        </w:rPr>
        <w:t>, Innovation, Climate Change, Science, Research and Tertiary Education (</w:t>
      </w:r>
      <w:r w:rsidR="000E69F7">
        <w:rPr>
          <w:b w:val="0"/>
          <w:bCs w:val="0"/>
          <w:sz w:val="22"/>
          <w:szCs w:val="22"/>
        </w:rPr>
        <w:t>Industry</w:t>
      </w:r>
      <w:r w:rsidR="00037744">
        <w:rPr>
          <w:b w:val="0"/>
          <w:bCs w:val="0"/>
          <w:sz w:val="22"/>
          <w:szCs w:val="22"/>
        </w:rPr>
        <w:t>),</w:t>
      </w:r>
      <w:r w:rsidR="00A70DC7">
        <w:rPr>
          <w:b w:val="0"/>
          <w:bCs w:val="0"/>
          <w:sz w:val="22"/>
          <w:szCs w:val="22"/>
        </w:rPr>
        <w:t xml:space="preserve"> the Department of the</w:t>
      </w:r>
      <w:r w:rsidR="00A70DC7" w:rsidRPr="00A70DC7">
        <w:rPr>
          <w:b w:val="0"/>
          <w:bCs w:val="0"/>
          <w:sz w:val="22"/>
          <w:szCs w:val="22"/>
        </w:rPr>
        <w:t xml:space="preserve"> Environment</w:t>
      </w:r>
      <w:r w:rsidR="00A70DC7">
        <w:rPr>
          <w:b w:val="0"/>
          <w:bCs w:val="0"/>
          <w:sz w:val="22"/>
          <w:szCs w:val="22"/>
        </w:rPr>
        <w:t xml:space="preserve"> (Environment</w:t>
      </w:r>
      <w:r w:rsidR="00A70DC7">
        <w:rPr>
          <w:b w:val="0"/>
          <w:bCs w:val="0"/>
          <w:iCs/>
          <w:sz w:val="22"/>
          <w:szCs w:val="22"/>
        </w:rPr>
        <w:t>)</w:t>
      </w:r>
      <w:r w:rsidR="00A70DC7" w:rsidRPr="00A70DC7">
        <w:rPr>
          <w:sz w:val="22"/>
          <w:szCs w:val="22"/>
        </w:rPr>
        <w:t xml:space="preserve"> </w:t>
      </w:r>
      <w:r w:rsidR="00A70DC7" w:rsidRPr="00A70DC7">
        <w:rPr>
          <w:b w:val="0"/>
          <w:bCs w:val="0"/>
          <w:sz w:val="22"/>
          <w:szCs w:val="22"/>
        </w:rPr>
        <w:t xml:space="preserve">and </w:t>
      </w:r>
      <w:r w:rsidR="00A70DC7">
        <w:rPr>
          <w:b w:val="0"/>
          <w:bCs w:val="0"/>
          <w:sz w:val="22"/>
          <w:szCs w:val="22"/>
        </w:rPr>
        <w:t xml:space="preserve">the Department of Foreign Affairs and Trade </w:t>
      </w:r>
      <w:r w:rsidR="00E870B5">
        <w:rPr>
          <w:b w:val="0"/>
          <w:bCs w:val="0"/>
          <w:sz w:val="22"/>
          <w:szCs w:val="22"/>
        </w:rPr>
        <w:t>(Foreign Affairs)</w:t>
      </w:r>
      <w:r w:rsidR="000C0140">
        <w:rPr>
          <w:b w:val="0"/>
          <w:bCs w:val="0"/>
          <w:sz w:val="22"/>
          <w:szCs w:val="22"/>
        </w:rPr>
        <w:t xml:space="preserve">. </w:t>
      </w:r>
    </w:p>
    <w:p w:rsidR="00250A34" w:rsidRPr="00250A34" w:rsidRDefault="00250A34" w:rsidP="00250A34">
      <w:pPr>
        <w:rPr>
          <w:sz w:val="22"/>
          <w:szCs w:val="22"/>
        </w:rPr>
      </w:pPr>
      <w:r w:rsidRPr="00037744">
        <w:rPr>
          <w:sz w:val="22"/>
          <w:szCs w:val="22"/>
        </w:rPr>
        <w:t xml:space="preserve">The </w:t>
      </w:r>
      <w:r w:rsidRPr="00037744">
        <w:rPr>
          <w:i/>
          <w:sz w:val="22"/>
          <w:szCs w:val="22"/>
        </w:rPr>
        <w:t xml:space="preserve">Acts Interpretation (Substituted References – Section 19B) Amendment Order 2013 (No. 2) </w:t>
      </w:r>
      <w:r w:rsidRPr="00037744">
        <w:rPr>
          <w:sz w:val="22"/>
          <w:szCs w:val="22"/>
        </w:rPr>
        <w:t xml:space="preserve">altered specific references to Departments in Schedule 1 of </w:t>
      </w:r>
      <w:r w:rsidRPr="00037744">
        <w:rPr>
          <w:i/>
          <w:sz w:val="22"/>
          <w:szCs w:val="22"/>
        </w:rPr>
        <w:t>Appropriation Act (No. 1) 2013-2014</w:t>
      </w:r>
      <w:r w:rsidRPr="00037744">
        <w:rPr>
          <w:sz w:val="24"/>
          <w:szCs w:val="24"/>
          <w:lang w:eastAsia="en-AU"/>
        </w:rPr>
        <w:t xml:space="preserve"> </w:t>
      </w:r>
      <w:r w:rsidRPr="00037744">
        <w:rPr>
          <w:sz w:val="22"/>
          <w:szCs w:val="22"/>
        </w:rPr>
        <w:t>to reflect the AAO of 18 September 2013.</w:t>
      </w:r>
      <w:r w:rsidR="00037744" w:rsidRPr="00037744">
        <w:rPr>
          <w:sz w:val="22"/>
          <w:szCs w:val="22"/>
        </w:rPr>
        <w:t xml:space="preserve"> </w:t>
      </w:r>
      <w:r w:rsidR="00037744" w:rsidRPr="00A00873">
        <w:rPr>
          <w:sz w:val="22"/>
          <w:szCs w:val="22"/>
        </w:rPr>
        <w:t xml:space="preserve">This included references to the Department of Industry, Innovation, Climate Change, Science, Research and Tertiary Education </w:t>
      </w:r>
      <w:r w:rsidR="00A00873" w:rsidRPr="00A00873">
        <w:rPr>
          <w:sz w:val="22"/>
          <w:szCs w:val="22"/>
        </w:rPr>
        <w:t xml:space="preserve">being deemed as </w:t>
      </w:r>
      <w:r w:rsidR="00037744" w:rsidRPr="00A00873">
        <w:rPr>
          <w:sz w:val="22"/>
          <w:szCs w:val="22"/>
        </w:rPr>
        <w:t xml:space="preserve">references to the Department of Industry, and references to the Department of Sustainability, Environment, Water, Population and Communities </w:t>
      </w:r>
      <w:r w:rsidR="00A00873" w:rsidRPr="00A00873">
        <w:rPr>
          <w:sz w:val="22"/>
          <w:szCs w:val="22"/>
        </w:rPr>
        <w:t xml:space="preserve">being deemed as </w:t>
      </w:r>
      <w:r w:rsidR="00037744" w:rsidRPr="00A00873">
        <w:rPr>
          <w:sz w:val="22"/>
          <w:szCs w:val="22"/>
        </w:rPr>
        <w:t>references to the Department of the Environment.</w:t>
      </w:r>
    </w:p>
    <w:p w:rsidR="00BA3C00" w:rsidRDefault="000C0140" w:rsidP="0040008B">
      <w:pPr>
        <w:pStyle w:val="Heading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The Determination is</w:t>
      </w:r>
      <w:r w:rsidR="00A70DC7" w:rsidRPr="00A70DC7">
        <w:rPr>
          <w:b w:val="0"/>
          <w:bCs w:val="0"/>
          <w:sz w:val="22"/>
          <w:szCs w:val="22"/>
        </w:rPr>
        <w:t xml:space="preserve"> an interim measure to support </w:t>
      </w:r>
      <w:r>
        <w:rPr>
          <w:b w:val="0"/>
          <w:bCs w:val="0"/>
          <w:sz w:val="22"/>
          <w:szCs w:val="22"/>
        </w:rPr>
        <w:t xml:space="preserve">domestic climate change </w:t>
      </w:r>
      <w:r w:rsidR="00A70DC7" w:rsidRPr="00A70DC7">
        <w:rPr>
          <w:b w:val="0"/>
          <w:bCs w:val="0"/>
          <w:sz w:val="22"/>
          <w:szCs w:val="22"/>
        </w:rPr>
        <w:t xml:space="preserve">functions transferred </w:t>
      </w:r>
      <w:r w:rsidRPr="00A70DC7">
        <w:rPr>
          <w:b w:val="0"/>
          <w:bCs w:val="0"/>
          <w:sz w:val="22"/>
          <w:szCs w:val="22"/>
        </w:rPr>
        <w:t xml:space="preserve">from Industry </w:t>
      </w:r>
      <w:r w:rsidR="00A70DC7" w:rsidRPr="00A70DC7">
        <w:rPr>
          <w:b w:val="0"/>
          <w:bCs w:val="0"/>
          <w:sz w:val="22"/>
          <w:szCs w:val="22"/>
        </w:rPr>
        <w:t>to</w:t>
      </w:r>
      <w:r w:rsidR="00465179">
        <w:rPr>
          <w:b w:val="0"/>
          <w:bCs w:val="0"/>
          <w:sz w:val="22"/>
          <w:szCs w:val="22"/>
        </w:rPr>
        <w:t xml:space="preserve"> </w:t>
      </w:r>
      <w:r w:rsidR="00A70DC7" w:rsidRPr="00A70DC7">
        <w:rPr>
          <w:b w:val="0"/>
          <w:bCs w:val="0"/>
          <w:sz w:val="22"/>
          <w:szCs w:val="22"/>
        </w:rPr>
        <w:t>Environment</w:t>
      </w:r>
      <w:r>
        <w:rPr>
          <w:b w:val="0"/>
          <w:bCs w:val="0"/>
          <w:sz w:val="22"/>
          <w:szCs w:val="22"/>
        </w:rPr>
        <w:t xml:space="preserve"> </w:t>
      </w:r>
      <w:r w:rsidR="00A70DC7" w:rsidRPr="00A70DC7">
        <w:rPr>
          <w:b w:val="0"/>
          <w:bCs w:val="0"/>
          <w:sz w:val="22"/>
          <w:szCs w:val="22"/>
        </w:rPr>
        <w:t xml:space="preserve">and </w:t>
      </w:r>
      <w:r>
        <w:rPr>
          <w:b w:val="0"/>
          <w:bCs w:val="0"/>
          <w:sz w:val="22"/>
          <w:szCs w:val="22"/>
        </w:rPr>
        <w:t xml:space="preserve">international climate change </w:t>
      </w:r>
      <w:r w:rsidRPr="00A70DC7">
        <w:rPr>
          <w:b w:val="0"/>
          <w:bCs w:val="0"/>
          <w:sz w:val="22"/>
          <w:szCs w:val="22"/>
        </w:rPr>
        <w:t>functions transferred from Industry to</w:t>
      </w:r>
      <w:r>
        <w:rPr>
          <w:b w:val="0"/>
          <w:bCs w:val="0"/>
          <w:sz w:val="22"/>
          <w:szCs w:val="22"/>
        </w:rPr>
        <w:t xml:space="preserve"> </w:t>
      </w:r>
      <w:r w:rsidR="00E870B5">
        <w:rPr>
          <w:b w:val="0"/>
          <w:bCs w:val="0"/>
          <w:sz w:val="22"/>
          <w:szCs w:val="22"/>
        </w:rPr>
        <w:t>Foreign Affairs</w:t>
      </w:r>
      <w:r w:rsidR="00A70DC7">
        <w:rPr>
          <w:b w:val="0"/>
          <w:bCs w:val="0"/>
          <w:sz w:val="22"/>
          <w:szCs w:val="22"/>
        </w:rPr>
        <w:t xml:space="preserve">. </w:t>
      </w:r>
      <w:r w:rsidR="00BA3C00" w:rsidRPr="00BA3C00">
        <w:rPr>
          <w:b w:val="0"/>
          <w:bCs w:val="0"/>
          <w:sz w:val="22"/>
          <w:szCs w:val="22"/>
        </w:rPr>
        <w:t xml:space="preserve"> </w:t>
      </w:r>
      <w:r w:rsidR="00435821" w:rsidRPr="00435821">
        <w:rPr>
          <w:b w:val="0"/>
          <w:bCs w:val="0"/>
          <w:sz w:val="22"/>
          <w:szCs w:val="22"/>
        </w:rPr>
        <w:t>The further transfer of appropriations will occur in due course</w:t>
      </w:r>
      <w:r w:rsidR="00A00873">
        <w:rPr>
          <w:b w:val="0"/>
          <w:bCs w:val="0"/>
          <w:sz w:val="22"/>
          <w:szCs w:val="22"/>
        </w:rPr>
        <w:t>, which may occur through Additional Estimates or other Appropriation Acts.</w:t>
      </w:r>
    </w:p>
    <w:p w:rsidR="00C410E0" w:rsidRDefault="00C410E0" w:rsidP="00C410E0">
      <w:pPr>
        <w:pStyle w:val="Heading3"/>
        <w:keepNext w:val="0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>The increase to the administered appropriation for Outcome 1 for</w:t>
      </w:r>
      <w:r>
        <w:rPr>
          <w:b w:val="0"/>
          <w:iCs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Foreign Affairs is an increase to the unspent amount of administered appropriation that had been provided to </w:t>
      </w:r>
      <w:r w:rsidR="00A00873">
        <w:rPr>
          <w:b w:val="0"/>
          <w:bCs w:val="0"/>
          <w:sz w:val="22"/>
          <w:szCs w:val="22"/>
        </w:rPr>
        <w:t xml:space="preserve">Outcome 1 of </w:t>
      </w:r>
      <w:r>
        <w:rPr>
          <w:b w:val="0"/>
          <w:bCs w:val="0"/>
          <w:sz w:val="22"/>
          <w:szCs w:val="22"/>
        </w:rPr>
        <w:t>Foreign Affairs</w:t>
      </w:r>
      <w:r>
        <w:rPr>
          <w:b w:val="0"/>
          <w:bCs w:val="0"/>
          <w:iCs/>
          <w:sz w:val="22"/>
          <w:szCs w:val="22"/>
        </w:rPr>
        <w:t xml:space="preserve">. </w:t>
      </w:r>
    </w:p>
    <w:p w:rsidR="00780491" w:rsidRPr="00780491" w:rsidRDefault="00780491" w:rsidP="00780491">
      <w:pPr>
        <w:pStyle w:val="Heading3"/>
        <w:rPr>
          <w:iCs/>
          <w:sz w:val="22"/>
          <w:szCs w:val="22"/>
        </w:rPr>
      </w:pPr>
      <w:r>
        <w:rPr>
          <w:iCs/>
          <w:sz w:val="22"/>
          <w:szCs w:val="22"/>
        </w:rPr>
        <w:t>New Outcome in Table 29</w:t>
      </w:r>
    </w:p>
    <w:p w:rsidR="00780491" w:rsidRDefault="00780491" w:rsidP="00780491">
      <w:pPr>
        <w:pStyle w:val="Heading3"/>
        <w:rPr>
          <w:b w:val="0"/>
          <w:bCs w:val="0"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Table 29 to the Determination contains a </w:t>
      </w:r>
      <w:r w:rsidRPr="001A75A4">
        <w:rPr>
          <w:b w:val="0"/>
          <w:iCs/>
          <w:sz w:val="22"/>
          <w:szCs w:val="22"/>
        </w:rPr>
        <w:t xml:space="preserve">new Outcome </w:t>
      </w:r>
      <w:r>
        <w:rPr>
          <w:b w:val="0"/>
          <w:iCs/>
          <w:sz w:val="22"/>
          <w:szCs w:val="22"/>
        </w:rPr>
        <w:t xml:space="preserve">7 </w:t>
      </w:r>
      <w:r w:rsidRPr="001A75A4">
        <w:rPr>
          <w:b w:val="0"/>
          <w:iCs/>
          <w:sz w:val="22"/>
          <w:szCs w:val="22"/>
        </w:rPr>
        <w:t>for</w:t>
      </w:r>
      <w:r>
        <w:rPr>
          <w:b w:val="0"/>
          <w:iCs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Environment</w:t>
      </w:r>
      <w:r w:rsidRPr="001A75A4">
        <w:rPr>
          <w:b w:val="0"/>
          <w:iCs/>
          <w:sz w:val="22"/>
          <w:szCs w:val="22"/>
        </w:rPr>
        <w:t xml:space="preserve">. The </w:t>
      </w:r>
      <w:r>
        <w:rPr>
          <w:b w:val="0"/>
          <w:iCs/>
          <w:sz w:val="22"/>
          <w:szCs w:val="22"/>
        </w:rPr>
        <w:t xml:space="preserve">new </w:t>
      </w:r>
      <w:r w:rsidRPr="001A75A4">
        <w:rPr>
          <w:b w:val="0"/>
          <w:iCs/>
          <w:sz w:val="22"/>
          <w:szCs w:val="22"/>
        </w:rPr>
        <w:t xml:space="preserve">Outcome </w:t>
      </w:r>
      <w:r>
        <w:rPr>
          <w:b w:val="0"/>
          <w:iCs/>
          <w:sz w:val="22"/>
          <w:szCs w:val="22"/>
        </w:rPr>
        <w:t xml:space="preserve">7 </w:t>
      </w:r>
      <w:r w:rsidRPr="001A75A4">
        <w:rPr>
          <w:b w:val="0"/>
          <w:iCs/>
          <w:sz w:val="22"/>
          <w:szCs w:val="22"/>
        </w:rPr>
        <w:t xml:space="preserve">text </w:t>
      </w:r>
      <w:r>
        <w:rPr>
          <w:b w:val="0"/>
          <w:iCs/>
          <w:sz w:val="22"/>
          <w:szCs w:val="22"/>
        </w:rPr>
        <w:t xml:space="preserve">for Environment </w:t>
      </w:r>
      <w:r w:rsidR="00F10295">
        <w:rPr>
          <w:b w:val="0"/>
          <w:iCs/>
          <w:sz w:val="22"/>
          <w:szCs w:val="22"/>
        </w:rPr>
        <w:t>substantially corresponds to</w:t>
      </w:r>
      <w:r w:rsidRPr="001A75A4">
        <w:rPr>
          <w:b w:val="0"/>
          <w:iCs/>
          <w:sz w:val="22"/>
          <w:szCs w:val="22"/>
        </w:rPr>
        <w:t xml:space="preserve"> the </w:t>
      </w:r>
      <w:r>
        <w:rPr>
          <w:b w:val="0"/>
          <w:iCs/>
          <w:sz w:val="22"/>
          <w:szCs w:val="22"/>
        </w:rPr>
        <w:t xml:space="preserve">text for </w:t>
      </w:r>
      <w:r w:rsidRPr="001A75A4">
        <w:rPr>
          <w:b w:val="0"/>
          <w:iCs/>
          <w:sz w:val="22"/>
          <w:szCs w:val="22"/>
        </w:rPr>
        <w:t>Outcome</w:t>
      </w:r>
      <w:r>
        <w:rPr>
          <w:b w:val="0"/>
          <w:iCs/>
          <w:sz w:val="22"/>
          <w:szCs w:val="22"/>
        </w:rPr>
        <w:t xml:space="preserve"> 4 of </w:t>
      </w:r>
      <w:r w:rsidR="00F10295">
        <w:rPr>
          <w:b w:val="0"/>
          <w:bCs w:val="0"/>
          <w:sz w:val="22"/>
          <w:szCs w:val="22"/>
        </w:rPr>
        <w:t>Industry</w:t>
      </w:r>
      <w:r>
        <w:rPr>
          <w:b w:val="0"/>
          <w:bCs w:val="0"/>
          <w:sz w:val="22"/>
          <w:szCs w:val="22"/>
        </w:rPr>
        <w:t>.</w:t>
      </w:r>
    </w:p>
    <w:p w:rsidR="00780491" w:rsidRPr="002311B2" w:rsidRDefault="00780491" w:rsidP="00780491">
      <w:pPr>
        <w:pStyle w:val="Heading3"/>
        <w:rPr>
          <w:iCs/>
          <w:sz w:val="22"/>
          <w:szCs w:val="22"/>
        </w:rPr>
      </w:pPr>
      <w:r>
        <w:rPr>
          <w:b w:val="0"/>
          <w:iCs/>
          <w:sz w:val="22"/>
          <w:szCs w:val="22"/>
        </w:rPr>
        <w:t>The new Outcome should be read alongside</w:t>
      </w:r>
      <w:r w:rsidRPr="006D1B01">
        <w:rPr>
          <w:b w:val="0"/>
          <w:iCs/>
          <w:sz w:val="22"/>
          <w:szCs w:val="22"/>
        </w:rPr>
        <w:t xml:space="preserve"> the text in note </w:t>
      </w:r>
      <w:r>
        <w:rPr>
          <w:b w:val="0"/>
          <w:iCs/>
          <w:sz w:val="22"/>
          <w:szCs w:val="22"/>
        </w:rPr>
        <w:t>17</w:t>
      </w:r>
      <w:r w:rsidRPr="006D1B01">
        <w:rPr>
          <w:b w:val="0"/>
          <w:iCs/>
          <w:sz w:val="22"/>
          <w:szCs w:val="22"/>
        </w:rPr>
        <w:t xml:space="preserve"> at the end of </w:t>
      </w:r>
      <w:r w:rsidRPr="001D6D4A">
        <w:rPr>
          <w:b w:val="0"/>
          <w:i/>
          <w:iCs/>
          <w:sz w:val="22"/>
          <w:szCs w:val="22"/>
        </w:rPr>
        <w:t>Appropriation Act (No.</w:t>
      </w:r>
      <w:r>
        <w:rPr>
          <w:b w:val="0"/>
          <w:i/>
          <w:iCs/>
          <w:sz w:val="22"/>
          <w:szCs w:val="22"/>
        </w:rPr>
        <w:t> </w:t>
      </w:r>
      <w:r w:rsidRPr="001D6D4A">
        <w:rPr>
          <w:b w:val="0"/>
          <w:i/>
          <w:iCs/>
          <w:sz w:val="22"/>
          <w:szCs w:val="22"/>
        </w:rPr>
        <w:t>1) 2013-2014</w:t>
      </w:r>
      <w:r w:rsidRPr="006D1B01">
        <w:rPr>
          <w:b w:val="0"/>
          <w:iCs/>
          <w:sz w:val="22"/>
          <w:szCs w:val="22"/>
        </w:rPr>
        <w:t xml:space="preserve">. This text </w:t>
      </w:r>
      <w:r>
        <w:rPr>
          <w:b w:val="0"/>
          <w:iCs/>
          <w:sz w:val="22"/>
          <w:szCs w:val="22"/>
        </w:rPr>
        <w:t>explains</w:t>
      </w:r>
      <w:r w:rsidRPr="006D1B01">
        <w:rPr>
          <w:b w:val="0"/>
          <w:iCs/>
          <w:sz w:val="22"/>
          <w:szCs w:val="22"/>
        </w:rPr>
        <w:t xml:space="preserve"> that where a new outcome is inserted, which substantially corresponds</w:t>
      </w:r>
      <w:r w:rsidRPr="00780491">
        <w:rPr>
          <w:b w:val="0"/>
          <w:iCs/>
          <w:sz w:val="22"/>
          <w:szCs w:val="22"/>
        </w:rPr>
        <w:t xml:space="preserve"> to a significant extent to the text </w:t>
      </w:r>
      <w:r w:rsidRPr="006D1B01">
        <w:rPr>
          <w:b w:val="0"/>
          <w:iCs/>
          <w:sz w:val="22"/>
          <w:szCs w:val="22"/>
        </w:rPr>
        <w:t xml:space="preserve">of an existing outcome for an Agency, the new outcome is to be read as including activities indicated in the relevant </w:t>
      </w:r>
      <w:r>
        <w:rPr>
          <w:b w:val="0"/>
          <w:bCs w:val="0"/>
          <w:sz w:val="22"/>
          <w:szCs w:val="22"/>
        </w:rPr>
        <w:t xml:space="preserve">Portfolio Budget Statements </w:t>
      </w:r>
      <w:r w:rsidRPr="00780491">
        <w:rPr>
          <w:b w:val="0"/>
          <w:iCs/>
          <w:sz w:val="22"/>
          <w:szCs w:val="22"/>
        </w:rPr>
        <w:t>in respect of the existing outcome to the extent that the text of the new outcome corresponds to that of the existing outcome</w:t>
      </w:r>
      <w:r w:rsidRPr="006D1B01">
        <w:rPr>
          <w:b w:val="0"/>
          <w:iCs/>
          <w:sz w:val="22"/>
          <w:szCs w:val="22"/>
        </w:rPr>
        <w:t>.</w:t>
      </w:r>
      <w:r>
        <w:rPr>
          <w:b w:val="0"/>
          <w:iCs/>
          <w:sz w:val="22"/>
          <w:szCs w:val="22"/>
        </w:rPr>
        <w:t xml:space="preserve"> </w:t>
      </w:r>
      <w:r w:rsidRPr="00780491">
        <w:rPr>
          <w:b w:val="0"/>
          <w:iCs/>
          <w:sz w:val="22"/>
          <w:szCs w:val="22"/>
        </w:rPr>
        <w:t xml:space="preserve">Accordingly, for the purposes of Outcome 7, Environment can perform the climate change activities indicated in the Portfolio Budget Statements 2013-2014 for </w:t>
      </w:r>
      <w:r>
        <w:rPr>
          <w:b w:val="0"/>
          <w:iCs/>
          <w:sz w:val="22"/>
          <w:szCs w:val="22"/>
        </w:rPr>
        <w:t>O</w:t>
      </w:r>
      <w:r w:rsidRPr="00780491">
        <w:rPr>
          <w:b w:val="0"/>
          <w:iCs/>
          <w:sz w:val="22"/>
          <w:szCs w:val="22"/>
        </w:rPr>
        <w:t>utcome 4 of Industry except those activities relating to bilateral, regional and multilateral engagement internationally.</w:t>
      </w:r>
    </w:p>
    <w:p w:rsidR="00CC5DB1" w:rsidRPr="00D33E29" w:rsidRDefault="00CC5DB1" w:rsidP="001A75A4">
      <w:pPr>
        <w:pStyle w:val="Heading3"/>
        <w:rPr>
          <w:iCs/>
          <w:sz w:val="22"/>
          <w:szCs w:val="22"/>
        </w:rPr>
      </w:pPr>
      <w:r w:rsidRPr="00D33E29">
        <w:rPr>
          <w:iCs/>
          <w:sz w:val="22"/>
          <w:szCs w:val="22"/>
        </w:rPr>
        <w:t>Transfer of Functions generally</w:t>
      </w:r>
    </w:p>
    <w:p w:rsidR="00CC5DB1" w:rsidRPr="00D33E29" w:rsidRDefault="00CC5DB1" w:rsidP="0040008B">
      <w:pPr>
        <w:pStyle w:val="Heading3"/>
        <w:keepNext w:val="0"/>
        <w:rPr>
          <w:b w:val="0"/>
          <w:sz w:val="22"/>
          <w:szCs w:val="22"/>
        </w:rPr>
      </w:pPr>
      <w:r w:rsidRPr="00D33E29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ection 32 </w:t>
      </w:r>
      <w:r w:rsidRPr="00D33E29">
        <w:rPr>
          <w:b w:val="0"/>
          <w:sz w:val="22"/>
          <w:szCs w:val="22"/>
        </w:rPr>
        <w:t xml:space="preserve">of the FMA Act enables the </w:t>
      </w:r>
      <w:r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>
        <w:rPr>
          <w:b w:val="0"/>
          <w:sz w:val="22"/>
          <w:szCs w:val="22"/>
        </w:rPr>
        <w:t xml:space="preserve">under section 32 </w:t>
      </w:r>
      <w:r w:rsidRPr="00D33E29">
        <w:rPr>
          <w:b w:val="0"/>
          <w:sz w:val="22"/>
          <w:szCs w:val="22"/>
        </w:rPr>
        <w:t xml:space="preserve">are amended </w:t>
      </w:r>
      <w:r w:rsidR="00402B5D">
        <w:rPr>
          <w:b w:val="0"/>
          <w:sz w:val="22"/>
          <w:szCs w:val="22"/>
        </w:rPr>
        <w:t xml:space="preserve">in a specified way </w:t>
      </w:r>
      <w:r w:rsidRPr="00D33E29">
        <w:rPr>
          <w:b w:val="0"/>
          <w:sz w:val="22"/>
          <w:szCs w:val="22"/>
        </w:rPr>
        <w:t>in relation to the transfer of a function from one Agency to another.</w:t>
      </w:r>
    </w:p>
    <w:p w:rsidR="00621E57" w:rsidRDefault="001E497F" w:rsidP="0040008B">
      <w:pPr>
        <w:pStyle w:val="Heading3"/>
        <w:keepNext w:val="0"/>
        <w:rPr>
          <w:b w:val="0"/>
          <w:sz w:val="22"/>
          <w:szCs w:val="22"/>
        </w:rPr>
      </w:pPr>
      <w:r w:rsidRPr="00CB13FF">
        <w:rPr>
          <w:b w:val="0"/>
          <w:sz w:val="22"/>
          <w:szCs w:val="22"/>
        </w:rPr>
        <w:t xml:space="preserve">Under section 62 of the FMA Act, the Finance Minister has delegated the power to make determinations under section 32 to </w:t>
      </w:r>
      <w:r>
        <w:rPr>
          <w:b w:val="0"/>
          <w:sz w:val="22"/>
          <w:szCs w:val="22"/>
        </w:rPr>
        <w:t>the Secretary of the Department of Finance. Under section 53 of the FMA Act, the Secretary has, in turn, sub</w:t>
      </w:r>
      <w:r>
        <w:rPr>
          <w:b w:val="0"/>
          <w:sz w:val="22"/>
          <w:szCs w:val="22"/>
        </w:rPr>
        <w:noBreakHyphen/>
      </w:r>
      <w:proofErr w:type="spellStart"/>
      <w:r>
        <w:rPr>
          <w:b w:val="0"/>
          <w:sz w:val="22"/>
          <w:szCs w:val="22"/>
        </w:rPr>
        <w:t>delegated</w:t>
      </w:r>
      <w:proofErr w:type="spellEnd"/>
      <w:r>
        <w:rPr>
          <w:b w:val="0"/>
          <w:sz w:val="22"/>
          <w:szCs w:val="22"/>
        </w:rPr>
        <w:t xml:space="preserve"> this power to certain Senior Executive Service officials within the Department of Finance, including the official who made the Determination.</w:t>
      </w:r>
    </w:p>
    <w:p w:rsidR="00CC5DB1" w:rsidRPr="00D33E29" w:rsidRDefault="000851AA" w:rsidP="0040008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C5DB1">
        <w:rPr>
          <w:sz w:val="22"/>
          <w:szCs w:val="22"/>
        </w:rPr>
        <w:t>D</w:t>
      </w:r>
      <w:r w:rsidR="00CC5DB1" w:rsidRPr="00D33E29">
        <w:rPr>
          <w:sz w:val="22"/>
          <w:szCs w:val="22"/>
        </w:rPr>
        <w:t xml:space="preserve">etermination is a legislative instrument for the purposes of section 5 of the </w:t>
      </w:r>
      <w:r w:rsidR="00CC5DB1" w:rsidRPr="00D33E29">
        <w:rPr>
          <w:i/>
          <w:sz w:val="22"/>
          <w:szCs w:val="22"/>
        </w:rPr>
        <w:t>Legislative Instruments Act 2003</w:t>
      </w:r>
      <w:r w:rsidR="00CC5DB1" w:rsidRPr="00D33E29">
        <w:rPr>
          <w:sz w:val="22"/>
          <w:szCs w:val="22"/>
        </w:rPr>
        <w:t>.</w:t>
      </w:r>
    </w:p>
    <w:p w:rsidR="00780491" w:rsidRDefault="00780491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CC5DB1" w:rsidRPr="00D33E29" w:rsidRDefault="00CC5DB1" w:rsidP="0040008B">
      <w:pPr>
        <w:pStyle w:val="Heading3"/>
        <w:rPr>
          <w:iCs/>
          <w:sz w:val="22"/>
          <w:szCs w:val="22"/>
        </w:rPr>
      </w:pPr>
      <w:r w:rsidRPr="00D33E29">
        <w:rPr>
          <w:sz w:val="22"/>
          <w:szCs w:val="22"/>
        </w:rPr>
        <w:lastRenderedPageBreak/>
        <w:t>Statement of Compatibility with Human Rights</w:t>
      </w:r>
    </w:p>
    <w:p w:rsidR="00CC5DB1" w:rsidRPr="00D33E29" w:rsidRDefault="00CC5DB1" w:rsidP="0040008B">
      <w:pPr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 w:rsidR="000851AA">
        <w:rPr>
          <w:sz w:val="22"/>
          <w:szCs w:val="22"/>
        </w:rPr>
        <w:t>the</w:t>
      </w:r>
      <w:r w:rsidR="000851AA"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Determination. 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section 42 of the</w:t>
      </w:r>
      <w:r w:rsidRPr="00D33E29">
        <w:rPr>
          <w:i/>
          <w:iCs/>
          <w:sz w:val="22"/>
          <w:szCs w:val="22"/>
        </w:rPr>
        <w:t xml:space="preserve"> Legislative Instruments Act 2003. 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 under section 32</w:t>
      </w:r>
      <w:r w:rsidRPr="00D33E29">
        <w:rPr>
          <w:sz w:val="22"/>
          <w:szCs w:val="22"/>
        </w:rPr>
        <w:t xml:space="preserve"> of the FMA Act is exempt from disallowance under subsection 32(7) of the</w:t>
      </w:r>
      <w:r w:rsidRPr="00D33E29">
        <w:rPr>
          <w:i/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FMA 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CC5DB1" w:rsidRPr="00D33E29" w:rsidRDefault="00CC5DB1" w:rsidP="0040008B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>Consultation and Impact</w:t>
      </w:r>
    </w:p>
    <w:p w:rsidR="00CC5DB1" w:rsidRPr="008C6DCC" w:rsidRDefault="00CC5DB1" w:rsidP="0040008B">
      <w:pPr>
        <w:pStyle w:val="BodyText"/>
        <w:spacing w:before="120" w:after="120"/>
        <w:rPr>
          <w:sz w:val="22"/>
          <w:szCs w:val="22"/>
        </w:rPr>
      </w:pPr>
      <w:r w:rsidRPr="005C3A66">
        <w:rPr>
          <w:sz w:val="22"/>
          <w:szCs w:val="22"/>
        </w:rPr>
        <w:t>Consistent with Part 3 of the</w:t>
      </w:r>
      <w:r w:rsidRPr="005C3A66">
        <w:rPr>
          <w:i/>
          <w:sz w:val="22"/>
          <w:szCs w:val="22"/>
        </w:rPr>
        <w:t xml:space="preserve"> Legislative Instruments Act 2003</w:t>
      </w:r>
      <w:r w:rsidR="00621E57">
        <w:rPr>
          <w:i/>
          <w:sz w:val="22"/>
          <w:szCs w:val="22"/>
        </w:rPr>
        <w:t xml:space="preserve">, </w:t>
      </w:r>
      <w:r w:rsidR="00BF305D">
        <w:rPr>
          <w:sz w:val="22"/>
          <w:szCs w:val="22"/>
        </w:rPr>
        <w:t xml:space="preserve">Industry, Environment and </w:t>
      </w:r>
      <w:r w:rsidR="00E870B5">
        <w:rPr>
          <w:sz w:val="22"/>
          <w:szCs w:val="22"/>
        </w:rPr>
        <w:t>Foreign Affairs</w:t>
      </w:r>
      <w:r w:rsidR="008C6DCC" w:rsidRPr="008C6DCC">
        <w:rPr>
          <w:sz w:val="22"/>
          <w:szCs w:val="22"/>
        </w:rPr>
        <w:t xml:space="preserve"> </w:t>
      </w:r>
      <w:r w:rsidR="00895A7A" w:rsidRPr="008C6DCC">
        <w:rPr>
          <w:sz w:val="22"/>
          <w:szCs w:val="22"/>
        </w:rPr>
        <w:t>were consulted in the preparation of the Determination.</w:t>
      </w:r>
      <w:r w:rsidR="00673F8F" w:rsidRPr="008C6DCC">
        <w:rPr>
          <w:sz w:val="22"/>
          <w:szCs w:val="22"/>
        </w:rPr>
        <w:t xml:space="preserve"> </w:t>
      </w:r>
    </w:p>
    <w:p w:rsidR="00CC5DB1" w:rsidRDefault="00CC5DB1" w:rsidP="001A75A4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>Summary of Changes</w:t>
      </w:r>
    </w:p>
    <w:p w:rsidR="000851AA" w:rsidRDefault="000851AA" w:rsidP="001A75A4">
      <w:pPr>
        <w:keepNext/>
        <w:rPr>
          <w:iCs/>
          <w:sz w:val="22"/>
          <w:szCs w:val="22"/>
        </w:rPr>
      </w:pPr>
      <w:r>
        <w:rPr>
          <w:sz w:val="22"/>
          <w:szCs w:val="22"/>
        </w:rPr>
        <w:t>The</w:t>
      </w:r>
      <w:r w:rsidRPr="009C4AD3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>Determination</w:t>
      </w:r>
      <w:r w:rsidR="00CC5DB1" w:rsidRPr="009C4AD3">
        <w:rPr>
          <w:i/>
          <w:sz w:val="22"/>
          <w:szCs w:val="22"/>
        </w:rPr>
        <w:t xml:space="preserve"> </w:t>
      </w:r>
      <w:r w:rsidR="006A5EB8">
        <w:rPr>
          <w:sz w:val="22"/>
          <w:szCs w:val="22"/>
        </w:rPr>
        <w:t>affects</w:t>
      </w:r>
      <w:r w:rsidR="000D02CA">
        <w:rPr>
          <w:sz w:val="22"/>
          <w:szCs w:val="22"/>
        </w:rPr>
        <w:t xml:space="preserve"> Schedule 1 to the</w:t>
      </w:r>
      <w:r w:rsidR="006A5EB8">
        <w:rPr>
          <w:sz w:val="22"/>
          <w:szCs w:val="22"/>
        </w:rPr>
        <w:t xml:space="preserve"> </w:t>
      </w:r>
      <w:r w:rsidR="006A5EB8" w:rsidRPr="006A5EB8">
        <w:rPr>
          <w:i/>
          <w:sz w:val="22"/>
          <w:szCs w:val="22"/>
        </w:rPr>
        <w:t>Appropriation Act (No. 1) 2013-2014</w:t>
      </w:r>
      <w:r w:rsidR="006A5EB8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 xml:space="preserve">in the following way, which </w:t>
      </w:r>
      <w:r w:rsidR="00CC5DB1" w:rsidRPr="009C4AD3">
        <w:rPr>
          <w:iCs/>
          <w:sz w:val="22"/>
          <w:szCs w:val="22"/>
        </w:rPr>
        <w:t>results in no change to the total amount appropriated</w:t>
      </w:r>
      <w:r w:rsidR="00CC5DB1">
        <w:rPr>
          <w:iCs/>
          <w:sz w:val="22"/>
          <w:szCs w:val="22"/>
        </w:rPr>
        <w:t xml:space="preserve"> by Parliament</w:t>
      </w:r>
      <w:r w:rsidR="00CC5DB1" w:rsidRPr="009C4AD3">
        <w:rPr>
          <w:iCs/>
          <w:sz w:val="22"/>
          <w:szCs w:val="22"/>
        </w:rPr>
        <w:t>:</w:t>
      </w:r>
    </w:p>
    <w:p w:rsidR="008C6DCC" w:rsidRPr="008C6DCC" w:rsidRDefault="008C6DCC" w:rsidP="001A75A4">
      <w:pPr>
        <w:keepNext/>
        <w:rPr>
          <w:iCs/>
          <w:sz w:val="4"/>
          <w:szCs w:val="22"/>
        </w:rPr>
      </w:pPr>
    </w:p>
    <w:tbl>
      <w:tblPr>
        <w:tblW w:w="9056" w:type="dxa"/>
        <w:tblInd w:w="95" w:type="dxa"/>
        <w:tblLook w:val="04A0"/>
      </w:tblPr>
      <w:tblGrid>
        <w:gridCol w:w="2707"/>
        <w:gridCol w:w="1478"/>
        <w:gridCol w:w="1727"/>
        <w:gridCol w:w="1478"/>
        <w:gridCol w:w="1666"/>
      </w:tblGrid>
      <w:tr w:rsidR="0040008B" w:rsidRPr="000851AA" w:rsidTr="00BE1B28">
        <w:trPr>
          <w:trHeight w:val="266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008B" w:rsidRPr="000851AA" w:rsidRDefault="0040008B" w:rsidP="001A75A4">
            <w:pPr>
              <w:keepNext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Agency affected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008B" w:rsidRPr="000851AA" w:rsidRDefault="0040008B" w:rsidP="001A75A4">
            <w:pPr>
              <w:keepNext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008B" w:rsidRPr="000851AA" w:rsidRDefault="0040008B" w:rsidP="001A75A4">
            <w:pPr>
              <w:keepNext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40008B" w:rsidRPr="000851AA" w:rsidRDefault="0040008B" w:rsidP="001A75A4">
            <w:pPr>
              <w:keepNext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to      $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’000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40008B" w:rsidRDefault="0040008B" w:rsidP="001A75A4">
            <w:pPr>
              <w:keepNext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40008B" w:rsidRPr="000851AA" w:rsidRDefault="0040008B" w:rsidP="001A75A4">
            <w:pPr>
              <w:keepNext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$ 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’000</w:t>
            </w:r>
          </w:p>
        </w:tc>
      </w:tr>
      <w:tr w:rsidR="00BF305D" w:rsidRPr="000851AA" w:rsidTr="00BE1B2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Department of the Environment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Administered item, Outcome 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BF305D" w:rsidP="000C0140">
            <w:pPr>
              <w:keepNext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E870B5" w:rsidP="00CF6AE2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CF6AE2">
              <w:rPr>
                <w:color w:val="000000"/>
                <w:sz w:val="22"/>
                <w:szCs w:val="22"/>
                <w:lang w:eastAsia="en-AU"/>
              </w:rPr>
              <w:t>14,775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Default="00BF305D" w:rsidP="001A75A4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</w:tr>
      <w:tr w:rsidR="00BF305D" w:rsidRPr="000851AA" w:rsidTr="00BE1B2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Department of Foreign Affairs and Trade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Administered item, Outcome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BF305D" w:rsidP="000C0140">
            <w:pPr>
              <w:keepNext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E870B5" w:rsidP="00CF6AE2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CF6AE2">
              <w:rPr>
                <w:color w:val="000000"/>
                <w:sz w:val="22"/>
                <w:szCs w:val="22"/>
                <w:lang w:eastAsia="en-AU"/>
              </w:rPr>
              <w:t>2,588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Default="00BF305D" w:rsidP="001A75A4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</w:tr>
      <w:tr w:rsidR="00BF305D" w:rsidRPr="000851AA" w:rsidTr="00516D8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Department of Industry, Innovation, Climate Change, Science, Research and Tertiary Education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BF305D" w:rsidRDefault="00BF305D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Administered item, Outcome 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BF305D" w:rsidP="000C0140">
            <w:pPr>
              <w:keepNext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Pr="000851AA" w:rsidRDefault="00BF305D" w:rsidP="001A75A4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05D" w:rsidRDefault="00E870B5" w:rsidP="00CF6AE2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CF6AE2">
              <w:rPr>
                <w:color w:val="000000"/>
                <w:sz w:val="22"/>
                <w:szCs w:val="22"/>
                <w:lang w:eastAsia="en-AU"/>
              </w:rPr>
              <w:t>17,363</w:t>
            </w:r>
          </w:p>
        </w:tc>
      </w:tr>
      <w:tr w:rsidR="00516D88" w:rsidRPr="000851AA" w:rsidTr="00516D8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BF305D" w:rsidRDefault="00516D88" w:rsidP="001E497F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Department of the Environment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BF305D" w:rsidRDefault="00516D88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516D88" w:rsidRDefault="00516D88" w:rsidP="000C0140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0851AA" w:rsidRDefault="00516D88" w:rsidP="00855D37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855D37">
              <w:rPr>
                <w:color w:val="000000"/>
                <w:sz w:val="22"/>
                <w:szCs w:val="22"/>
                <w:lang w:eastAsia="en-AU"/>
              </w:rPr>
              <w:t>30,676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Default="00516D88" w:rsidP="00CF6AE2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</w:tr>
      <w:tr w:rsidR="00516D88" w:rsidRPr="000851AA" w:rsidTr="00BE1B2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BF305D" w:rsidRDefault="00516D88" w:rsidP="001E497F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BF305D">
              <w:rPr>
                <w:color w:val="000000"/>
                <w:sz w:val="22"/>
                <w:szCs w:val="22"/>
                <w:lang w:eastAsia="en-AU"/>
              </w:rPr>
              <w:t>Department of Industry, Innovation, Climate Change, Science, Research and Tertiary Education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BF305D" w:rsidRDefault="00516D88" w:rsidP="00BF305D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516D88" w:rsidRDefault="00516D88" w:rsidP="000C0140">
            <w:pPr>
              <w:keepNext/>
              <w:rPr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Pr="000851AA" w:rsidRDefault="00516D88" w:rsidP="001A75A4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516D88" w:rsidRDefault="00516D88" w:rsidP="00855D37">
            <w:pPr>
              <w:keepNext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855D37">
              <w:rPr>
                <w:color w:val="000000"/>
                <w:sz w:val="22"/>
                <w:szCs w:val="22"/>
                <w:lang w:eastAsia="en-AU"/>
              </w:rPr>
              <w:t>30,676</w:t>
            </w:r>
          </w:p>
        </w:tc>
      </w:tr>
      <w:tr w:rsidR="00516D88" w:rsidRPr="000851AA" w:rsidTr="00BE1B28">
        <w:trPr>
          <w:trHeight w:val="315"/>
        </w:trPr>
        <w:tc>
          <w:tcPr>
            <w:tcW w:w="27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88" w:rsidRPr="000851AA" w:rsidRDefault="00516D88" w:rsidP="001A75A4">
            <w:pPr>
              <w:keepNext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88" w:rsidRPr="000851AA" w:rsidRDefault="00516D88" w:rsidP="001A75A4">
            <w:pPr>
              <w:keepNext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16D88" w:rsidRPr="000851AA" w:rsidRDefault="00516D88" w:rsidP="001A75A4">
            <w:pPr>
              <w:keepNext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4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16D88" w:rsidRPr="006A5EB8" w:rsidRDefault="00516D88" w:rsidP="00855D37">
            <w:pPr>
              <w:keepNext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6A5EB8"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="00855D37">
              <w:rPr>
                <w:color w:val="000000"/>
                <w:sz w:val="22"/>
                <w:szCs w:val="22"/>
                <w:lang w:eastAsia="en-AU"/>
              </w:rPr>
              <w:t>48,039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16D88" w:rsidRPr="000851AA" w:rsidRDefault="00516D88" w:rsidP="00855D37">
            <w:pPr>
              <w:keepNext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="00855D37">
              <w:rPr>
                <w:color w:val="000000"/>
                <w:sz w:val="22"/>
                <w:szCs w:val="22"/>
                <w:lang w:eastAsia="en-AU"/>
              </w:rPr>
              <w:t>48,039</w:t>
            </w:r>
          </w:p>
        </w:tc>
      </w:tr>
    </w:tbl>
    <w:p w:rsidR="008F06C2" w:rsidRPr="00BA0346" w:rsidRDefault="008F06C2" w:rsidP="00BA0346">
      <w:pPr>
        <w:rPr>
          <w:sz w:val="2"/>
          <w:szCs w:val="2"/>
        </w:rPr>
      </w:pPr>
    </w:p>
    <w:sectPr w:rsidR="008F06C2" w:rsidRPr="00BA0346" w:rsidSect="008C6DCC">
      <w:footerReference w:type="default" r:id="rId7"/>
      <w:footerReference w:type="first" r:id="rId8"/>
      <w:type w:val="continuous"/>
      <w:pgSz w:w="11906" w:h="16838"/>
      <w:pgMar w:top="964" w:right="1440" w:bottom="709" w:left="1440" w:header="720" w:footer="403" w:gutter="0"/>
      <w:cols w:space="720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34" w:rsidRDefault="00250A34">
      <w:r>
        <w:separator/>
      </w:r>
    </w:p>
  </w:endnote>
  <w:endnote w:type="continuationSeparator" w:id="0">
    <w:p w:rsidR="00250A34" w:rsidRDefault="0025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34" w:rsidRPr="004D4D7E" w:rsidRDefault="00250A34" w:rsidP="004D4D7E">
    <w:pPr>
      <w:pStyle w:val="Footer"/>
      <w:tabs>
        <w:tab w:val="clear" w:pos="4153"/>
        <w:tab w:val="clear" w:pos="8306"/>
        <w:tab w:val="right" w:pos="8931"/>
      </w:tabs>
      <w:jc w:val="right"/>
      <w:rPr>
        <w:sz w:val="22"/>
        <w:szCs w:val="22"/>
      </w:rPr>
    </w:pPr>
    <w:r>
      <w:rPr>
        <w:i/>
        <w:sz w:val="22"/>
        <w:szCs w:val="22"/>
      </w:rPr>
      <w:tab/>
    </w:r>
    <w:r w:rsidRPr="004D4D7E">
      <w:rPr>
        <w:sz w:val="22"/>
        <w:szCs w:val="22"/>
      </w:rPr>
      <w:t xml:space="preserve">Page </w:t>
    </w:r>
    <w:r w:rsidR="0013345C"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 w:rsidR="0013345C">
      <w:rPr>
        <w:sz w:val="22"/>
        <w:szCs w:val="22"/>
      </w:rPr>
      <w:fldChar w:fldCharType="separate"/>
    </w:r>
    <w:r w:rsidR="00F10295">
      <w:rPr>
        <w:noProof/>
        <w:sz w:val="22"/>
        <w:szCs w:val="22"/>
      </w:rPr>
      <w:t>2</w:t>
    </w:r>
    <w:r w:rsidR="0013345C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34" w:rsidRDefault="00250A34">
    <w:pPr>
      <w:pStyle w:val="Footer"/>
      <w:jc w:val="right"/>
    </w:pPr>
    <w:r w:rsidRPr="00F1031D">
      <w:rPr>
        <w:sz w:val="22"/>
        <w:szCs w:val="22"/>
      </w:rPr>
      <w:t>Page 1</w:t>
    </w:r>
  </w:p>
  <w:p w:rsidR="00250A34" w:rsidRDefault="00250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34" w:rsidRDefault="00250A34">
      <w:r>
        <w:separator/>
      </w:r>
    </w:p>
  </w:footnote>
  <w:footnote w:type="continuationSeparator" w:id="0">
    <w:p w:rsidR="00250A34" w:rsidRDefault="0025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272E5"/>
    <w:multiLevelType w:val="hybridMultilevel"/>
    <w:tmpl w:val="8696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A398B"/>
    <w:multiLevelType w:val="hybridMultilevel"/>
    <w:tmpl w:val="6CE04E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abstractNum w:abstractNumId="15">
    <w:nsid w:val="5B9352DA"/>
    <w:multiLevelType w:val="multilevel"/>
    <w:tmpl w:val="77127C44"/>
    <w:numStyleLink w:val="Style1"/>
  </w:abstractNum>
  <w:abstractNum w:abstractNumId="16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676DAB"/>
    <w:multiLevelType w:val="multilevel"/>
    <w:tmpl w:val="77127C44"/>
    <w:styleLink w:val="Style1"/>
    <w:lvl w:ilvl="0">
      <w:start w:val="1"/>
      <w:numFmt w:val="lowerLetter"/>
      <w:lvlText w:val="(%1)"/>
      <w:lvlJc w:val="left"/>
      <w:pPr>
        <w:ind w:left="1470" w:hanging="360"/>
      </w:pPr>
      <w:rPr>
        <w:rFonts w:cs="Times New Roman" w:hint="default"/>
      </w:rPr>
    </w:lvl>
    <w:lvl w:ilvl="1">
      <w:start w:val="1"/>
      <w:numFmt w:val="lowerRoman"/>
      <w:lvlText w:val="%2."/>
      <w:lvlJc w:val="left"/>
      <w:pPr>
        <w:ind w:left="21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3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  <w:rPr>
        <w:rFonts w:cs="Times New Roman"/>
      </w:rPr>
    </w:lvl>
  </w:abstractNum>
  <w:abstractNum w:abstractNumId="29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9"/>
  </w:num>
  <w:num w:numId="4">
    <w:abstractNumId w:val="11"/>
  </w:num>
  <w:num w:numId="5">
    <w:abstractNumId w:val="17"/>
  </w:num>
  <w:num w:numId="6">
    <w:abstractNumId w:val="1"/>
  </w:num>
  <w:num w:numId="7">
    <w:abstractNumId w:val="19"/>
  </w:num>
  <w:num w:numId="8">
    <w:abstractNumId w:val="31"/>
  </w:num>
  <w:num w:numId="9">
    <w:abstractNumId w:val="18"/>
  </w:num>
  <w:num w:numId="10">
    <w:abstractNumId w:val="32"/>
  </w:num>
  <w:num w:numId="11">
    <w:abstractNumId w:val="9"/>
  </w:num>
  <w:num w:numId="12">
    <w:abstractNumId w:val="8"/>
  </w:num>
  <w:num w:numId="13">
    <w:abstractNumId w:val="12"/>
  </w:num>
  <w:num w:numId="14">
    <w:abstractNumId w:val="3"/>
  </w:num>
  <w:num w:numId="15">
    <w:abstractNumId w:val="23"/>
  </w:num>
  <w:num w:numId="16">
    <w:abstractNumId w:val="10"/>
  </w:num>
  <w:num w:numId="17">
    <w:abstractNumId w:val="20"/>
  </w:num>
  <w:num w:numId="18">
    <w:abstractNumId w:val="7"/>
  </w:num>
  <w:num w:numId="19">
    <w:abstractNumId w:val="24"/>
  </w:num>
  <w:num w:numId="20">
    <w:abstractNumId w:val="28"/>
  </w:num>
  <w:num w:numId="21">
    <w:abstractNumId w:val="27"/>
  </w:num>
  <w:num w:numId="22">
    <w:abstractNumId w:val="14"/>
  </w:num>
  <w:num w:numId="23">
    <w:abstractNumId w:val="25"/>
  </w:num>
  <w:num w:numId="24">
    <w:abstractNumId w:val="26"/>
  </w:num>
  <w:num w:numId="25">
    <w:abstractNumId w:val="21"/>
  </w:num>
  <w:num w:numId="26">
    <w:abstractNumId w:val="4"/>
  </w:num>
  <w:num w:numId="27">
    <w:abstractNumId w:val="30"/>
  </w:num>
  <w:num w:numId="28">
    <w:abstractNumId w:val="5"/>
  </w:num>
  <w:num w:numId="29">
    <w:abstractNumId w:val="16"/>
  </w:num>
  <w:num w:numId="30">
    <w:abstractNumId w:val="6"/>
  </w:num>
  <w:num w:numId="31">
    <w:abstractNumId w:val="2"/>
  </w:num>
  <w:num w:numId="32">
    <w:abstractNumId w:val="15"/>
  </w:num>
  <w:num w:numId="33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bott, Olivia">
    <w15:presenceInfo w15:providerId="None" w15:userId="Abbott, Oliv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80F"/>
    <w:rsid w:val="00000063"/>
    <w:rsid w:val="00000AED"/>
    <w:rsid w:val="00002A89"/>
    <w:rsid w:val="00003968"/>
    <w:rsid w:val="00007BA2"/>
    <w:rsid w:val="00016BCF"/>
    <w:rsid w:val="0002058A"/>
    <w:rsid w:val="00020BAA"/>
    <w:rsid w:val="00024ED3"/>
    <w:rsid w:val="000277BB"/>
    <w:rsid w:val="000333B0"/>
    <w:rsid w:val="000341FD"/>
    <w:rsid w:val="0003594A"/>
    <w:rsid w:val="00035C26"/>
    <w:rsid w:val="00037744"/>
    <w:rsid w:val="000401F7"/>
    <w:rsid w:val="000413A5"/>
    <w:rsid w:val="000435A5"/>
    <w:rsid w:val="000518E0"/>
    <w:rsid w:val="00052400"/>
    <w:rsid w:val="000564D8"/>
    <w:rsid w:val="00057257"/>
    <w:rsid w:val="000577A8"/>
    <w:rsid w:val="00060EBF"/>
    <w:rsid w:val="0006260C"/>
    <w:rsid w:val="00063E56"/>
    <w:rsid w:val="000851AA"/>
    <w:rsid w:val="000902DE"/>
    <w:rsid w:val="0009155A"/>
    <w:rsid w:val="00092275"/>
    <w:rsid w:val="00095051"/>
    <w:rsid w:val="000A2E6A"/>
    <w:rsid w:val="000A6FF5"/>
    <w:rsid w:val="000B2BB3"/>
    <w:rsid w:val="000C0140"/>
    <w:rsid w:val="000C38D9"/>
    <w:rsid w:val="000C4135"/>
    <w:rsid w:val="000C5287"/>
    <w:rsid w:val="000C61A9"/>
    <w:rsid w:val="000C7006"/>
    <w:rsid w:val="000D02CA"/>
    <w:rsid w:val="000E0589"/>
    <w:rsid w:val="000E0988"/>
    <w:rsid w:val="000E35CD"/>
    <w:rsid w:val="000E69F7"/>
    <w:rsid w:val="000F101F"/>
    <w:rsid w:val="000F29FA"/>
    <w:rsid w:val="00100667"/>
    <w:rsid w:val="001020E8"/>
    <w:rsid w:val="00104D2F"/>
    <w:rsid w:val="00104D9B"/>
    <w:rsid w:val="0010633F"/>
    <w:rsid w:val="00112265"/>
    <w:rsid w:val="0011280F"/>
    <w:rsid w:val="00123EFB"/>
    <w:rsid w:val="001248A4"/>
    <w:rsid w:val="00124DFD"/>
    <w:rsid w:val="00125C71"/>
    <w:rsid w:val="0013345C"/>
    <w:rsid w:val="0014174F"/>
    <w:rsid w:val="00143540"/>
    <w:rsid w:val="00145585"/>
    <w:rsid w:val="00147D4B"/>
    <w:rsid w:val="001520EA"/>
    <w:rsid w:val="00153E56"/>
    <w:rsid w:val="001572DD"/>
    <w:rsid w:val="0015775E"/>
    <w:rsid w:val="00161EF5"/>
    <w:rsid w:val="00170661"/>
    <w:rsid w:val="00175906"/>
    <w:rsid w:val="001768F9"/>
    <w:rsid w:val="0017703D"/>
    <w:rsid w:val="00181305"/>
    <w:rsid w:val="0018276C"/>
    <w:rsid w:val="00186B2D"/>
    <w:rsid w:val="001919E4"/>
    <w:rsid w:val="00196016"/>
    <w:rsid w:val="00197F7A"/>
    <w:rsid w:val="001A0A45"/>
    <w:rsid w:val="001A3E6B"/>
    <w:rsid w:val="001A5C39"/>
    <w:rsid w:val="001A75A4"/>
    <w:rsid w:val="001B1FD5"/>
    <w:rsid w:val="001B2F6B"/>
    <w:rsid w:val="001B3D6B"/>
    <w:rsid w:val="001B721B"/>
    <w:rsid w:val="001B7CB7"/>
    <w:rsid w:val="001C2471"/>
    <w:rsid w:val="001D0CF6"/>
    <w:rsid w:val="001D0E3B"/>
    <w:rsid w:val="001D2DDE"/>
    <w:rsid w:val="001D39AE"/>
    <w:rsid w:val="001D5936"/>
    <w:rsid w:val="001D7EBB"/>
    <w:rsid w:val="001E1498"/>
    <w:rsid w:val="001E1FEC"/>
    <w:rsid w:val="001E3D16"/>
    <w:rsid w:val="001E497F"/>
    <w:rsid w:val="001E6C17"/>
    <w:rsid w:val="001E6DF8"/>
    <w:rsid w:val="001F2C32"/>
    <w:rsid w:val="0020297E"/>
    <w:rsid w:val="002044FE"/>
    <w:rsid w:val="00210897"/>
    <w:rsid w:val="00210E42"/>
    <w:rsid w:val="002138B6"/>
    <w:rsid w:val="0022049D"/>
    <w:rsid w:val="00221E7A"/>
    <w:rsid w:val="002256EE"/>
    <w:rsid w:val="00225D6E"/>
    <w:rsid w:val="002271A6"/>
    <w:rsid w:val="0023003E"/>
    <w:rsid w:val="00232CBC"/>
    <w:rsid w:val="002356F3"/>
    <w:rsid w:val="0024782D"/>
    <w:rsid w:val="00247C6B"/>
    <w:rsid w:val="00250380"/>
    <w:rsid w:val="00250A34"/>
    <w:rsid w:val="00255E47"/>
    <w:rsid w:val="00270610"/>
    <w:rsid w:val="00271770"/>
    <w:rsid w:val="00273E35"/>
    <w:rsid w:val="00282B13"/>
    <w:rsid w:val="00282B66"/>
    <w:rsid w:val="00283985"/>
    <w:rsid w:val="002903B6"/>
    <w:rsid w:val="00297A0E"/>
    <w:rsid w:val="002A2659"/>
    <w:rsid w:val="002A2A67"/>
    <w:rsid w:val="002A5B61"/>
    <w:rsid w:val="002B2473"/>
    <w:rsid w:val="002B30FE"/>
    <w:rsid w:val="002B63AA"/>
    <w:rsid w:val="002B6EF6"/>
    <w:rsid w:val="002C00C1"/>
    <w:rsid w:val="002C13D4"/>
    <w:rsid w:val="002C23F4"/>
    <w:rsid w:val="002C2C9C"/>
    <w:rsid w:val="002C6468"/>
    <w:rsid w:val="002D0329"/>
    <w:rsid w:val="002D518F"/>
    <w:rsid w:val="002D62EF"/>
    <w:rsid w:val="002D74A6"/>
    <w:rsid w:val="002E0459"/>
    <w:rsid w:val="002E17B0"/>
    <w:rsid w:val="002E7CD9"/>
    <w:rsid w:val="002F0E16"/>
    <w:rsid w:val="002F2998"/>
    <w:rsid w:val="002F3A18"/>
    <w:rsid w:val="002F6A68"/>
    <w:rsid w:val="002F71DB"/>
    <w:rsid w:val="003015F5"/>
    <w:rsid w:val="0030497B"/>
    <w:rsid w:val="00305EDF"/>
    <w:rsid w:val="00314427"/>
    <w:rsid w:val="0031738C"/>
    <w:rsid w:val="00320AEA"/>
    <w:rsid w:val="00320D91"/>
    <w:rsid w:val="003317F1"/>
    <w:rsid w:val="00342510"/>
    <w:rsid w:val="00344CAD"/>
    <w:rsid w:val="00345E91"/>
    <w:rsid w:val="003469AD"/>
    <w:rsid w:val="0036250A"/>
    <w:rsid w:val="00364593"/>
    <w:rsid w:val="00372B0B"/>
    <w:rsid w:val="003811B3"/>
    <w:rsid w:val="003825F8"/>
    <w:rsid w:val="0038595E"/>
    <w:rsid w:val="00387EF7"/>
    <w:rsid w:val="003923DD"/>
    <w:rsid w:val="00393F50"/>
    <w:rsid w:val="0039461B"/>
    <w:rsid w:val="0039731B"/>
    <w:rsid w:val="003A1D30"/>
    <w:rsid w:val="003A5972"/>
    <w:rsid w:val="003A5EAC"/>
    <w:rsid w:val="003B09F8"/>
    <w:rsid w:val="003B2426"/>
    <w:rsid w:val="003B43D3"/>
    <w:rsid w:val="003B4DFC"/>
    <w:rsid w:val="003B59BB"/>
    <w:rsid w:val="003C2C49"/>
    <w:rsid w:val="003C4DCE"/>
    <w:rsid w:val="003C7C13"/>
    <w:rsid w:val="003D3AE3"/>
    <w:rsid w:val="003D702D"/>
    <w:rsid w:val="003E7076"/>
    <w:rsid w:val="003F6F38"/>
    <w:rsid w:val="0040008B"/>
    <w:rsid w:val="0040171D"/>
    <w:rsid w:val="00402B5D"/>
    <w:rsid w:val="00402FD8"/>
    <w:rsid w:val="00411C32"/>
    <w:rsid w:val="00414F33"/>
    <w:rsid w:val="00421747"/>
    <w:rsid w:val="00421DE2"/>
    <w:rsid w:val="00423BAD"/>
    <w:rsid w:val="004260F8"/>
    <w:rsid w:val="00426532"/>
    <w:rsid w:val="00430105"/>
    <w:rsid w:val="0043019F"/>
    <w:rsid w:val="00434B14"/>
    <w:rsid w:val="00435821"/>
    <w:rsid w:val="00444E5D"/>
    <w:rsid w:val="004459DA"/>
    <w:rsid w:val="0045109E"/>
    <w:rsid w:val="00453D35"/>
    <w:rsid w:val="00456E4A"/>
    <w:rsid w:val="0046173D"/>
    <w:rsid w:val="00461FF5"/>
    <w:rsid w:val="00463304"/>
    <w:rsid w:val="004641E6"/>
    <w:rsid w:val="0046426E"/>
    <w:rsid w:val="00465179"/>
    <w:rsid w:val="0047290C"/>
    <w:rsid w:val="00477069"/>
    <w:rsid w:val="0048239C"/>
    <w:rsid w:val="0048492A"/>
    <w:rsid w:val="00485FB4"/>
    <w:rsid w:val="00486C03"/>
    <w:rsid w:val="00487551"/>
    <w:rsid w:val="004876C4"/>
    <w:rsid w:val="004903B3"/>
    <w:rsid w:val="00493CF0"/>
    <w:rsid w:val="004A04AF"/>
    <w:rsid w:val="004B1F89"/>
    <w:rsid w:val="004B2570"/>
    <w:rsid w:val="004B379B"/>
    <w:rsid w:val="004B6EF9"/>
    <w:rsid w:val="004C4218"/>
    <w:rsid w:val="004C599B"/>
    <w:rsid w:val="004C5C3C"/>
    <w:rsid w:val="004C6029"/>
    <w:rsid w:val="004C7321"/>
    <w:rsid w:val="004D0719"/>
    <w:rsid w:val="004D4D7E"/>
    <w:rsid w:val="004D5BDD"/>
    <w:rsid w:val="004D5DE2"/>
    <w:rsid w:val="004D7744"/>
    <w:rsid w:val="004D795E"/>
    <w:rsid w:val="004E21B9"/>
    <w:rsid w:val="004E6D26"/>
    <w:rsid w:val="004F2250"/>
    <w:rsid w:val="004F443E"/>
    <w:rsid w:val="005008DE"/>
    <w:rsid w:val="00504B6C"/>
    <w:rsid w:val="00505CD9"/>
    <w:rsid w:val="00506201"/>
    <w:rsid w:val="005107F2"/>
    <w:rsid w:val="0051082A"/>
    <w:rsid w:val="0051596E"/>
    <w:rsid w:val="00516D88"/>
    <w:rsid w:val="00516E58"/>
    <w:rsid w:val="00516E6A"/>
    <w:rsid w:val="00524053"/>
    <w:rsid w:val="005311B5"/>
    <w:rsid w:val="00534E8D"/>
    <w:rsid w:val="00536C1D"/>
    <w:rsid w:val="005508AE"/>
    <w:rsid w:val="00552A58"/>
    <w:rsid w:val="00555475"/>
    <w:rsid w:val="00563690"/>
    <w:rsid w:val="005647CC"/>
    <w:rsid w:val="00565773"/>
    <w:rsid w:val="00565E43"/>
    <w:rsid w:val="00565FB7"/>
    <w:rsid w:val="005660A7"/>
    <w:rsid w:val="005724A5"/>
    <w:rsid w:val="005751EC"/>
    <w:rsid w:val="00576C63"/>
    <w:rsid w:val="00576C70"/>
    <w:rsid w:val="00581F7F"/>
    <w:rsid w:val="005820FF"/>
    <w:rsid w:val="00582E59"/>
    <w:rsid w:val="00585FDE"/>
    <w:rsid w:val="005863CD"/>
    <w:rsid w:val="005903AF"/>
    <w:rsid w:val="00593A9F"/>
    <w:rsid w:val="00593CE5"/>
    <w:rsid w:val="00597360"/>
    <w:rsid w:val="005A201A"/>
    <w:rsid w:val="005A2845"/>
    <w:rsid w:val="005A660F"/>
    <w:rsid w:val="005B6D3C"/>
    <w:rsid w:val="005B76FE"/>
    <w:rsid w:val="005C00BF"/>
    <w:rsid w:val="005C053E"/>
    <w:rsid w:val="005C1F47"/>
    <w:rsid w:val="005C3A66"/>
    <w:rsid w:val="005C40EB"/>
    <w:rsid w:val="005C6446"/>
    <w:rsid w:val="005D3A68"/>
    <w:rsid w:val="005D3EC3"/>
    <w:rsid w:val="005D6039"/>
    <w:rsid w:val="005E775A"/>
    <w:rsid w:val="005F0563"/>
    <w:rsid w:val="005F0757"/>
    <w:rsid w:val="00601B7F"/>
    <w:rsid w:val="00604E38"/>
    <w:rsid w:val="0060592C"/>
    <w:rsid w:val="00621160"/>
    <w:rsid w:val="00621E57"/>
    <w:rsid w:val="0062221B"/>
    <w:rsid w:val="0062389F"/>
    <w:rsid w:val="006247ED"/>
    <w:rsid w:val="006274C6"/>
    <w:rsid w:val="006300CF"/>
    <w:rsid w:val="00633088"/>
    <w:rsid w:val="00633F46"/>
    <w:rsid w:val="006340D1"/>
    <w:rsid w:val="00634A94"/>
    <w:rsid w:val="0063669E"/>
    <w:rsid w:val="00637DEA"/>
    <w:rsid w:val="00645D46"/>
    <w:rsid w:val="00645F5E"/>
    <w:rsid w:val="00646BC4"/>
    <w:rsid w:val="00647AE9"/>
    <w:rsid w:val="00651AB3"/>
    <w:rsid w:val="00651ED0"/>
    <w:rsid w:val="00653588"/>
    <w:rsid w:val="00654FB2"/>
    <w:rsid w:val="006561BE"/>
    <w:rsid w:val="006572F6"/>
    <w:rsid w:val="00657510"/>
    <w:rsid w:val="0066293D"/>
    <w:rsid w:val="00665555"/>
    <w:rsid w:val="00666583"/>
    <w:rsid w:val="00666D9E"/>
    <w:rsid w:val="00670A86"/>
    <w:rsid w:val="00673F8F"/>
    <w:rsid w:val="006759B9"/>
    <w:rsid w:val="00683812"/>
    <w:rsid w:val="00683D7A"/>
    <w:rsid w:val="00686322"/>
    <w:rsid w:val="0068716F"/>
    <w:rsid w:val="00692C4D"/>
    <w:rsid w:val="00693C5D"/>
    <w:rsid w:val="006A5EB8"/>
    <w:rsid w:val="006A6BBD"/>
    <w:rsid w:val="006A7162"/>
    <w:rsid w:val="006B2496"/>
    <w:rsid w:val="006B2E1F"/>
    <w:rsid w:val="006B5D40"/>
    <w:rsid w:val="006C2384"/>
    <w:rsid w:val="006C6DA9"/>
    <w:rsid w:val="006C7716"/>
    <w:rsid w:val="006C7818"/>
    <w:rsid w:val="006D2586"/>
    <w:rsid w:val="006D3A54"/>
    <w:rsid w:val="006D4876"/>
    <w:rsid w:val="006D790A"/>
    <w:rsid w:val="006E03CC"/>
    <w:rsid w:val="006E08E9"/>
    <w:rsid w:val="006E0B61"/>
    <w:rsid w:val="006E1D77"/>
    <w:rsid w:val="006E4C4E"/>
    <w:rsid w:val="006E53C2"/>
    <w:rsid w:val="006E66E3"/>
    <w:rsid w:val="006E6A5B"/>
    <w:rsid w:val="006E7EAA"/>
    <w:rsid w:val="006F1A8D"/>
    <w:rsid w:val="006F2902"/>
    <w:rsid w:val="00703EE8"/>
    <w:rsid w:val="00704AB6"/>
    <w:rsid w:val="00710F9F"/>
    <w:rsid w:val="00712340"/>
    <w:rsid w:val="007139A4"/>
    <w:rsid w:val="00714333"/>
    <w:rsid w:val="0071716E"/>
    <w:rsid w:val="00717259"/>
    <w:rsid w:val="0072231F"/>
    <w:rsid w:val="007241F1"/>
    <w:rsid w:val="00724C29"/>
    <w:rsid w:val="007272F2"/>
    <w:rsid w:val="007361ED"/>
    <w:rsid w:val="00736C35"/>
    <w:rsid w:val="00745B88"/>
    <w:rsid w:val="00745D72"/>
    <w:rsid w:val="007505DC"/>
    <w:rsid w:val="0075255C"/>
    <w:rsid w:val="007535CD"/>
    <w:rsid w:val="007538B3"/>
    <w:rsid w:val="0075501C"/>
    <w:rsid w:val="00761059"/>
    <w:rsid w:val="007645C5"/>
    <w:rsid w:val="0076491E"/>
    <w:rsid w:val="00767335"/>
    <w:rsid w:val="00772A5B"/>
    <w:rsid w:val="00773593"/>
    <w:rsid w:val="00780275"/>
    <w:rsid w:val="00780491"/>
    <w:rsid w:val="007827D5"/>
    <w:rsid w:val="0078288C"/>
    <w:rsid w:val="0078297B"/>
    <w:rsid w:val="00791256"/>
    <w:rsid w:val="00791D37"/>
    <w:rsid w:val="007924AD"/>
    <w:rsid w:val="00794701"/>
    <w:rsid w:val="007A6E74"/>
    <w:rsid w:val="007A78A9"/>
    <w:rsid w:val="007A7E48"/>
    <w:rsid w:val="007B1B27"/>
    <w:rsid w:val="007B54F4"/>
    <w:rsid w:val="007B5E05"/>
    <w:rsid w:val="007B6631"/>
    <w:rsid w:val="007C399A"/>
    <w:rsid w:val="007D18F8"/>
    <w:rsid w:val="007D4D34"/>
    <w:rsid w:val="007E2E88"/>
    <w:rsid w:val="007E3994"/>
    <w:rsid w:val="007E535B"/>
    <w:rsid w:val="007E68F0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5605"/>
    <w:rsid w:val="00816F1D"/>
    <w:rsid w:val="00823883"/>
    <w:rsid w:val="0082757B"/>
    <w:rsid w:val="0083115D"/>
    <w:rsid w:val="0083578F"/>
    <w:rsid w:val="00841FA7"/>
    <w:rsid w:val="00842726"/>
    <w:rsid w:val="00842E36"/>
    <w:rsid w:val="00846C7A"/>
    <w:rsid w:val="0085186D"/>
    <w:rsid w:val="008539B2"/>
    <w:rsid w:val="00855D37"/>
    <w:rsid w:val="00856EB2"/>
    <w:rsid w:val="008621F9"/>
    <w:rsid w:val="00864D07"/>
    <w:rsid w:val="00867C94"/>
    <w:rsid w:val="0087100D"/>
    <w:rsid w:val="00872049"/>
    <w:rsid w:val="00874186"/>
    <w:rsid w:val="008755D2"/>
    <w:rsid w:val="00875604"/>
    <w:rsid w:val="00880322"/>
    <w:rsid w:val="00881E3F"/>
    <w:rsid w:val="00885ACA"/>
    <w:rsid w:val="00885BAC"/>
    <w:rsid w:val="0088745B"/>
    <w:rsid w:val="00887A0A"/>
    <w:rsid w:val="00892D0D"/>
    <w:rsid w:val="008942EC"/>
    <w:rsid w:val="00895A7A"/>
    <w:rsid w:val="00896D11"/>
    <w:rsid w:val="008A7692"/>
    <w:rsid w:val="008B42FB"/>
    <w:rsid w:val="008C0696"/>
    <w:rsid w:val="008C2115"/>
    <w:rsid w:val="008C29C7"/>
    <w:rsid w:val="008C5565"/>
    <w:rsid w:val="008C6DCC"/>
    <w:rsid w:val="008D22DC"/>
    <w:rsid w:val="008D63F3"/>
    <w:rsid w:val="008D76FA"/>
    <w:rsid w:val="008F06C2"/>
    <w:rsid w:val="008F0A3F"/>
    <w:rsid w:val="008F3048"/>
    <w:rsid w:val="008F7BA5"/>
    <w:rsid w:val="009040D3"/>
    <w:rsid w:val="00915142"/>
    <w:rsid w:val="009164C8"/>
    <w:rsid w:val="0091777C"/>
    <w:rsid w:val="00920EEF"/>
    <w:rsid w:val="00927051"/>
    <w:rsid w:val="00927F60"/>
    <w:rsid w:val="009342B2"/>
    <w:rsid w:val="00940B65"/>
    <w:rsid w:val="0094150B"/>
    <w:rsid w:val="00944671"/>
    <w:rsid w:val="0094580B"/>
    <w:rsid w:val="00946EF7"/>
    <w:rsid w:val="009522E2"/>
    <w:rsid w:val="00957A4C"/>
    <w:rsid w:val="00960BD6"/>
    <w:rsid w:val="00960F5E"/>
    <w:rsid w:val="0096276C"/>
    <w:rsid w:val="009728FE"/>
    <w:rsid w:val="0097435D"/>
    <w:rsid w:val="009763F0"/>
    <w:rsid w:val="00976513"/>
    <w:rsid w:val="0098053B"/>
    <w:rsid w:val="00980C63"/>
    <w:rsid w:val="00987F3B"/>
    <w:rsid w:val="00990148"/>
    <w:rsid w:val="0099250D"/>
    <w:rsid w:val="009940C6"/>
    <w:rsid w:val="00994359"/>
    <w:rsid w:val="009943E8"/>
    <w:rsid w:val="009B4371"/>
    <w:rsid w:val="009C4AD3"/>
    <w:rsid w:val="009C626A"/>
    <w:rsid w:val="009D061B"/>
    <w:rsid w:val="009D26A3"/>
    <w:rsid w:val="009D3C54"/>
    <w:rsid w:val="009D5289"/>
    <w:rsid w:val="009D5612"/>
    <w:rsid w:val="009E29D8"/>
    <w:rsid w:val="009E4274"/>
    <w:rsid w:val="009F67B0"/>
    <w:rsid w:val="00A00873"/>
    <w:rsid w:val="00A02740"/>
    <w:rsid w:val="00A03078"/>
    <w:rsid w:val="00A035A5"/>
    <w:rsid w:val="00A06A0C"/>
    <w:rsid w:val="00A12077"/>
    <w:rsid w:val="00A121F2"/>
    <w:rsid w:val="00A13142"/>
    <w:rsid w:val="00A13EFE"/>
    <w:rsid w:val="00A15194"/>
    <w:rsid w:val="00A215BE"/>
    <w:rsid w:val="00A24ADC"/>
    <w:rsid w:val="00A31E7C"/>
    <w:rsid w:val="00A35C0B"/>
    <w:rsid w:val="00A369D5"/>
    <w:rsid w:val="00A47645"/>
    <w:rsid w:val="00A5114A"/>
    <w:rsid w:val="00A51503"/>
    <w:rsid w:val="00A524C9"/>
    <w:rsid w:val="00A61B48"/>
    <w:rsid w:val="00A67C95"/>
    <w:rsid w:val="00A70DC7"/>
    <w:rsid w:val="00A7195F"/>
    <w:rsid w:val="00A73E2E"/>
    <w:rsid w:val="00A74AE2"/>
    <w:rsid w:val="00A75951"/>
    <w:rsid w:val="00A819A9"/>
    <w:rsid w:val="00A81F6A"/>
    <w:rsid w:val="00A8563A"/>
    <w:rsid w:val="00A92F6F"/>
    <w:rsid w:val="00AA0A87"/>
    <w:rsid w:val="00AA28CD"/>
    <w:rsid w:val="00AA2B1D"/>
    <w:rsid w:val="00AA3A07"/>
    <w:rsid w:val="00AB55DD"/>
    <w:rsid w:val="00AB642D"/>
    <w:rsid w:val="00AC0052"/>
    <w:rsid w:val="00AC4AE4"/>
    <w:rsid w:val="00AC59D0"/>
    <w:rsid w:val="00AD1F46"/>
    <w:rsid w:val="00AD336A"/>
    <w:rsid w:val="00AD68A7"/>
    <w:rsid w:val="00AE1351"/>
    <w:rsid w:val="00AE57C0"/>
    <w:rsid w:val="00AF0B56"/>
    <w:rsid w:val="00AF1C03"/>
    <w:rsid w:val="00AF654A"/>
    <w:rsid w:val="00AF78BA"/>
    <w:rsid w:val="00B0195F"/>
    <w:rsid w:val="00B045DE"/>
    <w:rsid w:val="00B13E0F"/>
    <w:rsid w:val="00B1584D"/>
    <w:rsid w:val="00B17C4C"/>
    <w:rsid w:val="00B17F4C"/>
    <w:rsid w:val="00B2006C"/>
    <w:rsid w:val="00B23E57"/>
    <w:rsid w:val="00B2596B"/>
    <w:rsid w:val="00B279BD"/>
    <w:rsid w:val="00B36EF0"/>
    <w:rsid w:val="00B40943"/>
    <w:rsid w:val="00B4613A"/>
    <w:rsid w:val="00B464C5"/>
    <w:rsid w:val="00B47A0D"/>
    <w:rsid w:val="00B53522"/>
    <w:rsid w:val="00B549F7"/>
    <w:rsid w:val="00B72B26"/>
    <w:rsid w:val="00B74AC5"/>
    <w:rsid w:val="00B8562B"/>
    <w:rsid w:val="00B948DF"/>
    <w:rsid w:val="00B95456"/>
    <w:rsid w:val="00B969AC"/>
    <w:rsid w:val="00BA0346"/>
    <w:rsid w:val="00BA0B8D"/>
    <w:rsid w:val="00BA3C00"/>
    <w:rsid w:val="00BA4116"/>
    <w:rsid w:val="00BA5AA8"/>
    <w:rsid w:val="00BB3704"/>
    <w:rsid w:val="00BB430D"/>
    <w:rsid w:val="00BB62C6"/>
    <w:rsid w:val="00BB73CB"/>
    <w:rsid w:val="00BC26C5"/>
    <w:rsid w:val="00BC75D7"/>
    <w:rsid w:val="00BD1CA9"/>
    <w:rsid w:val="00BD376E"/>
    <w:rsid w:val="00BD66C3"/>
    <w:rsid w:val="00BE0A72"/>
    <w:rsid w:val="00BE1B28"/>
    <w:rsid w:val="00BE2917"/>
    <w:rsid w:val="00BF2411"/>
    <w:rsid w:val="00BF305D"/>
    <w:rsid w:val="00C0116D"/>
    <w:rsid w:val="00C02930"/>
    <w:rsid w:val="00C03EB1"/>
    <w:rsid w:val="00C1073F"/>
    <w:rsid w:val="00C133EA"/>
    <w:rsid w:val="00C14D98"/>
    <w:rsid w:val="00C1586E"/>
    <w:rsid w:val="00C20806"/>
    <w:rsid w:val="00C22DF4"/>
    <w:rsid w:val="00C24887"/>
    <w:rsid w:val="00C251B3"/>
    <w:rsid w:val="00C2613A"/>
    <w:rsid w:val="00C310FB"/>
    <w:rsid w:val="00C34235"/>
    <w:rsid w:val="00C3697B"/>
    <w:rsid w:val="00C410E0"/>
    <w:rsid w:val="00C42EF8"/>
    <w:rsid w:val="00C430AD"/>
    <w:rsid w:val="00C441D0"/>
    <w:rsid w:val="00C517F3"/>
    <w:rsid w:val="00C562EB"/>
    <w:rsid w:val="00C655A3"/>
    <w:rsid w:val="00C73650"/>
    <w:rsid w:val="00C74A16"/>
    <w:rsid w:val="00C770BC"/>
    <w:rsid w:val="00C775C5"/>
    <w:rsid w:val="00C77CEE"/>
    <w:rsid w:val="00C84220"/>
    <w:rsid w:val="00C86AFE"/>
    <w:rsid w:val="00C92341"/>
    <w:rsid w:val="00C93D4D"/>
    <w:rsid w:val="00C97BE9"/>
    <w:rsid w:val="00CA138D"/>
    <w:rsid w:val="00CA3A90"/>
    <w:rsid w:val="00CA79FD"/>
    <w:rsid w:val="00CB0645"/>
    <w:rsid w:val="00CB13FF"/>
    <w:rsid w:val="00CB3E92"/>
    <w:rsid w:val="00CB4087"/>
    <w:rsid w:val="00CC3BD5"/>
    <w:rsid w:val="00CC5DB1"/>
    <w:rsid w:val="00CD0D2F"/>
    <w:rsid w:val="00CD1BE0"/>
    <w:rsid w:val="00CD3B0E"/>
    <w:rsid w:val="00CD3E36"/>
    <w:rsid w:val="00CD5B67"/>
    <w:rsid w:val="00CD60E6"/>
    <w:rsid w:val="00CE00FE"/>
    <w:rsid w:val="00CE25AA"/>
    <w:rsid w:val="00CE4471"/>
    <w:rsid w:val="00CE695B"/>
    <w:rsid w:val="00CF5D99"/>
    <w:rsid w:val="00CF6927"/>
    <w:rsid w:val="00CF6AE2"/>
    <w:rsid w:val="00CF6C67"/>
    <w:rsid w:val="00D03932"/>
    <w:rsid w:val="00D044DD"/>
    <w:rsid w:val="00D132AC"/>
    <w:rsid w:val="00D149EF"/>
    <w:rsid w:val="00D1572B"/>
    <w:rsid w:val="00D1588F"/>
    <w:rsid w:val="00D16FBB"/>
    <w:rsid w:val="00D22820"/>
    <w:rsid w:val="00D2351A"/>
    <w:rsid w:val="00D24AB2"/>
    <w:rsid w:val="00D24DEB"/>
    <w:rsid w:val="00D271A8"/>
    <w:rsid w:val="00D27837"/>
    <w:rsid w:val="00D313A3"/>
    <w:rsid w:val="00D3235E"/>
    <w:rsid w:val="00D33E29"/>
    <w:rsid w:val="00D35D7F"/>
    <w:rsid w:val="00D451D6"/>
    <w:rsid w:val="00D468C8"/>
    <w:rsid w:val="00D47B34"/>
    <w:rsid w:val="00D47FE4"/>
    <w:rsid w:val="00D50F0B"/>
    <w:rsid w:val="00D52CAE"/>
    <w:rsid w:val="00D55A14"/>
    <w:rsid w:val="00D60F48"/>
    <w:rsid w:val="00D63E96"/>
    <w:rsid w:val="00D676E6"/>
    <w:rsid w:val="00D81DD0"/>
    <w:rsid w:val="00D84098"/>
    <w:rsid w:val="00D90778"/>
    <w:rsid w:val="00D919A6"/>
    <w:rsid w:val="00D92000"/>
    <w:rsid w:val="00D93386"/>
    <w:rsid w:val="00DA3F69"/>
    <w:rsid w:val="00DA4D78"/>
    <w:rsid w:val="00DA550E"/>
    <w:rsid w:val="00DA7583"/>
    <w:rsid w:val="00DB54F7"/>
    <w:rsid w:val="00DB713C"/>
    <w:rsid w:val="00DC157D"/>
    <w:rsid w:val="00DC3D53"/>
    <w:rsid w:val="00DD06F0"/>
    <w:rsid w:val="00DD349E"/>
    <w:rsid w:val="00DD41BA"/>
    <w:rsid w:val="00DD560C"/>
    <w:rsid w:val="00DE10FE"/>
    <w:rsid w:val="00DE1A9C"/>
    <w:rsid w:val="00DE499E"/>
    <w:rsid w:val="00DE5602"/>
    <w:rsid w:val="00DF141D"/>
    <w:rsid w:val="00DF14D5"/>
    <w:rsid w:val="00DF2450"/>
    <w:rsid w:val="00E000D8"/>
    <w:rsid w:val="00E03420"/>
    <w:rsid w:val="00E1613C"/>
    <w:rsid w:val="00E171AF"/>
    <w:rsid w:val="00E17FE1"/>
    <w:rsid w:val="00E211AA"/>
    <w:rsid w:val="00E45003"/>
    <w:rsid w:val="00E5293F"/>
    <w:rsid w:val="00E55913"/>
    <w:rsid w:val="00E72E78"/>
    <w:rsid w:val="00E764D3"/>
    <w:rsid w:val="00E84816"/>
    <w:rsid w:val="00E870B5"/>
    <w:rsid w:val="00E943E4"/>
    <w:rsid w:val="00E95146"/>
    <w:rsid w:val="00E97340"/>
    <w:rsid w:val="00EA1E4C"/>
    <w:rsid w:val="00EA2E8F"/>
    <w:rsid w:val="00EB0ADD"/>
    <w:rsid w:val="00EB0F0B"/>
    <w:rsid w:val="00EB73F5"/>
    <w:rsid w:val="00EC0327"/>
    <w:rsid w:val="00EC1C0A"/>
    <w:rsid w:val="00EC3CB4"/>
    <w:rsid w:val="00EC7262"/>
    <w:rsid w:val="00EE1A1F"/>
    <w:rsid w:val="00EE1F27"/>
    <w:rsid w:val="00EE53E0"/>
    <w:rsid w:val="00EE5E0D"/>
    <w:rsid w:val="00EE7A52"/>
    <w:rsid w:val="00EE7B4C"/>
    <w:rsid w:val="00EF1F1C"/>
    <w:rsid w:val="00EF6C7D"/>
    <w:rsid w:val="00EF73D0"/>
    <w:rsid w:val="00F00DDB"/>
    <w:rsid w:val="00F02323"/>
    <w:rsid w:val="00F0250C"/>
    <w:rsid w:val="00F03831"/>
    <w:rsid w:val="00F0530A"/>
    <w:rsid w:val="00F05955"/>
    <w:rsid w:val="00F06A76"/>
    <w:rsid w:val="00F076B6"/>
    <w:rsid w:val="00F10295"/>
    <w:rsid w:val="00F1031D"/>
    <w:rsid w:val="00F1222A"/>
    <w:rsid w:val="00F1483A"/>
    <w:rsid w:val="00F15F3B"/>
    <w:rsid w:val="00F1729C"/>
    <w:rsid w:val="00F177CD"/>
    <w:rsid w:val="00F224FB"/>
    <w:rsid w:val="00F226EB"/>
    <w:rsid w:val="00F31B87"/>
    <w:rsid w:val="00F3518E"/>
    <w:rsid w:val="00F362B9"/>
    <w:rsid w:val="00F41325"/>
    <w:rsid w:val="00F433FB"/>
    <w:rsid w:val="00F51492"/>
    <w:rsid w:val="00F51CA7"/>
    <w:rsid w:val="00F52F30"/>
    <w:rsid w:val="00F53549"/>
    <w:rsid w:val="00F53752"/>
    <w:rsid w:val="00F56197"/>
    <w:rsid w:val="00F567DF"/>
    <w:rsid w:val="00F56B95"/>
    <w:rsid w:val="00F56F0D"/>
    <w:rsid w:val="00F57643"/>
    <w:rsid w:val="00F57F5B"/>
    <w:rsid w:val="00F64C93"/>
    <w:rsid w:val="00F66253"/>
    <w:rsid w:val="00F67858"/>
    <w:rsid w:val="00F67E82"/>
    <w:rsid w:val="00F706A1"/>
    <w:rsid w:val="00F71026"/>
    <w:rsid w:val="00F723CE"/>
    <w:rsid w:val="00F74650"/>
    <w:rsid w:val="00F74887"/>
    <w:rsid w:val="00F74C19"/>
    <w:rsid w:val="00F76553"/>
    <w:rsid w:val="00F76A0A"/>
    <w:rsid w:val="00F82549"/>
    <w:rsid w:val="00F8778B"/>
    <w:rsid w:val="00F90DB6"/>
    <w:rsid w:val="00F93C81"/>
    <w:rsid w:val="00F9475F"/>
    <w:rsid w:val="00F94F71"/>
    <w:rsid w:val="00FA4624"/>
    <w:rsid w:val="00FA62D0"/>
    <w:rsid w:val="00FB00B0"/>
    <w:rsid w:val="00FB3B80"/>
    <w:rsid w:val="00FB6A7C"/>
    <w:rsid w:val="00FB6D64"/>
    <w:rsid w:val="00FC195B"/>
    <w:rsid w:val="00FC3137"/>
    <w:rsid w:val="00FC5865"/>
    <w:rsid w:val="00FC6ECE"/>
    <w:rsid w:val="00FC7806"/>
    <w:rsid w:val="00FD5E7A"/>
    <w:rsid w:val="00FD6453"/>
    <w:rsid w:val="00FE16C2"/>
    <w:rsid w:val="00FE5159"/>
    <w:rsid w:val="00FE53EA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F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F5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806"/>
    <w:rPr>
      <w:rFonts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F5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F5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9D061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57F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D061B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F5B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A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0806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D061B"/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customStyle="1" w:styleId="StyleAfter6pt">
    <w:name w:val="Style After:  6 pt"/>
    <w:basedOn w:val="Normal"/>
    <w:uiPriority w:val="99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F5B"/>
    <w:rPr>
      <w:rFonts w:cs="Times New Roman"/>
      <w:sz w:val="2"/>
      <w:lang w:eastAsia="en-US"/>
    </w:rPr>
  </w:style>
  <w:style w:type="paragraph" w:customStyle="1" w:styleId="StyleLeft1cm">
    <w:name w:val="Style Left:  1 cm"/>
    <w:basedOn w:val="Normal"/>
    <w:uiPriority w:val="99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945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580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7F5B"/>
    <w:rPr>
      <w:rFonts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NumberList">
    <w:name w:val="Number List"/>
    <w:basedOn w:val="Normal"/>
    <w:uiPriority w:val="99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uiPriority w:val="99"/>
    <w:rsid w:val="003A1D30"/>
    <w:pPr>
      <w:numPr>
        <w:ilvl w:val="1"/>
      </w:numPr>
      <w:tabs>
        <w:tab w:val="left" w:pos="2552"/>
      </w:tabs>
    </w:pPr>
  </w:style>
  <w:style w:type="paragraph" w:styleId="ListParagraph">
    <w:name w:val="List Paragraph"/>
    <w:basedOn w:val="Normal"/>
    <w:uiPriority w:val="99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uiPriority w:val="99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uiPriority w:val="99"/>
    <w:rsid w:val="00791256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791256"/>
    <w:rPr>
      <w:rFonts w:cs="Times New Roman"/>
    </w:rPr>
  </w:style>
  <w:style w:type="paragraph" w:customStyle="1" w:styleId="Schedulereference">
    <w:name w:val="Schedule reference"/>
    <w:basedOn w:val="Normal"/>
    <w:next w:val="Normal"/>
    <w:uiPriority w:val="99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uiPriority w:val="99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uiPriority w:val="99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customStyle="1" w:styleId="notemargin">
    <w:name w:val="note(margin)"/>
    <w:aliases w:val="nm"/>
    <w:basedOn w:val="Normal"/>
    <w:uiPriority w:val="99"/>
    <w:rsid w:val="00B40943"/>
    <w:pPr>
      <w:tabs>
        <w:tab w:val="left" w:pos="709"/>
      </w:tabs>
      <w:spacing w:before="122" w:line="198" w:lineRule="exact"/>
      <w:ind w:left="709" w:hanging="709"/>
    </w:pPr>
    <w:rPr>
      <w:sz w:val="18"/>
      <w:lang w:eastAsia="en-AU"/>
    </w:rPr>
  </w:style>
  <w:style w:type="paragraph" w:customStyle="1" w:styleId="Sched1-Normal">
    <w:name w:val="Sched1-Normal"/>
    <w:basedOn w:val="Normal"/>
    <w:uiPriority w:val="99"/>
    <w:rsid w:val="00D33E29"/>
    <w:rPr>
      <w:rFonts w:ascii="Arial" w:hAnsi="Arial"/>
      <w:sz w:val="16"/>
      <w:szCs w:val="16"/>
    </w:rPr>
  </w:style>
  <w:style w:type="paragraph" w:customStyle="1" w:styleId="Item">
    <w:name w:val="Item"/>
    <w:aliases w:val="i"/>
    <w:basedOn w:val="Normal"/>
    <w:next w:val="Normal"/>
    <w:uiPriority w:val="99"/>
    <w:rsid w:val="00D33E29"/>
    <w:pPr>
      <w:keepLines/>
      <w:spacing w:before="80"/>
      <w:ind w:left="709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uiPriority w:val="99"/>
    <w:rsid w:val="006274C6"/>
    <w:pPr>
      <w:spacing w:before="122" w:line="198" w:lineRule="exact"/>
      <w:ind w:left="1985" w:hanging="851"/>
    </w:pPr>
    <w:rPr>
      <w:sz w:val="18"/>
      <w:lang w:eastAsia="en-AU"/>
    </w:rPr>
  </w:style>
  <w:style w:type="paragraph" w:customStyle="1" w:styleId="Notes-3rdParty">
    <w:name w:val="Notes - 3rd Party"/>
    <w:uiPriority w:val="99"/>
    <w:rsid w:val="005B6D3C"/>
    <w:pPr>
      <w:pBdr>
        <w:top w:val="double" w:sz="4" w:space="3" w:color="008000"/>
        <w:left w:val="double" w:sz="4" w:space="4" w:color="008000"/>
        <w:bottom w:val="double" w:sz="4" w:space="3" w:color="008000"/>
        <w:right w:val="double" w:sz="4" w:space="4" w:color="008000"/>
      </w:pBdr>
      <w:spacing w:before="200" w:after="140" w:line="280" w:lineRule="atLeast"/>
    </w:pPr>
    <w:rPr>
      <w:rFonts w:ascii="Arial" w:hAnsi="Arial" w:cs="Arial"/>
      <w:color w:val="008000"/>
      <w:szCs w:val="2"/>
      <w:lang w:eastAsia="en-US"/>
    </w:rPr>
  </w:style>
  <w:style w:type="numbering" w:customStyle="1" w:styleId="Style1">
    <w:name w:val="Style1"/>
    <w:rsid w:val="00D779AA"/>
    <w:pPr>
      <w:numPr>
        <w:numId w:val="33"/>
      </w:numPr>
    </w:pPr>
  </w:style>
  <w:style w:type="paragraph" w:styleId="Revision">
    <w:name w:val="Revision"/>
    <w:hidden/>
    <w:uiPriority w:val="99"/>
    <w:semiHidden/>
    <w:rsid w:val="006572F6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02B5D"/>
    <w:rPr>
      <w:color w:val="CE4553"/>
      <w:u w:val="single"/>
    </w:rPr>
  </w:style>
  <w:style w:type="paragraph" w:customStyle="1" w:styleId="Tabletext0">
    <w:name w:val="Tabletext"/>
    <w:aliases w:val="tt"/>
    <w:basedOn w:val="Normal"/>
    <w:uiPriority w:val="99"/>
    <w:rsid w:val="00BF305D"/>
    <w:pPr>
      <w:spacing w:before="60" w:line="240" w:lineRule="atLeast"/>
    </w:pPr>
    <w:rPr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314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3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792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Carl Fitzpatrick</dc:creator>
  <cp:lastModifiedBy>Sally Kerr</cp:lastModifiedBy>
  <cp:revision>13</cp:revision>
  <cp:lastPrinted>2014-01-30T03:31:00Z</cp:lastPrinted>
  <dcterms:created xsi:type="dcterms:W3CDTF">2014-01-13T23:22:00Z</dcterms:created>
  <dcterms:modified xsi:type="dcterms:W3CDTF">2014-01-30T05:27:00Z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A1896155</vt:lpwstr>
  </property>
  <property fmtid="{D5CDD505-2E9C-101B-9397-08002B2CF9AE}" pid="4" name="Objective-Title">
    <vt:lpwstr>Explanatory Statement - DRAFT AGS comments</vt:lpwstr>
  </property>
  <property fmtid="{D5CDD505-2E9C-101B-9397-08002B2CF9AE}" pid="5" name="Objective-Comment">
    <vt:lpwstr/>
  </property>
  <property fmtid="{D5CDD505-2E9C-101B-9397-08002B2CF9AE}" pid="6" name="Objective-CreationStamp">
    <vt:filetime>2013-06-27T01:01:30Z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2013-06-27T01:08:10Z</vt:filetime>
  </property>
  <property fmtid="{D5CDD505-2E9C-101B-9397-08002B2CF9AE}" pid="10" name="Objective-ModificationStamp">
    <vt:filetime>2013-06-27T01:08:09Z</vt:filetime>
  </property>
  <property fmtid="{D5CDD505-2E9C-101B-9397-08002B2CF9AE}" pid="11" name="Objective-Owner">
    <vt:lpwstr>Graham, Kathryn</vt:lpwstr>
  </property>
  <property fmtid="{D5CDD505-2E9C-101B-9397-08002B2CF9AE}" pid="12" name="Objective-Path">
    <vt:lpwstr>i Know-how Top Level:Client Groups:Dept of Finance &amp; Deregulation (Excl Comcover):FINANCE - Advice Matters:Finance: s 32 trasnfer instrument (13103484):13103484 - Matter Documents:13103484 Correspondence:</vt:lpwstr>
  </property>
  <property fmtid="{D5CDD505-2E9C-101B-9397-08002B2CF9AE}" pid="13" name="Objective-Parent">
    <vt:lpwstr>13103484 Correspondence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13103484-002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  <property fmtid="{D5CDD505-2E9C-101B-9397-08002B2CF9AE}" pid="22" name="CheckForSharePointFields">
    <vt:lpwstr>False</vt:lpwstr>
  </property>
  <property fmtid="{D5CDD505-2E9C-101B-9397-08002B2CF9AE}" pid="23" name="Template Filename">
    <vt:lpwstr/>
  </property>
</Properties>
</file>