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2273A5" w:rsidRDefault="00DA186E" w:rsidP="00715914">
      <w:pPr>
        <w:rPr>
          <w:sz w:val="28"/>
        </w:rPr>
      </w:pPr>
      <w:r w:rsidRPr="002273A5">
        <w:rPr>
          <w:noProof/>
          <w:lang w:eastAsia="en-AU"/>
        </w:rPr>
        <w:drawing>
          <wp:inline distT="0" distB="0" distL="0" distR="0" wp14:anchorId="6E314EFF" wp14:editId="74B0833F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2273A5" w:rsidRDefault="00715914" w:rsidP="00715914">
      <w:pPr>
        <w:rPr>
          <w:sz w:val="19"/>
        </w:rPr>
      </w:pPr>
    </w:p>
    <w:p w:rsidR="00715914" w:rsidRPr="002273A5" w:rsidRDefault="00715914" w:rsidP="00715914">
      <w:pPr>
        <w:rPr>
          <w:sz w:val="19"/>
        </w:rPr>
      </w:pPr>
      <w:bookmarkStart w:id="0" w:name="ConfidenceBlock"/>
      <w:bookmarkEnd w:id="0"/>
    </w:p>
    <w:p w:rsidR="00715914" w:rsidRPr="002273A5" w:rsidRDefault="002D7312" w:rsidP="00715914">
      <w:pPr>
        <w:pStyle w:val="ShortT"/>
      </w:pPr>
      <w:r w:rsidRPr="002273A5">
        <w:t>Aged Care (Maximum Accommodation Payment Amount) Determination</w:t>
      </w:r>
      <w:r w:rsidR="002273A5" w:rsidRPr="002273A5">
        <w:t> </w:t>
      </w:r>
      <w:r w:rsidR="005D497F" w:rsidRPr="002273A5">
        <w:t>2014</w:t>
      </w:r>
    </w:p>
    <w:p w:rsidR="00C47248" w:rsidRPr="002273A5" w:rsidRDefault="00C47248" w:rsidP="009B62E9">
      <w:pPr>
        <w:pStyle w:val="SignCoverPageStart"/>
      </w:pPr>
      <w:r w:rsidRPr="002273A5">
        <w:t xml:space="preserve">I, </w:t>
      </w:r>
      <w:r w:rsidR="001B0B1E" w:rsidRPr="002273A5">
        <w:t>Mitch Fifield</w:t>
      </w:r>
      <w:r w:rsidRPr="002273A5">
        <w:t xml:space="preserve">, </w:t>
      </w:r>
      <w:r w:rsidR="001B0B1E" w:rsidRPr="002273A5">
        <w:t>Assistant Minister for Social Services</w:t>
      </w:r>
      <w:r w:rsidRPr="002273A5">
        <w:t xml:space="preserve">, make the following determination under </w:t>
      </w:r>
      <w:proofErr w:type="spellStart"/>
      <w:r w:rsidRPr="002273A5">
        <w:t>subitems</w:t>
      </w:r>
      <w:proofErr w:type="spellEnd"/>
      <w:r w:rsidR="002273A5" w:rsidRPr="002273A5">
        <w:t> </w:t>
      </w:r>
      <w:r w:rsidRPr="002273A5">
        <w:t>26(1) and (2) of Schedule</w:t>
      </w:r>
      <w:r w:rsidR="002273A5" w:rsidRPr="002273A5">
        <w:t> </w:t>
      </w:r>
      <w:r w:rsidRPr="002273A5">
        <w:t xml:space="preserve">2 to the </w:t>
      </w:r>
      <w:r w:rsidRPr="002273A5">
        <w:rPr>
          <w:i/>
        </w:rPr>
        <w:t>Aged Care (Living Longer Living Better) Act 2013</w:t>
      </w:r>
      <w:r w:rsidRPr="002273A5">
        <w:t xml:space="preserve"> and subsections</w:t>
      </w:r>
      <w:r w:rsidR="002273A5" w:rsidRPr="002273A5">
        <w:t> </w:t>
      </w:r>
      <w:r w:rsidRPr="002273A5">
        <w:t>52G</w:t>
      </w:r>
      <w:r w:rsidR="002273A5">
        <w:noBreakHyphen/>
      </w:r>
      <w:r w:rsidRPr="002273A5">
        <w:t xml:space="preserve">3(1) and (2) of the </w:t>
      </w:r>
      <w:r w:rsidRPr="002273A5">
        <w:rPr>
          <w:i/>
        </w:rPr>
        <w:t>Aged Care Act 1997</w:t>
      </w:r>
      <w:r w:rsidRPr="002273A5">
        <w:t>.</w:t>
      </w:r>
    </w:p>
    <w:p w:rsidR="00C47248" w:rsidRPr="002273A5" w:rsidRDefault="00380947" w:rsidP="009B62E9">
      <w:pPr>
        <w:keepNext/>
        <w:spacing w:before="300" w:line="240" w:lineRule="atLeast"/>
        <w:ind w:right="397"/>
        <w:jc w:val="both"/>
      </w:pPr>
      <w:r>
        <w:t xml:space="preserve">Dated: 28 January </w:t>
      </w:r>
      <w:r w:rsidR="005D497F" w:rsidRPr="002273A5">
        <w:t>2014</w:t>
      </w:r>
      <w:bookmarkStart w:id="1" w:name="_GoBack"/>
      <w:bookmarkEnd w:id="1"/>
    </w:p>
    <w:p w:rsidR="00C11EC7" w:rsidRPr="002273A5" w:rsidRDefault="00C11EC7" w:rsidP="00CD4B40">
      <w:pPr>
        <w:pStyle w:val="SignCoverPageEnd"/>
        <w:spacing w:before="1440"/>
      </w:pPr>
      <w:r w:rsidRPr="002273A5">
        <w:t>Mitch Fifield</w:t>
      </w:r>
    </w:p>
    <w:p w:rsidR="00C47248" w:rsidRPr="002273A5" w:rsidRDefault="001B0B1E" w:rsidP="009B62E9">
      <w:pPr>
        <w:pStyle w:val="SignCoverPageEnd"/>
      </w:pPr>
      <w:r w:rsidRPr="002273A5">
        <w:t>Assistant Minister for Social Services</w:t>
      </w:r>
    </w:p>
    <w:p w:rsidR="00C47248" w:rsidRPr="002273A5" w:rsidRDefault="00C47248" w:rsidP="00C47248"/>
    <w:p w:rsidR="00715914" w:rsidRPr="002273A5" w:rsidRDefault="00715914" w:rsidP="00715914">
      <w:pPr>
        <w:pStyle w:val="Header"/>
        <w:tabs>
          <w:tab w:val="clear" w:pos="4150"/>
          <w:tab w:val="clear" w:pos="8307"/>
        </w:tabs>
      </w:pPr>
      <w:r w:rsidRPr="002273A5">
        <w:rPr>
          <w:rStyle w:val="CharChapNo"/>
        </w:rPr>
        <w:t xml:space="preserve"> </w:t>
      </w:r>
      <w:r w:rsidRPr="002273A5">
        <w:rPr>
          <w:rStyle w:val="CharChapText"/>
        </w:rPr>
        <w:t xml:space="preserve"> </w:t>
      </w:r>
    </w:p>
    <w:p w:rsidR="00715914" w:rsidRPr="002273A5" w:rsidRDefault="00715914" w:rsidP="00715914">
      <w:pPr>
        <w:pStyle w:val="Header"/>
        <w:tabs>
          <w:tab w:val="clear" w:pos="4150"/>
          <w:tab w:val="clear" w:pos="8307"/>
        </w:tabs>
      </w:pPr>
      <w:r w:rsidRPr="002273A5">
        <w:rPr>
          <w:rStyle w:val="CharPartNo"/>
        </w:rPr>
        <w:t xml:space="preserve"> </w:t>
      </w:r>
      <w:r w:rsidRPr="002273A5">
        <w:rPr>
          <w:rStyle w:val="CharPartText"/>
        </w:rPr>
        <w:t xml:space="preserve"> </w:t>
      </w:r>
    </w:p>
    <w:p w:rsidR="00715914" w:rsidRPr="002273A5" w:rsidRDefault="00715914" w:rsidP="00715914">
      <w:pPr>
        <w:pStyle w:val="Header"/>
        <w:tabs>
          <w:tab w:val="clear" w:pos="4150"/>
          <w:tab w:val="clear" w:pos="8307"/>
        </w:tabs>
      </w:pPr>
      <w:r w:rsidRPr="002273A5">
        <w:rPr>
          <w:rStyle w:val="CharDivNo"/>
        </w:rPr>
        <w:t xml:space="preserve"> </w:t>
      </w:r>
      <w:r w:rsidRPr="002273A5">
        <w:rPr>
          <w:rStyle w:val="CharDivText"/>
        </w:rPr>
        <w:t xml:space="preserve"> </w:t>
      </w:r>
    </w:p>
    <w:p w:rsidR="00715914" w:rsidRPr="002273A5" w:rsidRDefault="00715914" w:rsidP="00715914">
      <w:pPr>
        <w:sectPr w:rsidR="00715914" w:rsidRPr="002273A5" w:rsidSect="002A56F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7500C8" w:rsidRPr="002273A5" w:rsidRDefault="00715914" w:rsidP="000A344A">
      <w:pPr>
        <w:rPr>
          <w:sz w:val="36"/>
        </w:rPr>
      </w:pPr>
      <w:r w:rsidRPr="002273A5">
        <w:rPr>
          <w:sz w:val="36"/>
        </w:rPr>
        <w:lastRenderedPageBreak/>
        <w:t>Contents</w:t>
      </w:r>
    </w:p>
    <w:bookmarkStart w:id="2" w:name="BKCheck15B_1"/>
    <w:bookmarkEnd w:id="2"/>
    <w:p w:rsidR="007638E5" w:rsidRPr="002273A5" w:rsidRDefault="007638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73A5">
        <w:fldChar w:fldCharType="begin"/>
      </w:r>
      <w:r w:rsidRPr="002273A5">
        <w:instrText xml:space="preserve"> TOC \o "1-9" </w:instrText>
      </w:r>
      <w:r w:rsidRPr="002273A5">
        <w:fldChar w:fldCharType="separate"/>
      </w:r>
      <w:r w:rsidRPr="002273A5">
        <w:rPr>
          <w:noProof/>
        </w:rPr>
        <w:t>1</w:t>
      </w:r>
      <w:r w:rsidRPr="002273A5">
        <w:rPr>
          <w:noProof/>
        </w:rPr>
        <w:tab/>
        <w:t>Name of determination</w:t>
      </w:r>
      <w:r w:rsidRPr="002273A5">
        <w:rPr>
          <w:noProof/>
        </w:rPr>
        <w:tab/>
      </w:r>
      <w:r w:rsidRPr="002273A5">
        <w:rPr>
          <w:noProof/>
        </w:rPr>
        <w:fldChar w:fldCharType="begin"/>
      </w:r>
      <w:r w:rsidRPr="002273A5">
        <w:rPr>
          <w:noProof/>
        </w:rPr>
        <w:instrText xml:space="preserve"> PAGEREF _Toc378160397 \h </w:instrText>
      </w:r>
      <w:r w:rsidRPr="002273A5">
        <w:rPr>
          <w:noProof/>
        </w:rPr>
      </w:r>
      <w:r w:rsidRPr="002273A5">
        <w:rPr>
          <w:noProof/>
        </w:rPr>
        <w:fldChar w:fldCharType="separate"/>
      </w:r>
      <w:r w:rsidR="00380947">
        <w:rPr>
          <w:noProof/>
        </w:rPr>
        <w:t>1</w:t>
      </w:r>
      <w:r w:rsidRPr="002273A5">
        <w:rPr>
          <w:noProof/>
        </w:rPr>
        <w:fldChar w:fldCharType="end"/>
      </w:r>
    </w:p>
    <w:p w:rsidR="007638E5" w:rsidRPr="002273A5" w:rsidRDefault="007638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73A5">
        <w:rPr>
          <w:noProof/>
        </w:rPr>
        <w:t>2</w:t>
      </w:r>
      <w:r w:rsidRPr="002273A5">
        <w:rPr>
          <w:noProof/>
        </w:rPr>
        <w:tab/>
        <w:t>Commencement</w:t>
      </w:r>
      <w:r w:rsidRPr="002273A5">
        <w:rPr>
          <w:noProof/>
        </w:rPr>
        <w:tab/>
      </w:r>
      <w:r w:rsidRPr="002273A5">
        <w:rPr>
          <w:noProof/>
        </w:rPr>
        <w:fldChar w:fldCharType="begin"/>
      </w:r>
      <w:r w:rsidRPr="002273A5">
        <w:rPr>
          <w:noProof/>
        </w:rPr>
        <w:instrText xml:space="preserve"> PAGEREF _Toc378160398 \h </w:instrText>
      </w:r>
      <w:r w:rsidRPr="002273A5">
        <w:rPr>
          <w:noProof/>
        </w:rPr>
      </w:r>
      <w:r w:rsidRPr="002273A5">
        <w:rPr>
          <w:noProof/>
        </w:rPr>
        <w:fldChar w:fldCharType="separate"/>
      </w:r>
      <w:r w:rsidR="00380947">
        <w:rPr>
          <w:noProof/>
        </w:rPr>
        <w:t>1</w:t>
      </w:r>
      <w:r w:rsidRPr="002273A5">
        <w:rPr>
          <w:noProof/>
        </w:rPr>
        <w:fldChar w:fldCharType="end"/>
      </w:r>
    </w:p>
    <w:p w:rsidR="007638E5" w:rsidRPr="002273A5" w:rsidRDefault="007638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73A5">
        <w:rPr>
          <w:noProof/>
        </w:rPr>
        <w:t>3</w:t>
      </w:r>
      <w:r w:rsidRPr="002273A5">
        <w:rPr>
          <w:noProof/>
        </w:rPr>
        <w:tab/>
        <w:t>Authority</w:t>
      </w:r>
      <w:r w:rsidRPr="002273A5">
        <w:rPr>
          <w:noProof/>
        </w:rPr>
        <w:tab/>
      </w:r>
      <w:r w:rsidRPr="002273A5">
        <w:rPr>
          <w:noProof/>
        </w:rPr>
        <w:fldChar w:fldCharType="begin"/>
      </w:r>
      <w:r w:rsidRPr="002273A5">
        <w:rPr>
          <w:noProof/>
        </w:rPr>
        <w:instrText xml:space="preserve"> PAGEREF _Toc378160399 \h </w:instrText>
      </w:r>
      <w:r w:rsidRPr="002273A5">
        <w:rPr>
          <w:noProof/>
        </w:rPr>
      </w:r>
      <w:r w:rsidRPr="002273A5">
        <w:rPr>
          <w:noProof/>
        </w:rPr>
        <w:fldChar w:fldCharType="separate"/>
      </w:r>
      <w:r w:rsidR="00380947">
        <w:rPr>
          <w:noProof/>
        </w:rPr>
        <w:t>1</w:t>
      </w:r>
      <w:r w:rsidRPr="002273A5">
        <w:rPr>
          <w:noProof/>
        </w:rPr>
        <w:fldChar w:fldCharType="end"/>
      </w:r>
    </w:p>
    <w:p w:rsidR="007638E5" w:rsidRPr="002273A5" w:rsidRDefault="007638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73A5">
        <w:rPr>
          <w:noProof/>
        </w:rPr>
        <w:t>4</w:t>
      </w:r>
      <w:r w:rsidRPr="002273A5">
        <w:rPr>
          <w:noProof/>
        </w:rPr>
        <w:tab/>
        <w:t>Definitions</w:t>
      </w:r>
      <w:r w:rsidRPr="002273A5">
        <w:rPr>
          <w:noProof/>
        </w:rPr>
        <w:tab/>
      </w:r>
      <w:r w:rsidRPr="002273A5">
        <w:rPr>
          <w:noProof/>
        </w:rPr>
        <w:fldChar w:fldCharType="begin"/>
      </w:r>
      <w:r w:rsidRPr="002273A5">
        <w:rPr>
          <w:noProof/>
        </w:rPr>
        <w:instrText xml:space="preserve"> PAGEREF _Toc378160400 \h </w:instrText>
      </w:r>
      <w:r w:rsidRPr="002273A5">
        <w:rPr>
          <w:noProof/>
        </w:rPr>
      </w:r>
      <w:r w:rsidRPr="002273A5">
        <w:rPr>
          <w:noProof/>
        </w:rPr>
        <w:fldChar w:fldCharType="separate"/>
      </w:r>
      <w:r w:rsidR="00380947">
        <w:rPr>
          <w:noProof/>
        </w:rPr>
        <w:t>1</w:t>
      </w:r>
      <w:r w:rsidRPr="002273A5">
        <w:rPr>
          <w:noProof/>
        </w:rPr>
        <w:fldChar w:fldCharType="end"/>
      </w:r>
    </w:p>
    <w:p w:rsidR="007638E5" w:rsidRPr="002273A5" w:rsidRDefault="007638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73A5">
        <w:rPr>
          <w:noProof/>
        </w:rPr>
        <w:t>5</w:t>
      </w:r>
      <w:r w:rsidRPr="002273A5">
        <w:rPr>
          <w:noProof/>
        </w:rPr>
        <w:tab/>
        <w:t>Maximum refundable accommodation deposit amount</w:t>
      </w:r>
      <w:r w:rsidRPr="002273A5">
        <w:rPr>
          <w:noProof/>
        </w:rPr>
        <w:tab/>
      </w:r>
      <w:r w:rsidRPr="002273A5">
        <w:rPr>
          <w:noProof/>
        </w:rPr>
        <w:fldChar w:fldCharType="begin"/>
      </w:r>
      <w:r w:rsidRPr="002273A5">
        <w:rPr>
          <w:noProof/>
        </w:rPr>
        <w:instrText xml:space="preserve"> PAGEREF _Toc378160401 \h </w:instrText>
      </w:r>
      <w:r w:rsidRPr="002273A5">
        <w:rPr>
          <w:noProof/>
        </w:rPr>
      </w:r>
      <w:r w:rsidRPr="002273A5">
        <w:rPr>
          <w:noProof/>
        </w:rPr>
        <w:fldChar w:fldCharType="separate"/>
      </w:r>
      <w:r w:rsidR="00380947">
        <w:rPr>
          <w:noProof/>
        </w:rPr>
        <w:t>1</w:t>
      </w:r>
      <w:r w:rsidRPr="002273A5">
        <w:rPr>
          <w:noProof/>
        </w:rPr>
        <w:fldChar w:fldCharType="end"/>
      </w:r>
    </w:p>
    <w:p w:rsidR="007638E5" w:rsidRPr="002273A5" w:rsidRDefault="007638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73A5">
        <w:rPr>
          <w:noProof/>
        </w:rPr>
        <w:t>6</w:t>
      </w:r>
      <w:r w:rsidRPr="002273A5">
        <w:rPr>
          <w:noProof/>
        </w:rPr>
        <w:tab/>
        <w:t>Maximum daily accommodation payment amount</w:t>
      </w:r>
      <w:r w:rsidRPr="002273A5">
        <w:rPr>
          <w:noProof/>
        </w:rPr>
        <w:tab/>
      </w:r>
      <w:r w:rsidRPr="002273A5">
        <w:rPr>
          <w:noProof/>
        </w:rPr>
        <w:fldChar w:fldCharType="begin"/>
      </w:r>
      <w:r w:rsidRPr="002273A5">
        <w:rPr>
          <w:noProof/>
        </w:rPr>
        <w:instrText xml:space="preserve"> PAGEREF _Toc378160402 \h </w:instrText>
      </w:r>
      <w:r w:rsidRPr="002273A5">
        <w:rPr>
          <w:noProof/>
        </w:rPr>
      </w:r>
      <w:r w:rsidRPr="002273A5">
        <w:rPr>
          <w:noProof/>
        </w:rPr>
        <w:fldChar w:fldCharType="separate"/>
      </w:r>
      <w:r w:rsidR="00380947">
        <w:rPr>
          <w:noProof/>
        </w:rPr>
        <w:t>1</w:t>
      </w:r>
      <w:r w:rsidRPr="002273A5">
        <w:rPr>
          <w:noProof/>
        </w:rPr>
        <w:fldChar w:fldCharType="end"/>
      </w:r>
    </w:p>
    <w:p w:rsidR="00670EA1" w:rsidRPr="002273A5" w:rsidRDefault="007638E5" w:rsidP="00715914">
      <w:r w:rsidRPr="002273A5">
        <w:fldChar w:fldCharType="end"/>
      </w:r>
    </w:p>
    <w:p w:rsidR="00670EA1" w:rsidRPr="002273A5" w:rsidRDefault="00670EA1" w:rsidP="00715914">
      <w:pPr>
        <w:sectPr w:rsidR="00670EA1" w:rsidRPr="002273A5" w:rsidSect="002A56F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5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2273A5" w:rsidRDefault="00715914" w:rsidP="007B6F36">
      <w:pPr>
        <w:pStyle w:val="ActHead5"/>
      </w:pPr>
      <w:bookmarkStart w:id="3" w:name="_Toc378160397"/>
      <w:r w:rsidRPr="002273A5">
        <w:rPr>
          <w:rStyle w:val="CharSectno"/>
        </w:rPr>
        <w:lastRenderedPageBreak/>
        <w:t>1</w:t>
      </w:r>
      <w:r w:rsidRPr="002273A5">
        <w:t xml:space="preserve">  </w:t>
      </w:r>
      <w:r w:rsidR="00CE493D" w:rsidRPr="002273A5">
        <w:t xml:space="preserve">Name of </w:t>
      </w:r>
      <w:r w:rsidR="002D7312" w:rsidRPr="002273A5">
        <w:t>determination</w:t>
      </w:r>
      <w:bookmarkEnd w:id="3"/>
    </w:p>
    <w:p w:rsidR="00715914" w:rsidRPr="002273A5" w:rsidRDefault="00715914" w:rsidP="00715914">
      <w:pPr>
        <w:pStyle w:val="subsection"/>
      </w:pPr>
      <w:r w:rsidRPr="002273A5">
        <w:tab/>
      </w:r>
      <w:r w:rsidRPr="002273A5">
        <w:tab/>
        <w:t xml:space="preserve">This </w:t>
      </w:r>
      <w:r w:rsidR="002D7312" w:rsidRPr="002273A5">
        <w:t>determination</w:t>
      </w:r>
      <w:r w:rsidRPr="002273A5">
        <w:t xml:space="preserve"> </w:t>
      </w:r>
      <w:r w:rsidR="00CE493D" w:rsidRPr="002273A5">
        <w:t xml:space="preserve">is the </w:t>
      </w:r>
      <w:bookmarkStart w:id="4" w:name="BKCheck15B_3"/>
      <w:bookmarkStart w:id="5" w:name="BKCheck15B_2"/>
      <w:bookmarkEnd w:id="4"/>
      <w:bookmarkEnd w:id="5"/>
      <w:r w:rsidR="00BC76AC" w:rsidRPr="002273A5">
        <w:rPr>
          <w:i/>
        </w:rPr>
        <w:fldChar w:fldCharType="begin"/>
      </w:r>
      <w:r w:rsidR="00BC76AC" w:rsidRPr="002273A5">
        <w:rPr>
          <w:i/>
        </w:rPr>
        <w:instrText xml:space="preserve"> STYLEREF  ShortT </w:instrText>
      </w:r>
      <w:r w:rsidR="00BC76AC" w:rsidRPr="002273A5">
        <w:rPr>
          <w:i/>
        </w:rPr>
        <w:fldChar w:fldCharType="separate"/>
      </w:r>
      <w:r w:rsidR="00380947">
        <w:rPr>
          <w:i/>
          <w:noProof/>
        </w:rPr>
        <w:t>Aged Care (Maximum Accommodation Payment Amount) Determination 2014</w:t>
      </w:r>
      <w:r w:rsidR="00BC76AC" w:rsidRPr="002273A5">
        <w:rPr>
          <w:i/>
        </w:rPr>
        <w:fldChar w:fldCharType="end"/>
      </w:r>
      <w:r w:rsidRPr="002273A5">
        <w:t>.</w:t>
      </w:r>
    </w:p>
    <w:p w:rsidR="00715914" w:rsidRPr="002273A5" w:rsidRDefault="00715914" w:rsidP="00715914">
      <w:pPr>
        <w:pStyle w:val="ActHead5"/>
      </w:pPr>
      <w:bookmarkStart w:id="6" w:name="_Toc378160398"/>
      <w:r w:rsidRPr="002273A5">
        <w:rPr>
          <w:rStyle w:val="CharSectno"/>
        </w:rPr>
        <w:t>2</w:t>
      </w:r>
      <w:r w:rsidRPr="002273A5">
        <w:t xml:space="preserve">  Commencement</w:t>
      </w:r>
      <w:bookmarkEnd w:id="6"/>
    </w:p>
    <w:p w:rsidR="007E163D" w:rsidRPr="002273A5" w:rsidRDefault="00CE493D" w:rsidP="00CE493D">
      <w:pPr>
        <w:pStyle w:val="subsection"/>
      </w:pPr>
      <w:r w:rsidRPr="002273A5">
        <w:tab/>
      </w:r>
      <w:r w:rsidRPr="002273A5">
        <w:tab/>
        <w:t xml:space="preserve">This </w:t>
      </w:r>
      <w:r w:rsidR="002D7312" w:rsidRPr="002273A5">
        <w:t>determination</w:t>
      </w:r>
      <w:r w:rsidRPr="002273A5">
        <w:t xml:space="preserve"> commences on </w:t>
      </w:r>
      <w:r w:rsidR="002D7312" w:rsidRPr="002273A5">
        <w:t>1</w:t>
      </w:r>
      <w:r w:rsidR="002273A5" w:rsidRPr="002273A5">
        <w:t> </w:t>
      </w:r>
      <w:r w:rsidR="002D7312" w:rsidRPr="002273A5">
        <w:t>July 2014</w:t>
      </w:r>
      <w:r w:rsidRPr="002273A5">
        <w:t>.</w:t>
      </w:r>
    </w:p>
    <w:p w:rsidR="007500C8" w:rsidRPr="002273A5" w:rsidRDefault="007500C8" w:rsidP="007500C8">
      <w:pPr>
        <w:pStyle w:val="ActHead5"/>
      </w:pPr>
      <w:bookmarkStart w:id="7" w:name="_Toc378160399"/>
      <w:r w:rsidRPr="002273A5">
        <w:rPr>
          <w:rStyle w:val="CharSectno"/>
        </w:rPr>
        <w:t>3</w:t>
      </w:r>
      <w:r w:rsidRPr="002273A5">
        <w:t xml:space="preserve">  Authority</w:t>
      </w:r>
      <w:bookmarkEnd w:id="7"/>
    </w:p>
    <w:p w:rsidR="00157B8B" w:rsidRPr="002273A5" w:rsidRDefault="007500C8" w:rsidP="007E667A">
      <w:pPr>
        <w:pStyle w:val="subsection"/>
      </w:pPr>
      <w:r w:rsidRPr="002273A5">
        <w:tab/>
      </w:r>
      <w:r w:rsidRPr="002273A5">
        <w:tab/>
        <w:t xml:space="preserve">This </w:t>
      </w:r>
      <w:r w:rsidR="002D7312" w:rsidRPr="002273A5">
        <w:t>determination</w:t>
      </w:r>
      <w:r w:rsidRPr="002273A5">
        <w:t xml:space="preserve"> is made under </w:t>
      </w:r>
      <w:proofErr w:type="spellStart"/>
      <w:r w:rsidR="002D7312" w:rsidRPr="002273A5">
        <w:t>subitems</w:t>
      </w:r>
      <w:proofErr w:type="spellEnd"/>
      <w:r w:rsidR="002273A5" w:rsidRPr="002273A5">
        <w:t> </w:t>
      </w:r>
      <w:r w:rsidR="002D7312" w:rsidRPr="002273A5">
        <w:t>26(1) and (2) of Schedule</w:t>
      </w:r>
      <w:r w:rsidR="002273A5" w:rsidRPr="002273A5">
        <w:t> </w:t>
      </w:r>
      <w:r w:rsidR="002D7312" w:rsidRPr="002273A5">
        <w:t xml:space="preserve">2 to the </w:t>
      </w:r>
      <w:r w:rsidR="002D7312" w:rsidRPr="002273A5">
        <w:rPr>
          <w:i/>
        </w:rPr>
        <w:t>Aged Care (Living Longer Living Better) Act 2013</w:t>
      </w:r>
      <w:r w:rsidR="002D7312" w:rsidRPr="002273A5">
        <w:t xml:space="preserve"> and </w:t>
      </w:r>
      <w:r w:rsidR="00472F14" w:rsidRPr="002273A5">
        <w:t>sub</w:t>
      </w:r>
      <w:r w:rsidR="002D7312" w:rsidRPr="002273A5">
        <w:t>section</w:t>
      </w:r>
      <w:r w:rsidR="008C6330" w:rsidRPr="002273A5">
        <w:t>s</w:t>
      </w:r>
      <w:r w:rsidR="002273A5" w:rsidRPr="002273A5">
        <w:t> </w:t>
      </w:r>
      <w:r w:rsidR="002D7312" w:rsidRPr="002273A5">
        <w:t>52G</w:t>
      </w:r>
      <w:r w:rsidR="002273A5">
        <w:noBreakHyphen/>
      </w:r>
      <w:r w:rsidR="002D7312" w:rsidRPr="002273A5">
        <w:t xml:space="preserve">3(1) and (2) of the </w:t>
      </w:r>
      <w:r w:rsidR="002D7312" w:rsidRPr="002273A5">
        <w:rPr>
          <w:i/>
        </w:rPr>
        <w:t>Aged Care Act 1997</w:t>
      </w:r>
      <w:r w:rsidR="002D7312" w:rsidRPr="002273A5">
        <w:t>.</w:t>
      </w:r>
    </w:p>
    <w:p w:rsidR="002E577F" w:rsidRPr="002273A5" w:rsidRDefault="002E577F" w:rsidP="00700403">
      <w:pPr>
        <w:pStyle w:val="ActHead5"/>
      </w:pPr>
      <w:bookmarkStart w:id="8" w:name="_Toc378160400"/>
      <w:r w:rsidRPr="002273A5">
        <w:rPr>
          <w:rStyle w:val="CharSectno"/>
        </w:rPr>
        <w:t>4</w:t>
      </w:r>
      <w:r w:rsidRPr="002273A5">
        <w:t xml:space="preserve">  Definition</w:t>
      </w:r>
      <w:r w:rsidR="004866BE" w:rsidRPr="002273A5">
        <w:t>s</w:t>
      </w:r>
      <w:bookmarkEnd w:id="8"/>
    </w:p>
    <w:p w:rsidR="002E577F" w:rsidRPr="002273A5" w:rsidRDefault="002E577F" w:rsidP="002E577F">
      <w:pPr>
        <w:pStyle w:val="subsection"/>
      </w:pPr>
      <w:r w:rsidRPr="002273A5">
        <w:tab/>
      </w:r>
      <w:r w:rsidRPr="002273A5">
        <w:tab/>
        <w:t>In this determination:</w:t>
      </w:r>
    </w:p>
    <w:p w:rsidR="00511CB9" w:rsidRPr="002273A5" w:rsidRDefault="00511CB9" w:rsidP="00C412E0">
      <w:pPr>
        <w:pStyle w:val="Definition"/>
      </w:pPr>
      <w:r w:rsidRPr="002273A5">
        <w:rPr>
          <w:b/>
          <w:i/>
        </w:rPr>
        <w:t>Act</w:t>
      </w:r>
      <w:r w:rsidRPr="002273A5">
        <w:t xml:space="preserve"> means the </w:t>
      </w:r>
      <w:r w:rsidRPr="002273A5">
        <w:rPr>
          <w:i/>
        </w:rPr>
        <w:t>Aged Care Act 1997.</w:t>
      </w:r>
    </w:p>
    <w:p w:rsidR="00C412E0" w:rsidRPr="002273A5" w:rsidRDefault="00C412E0" w:rsidP="00C412E0">
      <w:pPr>
        <w:pStyle w:val="Definition"/>
        <w:rPr>
          <w:szCs w:val="22"/>
        </w:rPr>
      </w:pPr>
      <w:r w:rsidRPr="002273A5">
        <w:rPr>
          <w:b/>
          <w:i/>
        </w:rPr>
        <w:t>price agreement day</w:t>
      </w:r>
      <w:r w:rsidRPr="002273A5">
        <w:t xml:space="preserve">, for a person and an aged care service, means the day on which the person and the </w:t>
      </w:r>
      <w:r w:rsidR="003C0E95" w:rsidRPr="002273A5">
        <w:t xml:space="preserve">approved </w:t>
      </w:r>
      <w:r w:rsidRPr="002273A5">
        <w:t>provider of the service agree, under paragraph</w:t>
      </w:r>
      <w:r w:rsidR="002273A5" w:rsidRPr="002273A5">
        <w:t> </w:t>
      </w:r>
      <w:r w:rsidRPr="002273A5">
        <w:t>52F</w:t>
      </w:r>
      <w:r w:rsidR="002273A5">
        <w:noBreakHyphen/>
      </w:r>
      <w:r w:rsidRPr="002273A5">
        <w:t xml:space="preserve">1(1)(b) of the </w:t>
      </w:r>
      <w:r w:rsidR="00950BDE" w:rsidRPr="002273A5">
        <w:t>Act</w:t>
      </w:r>
      <w:r w:rsidRPr="002273A5">
        <w:t>, about the maximum amount that would be payable if the person paid an accommodation payment for the service</w:t>
      </w:r>
      <w:r w:rsidRPr="002273A5">
        <w:rPr>
          <w:szCs w:val="22"/>
        </w:rPr>
        <w:t>.</w:t>
      </w:r>
    </w:p>
    <w:p w:rsidR="00511CB9" w:rsidRPr="002273A5" w:rsidRDefault="00511CB9" w:rsidP="00511CB9">
      <w:pPr>
        <w:pStyle w:val="notetext"/>
      </w:pPr>
      <w:r w:rsidRPr="002273A5">
        <w:t>Note:</w:t>
      </w:r>
      <w:r w:rsidRPr="002273A5">
        <w:tab/>
        <w:t>A num</w:t>
      </w:r>
      <w:r w:rsidR="00B902F1" w:rsidRPr="002273A5">
        <w:t>ber of expressions used in this</w:t>
      </w:r>
      <w:r w:rsidRPr="002273A5">
        <w:t xml:space="preserve"> </w:t>
      </w:r>
      <w:r w:rsidR="00B902F1" w:rsidRPr="002273A5">
        <w:t xml:space="preserve">determination </w:t>
      </w:r>
      <w:r w:rsidRPr="002273A5">
        <w:t>are defined in Schedule</w:t>
      </w:r>
      <w:r w:rsidR="002273A5" w:rsidRPr="002273A5">
        <w:t> </w:t>
      </w:r>
      <w:r w:rsidRPr="002273A5">
        <w:t>1 to the Act, including the following:</w:t>
      </w:r>
    </w:p>
    <w:p w:rsidR="00511CB9" w:rsidRPr="002273A5" w:rsidRDefault="00511CB9" w:rsidP="00511CB9">
      <w:pPr>
        <w:pStyle w:val="notepara"/>
      </w:pPr>
      <w:r w:rsidRPr="002273A5">
        <w:t>(a)</w:t>
      </w:r>
      <w:r w:rsidRPr="002273A5">
        <w:tab/>
        <w:t>accommodation payment;</w:t>
      </w:r>
    </w:p>
    <w:p w:rsidR="00511CB9" w:rsidRPr="002273A5" w:rsidRDefault="00511CB9" w:rsidP="00511CB9">
      <w:pPr>
        <w:pStyle w:val="notepara"/>
      </w:pPr>
      <w:r w:rsidRPr="002273A5">
        <w:t>(b)</w:t>
      </w:r>
      <w:r w:rsidRPr="002273A5">
        <w:tab/>
        <w:t>daily accommodation payment;</w:t>
      </w:r>
    </w:p>
    <w:p w:rsidR="00511CB9" w:rsidRPr="002273A5" w:rsidRDefault="00511CB9" w:rsidP="00511CB9">
      <w:pPr>
        <w:pStyle w:val="notepara"/>
      </w:pPr>
      <w:r w:rsidRPr="002273A5">
        <w:t>(c)</w:t>
      </w:r>
      <w:r w:rsidRPr="002273A5">
        <w:tab/>
        <w:t>refundable accommodation deposit.</w:t>
      </w:r>
    </w:p>
    <w:p w:rsidR="00472F14" w:rsidRPr="002273A5" w:rsidRDefault="00A97771" w:rsidP="00472F14">
      <w:pPr>
        <w:pStyle w:val="ActHead5"/>
      </w:pPr>
      <w:bookmarkStart w:id="9" w:name="_Toc378160401"/>
      <w:r w:rsidRPr="002273A5">
        <w:rPr>
          <w:rStyle w:val="CharSectno"/>
        </w:rPr>
        <w:t>5</w:t>
      </w:r>
      <w:r w:rsidR="00472F14" w:rsidRPr="002273A5">
        <w:t xml:space="preserve">  Maximum refundable accommodation deposit</w:t>
      </w:r>
      <w:r w:rsidR="008C6330" w:rsidRPr="002273A5">
        <w:t xml:space="preserve"> amount</w:t>
      </w:r>
      <w:bookmarkEnd w:id="9"/>
    </w:p>
    <w:p w:rsidR="00472F14" w:rsidRPr="002273A5" w:rsidRDefault="00472F14" w:rsidP="00472F14">
      <w:pPr>
        <w:pStyle w:val="subsection"/>
      </w:pPr>
      <w:r w:rsidRPr="002273A5">
        <w:tab/>
      </w:r>
      <w:r w:rsidRPr="002273A5">
        <w:tab/>
      </w:r>
      <w:r w:rsidR="00087047" w:rsidRPr="002273A5">
        <w:t>T</w:t>
      </w:r>
      <w:r w:rsidRPr="002273A5">
        <w:t xml:space="preserve">he maximum refundable accommodation deposit </w:t>
      </w:r>
      <w:r w:rsidR="008C6330" w:rsidRPr="002273A5">
        <w:t xml:space="preserve">amount </w:t>
      </w:r>
      <w:r w:rsidRPr="002273A5">
        <w:t>that an approved prov</w:t>
      </w:r>
      <w:r w:rsidR="00F204DA" w:rsidRPr="002273A5">
        <w:t>ider may charge a person is $</w:t>
      </w:r>
      <w:r w:rsidR="00C11EC7" w:rsidRPr="002273A5">
        <w:t>550</w:t>
      </w:r>
      <w:r w:rsidR="002273A5" w:rsidRPr="002273A5">
        <w:t> </w:t>
      </w:r>
      <w:r w:rsidR="00F204DA" w:rsidRPr="002273A5">
        <w:t>000</w:t>
      </w:r>
      <w:r w:rsidRPr="002273A5">
        <w:t>.</w:t>
      </w:r>
    </w:p>
    <w:p w:rsidR="00511CB9" w:rsidRPr="002273A5" w:rsidRDefault="00511CB9" w:rsidP="00A63B37">
      <w:pPr>
        <w:pStyle w:val="notetext"/>
      </w:pPr>
      <w:r w:rsidRPr="002273A5">
        <w:t>Note:</w:t>
      </w:r>
      <w:r w:rsidRPr="002273A5">
        <w:tab/>
      </w:r>
      <w:r w:rsidR="00A63B37" w:rsidRPr="002273A5">
        <w:t xml:space="preserve">An approved provider may charge a person a refundable accommodation deposit amount of up to the amount specified in this section without obtaining approval from the </w:t>
      </w:r>
      <w:r w:rsidRPr="002273A5">
        <w:t>Aged Care Pricing Commissioner</w:t>
      </w:r>
      <w:r w:rsidR="00A63B37" w:rsidRPr="002273A5">
        <w:t xml:space="preserve">. However, if an approved provider wishes to charge </w:t>
      </w:r>
      <w:r w:rsidRPr="002273A5">
        <w:t xml:space="preserve">an </w:t>
      </w:r>
      <w:r w:rsidR="00A63B37" w:rsidRPr="002273A5">
        <w:t xml:space="preserve">amount of </w:t>
      </w:r>
      <w:r w:rsidRPr="002273A5">
        <w:t xml:space="preserve">accommodation payment that is higher than the </w:t>
      </w:r>
      <w:r w:rsidR="00A63B37" w:rsidRPr="002273A5">
        <w:t xml:space="preserve">refundable accommodation deposit amount specified in this section, the approved provider may apply to the Aged Care Pricing Commissioner for approval to charge the higher amount </w:t>
      </w:r>
      <w:r w:rsidR="00D60AE2" w:rsidRPr="002273A5">
        <w:t>(see section</w:t>
      </w:r>
      <w:r w:rsidR="002273A5" w:rsidRPr="002273A5">
        <w:t> </w:t>
      </w:r>
      <w:r w:rsidR="00D60AE2" w:rsidRPr="002273A5">
        <w:t>52G</w:t>
      </w:r>
      <w:r w:rsidR="002273A5">
        <w:noBreakHyphen/>
      </w:r>
      <w:r w:rsidR="002E20F8" w:rsidRPr="002273A5">
        <w:t>4 of the Act</w:t>
      </w:r>
      <w:r w:rsidR="00D60AE2" w:rsidRPr="002273A5">
        <w:t xml:space="preserve"> and the </w:t>
      </w:r>
      <w:r w:rsidR="00D60AE2" w:rsidRPr="002273A5">
        <w:rPr>
          <w:i/>
        </w:rPr>
        <w:t>Fees and Payments Principles</w:t>
      </w:r>
      <w:r w:rsidR="002273A5" w:rsidRPr="002273A5">
        <w:rPr>
          <w:i/>
        </w:rPr>
        <w:t> </w:t>
      </w:r>
      <w:r w:rsidR="005D497F" w:rsidRPr="002273A5">
        <w:rPr>
          <w:i/>
        </w:rPr>
        <w:t>2014</w:t>
      </w:r>
      <w:r w:rsidR="00D60AE2" w:rsidRPr="002273A5">
        <w:t>).</w:t>
      </w:r>
    </w:p>
    <w:p w:rsidR="00472F14" w:rsidRPr="002273A5" w:rsidRDefault="00A97771" w:rsidP="00472F14">
      <w:pPr>
        <w:pStyle w:val="ActHead5"/>
      </w:pPr>
      <w:bookmarkStart w:id="10" w:name="_Toc378160402"/>
      <w:r w:rsidRPr="002273A5">
        <w:rPr>
          <w:rStyle w:val="CharSectno"/>
        </w:rPr>
        <w:t>6</w:t>
      </w:r>
      <w:r w:rsidR="00472F14" w:rsidRPr="002273A5">
        <w:t xml:space="preserve">  Maximum daily accommodation payment amount</w:t>
      </w:r>
      <w:bookmarkEnd w:id="10"/>
    </w:p>
    <w:p w:rsidR="00472F14" w:rsidRPr="002273A5" w:rsidRDefault="00472F14" w:rsidP="00472F14">
      <w:pPr>
        <w:pStyle w:val="subsection"/>
      </w:pPr>
      <w:r w:rsidRPr="002273A5">
        <w:tab/>
        <w:t>(1)</w:t>
      </w:r>
      <w:r w:rsidRPr="002273A5">
        <w:tab/>
      </w:r>
      <w:r w:rsidR="00087047" w:rsidRPr="002273A5">
        <w:t>T</w:t>
      </w:r>
      <w:r w:rsidRPr="002273A5">
        <w:t>he maximum daily accommodation payment amount that an approved provider may charge a person is worked out as follows:</w:t>
      </w:r>
    </w:p>
    <w:p w:rsidR="00472F14" w:rsidRPr="002273A5" w:rsidRDefault="00472F14" w:rsidP="009E6D96">
      <w:pPr>
        <w:pStyle w:val="BoxHeadBold"/>
        <w:keepNext/>
      </w:pPr>
      <w:r w:rsidRPr="002273A5">
        <w:lastRenderedPageBreak/>
        <w:t>Maximum daily accommodation payment amount calculator</w:t>
      </w:r>
    </w:p>
    <w:p w:rsidR="00472F14" w:rsidRPr="002273A5" w:rsidRDefault="00472F14" w:rsidP="00F204DA">
      <w:pPr>
        <w:pStyle w:val="BoxStep"/>
        <w:keepNext/>
      </w:pPr>
      <w:r w:rsidRPr="002273A5">
        <w:t>Step 1.</w:t>
      </w:r>
      <w:r w:rsidRPr="002273A5">
        <w:tab/>
        <w:t xml:space="preserve">Work out the maximum permissible interest rate for the </w:t>
      </w:r>
      <w:r w:rsidR="00A97771" w:rsidRPr="002273A5">
        <w:t xml:space="preserve">person </w:t>
      </w:r>
      <w:r w:rsidRPr="002273A5">
        <w:t xml:space="preserve">using </w:t>
      </w:r>
      <w:r w:rsidR="0086425C" w:rsidRPr="002273A5">
        <w:t xml:space="preserve">the calculator in </w:t>
      </w:r>
      <w:r w:rsidR="002273A5" w:rsidRPr="002273A5">
        <w:t>subsection (</w:t>
      </w:r>
      <w:r w:rsidR="0086425C" w:rsidRPr="002273A5">
        <w:t>2)</w:t>
      </w:r>
      <w:r w:rsidRPr="002273A5">
        <w:t>.</w:t>
      </w:r>
    </w:p>
    <w:p w:rsidR="00472F14" w:rsidRPr="002273A5" w:rsidRDefault="00472F14" w:rsidP="00472F14">
      <w:pPr>
        <w:pStyle w:val="BoxStep"/>
      </w:pPr>
      <w:r w:rsidRPr="002273A5">
        <w:t>Step 2.</w:t>
      </w:r>
      <w:r w:rsidRPr="002273A5">
        <w:tab/>
        <w:t xml:space="preserve">Multiply the </w:t>
      </w:r>
      <w:r w:rsidR="00E920EC" w:rsidRPr="002273A5">
        <w:t xml:space="preserve">rate worked out at step 1 </w:t>
      </w:r>
      <w:r w:rsidR="00F204DA" w:rsidRPr="002273A5">
        <w:t>by $</w:t>
      </w:r>
      <w:r w:rsidR="00C11EC7" w:rsidRPr="002273A5">
        <w:t>550</w:t>
      </w:r>
      <w:r w:rsidR="002273A5" w:rsidRPr="002273A5">
        <w:t> </w:t>
      </w:r>
      <w:r w:rsidR="00F204DA" w:rsidRPr="002273A5">
        <w:t>000</w:t>
      </w:r>
      <w:r w:rsidRPr="002273A5">
        <w:t xml:space="preserve"> (being the maximum refundable accommodation deposit </w:t>
      </w:r>
      <w:r w:rsidR="008C6330" w:rsidRPr="002273A5">
        <w:t xml:space="preserve">amount </w:t>
      </w:r>
      <w:r w:rsidRPr="002273A5">
        <w:t>referred to in section</w:t>
      </w:r>
      <w:r w:rsidR="002273A5" w:rsidRPr="002273A5">
        <w:t> </w:t>
      </w:r>
      <w:r w:rsidR="00A97771" w:rsidRPr="002273A5">
        <w:t>5</w:t>
      </w:r>
      <w:r w:rsidRPr="002273A5">
        <w:t>).</w:t>
      </w:r>
    </w:p>
    <w:p w:rsidR="00472F14" w:rsidRPr="002273A5" w:rsidRDefault="00472F14" w:rsidP="00472F14">
      <w:pPr>
        <w:pStyle w:val="BoxStep"/>
      </w:pPr>
      <w:r w:rsidRPr="002273A5">
        <w:t>Step 3.</w:t>
      </w:r>
      <w:r w:rsidRPr="002273A5">
        <w:tab/>
        <w:t xml:space="preserve">Divide </w:t>
      </w:r>
      <w:r w:rsidR="0065132C" w:rsidRPr="002273A5">
        <w:t xml:space="preserve">the </w:t>
      </w:r>
      <w:r w:rsidRPr="002273A5">
        <w:t xml:space="preserve">amount </w:t>
      </w:r>
      <w:r w:rsidR="0065132C" w:rsidRPr="002273A5">
        <w:t xml:space="preserve">worked out at step 2 </w:t>
      </w:r>
      <w:r w:rsidR="00E26FFE" w:rsidRPr="002273A5">
        <w:t>by 365</w:t>
      </w:r>
      <w:r w:rsidRPr="002273A5">
        <w:t>.</w:t>
      </w:r>
    </w:p>
    <w:p w:rsidR="00472F14" w:rsidRPr="002273A5" w:rsidRDefault="00472F14" w:rsidP="00472F14">
      <w:pPr>
        <w:pStyle w:val="BoxText"/>
      </w:pPr>
      <w:r w:rsidRPr="002273A5">
        <w:t xml:space="preserve">The result is the </w:t>
      </w:r>
      <w:r w:rsidRPr="002273A5">
        <w:rPr>
          <w:b/>
          <w:i/>
        </w:rPr>
        <w:t>maximum daily accommodation payment amount</w:t>
      </w:r>
      <w:r w:rsidR="004866BE" w:rsidRPr="002273A5">
        <w:t xml:space="preserve"> that the</w:t>
      </w:r>
      <w:r w:rsidR="00305EB9" w:rsidRPr="002273A5">
        <w:t xml:space="preserve"> approved provider may charge the</w:t>
      </w:r>
      <w:r w:rsidRPr="002273A5">
        <w:t xml:space="preserve"> person.</w:t>
      </w:r>
    </w:p>
    <w:p w:rsidR="00170555" w:rsidRPr="002273A5" w:rsidRDefault="00170555" w:rsidP="0086425C">
      <w:pPr>
        <w:pStyle w:val="subsection"/>
      </w:pPr>
      <w:r w:rsidRPr="002273A5">
        <w:tab/>
      </w:r>
      <w:r w:rsidR="0086425C" w:rsidRPr="002273A5">
        <w:t>(2)</w:t>
      </w:r>
      <w:r w:rsidRPr="002273A5">
        <w:tab/>
        <w:t xml:space="preserve">The maximum permissible interest rate for </w:t>
      </w:r>
      <w:r w:rsidR="00305EB9" w:rsidRPr="002273A5">
        <w:t>the</w:t>
      </w:r>
      <w:r w:rsidR="00A97771" w:rsidRPr="002273A5">
        <w:t xml:space="preserve"> person </w:t>
      </w:r>
      <w:r w:rsidRPr="002273A5">
        <w:t>is worked out as follows:</w:t>
      </w:r>
    </w:p>
    <w:p w:rsidR="00170555" w:rsidRPr="002273A5" w:rsidRDefault="00170555" w:rsidP="00170555">
      <w:pPr>
        <w:pStyle w:val="BoxHeadBold"/>
      </w:pPr>
      <w:r w:rsidRPr="002273A5">
        <w:t>Maximum permissible interest rate</w:t>
      </w:r>
      <w:r w:rsidR="0086425C" w:rsidRPr="002273A5">
        <w:t xml:space="preserve"> calculator</w:t>
      </w:r>
    </w:p>
    <w:p w:rsidR="00170555" w:rsidRPr="002273A5" w:rsidRDefault="00170555" w:rsidP="00170555">
      <w:pPr>
        <w:pStyle w:val="BoxStep"/>
      </w:pPr>
      <w:r w:rsidRPr="002273A5">
        <w:t>Step 1.</w:t>
      </w:r>
      <w:r w:rsidRPr="002273A5">
        <w:tab/>
      </w:r>
      <w:r w:rsidR="0065132C" w:rsidRPr="002273A5">
        <w:t xml:space="preserve">Work out the general interest charge rate for the </w:t>
      </w:r>
      <w:r w:rsidR="00700403" w:rsidRPr="002273A5">
        <w:t xml:space="preserve">person’s </w:t>
      </w:r>
      <w:r w:rsidR="00C412E0" w:rsidRPr="002273A5">
        <w:t xml:space="preserve">price </w:t>
      </w:r>
      <w:r w:rsidR="00700403" w:rsidRPr="002273A5">
        <w:t xml:space="preserve">agreement </w:t>
      </w:r>
      <w:r w:rsidR="00087047" w:rsidRPr="002273A5">
        <w:t>d</w:t>
      </w:r>
      <w:r w:rsidR="00700403" w:rsidRPr="002273A5">
        <w:t>ay</w:t>
      </w:r>
      <w:r w:rsidR="00F204DA" w:rsidRPr="002273A5">
        <w:t xml:space="preserve"> under section</w:t>
      </w:r>
      <w:r w:rsidR="002273A5" w:rsidRPr="002273A5">
        <w:t> </w:t>
      </w:r>
      <w:r w:rsidR="00F204DA" w:rsidRPr="002273A5">
        <w:t xml:space="preserve">8AAD of the </w:t>
      </w:r>
      <w:r w:rsidR="00F204DA" w:rsidRPr="002273A5">
        <w:rPr>
          <w:i/>
        </w:rPr>
        <w:t>Taxation Administration Act 1953</w:t>
      </w:r>
      <w:r w:rsidR="00F204DA" w:rsidRPr="002273A5">
        <w:t>.</w:t>
      </w:r>
    </w:p>
    <w:p w:rsidR="0065132C" w:rsidRPr="002273A5" w:rsidRDefault="00087047" w:rsidP="00170555">
      <w:pPr>
        <w:pStyle w:val="BoxStep"/>
      </w:pPr>
      <w:r w:rsidRPr="002273A5">
        <w:t>Step 2</w:t>
      </w:r>
      <w:r w:rsidR="0065132C" w:rsidRPr="002273A5">
        <w:t>.</w:t>
      </w:r>
      <w:r w:rsidR="0065132C" w:rsidRPr="002273A5">
        <w:tab/>
        <w:t xml:space="preserve">Multiply the </w:t>
      </w:r>
      <w:r w:rsidRPr="002273A5">
        <w:t xml:space="preserve">rate </w:t>
      </w:r>
      <w:r w:rsidR="0065132C" w:rsidRPr="002273A5">
        <w:t>worked out at step</w:t>
      </w:r>
      <w:r w:rsidRPr="002273A5">
        <w:t xml:space="preserve"> 1</w:t>
      </w:r>
      <w:r w:rsidR="0065132C" w:rsidRPr="002273A5">
        <w:t xml:space="preserve"> by the number of days in the calendar year in which the </w:t>
      </w:r>
      <w:r w:rsidR="00700403" w:rsidRPr="002273A5">
        <w:t xml:space="preserve">person’s </w:t>
      </w:r>
      <w:r w:rsidR="00C412E0" w:rsidRPr="002273A5">
        <w:t xml:space="preserve">price </w:t>
      </w:r>
      <w:r w:rsidR="00700403" w:rsidRPr="002273A5">
        <w:t xml:space="preserve">agreement </w:t>
      </w:r>
      <w:r w:rsidR="00305EB9" w:rsidRPr="002273A5">
        <w:t xml:space="preserve">day </w:t>
      </w:r>
      <w:r w:rsidR="0065132C" w:rsidRPr="002273A5">
        <w:t>falls.</w:t>
      </w:r>
    </w:p>
    <w:p w:rsidR="0065132C" w:rsidRPr="002273A5" w:rsidRDefault="0065132C" w:rsidP="00170555">
      <w:pPr>
        <w:pStyle w:val="BoxStep"/>
      </w:pPr>
      <w:r w:rsidRPr="002273A5">
        <w:t>S</w:t>
      </w:r>
      <w:r w:rsidR="00087047" w:rsidRPr="002273A5">
        <w:t>tep 3</w:t>
      </w:r>
      <w:r w:rsidRPr="002273A5">
        <w:t>.</w:t>
      </w:r>
      <w:r w:rsidRPr="002273A5">
        <w:tab/>
        <w:t>Subtract 3 percentage points from the amount worked out a</w:t>
      </w:r>
      <w:r w:rsidR="00087047" w:rsidRPr="002273A5">
        <w:t>t step 2</w:t>
      </w:r>
      <w:r w:rsidRPr="002273A5">
        <w:t>.</w:t>
      </w:r>
    </w:p>
    <w:p w:rsidR="0086425C" w:rsidRPr="002273A5" w:rsidRDefault="0086425C" w:rsidP="00A97771">
      <w:pPr>
        <w:pStyle w:val="BoxText"/>
      </w:pPr>
      <w:r w:rsidRPr="002273A5">
        <w:t xml:space="preserve">The result is the </w:t>
      </w:r>
      <w:r w:rsidRPr="002273A5">
        <w:rPr>
          <w:b/>
          <w:i/>
        </w:rPr>
        <w:t>maximum permissible interest rate</w:t>
      </w:r>
      <w:r w:rsidRPr="002273A5">
        <w:t xml:space="preserve"> for the </w:t>
      </w:r>
      <w:r w:rsidR="00305EB9" w:rsidRPr="002273A5">
        <w:t>person</w:t>
      </w:r>
      <w:r w:rsidRPr="002273A5">
        <w:t>.</w:t>
      </w:r>
    </w:p>
    <w:p w:rsidR="00C412E0" w:rsidRPr="002273A5" w:rsidRDefault="00C412E0" w:rsidP="00C412E0">
      <w:pPr>
        <w:pStyle w:val="notetext"/>
      </w:pPr>
      <w:r w:rsidRPr="002273A5">
        <w:t>Note:</w:t>
      </w:r>
      <w:r w:rsidRPr="002273A5">
        <w:tab/>
        <w:t>If a person’s price agreement day were the day on which this determination is made, the maximum daily accommodation payment amount that an approved provider could charge the person would be $</w:t>
      </w:r>
      <w:r w:rsidR="00E26FFE" w:rsidRPr="002273A5">
        <w:t>99.30</w:t>
      </w:r>
      <w:r w:rsidRPr="002273A5">
        <w:t>.</w:t>
      </w:r>
    </w:p>
    <w:sectPr w:rsidR="00C412E0" w:rsidRPr="002273A5" w:rsidSect="002A56F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38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312" w:rsidRDefault="002D7312" w:rsidP="00715914">
      <w:pPr>
        <w:spacing w:line="240" w:lineRule="auto"/>
      </w:pPr>
      <w:r>
        <w:separator/>
      </w:r>
    </w:p>
  </w:endnote>
  <w:endnote w:type="continuationSeparator" w:id="0">
    <w:p w:rsidR="002D7312" w:rsidRDefault="002D731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6F5" w:rsidRPr="002A56F5" w:rsidRDefault="002A56F5" w:rsidP="002A56F5">
    <w:pPr>
      <w:pStyle w:val="Footer"/>
      <w:rPr>
        <w:i/>
        <w:sz w:val="18"/>
      </w:rPr>
    </w:pPr>
    <w:r w:rsidRPr="002A56F5">
      <w:rPr>
        <w:i/>
        <w:sz w:val="18"/>
      </w:rPr>
      <w:t>OPC60167 -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6F5" w:rsidRDefault="002A56F5" w:rsidP="002A56F5">
    <w:pPr>
      <w:pStyle w:val="Footer"/>
    </w:pPr>
    <w:r w:rsidRPr="002A56F5">
      <w:rPr>
        <w:i/>
        <w:sz w:val="18"/>
      </w:rPr>
      <w:t>OPC60167 -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2A56F5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2A56F5" w:rsidTr="002273A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2A56F5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2A56F5">
            <w:rPr>
              <w:rFonts w:cs="Times New Roman"/>
              <w:i/>
              <w:sz w:val="18"/>
            </w:rPr>
            <w:fldChar w:fldCharType="begin"/>
          </w:r>
          <w:r w:rsidRPr="002A56F5">
            <w:rPr>
              <w:rFonts w:cs="Times New Roman"/>
              <w:i/>
              <w:sz w:val="18"/>
            </w:rPr>
            <w:instrText xml:space="preserve"> PAGE </w:instrText>
          </w:r>
          <w:r w:rsidRPr="002A56F5">
            <w:rPr>
              <w:rFonts w:cs="Times New Roman"/>
              <w:i/>
              <w:sz w:val="18"/>
            </w:rPr>
            <w:fldChar w:fldCharType="separate"/>
          </w:r>
          <w:r w:rsidR="00380947">
            <w:rPr>
              <w:rFonts w:cs="Times New Roman"/>
              <w:i/>
              <w:noProof/>
              <w:sz w:val="18"/>
            </w:rPr>
            <w:t>i</w:t>
          </w:r>
          <w:r w:rsidRPr="002A56F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2A56F5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A56F5">
            <w:rPr>
              <w:rFonts w:cs="Times New Roman"/>
              <w:i/>
              <w:sz w:val="18"/>
            </w:rPr>
            <w:fldChar w:fldCharType="begin"/>
          </w:r>
          <w:r w:rsidRPr="002A56F5">
            <w:rPr>
              <w:rFonts w:cs="Times New Roman"/>
              <w:i/>
              <w:sz w:val="18"/>
            </w:rPr>
            <w:instrText xml:space="preserve"> DOCPROPERTY ShortT </w:instrText>
          </w:r>
          <w:r w:rsidRPr="002A56F5">
            <w:rPr>
              <w:rFonts w:cs="Times New Roman"/>
              <w:i/>
              <w:sz w:val="18"/>
            </w:rPr>
            <w:fldChar w:fldCharType="separate"/>
          </w:r>
          <w:r w:rsidR="00380947">
            <w:rPr>
              <w:rFonts w:cs="Times New Roman"/>
              <w:i/>
              <w:sz w:val="18"/>
            </w:rPr>
            <w:t>Aged Care (Maximum Accommodation Payment Amount) Determination 2014</w:t>
          </w:r>
          <w:r w:rsidRPr="002A56F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2A56F5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2A56F5" w:rsidRDefault="002A56F5" w:rsidP="002A56F5">
    <w:pPr>
      <w:rPr>
        <w:rFonts w:cs="Times New Roman"/>
        <w:i/>
        <w:sz w:val="18"/>
      </w:rPr>
    </w:pPr>
    <w:r w:rsidRPr="002A56F5">
      <w:rPr>
        <w:rFonts w:cs="Times New Roman"/>
        <w:i/>
        <w:sz w:val="18"/>
      </w:rPr>
      <w:t>OPC60167 -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80947">
            <w:rPr>
              <w:i/>
              <w:sz w:val="18"/>
            </w:rPr>
            <w:t>Aged Care (Maximum Accommodation Payment Amount)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094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2A56F5" w:rsidP="002A56F5">
    <w:pPr>
      <w:rPr>
        <w:i/>
        <w:sz w:val="18"/>
      </w:rPr>
    </w:pPr>
    <w:r w:rsidRPr="002A56F5">
      <w:rPr>
        <w:rFonts w:cs="Times New Roman"/>
        <w:i/>
        <w:sz w:val="18"/>
      </w:rPr>
      <w:t>OPC60167 -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2A56F5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2A56F5" w:rsidTr="002273A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2A56F5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2A56F5">
            <w:rPr>
              <w:rFonts w:cs="Times New Roman"/>
              <w:i/>
              <w:sz w:val="18"/>
            </w:rPr>
            <w:fldChar w:fldCharType="begin"/>
          </w:r>
          <w:r w:rsidRPr="002A56F5">
            <w:rPr>
              <w:rFonts w:cs="Times New Roman"/>
              <w:i/>
              <w:sz w:val="18"/>
            </w:rPr>
            <w:instrText xml:space="preserve"> PAGE </w:instrText>
          </w:r>
          <w:r w:rsidRPr="002A56F5">
            <w:rPr>
              <w:rFonts w:cs="Times New Roman"/>
              <w:i/>
              <w:sz w:val="18"/>
            </w:rPr>
            <w:fldChar w:fldCharType="separate"/>
          </w:r>
          <w:r w:rsidR="00380947">
            <w:rPr>
              <w:rFonts w:cs="Times New Roman"/>
              <w:i/>
              <w:noProof/>
              <w:sz w:val="18"/>
            </w:rPr>
            <w:t>2</w:t>
          </w:r>
          <w:r w:rsidRPr="002A56F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2A56F5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A56F5">
            <w:rPr>
              <w:rFonts w:cs="Times New Roman"/>
              <w:i/>
              <w:sz w:val="18"/>
            </w:rPr>
            <w:fldChar w:fldCharType="begin"/>
          </w:r>
          <w:r w:rsidRPr="002A56F5">
            <w:rPr>
              <w:rFonts w:cs="Times New Roman"/>
              <w:i/>
              <w:sz w:val="18"/>
            </w:rPr>
            <w:instrText xml:space="preserve"> DOCPROPERTY ShortT </w:instrText>
          </w:r>
          <w:r w:rsidRPr="002A56F5">
            <w:rPr>
              <w:rFonts w:cs="Times New Roman"/>
              <w:i/>
              <w:sz w:val="18"/>
            </w:rPr>
            <w:fldChar w:fldCharType="separate"/>
          </w:r>
          <w:r w:rsidR="00380947">
            <w:rPr>
              <w:rFonts w:cs="Times New Roman"/>
              <w:i/>
              <w:sz w:val="18"/>
            </w:rPr>
            <w:t>Aged Care (Maximum Accommodation Payment Amount) Determination 2014</w:t>
          </w:r>
          <w:r w:rsidRPr="002A56F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2A56F5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2A56F5" w:rsidRDefault="002A56F5" w:rsidP="002A56F5">
    <w:pPr>
      <w:rPr>
        <w:rFonts w:cs="Times New Roman"/>
        <w:i/>
        <w:sz w:val="18"/>
      </w:rPr>
    </w:pPr>
    <w:r w:rsidRPr="002A56F5">
      <w:rPr>
        <w:rFonts w:cs="Times New Roman"/>
        <w:i/>
        <w:sz w:val="18"/>
      </w:rPr>
      <w:t>OPC60167 -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80947">
            <w:rPr>
              <w:i/>
              <w:sz w:val="18"/>
            </w:rPr>
            <w:t>Aged Care (Maximum Accommodation Payment Amount)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094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ED79B6" w:rsidRDefault="002A56F5" w:rsidP="002A56F5">
    <w:pPr>
      <w:rPr>
        <w:i/>
        <w:sz w:val="18"/>
      </w:rPr>
    </w:pPr>
    <w:r w:rsidRPr="002A56F5">
      <w:rPr>
        <w:rFonts w:cs="Times New Roman"/>
        <w:i/>
        <w:sz w:val="18"/>
      </w:rPr>
      <w:t>OPC60167 -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80947">
            <w:rPr>
              <w:i/>
              <w:sz w:val="18"/>
            </w:rPr>
            <w:t>Aged Care (Maximum Accommodation Payment Amount)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094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312" w:rsidRDefault="002D7312" w:rsidP="00715914">
      <w:pPr>
        <w:spacing w:line="240" w:lineRule="auto"/>
      </w:pPr>
      <w:r>
        <w:separator/>
      </w:r>
    </w:p>
  </w:footnote>
  <w:footnote w:type="continuationSeparator" w:id="0">
    <w:p w:rsidR="002D7312" w:rsidRDefault="002D731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670EA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670EA1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15914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380947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380947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15914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380947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380947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12"/>
    <w:rsid w:val="00004470"/>
    <w:rsid w:val="000136AF"/>
    <w:rsid w:val="000229B4"/>
    <w:rsid w:val="000437C1"/>
    <w:rsid w:val="00046BC8"/>
    <w:rsid w:val="0005365D"/>
    <w:rsid w:val="000614BF"/>
    <w:rsid w:val="00087047"/>
    <w:rsid w:val="000A344A"/>
    <w:rsid w:val="000D05EF"/>
    <w:rsid w:val="000E2261"/>
    <w:rsid w:val="000F21C1"/>
    <w:rsid w:val="0010732B"/>
    <w:rsid w:val="0010745C"/>
    <w:rsid w:val="00114BCE"/>
    <w:rsid w:val="00132CEB"/>
    <w:rsid w:val="00142B62"/>
    <w:rsid w:val="00157B8B"/>
    <w:rsid w:val="00166C2F"/>
    <w:rsid w:val="001704D5"/>
    <w:rsid w:val="00170555"/>
    <w:rsid w:val="001809D7"/>
    <w:rsid w:val="001939E1"/>
    <w:rsid w:val="00194C3E"/>
    <w:rsid w:val="00195382"/>
    <w:rsid w:val="001B0B1E"/>
    <w:rsid w:val="001C61C5"/>
    <w:rsid w:val="001C69C4"/>
    <w:rsid w:val="001D3648"/>
    <w:rsid w:val="001D37EF"/>
    <w:rsid w:val="001E3590"/>
    <w:rsid w:val="001E7407"/>
    <w:rsid w:val="001F5D5E"/>
    <w:rsid w:val="001F6219"/>
    <w:rsid w:val="001F6CD4"/>
    <w:rsid w:val="00206C4D"/>
    <w:rsid w:val="00215AF1"/>
    <w:rsid w:val="002273A5"/>
    <w:rsid w:val="002321E8"/>
    <w:rsid w:val="002372CC"/>
    <w:rsid w:val="0024010F"/>
    <w:rsid w:val="00240749"/>
    <w:rsid w:val="002564A4"/>
    <w:rsid w:val="0026736C"/>
    <w:rsid w:val="00281308"/>
    <w:rsid w:val="00297ECB"/>
    <w:rsid w:val="002A56F5"/>
    <w:rsid w:val="002A7BCF"/>
    <w:rsid w:val="002B7882"/>
    <w:rsid w:val="002D043A"/>
    <w:rsid w:val="002D1958"/>
    <w:rsid w:val="002D3C37"/>
    <w:rsid w:val="002D6224"/>
    <w:rsid w:val="002D7312"/>
    <w:rsid w:val="002E20F8"/>
    <w:rsid w:val="002E577F"/>
    <w:rsid w:val="00304F8B"/>
    <w:rsid w:val="00305805"/>
    <w:rsid w:val="00305EB9"/>
    <w:rsid w:val="00332B32"/>
    <w:rsid w:val="00335BC6"/>
    <w:rsid w:val="003415D3"/>
    <w:rsid w:val="00344701"/>
    <w:rsid w:val="00352B0F"/>
    <w:rsid w:val="003573B8"/>
    <w:rsid w:val="00360459"/>
    <w:rsid w:val="003604A3"/>
    <w:rsid w:val="00362B55"/>
    <w:rsid w:val="00380947"/>
    <w:rsid w:val="00397801"/>
    <w:rsid w:val="003B6BA1"/>
    <w:rsid w:val="003C0E95"/>
    <w:rsid w:val="003C6231"/>
    <w:rsid w:val="003D0BFE"/>
    <w:rsid w:val="003D5700"/>
    <w:rsid w:val="003E341B"/>
    <w:rsid w:val="004116CD"/>
    <w:rsid w:val="00416BB9"/>
    <w:rsid w:val="00417EB9"/>
    <w:rsid w:val="00424CA9"/>
    <w:rsid w:val="00431E9B"/>
    <w:rsid w:val="004379E3"/>
    <w:rsid w:val="0044015E"/>
    <w:rsid w:val="00441A64"/>
    <w:rsid w:val="0044291A"/>
    <w:rsid w:val="00467661"/>
    <w:rsid w:val="00472DBE"/>
    <w:rsid w:val="00472F14"/>
    <w:rsid w:val="00474A19"/>
    <w:rsid w:val="004866BE"/>
    <w:rsid w:val="00486E42"/>
    <w:rsid w:val="00487AAD"/>
    <w:rsid w:val="00496F97"/>
    <w:rsid w:val="004E063A"/>
    <w:rsid w:val="004E54F7"/>
    <w:rsid w:val="004E6134"/>
    <w:rsid w:val="004E7BEC"/>
    <w:rsid w:val="004F0263"/>
    <w:rsid w:val="00500325"/>
    <w:rsid w:val="00505D3D"/>
    <w:rsid w:val="00506AF6"/>
    <w:rsid w:val="00511CB9"/>
    <w:rsid w:val="00516B8D"/>
    <w:rsid w:val="00537FBC"/>
    <w:rsid w:val="0054776F"/>
    <w:rsid w:val="00584811"/>
    <w:rsid w:val="00585784"/>
    <w:rsid w:val="005908FB"/>
    <w:rsid w:val="00593AA6"/>
    <w:rsid w:val="00594161"/>
    <w:rsid w:val="00594749"/>
    <w:rsid w:val="005B4067"/>
    <w:rsid w:val="005C3F41"/>
    <w:rsid w:val="005D2D09"/>
    <w:rsid w:val="005D497F"/>
    <w:rsid w:val="005D4A8D"/>
    <w:rsid w:val="005E08BF"/>
    <w:rsid w:val="00600219"/>
    <w:rsid w:val="0061287F"/>
    <w:rsid w:val="00620076"/>
    <w:rsid w:val="0065132C"/>
    <w:rsid w:val="00670EA1"/>
    <w:rsid w:val="00677CC2"/>
    <w:rsid w:val="006905DE"/>
    <w:rsid w:val="0069207B"/>
    <w:rsid w:val="006A32AF"/>
    <w:rsid w:val="006A370E"/>
    <w:rsid w:val="006B5789"/>
    <w:rsid w:val="006C16F7"/>
    <w:rsid w:val="006C30C5"/>
    <w:rsid w:val="006C7F8C"/>
    <w:rsid w:val="006E6246"/>
    <w:rsid w:val="006F318F"/>
    <w:rsid w:val="0070017E"/>
    <w:rsid w:val="00700403"/>
    <w:rsid w:val="00700B2C"/>
    <w:rsid w:val="00701AFF"/>
    <w:rsid w:val="007050A2"/>
    <w:rsid w:val="00713084"/>
    <w:rsid w:val="00714F20"/>
    <w:rsid w:val="0071590F"/>
    <w:rsid w:val="00715914"/>
    <w:rsid w:val="00731E00"/>
    <w:rsid w:val="007440B7"/>
    <w:rsid w:val="007500C8"/>
    <w:rsid w:val="007638E5"/>
    <w:rsid w:val="0077090F"/>
    <w:rsid w:val="007715C9"/>
    <w:rsid w:val="00771613"/>
    <w:rsid w:val="00772FC9"/>
    <w:rsid w:val="00774EDD"/>
    <w:rsid w:val="007757EC"/>
    <w:rsid w:val="00783E89"/>
    <w:rsid w:val="00793915"/>
    <w:rsid w:val="007B6F36"/>
    <w:rsid w:val="007C2253"/>
    <w:rsid w:val="007E163D"/>
    <w:rsid w:val="007E667A"/>
    <w:rsid w:val="007E6BB4"/>
    <w:rsid w:val="007F28C9"/>
    <w:rsid w:val="008117E9"/>
    <w:rsid w:val="00821E7B"/>
    <w:rsid w:val="00824498"/>
    <w:rsid w:val="00856A31"/>
    <w:rsid w:val="0086425C"/>
    <w:rsid w:val="00867B37"/>
    <w:rsid w:val="008754D0"/>
    <w:rsid w:val="008855C9"/>
    <w:rsid w:val="00886456"/>
    <w:rsid w:val="008959D8"/>
    <w:rsid w:val="00897A96"/>
    <w:rsid w:val="008A435F"/>
    <w:rsid w:val="008A46E1"/>
    <w:rsid w:val="008B2706"/>
    <w:rsid w:val="008C6330"/>
    <w:rsid w:val="008D0EE0"/>
    <w:rsid w:val="008E6067"/>
    <w:rsid w:val="008F54E7"/>
    <w:rsid w:val="00903422"/>
    <w:rsid w:val="0090566F"/>
    <w:rsid w:val="00912975"/>
    <w:rsid w:val="009254C3"/>
    <w:rsid w:val="00932377"/>
    <w:rsid w:val="00947D5A"/>
    <w:rsid w:val="00950BDE"/>
    <w:rsid w:val="009532A5"/>
    <w:rsid w:val="00982242"/>
    <w:rsid w:val="009868E9"/>
    <w:rsid w:val="00992DCE"/>
    <w:rsid w:val="009C63A2"/>
    <w:rsid w:val="009E6D96"/>
    <w:rsid w:val="00A12128"/>
    <w:rsid w:val="00A15864"/>
    <w:rsid w:val="00A22C98"/>
    <w:rsid w:val="00A231E2"/>
    <w:rsid w:val="00A55139"/>
    <w:rsid w:val="00A63B37"/>
    <w:rsid w:val="00A64912"/>
    <w:rsid w:val="00A70A74"/>
    <w:rsid w:val="00A7426A"/>
    <w:rsid w:val="00A97771"/>
    <w:rsid w:val="00AA79F8"/>
    <w:rsid w:val="00AB07A3"/>
    <w:rsid w:val="00AD5641"/>
    <w:rsid w:val="00AE1900"/>
    <w:rsid w:val="00AF06CF"/>
    <w:rsid w:val="00AF5328"/>
    <w:rsid w:val="00B07CDB"/>
    <w:rsid w:val="00B10CD6"/>
    <w:rsid w:val="00B16A31"/>
    <w:rsid w:val="00B17DFD"/>
    <w:rsid w:val="00B308FE"/>
    <w:rsid w:val="00B33709"/>
    <w:rsid w:val="00B33B3C"/>
    <w:rsid w:val="00B50ADC"/>
    <w:rsid w:val="00B566B1"/>
    <w:rsid w:val="00B63834"/>
    <w:rsid w:val="00B80199"/>
    <w:rsid w:val="00B83204"/>
    <w:rsid w:val="00B84983"/>
    <w:rsid w:val="00B858F5"/>
    <w:rsid w:val="00B902F1"/>
    <w:rsid w:val="00BA220B"/>
    <w:rsid w:val="00BA3A57"/>
    <w:rsid w:val="00BB4E1A"/>
    <w:rsid w:val="00BC015E"/>
    <w:rsid w:val="00BC13F2"/>
    <w:rsid w:val="00BC4905"/>
    <w:rsid w:val="00BC76AC"/>
    <w:rsid w:val="00BD0ECB"/>
    <w:rsid w:val="00BE2155"/>
    <w:rsid w:val="00BE719A"/>
    <w:rsid w:val="00BE720A"/>
    <w:rsid w:val="00BF0D73"/>
    <w:rsid w:val="00BF2465"/>
    <w:rsid w:val="00C0549F"/>
    <w:rsid w:val="00C11EC7"/>
    <w:rsid w:val="00C169F7"/>
    <w:rsid w:val="00C225DF"/>
    <w:rsid w:val="00C25E7F"/>
    <w:rsid w:val="00C2746F"/>
    <w:rsid w:val="00C324A0"/>
    <w:rsid w:val="00C412E0"/>
    <w:rsid w:val="00C42BF8"/>
    <w:rsid w:val="00C47248"/>
    <w:rsid w:val="00C50043"/>
    <w:rsid w:val="00C5589B"/>
    <w:rsid w:val="00C72A58"/>
    <w:rsid w:val="00C7573B"/>
    <w:rsid w:val="00C80110"/>
    <w:rsid w:val="00CB602E"/>
    <w:rsid w:val="00CC6030"/>
    <w:rsid w:val="00CD4B40"/>
    <w:rsid w:val="00CE051D"/>
    <w:rsid w:val="00CE1335"/>
    <w:rsid w:val="00CE354D"/>
    <w:rsid w:val="00CE3942"/>
    <w:rsid w:val="00CE4908"/>
    <w:rsid w:val="00CE493D"/>
    <w:rsid w:val="00CF07FA"/>
    <w:rsid w:val="00CF0BB2"/>
    <w:rsid w:val="00CF135C"/>
    <w:rsid w:val="00CF3EE8"/>
    <w:rsid w:val="00D031A5"/>
    <w:rsid w:val="00D03D25"/>
    <w:rsid w:val="00D13441"/>
    <w:rsid w:val="00D150E7"/>
    <w:rsid w:val="00D30A85"/>
    <w:rsid w:val="00D4093C"/>
    <w:rsid w:val="00D52DC2"/>
    <w:rsid w:val="00D56D92"/>
    <w:rsid w:val="00D60AE2"/>
    <w:rsid w:val="00D67B4F"/>
    <w:rsid w:val="00D70DFB"/>
    <w:rsid w:val="00D766DF"/>
    <w:rsid w:val="00DA186E"/>
    <w:rsid w:val="00DB251C"/>
    <w:rsid w:val="00DB4630"/>
    <w:rsid w:val="00DB7F5F"/>
    <w:rsid w:val="00DC4912"/>
    <w:rsid w:val="00DC4F88"/>
    <w:rsid w:val="00DD1A4D"/>
    <w:rsid w:val="00DD7C13"/>
    <w:rsid w:val="00DF4979"/>
    <w:rsid w:val="00E05704"/>
    <w:rsid w:val="00E14479"/>
    <w:rsid w:val="00E26FFE"/>
    <w:rsid w:val="00E338EF"/>
    <w:rsid w:val="00E54472"/>
    <w:rsid w:val="00E544BB"/>
    <w:rsid w:val="00E62748"/>
    <w:rsid w:val="00E636CA"/>
    <w:rsid w:val="00E74DC7"/>
    <w:rsid w:val="00E8075A"/>
    <w:rsid w:val="00E920EC"/>
    <w:rsid w:val="00E94D5E"/>
    <w:rsid w:val="00EA7100"/>
    <w:rsid w:val="00EA7F9F"/>
    <w:rsid w:val="00EB1274"/>
    <w:rsid w:val="00EC7C4F"/>
    <w:rsid w:val="00ED2BB6"/>
    <w:rsid w:val="00ED34E1"/>
    <w:rsid w:val="00ED3B8D"/>
    <w:rsid w:val="00EF2E3A"/>
    <w:rsid w:val="00F072A7"/>
    <w:rsid w:val="00F078DC"/>
    <w:rsid w:val="00F204DA"/>
    <w:rsid w:val="00F32BA8"/>
    <w:rsid w:val="00F349F1"/>
    <w:rsid w:val="00F4350D"/>
    <w:rsid w:val="00F52984"/>
    <w:rsid w:val="00F567F7"/>
    <w:rsid w:val="00F73BD6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73A5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273A5"/>
  </w:style>
  <w:style w:type="paragraph" w:customStyle="1" w:styleId="OPCParaBase">
    <w:name w:val="OPCParaBase"/>
    <w:qFormat/>
    <w:rsid w:val="002273A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273A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273A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273A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273A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273A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273A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273A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273A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273A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273A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273A5"/>
  </w:style>
  <w:style w:type="paragraph" w:customStyle="1" w:styleId="Blocks">
    <w:name w:val="Blocks"/>
    <w:aliases w:val="bb"/>
    <w:basedOn w:val="OPCParaBase"/>
    <w:qFormat/>
    <w:rsid w:val="002273A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273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273A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273A5"/>
    <w:rPr>
      <w:i/>
    </w:rPr>
  </w:style>
  <w:style w:type="paragraph" w:customStyle="1" w:styleId="BoxList">
    <w:name w:val="BoxList"/>
    <w:aliases w:val="bl"/>
    <w:basedOn w:val="BoxText"/>
    <w:qFormat/>
    <w:rsid w:val="002273A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273A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273A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273A5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273A5"/>
  </w:style>
  <w:style w:type="character" w:customStyle="1" w:styleId="CharAmPartText">
    <w:name w:val="CharAmPartText"/>
    <w:basedOn w:val="OPCCharBase"/>
    <w:uiPriority w:val="1"/>
    <w:qFormat/>
    <w:rsid w:val="002273A5"/>
  </w:style>
  <w:style w:type="character" w:customStyle="1" w:styleId="CharAmSchNo">
    <w:name w:val="CharAmSchNo"/>
    <w:basedOn w:val="OPCCharBase"/>
    <w:uiPriority w:val="1"/>
    <w:qFormat/>
    <w:rsid w:val="002273A5"/>
  </w:style>
  <w:style w:type="character" w:customStyle="1" w:styleId="CharAmSchText">
    <w:name w:val="CharAmSchText"/>
    <w:basedOn w:val="OPCCharBase"/>
    <w:uiPriority w:val="1"/>
    <w:qFormat/>
    <w:rsid w:val="002273A5"/>
  </w:style>
  <w:style w:type="character" w:customStyle="1" w:styleId="CharBoldItalic">
    <w:name w:val="CharBoldItalic"/>
    <w:basedOn w:val="OPCCharBase"/>
    <w:uiPriority w:val="1"/>
    <w:qFormat/>
    <w:rsid w:val="002273A5"/>
    <w:rPr>
      <w:b/>
      <w:i/>
    </w:rPr>
  </w:style>
  <w:style w:type="character" w:customStyle="1" w:styleId="CharChapNo">
    <w:name w:val="CharChapNo"/>
    <w:basedOn w:val="OPCCharBase"/>
    <w:qFormat/>
    <w:rsid w:val="002273A5"/>
  </w:style>
  <w:style w:type="character" w:customStyle="1" w:styleId="CharChapText">
    <w:name w:val="CharChapText"/>
    <w:basedOn w:val="OPCCharBase"/>
    <w:qFormat/>
    <w:rsid w:val="002273A5"/>
  </w:style>
  <w:style w:type="character" w:customStyle="1" w:styleId="CharDivNo">
    <w:name w:val="CharDivNo"/>
    <w:basedOn w:val="OPCCharBase"/>
    <w:qFormat/>
    <w:rsid w:val="002273A5"/>
  </w:style>
  <w:style w:type="character" w:customStyle="1" w:styleId="CharDivText">
    <w:name w:val="CharDivText"/>
    <w:basedOn w:val="OPCCharBase"/>
    <w:qFormat/>
    <w:rsid w:val="002273A5"/>
  </w:style>
  <w:style w:type="character" w:customStyle="1" w:styleId="CharItalic">
    <w:name w:val="CharItalic"/>
    <w:basedOn w:val="OPCCharBase"/>
    <w:uiPriority w:val="1"/>
    <w:qFormat/>
    <w:rsid w:val="002273A5"/>
    <w:rPr>
      <w:i/>
    </w:rPr>
  </w:style>
  <w:style w:type="character" w:customStyle="1" w:styleId="CharPartNo">
    <w:name w:val="CharPartNo"/>
    <w:basedOn w:val="OPCCharBase"/>
    <w:qFormat/>
    <w:rsid w:val="002273A5"/>
  </w:style>
  <w:style w:type="character" w:customStyle="1" w:styleId="CharPartText">
    <w:name w:val="CharPartText"/>
    <w:basedOn w:val="OPCCharBase"/>
    <w:qFormat/>
    <w:rsid w:val="002273A5"/>
  </w:style>
  <w:style w:type="character" w:customStyle="1" w:styleId="CharSectno">
    <w:name w:val="CharSectno"/>
    <w:basedOn w:val="OPCCharBase"/>
    <w:qFormat/>
    <w:rsid w:val="002273A5"/>
  </w:style>
  <w:style w:type="character" w:customStyle="1" w:styleId="CharSubdNo">
    <w:name w:val="CharSubdNo"/>
    <w:basedOn w:val="OPCCharBase"/>
    <w:uiPriority w:val="1"/>
    <w:qFormat/>
    <w:rsid w:val="002273A5"/>
  </w:style>
  <w:style w:type="character" w:customStyle="1" w:styleId="CharSubdText">
    <w:name w:val="CharSubdText"/>
    <w:basedOn w:val="OPCCharBase"/>
    <w:uiPriority w:val="1"/>
    <w:qFormat/>
    <w:rsid w:val="002273A5"/>
  </w:style>
  <w:style w:type="paragraph" w:customStyle="1" w:styleId="CTA--">
    <w:name w:val="CTA --"/>
    <w:basedOn w:val="OPCParaBase"/>
    <w:next w:val="Normal"/>
    <w:rsid w:val="002273A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273A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273A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273A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273A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273A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273A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273A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273A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273A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273A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273A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273A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273A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273A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273A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273A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273A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273A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273A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273A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273A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273A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273A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273A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273A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273A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273A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273A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273A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273A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2273A5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2273A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273A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273A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273A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273A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273A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273A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273A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273A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273A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273A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273A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273A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273A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273A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273A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273A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273A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273A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273A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273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273A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273A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273A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273A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273A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273A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273A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273A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2273A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273A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273A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2273A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273A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273A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273A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273A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273A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273A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273A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273A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273A5"/>
    <w:rPr>
      <w:sz w:val="16"/>
    </w:rPr>
  </w:style>
  <w:style w:type="table" w:customStyle="1" w:styleId="CFlag">
    <w:name w:val="CFlag"/>
    <w:basedOn w:val="TableNormal"/>
    <w:uiPriority w:val="99"/>
    <w:rsid w:val="002273A5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73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3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7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2273A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273A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273A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2273A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273A5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273A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273A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273A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273A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273A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273A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273A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273A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273A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273A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273A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273A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273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273A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273A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273A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273A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273A5"/>
  </w:style>
  <w:style w:type="character" w:customStyle="1" w:styleId="CharSubPartNoCASA">
    <w:name w:val="CharSubPartNo(CASA)"/>
    <w:basedOn w:val="OPCCharBase"/>
    <w:uiPriority w:val="1"/>
    <w:rsid w:val="002273A5"/>
  </w:style>
  <w:style w:type="paragraph" w:customStyle="1" w:styleId="ENoteTTIndentHeadingSub">
    <w:name w:val="ENoteTTIndentHeadingSub"/>
    <w:aliases w:val="enTTHis"/>
    <w:basedOn w:val="OPCParaBase"/>
    <w:rsid w:val="002273A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273A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273A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273A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SOText">
    <w:name w:val="SO Text"/>
    <w:aliases w:val="sot"/>
    <w:link w:val="SOTextChar"/>
    <w:rsid w:val="002273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273A5"/>
    <w:rPr>
      <w:sz w:val="22"/>
    </w:rPr>
  </w:style>
  <w:style w:type="paragraph" w:customStyle="1" w:styleId="SOTextNote">
    <w:name w:val="SO TextNote"/>
    <w:aliases w:val="sont"/>
    <w:basedOn w:val="SOText"/>
    <w:qFormat/>
    <w:rsid w:val="002273A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273A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273A5"/>
    <w:rPr>
      <w:sz w:val="22"/>
    </w:rPr>
  </w:style>
  <w:style w:type="paragraph" w:customStyle="1" w:styleId="FileName">
    <w:name w:val="FileName"/>
    <w:basedOn w:val="Normal"/>
    <w:rsid w:val="002273A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273A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273A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273A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273A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273A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273A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273A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273A5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73A5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273A5"/>
  </w:style>
  <w:style w:type="paragraph" w:customStyle="1" w:styleId="OPCParaBase">
    <w:name w:val="OPCParaBase"/>
    <w:qFormat/>
    <w:rsid w:val="002273A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273A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273A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273A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273A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273A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273A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273A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273A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273A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273A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273A5"/>
  </w:style>
  <w:style w:type="paragraph" w:customStyle="1" w:styleId="Blocks">
    <w:name w:val="Blocks"/>
    <w:aliases w:val="bb"/>
    <w:basedOn w:val="OPCParaBase"/>
    <w:qFormat/>
    <w:rsid w:val="002273A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273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273A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273A5"/>
    <w:rPr>
      <w:i/>
    </w:rPr>
  </w:style>
  <w:style w:type="paragraph" w:customStyle="1" w:styleId="BoxList">
    <w:name w:val="BoxList"/>
    <w:aliases w:val="bl"/>
    <w:basedOn w:val="BoxText"/>
    <w:qFormat/>
    <w:rsid w:val="002273A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273A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273A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273A5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273A5"/>
  </w:style>
  <w:style w:type="character" w:customStyle="1" w:styleId="CharAmPartText">
    <w:name w:val="CharAmPartText"/>
    <w:basedOn w:val="OPCCharBase"/>
    <w:uiPriority w:val="1"/>
    <w:qFormat/>
    <w:rsid w:val="002273A5"/>
  </w:style>
  <w:style w:type="character" w:customStyle="1" w:styleId="CharAmSchNo">
    <w:name w:val="CharAmSchNo"/>
    <w:basedOn w:val="OPCCharBase"/>
    <w:uiPriority w:val="1"/>
    <w:qFormat/>
    <w:rsid w:val="002273A5"/>
  </w:style>
  <w:style w:type="character" w:customStyle="1" w:styleId="CharAmSchText">
    <w:name w:val="CharAmSchText"/>
    <w:basedOn w:val="OPCCharBase"/>
    <w:uiPriority w:val="1"/>
    <w:qFormat/>
    <w:rsid w:val="002273A5"/>
  </w:style>
  <w:style w:type="character" w:customStyle="1" w:styleId="CharBoldItalic">
    <w:name w:val="CharBoldItalic"/>
    <w:basedOn w:val="OPCCharBase"/>
    <w:uiPriority w:val="1"/>
    <w:qFormat/>
    <w:rsid w:val="002273A5"/>
    <w:rPr>
      <w:b/>
      <w:i/>
    </w:rPr>
  </w:style>
  <w:style w:type="character" w:customStyle="1" w:styleId="CharChapNo">
    <w:name w:val="CharChapNo"/>
    <w:basedOn w:val="OPCCharBase"/>
    <w:qFormat/>
    <w:rsid w:val="002273A5"/>
  </w:style>
  <w:style w:type="character" w:customStyle="1" w:styleId="CharChapText">
    <w:name w:val="CharChapText"/>
    <w:basedOn w:val="OPCCharBase"/>
    <w:qFormat/>
    <w:rsid w:val="002273A5"/>
  </w:style>
  <w:style w:type="character" w:customStyle="1" w:styleId="CharDivNo">
    <w:name w:val="CharDivNo"/>
    <w:basedOn w:val="OPCCharBase"/>
    <w:qFormat/>
    <w:rsid w:val="002273A5"/>
  </w:style>
  <w:style w:type="character" w:customStyle="1" w:styleId="CharDivText">
    <w:name w:val="CharDivText"/>
    <w:basedOn w:val="OPCCharBase"/>
    <w:qFormat/>
    <w:rsid w:val="002273A5"/>
  </w:style>
  <w:style w:type="character" w:customStyle="1" w:styleId="CharItalic">
    <w:name w:val="CharItalic"/>
    <w:basedOn w:val="OPCCharBase"/>
    <w:uiPriority w:val="1"/>
    <w:qFormat/>
    <w:rsid w:val="002273A5"/>
    <w:rPr>
      <w:i/>
    </w:rPr>
  </w:style>
  <w:style w:type="character" w:customStyle="1" w:styleId="CharPartNo">
    <w:name w:val="CharPartNo"/>
    <w:basedOn w:val="OPCCharBase"/>
    <w:qFormat/>
    <w:rsid w:val="002273A5"/>
  </w:style>
  <w:style w:type="character" w:customStyle="1" w:styleId="CharPartText">
    <w:name w:val="CharPartText"/>
    <w:basedOn w:val="OPCCharBase"/>
    <w:qFormat/>
    <w:rsid w:val="002273A5"/>
  </w:style>
  <w:style w:type="character" w:customStyle="1" w:styleId="CharSectno">
    <w:name w:val="CharSectno"/>
    <w:basedOn w:val="OPCCharBase"/>
    <w:qFormat/>
    <w:rsid w:val="002273A5"/>
  </w:style>
  <w:style w:type="character" w:customStyle="1" w:styleId="CharSubdNo">
    <w:name w:val="CharSubdNo"/>
    <w:basedOn w:val="OPCCharBase"/>
    <w:uiPriority w:val="1"/>
    <w:qFormat/>
    <w:rsid w:val="002273A5"/>
  </w:style>
  <w:style w:type="character" w:customStyle="1" w:styleId="CharSubdText">
    <w:name w:val="CharSubdText"/>
    <w:basedOn w:val="OPCCharBase"/>
    <w:uiPriority w:val="1"/>
    <w:qFormat/>
    <w:rsid w:val="002273A5"/>
  </w:style>
  <w:style w:type="paragraph" w:customStyle="1" w:styleId="CTA--">
    <w:name w:val="CTA --"/>
    <w:basedOn w:val="OPCParaBase"/>
    <w:next w:val="Normal"/>
    <w:rsid w:val="002273A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273A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273A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273A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273A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273A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273A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273A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273A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273A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273A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273A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273A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273A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273A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273A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273A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273A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273A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273A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273A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273A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273A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273A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273A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273A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273A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273A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273A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273A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273A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2273A5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2273A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273A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273A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273A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273A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273A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273A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273A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273A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273A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273A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273A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273A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273A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273A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273A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273A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273A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273A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273A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273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273A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273A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273A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273A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273A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273A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273A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273A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2273A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273A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273A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2273A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273A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273A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273A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273A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273A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273A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273A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273A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273A5"/>
    <w:rPr>
      <w:sz w:val="16"/>
    </w:rPr>
  </w:style>
  <w:style w:type="table" w:customStyle="1" w:styleId="CFlag">
    <w:name w:val="CFlag"/>
    <w:basedOn w:val="TableNormal"/>
    <w:uiPriority w:val="99"/>
    <w:rsid w:val="002273A5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73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3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7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2273A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273A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273A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2273A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273A5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273A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273A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273A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273A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273A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273A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273A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273A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273A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273A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273A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273A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273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273A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273A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273A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273A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273A5"/>
  </w:style>
  <w:style w:type="character" w:customStyle="1" w:styleId="CharSubPartNoCASA">
    <w:name w:val="CharSubPartNo(CASA)"/>
    <w:basedOn w:val="OPCCharBase"/>
    <w:uiPriority w:val="1"/>
    <w:rsid w:val="002273A5"/>
  </w:style>
  <w:style w:type="paragraph" w:customStyle="1" w:styleId="ENoteTTIndentHeadingSub">
    <w:name w:val="ENoteTTIndentHeadingSub"/>
    <w:aliases w:val="enTTHis"/>
    <w:basedOn w:val="OPCParaBase"/>
    <w:rsid w:val="002273A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273A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273A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273A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SOText">
    <w:name w:val="SO Text"/>
    <w:aliases w:val="sot"/>
    <w:link w:val="SOTextChar"/>
    <w:rsid w:val="002273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273A5"/>
    <w:rPr>
      <w:sz w:val="22"/>
    </w:rPr>
  </w:style>
  <w:style w:type="paragraph" w:customStyle="1" w:styleId="SOTextNote">
    <w:name w:val="SO TextNote"/>
    <w:aliases w:val="sont"/>
    <w:basedOn w:val="SOText"/>
    <w:qFormat/>
    <w:rsid w:val="002273A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273A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273A5"/>
    <w:rPr>
      <w:sz w:val="22"/>
    </w:rPr>
  </w:style>
  <w:style w:type="paragraph" w:customStyle="1" w:styleId="FileName">
    <w:name w:val="FileName"/>
    <w:basedOn w:val="Normal"/>
    <w:rsid w:val="002273A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273A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273A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273A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273A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273A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273A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273A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273A5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ED85B-65A9-4567-9CB6-6CD7ACE4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626</Words>
  <Characters>3287</Characters>
  <Application>Microsoft Office Word</Application>
  <DocSecurity>0</DocSecurity>
  <PresentationFormat/>
  <Lines>86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2013-12-17T06:02:00Z</cp:lastPrinted>
  <dcterms:created xsi:type="dcterms:W3CDTF">2014-01-29T01:11:00Z</dcterms:created>
  <dcterms:modified xsi:type="dcterms:W3CDTF">2014-01-29T01:13:00Z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(Maximum Accommodation Payment Amount) Determination 2014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OPC60167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DLM">
    <vt:lpwstr> </vt:lpwstr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28 January 2014</vt:lpwstr>
  </property>
</Properties>
</file>