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D" w:rsidRDefault="00C5653D" w:rsidP="00C5653D">
      <w:pPr>
        <w:pStyle w:val="SigningPageBreak"/>
      </w:pPr>
      <w:bookmarkStart w:id="0" w:name="x"/>
      <w:bookmarkStart w:id="1" w:name="citation"/>
      <w:bookmarkEnd w:id="0"/>
    </w:p>
    <w:p w:rsidR="00C5653D" w:rsidRDefault="00C5653D" w:rsidP="00C5653D">
      <w:pPr>
        <w:pStyle w:val="SigningPageBreak"/>
      </w:pPr>
      <w:bookmarkStart w:id="2" w:name="_Ref70486435"/>
      <w:bookmarkEnd w:id="2"/>
      <w:r>
        <w:t xml:space="preserve"> </w:t>
      </w:r>
      <w:r>
        <w:rPr>
          <w:noProof/>
          <w:lang w:eastAsia="en-AU"/>
        </w:rPr>
        <w:drawing>
          <wp:inline distT="0" distB="0" distL="0" distR="0" wp14:anchorId="59F76522" wp14:editId="02EFC0CB">
            <wp:extent cx="13906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3D" w:rsidRDefault="005706B7" w:rsidP="005706B7">
      <w:pPr>
        <w:pStyle w:val="Title"/>
      </w:pPr>
      <w:bookmarkStart w:id="3" w:name="DocName"/>
      <w:r w:rsidRPr="005706B7">
        <w:t>Aged Care Act 1997 - Determination under paragraph 44-19(1)(b) (ACA Ch. 3 No. 5/2007)</w:t>
      </w:r>
      <w:r>
        <w:t xml:space="preserve"> Re</w:t>
      </w:r>
      <w:r w:rsidR="00C0491B">
        <w:t>vocation</w:t>
      </w:r>
      <w:r w:rsidR="00C5653D">
        <w:t xml:space="preserve"> Determination 201</w:t>
      </w:r>
      <w:bookmarkEnd w:id="3"/>
      <w:r w:rsidR="00647E2F">
        <w:t>4</w:t>
      </w:r>
    </w:p>
    <w:p w:rsidR="00C5653D" w:rsidRDefault="005B0A67" w:rsidP="00C5653D">
      <w:pPr>
        <w:tabs>
          <w:tab w:val="left" w:pos="540"/>
          <w:tab w:val="left" w:pos="3240"/>
        </w:tabs>
        <w:spacing w:after="600" w:line="240" w:lineRule="atLeast"/>
        <w:ind w:right="397"/>
        <w:jc w:val="both"/>
      </w:pPr>
      <w:r>
        <w:br/>
        <w:t xml:space="preserve">I, </w:t>
      </w:r>
      <w:r w:rsidR="001F7C49">
        <w:t>MITCH FIFIELD</w:t>
      </w:r>
      <w:r w:rsidR="00C5653D">
        <w:t xml:space="preserve">, </w:t>
      </w:r>
      <w:r w:rsidR="009B201E">
        <w:t>Assistant Minister</w:t>
      </w:r>
      <w:r w:rsidR="00C5653D">
        <w:t xml:space="preserve"> for</w:t>
      </w:r>
      <w:r w:rsidR="009B201E">
        <w:t xml:space="preserve"> Social Services</w:t>
      </w:r>
      <w:r w:rsidR="00C0491B">
        <w:t>,</w:t>
      </w:r>
      <w:r w:rsidR="00C5653D">
        <w:t xml:space="preserve"> make this Determination under </w:t>
      </w:r>
      <w:r w:rsidR="00C0491B">
        <w:t>paragraph 44-19</w:t>
      </w:r>
      <w:r w:rsidR="00DF78DA">
        <w:t>(1)</w:t>
      </w:r>
      <w:r w:rsidR="00C0491B">
        <w:t xml:space="preserve">(b) of the </w:t>
      </w:r>
      <w:r w:rsidR="00C0491B" w:rsidRPr="00C0491B">
        <w:rPr>
          <w:i/>
        </w:rPr>
        <w:t>Aged Care Act 1997</w:t>
      </w:r>
      <w:r w:rsidR="00C0491B">
        <w:t xml:space="preserve"> </w:t>
      </w:r>
      <w:r w:rsidR="00C5653D">
        <w:t xml:space="preserve">and </w:t>
      </w:r>
      <w:r w:rsidR="00C0491B">
        <w:t xml:space="preserve">subsection </w:t>
      </w:r>
      <w:r w:rsidR="00C5653D">
        <w:t xml:space="preserve">33(3) of the </w:t>
      </w:r>
      <w:r w:rsidR="00C5653D" w:rsidRPr="00AE5B5F">
        <w:rPr>
          <w:i/>
        </w:rPr>
        <w:t>Acts Interpretation Act 1901</w:t>
      </w:r>
      <w:r w:rsidR="00C5653D">
        <w:t xml:space="preserve">.  </w:t>
      </w:r>
    </w:p>
    <w:p w:rsidR="00C5653D" w:rsidRDefault="00FD4F5B" w:rsidP="00C5653D">
      <w:pPr>
        <w:tabs>
          <w:tab w:val="left" w:pos="540"/>
          <w:tab w:val="left" w:pos="3240"/>
        </w:tabs>
        <w:spacing w:before="300" w:after="600" w:line="240" w:lineRule="atLeast"/>
        <w:ind w:right="397"/>
      </w:pPr>
      <w:r>
        <w:t>Dated</w:t>
      </w:r>
      <w:r w:rsidR="00D775FE">
        <w:t xml:space="preserve">: </w:t>
      </w:r>
      <w:bookmarkStart w:id="4" w:name="_GoBack"/>
      <w:bookmarkEnd w:id="4"/>
      <w:r>
        <w:t xml:space="preserve"> 20 January </w:t>
      </w:r>
      <w:r w:rsidR="00647E2F">
        <w:t>2014</w:t>
      </w:r>
    </w:p>
    <w:p w:rsidR="00C5653D" w:rsidRDefault="00C5653D" w:rsidP="00C5653D">
      <w:pPr>
        <w:tabs>
          <w:tab w:val="left" w:pos="540"/>
          <w:tab w:val="left" w:pos="3240"/>
        </w:tabs>
        <w:spacing w:before="300" w:after="600" w:line="240" w:lineRule="atLeast"/>
        <w:ind w:right="397"/>
      </w:pPr>
    </w:p>
    <w:p w:rsidR="00C5653D" w:rsidRDefault="00C5653D" w:rsidP="00C5653D">
      <w:pPr>
        <w:spacing w:line="300" w:lineRule="atLeast"/>
        <w:ind w:right="397"/>
        <w:outlineLvl w:val="0"/>
      </w:pPr>
      <w:bookmarkStart w:id="5" w:name="WILLIAMDEANE"/>
      <w:bookmarkEnd w:id="5"/>
      <w:r>
        <w:t>____________________________________</w:t>
      </w:r>
    </w:p>
    <w:p w:rsidR="005B0A67" w:rsidRDefault="00681251" w:rsidP="00C5653D">
      <w:pPr>
        <w:spacing w:before="120" w:line="300" w:lineRule="atLeast"/>
        <w:ind w:right="397"/>
        <w:outlineLvl w:val="0"/>
      </w:pPr>
      <w:r>
        <w:t xml:space="preserve">Mitch Fifield </w:t>
      </w:r>
    </w:p>
    <w:p w:rsidR="00C5653D" w:rsidRDefault="009B201E" w:rsidP="005B0A67">
      <w:pPr>
        <w:spacing w:line="300" w:lineRule="atLeast"/>
        <w:ind w:right="397"/>
        <w:outlineLvl w:val="0"/>
      </w:pPr>
      <w:r>
        <w:t>Assistant Minister for Social Services</w:t>
      </w:r>
    </w:p>
    <w:p w:rsidR="00C5653D" w:rsidRDefault="00C5653D" w:rsidP="00C5653D">
      <w:pPr>
        <w:spacing w:line="300" w:lineRule="atLeast"/>
        <w:ind w:right="397"/>
        <w:outlineLvl w:val="0"/>
      </w:pPr>
    </w:p>
    <w:p w:rsidR="00C5653D" w:rsidRDefault="00C5653D" w:rsidP="00C5653D">
      <w:pPr>
        <w:spacing w:line="300" w:lineRule="atLeast"/>
        <w:ind w:right="397"/>
        <w:outlineLvl w:val="0"/>
      </w:pPr>
    </w:p>
    <w:p w:rsidR="00C5653D" w:rsidRDefault="00C5653D" w:rsidP="00C5653D">
      <w:pPr>
        <w:spacing w:line="300" w:lineRule="atLeast"/>
        <w:ind w:right="397"/>
        <w:outlineLvl w:val="0"/>
      </w:pPr>
    </w:p>
    <w:p w:rsidR="00C5653D" w:rsidRDefault="00C5653D" w:rsidP="00C5653D">
      <w:pPr>
        <w:spacing w:line="300" w:lineRule="atLeast"/>
        <w:ind w:right="397"/>
        <w:outlineLvl w:val="0"/>
      </w:pPr>
    </w:p>
    <w:p w:rsidR="00C5653D" w:rsidRDefault="00C5653D" w:rsidP="00C5653D">
      <w:pPr>
        <w:autoSpaceDE/>
        <w:autoSpaceDN/>
        <w:rPr>
          <w:b/>
          <w:bCs/>
        </w:rPr>
        <w:sectPr w:rsidR="00C5653D">
          <w:footerReference w:type="default" r:id="rId9"/>
          <w:pgSz w:w="11906" w:h="16838"/>
          <w:pgMar w:top="1440" w:right="1797" w:bottom="1440" w:left="1797" w:header="709" w:footer="709" w:gutter="0"/>
          <w:paperSrc w:first="7" w:other="7"/>
          <w:cols w:space="720"/>
        </w:sectPr>
      </w:pPr>
    </w:p>
    <w:p w:rsidR="00C5653D" w:rsidRDefault="00C5653D" w:rsidP="00C5653D">
      <w:pPr>
        <w:pStyle w:val="Heading1"/>
        <w:numPr>
          <w:ilvl w:val="0"/>
          <w:numId w:val="2"/>
        </w:numPr>
        <w:rPr>
          <w:b/>
          <w:bCs/>
          <w:sz w:val="18"/>
          <w:szCs w:val="18"/>
        </w:rPr>
      </w:pPr>
      <w:bookmarkStart w:id="6" w:name="_Toc162188477"/>
      <w:bookmarkStart w:id="7" w:name="_Toc69632333"/>
      <w:bookmarkStart w:id="8" w:name="_Toc67297904"/>
      <w:bookmarkStart w:id="9" w:name="_Toc67297414"/>
      <w:r>
        <w:rPr>
          <w:b/>
          <w:bCs/>
        </w:rPr>
        <w:lastRenderedPageBreak/>
        <w:t xml:space="preserve">Name of </w:t>
      </w:r>
      <w:bookmarkEnd w:id="6"/>
      <w:bookmarkEnd w:id="7"/>
      <w:bookmarkEnd w:id="8"/>
      <w:bookmarkEnd w:id="9"/>
      <w:r>
        <w:rPr>
          <w:b/>
          <w:bCs/>
        </w:rPr>
        <w:t>Determination</w:t>
      </w:r>
    </w:p>
    <w:p w:rsidR="009B201E" w:rsidRDefault="00C0491B" w:rsidP="009B201E">
      <w:pPr>
        <w:pStyle w:val="HealthLevel1"/>
        <w:rPr>
          <w:i/>
          <w:color w:val="auto"/>
        </w:rPr>
      </w:pPr>
      <w:bookmarkStart w:id="10" w:name="OLE_LINK2"/>
      <w:bookmarkStart w:id="11" w:name="OLE_LINK1"/>
      <w:r>
        <w:rPr>
          <w:color w:val="auto"/>
        </w:rPr>
        <w:t>This Determination is the</w:t>
      </w:r>
      <w:r w:rsidRPr="00C0491B">
        <w:t xml:space="preserve"> </w:t>
      </w:r>
      <w:r w:rsidRPr="00C0491B">
        <w:rPr>
          <w:i/>
          <w:color w:val="auto"/>
        </w:rPr>
        <w:t>Aged Care Act 1997 - D</w:t>
      </w:r>
      <w:r w:rsidR="00DF78DA">
        <w:rPr>
          <w:i/>
          <w:color w:val="auto"/>
        </w:rPr>
        <w:t xml:space="preserve">etermination under paragraph </w:t>
      </w:r>
    </w:p>
    <w:p w:rsidR="00C5653D" w:rsidRPr="00DF78DA" w:rsidRDefault="00DF78DA" w:rsidP="009B201E">
      <w:pPr>
        <w:pStyle w:val="HealthLevel1"/>
        <w:spacing w:before="0"/>
        <w:rPr>
          <w:i/>
          <w:color w:val="auto"/>
        </w:rPr>
      </w:pPr>
      <w:r>
        <w:rPr>
          <w:i/>
          <w:color w:val="auto"/>
        </w:rPr>
        <w:t>44-</w:t>
      </w:r>
      <w:r w:rsidR="00C0491B" w:rsidRPr="00C0491B">
        <w:rPr>
          <w:i/>
          <w:color w:val="auto"/>
        </w:rPr>
        <w:t>19(1)(b) (ACA Ch. 3 No. 5/2007) Revocation Determination 2013</w:t>
      </w:r>
      <w:r w:rsidR="00C5653D">
        <w:rPr>
          <w:iCs/>
          <w:color w:val="auto"/>
        </w:rPr>
        <w:t>.</w:t>
      </w:r>
      <w:bookmarkEnd w:id="10"/>
      <w:bookmarkEnd w:id="11"/>
    </w:p>
    <w:p w:rsidR="00C5653D" w:rsidRDefault="00C5653D" w:rsidP="00C5653D">
      <w:pPr>
        <w:pStyle w:val="Heading1"/>
        <w:numPr>
          <w:ilvl w:val="0"/>
          <w:numId w:val="2"/>
        </w:numPr>
        <w:rPr>
          <w:b/>
          <w:bCs/>
        </w:rPr>
      </w:pPr>
      <w:bookmarkStart w:id="12" w:name="_Toc162188478"/>
      <w:bookmarkStart w:id="13" w:name="_Toc69632334"/>
      <w:bookmarkStart w:id="14" w:name="_Toc67297905"/>
      <w:bookmarkStart w:id="15" w:name="_Toc67297415"/>
      <w:r>
        <w:rPr>
          <w:b/>
          <w:bCs/>
        </w:rPr>
        <w:t>Commencement</w:t>
      </w:r>
      <w:bookmarkEnd w:id="12"/>
      <w:bookmarkEnd w:id="13"/>
      <w:bookmarkEnd w:id="14"/>
      <w:bookmarkEnd w:id="15"/>
      <w:r>
        <w:rPr>
          <w:b/>
          <w:bCs/>
        </w:rPr>
        <w:t xml:space="preserve"> </w:t>
      </w:r>
    </w:p>
    <w:p w:rsidR="0064397D" w:rsidRDefault="0064397D" w:rsidP="0064397D">
      <w:pPr>
        <w:ind w:left="851"/>
      </w:pPr>
    </w:p>
    <w:p w:rsidR="00CC5FCF" w:rsidRPr="00CC5FCF" w:rsidRDefault="0064397D" w:rsidP="0064397D">
      <w:pPr>
        <w:ind w:left="851"/>
      </w:pPr>
      <w:r w:rsidRPr="00922C07">
        <w:t xml:space="preserve">This Determination commences on 1 </w:t>
      </w:r>
      <w:r w:rsidR="001F7C49">
        <w:t>February 2014</w:t>
      </w:r>
      <w:r w:rsidRPr="00922C07">
        <w:t xml:space="preserve">, immediately following the commencement of the </w:t>
      </w:r>
      <w:r w:rsidRPr="00922C07">
        <w:rPr>
          <w:i/>
        </w:rPr>
        <w:t>Determination of Adju</w:t>
      </w:r>
      <w:r w:rsidR="00647E2F">
        <w:rPr>
          <w:i/>
        </w:rPr>
        <w:t>sted Subsidy ACA Ch. 3 No.1/2014</w:t>
      </w:r>
      <w:r w:rsidRPr="00922C07">
        <w:t xml:space="preserve"> made under paragraph 44-19(1)(b) of the Aged Care Act 1997.</w:t>
      </w:r>
    </w:p>
    <w:p w:rsidR="00C5653D" w:rsidRDefault="00C5653D" w:rsidP="00C5653D">
      <w:pPr>
        <w:pStyle w:val="Heading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Revocation</w:t>
      </w:r>
    </w:p>
    <w:p w:rsidR="00C5653D" w:rsidRDefault="00CC5FCF" w:rsidP="00C5653D">
      <w:pPr>
        <w:pStyle w:val="HealthLevel1"/>
        <w:rPr>
          <w:color w:val="auto"/>
        </w:rPr>
      </w:pPr>
      <w:r>
        <w:t xml:space="preserve">The </w:t>
      </w:r>
      <w:r w:rsidR="00C0491B" w:rsidRPr="00C0491B">
        <w:rPr>
          <w:i/>
          <w:color w:val="auto"/>
        </w:rPr>
        <w:t>Aged Care Act 1997 - Determination under paragraph 44-19(1)(b) (ACA Ch. 3 No. 5/2007)</w:t>
      </w:r>
      <w:r>
        <w:rPr>
          <w:color w:val="auto"/>
        </w:rPr>
        <w:t xml:space="preserve"> made by the Minister on 13 June 2007, also known as F2007L01960, is revoked.</w:t>
      </w:r>
    </w:p>
    <w:p w:rsidR="00C5653D" w:rsidRDefault="00C5653D" w:rsidP="00C5653D"/>
    <w:p w:rsidR="00C5653D" w:rsidRDefault="00C5653D" w:rsidP="00C5653D"/>
    <w:p w:rsidR="00C5653D" w:rsidRDefault="00C5653D" w:rsidP="00C5653D"/>
    <w:p w:rsidR="00C5653D" w:rsidRDefault="00C5653D" w:rsidP="00C5653D"/>
    <w:bookmarkEnd w:id="1"/>
    <w:p w:rsidR="00C5653D" w:rsidRPr="0041347D" w:rsidRDefault="00C5653D" w:rsidP="00C5653D">
      <w:pPr>
        <w:pStyle w:val="NoteEnd"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</w:p>
    <w:p w:rsidR="007F4E20" w:rsidRPr="00255842" w:rsidRDefault="001D66CE">
      <w:pPr>
        <w:rPr>
          <w:rFonts w:ascii="Arial" w:hAnsi="Arial" w:cs="Arial"/>
          <w:b/>
        </w:rPr>
      </w:pPr>
      <w:r w:rsidRPr="00255842">
        <w:rPr>
          <w:rFonts w:ascii="Arial" w:hAnsi="Arial" w:cs="Arial"/>
          <w:b/>
        </w:rPr>
        <w:t>Note</w:t>
      </w:r>
    </w:p>
    <w:p w:rsidR="009B201E" w:rsidRDefault="001D66CE">
      <w:r>
        <w:t>1.</w:t>
      </w:r>
      <w:r>
        <w:tab/>
        <w:t xml:space="preserve">All legislative instruments and compilations are registered on the Federal Register of </w:t>
      </w:r>
    </w:p>
    <w:p w:rsidR="009B201E" w:rsidRDefault="009B201E">
      <w:r>
        <w:t xml:space="preserve">            </w:t>
      </w:r>
      <w:r w:rsidR="001D66CE">
        <w:t xml:space="preserve">Legislative Instruments kept under the </w:t>
      </w:r>
      <w:r w:rsidR="001D66CE" w:rsidRPr="001D66CE">
        <w:rPr>
          <w:i/>
        </w:rPr>
        <w:t>Legislative Instruments Act 2003</w:t>
      </w:r>
      <w:r w:rsidR="001D66CE">
        <w:t xml:space="preserve">. See </w:t>
      </w:r>
      <w:r>
        <w:t xml:space="preserve"> </w:t>
      </w:r>
    </w:p>
    <w:p w:rsidR="001D66CE" w:rsidRDefault="009B201E">
      <w:r>
        <w:t xml:space="preserve">            </w:t>
      </w:r>
      <w:hyperlink r:id="rId10" w:history="1">
        <w:r w:rsidR="001D66CE" w:rsidRPr="00D464E9">
          <w:rPr>
            <w:rStyle w:val="Hyperlink"/>
          </w:rPr>
          <w:t>http://www.comlaw.com.au</w:t>
        </w:r>
      </w:hyperlink>
    </w:p>
    <w:p w:rsidR="001D66CE" w:rsidRDefault="001D66CE"/>
    <w:sectPr w:rsidR="001D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43" w:rsidRDefault="00DA7143" w:rsidP="001D66CE">
      <w:r>
        <w:separator/>
      </w:r>
    </w:p>
  </w:endnote>
  <w:endnote w:type="continuationSeparator" w:id="0">
    <w:p w:rsidR="00DA7143" w:rsidRDefault="00DA7143" w:rsidP="001D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16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6CE" w:rsidRDefault="001D66CE">
        <w:pPr>
          <w:pStyle w:val="Footer"/>
          <w:jc w:val="right"/>
        </w:pPr>
        <w:r w:rsidRPr="00C0491B">
          <w:rPr>
            <w:i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05A" w:rsidRDefault="00D77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43" w:rsidRDefault="00DA7143" w:rsidP="001D66CE">
      <w:r>
        <w:separator/>
      </w:r>
    </w:p>
  </w:footnote>
  <w:footnote w:type="continuationSeparator" w:id="0">
    <w:p w:rsidR="00DA7143" w:rsidRDefault="00DA7143" w:rsidP="001D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1"/>
    <w:multiLevelType w:val="hybridMultilevel"/>
    <w:tmpl w:val="8B420C54"/>
    <w:lvl w:ilvl="0" w:tplc="6E1A73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44413"/>
    <w:multiLevelType w:val="multilevel"/>
    <w:tmpl w:val="55FE6740"/>
    <w:lvl w:ilvl="0"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1%2"/>
      <w:lvlJc w:val="left"/>
      <w:pPr>
        <w:tabs>
          <w:tab w:val="num" w:pos="970"/>
        </w:tabs>
        <w:ind w:left="970" w:hanging="850"/>
      </w:pPr>
    </w:lvl>
    <w:lvl w:ilvl="2">
      <w:start w:val="1"/>
      <w:numFmt w:val="lowerLetter"/>
      <w:lvlRestart w:val="0"/>
      <w:pStyle w:val="Healthnumlevel2"/>
      <w:lvlText w:val="(%3)"/>
      <w:lvlJc w:val="left"/>
      <w:pPr>
        <w:tabs>
          <w:tab w:val="num" w:pos="1821"/>
        </w:tabs>
        <w:ind w:left="1821" w:hanging="851"/>
      </w:pPr>
    </w:lvl>
    <w:lvl w:ilvl="3">
      <w:start w:val="1"/>
      <w:numFmt w:val="lowerRoman"/>
      <w:pStyle w:val="HealthnumLevel3"/>
      <w:lvlText w:val="(%4)"/>
      <w:lvlJc w:val="left"/>
      <w:pPr>
        <w:tabs>
          <w:tab w:val="num" w:pos="2671"/>
        </w:tabs>
        <w:ind w:left="2671" w:hanging="850"/>
      </w:pPr>
    </w:lvl>
    <w:lvl w:ilvl="4">
      <w:start w:val="1"/>
      <w:numFmt w:val="upperLetter"/>
      <w:pStyle w:val="HealthnumLevel4"/>
      <w:lvlText w:val="(%5)"/>
      <w:lvlJc w:val="left"/>
      <w:pPr>
        <w:tabs>
          <w:tab w:val="num" w:pos="3522"/>
        </w:tabs>
        <w:ind w:left="3522" w:hanging="851"/>
      </w:pPr>
    </w:lvl>
    <w:lvl w:ilvl="5">
      <w:start w:val="1"/>
      <w:numFmt w:val="decimal"/>
      <w:lvlRestart w:val="2"/>
      <w:pStyle w:val="HealthnumLevel5"/>
      <w:lvlText w:val="(%6)"/>
      <w:lvlJc w:val="left"/>
      <w:pPr>
        <w:tabs>
          <w:tab w:val="num" w:pos="970"/>
        </w:tabs>
        <w:ind w:left="970" w:hanging="510"/>
      </w:pPr>
    </w:lvl>
    <w:lvl w:ilvl="6">
      <w:start w:val="1"/>
      <w:numFmt w:val="upperLetter"/>
      <w:pStyle w:val="HealthnumLevel6"/>
      <w:lvlText w:val="(%6%7)"/>
      <w:lvlJc w:val="left"/>
      <w:pPr>
        <w:tabs>
          <w:tab w:val="num" w:pos="970"/>
        </w:tabs>
        <w:ind w:left="97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87"/>
        </w:tabs>
        <w:ind w:left="1702" w:hanging="1582"/>
      </w:pPr>
    </w:lvl>
  </w:abstractNum>
  <w:abstractNum w:abstractNumId="2">
    <w:nsid w:val="774A238A"/>
    <w:multiLevelType w:val="hybridMultilevel"/>
    <w:tmpl w:val="D946FB4E"/>
    <w:lvl w:ilvl="0" w:tplc="5028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D"/>
    <w:rsid w:val="00112B3F"/>
    <w:rsid w:val="001D66CE"/>
    <w:rsid w:val="001F7C49"/>
    <w:rsid w:val="002035C0"/>
    <w:rsid w:val="00232105"/>
    <w:rsid w:val="00255842"/>
    <w:rsid w:val="00361A17"/>
    <w:rsid w:val="004811F6"/>
    <w:rsid w:val="004A75A5"/>
    <w:rsid w:val="004F39DE"/>
    <w:rsid w:val="005208FC"/>
    <w:rsid w:val="0056032C"/>
    <w:rsid w:val="00564A13"/>
    <w:rsid w:val="005706B7"/>
    <w:rsid w:val="005740CF"/>
    <w:rsid w:val="00580E08"/>
    <w:rsid w:val="00597C32"/>
    <w:rsid w:val="005B0A67"/>
    <w:rsid w:val="005C73B5"/>
    <w:rsid w:val="0064397D"/>
    <w:rsid w:val="00647E2F"/>
    <w:rsid w:val="00681251"/>
    <w:rsid w:val="0068612D"/>
    <w:rsid w:val="007860D2"/>
    <w:rsid w:val="007E549B"/>
    <w:rsid w:val="007F4E20"/>
    <w:rsid w:val="00811E0D"/>
    <w:rsid w:val="008D3A92"/>
    <w:rsid w:val="00910DCD"/>
    <w:rsid w:val="00930C6A"/>
    <w:rsid w:val="00960930"/>
    <w:rsid w:val="009B201E"/>
    <w:rsid w:val="00A96049"/>
    <w:rsid w:val="00B21B76"/>
    <w:rsid w:val="00BD1A2C"/>
    <w:rsid w:val="00C0491B"/>
    <w:rsid w:val="00C052C5"/>
    <w:rsid w:val="00C241F7"/>
    <w:rsid w:val="00C358B1"/>
    <w:rsid w:val="00C46AB8"/>
    <w:rsid w:val="00C5653D"/>
    <w:rsid w:val="00C71A88"/>
    <w:rsid w:val="00CA3461"/>
    <w:rsid w:val="00CC5FCF"/>
    <w:rsid w:val="00CF0417"/>
    <w:rsid w:val="00D775FE"/>
    <w:rsid w:val="00DA7143"/>
    <w:rsid w:val="00DD6851"/>
    <w:rsid w:val="00DF78DA"/>
    <w:rsid w:val="00F25EA6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3D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,c"/>
    <w:basedOn w:val="Normal"/>
    <w:next w:val="Normal"/>
    <w:link w:val="Heading1Char"/>
    <w:qFormat/>
    <w:rsid w:val="00C5653D"/>
    <w:pPr>
      <w:keepNext/>
      <w:numPr>
        <w:numId w:val="1"/>
      </w:numPr>
      <w:spacing w:before="360"/>
      <w:outlineLvl w:val="0"/>
    </w:pPr>
    <w:rPr>
      <w:rFonts w:ascii="Arial" w:hAnsi="Arial" w:cs="Arial"/>
      <w:kern w:val="32"/>
      <w:szCs w:val="32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semiHidden/>
    <w:unhideWhenUsed/>
    <w:qFormat/>
    <w:rsid w:val="00C565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rsid w:val="00C5653D"/>
    <w:rPr>
      <w:rFonts w:ascii="Arial" w:eastAsia="Times New Roman" w:hAnsi="Arial" w:cs="Arial"/>
      <w:kern w:val="32"/>
      <w:szCs w:val="32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semiHidden/>
    <w:rsid w:val="00C5653D"/>
    <w:rPr>
      <w:rFonts w:ascii="Arial" w:eastAsia="Times New Roman" w:hAnsi="Arial" w:cs="Arial"/>
      <w:iCs/>
      <w:szCs w:val="28"/>
    </w:rPr>
  </w:style>
  <w:style w:type="paragraph" w:styleId="Title">
    <w:name w:val="Title"/>
    <w:basedOn w:val="Normal"/>
    <w:next w:val="Normal"/>
    <w:link w:val="TitleChar"/>
    <w:qFormat/>
    <w:rsid w:val="00C5653D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5653D"/>
    <w:rPr>
      <w:rFonts w:ascii="Arial" w:eastAsia="Times New Roman" w:hAnsi="Arial" w:cs="Arial"/>
      <w:b/>
      <w:bCs/>
      <w:sz w:val="40"/>
      <w:szCs w:val="40"/>
    </w:rPr>
  </w:style>
  <w:style w:type="character" w:customStyle="1" w:styleId="HealthLevel1Char">
    <w:name w:val="Health Level 1 Char"/>
    <w:link w:val="HealthLevel1"/>
    <w:locked/>
    <w:rsid w:val="00C5653D"/>
    <w:rPr>
      <w:color w:val="000000"/>
      <w:szCs w:val="24"/>
    </w:rPr>
  </w:style>
  <w:style w:type="paragraph" w:customStyle="1" w:styleId="HealthLevel1">
    <w:name w:val="Health Level 1"/>
    <w:basedOn w:val="Normal"/>
    <w:link w:val="HealthLevel1Char"/>
    <w:rsid w:val="00C5653D"/>
    <w:pPr>
      <w:tabs>
        <w:tab w:val="left" w:pos="851"/>
      </w:tabs>
      <w:spacing w:before="120" w:line="260" w:lineRule="exact"/>
      <w:ind w:left="851"/>
    </w:pPr>
    <w:rPr>
      <w:rFonts w:eastAsiaTheme="minorHAnsi" w:cstheme="minorBidi"/>
      <w:color w:val="000000"/>
    </w:rPr>
  </w:style>
  <w:style w:type="paragraph" w:customStyle="1" w:styleId="Healthnumlevel2">
    <w:name w:val="Health (num) level 2"/>
    <w:basedOn w:val="Normal"/>
    <w:rsid w:val="00C5653D"/>
    <w:pPr>
      <w:numPr>
        <w:ilvl w:val="2"/>
        <w:numId w:val="1"/>
      </w:numPr>
      <w:spacing w:before="60"/>
    </w:pPr>
    <w:rPr>
      <w:color w:val="000000"/>
    </w:rPr>
  </w:style>
  <w:style w:type="paragraph" w:customStyle="1" w:styleId="HealthnumLevel3">
    <w:name w:val="Health (num) Level 3"/>
    <w:basedOn w:val="Normal"/>
    <w:rsid w:val="00C5653D"/>
    <w:pPr>
      <w:numPr>
        <w:ilvl w:val="3"/>
        <w:numId w:val="1"/>
      </w:numPr>
      <w:spacing w:before="60" w:line="260" w:lineRule="exact"/>
      <w:jc w:val="both"/>
    </w:pPr>
    <w:rPr>
      <w:color w:val="000000"/>
    </w:rPr>
  </w:style>
  <w:style w:type="paragraph" w:customStyle="1" w:styleId="HealthnumLevel4">
    <w:name w:val="Health (num) Level 4"/>
    <w:basedOn w:val="Normal"/>
    <w:rsid w:val="00C5653D"/>
    <w:pPr>
      <w:numPr>
        <w:ilvl w:val="4"/>
        <w:numId w:val="1"/>
      </w:numPr>
      <w:spacing w:before="60" w:line="260" w:lineRule="exact"/>
    </w:pPr>
  </w:style>
  <w:style w:type="paragraph" w:customStyle="1" w:styleId="HealthnumLevel5">
    <w:name w:val="Health (num) Level 5"/>
    <w:basedOn w:val="Normal"/>
    <w:rsid w:val="00C5653D"/>
    <w:pPr>
      <w:numPr>
        <w:ilvl w:val="5"/>
        <w:numId w:val="1"/>
      </w:numPr>
      <w:spacing w:before="180" w:line="260" w:lineRule="exact"/>
    </w:pPr>
  </w:style>
  <w:style w:type="paragraph" w:customStyle="1" w:styleId="HealthnumLevel6">
    <w:name w:val="Health (num) Level 6"/>
    <w:basedOn w:val="Normal"/>
    <w:rsid w:val="00C5653D"/>
    <w:pPr>
      <w:numPr>
        <w:ilvl w:val="6"/>
        <w:numId w:val="1"/>
      </w:numPr>
      <w:spacing w:before="180" w:line="260" w:lineRule="exact"/>
    </w:pPr>
  </w:style>
  <w:style w:type="paragraph" w:customStyle="1" w:styleId="SigningPageBreak">
    <w:name w:val="SigningPageBreak"/>
    <w:basedOn w:val="Normal"/>
    <w:next w:val="Normal"/>
    <w:rsid w:val="00C5653D"/>
  </w:style>
  <w:style w:type="paragraph" w:customStyle="1" w:styleId="NoteEnd">
    <w:name w:val="Note End"/>
    <w:basedOn w:val="Normal"/>
    <w:rsid w:val="00C5653D"/>
    <w:pPr>
      <w:autoSpaceDE/>
      <w:autoSpaceDN/>
      <w:spacing w:before="120" w:line="240" w:lineRule="exact"/>
      <w:ind w:left="567" w:hanging="567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C5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3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3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6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C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6CE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3D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,c"/>
    <w:basedOn w:val="Normal"/>
    <w:next w:val="Normal"/>
    <w:link w:val="Heading1Char"/>
    <w:qFormat/>
    <w:rsid w:val="00C5653D"/>
    <w:pPr>
      <w:keepNext/>
      <w:numPr>
        <w:numId w:val="1"/>
      </w:numPr>
      <w:spacing w:before="360"/>
      <w:outlineLvl w:val="0"/>
    </w:pPr>
    <w:rPr>
      <w:rFonts w:ascii="Arial" w:hAnsi="Arial" w:cs="Arial"/>
      <w:kern w:val="32"/>
      <w:szCs w:val="32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semiHidden/>
    <w:unhideWhenUsed/>
    <w:qFormat/>
    <w:rsid w:val="00C565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rsid w:val="00C5653D"/>
    <w:rPr>
      <w:rFonts w:ascii="Arial" w:eastAsia="Times New Roman" w:hAnsi="Arial" w:cs="Arial"/>
      <w:kern w:val="32"/>
      <w:szCs w:val="32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semiHidden/>
    <w:rsid w:val="00C5653D"/>
    <w:rPr>
      <w:rFonts w:ascii="Arial" w:eastAsia="Times New Roman" w:hAnsi="Arial" w:cs="Arial"/>
      <w:iCs/>
      <w:szCs w:val="28"/>
    </w:rPr>
  </w:style>
  <w:style w:type="paragraph" w:styleId="Title">
    <w:name w:val="Title"/>
    <w:basedOn w:val="Normal"/>
    <w:next w:val="Normal"/>
    <w:link w:val="TitleChar"/>
    <w:qFormat/>
    <w:rsid w:val="00C5653D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5653D"/>
    <w:rPr>
      <w:rFonts w:ascii="Arial" w:eastAsia="Times New Roman" w:hAnsi="Arial" w:cs="Arial"/>
      <w:b/>
      <w:bCs/>
      <w:sz w:val="40"/>
      <w:szCs w:val="40"/>
    </w:rPr>
  </w:style>
  <w:style w:type="character" w:customStyle="1" w:styleId="HealthLevel1Char">
    <w:name w:val="Health Level 1 Char"/>
    <w:link w:val="HealthLevel1"/>
    <w:locked/>
    <w:rsid w:val="00C5653D"/>
    <w:rPr>
      <w:color w:val="000000"/>
      <w:szCs w:val="24"/>
    </w:rPr>
  </w:style>
  <w:style w:type="paragraph" w:customStyle="1" w:styleId="HealthLevel1">
    <w:name w:val="Health Level 1"/>
    <w:basedOn w:val="Normal"/>
    <w:link w:val="HealthLevel1Char"/>
    <w:rsid w:val="00C5653D"/>
    <w:pPr>
      <w:tabs>
        <w:tab w:val="left" w:pos="851"/>
      </w:tabs>
      <w:spacing w:before="120" w:line="260" w:lineRule="exact"/>
      <w:ind w:left="851"/>
    </w:pPr>
    <w:rPr>
      <w:rFonts w:eastAsiaTheme="minorHAnsi" w:cstheme="minorBidi"/>
      <w:color w:val="000000"/>
    </w:rPr>
  </w:style>
  <w:style w:type="paragraph" w:customStyle="1" w:styleId="Healthnumlevel2">
    <w:name w:val="Health (num) level 2"/>
    <w:basedOn w:val="Normal"/>
    <w:rsid w:val="00C5653D"/>
    <w:pPr>
      <w:numPr>
        <w:ilvl w:val="2"/>
        <w:numId w:val="1"/>
      </w:numPr>
      <w:spacing w:before="60"/>
    </w:pPr>
    <w:rPr>
      <w:color w:val="000000"/>
    </w:rPr>
  </w:style>
  <w:style w:type="paragraph" w:customStyle="1" w:styleId="HealthnumLevel3">
    <w:name w:val="Health (num) Level 3"/>
    <w:basedOn w:val="Normal"/>
    <w:rsid w:val="00C5653D"/>
    <w:pPr>
      <w:numPr>
        <w:ilvl w:val="3"/>
        <w:numId w:val="1"/>
      </w:numPr>
      <w:spacing w:before="60" w:line="260" w:lineRule="exact"/>
      <w:jc w:val="both"/>
    </w:pPr>
    <w:rPr>
      <w:color w:val="000000"/>
    </w:rPr>
  </w:style>
  <w:style w:type="paragraph" w:customStyle="1" w:styleId="HealthnumLevel4">
    <w:name w:val="Health (num) Level 4"/>
    <w:basedOn w:val="Normal"/>
    <w:rsid w:val="00C5653D"/>
    <w:pPr>
      <w:numPr>
        <w:ilvl w:val="4"/>
        <w:numId w:val="1"/>
      </w:numPr>
      <w:spacing w:before="60" w:line="260" w:lineRule="exact"/>
    </w:pPr>
  </w:style>
  <w:style w:type="paragraph" w:customStyle="1" w:styleId="HealthnumLevel5">
    <w:name w:val="Health (num) Level 5"/>
    <w:basedOn w:val="Normal"/>
    <w:rsid w:val="00C5653D"/>
    <w:pPr>
      <w:numPr>
        <w:ilvl w:val="5"/>
        <w:numId w:val="1"/>
      </w:numPr>
      <w:spacing w:before="180" w:line="260" w:lineRule="exact"/>
    </w:pPr>
  </w:style>
  <w:style w:type="paragraph" w:customStyle="1" w:styleId="HealthnumLevel6">
    <w:name w:val="Health (num) Level 6"/>
    <w:basedOn w:val="Normal"/>
    <w:rsid w:val="00C5653D"/>
    <w:pPr>
      <w:numPr>
        <w:ilvl w:val="6"/>
        <w:numId w:val="1"/>
      </w:numPr>
      <w:spacing w:before="180" w:line="260" w:lineRule="exact"/>
    </w:pPr>
  </w:style>
  <w:style w:type="paragraph" w:customStyle="1" w:styleId="SigningPageBreak">
    <w:name w:val="SigningPageBreak"/>
    <w:basedOn w:val="Normal"/>
    <w:next w:val="Normal"/>
    <w:rsid w:val="00C5653D"/>
  </w:style>
  <w:style w:type="paragraph" w:customStyle="1" w:styleId="NoteEnd">
    <w:name w:val="Note End"/>
    <w:basedOn w:val="Normal"/>
    <w:rsid w:val="00C5653D"/>
    <w:pPr>
      <w:autoSpaceDE/>
      <w:autoSpaceDN/>
      <w:spacing w:before="120" w:line="240" w:lineRule="exact"/>
      <w:ind w:left="567" w:hanging="567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C5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3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3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6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C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6CE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law.com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Ghenossis</dc:creator>
  <cp:lastModifiedBy>Burrowes, Megan</cp:lastModifiedBy>
  <cp:revision>3</cp:revision>
  <cp:lastPrinted>2013-11-27T05:11:00Z</cp:lastPrinted>
  <dcterms:created xsi:type="dcterms:W3CDTF">2014-01-22T22:34:00Z</dcterms:created>
  <dcterms:modified xsi:type="dcterms:W3CDTF">2014-01-22T22:37:00Z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