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10" w:rsidRDefault="005D4310">
      <w:pPr>
        <w:pStyle w:val="ChartMainHeading"/>
        <w:spacing w:after="240"/>
        <w:rPr>
          <w:caps w:val="0"/>
        </w:rPr>
      </w:pPr>
      <w:r>
        <w:rPr>
          <w:caps w:val="0"/>
        </w:rPr>
        <w:t>EXPLANATORY STATEMENT</w:t>
      </w:r>
    </w:p>
    <w:p w:rsidR="00E77D81" w:rsidRPr="00E77D81" w:rsidRDefault="00306581" w:rsidP="00E77D81">
      <w:pPr>
        <w:pStyle w:val="ChartMainHeading"/>
        <w:spacing w:after="240"/>
        <w:rPr>
          <w:caps w:val="0"/>
        </w:rPr>
      </w:pPr>
      <w:r>
        <w:t>Federal Financial Relations ACt</w:t>
      </w:r>
      <w:r w:rsidR="00DF38CE">
        <w:t xml:space="preserve"> 2009</w:t>
      </w:r>
    </w:p>
    <w:p w:rsidR="005D4310" w:rsidRPr="004C5EE3" w:rsidRDefault="00306581" w:rsidP="00D377BB">
      <w:pPr>
        <w:jc w:val="center"/>
        <w:rPr>
          <w:rFonts w:ascii="Times" w:hAnsi="Times"/>
          <w:b/>
          <w:spacing w:val="-4"/>
        </w:rPr>
      </w:pPr>
      <w:r w:rsidRPr="004C5EE3">
        <w:rPr>
          <w:rFonts w:ascii="Times" w:hAnsi="Times"/>
          <w:b/>
          <w:spacing w:val="-4"/>
        </w:rPr>
        <w:t>Federal Financial Relations (</w:t>
      </w:r>
      <w:r w:rsidR="00BB5943" w:rsidRPr="004C5EE3">
        <w:rPr>
          <w:rFonts w:ascii="Times" w:hAnsi="Times"/>
          <w:b/>
          <w:spacing w:val="-4"/>
        </w:rPr>
        <w:t xml:space="preserve">National Partnership </w:t>
      </w:r>
      <w:r w:rsidR="00DF38CE" w:rsidRPr="004C5EE3">
        <w:rPr>
          <w:rFonts w:ascii="Times" w:hAnsi="Times"/>
          <w:b/>
          <w:spacing w:val="-4"/>
        </w:rPr>
        <w:t>p</w:t>
      </w:r>
      <w:r w:rsidR="00BB5943" w:rsidRPr="004C5EE3">
        <w:rPr>
          <w:rFonts w:ascii="Times" w:hAnsi="Times"/>
          <w:b/>
          <w:spacing w:val="-4"/>
        </w:rPr>
        <w:t>ayments</w:t>
      </w:r>
      <w:r w:rsidRPr="004C5EE3">
        <w:rPr>
          <w:rFonts w:ascii="Times" w:hAnsi="Times"/>
          <w:b/>
          <w:spacing w:val="-4"/>
        </w:rPr>
        <w:t>)</w:t>
      </w:r>
      <w:r w:rsidR="00DF38CE" w:rsidRPr="004C5EE3">
        <w:rPr>
          <w:rFonts w:ascii="Times" w:hAnsi="Times"/>
          <w:b/>
          <w:spacing w:val="-4"/>
        </w:rPr>
        <w:t xml:space="preserve"> Determination </w:t>
      </w:r>
      <w:r w:rsidR="009279EE">
        <w:rPr>
          <w:rFonts w:ascii="Times" w:hAnsi="Times"/>
          <w:b/>
          <w:spacing w:val="-4"/>
        </w:rPr>
        <w:br/>
      </w:r>
      <w:r w:rsidR="000E41B8">
        <w:rPr>
          <w:rFonts w:ascii="Times" w:hAnsi="Times"/>
          <w:b/>
          <w:spacing w:val="-4"/>
        </w:rPr>
        <w:t>No. </w:t>
      </w:r>
      <w:r w:rsidR="00443368">
        <w:rPr>
          <w:rFonts w:ascii="Times" w:hAnsi="Times"/>
          <w:b/>
          <w:spacing w:val="-4"/>
        </w:rPr>
        <w:t>6</w:t>
      </w:r>
      <w:r w:rsidR="00367AC8">
        <w:rPr>
          <w:rFonts w:ascii="Times" w:hAnsi="Times"/>
          <w:b/>
          <w:spacing w:val="-4"/>
        </w:rPr>
        <w:t>8</w:t>
      </w:r>
      <w:r w:rsidR="000E41B8">
        <w:rPr>
          <w:rFonts w:ascii="Times" w:hAnsi="Times"/>
          <w:b/>
          <w:spacing w:val="-4"/>
        </w:rPr>
        <w:t> (</w:t>
      </w:r>
      <w:r w:rsidR="00B30565">
        <w:rPr>
          <w:rFonts w:ascii="Times" w:hAnsi="Times"/>
          <w:b/>
          <w:spacing w:val="-4"/>
        </w:rPr>
        <w:t>September</w:t>
      </w:r>
      <w:r w:rsidR="009279EE">
        <w:rPr>
          <w:rFonts w:ascii="Times" w:hAnsi="Times"/>
          <w:b/>
          <w:spacing w:val="-4"/>
        </w:rPr>
        <w:t xml:space="preserve"> 2013</w:t>
      </w:r>
      <w:r w:rsidR="000E41B8">
        <w:rPr>
          <w:rFonts w:ascii="Times" w:hAnsi="Times"/>
          <w:b/>
          <w:spacing w:val="-4"/>
        </w:rPr>
        <w:t>)</w:t>
      </w:r>
    </w:p>
    <w:p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rsidR="00306581" w:rsidRPr="00306581" w:rsidRDefault="00306581" w:rsidP="00306581">
      <w:pPr>
        <w:pStyle w:val="Bullet"/>
      </w:pPr>
      <w:r w:rsidRPr="00306581">
        <w:t>National Specific Purpose Payments (National SPPs) to be spent in the key service delivery sectors; and</w:t>
      </w:r>
    </w:p>
    <w:p w:rsidR="00306581" w:rsidRPr="00306581" w:rsidRDefault="00306581" w:rsidP="00306581">
      <w:pPr>
        <w:pStyle w:val="Bullet"/>
      </w:pPr>
      <w:r w:rsidRPr="00306581">
        <w:t>National Partnership payments to support the delivery of specified outputs or projects, to facilitate reforms or to reward jurisdictions that deliver on nationally significant reforms.</w:t>
      </w:r>
    </w:p>
    <w:p w:rsidR="00306581" w:rsidRPr="00E25042" w:rsidRDefault="00306581" w:rsidP="00306581">
      <w:pPr>
        <w:rPr>
          <w:i/>
        </w:rPr>
      </w:pPr>
      <w:r w:rsidRPr="00306581">
        <w:t>The federal financial framework commenced on 1 January 2009.</w:t>
      </w:r>
      <w:r w:rsidR="00E25042">
        <w:t xml:space="preserve">  The payment provisions of the </w:t>
      </w:r>
      <w:r w:rsidR="005F0244">
        <w:t>IGA</w:t>
      </w:r>
      <w:r w:rsidR="00E25042">
        <w:t xml:space="preserve"> are implemented through the </w:t>
      </w:r>
      <w:r w:rsidR="00E25042">
        <w:rPr>
          <w:i/>
        </w:rPr>
        <w:t>Federa</w:t>
      </w:r>
      <w:bookmarkStart w:id="0" w:name="_GoBack"/>
      <w:bookmarkEnd w:id="0"/>
      <w:r w:rsidR="00E25042">
        <w:rPr>
          <w:i/>
        </w:rPr>
        <w:t>l Financial Relations Act 2009</w:t>
      </w:r>
      <w:r w:rsidR="00863533">
        <w:rPr>
          <w:i/>
        </w:rPr>
        <w:t>.</w:t>
      </w:r>
    </w:p>
    <w:p w:rsidR="00306581" w:rsidRPr="00306581" w:rsidRDefault="00DA0A28" w:rsidP="00306581">
      <w:pPr>
        <w:rPr>
          <w:b/>
        </w:rPr>
      </w:pPr>
      <w:bookmarkStart w:id="1" w:name="OLE_LINK9"/>
      <w:bookmarkStart w:id="2" w:name="OLE_LINK10"/>
      <w:r>
        <w:rPr>
          <w:b/>
        </w:rPr>
        <w:t>National Partnership payments</w:t>
      </w:r>
      <w:bookmarkEnd w:id="1"/>
      <w:bookmarkEnd w:id="2"/>
    </w:p>
    <w:p w:rsidR="00306581" w:rsidRPr="00306581" w:rsidRDefault="00306581" w:rsidP="005F0244">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r w:rsidR="005F0244">
        <w:t xml:space="preserve">  </w:t>
      </w: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3"/>
      <w:r w:rsidRPr="00306581">
        <w:t>, but will not be disallowable.</w:t>
      </w:r>
    </w:p>
    <w:p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rsidR="00306581" w:rsidRPr="00306581" w:rsidRDefault="00306581" w:rsidP="00E25042">
      <w:pPr>
        <w:pStyle w:val="Bullet"/>
      </w:pPr>
      <w:r w:rsidRPr="00306581">
        <w:t xml:space="preserve">The Minister has an obligation under the </w:t>
      </w:r>
      <w:r w:rsidR="005F0244">
        <w:t>IGA</w:t>
      </w:r>
      <w:r w:rsidRPr="00306581">
        <w:t xml:space="preserve"> to make </w:t>
      </w:r>
      <w:r w:rsidR="00DA0A28" w:rsidRPr="00DA0A28">
        <w:t>National Partnership payments</w:t>
      </w:r>
      <w:r w:rsidRPr="00306581">
        <w:t xml:space="preserve"> in a prescribed manner.  Exemption from the disallowance provisions </w:t>
      </w:r>
      <w:r w:rsidR="005F0244">
        <w:t>allows</w:t>
      </w:r>
      <w:r w:rsidRPr="00306581">
        <w:t xml:space="preserve"> the Minister to meet this obligation.  </w:t>
      </w:r>
    </w:p>
    <w:p w:rsidR="00CB6D90" w:rsidRPr="00CB6D90" w:rsidRDefault="00CB6D90" w:rsidP="00CB6D90">
      <w:pPr>
        <w:rPr>
          <w:b/>
        </w:rPr>
      </w:pPr>
      <w:r w:rsidRPr="00CB6D90">
        <w:rPr>
          <w:b/>
        </w:rPr>
        <w:t>Consultation</w:t>
      </w:r>
    </w:p>
    <w:p w:rsidR="00CB6D90" w:rsidRPr="00106A46" w:rsidRDefault="00CB6D90" w:rsidP="00CB6D90">
      <w:pPr>
        <w:tabs>
          <w:tab w:val="num" w:pos="1984"/>
        </w:tabs>
      </w:pPr>
      <w:r w:rsidRPr="00E970EA">
        <w:t>The IGA was subject to extensive consultation with the States and was signed by all jurisdictions in December 2008.  The IGA is publicly available on the Council for Federal Financial 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rsidR="007513FE" w:rsidRDefault="007513FE" w:rsidP="007513FE">
      <w:pPr>
        <w:pStyle w:val="Heading3"/>
        <w:rPr>
          <w:snapToGrid w:val="0"/>
          <w:lang w:eastAsia="en-US"/>
        </w:rPr>
      </w:pPr>
      <w:r>
        <w:rPr>
          <w:snapToGrid w:val="0"/>
          <w:lang w:eastAsia="en-US"/>
        </w:rPr>
        <w:t>Commencement</w:t>
      </w:r>
    </w:p>
    <w:p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8"/>
      <w:footerReference w:type="default" r:id="rId9"/>
      <w:headerReference w:type="first" r:id="rId10"/>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35" w:rsidRDefault="00FE2335">
      <w:r>
        <w:separator/>
      </w:r>
    </w:p>
  </w:endnote>
  <w:endnote w:type="continuationSeparator" w:id="0">
    <w:p w:rsidR="00FE2335" w:rsidRDefault="00F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35" w:rsidRDefault="00FE2335">
      <w:r>
        <w:separator/>
      </w:r>
    </w:p>
  </w:footnote>
  <w:footnote w:type="continuationSeparator" w:id="0">
    <w:p w:rsidR="00FE2335" w:rsidRDefault="00F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r>
      <w:rPr>
        <w:b/>
      </w:rPr>
      <w:fldChar w:fldCharType="begin"/>
    </w:r>
    <w:r>
      <w:rPr>
        <w:b/>
      </w:rPr>
      <w:instrText>PAGE</w:instrText>
    </w:r>
    <w:r>
      <w:rPr>
        <w:b/>
      </w:rPr>
      <w:fldChar w:fldCharType="separate"/>
    </w:r>
    <w:r w:rsidR="005F0244">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D17FB"/>
    <w:rsid w:val="000E2FC1"/>
    <w:rsid w:val="000E41B8"/>
    <w:rsid w:val="000F50A5"/>
    <w:rsid w:val="00100D6D"/>
    <w:rsid w:val="0010773D"/>
    <w:rsid w:val="00122FF6"/>
    <w:rsid w:val="00125DE7"/>
    <w:rsid w:val="00127409"/>
    <w:rsid w:val="0013701D"/>
    <w:rsid w:val="00150A0C"/>
    <w:rsid w:val="001614D0"/>
    <w:rsid w:val="001918BD"/>
    <w:rsid w:val="00193EF3"/>
    <w:rsid w:val="001D49C2"/>
    <w:rsid w:val="001D712B"/>
    <w:rsid w:val="001E1229"/>
    <w:rsid w:val="001E6B5B"/>
    <w:rsid w:val="001F098E"/>
    <w:rsid w:val="001F3271"/>
    <w:rsid w:val="001F617D"/>
    <w:rsid w:val="002001A3"/>
    <w:rsid w:val="002050D9"/>
    <w:rsid w:val="00216953"/>
    <w:rsid w:val="00221399"/>
    <w:rsid w:val="00222309"/>
    <w:rsid w:val="00223E53"/>
    <w:rsid w:val="0022745A"/>
    <w:rsid w:val="00251859"/>
    <w:rsid w:val="00251B26"/>
    <w:rsid w:val="00265167"/>
    <w:rsid w:val="00265C0F"/>
    <w:rsid w:val="00266985"/>
    <w:rsid w:val="00277842"/>
    <w:rsid w:val="002817DD"/>
    <w:rsid w:val="002C4272"/>
    <w:rsid w:val="002E56E0"/>
    <w:rsid w:val="002E5841"/>
    <w:rsid w:val="002E59D6"/>
    <w:rsid w:val="002F1ABD"/>
    <w:rsid w:val="00306581"/>
    <w:rsid w:val="00313F22"/>
    <w:rsid w:val="00322AEA"/>
    <w:rsid w:val="003517C4"/>
    <w:rsid w:val="00355C8E"/>
    <w:rsid w:val="00367AC8"/>
    <w:rsid w:val="00386D9F"/>
    <w:rsid w:val="003972C0"/>
    <w:rsid w:val="003A36D3"/>
    <w:rsid w:val="003A3E24"/>
    <w:rsid w:val="003F645E"/>
    <w:rsid w:val="00400D6B"/>
    <w:rsid w:val="00412508"/>
    <w:rsid w:val="00443368"/>
    <w:rsid w:val="0044519C"/>
    <w:rsid w:val="0046089D"/>
    <w:rsid w:val="0046283D"/>
    <w:rsid w:val="004745EE"/>
    <w:rsid w:val="00474852"/>
    <w:rsid w:val="004806F8"/>
    <w:rsid w:val="00482118"/>
    <w:rsid w:val="004A5198"/>
    <w:rsid w:val="004C1D50"/>
    <w:rsid w:val="004C5A39"/>
    <w:rsid w:val="004C5EE3"/>
    <w:rsid w:val="004F47A5"/>
    <w:rsid w:val="004F4887"/>
    <w:rsid w:val="0050763E"/>
    <w:rsid w:val="00550804"/>
    <w:rsid w:val="0055454B"/>
    <w:rsid w:val="0057548F"/>
    <w:rsid w:val="00594288"/>
    <w:rsid w:val="005A4AD3"/>
    <w:rsid w:val="005A6880"/>
    <w:rsid w:val="005C0B1B"/>
    <w:rsid w:val="005D005D"/>
    <w:rsid w:val="005D4310"/>
    <w:rsid w:val="005F0244"/>
    <w:rsid w:val="0062564A"/>
    <w:rsid w:val="00651767"/>
    <w:rsid w:val="006557ED"/>
    <w:rsid w:val="00661629"/>
    <w:rsid w:val="0066318F"/>
    <w:rsid w:val="00670997"/>
    <w:rsid w:val="0068488A"/>
    <w:rsid w:val="00687295"/>
    <w:rsid w:val="006928D8"/>
    <w:rsid w:val="0069472D"/>
    <w:rsid w:val="006B04D6"/>
    <w:rsid w:val="00706646"/>
    <w:rsid w:val="0072596E"/>
    <w:rsid w:val="00731253"/>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8F6874"/>
    <w:rsid w:val="00903ABC"/>
    <w:rsid w:val="00912382"/>
    <w:rsid w:val="009279EE"/>
    <w:rsid w:val="009614FE"/>
    <w:rsid w:val="00990556"/>
    <w:rsid w:val="009973C9"/>
    <w:rsid w:val="009D4B98"/>
    <w:rsid w:val="009E66A2"/>
    <w:rsid w:val="009F22C0"/>
    <w:rsid w:val="00A70F32"/>
    <w:rsid w:val="00A72686"/>
    <w:rsid w:val="00A7664E"/>
    <w:rsid w:val="00A94C44"/>
    <w:rsid w:val="00AA74A9"/>
    <w:rsid w:val="00AC1215"/>
    <w:rsid w:val="00B15C8D"/>
    <w:rsid w:val="00B2416C"/>
    <w:rsid w:val="00B267AC"/>
    <w:rsid w:val="00B30565"/>
    <w:rsid w:val="00B32715"/>
    <w:rsid w:val="00B46FCD"/>
    <w:rsid w:val="00B60CD6"/>
    <w:rsid w:val="00B64EF4"/>
    <w:rsid w:val="00B87FF7"/>
    <w:rsid w:val="00BA3F92"/>
    <w:rsid w:val="00BB5943"/>
    <w:rsid w:val="00BB67DB"/>
    <w:rsid w:val="00BD6896"/>
    <w:rsid w:val="00BE7EAB"/>
    <w:rsid w:val="00C30FEA"/>
    <w:rsid w:val="00C50A8D"/>
    <w:rsid w:val="00C631E7"/>
    <w:rsid w:val="00C808B8"/>
    <w:rsid w:val="00C81AE5"/>
    <w:rsid w:val="00C81C8C"/>
    <w:rsid w:val="00CA0DE3"/>
    <w:rsid w:val="00CA2071"/>
    <w:rsid w:val="00CB6D90"/>
    <w:rsid w:val="00CB7354"/>
    <w:rsid w:val="00CC5AB4"/>
    <w:rsid w:val="00CD46D2"/>
    <w:rsid w:val="00CE1015"/>
    <w:rsid w:val="00CF791D"/>
    <w:rsid w:val="00D23A4D"/>
    <w:rsid w:val="00D26EE3"/>
    <w:rsid w:val="00D34156"/>
    <w:rsid w:val="00D377BB"/>
    <w:rsid w:val="00D42D7B"/>
    <w:rsid w:val="00D51751"/>
    <w:rsid w:val="00D54DF2"/>
    <w:rsid w:val="00D66655"/>
    <w:rsid w:val="00D73184"/>
    <w:rsid w:val="00D90CE5"/>
    <w:rsid w:val="00DA0A28"/>
    <w:rsid w:val="00DC1102"/>
    <w:rsid w:val="00DE3EA4"/>
    <w:rsid w:val="00DF2B3B"/>
    <w:rsid w:val="00DF38CE"/>
    <w:rsid w:val="00E10CAD"/>
    <w:rsid w:val="00E11D20"/>
    <w:rsid w:val="00E162A3"/>
    <w:rsid w:val="00E20626"/>
    <w:rsid w:val="00E25042"/>
    <w:rsid w:val="00E265C5"/>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75E7F"/>
    <w:rsid w:val="00F9109C"/>
    <w:rsid w:val="00FA36EE"/>
    <w:rsid w:val="00FC09E7"/>
    <w:rsid w:val="00FD1822"/>
    <w:rsid w:val="00FD74C3"/>
    <w:rsid w:val="00FE2335"/>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AU" w:eastAsia="en-AU"/>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1342">
      <w:bodyDiv w:val="1"/>
      <w:marLeft w:val="0"/>
      <w:marRight w:val="0"/>
      <w:marTop w:val="0"/>
      <w:marBottom w:val="0"/>
      <w:divBdr>
        <w:top w:val="none" w:sz="0" w:space="0" w:color="auto"/>
        <w:left w:val="none" w:sz="0" w:space="0" w:color="auto"/>
        <w:bottom w:val="none" w:sz="0" w:space="0" w:color="auto"/>
        <w:right w:val="none" w:sz="0" w:space="0" w:color="auto"/>
      </w:divBdr>
    </w:div>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83D5A93A894F841F42C609B9ED90" ma:contentTypeVersion="8" ma:contentTypeDescription="Create a new document." ma:contentTypeScope="" ma:versionID="d4279bdae34f7706b2adb5796eb5089b">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b04f6-f261-4499-b462-41ddd755ff66">2014RG-33-6684</_dlc_DocId>
    <_dlc_DocIdUrl xmlns="378b04f6-f261-4499-b462-41ddd755ff66">
      <Url>http://tweb/sites/rg/ldp/lmu/_layouts/DocIdRedir.aspx?ID=2014RG-33-6684</Url>
      <Description>2014RG-33-6684</Description>
    </_dlc_DocIdUrl>
  </documentManagement>
</p:properties>
</file>

<file path=customXml/itemProps1.xml><?xml version="1.0" encoding="utf-8"?>
<ds:datastoreItem xmlns:ds="http://schemas.openxmlformats.org/officeDocument/2006/customXml" ds:itemID="{19A6F4A8-E990-42B0-8770-2071C674649F}"/>
</file>

<file path=customXml/itemProps2.xml><?xml version="1.0" encoding="utf-8"?>
<ds:datastoreItem xmlns:ds="http://schemas.openxmlformats.org/officeDocument/2006/customXml" ds:itemID="{274C5A5F-7B80-4611-B679-01E27EA22E09}"/>
</file>

<file path=customXml/itemProps3.xml><?xml version="1.0" encoding="utf-8"?>
<ds:datastoreItem xmlns:ds="http://schemas.openxmlformats.org/officeDocument/2006/customXml" ds:itemID="{5AA91716-BEE7-4070-8961-DA1AB45C9C21}"/>
</file>

<file path=customXml/itemProps4.xml><?xml version="1.0" encoding="utf-8"?>
<ds:datastoreItem xmlns:ds="http://schemas.openxmlformats.org/officeDocument/2006/customXml" ds:itemID="{F53471AA-DBE0-4A8F-A13A-8119D946DC19}"/>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David Cavanough</dc:creator>
  <cp:lastModifiedBy>Treasury</cp:lastModifiedBy>
  <cp:revision>3</cp:revision>
  <cp:lastPrinted>2009-06-04T04:16:00Z</cp:lastPrinted>
  <dcterms:created xsi:type="dcterms:W3CDTF">2014-01-17T01:28:00Z</dcterms:created>
  <dcterms:modified xsi:type="dcterms:W3CDTF">2014-01-17T03:43:00Z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-364525306</vt:i4>
  </property>
  <property fmtid="{D5CDD505-2E9C-101B-9397-08002B2CF9AE}" pid="3" name="_EmailSubject">
    <vt:lpwstr>FRLI registration - Federal Financial Relations Determinations - second email [SEC=UNCLASSIFIED]</vt:lpwstr>
  </property>
  <property fmtid="{D5CDD505-2E9C-101B-9397-08002B2CF9AE}" pid="4" name="_AuthorEmail">
    <vt:lpwstr>Victoria.Bennett@TREASURY.GOV.AU</vt:lpwstr>
  </property>
  <property fmtid="{D5CDD505-2E9C-101B-9397-08002B2CF9AE}" pid="5" name="_AuthorEmailDisplayName">
    <vt:lpwstr>Bennett, Victoria</vt:lpwstr>
  </property>
  <property fmtid="{D5CDD505-2E9C-101B-9397-08002B2CF9AE}" pid="6" name="_NewReviewCycle">
    <vt:lpwstr/>
  </property>
  <property fmtid="{D5CDD505-2E9C-101B-9397-08002B2CF9AE}" pid="7" name="_PreviousAdHocReviewCycleID">
    <vt:i4>-364525306</vt:i4>
  </property>
  <property fmtid="{D5CDD505-2E9C-101B-9397-08002B2CF9AE}" pid="8" name="_dlc_DocIdItemGuid">
    <vt:lpwstr>3287eb79-bb68-4f88-9a8b-a6a10c153baf</vt:lpwstr>
  </property>
  <property fmtid="{D5CDD505-2E9C-101B-9397-08002B2CF9AE}" pid="9" name="ContentTypeId">
    <vt:lpwstr>0x0101009BAE83D5A93A894F841F42C609B9ED90</vt:lpwstr>
  </property>
</Properties>
</file>