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3753C" w:rsidRDefault="00DA186E" w:rsidP="00715914">
      <w:pPr>
        <w:rPr>
          <w:sz w:val="28"/>
        </w:rPr>
      </w:pPr>
      <w:r w:rsidRPr="0093753C">
        <w:rPr>
          <w:noProof/>
          <w:lang w:eastAsia="en-AU"/>
        </w:rPr>
        <w:drawing>
          <wp:inline distT="0" distB="0" distL="0" distR="0" wp14:anchorId="3C2434C7" wp14:editId="54099441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3753C" w:rsidRDefault="00715914" w:rsidP="00715914">
      <w:pPr>
        <w:rPr>
          <w:sz w:val="19"/>
        </w:rPr>
      </w:pPr>
    </w:p>
    <w:p w:rsidR="00715914" w:rsidRPr="0093753C" w:rsidRDefault="00715914" w:rsidP="00715914">
      <w:pPr>
        <w:rPr>
          <w:sz w:val="19"/>
        </w:rPr>
      </w:pPr>
      <w:bookmarkStart w:id="0" w:name="ConfidenceBlock"/>
      <w:bookmarkEnd w:id="0"/>
    </w:p>
    <w:p w:rsidR="00715914" w:rsidRPr="0093753C" w:rsidRDefault="00961DEA" w:rsidP="00715914">
      <w:pPr>
        <w:pStyle w:val="ShortT"/>
      </w:pPr>
      <w:r w:rsidRPr="0093753C">
        <w:t>Quality Agency Reporting Principles</w:t>
      </w:r>
      <w:r w:rsidR="0093753C" w:rsidRPr="0093753C">
        <w:t> </w:t>
      </w:r>
      <w:r w:rsidRPr="0093753C">
        <w:t>2013</w:t>
      </w:r>
    </w:p>
    <w:p w:rsidR="002D6EA4" w:rsidRPr="0093753C" w:rsidRDefault="002D6EA4" w:rsidP="009F587E">
      <w:pPr>
        <w:pStyle w:val="SignCoverPageStart"/>
      </w:pPr>
      <w:r w:rsidRPr="0093753C">
        <w:t xml:space="preserve">I, </w:t>
      </w:r>
      <w:r w:rsidR="00CE5ADF" w:rsidRPr="0093753C">
        <w:t>Mitc</w:t>
      </w:r>
      <w:bookmarkStart w:id="1" w:name="_GoBack"/>
      <w:bookmarkEnd w:id="1"/>
      <w:r w:rsidR="00CE5ADF" w:rsidRPr="0093753C">
        <w:t>h Fifield</w:t>
      </w:r>
      <w:r w:rsidRPr="0093753C">
        <w:t xml:space="preserve">, </w:t>
      </w:r>
      <w:r w:rsidR="00CE5ADF" w:rsidRPr="0093753C">
        <w:t xml:space="preserve">Assistant </w:t>
      </w:r>
      <w:r w:rsidRPr="0093753C">
        <w:t xml:space="preserve">Minister for </w:t>
      </w:r>
      <w:r w:rsidR="00CE5ADF" w:rsidRPr="0093753C">
        <w:t>Social Services</w:t>
      </w:r>
      <w:r w:rsidRPr="0093753C">
        <w:t>, make the following principles under section</w:t>
      </w:r>
      <w:r w:rsidR="0093753C" w:rsidRPr="0093753C">
        <w:t> </w:t>
      </w:r>
      <w:r w:rsidRPr="0093753C">
        <w:t>96</w:t>
      </w:r>
      <w:r w:rsidR="0093753C">
        <w:noBreakHyphen/>
      </w:r>
      <w:r w:rsidRPr="0093753C">
        <w:t xml:space="preserve">1 of the </w:t>
      </w:r>
      <w:r w:rsidRPr="0093753C">
        <w:rPr>
          <w:i/>
        </w:rPr>
        <w:t>Aged Care Act 1997</w:t>
      </w:r>
      <w:r w:rsidRPr="0093753C">
        <w:t>.</w:t>
      </w:r>
    </w:p>
    <w:p w:rsidR="002D6EA4" w:rsidRPr="0093753C" w:rsidRDefault="00A80614" w:rsidP="009F587E">
      <w:pPr>
        <w:keepNext/>
        <w:spacing w:before="300" w:line="240" w:lineRule="atLeast"/>
        <w:ind w:right="397"/>
        <w:jc w:val="both"/>
      </w:pPr>
      <w:r w:rsidRPr="0093753C">
        <w:t>Dated</w:t>
      </w:r>
      <w:bookmarkStart w:id="2" w:name="BKCheck15B_1"/>
      <w:bookmarkEnd w:id="2"/>
      <w:r w:rsidR="008D478B">
        <w:t xml:space="preserve"> </w:t>
      </w:r>
      <w:fldSimple w:instr=" DOCPROPERTY  DateMade ">
        <w:r w:rsidR="008D478B">
          <w:t>19 December 2013</w:t>
        </w:r>
      </w:fldSimple>
    </w:p>
    <w:p w:rsidR="002D6EA4" w:rsidRPr="0093753C" w:rsidRDefault="002D6EA4" w:rsidP="009F587E">
      <w:pPr>
        <w:keepNext/>
        <w:tabs>
          <w:tab w:val="left" w:pos="3402"/>
        </w:tabs>
        <w:spacing w:before="1440" w:line="300" w:lineRule="atLeast"/>
        <w:ind w:right="397"/>
        <w:rPr>
          <w:b/>
        </w:rPr>
      </w:pPr>
    </w:p>
    <w:p w:rsidR="00D36993" w:rsidRPr="0093753C" w:rsidRDefault="00D36993" w:rsidP="009F587E">
      <w:pPr>
        <w:pStyle w:val="SignCoverPageEnd"/>
      </w:pPr>
      <w:r w:rsidRPr="0093753C">
        <w:t>Mitch Fifield</w:t>
      </w:r>
    </w:p>
    <w:p w:rsidR="002D6EA4" w:rsidRPr="0093753C" w:rsidRDefault="00CE5ADF" w:rsidP="009F587E">
      <w:pPr>
        <w:pStyle w:val="SignCoverPageEnd"/>
      </w:pPr>
      <w:r w:rsidRPr="0093753C">
        <w:t>Assistant Minister for Social Services</w:t>
      </w:r>
    </w:p>
    <w:p w:rsidR="002D6EA4" w:rsidRPr="0093753C" w:rsidRDefault="002D6EA4" w:rsidP="002D6EA4"/>
    <w:p w:rsidR="00715914" w:rsidRPr="0093753C" w:rsidRDefault="00715914" w:rsidP="00715914">
      <w:pPr>
        <w:pStyle w:val="Header"/>
        <w:tabs>
          <w:tab w:val="clear" w:pos="4150"/>
          <w:tab w:val="clear" w:pos="8307"/>
        </w:tabs>
      </w:pPr>
      <w:r w:rsidRPr="0093753C">
        <w:rPr>
          <w:rStyle w:val="CharChapNo"/>
        </w:rPr>
        <w:t xml:space="preserve"> </w:t>
      </w:r>
      <w:r w:rsidRPr="0093753C">
        <w:rPr>
          <w:rStyle w:val="CharChapText"/>
        </w:rPr>
        <w:t xml:space="preserve"> </w:t>
      </w:r>
    </w:p>
    <w:p w:rsidR="00715914" w:rsidRPr="0093753C" w:rsidRDefault="00715914" w:rsidP="00715914">
      <w:pPr>
        <w:pStyle w:val="Header"/>
        <w:tabs>
          <w:tab w:val="clear" w:pos="4150"/>
          <w:tab w:val="clear" w:pos="8307"/>
        </w:tabs>
      </w:pPr>
      <w:r w:rsidRPr="0093753C">
        <w:rPr>
          <w:rStyle w:val="CharPartNo"/>
        </w:rPr>
        <w:t xml:space="preserve"> </w:t>
      </w:r>
      <w:r w:rsidRPr="0093753C">
        <w:rPr>
          <w:rStyle w:val="CharPartText"/>
        </w:rPr>
        <w:t xml:space="preserve"> </w:t>
      </w:r>
    </w:p>
    <w:p w:rsidR="00715914" w:rsidRPr="0093753C" w:rsidRDefault="00715914" w:rsidP="00715914">
      <w:pPr>
        <w:pStyle w:val="Header"/>
        <w:tabs>
          <w:tab w:val="clear" w:pos="4150"/>
          <w:tab w:val="clear" w:pos="8307"/>
        </w:tabs>
      </w:pPr>
      <w:r w:rsidRPr="0093753C">
        <w:rPr>
          <w:rStyle w:val="CharDivNo"/>
        </w:rPr>
        <w:t xml:space="preserve"> </w:t>
      </w:r>
      <w:r w:rsidRPr="0093753C">
        <w:rPr>
          <w:rStyle w:val="CharDivText"/>
        </w:rPr>
        <w:t xml:space="preserve"> </w:t>
      </w:r>
    </w:p>
    <w:p w:rsidR="00715914" w:rsidRPr="0093753C" w:rsidRDefault="00715914" w:rsidP="00715914">
      <w:pPr>
        <w:sectPr w:rsidR="00715914" w:rsidRPr="0093753C" w:rsidSect="003A7B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500C8" w:rsidRPr="0093753C" w:rsidRDefault="00715914" w:rsidP="00F16952">
      <w:pPr>
        <w:rPr>
          <w:sz w:val="36"/>
        </w:rPr>
      </w:pPr>
      <w:r w:rsidRPr="0093753C">
        <w:rPr>
          <w:sz w:val="36"/>
        </w:rPr>
        <w:lastRenderedPageBreak/>
        <w:t>Contents</w:t>
      </w:r>
    </w:p>
    <w:bookmarkStart w:id="3" w:name="BKCheck15B_2"/>
    <w:bookmarkEnd w:id="3"/>
    <w:p w:rsidR="00864F06" w:rsidRPr="0093753C" w:rsidRDefault="00864F0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3753C">
        <w:fldChar w:fldCharType="begin"/>
      </w:r>
      <w:r w:rsidRPr="0093753C">
        <w:instrText xml:space="preserve"> TOC \o "1-9" </w:instrText>
      </w:r>
      <w:r w:rsidRPr="0093753C">
        <w:fldChar w:fldCharType="separate"/>
      </w:r>
      <w:r w:rsidRPr="0093753C">
        <w:rPr>
          <w:noProof/>
        </w:rPr>
        <w:t>Part</w:t>
      </w:r>
      <w:r w:rsidR="0093753C" w:rsidRPr="0093753C">
        <w:rPr>
          <w:noProof/>
        </w:rPr>
        <w:t> </w:t>
      </w:r>
      <w:r w:rsidRPr="0093753C">
        <w:rPr>
          <w:noProof/>
        </w:rPr>
        <w:t>1—Preliminary</w:t>
      </w:r>
      <w:r w:rsidRPr="0093753C">
        <w:rPr>
          <w:b w:val="0"/>
          <w:noProof/>
          <w:sz w:val="18"/>
        </w:rPr>
        <w:tab/>
      </w:r>
      <w:r w:rsidRPr="0093753C">
        <w:rPr>
          <w:b w:val="0"/>
          <w:noProof/>
          <w:sz w:val="18"/>
        </w:rPr>
        <w:fldChar w:fldCharType="begin"/>
      </w:r>
      <w:r w:rsidRPr="0093753C">
        <w:rPr>
          <w:b w:val="0"/>
          <w:noProof/>
          <w:sz w:val="18"/>
        </w:rPr>
        <w:instrText xml:space="preserve"> PAGEREF _Toc373144780 \h </w:instrText>
      </w:r>
      <w:r w:rsidRPr="0093753C">
        <w:rPr>
          <w:b w:val="0"/>
          <w:noProof/>
          <w:sz w:val="18"/>
        </w:rPr>
      </w:r>
      <w:r w:rsidRPr="0093753C">
        <w:rPr>
          <w:b w:val="0"/>
          <w:noProof/>
          <w:sz w:val="18"/>
        </w:rPr>
        <w:fldChar w:fldCharType="separate"/>
      </w:r>
      <w:r w:rsidR="008D478B">
        <w:rPr>
          <w:b w:val="0"/>
          <w:noProof/>
          <w:sz w:val="18"/>
        </w:rPr>
        <w:t>1</w:t>
      </w:r>
      <w:r w:rsidRPr="0093753C">
        <w:rPr>
          <w:b w:val="0"/>
          <w:noProof/>
          <w:sz w:val="18"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1</w:t>
      </w:r>
      <w:r w:rsidRPr="0093753C">
        <w:rPr>
          <w:noProof/>
        </w:rPr>
        <w:tab/>
        <w:t>Name of principles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_Toc373144781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1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2</w:t>
      </w:r>
      <w:r w:rsidRPr="0093753C">
        <w:rPr>
          <w:noProof/>
        </w:rPr>
        <w:tab/>
        <w:t>Commencement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_Toc373144782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1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3</w:t>
      </w:r>
      <w:r w:rsidRPr="0093753C">
        <w:rPr>
          <w:noProof/>
        </w:rPr>
        <w:tab/>
        <w:t>Authority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_Toc373144783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1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4</w:t>
      </w:r>
      <w:r w:rsidRPr="0093753C">
        <w:rPr>
          <w:noProof/>
        </w:rPr>
        <w:tab/>
        <w:t>Schedule(s)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_Toc373144784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1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5</w:t>
      </w:r>
      <w:r w:rsidRPr="0093753C">
        <w:rPr>
          <w:noProof/>
        </w:rPr>
        <w:tab/>
        <w:t>Definitions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_Toc373144785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1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3753C">
        <w:rPr>
          <w:noProof/>
        </w:rPr>
        <w:t>Part</w:t>
      </w:r>
      <w:r w:rsidR="0093753C" w:rsidRPr="0093753C">
        <w:rPr>
          <w:noProof/>
        </w:rPr>
        <w:t> </w:t>
      </w:r>
      <w:r w:rsidRPr="0093753C">
        <w:rPr>
          <w:noProof/>
        </w:rPr>
        <w:t>2—Information relating to residential care services</w:t>
      </w:r>
      <w:r w:rsidRPr="0093753C">
        <w:rPr>
          <w:b w:val="0"/>
          <w:noProof/>
          <w:sz w:val="18"/>
        </w:rPr>
        <w:tab/>
      </w:r>
      <w:r w:rsidRPr="0093753C">
        <w:rPr>
          <w:b w:val="0"/>
          <w:noProof/>
          <w:sz w:val="18"/>
        </w:rPr>
        <w:fldChar w:fldCharType="begin"/>
      </w:r>
      <w:r w:rsidRPr="0093753C">
        <w:rPr>
          <w:b w:val="0"/>
          <w:noProof/>
          <w:sz w:val="18"/>
        </w:rPr>
        <w:instrText xml:space="preserve"> PAGEREF _Toc373144786 \h </w:instrText>
      </w:r>
      <w:r w:rsidRPr="0093753C">
        <w:rPr>
          <w:b w:val="0"/>
          <w:noProof/>
          <w:sz w:val="18"/>
        </w:rPr>
      </w:r>
      <w:r w:rsidRPr="0093753C">
        <w:rPr>
          <w:b w:val="0"/>
          <w:noProof/>
          <w:sz w:val="18"/>
        </w:rPr>
        <w:fldChar w:fldCharType="separate"/>
      </w:r>
      <w:r w:rsidR="008D478B">
        <w:rPr>
          <w:b w:val="0"/>
          <w:noProof/>
          <w:sz w:val="18"/>
        </w:rPr>
        <w:t>3</w:t>
      </w:r>
      <w:r w:rsidRPr="0093753C">
        <w:rPr>
          <w:b w:val="0"/>
          <w:noProof/>
          <w:sz w:val="18"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6</w:t>
      </w:r>
      <w:r w:rsidRPr="0093753C">
        <w:rPr>
          <w:noProof/>
        </w:rPr>
        <w:tab/>
        <w:t>Purpose of this Part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_Toc373144787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3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7</w:t>
      </w:r>
      <w:r w:rsidRPr="0093753C">
        <w:rPr>
          <w:noProof/>
        </w:rPr>
        <w:tab/>
        <w:t>Information about decision to accredit or re</w:t>
      </w:r>
      <w:r w:rsidR="0093753C">
        <w:rPr>
          <w:noProof/>
        </w:rPr>
        <w:noBreakHyphen/>
      </w:r>
      <w:r w:rsidRPr="0093753C">
        <w:rPr>
          <w:noProof/>
        </w:rPr>
        <w:t>accredit residential care service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_Toc373144788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3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8</w:t>
      </w:r>
      <w:r w:rsidRPr="0093753C">
        <w:rPr>
          <w:noProof/>
        </w:rPr>
        <w:tab/>
        <w:t>Information about decision not to accredit or re</w:t>
      </w:r>
      <w:r w:rsidR="0093753C">
        <w:rPr>
          <w:noProof/>
        </w:rPr>
        <w:noBreakHyphen/>
      </w:r>
      <w:r w:rsidRPr="0093753C">
        <w:rPr>
          <w:noProof/>
        </w:rPr>
        <w:t>accredit residential care service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_Toc373144789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3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9</w:t>
      </w:r>
      <w:r w:rsidRPr="0093753C">
        <w:rPr>
          <w:noProof/>
        </w:rPr>
        <w:tab/>
        <w:t>Information about decision to revoke accreditation of accredited service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_Toc373144790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3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10</w:t>
      </w:r>
      <w:r w:rsidRPr="0093753C">
        <w:rPr>
          <w:noProof/>
        </w:rPr>
        <w:tab/>
        <w:t>Information about decision not to revoke accreditation of accredited service and not to vary accreditation period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_Toc373144791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4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11</w:t>
      </w:r>
      <w:r w:rsidRPr="0093753C">
        <w:rPr>
          <w:noProof/>
        </w:rPr>
        <w:tab/>
        <w:t>Information about decision not to revoke accreditation of accredited service and to vary accreditation period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_Toc373144792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4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12</w:t>
      </w:r>
      <w:r w:rsidRPr="0093753C">
        <w:rPr>
          <w:noProof/>
        </w:rPr>
        <w:tab/>
        <w:t>Information about failure to comply with Aged Care Act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_Toc373144793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4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13</w:t>
      </w:r>
      <w:r w:rsidRPr="0093753C">
        <w:rPr>
          <w:noProof/>
        </w:rPr>
        <w:tab/>
        <w:t>Information about serious risk to care recipients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_Toc373144794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4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14</w:t>
      </w:r>
      <w:r w:rsidRPr="0093753C">
        <w:rPr>
          <w:noProof/>
        </w:rPr>
        <w:tab/>
        <w:t>Information relating to improvements of accredited service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_Toc373144795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5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15</w:t>
      </w:r>
      <w:r w:rsidRPr="0093753C">
        <w:rPr>
          <w:noProof/>
        </w:rPr>
        <w:tab/>
        <w:t>Reconsideration decisions made by CEO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_Toc373144796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5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3753C">
        <w:rPr>
          <w:noProof/>
        </w:rPr>
        <w:t>Part</w:t>
      </w:r>
      <w:r w:rsidR="0093753C" w:rsidRPr="0093753C">
        <w:rPr>
          <w:noProof/>
        </w:rPr>
        <w:t> </w:t>
      </w:r>
      <w:r w:rsidRPr="0093753C">
        <w:rPr>
          <w:noProof/>
        </w:rPr>
        <w:t>3—Information relating to home care services</w:t>
      </w:r>
      <w:r w:rsidRPr="0093753C">
        <w:rPr>
          <w:b w:val="0"/>
          <w:noProof/>
          <w:sz w:val="18"/>
        </w:rPr>
        <w:tab/>
      </w:r>
      <w:r w:rsidRPr="0093753C">
        <w:rPr>
          <w:b w:val="0"/>
          <w:noProof/>
          <w:sz w:val="18"/>
        </w:rPr>
        <w:fldChar w:fldCharType="begin"/>
      </w:r>
      <w:r w:rsidRPr="0093753C">
        <w:rPr>
          <w:b w:val="0"/>
          <w:noProof/>
          <w:sz w:val="18"/>
        </w:rPr>
        <w:instrText xml:space="preserve"> PAGEREF _Toc373144797 \h </w:instrText>
      </w:r>
      <w:r w:rsidRPr="0093753C">
        <w:rPr>
          <w:b w:val="0"/>
          <w:noProof/>
          <w:sz w:val="18"/>
        </w:rPr>
      </w:r>
      <w:r w:rsidRPr="0093753C">
        <w:rPr>
          <w:b w:val="0"/>
          <w:noProof/>
          <w:sz w:val="18"/>
        </w:rPr>
        <w:fldChar w:fldCharType="separate"/>
      </w:r>
      <w:r w:rsidR="008D478B">
        <w:rPr>
          <w:b w:val="0"/>
          <w:noProof/>
          <w:sz w:val="18"/>
        </w:rPr>
        <w:t>7</w:t>
      </w:r>
      <w:r w:rsidRPr="0093753C">
        <w:rPr>
          <w:b w:val="0"/>
          <w:noProof/>
          <w:sz w:val="18"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16</w:t>
      </w:r>
      <w:r w:rsidRPr="0093753C">
        <w:rPr>
          <w:noProof/>
        </w:rPr>
        <w:tab/>
        <w:t>Application of this Part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_Toc373144798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7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17</w:t>
      </w:r>
      <w:r w:rsidRPr="0093753C">
        <w:rPr>
          <w:noProof/>
        </w:rPr>
        <w:tab/>
        <w:t>Purpose of this Part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_Toc373144799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7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18</w:t>
      </w:r>
      <w:r w:rsidRPr="0093753C">
        <w:rPr>
          <w:noProof/>
        </w:rPr>
        <w:tab/>
        <w:t>Final quality review report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_Toc373144800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7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19</w:t>
      </w:r>
      <w:r w:rsidRPr="0093753C">
        <w:rPr>
          <w:noProof/>
        </w:rPr>
        <w:tab/>
        <w:t>Information about failure to comply with Aged Care Act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_Toc373144801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7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20</w:t>
      </w:r>
      <w:r w:rsidRPr="0093753C">
        <w:rPr>
          <w:noProof/>
        </w:rPr>
        <w:tab/>
        <w:t>Information about serious risk to care recipients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_Toc373144802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7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21</w:t>
      </w:r>
      <w:r w:rsidRPr="0093753C">
        <w:rPr>
          <w:noProof/>
        </w:rPr>
        <w:tab/>
        <w:t>Information relating to improvements of home care service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_Toc373144803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8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3753C">
        <w:rPr>
          <w:noProof/>
        </w:rPr>
        <w:t>Part</w:t>
      </w:r>
      <w:r w:rsidR="0093753C" w:rsidRPr="0093753C">
        <w:rPr>
          <w:noProof/>
        </w:rPr>
        <w:t> </w:t>
      </w:r>
      <w:r w:rsidRPr="0093753C">
        <w:rPr>
          <w:noProof/>
        </w:rPr>
        <w:t>4—Other reporting requirements</w:t>
      </w:r>
      <w:r w:rsidRPr="0093753C">
        <w:rPr>
          <w:b w:val="0"/>
          <w:noProof/>
          <w:sz w:val="18"/>
        </w:rPr>
        <w:tab/>
      </w:r>
      <w:r w:rsidRPr="0093753C">
        <w:rPr>
          <w:b w:val="0"/>
          <w:noProof/>
          <w:sz w:val="18"/>
        </w:rPr>
        <w:fldChar w:fldCharType="begin"/>
      </w:r>
      <w:r w:rsidRPr="0093753C">
        <w:rPr>
          <w:b w:val="0"/>
          <w:noProof/>
          <w:sz w:val="18"/>
        </w:rPr>
        <w:instrText xml:space="preserve"> PAGEREF _Toc373144804 \h </w:instrText>
      </w:r>
      <w:r w:rsidRPr="0093753C">
        <w:rPr>
          <w:b w:val="0"/>
          <w:noProof/>
          <w:sz w:val="18"/>
        </w:rPr>
      </w:r>
      <w:r w:rsidRPr="0093753C">
        <w:rPr>
          <w:b w:val="0"/>
          <w:noProof/>
          <w:sz w:val="18"/>
        </w:rPr>
        <w:fldChar w:fldCharType="separate"/>
      </w:r>
      <w:r w:rsidR="008D478B">
        <w:rPr>
          <w:b w:val="0"/>
          <w:noProof/>
          <w:sz w:val="18"/>
        </w:rPr>
        <w:t>9</w:t>
      </w:r>
      <w:r w:rsidRPr="0093753C">
        <w:rPr>
          <w:b w:val="0"/>
          <w:noProof/>
          <w:sz w:val="18"/>
        </w:rPr>
        <w:fldChar w:fldCharType="end"/>
      </w:r>
    </w:p>
    <w:p w:rsidR="00864F06" w:rsidRPr="0093753C" w:rsidRDefault="00864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53C">
        <w:rPr>
          <w:noProof/>
        </w:rPr>
        <w:t>22</w:t>
      </w:r>
      <w:r w:rsidRPr="0093753C">
        <w:rPr>
          <w:noProof/>
        </w:rPr>
        <w:tab/>
        <w:t>Protected information acquired by CEO</w:t>
      </w:r>
      <w:r w:rsidRPr="0093753C">
        <w:rPr>
          <w:noProof/>
        </w:rPr>
        <w:tab/>
      </w:r>
      <w:r w:rsidRPr="0093753C">
        <w:rPr>
          <w:noProof/>
        </w:rPr>
        <w:fldChar w:fldCharType="begin"/>
      </w:r>
      <w:r w:rsidRPr="0093753C">
        <w:rPr>
          <w:noProof/>
        </w:rPr>
        <w:instrText xml:space="preserve"> PAGEREF _Toc373144805 \h </w:instrText>
      </w:r>
      <w:r w:rsidRPr="0093753C">
        <w:rPr>
          <w:noProof/>
        </w:rPr>
      </w:r>
      <w:r w:rsidRPr="0093753C">
        <w:rPr>
          <w:noProof/>
        </w:rPr>
        <w:fldChar w:fldCharType="separate"/>
      </w:r>
      <w:r w:rsidR="008D478B">
        <w:rPr>
          <w:noProof/>
        </w:rPr>
        <w:t>9</w:t>
      </w:r>
      <w:r w:rsidRPr="0093753C">
        <w:rPr>
          <w:noProof/>
        </w:rPr>
        <w:fldChar w:fldCharType="end"/>
      </w:r>
    </w:p>
    <w:p w:rsidR="00864F06" w:rsidRPr="0093753C" w:rsidRDefault="00864F0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3753C">
        <w:rPr>
          <w:noProof/>
        </w:rPr>
        <w:t>Schedule</w:t>
      </w:r>
      <w:r w:rsidR="0093753C" w:rsidRPr="0093753C">
        <w:rPr>
          <w:noProof/>
        </w:rPr>
        <w:t> </w:t>
      </w:r>
      <w:r w:rsidRPr="0093753C">
        <w:rPr>
          <w:noProof/>
        </w:rPr>
        <w:t>1—Repeal</w:t>
      </w:r>
      <w:r w:rsidRPr="0093753C">
        <w:rPr>
          <w:b w:val="0"/>
          <w:noProof/>
          <w:sz w:val="18"/>
        </w:rPr>
        <w:tab/>
      </w:r>
      <w:r w:rsidRPr="0093753C">
        <w:rPr>
          <w:b w:val="0"/>
          <w:noProof/>
          <w:sz w:val="18"/>
        </w:rPr>
        <w:fldChar w:fldCharType="begin"/>
      </w:r>
      <w:r w:rsidRPr="0093753C">
        <w:rPr>
          <w:b w:val="0"/>
          <w:noProof/>
          <w:sz w:val="18"/>
        </w:rPr>
        <w:instrText xml:space="preserve"> PAGEREF _Toc373144806 \h </w:instrText>
      </w:r>
      <w:r w:rsidRPr="0093753C">
        <w:rPr>
          <w:b w:val="0"/>
          <w:noProof/>
          <w:sz w:val="18"/>
        </w:rPr>
      </w:r>
      <w:r w:rsidRPr="0093753C">
        <w:rPr>
          <w:b w:val="0"/>
          <w:noProof/>
          <w:sz w:val="18"/>
        </w:rPr>
        <w:fldChar w:fldCharType="separate"/>
      </w:r>
      <w:r w:rsidR="008D478B">
        <w:rPr>
          <w:b w:val="0"/>
          <w:noProof/>
          <w:sz w:val="18"/>
        </w:rPr>
        <w:t>10</w:t>
      </w:r>
      <w:r w:rsidRPr="0093753C">
        <w:rPr>
          <w:b w:val="0"/>
          <w:noProof/>
          <w:sz w:val="18"/>
        </w:rPr>
        <w:fldChar w:fldCharType="end"/>
      </w:r>
    </w:p>
    <w:p w:rsidR="00864F06" w:rsidRPr="0093753C" w:rsidRDefault="00864F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3753C">
        <w:rPr>
          <w:noProof/>
        </w:rPr>
        <w:t>Accreditation Grant Principles</w:t>
      </w:r>
      <w:r w:rsidR="0093753C" w:rsidRPr="0093753C">
        <w:rPr>
          <w:noProof/>
        </w:rPr>
        <w:t> </w:t>
      </w:r>
      <w:r w:rsidRPr="0093753C">
        <w:rPr>
          <w:noProof/>
        </w:rPr>
        <w:t>2011</w:t>
      </w:r>
      <w:r w:rsidRPr="0093753C">
        <w:rPr>
          <w:i w:val="0"/>
          <w:noProof/>
          <w:sz w:val="18"/>
        </w:rPr>
        <w:tab/>
      </w:r>
      <w:r w:rsidRPr="0093753C">
        <w:rPr>
          <w:i w:val="0"/>
          <w:noProof/>
          <w:sz w:val="18"/>
        </w:rPr>
        <w:fldChar w:fldCharType="begin"/>
      </w:r>
      <w:r w:rsidRPr="0093753C">
        <w:rPr>
          <w:i w:val="0"/>
          <w:noProof/>
          <w:sz w:val="18"/>
        </w:rPr>
        <w:instrText xml:space="preserve"> PAGEREF _Toc373144807 \h </w:instrText>
      </w:r>
      <w:r w:rsidRPr="0093753C">
        <w:rPr>
          <w:i w:val="0"/>
          <w:noProof/>
          <w:sz w:val="18"/>
        </w:rPr>
      </w:r>
      <w:r w:rsidRPr="0093753C">
        <w:rPr>
          <w:i w:val="0"/>
          <w:noProof/>
          <w:sz w:val="18"/>
        </w:rPr>
        <w:fldChar w:fldCharType="separate"/>
      </w:r>
      <w:r w:rsidR="008D478B">
        <w:rPr>
          <w:i w:val="0"/>
          <w:noProof/>
          <w:sz w:val="18"/>
        </w:rPr>
        <w:t>10</w:t>
      </w:r>
      <w:r w:rsidRPr="0093753C">
        <w:rPr>
          <w:i w:val="0"/>
          <w:noProof/>
          <w:sz w:val="18"/>
        </w:rPr>
        <w:fldChar w:fldCharType="end"/>
      </w:r>
    </w:p>
    <w:p w:rsidR="00670EA1" w:rsidRPr="0093753C" w:rsidRDefault="00864F06" w:rsidP="00715914">
      <w:r w:rsidRPr="0093753C">
        <w:fldChar w:fldCharType="end"/>
      </w:r>
    </w:p>
    <w:p w:rsidR="00670EA1" w:rsidRPr="0093753C" w:rsidRDefault="00670EA1" w:rsidP="00715914">
      <w:pPr>
        <w:sectPr w:rsidR="00670EA1" w:rsidRPr="0093753C" w:rsidSect="003A7B7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93753C" w:rsidRDefault="00715914" w:rsidP="00715914">
      <w:pPr>
        <w:pStyle w:val="ActHead2"/>
      </w:pPr>
      <w:bookmarkStart w:id="4" w:name="_Toc373144780"/>
      <w:r w:rsidRPr="0093753C">
        <w:rPr>
          <w:rStyle w:val="CharPartNo"/>
        </w:rPr>
        <w:lastRenderedPageBreak/>
        <w:t>Part</w:t>
      </w:r>
      <w:r w:rsidR="0093753C" w:rsidRPr="0093753C">
        <w:rPr>
          <w:rStyle w:val="CharPartNo"/>
        </w:rPr>
        <w:t> </w:t>
      </w:r>
      <w:r w:rsidRPr="0093753C">
        <w:rPr>
          <w:rStyle w:val="CharPartNo"/>
        </w:rPr>
        <w:t>1</w:t>
      </w:r>
      <w:r w:rsidRPr="0093753C">
        <w:t>—</w:t>
      </w:r>
      <w:r w:rsidRPr="0093753C">
        <w:rPr>
          <w:rStyle w:val="CharPartText"/>
        </w:rPr>
        <w:t>Preliminary</w:t>
      </w:r>
      <w:bookmarkEnd w:id="4"/>
    </w:p>
    <w:p w:rsidR="00715914" w:rsidRPr="0093753C" w:rsidRDefault="00715914" w:rsidP="00715914">
      <w:pPr>
        <w:pStyle w:val="Header"/>
      </w:pPr>
      <w:r w:rsidRPr="0093753C">
        <w:rPr>
          <w:rStyle w:val="CharDivNo"/>
        </w:rPr>
        <w:t xml:space="preserve"> </w:t>
      </w:r>
      <w:r w:rsidRPr="0093753C">
        <w:rPr>
          <w:rStyle w:val="CharDivText"/>
        </w:rPr>
        <w:t xml:space="preserve"> </w:t>
      </w:r>
    </w:p>
    <w:p w:rsidR="00715914" w:rsidRPr="0093753C" w:rsidRDefault="00715914" w:rsidP="00715914">
      <w:pPr>
        <w:pStyle w:val="ActHead5"/>
      </w:pPr>
      <w:bookmarkStart w:id="5" w:name="_Toc373144781"/>
      <w:r w:rsidRPr="0093753C">
        <w:rPr>
          <w:rStyle w:val="CharSectno"/>
        </w:rPr>
        <w:t>1</w:t>
      </w:r>
      <w:r w:rsidRPr="0093753C">
        <w:t xml:space="preserve">  </w:t>
      </w:r>
      <w:r w:rsidR="00CE493D" w:rsidRPr="0093753C">
        <w:t xml:space="preserve">Name of </w:t>
      </w:r>
      <w:r w:rsidR="003E4A1C" w:rsidRPr="0093753C">
        <w:t>p</w:t>
      </w:r>
      <w:r w:rsidR="00961DEA" w:rsidRPr="0093753C">
        <w:t>rinciples</w:t>
      </w:r>
      <w:bookmarkEnd w:id="5"/>
    </w:p>
    <w:p w:rsidR="00715914" w:rsidRPr="0093753C" w:rsidRDefault="00961DEA" w:rsidP="00715914">
      <w:pPr>
        <w:pStyle w:val="subsection"/>
      </w:pPr>
      <w:r w:rsidRPr="0093753C">
        <w:tab/>
      </w:r>
      <w:r w:rsidRPr="0093753C">
        <w:tab/>
        <w:t>These</w:t>
      </w:r>
      <w:r w:rsidR="00715914" w:rsidRPr="0093753C">
        <w:t xml:space="preserve"> </w:t>
      </w:r>
      <w:r w:rsidR="003E4A1C" w:rsidRPr="0093753C">
        <w:t>p</w:t>
      </w:r>
      <w:r w:rsidRPr="0093753C">
        <w:t xml:space="preserve">rinciples are </w:t>
      </w:r>
      <w:r w:rsidR="00CE493D" w:rsidRPr="0093753C">
        <w:t xml:space="preserve">the </w:t>
      </w:r>
      <w:r w:rsidRPr="0093753C">
        <w:rPr>
          <w:i/>
        </w:rPr>
        <w:t>Quality Agency Reporting Principles</w:t>
      </w:r>
      <w:r w:rsidR="0093753C" w:rsidRPr="0093753C">
        <w:rPr>
          <w:i/>
        </w:rPr>
        <w:t> </w:t>
      </w:r>
      <w:r w:rsidRPr="0093753C">
        <w:rPr>
          <w:i/>
        </w:rPr>
        <w:t>2013</w:t>
      </w:r>
      <w:r w:rsidR="00715914" w:rsidRPr="0093753C">
        <w:t>.</w:t>
      </w:r>
    </w:p>
    <w:p w:rsidR="00715914" w:rsidRPr="0093753C" w:rsidRDefault="00715914" w:rsidP="00715914">
      <w:pPr>
        <w:pStyle w:val="ActHead5"/>
      </w:pPr>
      <w:bookmarkStart w:id="6" w:name="_Toc373144782"/>
      <w:r w:rsidRPr="0093753C">
        <w:rPr>
          <w:rStyle w:val="CharSectno"/>
        </w:rPr>
        <w:t>2</w:t>
      </w:r>
      <w:r w:rsidRPr="0093753C">
        <w:t xml:space="preserve">  Commencement</w:t>
      </w:r>
      <w:bookmarkEnd w:id="6"/>
    </w:p>
    <w:p w:rsidR="007E163D" w:rsidRPr="0093753C" w:rsidRDefault="00961DEA" w:rsidP="00CE493D">
      <w:pPr>
        <w:pStyle w:val="subsection"/>
      </w:pPr>
      <w:r w:rsidRPr="0093753C">
        <w:tab/>
      </w:r>
      <w:r w:rsidRPr="0093753C">
        <w:tab/>
        <w:t>These</w:t>
      </w:r>
      <w:r w:rsidR="00CE493D" w:rsidRPr="0093753C">
        <w:t xml:space="preserve"> </w:t>
      </w:r>
      <w:r w:rsidR="003E4A1C" w:rsidRPr="0093753C">
        <w:t>p</w:t>
      </w:r>
      <w:r w:rsidRPr="0093753C">
        <w:t>rinciples</w:t>
      </w:r>
      <w:r w:rsidR="00A64248" w:rsidRPr="0093753C">
        <w:t xml:space="preserve"> commence</w:t>
      </w:r>
      <w:r w:rsidR="00CE493D" w:rsidRPr="0093753C">
        <w:t xml:space="preserve"> on </w:t>
      </w:r>
      <w:r w:rsidRPr="0093753C">
        <w:t>1</w:t>
      </w:r>
      <w:r w:rsidR="0093753C" w:rsidRPr="0093753C">
        <w:t> </w:t>
      </w:r>
      <w:r w:rsidRPr="0093753C">
        <w:t>January 2014</w:t>
      </w:r>
      <w:r w:rsidR="00CE493D" w:rsidRPr="0093753C">
        <w:t>.</w:t>
      </w:r>
    </w:p>
    <w:p w:rsidR="00D71CE3" w:rsidRPr="0093753C" w:rsidRDefault="00D71CE3" w:rsidP="00D71CE3">
      <w:pPr>
        <w:pStyle w:val="notetext"/>
      </w:pPr>
      <w:r w:rsidRPr="0093753C">
        <w:t>Note:</w:t>
      </w:r>
      <w:r w:rsidRPr="0093753C">
        <w:tab/>
        <w:t>Part</w:t>
      </w:r>
      <w:r w:rsidR="0093753C" w:rsidRPr="0093753C">
        <w:t> </w:t>
      </w:r>
      <w:r w:rsidRPr="0093753C">
        <w:t>3, and any other provision of these principles, to the extent that the provision applies in relation to a home care service, applies on and after 1</w:t>
      </w:r>
      <w:r w:rsidR="0093753C" w:rsidRPr="0093753C">
        <w:t> </w:t>
      </w:r>
      <w:r w:rsidRPr="0093753C">
        <w:t>July 2014 (see paragraph</w:t>
      </w:r>
      <w:r w:rsidR="0093753C" w:rsidRPr="0093753C">
        <w:t> </w:t>
      </w:r>
      <w:r w:rsidRPr="0093753C">
        <w:t>12(b) of the Quality Agency Act and section</w:t>
      </w:r>
      <w:r w:rsidR="0093753C" w:rsidRPr="0093753C">
        <w:t> </w:t>
      </w:r>
      <w:r w:rsidR="00E00CC6" w:rsidRPr="0093753C">
        <w:t>16</w:t>
      </w:r>
      <w:r w:rsidRPr="0093753C">
        <w:t xml:space="preserve"> of these principles).</w:t>
      </w:r>
    </w:p>
    <w:p w:rsidR="007500C8" w:rsidRPr="0093753C" w:rsidRDefault="007500C8" w:rsidP="007500C8">
      <w:pPr>
        <w:pStyle w:val="ActHead5"/>
      </w:pPr>
      <w:bookmarkStart w:id="7" w:name="_Toc373144783"/>
      <w:r w:rsidRPr="0093753C">
        <w:rPr>
          <w:rStyle w:val="CharSectno"/>
        </w:rPr>
        <w:t>3</w:t>
      </w:r>
      <w:r w:rsidRPr="0093753C">
        <w:t xml:space="preserve">  Authority</w:t>
      </w:r>
      <w:bookmarkEnd w:id="7"/>
    </w:p>
    <w:p w:rsidR="00157B8B" w:rsidRPr="0093753C" w:rsidRDefault="007500C8" w:rsidP="007E667A">
      <w:pPr>
        <w:pStyle w:val="subsection"/>
      </w:pPr>
      <w:r w:rsidRPr="0093753C">
        <w:tab/>
      </w:r>
      <w:r w:rsidRPr="0093753C">
        <w:tab/>
      </w:r>
      <w:r w:rsidR="003E4A1C" w:rsidRPr="0093753C">
        <w:t>These p</w:t>
      </w:r>
      <w:r w:rsidR="00961DEA" w:rsidRPr="0093753C">
        <w:t xml:space="preserve">rinciples are made </w:t>
      </w:r>
      <w:r w:rsidRPr="0093753C">
        <w:t xml:space="preserve">under </w:t>
      </w:r>
      <w:r w:rsidR="00961DEA" w:rsidRPr="0093753C">
        <w:t>section</w:t>
      </w:r>
      <w:r w:rsidR="0093753C" w:rsidRPr="0093753C">
        <w:t> </w:t>
      </w:r>
      <w:r w:rsidR="00961DEA" w:rsidRPr="0093753C">
        <w:t>96</w:t>
      </w:r>
      <w:r w:rsidR="0093753C">
        <w:noBreakHyphen/>
      </w:r>
      <w:r w:rsidR="00961DEA" w:rsidRPr="0093753C">
        <w:t xml:space="preserve">1 of </w:t>
      </w:r>
      <w:r w:rsidRPr="0093753C">
        <w:t xml:space="preserve">the </w:t>
      </w:r>
      <w:r w:rsidR="00961DEA" w:rsidRPr="0093753C">
        <w:rPr>
          <w:i/>
        </w:rPr>
        <w:t>Aged Care Act 1997</w:t>
      </w:r>
      <w:r w:rsidR="00F4350D" w:rsidRPr="0093753C">
        <w:t>.</w:t>
      </w:r>
    </w:p>
    <w:p w:rsidR="006A6560" w:rsidRPr="0093753C" w:rsidRDefault="00E00CC6" w:rsidP="006A6560">
      <w:pPr>
        <w:pStyle w:val="ActHead5"/>
      </w:pPr>
      <w:bookmarkStart w:id="8" w:name="_Toc373144784"/>
      <w:r w:rsidRPr="0093753C">
        <w:rPr>
          <w:rStyle w:val="CharSectno"/>
        </w:rPr>
        <w:t>4</w:t>
      </w:r>
      <w:r w:rsidR="006A6560" w:rsidRPr="0093753C">
        <w:t xml:space="preserve">  Schedule(s)</w:t>
      </w:r>
      <w:bookmarkEnd w:id="8"/>
    </w:p>
    <w:p w:rsidR="006A6560" w:rsidRPr="0093753C" w:rsidRDefault="006A6560" w:rsidP="006A6560">
      <w:pPr>
        <w:pStyle w:val="subsection"/>
      </w:pPr>
      <w:r w:rsidRPr="0093753C">
        <w:tab/>
      </w:r>
      <w:r w:rsidRPr="0093753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61DEA" w:rsidRPr="0093753C" w:rsidRDefault="00E00CC6" w:rsidP="00EC39BE">
      <w:pPr>
        <w:pStyle w:val="ActHead5"/>
      </w:pPr>
      <w:bookmarkStart w:id="9" w:name="_Toc373144785"/>
      <w:r w:rsidRPr="0093753C">
        <w:rPr>
          <w:rStyle w:val="CharSectno"/>
        </w:rPr>
        <w:t>5</w:t>
      </w:r>
      <w:r w:rsidR="00EC39BE" w:rsidRPr="0093753C">
        <w:t xml:space="preserve">  Definitions</w:t>
      </w:r>
      <w:bookmarkEnd w:id="9"/>
    </w:p>
    <w:p w:rsidR="00EC39BE" w:rsidRPr="0093753C" w:rsidRDefault="003E4A1C" w:rsidP="00EC39BE">
      <w:pPr>
        <w:pStyle w:val="subsection"/>
      </w:pPr>
      <w:r w:rsidRPr="0093753C">
        <w:tab/>
      </w:r>
      <w:r w:rsidRPr="0093753C">
        <w:tab/>
        <w:t>In these p</w:t>
      </w:r>
      <w:r w:rsidR="00EC39BE" w:rsidRPr="0093753C">
        <w:t>rinciples:</w:t>
      </w:r>
    </w:p>
    <w:p w:rsidR="001B287D" w:rsidRPr="0093753C" w:rsidRDefault="001B287D" w:rsidP="00EC39BE">
      <w:pPr>
        <w:pStyle w:val="Definition"/>
      </w:pPr>
      <w:r w:rsidRPr="0093753C">
        <w:rPr>
          <w:b/>
          <w:i/>
        </w:rPr>
        <w:t>Accreditation Standards</w:t>
      </w:r>
      <w:r w:rsidRPr="0093753C">
        <w:t xml:space="preserve"> has the meaning given by section</w:t>
      </w:r>
      <w:r w:rsidR="0093753C" w:rsidRPr="0093753C">
        <w:t> </w:t>
      </w:r>
      <w:r w:rsidRPr="0093753C">
        <w:t>3 of the Quality Agency Act.</w:t>
      </w:r>
    </w:p>
    <w:p w:rsidR="00F16952" w:rsidRPr="0093753C" w:rsidRDefault="00F16952" w:rsidP="00F16952">
      <w:pPr>
        <w:pStyle w:val="Definition"/>
      </w:pPr>
      <w:r w:rsidRPr="0093753C">
        <w:rPr>
          <w:b/>
          <w:i/>
        </w:rPr>
        <w:t>accredited service</w:t>
      </w:r>
      <w:r w:rsidRPr="0093753C">
        <w:t xml:space="preserve"> has</w:t>
      </w:r>
      <w:r w:rsidR="00616B7B" w:rsidRPr="0093753C">
        <w:t xml:space="preserve"> the meaning given by section</w:t>
      </w:r>
      <w:r w:rsidR="0093753C" w:rsidRPr="0093753C">
        <w:t> </w:t>
      </w:r>
      <w:r w:rsidR="00616B7B" w:rsidRPr="0093753C">
        <w:t>1</w:t>
      </w:r>
      <w:r w:rsidRPr="0093753C">
        <w:t>.4 of the Quality Agency Principles.</w:t>
      </w:r>
    </w:p>
    <w:p w:rsidR="00EC39BE" w:rsidRPr="0093753C" w:rsidRDefault="00EC39BE" w:rsidP="00EC39BE">
      <w:pPr>
        <w:pStyle w:val="Definition"/>
      </w:pPr>
      <w:r w:rsidRPr="0093753C">
        <w:rPr>
          <w:b/>
          <w:i/>
        </w:rPr>
        <w:t>Aged Care Act</w:t>
      </w:r>
      <w:r w:rsidRPr="0093753C">
        <w:t xml:space="preserve"> means the </w:t>
      </w:r>
      <w:r w:rsidRPr="0093753C">
        <w:rPr>
          <w:i/>
        </w:rPr>
        <w:t>Aged Care Act 1997</w:t>
      </w:r>
      <w:r w:rsidRPr="0093753C">
        <w:t>.</w:t>
      </w:r>
    </w:p>
    <w:p w:rsidR="00851323" w:rsidRPr="0093753C" w:rsidRDefault="00851323" w:rsidP="00851323">
      <w:pPr>
        <w:pStyle w:val="Definition"/>
      </w:pPr>
      <w:r w:rsidRPr="0093753C">
        <w:rPr>
          <w:b/>
          <w:i/>
        </w:rPr>
        <w:t>commencing service</w:t>
      </w:r>
      <w:r w:rsidRPr="0093753C">
        <w:t xml:space="preserve"> has t</w:t>
      </w:r>
      <w:r w:rsidR="00616B7B" w:rsidRPr="0093753C">
        <w:t>he meaning given by section</w:t>
      </w:r>
      <w:r w:rsidR="0093753C" w:rsidRPr="0093753C">
        <w:t> </w:t>
      </w:r>
      <w:r w:rsidR="00616B7B" w:rsidRPr="0093753C">
        <w:t>1</w:t>
      </w:r>
      <w:r w:rsidR="00325EB9" w:rsidRPr="0093753C">
        <w:t>.5</w:t>
      </w:r>
      <w:r w:rsidRPr="0093753C">
        <w:t xml:space="preserve"> of the Quality Agency Principles.</w:t>
      </w:r>
    </w:p>
    <w:p w:rsidR="000E28A0" w:rsidRPr="0093753C" w:rsidRDefault="000E28A0" w:rsidP="00851323">
      <w:pPr>
        <w:pStyle w:val="Definition"/>
      </w:pPr>
      <w:r w:rsidRPr="0093753C">
        <w:rPr>
          <w:b/>
          <w:i/>
        </w:rPr>
        <w:t>final quality review report</w:t>
      </w:r>
      <w:r w:rsidRPr="0093753C">
        <w:t xml:space="preserve"> has the meaning given by section</w:t>
      </w:r>
      <w:r w:rsidR="0093753C" w:rsidRPr="0093753C">
        <w:t> </w:t>
      </w:r>
      <w:r w:rsidRPr="0093753C">
        <w:t>1.4 of the Quality Agency Principles.</w:t>
      </w:r>
    </w:p>
    <w:p w:rsidR="00851323" w:rsidRPr="0093753C" w:rsidRDefault="00851323" w:rsidP="00851323">
      <w:pPr>
        <w:pStyle w:val="Definition"/>
      </w:pPr>
      <w:r w:rsidRPr="0093753C">
        <w:rPr>
          <w:b/>
          <w:i/>
        </w:rPr>
        <w:t>previously accredited service</w:t>
      </w:r>
      <w:r w:rsidRPr="0093753C">
        <w:t xml:space="preserve"> has the meaning gi</w:t>
      </w:r>
      <w:r w:rsidR="00616B7B" w:rsidRPr="0093753C">
        <w:t>ven by section</w:t>
      </w:r>
      <w:r w:rsidR="0093753C" w:rsidRPr="0093753C">
        <w:t> </w:t>
      </w:r>
      <w:r w:rsidR="00616B7B" w:rsidRPr="0093753C">
        <w:t>1</w:t>
      </w:r>
      <w:r w:rsidRPr="0093753C">
        <w:t>.4 of the Quality Agency Principles.</w:t>
      </w:r>
    </w:p>
    <w:p w:rsidR="00EC39BE" w:rsidRPr="0093753C" w:rsidRDefault="00EC39BE" w:rsidP="00EC39BE">
      <w:pPr>
        <w:pStyle w:val="Definition"/>
      </w:pPr>
      <w:r w:rsidRPr="0093753C">
        <w:rPr>
          <w:b/>
          <w:i/>
        </w:rPr>
        <w:t>Quality Agency Act</w:t>
      </w:r>
      <w:r w:rsidRPr="0093753C">
        <w:t xml:space="preserve"> means the </w:t>
      </w:r>
      <w:r w:rsidRPr="0093753C">
        <w:rPr>
          <w:i/>
        </w:rPr>
        <w:t>Australian Aged Care Quality Agency Act 2013</w:t>
      </w:r>
      <w:r w:rsidRPr="0093753C">
        <w:t>.</w:t>
      </w:r>
    </w:p>
    <w:p w:rsidR="00803BFE" w:rsidRPr="0093753C" w:rsidRDefault="00803BFE" w:rsidP="00EC39BE">
      <w:pPr>
        <w:pStyle w:val="Definition"/>
      </w:pPr>
      <w:r w:rsidRPr="0093753C">
        <w:rPr>
          <w:b/>
          <w:i/>
        </w:rPr>
        <w:t>Quality Agency Principles</w:t>
      </w:r>
      <w:r w:rsidRPr="0093753C">
        <w:t xml:space="preserve"> means </w:t>
      </w:r>
      <w:r w:rsidR="00851323" w:rsidRPr="0093753C">
        <w:t xml:space="preserve">the </w:t>
      </w:r>
      <w:r w:rsidR="00851323" w:rsidRPr="0093753C">
        <w:rPr>
          <w:i/>
        </w:rPr>
        <w:t>Quality Agency Principles</w:t>
      </w:r>
      <w:r w:rsidR="0093753C" w:rsidRPr="0093753C">
        <w:rPr>
          <w:i/>
        </w:rPr>
        <w:t> </w:t>
      </w:r>
      <w:r w:rsidR="00851323" w:rsidRPr="0093753C">
        <w:rPr>
          <w:i/>
        </w:rPr>
        <w:t>2013</w:t>
      </w:r>
      <w:r w:rsidR="00851323" w:rsidRPr="0093753C">
        <w:t xml:space="preserve"> in force under section</w:t>
      </w:r>
      <w:r w:rsidR="0093753C" w:rsidRPr="0093753C">
        <w:t> </w:t>
      </w:r>
      <w:r w:rsidR="00851323" w:rsidRPr="0093753C">
        <w:t>53 of the Quality Agency Act.</w:t>
      </w:r>
    </w:p>
    <w:p w:rsidR="00F95C83" w:rsidRPr="0093753C" w:rsidRDefault="00F95C83" w:rsidP="00F95C83">
      <w:pPr>
        <w:pStyle w:val="Definition"/>
      </w:pPr>
      <w:r w:rsidRPr="0093753C">
        <w:rPr>
          <w:b/>
          <w:i/>
        </w:rPr>
        <w:t>review audit</w:t>
      </w:r>
      <w:r w:rsidRPr="0093753C">
        <w:t xml:space="preserve"> has</w:t>
      </w:r>
      <w:r w:rsidR="00616B7B" w:rsidRPr="0093753C">
        <w:t xml:space="preserve"> the meaning given by section</w:t>
      </w:r>
      <w:r w:rsidR="0093753C" w:rsidRPr="0093753C">
        <w:t> </w:t>
      </w:r>
      <w:r w:rsidR="00616B7B" w:rsidRPr="0093753C">
        <w:t>1</w:t>
      </w:r>
      <w:r w:rsidRPr="0093753C">
        <w:t>.4 of the Quality Agency Principles.</w:t>
      </w:r>
    </w:p>
    <w:p w:rsidR="00DF427A" w:rsidRPr="0093753C" w:rsidRDefault="00DF427A" w:rsidP="00EC39BE">
      <w:pPr>
        <w:pStyle w:val="Definition"/>
      </w:pPr>
      <w:r w:rsidRPr="0093753C">
        <w:rPr>
          <w:b/>
          <w:i/>
        </w:rPr>
        <w:lastRenderedPageBreak/>
        <w:t>review audit report</w:t>
      </w:r>
      <w:r w:rsidRPr="0093753C">
        <w:t xml:space="preserve"> has</w:t>
      </w:r>
      <w:r w:rsidR="00616B7B" w:rsidRPr="0093753C">
        <w:t xml:space="preserve"> the meaning given by section</w:t>
      </w:r>
      <w:r w:rsidR="0093753C" w:rsidRPr="0093753C">
        <w:t> </w:t>
      </w:r>
      <w:r w:rsidR="00616B7B" w:rsidRPr="0093753C">
        <w:t>1</w:t>
      </w:r>
      <w:r w:rsidRPr="0093753C">
        <w:t>.4 of the Quality Agency Principles.</w:t>
      </w:r>
    </w:p>
    <w:p w:rsidR="00EC39BE" w:rsidRPr="0093753C" w:rsidRDefault="00EC39BE" w:rsidP="00EC39BE">
      <w:pPr>
        <w:pStyle w:val="notetext"/>
      </w:pPr>
      <w:r w:rsidRPr="0093753C">
        <w:t>Note:</w:t>
      </w:r>
      <w:r w:rsidRPr="0093753C">
        <w:tab/>
        <w:t>A numbe</w:t>
      </w:r>
      <w:r w:rsidR="003E4A1C" w:rsidRPr="0093753C">
        <w:t>r of expressions used in these p</w:t>
      </w:r>
      <w:r w:rsidRPr="0093753C">
        <w:t>rinciples are defined in the Aged Care Act, including the following:</w:t>
      </w:r>
    </w:p>
    <w:p w:rsidR="00701319" w:rsidRPr="0093753C" w:rsidRDefault="00701319" w:rsidP="00701319">
      <w:pPr>
        <w:pStyle w:val="notepara"/>
      </w:pPr>
      <w:r w:rsidRPr="0093753C">
        <w:t>(a)</w:t>
      </w:r>
      <w:r w:rsidRPr="0093753C">
        <w:tab/>
        <w:t>Aged Care Commissioner;</w:t>
      </w:r>
    </w:p>
    <w:p w:rsidR="00EC39BE" w:rsidRPr="0093753C" w:rsidRDefault="00701319" w:rsidP="00EC39BE">
      <w:pPr>
        <w:pStyle w:val="notepara"/>
      </w:pPr>
      <w:r w:rsidRPr="0093753C">
        <w:t>(b)</w:t>
      </w:r>
      <w:r w:rsidRPr="0093753C">
        <w:tab/>
      </w:r>
      <w:proofErr w:type="spellStart"/>
      <w:r w:rsidRPr="0093753C">
        <w:t>CEO</w:t>
      </w:r>
      <w:proofErr w:type="spellEnd"/>
      <w:r w:rsidRPr="0093753C">
        <w:t xml:space="preserve"> of the Quality Agency.</w:t>
      </w:r>
    </w:p>
    <w:p w:rsidR="00EC39BE" w:rsidRPr="0093753C" w:rsidRDefault="00EC39BE" w:rsidP="00EC39BE">
      <w:pPr>
        <w:pStyle w:val="ActHead2"/>
        <w:pageBreakBefore/>
      </w:pPr>
      <w:bookmarkStart w:id="10" w:name="_Toc373144786"/>
      <w:r w:rsidRPr="0093753C">
        <w:rPr>
          <w:rStyle w:val="CharPartNo"/>
        </w:rPr>
        <w:lastRenderedPageBreak/>
        <w:t>Part</w:t>
      </w:r>
      <w:r w:rsidR="0093753C" w:rsidRPr="0093753C">
        <w:rPr>
          <w:rStyle w:val="CharPartNo"/>
        </w:rPr>
        <w:t> </w:t>
      </w:r>
      <w:r w:rsidRPr="0093753C">
        <w:rPr>
          <w:rStyle w:val="CharPartNo"/>
        </w:rPr>
        <w:t>2</w:t>
      </w:r>
      <w:r w:rsidRPr="0093753C">
        <w:t>—</w:t>
      </w:r>
      <w:r w:rsidR="00FE5656" w:rsidRPr="0093753C">
        <w:rPr>
          <w:rStyle w:val="CharPartText"/>
        </w:rPr>
        <w:t>Information</w:t>
      </w:r>
      <w:r w:rsidR="00F16952" w:rsidRPr="0093753C">
        <w:rPr>
          <w:rStyle w:val="CharPartText"/>
        </w:rPr>
        <w:t xml:space="preserve"> </w:t>
      </w:r>
      <w:r w:rsidR="00F314CD" w:rsidRPr="0093753C">
        <w:rPr>
          <w:rStyle w:val="CharPartText"/>
        </w:rPr>
        <w:t xml:space="preserve">relating to </w:t>
      </w:r>
      <w:r w:rsidR="00A64248" w:rsidRPr="0093753C">
        <w:rPr>
          <w:rStyle w:val="CharPartText"/>
        </w:rPr>
        <w:t>residential care services</w:t>
      </w:r>
      <w:bookmarkEnd w:id="10"/>
    </w:p>
    <w:p w:rsidR="00EC39BE" w:rsidRPr="0093753C" w:rsidRDefault="00EC39BE" w:rsidP="00EC39BE">
      <w:pPr>
        <w:pStyle w:val="Header"/>
      </w:pPr>
      <w:r w:rsidRPr="0093753C">
        <w:rPr>
          <w:rStyle w:val="CharDivNo"/>
        </w:rPr>
        <w:t xml:space="preserve"> </w:t>
      </w:r>
      <w:r w:rsidRPr="0093753C">
        <w:rPr>
          <w:rStyle w:val="CharDivText"/>
        </w:rPr>
        <w:t xml:space="preserve"> </w:t>
      </w:r>
    </w:p>
    <w:p w:rsidR="00EC39BE" w:rsidRPr="0093753C" w:rsidRDefault="00E00CC6" w:rsidP="00DE6F4F">
      <w:pPr>
        <w:pStyle w:val="ActHead5"/>
      </w:pPr>
      <w:bookmarkStart w:id="11" w:name="_Toc373144787"/>
      <w:r w:rsidRPr="0093753C">
        <w:rPr>
          <w:rStyle w:val="CharSectno"/>
        </w:rPr>
        <w:t>6</w:t>
      </w:r>
      <w:r w:rsidR="00EC39BE" w:rsidRPr="0093753C">
        <w:t xml:space="preserve">  Purpose of </w:t>
      </w:r>
      <w:r w:rsidR="007645B8" w:rsidRPr="0093753C">
        <w:t xml:space="preserve">this </w:t>
      </w:r>
      <w:r w:rsidR="00EC39BE" w:rsidRPr="0093753C">
        <w:t>Part</w:t>
      </w:r>
      <w:bookmarkEnd w:id="11"/>
    </w:p>
    <w:p w:rsidR="00476EF7" w:rsidRPr="0093753C" w:rsidRDefault="00476EF7" w:rsidP="00476EF7">
      <w:pPr>
        <w:pStyle w:val="subsection"/>
      </w:pPr>
      <w:r w:rsidRPr="0093753C">
        <w:tab/>
      </w:r>
      <w:r w:rsidRPr="0093753C">
        <w:tab/>
        <w:t xml:space="preserve">The purpose of this Part is to specify the circumstances in which the </w:t>
      </w:r>
      <w:proofErr w:type="spellStart"/>
      <w:r w:rsidRPr="0093753C">
        <w:t>CEO</w:t>
      </w:r>
      <w:proofErr w:type="spellEnd"/>
      <w:r w:rsidRPr="0093753C">
        <w:t xml:space="preserve"> of the Quality Agency must provide information </w:t>
      </w:r>
      <w:r w:rsidR="00F314CD" w:rsidRPr="0093753C">
        <w:t xml:space="preserve">relating to residential care services </w:t>
      </w:r>
      <w:r w:rsidRPr="0093753C">
        <w:t>to the Secretary, and the kind of information that must be provided, for the purposes of Part</w:t>
      </w:r>
      <w:r w:rsidR="0093753C" w:rsidRPr="0093753C">
        <w:t> </w:t>
      </w:r>
      <w:r w:rsidRPr="0093753C">
        <w:t>4.4 of the Aged Care Act.</w:t>
      </w:r>
    </w:p>
    <w:p w:rsidR="00F314CD" w:rsidRPr="0093753C" w:rsidRDefault="00F314CD" w:rsidP="00F314CD">
      <w:pPr>
        <w:pStyle w:val="notetext"/>
      </w:pPr>
      <w:r w:rsidRPr="0093753C">
        <w:t>Note:</w:t>
      </w:r>
      <w:r w:rsidRPr="0093753C">
        <w:tab/>
        <w:t>See paragraph</w:t>
      </w:r>
      <w:r w:rsidR="0093753C" w:rsidRPr="0093753C">
        <w:t> </w:t>
      </w:r>
      <w:r w:rsidRPr="0093753C">
        <w:t>12(a) of the Quality Agency Act and section</w:t>
      </w:r>
      <w:r w:rsidR="0093753C" w:rsidRPr="0093753C">
        <w:t> </w:t>
      </w:r>
      <w:r w:rsidRPr="0093753C">
        <w:t>65</w:t>
      </w:r>
      <w:r w:rsidR="0093753C">
        <w:noBreakHyphen/>
      </w:r>
      <w:r w:rsidRPr="0093753C">
        <w:t>1A of the Aged Care Act.</w:t>
      </w:r>
    </w:p>
    <w:p w:rsidR="00EC39BE" w:rsidRPr="0093753C" w:rsidRDefault="00E00CC6" w:rsidP="00803BFE">
      <w:pPr>
        <w:pStyle w:val="ActHead5"/>
      </w:pPr>
      <w:bookmarkStart w:id="12" w:name="_Toc373144788"/>
      <w:r w:rsidRPr="0093753C">
        <w:rPr>
          <w:rStyle w:val="CharSectno"/>
        </w:rPr>
        <w:t>7</w:t>
      </w:r>
      <w:r w:rsidR="00803BFE" w:rsidRPr="0093753C">
        <w:t xml:space="preserve">  </w:t>
      </w:r>
      <w:r w:rsidR="00476EF7" w:rsidRPr="0093753C">
        <w:t xml:space="preserve">Information about </w:t>
      </w:r>
      <w:r w:rsidR="00803BFE" w:rsidRPr="0093753C">
        <w:t xml:space="preserve">decision </w:t>
      </w:r>
      <w:r w:rsidR="00851323" w:rsidRPr="0093753C">
        <w:t xml:space="preserve">to </w:t>
      </w:r>
      <w:r w:rsidR="00803BFE" w:rsidRPr="0093753C">
        <w:t>accredit or re</w:t>
      </w:r>
      <w:r w:rsidR="0093753C">
        <w:noBreakHyphen/>
      </w:r>
      <w:r w:rsidR="00803BFE" w:rsidRPr="0093753C">
        <w:t>accredit residential care service</w:t>
      </w:r>
      <w:bookmarkEnd w:id="12"/>
    </w:p>
    <w:p w:rsidR="00803BFE" w:rsidRPr="0093753C" w:rsidRDefault="00803BFE" w:rsidP="00803BFE">
      <w:pPr>
        <w:pStyle w:val="subsection"/>
      </w:pPr>
      <w:r w:rsidRPr="0093753C">
        <w:tab/>
        <w:t>(1)</w:t>
      </w:r>
      <w:r w:rsidRPr="0093753C">
        <w:tab/>
      </w:r>
      <w:r w:rsidR="00851323" w:rsidRPr="0093753C">
        <w:t>This section applies i</w:t>
      </w:r>
      <w:r w:rsidRPr="0093753C">
        <w:t xml:space="preserve">f the </w:t>
      </w:r>
      <w:proofErr w:type="spellStart"/>
      <w:r w:rsidRPr="0093753C">
        <w:t>CEO</w:t>
      </w:r>
      <w:proofErr w:type="spellEnd"/>
      <w:r w:rsidRPr="0093753C">
        <w:t xml:space="preserve"> of the Quality Agency makes a decision:</w:t>
      </w:r>
    </w:p>
    <w:p w:rsidR="00803BFE" w:rsidRPr="0093753C" w:rsidRDefault="00803BFE" w:rsidP="00803BFE">
      <w:pPr>
        <w:pStyle w:val="paragraph"/>
      </w:pPr>
      <w:r w:rsidRPr="0093753C">
        <w:tab/>
        <w:t>(a)</w:t>
      </w:r>
      <w:r w:rsidRPr="0093753C">
        <w:tab/>
        <w:t>to accredit a commenci</w:t>
      </w:r>
      <w:r w:rsidR="00616B7B" w:rsidRPr="0093753C">
        <w:t>ng service under paragraph</w:t>
      </w:r>
      <w:r w:rsidR="0093753C" w:rsidRPr="0093753C">
        <w:t> </w:t>
      </w:r>
      <w:r w:rsidR="00616B7B" w:rsidRPr="0093753C">
        <w:t>2.7</w:t>
      </w:r>
      <w:r w:rsidRPr="0093753C">
        <w:t xml:space="preserve">(1)(a) of the Quality </w:t>
      </w:r>
      <w:r w:rsidR="00DF427A" w:rsidRPr="0093753C">
        <w:t xml:space="preserve">Agency </w:t>
      </w:r>
      <w:r w:rsidR="00851323" w:rsidRPr="0093753C">
        <w:t>Principles; or</w:t>
      </w:r>
    </w:p>
    <w:p w:rsidR="00851323" w:rsidRPr="0093753C" w:rsidRDefault="00851323" w:rsidP="00803BFE">
      <w:pPr>
        <w:pStyle w:val="paragraph"/>
      </w:pPr>
      <w:r w:rsidRPr="0093753C">
        <w:tab/>
        <w:t>(b)</w:t>
      </w:r>
      <w:r w:rsidRPr="0093753C">
        <w:tab/>
        <w:t>to re</w:t>
      </w:r>
      <w:r w:rsidR="0093753C">
        <w:noBreakHyphen/>
      </w:r>
      <w:r w:rsidRPr="0093753C">
        <w:t>accredit an accredited service, or a previously accredit</w:t>
      </w:r>
      <w:r w:rsidR="00616B7B" w:rsidRPr="0093753C">
        <w:t>ed service, under paragraph</w:t>
      </w:r>
      <w:r w:rsidR="0093753C" w:rsidRPr="0093753C">
        <w:t> </w:t>
      </w:r>
      <w:r w:rsidR="00616B7B" w:rsidRPr="0093753C">
        <w:t>2.1</w:t>
      </w:r>
      <w:r w:rsidRPr="0093753C">
        <w:t xml:space="preserve">8(1)(a) of the Quality </w:t>
      </w:r>
      <w:r w:rsidR="00DF427A" w:rsidRPr="0093753C">
        <w:t xml:space="preserve">Agency </w:t>
      </w:r>
      <w:r w:rsidRPr="0093753C">
        <w:t>Principles.</w:t>
      </w:r>
    </w:p>
    <w:p w:rsidR="00851323" w:rsidRPr="0093753C" w:rsidRDefault="00851323" w:rsidP="00851323">
      <w:pPr>
        <w:pStyle w:val="subsection"/>
      </w:pPr>
      <w:r w:rsidRPr="0093753C">
        <w:tab/>
        <w:t>(2)</w:t>
      </w:r>
      <w:r w:rsidRPr="0093753C">
        <w:tab/>
      </w:r>
      <w:r w:rsidR="00476EF7" w:rsidRPr="0093753C">
        <w:t>Within 14 days after making the decision, t</w:t>
      </w:r>
      <w:r w:rsidRPr="0093753C">
        <w:t xml:space="preserve">he </w:t>
      </w:r>
      <w:proofErr w:type="spellStart"/>
      <w:r w:rsidRPr="0093753C">
        <w:t>CEO</w:t>
      </w:r>
      <w:proofErr w:type="spellEnd"/>
      <w:r w:rsidRPr="0093753C">
        <w:t xml:space="preserve"> must </w:t>
      </w:r>
      <w:r w:rsidR="00BC781D" w:rsidRPr="0093753C">
        <w:t xml:space="preserve">provide </w:t>
      </w:r>
      <w:r w:rsidR="00325EB9" w:rsidRPr="0093753C">
        <w:t>the following</w:t>
      </w:r>
      <w:r w:rsidR="001B287D" w:rsidRPr="0093753C">
        <w:t>, in writing,</w:t>
      </w:r>
      <w:r w:rsidR="00476EF7" w:rsidRPr="0093753C">
        <w:t xml:space="preserve"> to </w:t>
      </w:r>
      <w:r w:rsidRPr="0093753C">
        <w:t>the Secretary:</w:t>
      </w:r>
    </w:p>
    <w:p w:rsidR="00851323" w:rsidRPr="0093753C" w:rsidRDefault="00851323" w:rsidP="00851323">
      <w:pPr>
        <w:pStyle w:val="paragraph"/>
      </w:pPr>
      <w:r w:rsidRPr="0093753C">
        <w:tab/>
        <w:t>(a)</w:t>
      </w:r>
      <w:r w:rsidRPr="0093753C">
        <w:tab/>
        <w:t>the decision;</w:t>
      </w:r>
    </w:p>
    <w:p w:rsidR="00851323" w:rsidRPr="0093753C" w:rsidRDefault="00851323" w:rsidP="00851323">
      <w:pPr>
        <w:pStyle w:val="paragraph"/>
      </w:pPr>
      <w:r w:rsidRPr="0093753C">
        <w:tab/>
        <w:t>(b)</w:t>
      </w:r>
      <w:r w:rsidRPr="0093753C">
        <w:tab/>
        <w:t>the reasons for the decision;</w:t>
      </w:r>
    </w:p>
    <w:p w:rsidR="00851323" w:rsidRPr="0093753C" w:rsidRDefault="00851323" w:rsidP="00851323">
      <w:pPr>
        <w:pStyle w:val="paragraph"/>
      </w:pPr>
      <w:r w:rsidRPr="0093753C">
        <w:tab/>
        <w:t>(c)</w:t>
      </w:r>
      <w:r w:rsidRPr="0093753C">
        <w:tab/>
        <w:t>the period of accreditation</w:t>
      </w:r>
      <w:r w:rsidR="00325EB9" w:rsidRPr="0093753C">
        <w:t>,</w:t>
      </w:r>
      <w:r w:rsidRPr="0093753C">
        <w:t xml:space="preserve"> or further accreditation</w:t>
      </w:r>
      <w:r w:rsidR="00325EB9" w:rsidRPr="0093753C">
        <w:t>, of the service to which the decision relates</w:t>
      </w:r>
      <w:r w:rsidRPr="0093753C">
        <w:t>.</w:t>
      </w:r>
    </w:p>
    <w:p w:rsidR="00851323" w:rsidRPr="0093753C" w:rsidRDefault="00E00CC6" w:rsidP="00851323">
      <w:pPr>
        <w:pStyle w:val="ActHead5"/>
      </w:pPr>
      <w:bookmarkStart w:id="13" w:name="_Toc373144789"/>
      <w:r w:rsidRPr="0093753C">
        <w:rPr>
          <w:rStyle w:val="CharSectno"/>
        </w:rPr>
        <w:t>8</w:t>
      </w:r>
      <w:r w:rsidR="00851323" w:rsidRPr="0093753C">
        <w:t xml:space="preserve">  </w:t>
      </w:r>
      <w:r w:rsidR="00476EF7" w:rsidRPr="0093753C">
        <w:t xml:space="preserve">Information about </w:t>
      </w:r>
      <w:r w:rsidR="00851323" w:rsidRPr="0093753C">
        <w:t xml:space="preserve">decision </w:t>
      </w:r>
      <w:r w:rsidR="00476EF7" w:rsidRPr="0093753C">
        <w:t xml:space="preserve">not </w:t>
      </w:r>
      <w:r w:rsidR="00851323" w:rsidRPr="0093753C">
        <w:t>to accredit or re</w:t>
      </w:r>
      <w:r w:rsidR="0093753C">
        <w:noBreakHyphen/>
      </w:r>
      <w:r w:rsidR="00851323" w:rsidRPr="0093753C">
        <w:t>accredit residential care service</w:t>
      </w:r>
      <w:bookmarkEnd w:id="13"/>
    </w:p>
    <w:p w:rsidR="00851323" w:rsidRPr="0093753C" w:rsidRDefault="00851323" w:rsidP="00851323">
      <w:pPr>
        <w:pStyle w:val="subsection"/>
      </w:pPr>
      <w:r w:rsidRPr="0093753C">
        <w:tab/>
        <w:t>(1)</w:t>
      </w:r>
      <w:r w:rsidRPr="0093753C">
        <w:tab/>
        <w:t xml:space="preserve">This section applies if the </w:t>
      </w:r>
      <w:proofErr w:type="spellStart"/>
      <w:r w:rsidRPr="0093753C">
        <w:t>CEO</w:t>
      </w:r>
      <w:proofErr w:type="spellEnd"/>
      <w:r w:rsidRPr="0093753C">
        <w:t xml:space="preserve"> of the Quality Agency makes a decision:</w:t>
      </w:r>
    </w:p>
    <w:p w:rsidR="00851323" w:rsidRPr="0093753C" w:rsidRDefault="00851323" w:rsidP="00851323">
      <w:pPr>
        <w:pStyle w:val="paragraph"/>
      </w:pPr>
      <w:r w:rsidRPr="0093753C">
        <w:tab/>
        <w:t>(a)</w:t>
      </w:r>
      <w:r w:rsidRPr="0093753C">
        <w:tab/>
      </w:r>
      <w:r w:rsidR="00476EF7" w:rsidRPr="0093753C">
        <w:t xml:space="preserve">not </w:t>
      </w:r>
      <w:r w:rsidRPr="0093753C">
        <w:t>to accredit a commenci</w:t>
      </w:r>
      <w:r w:rsidR="00616B7B" w:rsidRPr="0093753C">
        <w:t>ng service under paragraph</w:t>
      </w:r>
      <w:r w:rsidR="0093753C" w:rsidRPr="0093753C">
        <w:t> </w:t>
      </w:r>
      <w:r w:rsidR="00616B7B" w:rsidRPr="0093753C">
        <w:t>2.7</w:t>
      </w:r>
      <w:r w:rsidRPr="0093753C">
        <w:t>(1)</w:t>
      </w:r>
      <w:r w:rsidR="00476EF7" w:rsidRPr="0093753C">
        <w:t>(b</w:t>
      </w:r>
      <w:r w:rsidRPr="0093753C">
        <w:t xml:space="preserve">) of the Quality </w:t>
      </w:r>
      <w:r w:rsidR="00DF427A" w:rsidRPr="0093753C">
        <w:t xml:space="preserve">Agency </w:t>
      </w:r>
      <w:r w:rsidRPr="0093753C">
        <w:t>Principles; or</w:t>
      </w:r>
    </w:p>
    <w:p w:rsidR="00851323" w:rsidRPr="0093753C" w:rsidRDefault="00851323" w:rsidP="00851323">
      <w:pPr>
        <w:pStyle w:val="paragraph"/>
      </w:pPr>
      <w:r w:rsidRPr="0093753C">
        <w:tab/>
        <w:t>(b)</w:t>
      </w:r>
      <w:r w:rsidRPr="0093753C">
        <w:tab/>
      </w:r>
      <w:r w:rsidR="00476EF7" w:rsidRPr="0093753C">
        <w:t xml:space="preserve">not </w:t>
      </w:r>
      <w:r w:rsidRPr="0093753C">
        <w:t>to re</w:t>
      </w:r>
      <w:r w:rsidR="0093753C">
        <w:noBreakHyphen/>
      </w:r>
      <w:r w:rsidRPr="0093753C">
        <w:t>accredit an accredited service, or a previously accredited service, under p</w:t>
      </w:r>
      <w:r w:rsidR="00616B7B" w:rsidRPr="0093753C">
        <w:t>aragraph</w:t>
      </w:r>
      <w:r w:rsidR="0093753C" w:rsidRPr="0093753C">
        <w:t> </w:t>
      </w:r>
      <w:r w:rsidR="00616B7B" w:rsidRPr="0093753C">
        <w:t>2.1</w:t>
      </w:r>
      <w:r w:rsidRPr="0093753C">
        <w:t>8(1)</w:t>
      </w:r>
      <w:r w:rsidR="00476EF7" w:rsidRPr="0093753C">
        <w:t>(b</w:t>
      </w:r>
      <w:r w:rsidRPr="0093753C">
        <w:t xml:space="preserve">) of the Quality </w:t>
      </w:r>
      <w:r w:rsidR="00DF427A" w:rsidRPr="0093753C">
        <w:t xml:space="preserve">Agency </w:t>
      </w:r>
      <w:r w:rsidRPr="0093753C">
        <w:t>Principles.</w:t>
      </w:r>
    </w:p>
    <w:p w:rsidR="00851323" w:rsidRPr="0093753C" w:rsidRDefault="00851323" w:rsidP="00851323">
      <w:pPr>
        <w:pStyle w:val="subsection"/>
      </w:pPr>
      <w:r w:rsidRPr="0093753C">
        <w:tab/>
        <w:t>(2)</w:t>
      </w:r>
      <w:r w:rsidRPr="0093753C">
        <w:tab/>
      </w:r>
      <w:r w:rsidR="00616B7B" w:rsidRPr="0093753C">
        <w:t xml:space="preserve">As soon as practicable, </w:t>
      </w:r>
      <w:r w:rsidR="00373796" w:rsidRPr="0093753C">
        <w:t>but not later</w:t>
      </w:r>
      <w:r w:rsidR="00A64248" w:rsidRPr="0093753C">
        <w:t xml:space="preserve"> than 14</w:t>
      </w:r>
      <w:r w:rsidR="00616B7B" w:rsidRPr="0093753C">
        <w:t xml:space="preserve"> days, after </w:t>
      </w:r>
      <w:r w:rsidR="00476EF7" w:rsidRPr="0093753C">
        <w:t>making the decision, t</w:t>
      </w:r>
      <w:r w:rsidRPr="0093753C">
        <w:t xml:space="preserve">he </w:t>
      </w:r>
      <w:proofErr w:type="spellStart"/>
      <w:r w:rsidRPr="0093753C">
        <w:t>CEO</w:t>
      </w:r>
      <w:proofErr w:type="spellEnd"/>
      <w:r w:rsidRPr="0093753C">
        <w:t xml:space="preserve"> must </w:t>
      </w:r>
      <w:r w:rsidR="00BC781D" w:rsidRPr="0093753C">
        <w:t xml:space="preserve">provide </w:t>
      </w:r>
      <w:r w:rsidR="00325EB9" w:rsidRPr="0093753C">
        <w:t>the following</w:t>
      </w:r>
      <w:r w:rsidR="001B287D" w:rsidRPr="0093753C">
        <w:t>, in writing,</w:t>
      </w:r>
      <w:r w:rsidR="00476EF7" w:rsidRPr="0093753C">
        <w:t xml:space="preserve"> to </w:t>
      </w:r>
      <w:r w:rsidRPr="0093753C">
        <w:t>the Secretary:</w:t>
      </w:r>
    </w:p>
    <w:p w:rsidR="00851323" w:rsidRPr="0093753C" w:rsidRDefault="00476EF7" w:rsidP="00851323">
      <w:pPr>
        <w:pStyle w:val="paragraph"/>
      </w:pPr>
      <w:r w:rsidRPr="0093753C">
        <w:tab/>
        <w:t>(a)</w:t>
      </w:r>
      <w:r w:rsidRPr="0093753C">
        <w:tab/>
        <w:t>the decision;</w:t>
      </w:r>
    </w:p>
    <w:p w:rsidR="00851323" w:rsidRPr="0093753C" w:rsidRDefault="00851323" w:rsidP="00851323">
      <w:pPr>
        <w:pStyle w:val="paragraph"/>
      </w:pPr>
      <w:r w:rsidRPr="0093753C">
        <w:tab/>
        <w:t>(b)</w:t>
      </w:r>
      <w:r w:rsidRPr="0093753C">
        <w:tab/>
        <w:t>t</w:t>
      </w:r>
      <w:r w:rsidR="00476EF7" w:rsidRPr="0093753C">
        <w:t>he reasons for the decision.</w:t>
      </w:r>
    </w:p>
    <w:p w:rsidR="00851323" w:rsidRPr="0093753C" w:rsidRDefault="00E00CC6" w:rsidP="00476EF7">
      <w:pPr>
        <w:pStyle w:val="ActHead5"/>
      </w:pPr>
      <w:bookmarkStart w:id="14" w:name="_Toc373144790"/>
      <w:r w:rsidRPr="0093753C">
        <w:rPr>
          <w:rStyle w:val="CharSectno"/>
        </w:rPr>
        <w:t>9</w:t>
      </w:r>
      <w:r w:rsidR="00476EF7" w:rsidRPr="0093753C">
        <w:t xml:space="preserve">  Information about decision to revoke accreditation of accredited service</w:t>
      </w:r>
      <w:bookmarkEnd w:id="14"/>
    </w:p>
    <w:p w:rsidR="00E24BF8" w:rsidRPr="0093753C" w:rsidRDefault="00E24BF8" w:rsidP="00E24BF8">
      <w:pPr>
        <w:pStyle w:val="subsection"/>
      </w:pPr>
      <w:r w:rsidRPr="0093753C">
        <w:tab/>
        <w:t>(1)</w:t>
      </w:r>
      <w:r w:rsidRPr="0093753C">
        <w:tab/>
        <w:t xml:space="preserve">This section applies if the </w:t>
      </w:r>
      <w:proofErr w:type="spellStart"/>
      <w:r w:rsidRPr="0093753C">
        <w:t>CEO</w:t>
      </w:r>
      <w:proofErr w:type="spellEnd"/>
      <w:r w:rsidRPr="0093753C">
        <w:t xml:space="preserve"> of the Quality Agency makes </w:t>
      </w:r>
      <w:r w:rsidR="00616B7B" w:rsidRPr="0093753C">
        <w:t>a decision under subsection</w:t>
      </w:r>
      <w:r w:rsidR="0093753C" w:rsidRPr="0093753C">
        <w:t> </w:t>
      </w:r>
      <w:r w:rsidR="00616B7B" w:rsidRPr="0093753C">
        <w:t>2.2</w:t>
      </w:r>
      <w:r w:rsidRPr="0093753C">
        <w:t>1(2)</w:t>
      </w:r>
      <w:r w:rsidR="00616B7B" w:rsidRPr="0093753C">
        <w:t>, or subparagraph</w:t>
      </w:r>
      <w:r w:rsidR="0093753C" w:rsidRPr="0093753C">
        <w:t> </w:t>
      </w:r>
      <w:r w:rsidR="00D71CE3" w:rsidRPr="0093753C">
        <w:t>2.42</w:t>
      </w:r>
      <w:r w:rsidR="00DF427A" w:rsidRPr="0093753C">
        <w:t>(1)(a)(</w:t>
      </w:r>
      <w:proofErr w:type="spellStart"/>
      <w:r w:rsidR="00DF427A" w:rsidRPr="0093753C">
        <w:t>i</w:t>
      </w:r>
      <w:proofErr w:type="spellEnd"/>
      <w:r w:rsidR="00DF427A" w:rsidRPr="0093753C">
        <w:t>),</w:t>
      </w:r>
      <w:r w:rsidRPr="0093753C">
        <w:t xml:space="preserve"> </w:t>
      </w:r>
      <w:r w:rsidR="00DF427A" w:rsidRPr="0093753C">
        <w:t xml:space="preserve">of the Quality Agency Principles </w:t>
      </w:r>
      <w:r w:rsidRPr="0093753C">
        <w:t>to revoke an accredited service’s accreditation.</w:t>
      </w:r>
    </w:p>
    <w:p w:rsidR="00E24BF8" w:rsidRPr="0093753C" w:rsidRDefault="00E24BF8" w:rsidP="00E24BF8">
      <w:pPr>
        <w:pStyle w:val="subsection"/>
      </w:pPr>
      <w:r w:rsidRPr="0093753C">
        <w:tab/>
        <w:t>(2)</w:t>
      </w:r>
      <w:r w:rsidRPr="0093753C">
        <w:tab/>
      </w:r>
      <w:r w:rsidR="00616B7B" w:rsidRPr="0093753C">
        <w:t xml:space="preserve">As soon as practicable, </w:t>
      </w:r>
      <w:r w:rsidR="00373796" w:rsidRPr="0093753C">
        <w:t>but not later</w:t>
      </w:r>
      <w:r w:rsidR="00A64248" w:rsidRPr="0093753C">
        <w:t xml:space="preserve"> than 14</w:t>
      </w:r>
      <w:r w:rsidR="00616B7B" w:rsidRPr="0093753C">
        <w:t xml:space="preserve"> days, after making the decision, t</w:t>
      </w:r>
      <w:r w:rsidRPr="0093753C">
        <w:t xml:space="preserve">he </w:t>
      </w:r>
      <w:proofErr w:type="spellStart"/>
      <w:r w:rsidRPr="0093753C">
        <w:t>CEO</w:t>
      </w:r>
      <w:proofErr w:type="spellEnd"/>
      <w:r w:rsidRPr="0093753C">
        <w:t xml:space="preserve"> must </w:t>
      </w:r>
      <w:r w:rsidR="00BC781D" w:rsidRPr="0093753C">
        <w:t xml:space="preserve">provide </w:t>
      </w:r>
      <w:r w:rsidR="00325EB9" w:rsidRPr="0093753C">
        <w:t>the following</w:t>
      </w:r>
      <w:r w:rsidR="001B287D" w:rsidRPr="0093753C">
        <w:t>, in writing, to the Secretary:</w:t>
      </w:r>
    </w:p>
    <w:p w:rsidR="00E24BF8" w:rsidRPr="0093753C" w:rsidRDefault="00DF427A" w:rsidP="00E24BF8">
      <w:pPr>
        <w:pStyle w:val="paragraph"/>
      </w:pPr>
      <w:r w:rsidRPr="0093753C">
        <w:tab/>
        <w:t>(a)</w:t>
      </w:r>
      <w:r w:rsidRPr="0093753C">
        <w:tab/>
        <w:t>the decision;</w:t>
      </w:r>
    </w:p>
    <w:p w:rsidR="00E24BF8" w:rsidRPr="0093753C" w:rsidRDefault="00E24BF8" w:rsidP="00E24BF8">
      <w:pPr>
        <w:pStyle w:val="paragraph"/>
      </w:pPr>
      <w:r w:rsidRPr="0093753C">
        <w:lastRenderedPageBreak/>
        <w:tab/>
        <w:t>(b</w:t>
      </w:r>
      <w:r w:rsidR="00DF427A" w:rsidRPr="0093753C">
        <w:t>)</w:t>
      </w:r>
      <w:r w:rsidR="00DF427A" w:rsidRPr="0093753C">
        <w:tab/>
        <w:t>the reasons for the decision;</w:t>
      </w:r>
    </w:p>
    <w:p w:rsidR="00E24BF8" w:rsidRPr="0093753C" w:rsidRDefault="00E24BF8" w:rsidP="00E24BF8">
      <w:pPr>
        <w:pStyle w:val="paragraph"/>
      </w:pPr>
      <w:r w:rsidRPr="0093753C">
        <w:tab/>
        <w:t>(c)</w:t>
      </w:r>
      <w:r w:rsidRPr="0093753C">
        <w:tab/>
        <w:t xml:space="preserve">the date </w:t>
      </w:r>
      <w:r w:rsidR="00DF427A" w:rsidRPr="0093753C">
        <w:t xml:space="preserve">the revocation </w:t>
      </w:r>
      <w:r w:rsidR="00325EB9" w:rsidRPr="0093753C">
        <w:t>is to take</w:t>
      </w:r>
      <w:r w:rsidR="00DF427A" w:rsidRPr="0093753C">
        <w:t xml:space="preserve"> effect.</w:t>
      </w:r>
    </w:p>
    <w:p w:rsidR="00DF427A" w:rsidRPr="0093753C" w:rsidRDefault="00E00CC6" w:rsidP="00DF427A">
      <w:pPr>
        <w:pStyle w:val="ActHead5"/>
      </w:pPr>
      <w:bookmarkStart w:id="15" w:name="_Toc373144791"/>
      <w:r w:rsidRPr="0093753C">
        <w:rPr>
          <w:rStyle w:val="CharSectno"/>
        </w:rPr>
        <w:t>10</w:t>
      </w:r>
      <w:r w:rsidR="00DF427A" w:rsidRPr="0093753C">
        <w:t xml:space="preserve">  </w:t>
      </w:r>
      <w:r w:rsidR="00160EBD" w:rsidRPr="0093753C">
        <w:t>Information about decision not to revoke accreditation of accredited service and not to vary accreditation period</w:t>
      </w:r>
      <w:bookmarkEnd w:id="15"/>
    </w:p>
    <w:p w:rsidR="00160EBD" w:rsidRPr="0093753C" w:rsidRDefault="00160EBD" w:rsidP="00160EBD">
      <w:pPr>
        <w:pStyle w:val="subsection"/>
      </w:pPr>
      <w:r w:rsidRPr="0093753C">
        <w:tab/>
        <w:t>(1)</w:t>
      </w:r>
      <w:r w:rsidRPr="0093753C">
        <w:tab/>
        <w:t xml:space="preserve">This section applies if, following a review audit of an accredited service, the </w:t>
      </w:r>
      <w:proofErr w:type="spellStart"/>
      <w:r w:rsidRPr="0093753C">
        <w:t>CEO</w:t>
      </w:r>
      <w:proofErr w:type="spellEnd"/>
      <w:r w:rsidRPr="0093753C">
        <w:t xml:space="preserve"> of the Quality Agency make</w:t>
      </w:r>
      <w:r w:rsidR="00152F2A" w:rsidRPr="0093753C">
        <w:t>s a decision under subsection</w:t>
      </w:r>
      <w:r w:rsidR="0093753C" w:rsidRPr="0093753C">
        <w:t> </w:t>
      </w:r>
      <w:r w:rsidR="00D71CE3" w:rsidRPr="0093753C">
        <w:t>2.42</w:t>
      </w:r>
      <w:r w:rsidRPr="0093753C">
        <w:t>(1) of the Quality Agency Principles:</w:t>
      </w:r>
    </w:p>
    <w:p w:rsidR="00160EBD" w:rsidRPr="0093753C" w:rsidRDefault="00160EBD" w:rsidP="00160EBD">
      <w:pPr>
        <w:pStyle w:val="paragraph"/>
      </w:pPr>
      <w:r w:rsidRPr="0093753C">
        <w:tab/>
        <w:t>(a)</w:t>
      </w:r>
      <w:r w:rsidRPr="0093753C">
        <w:tab/>
        <w:t xml:space="preserve">not to revoke the accreditation of </w:t>
      </w:r>
      <w:r w:rsidR="00325EB9" w:rsidRPr="0093753C">
        <w:t xml:space="preserve">the </w:t>
      </w:r>
      <w:r w:rsidRPr="0093753C">
        <w:t>service; and</w:t>
      </w:r>
    </w:p>
    <w:p w:rsidR="00160EBD" w:rsidRPr="0093753C" w:rsidRDefault="00160EBD" w:rsidP="00160EBD">
      <w:pPr>
        <w:pStyle w:val="paragraph"/>
      </w:pPr>
      <w:r w:rsidRPr="0093753C">
        <w:tab/>
        <w:t>(b)</w:t>
      </w:r>
      <w:r w:rsidRPr="0093753C">
        <w:tab/>
        <w:t>not to vary the period of accreditation of the service.</w:t>
      </w:r>
    </w:p>
    <w:p w:rsidR="00160EBD" w:rsidRPr="0093753C" w:rsidRDefault="00160EBD" w:rsidP="00160EBD">
      <w:pPr>
        <w:pStyle w:val="subsection"/>
      </w:pPr>
      <w:r w:rsidRPr="0093753C">
        <w:tab/>
        <w:t>(2)</w:t>
      </w:r>
      <w:r w:rsidRPr="0093753C">
        <w:tab/>
        <w:t xml:space="preserve">Within 14 days after receiving the review audit report about the service, the </w:t>
      </w:r>
      <w:proofErr w:type="spellStart"/>
      <w:r w:rsidRPr="0093753C">
        <w:t>CEO</w:t>
      </w:r>
      <w:proofErr w:type="spellEnd"/>
      <w:r w:rsidRPr="0093753C">
        <w:t xml:space="preserve"> must </w:t>
      </w:r>
      <w:r w:rsidR="00BC781D" w:rsidRPr="0093753C">
        <w:t xml:space="preserve">provide </w:t>
      </w:r>
      <w:r w:rsidR="00325EB9" w:rsidRPr="0093753C">
        <w:t>the following</w:t>
      </w:r>
      <w:r w:rsidR="001B287D" w:rsidRPr="0093753C">
        <w:t>, in writing, to the Secretary:</w:t>
      </w:r>
    </w:p>
    <w:p w:rsidR="00160EBD" w:rsidRPr="0093753C" w:rsidRDefault="00160EBD" w:rsidP="00160EBD">
      <w:pPr>
        <w:pStyle w:val="paragraph"/>
      </w:pPr>
      <w:r w:rsidRPr="0093753C">
        <w:tab/>
        <w:t>(a)</w:t>
      </w:r>
      <w:r w:rsidRPr="0093753C">
        <w:tab/>
        <w:t>the decision;</w:t>
      </w:r>
    </w:p>
    <w:p w:rsidR="00160EBD" w:rsidRPr="0093753C" w:rsidRDefault="00160EBD" w:rsidP="00160EBD">
      <w:pPr>
        <w:pStyle w:val="paragraph"/>
      </w:pPr>
      <w:r w:rsidRPr="0093753C">
        <w:tab/>
        <w:t>(b)</w:t>
      </w:r>
      <w:r w:rsidRPr="0093753C">
        <w:tab/>
        <w:t>the reasons for the decision.</w:t>
      </w:r>
    </w:p>
    <w:p w:rsidR="00F501FC" w:rsidRPr="0093753C" w:rsidRDefault="00E00CC6" w:rsidP="00F501FC">
      <w:pPr>
        <w:pStyle w:val="ActHead5"/>
      </w:pPr>
      <w:bookmarkStart w:id="16" w:name="_Toc373144792"/>
      <w:r w:rsidRPr="0093753C">
        <w:rPr>
          <w:rStyle w:val="CharSectno"/>
        </w:rPr>
        <w:t>11</w:t>
      </w:r>
      <w:r w:rsidR="00F501FC" w:rsidRPr="0093753C">
        <w:t xml:space="preserve">  Information about decision not to revoke accreditation of accredited service and to vary accreditation period</w:t>
      </w:r>
      <w:bookmarkEnd w:id="16"/>
    </w:p>
    <w:p w:rsidR="00F501FC" w:rsidRPr="0093753C" w:rsidRDefault="00F501FC" w:rsidP="00F501FC">
      <w:pPr>
        <w:pStyle w:val="subsection"/>
      </w:pPr>
      <w:r w:rsidRPr="0093753C">
        <w:tab/>
        <w:t>(1)</w:t>
      </w:r>
      <w:r w:rsidRPr="0093753C">
        <w:tab/>
        <w:t xml:space="preserve">This section applies if, following a review audit of an accredited service, the </w:t>
      </w:r>
      <w:proofErr w:type="spellStart"/>
      <w:r w:rsidRPr="0093753C">
        <w:t>CEO</w:t>
      </w:r>
      <w:proofErr w:type="spellEnd"/>
      <w:r w:rsidRPr="0093753C">
        <w:t xml:space="preserve"> of the Quality Agency make</w:t>
      </w:r>
      <w:r w:rsidR="00152F2A" w:rsidRPr="0093753C">
        <w:t>s a decision under subsection</w:t>
      </w:r>
      <w:r w:rsidR="0093753C" w:rsidRPr="0093753C">
        <w:t> </w:t>
      </w:r>
      <w:r w:rsidR="00D71CE3" w:rsidRPr="0093753C">
        <w:t>2.42</w:t>
      </w:r>
      <w:r w:rsidRPr="0093753C">
        <w:t>(1) of the Quality Agency Principles:</w:t>
      </w:r>
    </w:p>
    <w:p w:rsidR="00F501FC" w:rsidRPr="0093753C" w:rsidRDefault="00F501FC" w:rsidP="00F501FC">
      <w:pPr>
        <w:pStyle w:val="paragraph"/>
      </w:pPr>
      <w:r w:rsidRPr="0093753C">
        <w:tab/>
        <w:t>(a)</w:t>
      </w:r>
      <w:r w:rsidRPr="0093753C">
        <w:tab/>
        <w:t xml:space="preserve">not to revoke the accreditation of </w:t>
      </w:r>
      <w:r w:rsidR="00325EB9" w:rsidRPr="0093753C">
        <w:t xml:space="preserve">the </w:t>
      </w:r>
      <w:r w:rsidRPr="0093753C">
        <w:t>service; and</w:t>
      </w:r>
    </w:p>
    <w:p w:rsidR="00F501FC" w:rsidRPr="0093753C" w:rsidRDefault="00F501FC" w:rsidP="00F501FC">
      <w:pPr>
        <w:pStyle w:val="paragraph"/>
      </w:pPr>
      <w:r w:rsidRPr="0093753C">
        <w:tab/>
        <w:t>(b)</w:t>
      </w:r>
      <w:r w:rsidRPr="0093753C">
        <w:tab/>
        <w:t>to vary the period of accreditation of the service.</w:t>
      </w:r>
    </w:p>
    <w:p w:rsidR="00F501FC" w:rsidRPr="0093753C" w:rsidRDefault="00F501FC" w:rsidP="00F501FC">
      <w:pPr>
        <w:pStyle w:val="subsection"/>
      </w:pPr>
      <w:r w:rsidRPr="0093753C">
        <w:tab/>
        <w:t>(2)</w:t>
      </w:r>
      <w:r w:rsidRPr="0093753C">
        <w:tab/>
        <w:t xml:space="preserve">Within 14 days after receiving the review audit report about the service, the </w:t>
      </w:r>
      <w:proofErr w:type="spellStart"/>
      <w:r w:rsidRPr="0093753C">
        <w:t>CEO</w:t>
      </w:r>
      <w:proofErr w:type="spellEnd"/>
      <w:r w:rsidRPr="0093753C">
        <w:t xml:space="preserve"> must </w:t>
      </w:r>
      <w:r w:rsidR="00BC781D" w:rsidRPr="0093753C">
        <w:t xml:space="preserve">provide </w:t>
      </w:r>
      <w:r w:rsidRPr="0093753C">
        <w:t>the following</w:t>
      </w:r>
      <w:r w:rsidR="001B287D" w:rsidRPr="0093753C">
        <w:t>, in writing, to the Secretary:</w:t>
      </w:r>
    </w:p>
    <w:p w:rsidR="00F501FC" w:rsidRPr="0093753C" w:rsidRDefault="00F501FC" w:rsidP="00F501FC">
      <w:pPr>
        <w:pStyle w:val="paragraph"/>
      </w:pPr>
      <w:r w:rsidRPr="0093753C">
        <w:tab/>
        <w:t>(a)</w:t>
      </w:r>
      <w:r w:rsidRPr="0093753C">
        <w:tab/>
        <w:t>the decision;</w:t>
      </w:r>
    </w:p>
    <w:p w:rsidR="00F501FC" w:rsidRPr="0093753C" w:rsidRDefault="00F501FC" w:rsidP="00F501FC">
      <w:pPr>
        <w:pStyle w:val="paragraph"/>
      </w:pPr>
      <w:r w:rsidRPr="0093753C">
        <w:tab/>
        <w:t>(b)</w:t>
      </w:r>
      <w:r w:rsidRPr="0093753C">
        <w:tab/>
        <w:t>the reasons for the decision;</w:t>
      </w:r>
    </w:p>
    <w:p w:rsidR="00F501FC" w:rsidRPr="0093753C" w:rsidRDefault="00F501FC" w:rsidP="00F501FC">
      <w:pPr>
        <w:pStyle w:val="paragraph"/>
      </w:pPr>
      <w:r w:rsidRPr="0093753C">
        <w:tab/>
        <w:t>(c)</w:t>
      </w:r>
      <w:r w:rsidRPr="0093753C">
        <w:tab/>
        <w:t>the date on which the service’s accreditation will cease.</w:t>
      </w:r>
    </w:p>
    <w:p w:rsidR="00F501FC" w:rsidRPr="0093753C" w:rsidRDefault="00E00CC6" w:rsidP="00F501FC">
      <w:pPr>
        <w:pStyle w:val="ActHead5"/>
      </w:pPr>
      <w:bookmarkStart w:id="17" w:name="_Toc373144793"/>
      <w:r w:rsidRPr="0093753C">
        <w:rPr>
          <w:rStyle w:val="CharSectno"/>
        </w:rPr>
        <w:t>12</w:t>
      </w:r>
      <w:r w:rsidR="00F501FC" w:rsidRPr="0093753C">
        <w:t xml:space="preserve">  Information about failure to comply with Aged Care Act</w:t>
      </w:r>
      <w:bookmarkEnd w:id="17"/>
    </w:p>
    <w:p w:rsidR="00F501FC" w:rsidRPr="0093753C" w:rsidRDefault="00F501FC" w:rsidP="00F501FC">
      <w:pPr>
        <w:pStyle w:val="subsection"/>
      </w:pPr>
      <w:r w:rsidRPr="0093753C">
        <w:tab/>
        <w:t>(1)</w:t>
      </w:r>
      <w:r w:rsidRPr="0093753C">
        <w:tab/>
        <w:t xml:space="preserve">This section applies if the </w:t>
      </w:r>
      <w:proofErr w:type="spellStart"/>
      <w:r w:rsidRPr="0093753C">
        <w:t>CEO</w:t>
      </w:r>
      <w:proofErr w:type="spellEnd"/>
      <w:r w:rsidRPr="0093753C">
        <w:t xml:space="preserve"> of the Quality Agency becomes aware of evidence of a failure by an approved provider of a residential care service to comply with one or more of the approved provider’s responsibilities under Part</w:t>
      </w:r>
      <w:r w:rsidR="0093753C" w:rsidRPr="0093753C">
        <w:t> </w:t>
      </w:r>
      <w:r w:rsidRPr="0093753C">
        <w:t>4.1, 4.2 or 4.3 of the Aged Care Act.</w:t>
      </w:r>
    </w:p>
    <w:p w:rsidR="00F501FC" w:rsidRPr="0093753C" w:rsidRDefault="00F501FC" w:rsidP="00F501FC">
      <w:pPr>
        <w:pStyle w:val="subsection"/>
      </w:pPr>
      <w:r w:rsidRPr="0093753C">
        <w:tab/>
        <w:t>(2)</w:t>
      </w:r>
      <w:r w:rsidRPr="0093753C">
        <w:tab/>
        <w:t xml:space="preserve">As soon as </w:t>
      </w:r>
      <w:r w:rsidR="00A64248" w:rsidRPr="0093753C">
        <w:t xml:space="preserve">possible </w:t>
      </w:r>
      <w:r w:rsidR="002D6EA4" w:rsidRPr="0093753C">
        <w:t xml:space="preserve">after </w:t>
      </w:r>
      <w:r w:rsidRPr="0093753C">
        <w:t xml:space="preserve">the </w:t>
      </w:r>
      <w:proofErr w:type="spellStart"/>
      <w:r w:rsidRPr="0093753C">
        <w:t>CEO</w:t>
      </w:r>
      <w:proofErr w:type="spellEnd"/>
      <w:r w:rsidRPr="0093753C">
        <w:t xml:space="preserve"> becomes aware of the evidence, the </w:t>
      </w:r>
      <w:proofErr w:type="spellStart"/>
      <w:r w:rsidRPr="0093753C">
        <w:t>CEO</w:t>
      </w:r>
      <w:proofErr w:type="spellEnd"/>
      <w:r w:rsidRPr="0093753C">
        <w:t xml:space="preserve"> must </w:t>
      </w:r>
      <w:r w:rsidR="00D86508" w:rsidRPr="0093753C">
        <w:t xml:space="preserve">inform </w:t>
      </w:r>
      <w:r w:rsidR="00325EB9" w:rsidRPr="0093753C">
        <w:t>the Secretary</w:t>
      </w:r>
      <w:r w:rsidR="00BC781D" w:rsidRPr="0093753C">
        <w:t xml:space="preserve">, in writing, </w:t>
      </w:r>
      <w:r w:rsidR="00D86508" w:rsidRPr="0093753C">
        <w:t>about</w:t>
      </w:r>
      <w:r w:rsidR="00325EB9" w:rsidRPr="0093753C">
        <w:t xml:space="preserve"> the evidence</w:t>
      </w:r>
      <w:r w:rsidRPr="0093753C">
        <w:t>.</w:t>
      </w:r>
    </w:p>
    <w:p w:rsidR="00F501FC" w:rsidRPr="0093753C" w:rsidRDefault="00E00CC6" w:rsidP="00F501FC">
      <w:pPr>
        <w:pStyle w:val="ActHead5"/>
      </w:pPr>
      <w:bookmarkStart w:id="18" w:name="_Toc373144794"/>
      <w:r w:rsidRPr="0093753C">
        <w:rPr>
          <w:rStyle w:val="CharSectno"/>
        </w:rPr>
        <w:t>13</w:t>
      </w:r>
      <w:r w:rsidR="00F501FC" w:rsidRPr="0093753C">
        <w:t xml:space="preserve">  Information about </w:t>
      </w:r>
      <w:r w:rsidR="002D6EA4" w:rsidRPr="0093753C">
        <w:t>serious risk to care recipients</w:t>
      </w:r>
      <w:bookmarkEnd w:id="18"/>
    </w:p>
    <w:p w:rsidR="001B287D" w:rsidRPr="0093753C" w:rsidRDefault="001B287D" w:rsidP="001B287D">
      <w:pPr>
        <w:pStyle w:val="subsection"/>
      </w:pPr>
      <w:r w:rsidRPr="0093753C">
        <w:tab/>
        <w:t>(1)</w:t>
      </w:r>
      <w:r w:rsidRPr="0093753C">
        <w:tab/>
        <w:t>This section applies if:</w:t>
      </w:r>
    </w:p>
    <w:p w:rsidR="001B287D" w:rsidRPr="0093753C" w:rsidRDefault="001B287D" w:rsidP="001B287D">
      <w:pPr>
        <w:pStyle w:val="paragraph"/>
      </w:pPr>
      <w:r w:rsidRPr="0093753C">
        <w:tab/>
        <w:t>(a)</w:t>
      </w:r>
      <w:r w:rsidRPr="0093753C">
        <w:tab/>
        <w:t xml:space="preserve">the </w:t>
      </w:r>
      <w:proofErr w:type="spellStart"/>
      <w:r w:rsidRPr="0093753C">
        <w:t>CEO</w:t>
      </w:r>
      <w:proofErr w:type="spellEnd"/>
      <w:r w:rsidRPr="0093753C">
        <w:t xml:space="preserve"> of the Quality Agency finds that an approved </w:t>
      </w:r>
      <w:r w:rsidR="000E28A0" w:rsidRPr="0093753C">
        <w:t>provider of</w:t>
      </w:r>
      <w:r w:rsidRPr="0093753C">
        <w:t xml:space="preserve"> a residential care service has failed to </w:t>
      </w:r>
      <w:r w:rsidR="007645B8" w:rsidRPr="0093753C">
        <w:t xml:space="preserve">meet </w:t>
      </w:r>
      <w:r w:rsidR="00126EED" w:rsidRPr="0093753C">
        <w:t xml:space="preserve">one or more </w:t>
      </w:r>
      <w:r w:rsidR="007645B8" w:rsidRPr="0093753C">
        <w:t xml:space="preserve">expected outcomes </w:t>
      </w:r>
      <w:r w:rsidR="00126EED" w:rsidRPr="0093753C">
        <w:t xml:space="preserve">in </w:t>
      </w:r>
      <w:r w:rsidRPr="0093753C">
        <w:t>the Accreditation Standards in relation to the service; and</w:t>
      </w:r>
    </w:p>
    <w:p w:rsidR="001B287D" w:rsidRPr="0093753C" w:rsidRDefault="001B287D" w:rsidP="001B287D">
      <w:pPr>
        <w:pStyle w:val="paragraph"/>
      </w:pPr>
      <w:r w:rsidRPr="0093753C">
        <w:tab/>
        <w:t>(b)</w:t>
      </w:r>
      <w:r w:rsidRPr="0093753C">
        <w:tab/>
        <w:t xml:space="preserve">the </w:t>
      </w:r>
      <w:proofErr w:type="spellStart"/>
      <w:r w:rsidRPr="0093753C">
        <w:t>CEO</w:t>
      </w:r>
      <w:proofErr w:type="spellEnd"/>
      <w:r w:rsidRPr="0093753C">
        <w:t xml:space="preserve"> decides that the failure has placed, or may place, the safety, health or wellbeing of a </w:t>
      </w:r>
      <w:r w:rsidR="002D6EA4" w:rsidRPr="0093753C">
        <w:t xml:space="preserve">care recipient </w:t>
      </w:r>
      <w:r w:rsidRPr="0093753C">
        <w:t>of the service at serious risk.</w:t>
      </w:r>
    </w:p>
    <w:p w:rsidR="001B287D" w:rsidRPr="0093753C" w:rsidRDefault="001B287D" w:rsidP="001B287D">
      <w:pPr>
        <w:pStyle w:val="subsection"/>
      </w:pPr>
      <w:r w:rsidRPr="0093753C">
        <w:lastRenderedPageBreak/>
        <w:tab/>
        <w:t>(2)</w:t>
      </w:r>
      <w:r w:rsidRPr="0093753C">
        <w:tab/>
        <w:t xml:space="preserve">As soon as </w:t>
      </w:r>
      <w:r w:rsidR="002D6EA4" w:rsidRPr="0093753C">
        <w:t xml:space="preserve">possible </w:t>
      </w:r>
      <w:r w:rsidRPr="0093753C">
        <w:t xml:space="preserve">after making the decision mentioned in </w:t>
      </w:r>
      <w:r w:rsidR="0093753C" w:rsidRPr="0093753C">
        <w:t>paragraph (</w:t>
      </w:r>
      <w:r w:rsidRPr="0093753C">
        <w:t xml:space="preserve">1)(b), the </w:t>
      </w:r>
      <w:proofErr w:type="spellStart"/>
      <w:r w:rsidRPr="0093753C">
        <w:t>CEO</w:t>
      </w:r>
      <w:proofErr w:type="spellEnd"/>
      <w:r w:rsidRPr="0093753C">
        <w:t xml:space="preserve"> must </w:t>
      </w:r>
      <w:r w:rsidR="00BC781D" w:rsidRPr="0093753C">
        <w:t xml:space="preserve">provide </w:t>
      </w:r>
      <w:r w:rsidR="00325EB9" w:rsidRPr="0093753C">
        <w:t>the following</w:t>
      </w:r>
      <w:r w:rsidR="00045947" w:rsidRPr="0093753C">
        <w:t>, in writing, to the Secretary:</w:t>
      </w:r>
    </w:p>
    <w:p w:rsidR="001B287D" w:rsidRPr="0093753C" w:rsidRDefault="00045947" w:rsidP="00045947">
      <w:pPr>
        <w:pStyle w:val="paragraph"/>
      </w:pPr>
      <w:r w:rsidRPr="0093753C">
        <w:tab/>
        <w:t>(a</w:t>
      </w:r>
      <w:r w:rsidR="001B287D" w:rsidRPr="0093753C">
        <w:t>)</w:t>
      </w:r>
      <w:r w:rsidR="001B287D" w:rsidRPr="0093753C">
        <w:tab/>
        <w:t>specific information ab</w:t>
      </w:r>
      <w:r w:rsidR="00325EB9" w:rsidRPr="0093753C">
        <w:t>out the reason for the risk;</w:t>
      </w:r>
    </w:p>
    <w:p w:rsidR="001B287D" w:rsidRPr="0093753C" w:rsidRDefault="00045947" w:rsidP="00045947">
      <w:pPr>
        <w:pStyle w:val="paragraph"/>
      </w:pPr>
      <w:r w:rsidRPr="0093753C">
        <w:tab/>
        <w:t>(b</w:t>
      </w:r>
      <w:r w:rsidR="00325EB9" w:rsidRPr="0093753C">
        <w:t>)</w:t>
      </w:r>
      <w:r w:rsidR="00325EB9" w:rsidRPr="0093753C">
        <w:tab/>
        <w:t>evidence of the risk;</w:t>
      </w:r>
    </w:p>
    <w:p w:rsidR="001B287D" w:rsidRPr="0093753C" w:rsidRDefault="00045947" w:rsidP="00045947">
      <w:pPr>
        <w:pStyle w:val="paragraph"/>
      </w:pPr>
      <w:r w:rsidRPr="0093753C">
        <w:tab/>
        <w:t>(c</w:t>
      </w:r>
      <w:r w:rsidR="001B287D" w:rsidRPr="0093753C">
        <w:t>)</w:t>
      </w:r>
      <w:r w:rsidR="001B287D" w:rsidRPr="0093753C">
        <w:tab/>
        <w:t xml:space="preserve">a statement of any other </w:t>
      </w:r>
      <w:r w:rsidR="007645B8" w:rsidRPr="0093753C">
        <w:t xml:space="preserve">expected outcome </w:t>
      </w:r>
      <w:r w:rsidR="001B287D" w:rsidRPr="0093753C">
        <w:t xml:space="preserve">in the Accreditation Standards that the approved provider may have failed to </w:t>
      </w:r>
      <w:r w:rsidR="007645B8" w:rsidRPr="0093753C">
        <w:t>meet</w:t>
      </w:r>
      <w:r w:rsidR="001B287D" w:rsidRPr="0093753C">
        <w:t>.</w:t>
      </w:r>
    </w:p>
    <w:p w:rsidR="00F501FC" w:rsidRPr="0093753C" w:rsidRDefault="00E00CC6" w:rsidP="00F501FC">
      <w:pPr>
        <w:pStyle w:val="ActHead5"/>
      </w:pPr>
      <w:bookmarkStart w:id="19" w:name="_Toc373144795"/>
      <w:r w:rsidRPr="0093753C">
        <w:rPr>
          <w:rStyle w:val="CharSectno"/>
        </w:rPr>
        <w:t>14</w:t>
      </w:r>
      <w:r w:rsidR="00F501FC" w:rsidRPr="0093753C">
        <w:t xml:space="preserve">  </w:t>
      </w:r>
      <w:r w:rsidR="00DE1EE5" w:rsidRPr="0093753C">
        <w:t>Information relating to improvements of accredited service</w:t>
      </w:r>
      <w:bookmarkEnd w:id="19"/>
    </w:p>
    <w:p w:rsidR="00DE1EE5" w:rsidRPr="0093753C" w:rsidRDefault="00DE1EE5" w:rsidP="00DE1EE5">
      <w:pPr>
        <w:pStyle w:val="subsection"/>
      </w:pPr>
      <w:r w:rsidRPr="0093753C">
        <w:tab/>
        <w:t>(1)</w:t>
      </w:r>
      <w:r w:rsidRPr="0093753C">
        <w:tab/>
        <w:t>This section applies if:</w:t>
      </w:r>
    </w:p>
    <w:p w:rsidR="00DE1EE5" w:rsidRPr="0093753C" w:rsidRDefault="00DE1EE5" w:rsidP="00182746">
      <w:pPr>
        <w:pStyle w:val="paragraph"/>
      </w:pPr>
      <w:r w:rsidRPr="0093753C">
        <w:tab/>
        <w:t>(a)</w:t>
      </w:r>
      <w:r w:rsidRPr="0093753C">
        <w:tab/>
        <w:t xml:space="preserve">the approved </w:t>
      </w:r>
      <w:r w:rsidR="000E28A0" w:rsidRPr="0093753C">
        <w:t>provider of</w:t>
      </w:r>
      <w:r w:rsidRPr="0093753C">
        <w:t xml:space="preserve"> an accredited service </w:t>
      </w:r>
      <w:r w:rsidR="00325EB9" w:rsidRPr="0093753C">
        <w:t xml:space="preserve">has been given </w:t>
      </w:r>
      <w:r w:rsidRPr="0093753C">
        <w:t>a timetable for making improvements i</w:t>
      </w:r>
      <w:r w:rsidR="00182746" w:rsidRPr="0093753C">
        <w:t xml:space="preserve">n relation to the service under </w:t>
      </w:r>
      <w:r w:rsidR="00D71CE3" w:rsidRPr="0093753C">
        <w:t>section</w:t>
      </w:r>
      <w:r w:rsidR="0093753C" w:rsidRPr="0093753C">
        <w:t> </w:t>
      </w:r>
      <w:r w:rsidR="00D71CE3" w:rsidRPr="0093753C">
        <w:t>2.23, 2.34</w:t>
      </w:r>
      <w:r w:rsidR="00152F2A" w:rsidRPr="0093753C">
        <w:t xml:space="preserve">, </w:t>
      </w:r>
      <w:r w:rsidR="00D71CE3" w:rsidRPr="0093753C">
        <w:t>2.46</w:t>
      </w:r>
      <w:r w:rsidR="00152F2A" w:rsidRPr="0093753C">
        <w:t xml:space="preserve"> or </w:t>
      </w:r>
      <w:r w:rsidR="00D71CE3" w:rsidRPr="0093753C">
        <w:t>2.47</w:t>
      </w:r>
      <w:r w:rsidRPr="0093753C">
        <w:t xml:space="preserve"> of the Quality Agency Principles</w:t>
      </w:r>
      <w:r w:rsidR="00182746" w:rsidRPr="0093753C">
        <w:t>; and</w:t>
      </w:r>
    </w:p>
    <w:p w:rsidR="00DE1EE5" w:rsidRPr="0093753C" w:rsidRDefault="00DE1EE5" w:rsidP="00DE1EE5">
      <w:pPr>
        <w:pStyle w:val="paragraph"/>
      </w:pPr>
      <w:r w:rsidRPr="0093753C">
        <w:tab/>
        <w:t>(b)</w:t>
      </w:r>
      <w:r w:rsidRPr="0093753C">
        <w:tab/>
        <w:t xml:space="preserve">at the end of the </w:t>
      </w:r>
      <w:r w:rsidR="00D5640F" w:rsidRPr="0093753C">
        <w:t xml:space="preserve">period </w:t>
      </w:r>
      <w:r w:rsidRPr="0093753C">
        <w:t xml:space="preserve">set out in the timetable, </w:t>
      </w:r>
      <w:r w:rsidR="00D5640F" w:rsidRPr="0093753C">
        <w:t xml:space="preserve">or any extension of that period, </w:t>
      </w:r>
      <w:r w:rsidRPr="0093753C">
        <w:t xml:space="preserve">the </w:t>
      </w:r>
      <w:proofErr w:type="spellStart"/>
      <w:r w:rsidRPr="0093753C">
        <w:t>CEO</w:t>
      </w:r>
      <w:proofErr w:type="spellEnd"/>
      <w:r w:rsidRPr="0093753C">
        <w:t xml:space="preserve"> </w:t>
      </w:r>
      <w:r w:rsidR="005E7AA1" w:rsidRPr="0093753C">
        <w:t xml:space="preserve">of the Quality Agency </w:t>
      </w:r>
      <w:r w:rsidRPr="0093753C">
        <w:t>is not satisfied that the level of care and services provided through the service complies with the Accreditation Standards.</w:t>
      </w:r>
    </w:p>
    <w:p w:rsidR="00DE1EE5" w:rsidRPr="0093753C" w:rsidRDefault="00DE1EE5" w:rsidP="00DE1EE5">
      <w:pPr>
        <w:pStyle w:val="subsection"/>
      </w:pPr>
      <w:r w:rsidRPr="0093753C">
        <w:tab/>
        <w:t>(2)</w:t>
      </w:r>
      <w:r w:rsidRPr="0093753C">
        <w:tab/>
        <w:t xml:space="preserve">The </w:t>
      </w:r>
      <w:proofErr w:type="spellStart"/>
      <w:r w:rsidRPr="0093753C">
        <w:t>CEO</w:t>
      </w:r>
      <w:proofErr w:type="spellEnd"/>
      <w:r w:rsidRPr="0093753C">
        <w:t xml:space="preserve"> must </w:t>
      </w:r>
      <w:r w:rsidR="00BC781D" w:rsidRPr="0093753C">
        <w:t xml:space="preserve">provide </w:t>
      </w:r>
      <w:r w:rsidR="00325EB9" w:rsidRPr="0093753C">
        <w:t>the following</w:t>
      </w:r>
      <w:r w:rsidRPr="0093753C">
        <w:t>, in writing, to the Secretary:</w:t>
      </w:r>
    </w:p>
    <w:p w:rsidR="00DE1EE5" w:rsidRPr="0093753C" w:rsidRDefault="00DE1EE5" w:rsidP="00DE1EE5">
      <w:pPr>
        <w:pStyle w:val="paragraph"/>
      </w:pPr>
      <w:r w:rsidRPr="0093753C">
        <w:tab/>
        <w:t>(a)</w:t>
      </w:r>
      <w:r w:rsidRPr="0093753C">
        <w:tab/>
        <w:t xml:space="preserve">the reasons why the </w:t>
      </w:r>
      <w:proofErr w:type="spellStart"/>
      <w:r w:rsidRPr="0093753C">
        <w:t>CEO</w:t>
      </w:r>
      <w:proofErr w:type="spellEnd"/>
      <w:r w:rsidRPr="0093753C">
        <w:t xml:space="preserve"> is not satisfied of the matters mentioned in </w:t>
      </w:r>
      <w:r w:rsidR="0093753C" w:rsidRPr="0093753C">
        <w:t>paragraph (</w:t>
      </w:r>
      <w:r w:rsidRPr="0093753C">
        <w:t>1)(b);</w:t>
      </w:r>
    </w:p>
    <w:p w:rsidR="00DE1EE5" w:rsidRPr="0093753C" w:rsidRDefault="00DE1EE5" w:rsidP="00DE1EE5">
      <w:pPr>
        <w:pStyle w:val="paragraph"/>
      </w:pPr>
      <w:r w:rsidRPr="0093753C">
        <w:tab/>
        <w:t>(b)</w:t>
      </w:r>
      <w:r w:rsidRPr="0093753C">
        <w:tab/>
        <w:t xml:space="preserve">details of the evidence relied on by the </w:t>
      </w:r>
      <w:proofErr w:type="spellStart"/>
      <w:r w:rsidRPr="0093753C">
        <w:t>CEO</w:t>
      </w:r>
      <w:proofErr w:type="spellEnd"/>
      <w:r w:rsidRPr="0093753C">
        <w:t xml:space="preserve"> to support this finding</w:t>
      </w:r>
      <w:r w:rsidR="00401D56" w:rsidRPr="0093753C">
        <w:t>;</w:t>
      </w:r>
    </w:p>
    <w:p w:rsidR="00DE1EE5" w:rsidRPr="0093753C" w:rsidRDefault="00DE1EE5" w:rsidP="00DE1EE5">
      <w:pPr>
        <w:pStyle w:val="paragraph"/>
      </w:pPr>
      <w:r w:rsidRPr="0093753C">
        <w:tab/>
        <w:t>(c)</w:t>
      </w:r>
      <w:r w:rsidRPr="0093753C">
        <w:tab/>
        <w:t>a copy of any other relevant information.</w:t>
      </w:r>
    </w:p>
    <w:p w:rsidR="00B65766" w:rsidRPr="0093753C" w:rsidRDefault="00B65766" w:rsidP="00B65766">
      <w:pPr>
        <w:pStyle w:val="subsection"/>
      </w:pPr>
      <w:r w:rsidRPr="0093753C">
        <w:tab/>
        <w:t>(3)</w:t>
      </w:r>
      <w:r w:rsidRPr="0093753C">
        <w:tab/>
        <w:t xml:space="preserve">The </w:t>
      </w:r>
      <w:proofErr w:type="spellStart"/>
      <w:r w:rsidRPr="0093753C">
        <w:t>CEO</w:t>
      </w:r>
      <w:proofErr w:type="spellEnd"/>
      <w:r w:rsidRPr="0093753C">
        <w:t xml:space="preserve"> must provide the information mentioned in </w:t>
      </w:r>
      <w:r w:rsidR="0093753C" w:rsidRPr="0093753C">
        <w:t>subsection (</w:t>
      </w:r>
      <w:r w:rsidRPr="0093753C">
        <w:t>2):</w:t>
      </w:r>
    </w:p>
    <w:p w:rsidR="00B65766" w:rsidRPr="0093753C" w:rsidRDefault="00B65766" w:rsidP="00B65766">
      <w:pPr>
        <w:pStyle w:val="paragraph"/>
      </w:pPr>
      <w:r w:rsidRPr="0093753C">
        <w:tab/>
        <w:t>(a)</w:t>
      </w:r>
      <w:r w:rsidRPr="0093753C">
        <w:tab/>
        <w:t xml:space="preserve">as soon as practicable, </w:t>
      </w:r>
      <w:r w:rsidR="00373796" w:rsidRPr="0093753C">
        <w:t>but not later</w:t>
      </w:r>
      <w:r w:rsidRPr="0093753C">
        <w:t xml:space="preserve"> than 14 days, after the end of the </w:t>
      </w:r>
      <w:r w:rsidR="00D5640F" w:rsidRPr="0093753C">
        <w:t>period</w:t>
      </w:r>
      <w:r w:rsidR="00126EED" w:rsidRPr="0093753C">
        <w:t xml:space="preserve"> set out in the timetable</w:t>
      </w:r>
      <w:r w:rsidRPr="0093753C">
        <w:t>; and</w:t>
      </w:r>
    </w:p>
    <w:p w:rsidR="00B65766" w:rsidRPr="0093753C" w:rsidRDefault="00B65766" w:rsidP="00B65766">
      <w:pPr>
        <w:pStyle w:val="paragraph"/>
      </w:pPr>
      <w:r w:rsidRPr="0093753C">
        <w:tab/>
        <w:t>(b)</w:t>
      </w:r>
      <w:r w:rsidRPr="0093753C">
        <w:tab/>
        <w:t xml:space="preserve">if </w:t>
      </w:r>
      <w:r w:rsidR="00126EED" w:rsidRPr="0093753C">
        <w:t>that</w:t>
      </w:r>
      <w:r w:rsidR="00D5640F" w:rsidRPr="0093753C">
        <w:t xml:space="preserve"> period w</w:t>
      </w:r>
      <w:r w:rsidRPr="0093753C">
        <w:t xml:space="preserve">as extended—as soon as practicable, </w:t>
      </w:r>
      <w:r w:rsidR="00373796" w:rsidRPr="0093753C">
        <w:t>but not later</w:t>
      </w:r>
      <w:r w:rsidRPr="0093753C">
        <w:t xml:space="preserve"> than 14 days, after the end of </w:t>
      </w:r>
      <w:r w:rsidR="00126EED" w:rsidRPr="0093753C">
        <w:t xml:space="preserve">each </w:t>
      </w:r>
      <w:r w:rsidR="00D5640F" w:rsidRPr="0093753C">
        <w:t>period</w:t>
      </w:r>
      <w:r w:rsidR="000A798F" w:rsidRPr="0093753C">
        <w:t xml:space="preserve"> </w:t>
      </w:r>
      <w:r w:rsidR="00126EED" w:rsidRPr="0093753C">
        <w:t>of extension</w:t>
      </w:r>
      <w:r w:rsidR="00D5640F" w:rsidRPr="0093753C">
        <w:t>.</w:t>
      </w:r>
    </w:p>
    <w:p w:rsidR="00DE1EE5" w:rsidRPr="0093753C" w:rsidRDefault="00E00CC6" w:rsidP="00EB6C40">
      <w:pPr>
        <w:pStyle w:val="ActHead5"/>
      </w:pPr>
      <w:bookmarkStart w:id="20" w:name="_Toc373144796"/>
      <w:r w:rsidRPr="0093753C">
        <w:rPr>
          <w:rStyle w:val="CharSectno"/>
        </w:rPr>
        <w:t>15</w:t>
      </w:r>
      <w:r w:rsidR="00EB6C40" w:rsidRPr="0093753C">
        <w:t xml:space="preserve">  </w:t>
      </w:r>
      <w:r w:rsidR="009F587E" w:rsidRPr="0093753C">
        <w:t>R</w:t>
      </w:r>
      <w:r w:rsidR="00EB6C40" w:rsidRPr="0093753C">
        <w:t xml:space="preserve">econsideration decisions made by </w:t>
      </w:r>
      <w:proofErr w:type="spellStart"/>
      <w:r w:rsidR="00EB6C40" w:rsidRPr="0093753C">
        <w:t>CEO</w:t>
      </w:r>
      <w:bookmarkEnd w:id="20"/>
      <w:proofErr w:type="spellEnd"/>
    </w:p>
    <w:p w:rsidR="00EB6C40" w:rsidRPr="0093753C" w:rsidRDefault="00EB6C40" w:rsidP="00EB6C40">
      <w:pPr>
        <w:pStyle w:val="subsection"/>
      </w:pPr>
      <w:r w:rsidRPr="0093753C">
        <w:tab/>
        <w:t>(1)</w:t>
      </w:r>
      <w:r w:rsidRPr="0093753C">
        <w:tab/>
        <w:t xml:space="preserve">This section applies if the </w:t>
      </w:r>
      <w:proofErr w:type="spellStart"/>
      <w:r w:rsidRPr="0093753C">
        <w:t>CEO</w:t>
      </w:r>
      <w:proofErr w:type="spellEnd"/>
      <w:r w:rsidRPr="0093753C">
        <w:t xml:space="preserve"> of the Quality Agency makes a decision (a </w:t>
      </w:r>
      <w:r w:rsidRPr="0093753C">
        <w:rPr>
          <w:b/>
          <w:i/>
        </w:rPr>
        <w:t>reconsideration decision</w:t>
      </w:r>
      <w:r w:rsidR="00152F2A" w:rsidRPr="0093753C">
        <w:t>) under subsection</w:t>
      </w:r>
      <w:r w:rsidR="0093753C" w:rsidRPr="0093753C">
        <w:t> </w:t>
      </w:r>
      <w:r w:rsidR="00D71CE3" w:rsidRPr="0093753C">
        <w:t>2.68</w:t>
      </w:r>
      <w:r w:rsidR="00152F2A" w:rsidRPr="0093753C">
        <w:t xml:space="preserve">(1) or </w:t>
      </w:r>
      <w:r w:rsidR="00D71CE3" w:rsidRPr="0093753C">
        <w:t>2.69</w:t>
      </w:r>
      <w:r w:rsidRPr="0093753C">
        <w:t>(3) of the Quality Agency Principles.</w:t>
      </w:r>
    </w:p>
    <w:p w:rsidR="001E680F" w:rsidRPr="0093753C" w:rsidRDefault="001E680F" w:rsidP="001E680F">
      <w:pPr>
        <w:pStyle w:val="SubsectionHead"/>
      </w:pPr>
      <w:r w:rsidRPr="0093753C">
        <w:t>Reconsideration decision made on request by relevant person</w:t>
      </w:r>
    </w:p>
    <w:p w:rsidR="00EB6C40" w:rsidRPr="0093753C" w:rsidRDefault="00D86508" w:rsidP="00EB6C40">
      <w:pPr>
        <w:pStyle w:val="subsection"/>
      </w:pPr>
      <w:r w:rsidRPr="0093753C">
        <w:tab/>
        <w:t>(2</w:t>
      </w:r>
      <w:r w:rsidR="00EB6C40" w:rsidRPr="0093753C">
        <w:t>)</w:t>
      </w:r>
      <w:r w:rsidR="00EB6C40" w:rsidRPr="0093753C">
        <w:tab/>
        <w:t>If the reconsideration decision:</w:t>
      </w:r>
    </w:p>
    <w:p w:rsidR="00EB6C40" w:rsidRPr="0093753C" w:rsidRDefault="00EB6C40" w:rsidP="00EB6C40">
      <w:pPr>
        <w:pStyle w:val="paragraph"/>
      </w:pPr>
      <w:r w:rsidRPr="0093753C">
        <w:tab/>
        <w:t>(a)</w:t>
      </w:r>
      <w:r w:rsidR="00152F2A" w:rsidRPr="0093753C">
        <w:tab/>
        <w:t>was made under subsection</w:t>
      </w:r>
      <w:r w:rsidR="0093753C" w:rsidRPr="0093753C">
        <w:t> </w:t>
      </w:r>
      <w:r w:rsidR="00D71CE3" w:rsidRPr="0093753C">
        <w:t>2.68</w:t>
      </w:r>
      <w:r w:rsidRPr="0093753C">
        <w:t>(1) of the Quality Agency Principles; and</w:t>
      </w:r>
    </w:p>
    <w:p w:rsidR="00EB6C40" w:rsidRPr="0093753C" w:rsidRDefault="00EB6C40" w:rsidP="00EB6C40">
      <w:pPr>
        <w:pStyle w:val="paragraph"/>
      </w:pPr>
      <w:r w:rsidRPr="0093753C">
        <w:tab/>
        <w:t>(b)</w:t>
      </w:r>
      <w:r w:rsidRPr="0093753C">
        <w:tab/>
        <w:t>relates to a decision mentioned in item</w:t>
      </w:r>
      <w:r w:rsidR="0093753C" w:rsidRPr="0093753C">
        <w:t> </w:t>
      </w:r>
      <w:r w:rsidRPr="0093753C">
        <w:t>1, 2 or</w:t>
      </w:r>
      <w:r w:rsidR="00B65766" w:rsidRPr="0093753C">
        <w:t xml:space="preserve"> 4</w:t>
      </w:r>
      <w:r w:rsidR="00152F2A" w:rsidRPr="0093753C">
        <w:t xml:space="preserve"> of the table in section</w:t>
      </w:r>
      <w:r w:rsidR="0093753C" w:rsidRPr="0093753C">
        <w:t> </w:t>
      </w:r>
      <w:r w:rsidR="00D71CE3" w:rsidRPr="0093753C">
        <w:t>2.66</w:t>
      </w:r>
      <w:r w:rsidRPr="0093753C">
        <w:t xml:space="preserve"> of th</w:t>
      </w:r>
      <w:r w:rsidR="0014457F" w:rsidRPr="0093753C">
        <w:t>os</w:t>
      </w:r>
      <w:r w:rsidRPr="0093753C">
        <w:t xml:space="preserve">e </w:t>
      </w:r>
      <w:r w:rsidR="003E4A1C" w:rsidRPr="0093753C">
        <w:t>p</w:t>
      </w:r>
      <w:r w:rsidRPr="0093753C">
        <w:t>rinciples;</w:t>
      </w:r>
    </w:p>
    <w:p w:rsidR="00EB6C40" w:rsidRPr="0093753C" w:rsidRDefault="00EB6C40" w:rsidP="00EB6C40">
      <w:pPr>
        <w:pStyle w:val="subsection2"/>
      </w:pPr>
      <w:r w:rsidRPr="0093753C">
        <w:t xml:space="preserve">the </w:t>
      </w:r>
      <w:proofErr w:type="spellStart"/>
      <w:r w:rsidRPr="0093753C">
        <w:t>CEO</w:t>
      </w:r>
      <w:proofErr w:type="spellEnd"/>
      <w:r w:rsidRPr="0093753C">
        <w:t xml:space="preserve"> must </w:t>
      </w:r>
      <w:r w:rsidR="009F587E" w:rsidRPr="0093753C">
        <w:t xml:space="preserve">give </w:t>
      </w:r>
      <w:r w:rsidRPr="0093753C">
        <w:t>the Secretary</w:t>
      </w:r>
      <w:r w:rsidR="009F587E" w:rsidRPr="0093753C">
        <w:t xml:space="preserve"> a copy </w:t>
      </w:r>
      <w:r w:rsidR="00D86508" w:rsidRPr="0093753C">
        <w:t xml:space="preserve">of the reconsideration decision </w:t>
      </w:r>
      <w:r w:rsidRPr="0093753C">
        <w:t xml:space="preserve">within 56 days after the </w:t>
      </w:r>
      <w:proofErr w:type="spellStart"/>
      <w:r w:rsidRPr="0093753C">
        <w:t>CEO</w:t>
      </w:r>
      <w:proofErr w:type="spellEnd"/>
      <w:r w:rsidRPr="0093753C">
        <w:t xml:space="preserve"> received the request for reconsideration.</w:t>
      </w:r>
    </w:p>
    <w:p w:rsidR="00EB6C40" w:rsidRPr="0093753C" w:rsidRDefault="00D86508" w:rsidP="00EB6C40">
      <w:pPr>
        <w:pStyle w:val="subsection"/>
      </w:pPr>
      <w:r w:rsidRPr="0093753C">
        <w:tab/>
        <w:t>(3</w:t>
      </w:r>
      <w:r w:rsidR="00EB6C40" w:rsidRPr="0093753C">
        <w:t>)</w:t>
      </w:r>
      <w:r w:rsidR="00EB6C40" w:rsidRPr="0093753C">
        <w:tab/>
        <w:t>If the reconsideration decision:</w:t>
      </w:r>
    </w:p>
    <w:p w:rsidR="00EB6C40" w:rsidRPr="0093753C" w:rsidRDefault="00EB6C40" w:rsidP="00EB6C40">
      <w:pPr>
        <w:pStyle w:val="paragraph"/>
      </w:pPr>
      <w:r w:rsidRPr="0093753C">
        <w:tab/>
        <w:t>(a)</w:t>
      </w:r>
      <w:r w:rsidRPr="0093753C">
        <w:tab/>
        <w:t xml:space="preserve">was made </w:t>
      </w:r>
      <w:r w:rsidR="00152F2A" w:rsidRPr="0093753C">
        <w:t>under subsection</w:t>
      </w:r>
      <w:r w:rsidR="0093753C" w:rsidRPr="0093753C">
        <w:t> </w:t>
      </w:r>
      <w:r w:rsidR="00D71CE3" w:rsidRPr="0093753C">
        <w:t>2.68</w:t>
      </w:r>
      <w:r w:rsidRPr="0093753C">
        <w:t>(1) of the Quality Agency Principles; and</w:t>
      </w:r>
    </w:p>
    <w:p w:rsidR="00EB6C40" w:rsidRPr="0093753C" w:rsidRDefault="00EB6C40" w:rsidP="00EB6C40">
      <w:pPr>
        <w:pStyle w:val="paragraph"/>
      </w:pPr>
      <w:r w:rsidRPr="0093753C">
        <w:tab/>
        <w:t>(b)</w:t>
      </w:r>
      <w:r w:rsidRPr="0093753C">
        <w:tab/>
        <w:t>relates to a decision mentioned in item</w:t>
      </w:r>
      <w:r w:rsidR="0093753C" w:rsidRPr="0093753C">
        <w:t> </w:t>
      </w:r>
      <w:r w:rsidR="00B65766" w:rsidRPr="0093753C">
        <w:t>3, 5</w:t>
      </w:r>
      <w:r w:rsidRPr="0093753C">
        <w:t>, 6 or</w:t>
      </w:r>
      <w:r w:rsidR="00152F2A" w:rsidRPr="0093753C">
        <w:t xml:space="preserve"> 7 of the table in section</w:t>
      </w:r>
      <w:r w:rsidR="0093753C" w:rsidRPr="0093753C">
        <w:t> </w:t>
      </w:r>
      <w:r w:rsidR="00D71CE3" w:rsidRPr="0093753C">
        <w:t>2.66</w:t>
      </w:r>
      <w:r w:rsidRPr="0093753C">
        <w:t xml:space="preserve"> of th</w:t>
      </w:r>
      <w:r w:rsidR="0014457F" w:rsidRPr="0093753C">
        <w:t>os</w:t>
      </w:r>
      <w:r w:rsidRPr="0093753C">
        <w:t xml:space="preserve">e </w:t>
      </w:r>
      <w:r w:rsidR="003E4A1C" w:rsidRPr="0093753C">
        <w:t>p</w:t>
      </w:r>
      <w:r w:rsidRPr="0093753C">
        <w:t>rinciples;</w:t>
      </w:r>
    </w:p>
    <w:p w:rsidR="00EB6C40" w:rsidRPr="0093753C" w:rsidRDefault="00EB6C40" w:rsidP="00EB6C40">
      <w:pPr>
        <w:pStyle w:val="subsection2"/>
      </w:pPr>
      <w:r w:rsidRPr="0093753C">
        <w:t xml:space="preserve">the </w:t>
      </w:r>
      <w:proofErr w:type="spellStart"/>
      <w:r w:rsidRPr="0093753C">
        <w:t>CEO</w:t>
      </w:r>
      <w:proofErr w:type="spellEnd"/>
      <w:r w:rsidRPr="0093753C">
        <w:t xml:space="preserve"> must </w:t>
      </w:r>
      <w:r w:rsidR="009F587E" w:rsidRPr="0093753C">
        <w:t xml:space="preserve">give </w:t>
      </w:r>
      <w:r w:rsidRPr="0093753C">
        <w:t>the Secretary</w:t>
      </w:r>
      <w:r w:rsidR="009F587E" w:rsidRPr="0093753C">
        <w:t xml:space="preserve"> a copy </w:t>
      </w:r>
      <w:r w:rsidR="00D86508" w:rsidRPr="0093753C">
        <w:t xml:space="preserve">of the reconsideration decision </w:t>
      </w:r>
      <w:r w:rsidRPr="0093753C">
        <w:t xml:space="preserve">within 14 days after the </w:t>
      </w:r>
      <w:proofErr w:type="spellStart"/>
      <w:r w:rsidRPr="0093753C">
        <w:t>CEO</w:t>
      </w:r>
      <w:proofErr w:type="spellEnd"/>
      <w:r w:rsidRPr="0093753C">
        <w:t xml:space="preserve"> received the request for reconsideration.</w:t>
      </w:r>
    </w:p>
    <w:p w:rsidR="001E680F" w:rsidRPr="0093753C" w:rsidRDefault="001E680F" w:rsidP="001E680F">
      <w:pPr>
        <w:pStyle w:val="SubsectionHead"/>
      </w:pPr>
      <w:r w:rsidRPr="0093753C">
        <w:lastRenderedPageBreak/>
        <w:t xml:space="preserve">Reconsideration decision made on </w:t>
      </w:r>
      <w:proofErr w:type="spellStart"/>
      <w:r w:rsidRPr="0093753C">
        <w:t>CEO’s</w:t>
      </w:r>
      <w:proofErr w:type="spellEnd"/>
      <w:r w:rsidRPr="0093753C">
        <w:t xml:space="preserve"> own initiative</w:t>
      </w:r>
    </w:p>
    <w:p w:rsidR="00EB6C40" w:rsidRPr="0093753C" w:rsidRDefault="00D86508" w:rsidP="00EB6C40">
      <w:pPr>
        <w:pStyle w:val="subsection"/>
      </w:pPr>
      <w:r w:rsidRPr="0093753C">
        <w:tab/>
        <w:t>(4</w:t>
      </w:r>
      <w:r w:rsidR="00EB6C40" w:rsidRPr="0093753C">
        <w:t>)</w:t>
      </w:r>
      <w:r w:rsidR="00EB6C40" w:rsidRPr="0093753C">
        <w:tab/>
        <w:t>If the reconsideration decision:</w:t>
      </w:r>
    </w:p>
    <w:p w:rsidR="00EB6C40" w:rsidRPr="0093753C" w:rsidRDefault="00EB6C40" w:rsidP="00EB6C40">
      <w:pPr>
        <w:pStyle w:val="paragraph"/>
      </w:pPr>
      <w:r w:rsidRPr="0093753C">
        <w:tab/>
      </w:r>
      <w:r w:rsidR="00152F2A" w:rsidRPr="0093753C">
        <w:t>(a)</w:t>
      </w:r>
      <w:r w:rsidR="00152F2A" w:rsidRPr="0093753C">
        <w:tab/>
        <w:t>was made under subsection</w:t>
      </w:r>
      <w:r w:rsidR="0093753C" w:rsidRPr="0093753C">
        <w:t> </w:t>
      </w:r>
      <w:r w:rsidR="00D71CE3" w:rsidRPr="0093753C">
        <w:t>2.69</w:t>
      </w:r>
      <w:r w:rsidRPr="0093753C">
        <w:t>(3) of the Quality Agency Principles; and</w:t>
      </w:r>
    </w:p>
    <w:p w:rsidR="00EB6C40" w:rsidRPr="0093753C" w:rsidRDefault="00EB6C40" w:rsidP="00EB6C40">
      <w:pPr>
        <w:pStyle w:val="paragraph"/>
      </w:pPr>
      <w:r w:rsidRPr="0093753C">
        <w:tab/>
        <w:t>(b)</w:t>
      </w:r>
      <w:r w:rsidRPr="0093753C">
        <w:tab/>
        <w:t>relates to a decision mentioned in item</w:t>
      </w:r>
      <w:r w:rsidR="0093753C" w:rsidRPr="0093753C">
        <w:t> </w:t>
      </w:r>
      <w:r w:rsidRPr="0093753C">
        <w:t>1, 2</w:t>
      </w:r>
      <w:r w:rsidR="00B65766" w:rsidRPr="0093753C">
        <w:t xml:space="preserve"> or 4</w:t>
      </w:r>
      <w:r w:rsidR="00152F2A" w:rsidRPr="0093753C">
        <w:t xml:space="preserve"> of the table in section</w:t>
      </w:r>
      <w:r w:rsidR="0093753C" w:rsidRPr="0093753C">
        <w:t> </w:t>
      </w:r>
      <w:r w:rsidR="00D71CE3" w:rsidRPr="0093753C">
        <w:t>2.66</w:t>
      </w:r>
      <w:r w:rsidRPr="0093753C">
        <w:t xml:space="preserve"> of th</w:t>
      </w:r>
      <w:r w:rsidR="0014457F" w:rsidRPr="0093753C">
        <w:t>os</w:t>
      </w:r>
      <w:r w:rsidRPr="0093753C">
        <w:t xml:space="preserve">e </w:t>
      </w:r>
      <w:r w:rsidR="003E4A1C" w:rsidRPr="0093753C">
        <w:t>p</w:t>
      </w:r>
      <w:r w:rsidRPr="0093753C">
        <w:t>rinciples;</w:t>
      </w:r>
    </w:p>
    <w:p w:rsidR="00EB6C40" w:rsidRPr="0093753C" w:rsidRDefault="00EB6C40" w:rsidP="00EB6C40">
      <w:pPr>
        <w:pStyle w:val="subsection2"/>
      </w:pPr>
      <w:r w:rsidRPr="0093753C">
        <w:t xml:space="preserve">the </w:t>
      </w:r>
      <w:proofErr w:type="spellStart"/>
      <w:r w:rsidRPr="0093753C">
        <w:t>CEO</w:t>
      </w:r>
      <w:proofErr w:type="spellEnd"/>
      <w:r w:rsidRPr="0093753C">
        <w:t xml:space="preserve"> must </w:t>
      </w:r>
      <w:r w:rsidR="009F587E" w:rsidRPr="0093753C">
        <w:t xml:space="preserve">give </w:t>
      </w:r>
      <w:r w:rsidRPr="0093753C">
        <w:t>the Secretary</w:t>
      </w:r>
      <w:r w:rsidR="009F587E" w:rsidRPr="0093753C">
        <w:t xml:space="preserve"> a copy </w:t>
      </w:r>
      <w:r w:rsidR="00D86508" w:rsidRPr="0093753C">
        <w:t xml:space="preserve">of the reconsideration decision </w:t>
      </w:r>
      <w:r w:rsidRPr="0093753C">
        <w:t xml:space="preserve">within 56 days after the </w:t>
      </w:r>
      <w:proofErr w:type="spellStart"/>
      <w:r w:rsidRPr="0093753C">
        <w:t>CEO</w:t>
      </w:r>
      <w:proofErr w:type="spellEnd"/>
      <w:r w:rsidRPr="0093753C">
        <w:t xml:space="preserve"> </w:t>
      </w:r>
      <w:r w:rsidR="0014457F" w:rsidRPr="0093753C">
        <w:t xml:space="preserve">commenced the </w:t>
      </w:r>
      <w:r w:rsidRPr="0093753C">
        <w:t>reconsideration.</w:t>
      </w:r>
    </w:p>
    <w:p w:rsidR="00EB6C40" w:rsidRPr="0093753C" w:rsidRDefault="00D86508" w:rsidP="00EB6C40">
      <w:pPr>
        <w:pStyle w:val="subsection"/>
      </w:pPr>
      <w:r w:rsidRPr="0093753C">
        <w:tab/>
        <w:t>(5</w:t>
      </w:r>
      <w:r w:rsidR="00EB6C40" w:rsidRPr="0093753C">
        <w:t>)</w:t>
      </w:r>
      <w:r w:rsidR="00EB6C40" w:rsidRPr="0093753C">
        <w:tab/>
        <w:t>If the reconsideration decision:</w:t>
      </w:r>
    </w:p>
    <w:p w:rsidR="00EB6C40" w:rsidRPr="0093753C" w:rsidRDefault="00EB6C40" w:rsidP="00EB6C40">
      <w:pPr>
        <w:pStyle w:val="paragraph"/>
      </w:pPr>
      <w:r w:rsidRPr="0093753C">
        <w:tab/>
        <w:t>(a)</w:t>
      </w:r>
      <w:r w:rsidRPr="0093753C">
        <w:tab/>
        <w:t>was</w:t>
      </w:r>
      <w:r w:rsidR="00152F2A" w:rsidRPr="0093753C">
        <w:t xml:space="preserve"> made under subsection</w:t>
      </w:r>
      <w:r w:rsidR="0093753C" w:rsidRPr="0093753C">
        <w:t> </w:t>
      </w:r>
      <w:r w:rsidR="00D71CE3" w:rsidRPr="0093753C">
        <w:t>2.69</w:t>
      </w:r>
      <w:r w:rsidR="0014457F" w:rsidRPr="0093753C">
        <w:t>(3</w:t>
      </w:r>
      <w:r w:rsidRPr="0093753C">
        <w:t>) of the Quality Agency Principles; and</w:t>
      </w:r>
    </w:p>
    <w:p w:rsidR="00EB6C40" w:rsidRPr="0093753C" w:rsidRDefault="00EB6C40" w:rsidP="00EB6C40">
      <w:pPr>
        <w:pStyle w:val="paragraph"/>
      </w:pPr>
      <w:r w:rsidRPr="0093753C">
        <w:tab/>
        <w:t>(b)</w:t>
      </w:r>
      <w:r w:rsidRPr="0093753C">
        <w:tab/>
        <w:t>relates to a decision mentioned in item</w:t>
      </w:r>
      <w:r w:rsidR="0093753C" w:rsidRPr="0093753C">
        <w:t> </w:t>
      </w:r>
      <w:r w:rsidR="00B65766" w:rsidRPr="0093753C">
        <w:t>3, 5</w:t>
      </w:r>
      <w:r w:rsidRPr="0093753C">
        <w:t>, 6</w:t>
      </w:r>
      <w:r w:rsidR="00152F2A" w:rsidRPr="0093753C">
        <w:t xml:space="preserve"> or 7 of the table in section</w:t>
      </w:r>
      <w:r w:rsidR="0093753C" w:rsidRPr="0093753C">
        <w:t> </w:t>
      </w:r>
      <w:r w:rsidR="00D71CE3" w:rsidRPr="0093753C">
        <w:t>2.66</w:t>
      </w:r>
      <w:r w:rsidRPr="0093753C">
        <w:t xml:space="preserve"> of th</w:t>
      </w:r>
      <w:r w:rsidR="0014457F" w:rsidRPr="0093753C">
        <w:t>os</w:t>
      </w:r>
      <w:r w:rsidRPr="0093753C">
        <w:t xml:space="preserve">e </w:t>
      </w:r>
      <w:r w:rsidR="003E4A1C" w:rsidRPr="0093753C">
        <w:t>p</w:t>
      </w:r>
      <w:r w:rsidRPr="0093753C">
        <w:t>rinciples;</w:t>
      </w:r>
    </w:p>
    <w:p w:rsidR="00EB6C40" w:rsidRPr="0093753C" w:rsidRDefault="00EB6C40" w:rsidP="00EB6C40">
      <w:pPr>
        <w:pStyle w:val="subsection2"/>
      </w:pPr>
      <w:r w:rsidRPr="0093753C">
        <w:t xml:space="preserve">the </w:t>
      </w:r>
      <w:proofErr w:type="spellStart"/>
      <w:r w:rsidRPr="0093753C">
        <w:t>CEO</w:t>
      </w:r>
      <w:proofErr w:type="spellEnd"/>
      <w:r w:rsidRPr="0093753C">
        <w:t xml:space="preserve"> must </w:t>
      </w:r>
      <w:r w:rsidR="009F587E" w:rsidRPr="0093753C">
        <w:t xml:space="preserve">give </w:t>
      </w:r>
      <w:r w:rsidRPr="0093753C">
        <w:t>the Secretary</w:t>
      </w:r>
      <w:r w:rsidR="009F587E" w:rsidRPr="0093753C">
        <w:t xml:space="preserve"> a copy </w:t>
      </w:r>
      <w:r w:rsidR="00D86508" w:rsidRPr="0093753C">
        <w:t xml:space="preserve">of the reconsideration decision </w:t>
      </w:r>
      <w:r w:rsidRPr="0093753C">
        <w:t xml:space="preserve">within 14 days after the </w:t>
      </w:r>
      <w:proofErr w:type="spellStart"/>
      <w:r w:rsidRPr="0093753C">
        <w:t>CEO</w:t>
      </w:r>
      <w:proofErr w:type="spellEnd"/>
      <w:r w:rsidRPr="0093753C">
        <w:t xml:space="preserve"> </w:t>
      </w:r>
      <w:r w:rsidR="0014457F" w:rsidRPr="0093753C">
        <w:t xml:space="preserve">commenced </w:t>
      </w:r>
      <w:r w:rsidRPr="0093753C">
        <w:t>the reconsideration.</w:t>
      </w:r>
    </w:p>
    <w:p w:rsidR="00A64248" w:rsidRPr="0093753C" w:rsidRDefault="00A64248" w:rsidP="00A64248">
      <w:pPr>
        <w:pStyle w:val="ActHead2"/>
        <w:pageBreakBefore/>
      </w:pPr>
      <w:bookmarkStart w:id="21" w:name="f_Check_Lines_above"/>
      <w:bookmarkStart w:id="22" w:name="_Toc373144797"/>
      <w:bookmarkEnd w:id="21"/>
      <w:r w:rsidRPr="0093753C">
        <w:rPr>
          <w:rStyle w:val="CharPartNo"/>
        </w:rPr>
        <w:lastRenderedPageBreak/>
        <w:t>Part</w:t>
      </w:r>
      <w:r w:rsidR="0093753C" w:rsidRPr="0093753C">
        <w:rPr>
          <w:rStyle w:val="CharPartNo"/>
        </w:rPr>
        <w:t> </w:t>
      </w:r>
      <w:r w:rsidRPr="0093753C">
        <w:rPr>
          <w:rStyle w:val="CharPartNo"/>
        </w:rPr>
        <w:t>3</w:t>
      </w:r>
      <w:r w:rsidRPr="0093753C">
        <w:t>—</w:t>
      </w:r>
      <w:r w:rsidRPr="0093753C">
        <w:rPr>
          <w:rStyle w:val="CharPartText"/>
        </w:rPr>
        <w:t xml:space="preserve">Information </w:t>
      </w:r>
      <w:r w:rsidR="00F314CD" w:rsidRPr="0093753C">
        <w:rPr>
          <w:rStyle w:val="CharPartText"/>
        </w:rPr>
        <w:t xml:space="preserve">relating to </w:t>
      </w:r>
      <w:r w:rsidRPr="0093753C">
        <w:rPr>
          <w:rStyle w:val="CharPartText"/>
        </w:rPr>
        <w:t>home care services</w:t>
      </w:r>
      <w:bookmarkEnd w:id="22"/>
    </w:p>
    <w:p w:rsidR="00A64248" w:rsidRPr="0093753C" w:rsidRDefault="00A64248" w:rsidP="00A64248">
      <w:pPr>
        <w:pStyle w:val="Header"/>
      </w:pPr>
      <w:r w:rsidRPr="0093753C">
        <w:rPr>
          <w:rStyle w:val="CharDivNo"/>
        </w:rPr>
        <w:t xml:space="preserve"> </w:t>
      </w:r>
      <w:r w:rsidRPr="0093753C">
        <w:rPr>
          <w:rStyle w:val="CharDivText"/>
        </w:rPr>
        <w:t xml:space="preserve"> </w:t>
      </w:r>
    </w:p>
    <w:p w:rsidR="000E28A0" w:rsidRPr="0093753C" w:rsidRDefault="00E00CC6" w:rsidP="000E28A0">
      <w:pPr>
        <w:pStyle w:val="ActHead5"/>
      </w:pPr>
      <w:bookmarkStart w:id="23" w:name="_Toc373144798"/>
      <w:r w:rsidRPr="0093753C">
        <w:rPr>
          <w:rStyle w:val="CharSectno"/>
        </w:rPr>
        <w:t>16</w:t>
      </w:r>
      <w:r w:rsidR="000E28A0" w:rsidRPr="0093753C">
        <w:t xml:space="preserve">  Application of this Part</w:t>
      </w:r>
      <w:bookmarkEnd w:id="23"/>
    </w:p>
    <w:p w:rsidR="000E28A0" w:rsidRPr="0093753C" w:rsidRDefault="000E28A0" w:rsidP="000E28A0">
      <w:pPr>
        <w:pStyle w:val="subsection"/>
      </w:pPr>
      <w:r w:rsidRPr="0093753C">
        <w:tab/>
      </w:r>
      <w:r w:rsidRPr="0093753C">
        <w:tab/>
        <w:t>This Part, and any other provision of these principles, to the extent that the provision applies in relation to a home care service, applies on and after 1</w:t>
      </w:r>
      <w:r w:rsidR="0093753C" w:rsidRPr="0093753C">
        <w:t> </w:t>
      </w:r>
      <w:r w:rsidRPr="0093753C">
        <w:t>July 2014.</w:t>
      </w:r>
    </w:p>
    <w:p w:rsidR="000E28A0" w:rsidRPr="0093753C" w:rsidRDefault="000E28A0" w:rsidP="000E28A0">
      <w:pPr>
        <w:pStyle w:val="notetext"/>
      </w:pPr>
      <w:r w:rsidRPr="0093753C">
        <w:t>Note:</w:t>
      </w:r>
      <w:r w:rsidRPr="0093753C">
        <w:tab/>
        <w:t>See paragraph</w:t>
      </w:r>
      <w:r w:rsidR="0093753C" w:rsidRPr="0093753C">
        <w:t> </w:t>
      </w:r>
      <w:r w:rsidRPr="0093753C">
        <w:t>12(b) of the Quality Agency Act.</w:t>
      </w:r>
    </w:p>
    <w:p w:rsidR="00F314CD" w:rsidRPr="0093753C" w:rsidRDefault="00E00CC6" w:rsidP="00F314CD">
      <w:pPr>
        <w:pStyle w:val="ActHead5"/>
      </w:pPr>
      <w:bookmarkStart w:id="24" w:name="_Toc373144799"/>
      <w:r w:rsidRPr="0093753C">
        <w:rPr>
          <w:rStyle w:val="CharSectno"/>
        </w:rPr>
        <w:t>17</w:t>
      </w:r>
      <w:r w:rsidR="00F314CD" w:rsidRPr="0093753C">
        <w:t xml:space="preserve">  Purpose of </w:t>
      </w:r>
      <w:r w:rsidR="007645B8" w:rsidRPr="0093753C">
        <w:t xml:space="preserve">this </w:t>
      </w:r>
      <w:r w:rsidR="00F314CD" w:rsidRPr="0093753C">
        <w:t>Part</w:t>
      </w:r>
      <w:bookmarkEnd w:id="24"/>
    </w:p>
    <w:p w:rsidR="00F314CD" w:rsidRPr="0093753C" w:rsidRDefault="00F314CD" w:rsidP="00F314CD">
      <w:pPr>
        <w:pStyle w:val="subsection"/>
      </w:pPr>
      <w:r w:rsidRPr="0093753C">
        <w:tab/>
      </w:r>
      <w:r w:rsidRPr="0093753C">
        <w:tab/>
        <w:t xml:space="preserve">The purpose of this Part is to specify the circumstances in which the </w:t>
      </w:r>
      <w:proofErr w:type="spellStart"/>
      <w:r w:rsidRPr="0093753C">
        <w:t>CEO</w:t>
      </w:r>
      <w:proofErr w:type="spellEnd"/>
      <w:r w:rsidRPr="0093753C">
        <w:t xml:space="preserve"> of the Quality Agency must provide information relating to home care services to the Secretary, and the kind of information that must be provided, for the purposes of Part</w:t>
      </w:r>
      <w:r w:rsidR="0093753C" w:rsidRPr="0093753C">
        <w:t> </w:t>
      </w:r>
      <w:r w:rsidRPr="0093753C">
        <w:t>4.4 of the Aged Care Act.</w:t>
      </w:r>
    </w:p>
    <w:p w:rsidR="00F314CD" w:rsidRPr="0093753C" w:rsidRDefault="00F314CD" w:rsidP="00F314CD">
      <w:pPr>
        <w:pStyle w:val="notetext"/>
      </w:pPr>
      <w:r w:rsidRPr="0093753C">
        <w:t>Note:</w:t>
      </w:r>
      <w:r w:rsidRPr="0093753C">
        <w:tab/>
        <w:t>See paragraph</w:t>
      </w:r>
      <w:r w:rsidR="0093753C" w:rsidRPr="0093753C">
        <w:t> </w:t>
      </w:r>
      <w:r w:rsidRPr="0093753C">
        <w:t>12(b) of the Quality Agency Act and section</w:t>
      </w:r>
      <w:r w:rsidR="0093753C" w:rsidRPr="0093753C">
        <w:t> </w:t>
      </w:r>
      <w:r w:rsidRPr="0093753C">
        <w:t>65</w:t>
      </w:r>
      <w:r w:rsidR="0093753C">
        <w:noBreakHyphen/>
      </w:r>
      <w:r w:rsidRPr="0093753C">
        <w:t>1A of the Aged Care Act.</w:t>
      </w:r>
    </w:p>
    <w:p w:rsidR="000E28A0" w:rsidRPr="0093753C" w:rsidRDefault="00E00CC6" w:rsidP="000E28A0">
      <w:pPr>
        <w:pStyle w:val="ActHead5"/>
      </w:pPr>
      <w:bookmarkStart w:id="25" w:name="_Toc373144800"/>
      <w:r w:rsidRPr="0093753C">
        <w:rPr>
          <w:rStyle w:val="CharSectno"/>
        </w:rPr>
        <w:t>18</w:t>
      </w:r>
      <w:r w:rsidR="000E28A0" w:rsidRPr="0093753C">
        <w:t xml:space="preserve">  Final quality review report</w:t>
      </w:r>
      <w:bookmarkEnd w:id="25"/>
    </w:p>
    <w:p w:rsidR="00F272AD" w:rsidRPr="0093753C" w:rsidRDefault="000E28A0" w:rsidP="00753ECA">
      <w:pPr>
        <w:pStyle w:val="subsection"/>
      </w:pPr>
      <w:r w:rsidRPr="0093753C">
        <w:tab/>
      </w:r>
      <w:r w:rsidRPr="0093753C">
        <w:tab/>
      </w:r>
      <w:r w:rsidR="00F272AD" w:rsidRPr="0093753C">
        <w:t>Within 20 days after the approved provider of a home care service is given a copy of the interim quality review report about the service under subsection</w:t>
      </w:r>
      <w:r w:rsidR="0093753C" w:rsidRPr="0093753C">
        <w:t> </w:t>
      </w:r>
      <w:r w:rsidR="00F272AD" w:rsidRPr="0093753C">
        <w:t>3.9(3) of the Quality Agency Principles,</w:t>
      </w:r>
      <w:r w:rsidRPr="0093753C">
        <w:t xml:space="preserve"> the </w:t>
      </w:r>
      <w:proofErr w:type="spellStart"/>
      <w:r w:rsidRPr="0093753C">
        <w:t>CEO</w:t>
      </w:r>
      <w:proofErr w:type="spellEnd"/>
      <w:r w:rsidRPr="0093753C">
        <w:t xml:space="preserve"> of the Quality Agency must give a copy of the </w:t>
      </w:r>
      <w:r w:rsidR="00F272AD" w:rsidRPr="0093753C">
        <w:t xml:space="preserve">final quality review </w:t>
      </w:r>
      <w:r w:rsidRPr="0093753C">
        <w:t>report to the Secretary.</w:t>
      </w:r>
    </w:p>
    <w:p w:rsidR="000E28A0" w:rsidRPr="0093753C" w:rsidRDefault="00E00CC6" w:rsidP="000E28A0">
      <w:pPr>
        <w:pStyle w:val="ActHead5"/>
      </w:pPr>
      <w:bookmarkStart w:id="26" w:name="_Toc373144801"/>
      <w:r w:rsidRPr="0093753C">
        <w:rPr>
          <w:rStyle w:val="CharSectno"/>
        </w:rPr>
        <w:t>19</w:t>
      </w:r>
      <w:r w:rsidR="000E28A0" w:rsidRPr="0093753C">
        <w:t xml:space="preserve">  Information about failure to comply with Aged Care Act</w:t>
      </w:r>
      <w:bookmarkEnd w:id="26"/>
    </w:p>
    <w:p w:rsidR="000E28A0" w:rsidRPr="0093753C" w:rsidRDefault="000E28A0" w:rsidP="000E28A0">
      <w:pPr>
        <w:pStyle w:val="subsection"/>
      </w:pPr>
      <w:r w:rsidRPr="0093753C">
        <w:tab/>
        <w:t>(1)</w:t>
      </w:r>
      <w:r w:rsidRPr="0093753C">
        <w:tab/>
        <w:t xml:space="preserve">This section applies if the </w:t>
      </w:r>
      <w:proofErr w:type="spellStart"/>
      <w:r w:rsidRPr="0093753C">
        <w:t>CEO</w:t>
      </w:r>
      <w:proofErr w:type="spellEnd"/>
      <w:r w:rsidRPr="0093753C">
        <w:t xml:space="preserve"> of the Quality Agency becomes aware of evidence of a failure by an approved provider of a home care service to comply with one or more of the approved provider’s responsibilities under Part</w:t>
      </w:r>
      <w:r w:rsidR="0093753C" w:rsidRPr="0093753C">
        <w:t> </w:t>
      </w:r>
      <w:r w:rsidRPr="0093753C">
        <w:t>4.1, 4.2 or 4.3 of the Aged Care Act.</w:t>
      </w:r>
    </w:p>
    <w:p w:rsidR="000E28A0" w:rsidRPr="0093753C" w:rsidRDefault="000E28A0" w:rsidP="000E28A0">
      <w:pPr>
        <w:pStyle w:val="subsection"/>
      </w:pPr>
      <w:r w:rsidRPr="0093753C">
        <w:tab/>
        <w:t>(2)</w:t>
      </w:r>
      <w:r w:rsidRPr="0093753C">
        <w:tab/>
        <w:t xml:space="preserve">As soon as possible after the </w:t>
      </w:r>
      <w:proofErr w:type="spellStart"/>
      <w:r w:rsidRPr="0093753C">
        <w:t>CEO</w:t>
      </w:r>
      <w:proofErr w:type="spellEnd"/>
      <w:r w:rsidRPr="0093753C">
        <w:t xml:space="preserve"> becomes aware of the evidence, the </w:t>
      </w:r>
      <w:proofErr w:type="spellStart"/>
      <w:r w:rsidRPr="0093753C">
        <w:t>CEO</w:t>
      </w:r>
      <w:proofErr w:type="spellEnd"/>
      <w:r w:rsidRPr="0093753C">
        <w:t xml:space="preserve"> must inform the Secretary, in writing, about the evidence.</w:t>
      </w:r>
    </w:p>
    <w:p w:rsidR="000E28A0" w:rsidRPr="0093753C" w:rsidRDefault="00E00CC6" w:rsidP="000E28A0">
      <w:pPr>
        <w:pStyle w:val="ActHead5"/>
      </w:pPr>
      <w:bookmarkStart w:id="27" w:name="_Toc373144802"/>
      <w:r w:rsidRPr="0093753C">
        <w:rPr>
          <w:rStyle w:val="CharSectno"/>
        </w:rPr>
        <w:t>20</w:t>
      </w:r>
      <w:r w:rsidR="000E28A0" w:rsidRPr="0093753C">
        <w:t xml:space="preserve">  Information about serious risk to care recipients</w:t>
      </w:r>
      <w:bookmarkEnd w:id="27"/>
    </w:p>
    <w:p w:rsidR="000E28A0" w:rsidRPr="0093753C" w:rsidRDefault="000E28A0" w:rsidP="000E28A0">
      <w:pPr>
        <w:pStyle w:val="subsection"/>
      </w:pPr>
      <w:r w:rsidRPr="0093753C">
        <w:tab/>
        <w:t>(1)</w:t>
      </w:r>
      <w:r w:rsidRPr="0093753C">
        <w:tab/>
        <w:t>This section applies if:</w:t>
      </w:r>
    </w:p>
    <w:p w:rsidR="000E28A0" w:rsidRPr="0093753C" w:rsidRDefault="000E28A0" w:rsidP="000E28A0">
      <w:pPr>
        <w:pStyle w:val="paragraph"/>
      </w:pPr>
      <w:r w:rsidRPr="0093753C">
        <w:tab/>
        <w:t>(a)</w:t>
      </w:r>
      <w:r w:rsidRPr="0093753C">
        <w:tab/>
        <w:t xml:space="preserve">the </w:t>
      </w:r>
      <w:proofErr w:type="spellStart"/>
      <w:r w:rsidRPr="0093753C">
        <w:t>CEO</w:t>
      </w:r>
      <w:proofErr w:type="spellEnd"/>
      <w:r w:rsidRPr="0093753C">
        <w:t xml:space="preserve"> of the Quality Agency finds that an approved provider of a home care service has failed to meet one or more expected outcomes in the Home Care Standards in relation to the service; and</w:t>
      </w:r>
    </w:p>
    <w:p w:rsidR="000E28A0" w:rsidRPr="0093753C" w:rsidRDefault="000E28A0" w:rsidP="000E28A0">
      <w:pPr>
        <w:pStyle w:val="paragraph"/>
      </w:pPr>
      <w:r w:rsidRPr="0093753C">
        <w:tab/>
        <w:t>(b)</w:t>
      </w:r>
      <w:r w:rsidRPr="0093753C">
        <w:tab/>
        <w:t xml:space="preserve">the </w:t>
      </w:r>
      <w:proofErr w:type="spellStart"/>
      <w:r w:rsidRPr="0093753C">
        <w:t>CEO</w:t>
      </w:r>
      <w:proofErr w:type="spellEnd"/>
      <w:r w:rsidRPr="0093753C">
        <w:t xml:space="preserve"> decides that the failure has placed, or may place, the safety, health or wellbeing of a care recipient of the service at serious risk.</w:t>
      </w:r>
    </w:p>
    <w:p w:rsidR="000E28A0" w:rsidRPr="0093753C" w:rsidRDefault="000E28A0" w:rsidP="000E28A0">
      <w:pPr>
        <w:pStyle w:val="subsection"/>
      </w:pPr>
      <w:r w:rsidRPr="0093753C">
        <w:tab/>
        <w:t>(2)</w:t>
      </w:r>
      <w:r w:rsidRPr="0093753C">
        <w:tab/>
        <w:t xml:space="preserve">As soon as possible after making the decision mentioned in </w:t>
      </w:r>
      <w:r w:rsidR="0093753C" w:rsidRPr="0093753C">
        <w:t>paragraph (</w:t>
      </w:r>
      <w:r w:rsidRPr="0093753C">
        <w:t xml:space="preserve">1)(b), the </w:t>
      </w:r>
      <w:proofErr w:type="spellStart"/>
      <w:r w:rsidRPr="0093753C">
        <w:t>CEO</w:t>
      </w:r>
      <w:proofErr w:type="spellEnd"/>
      <w:r w:rsidRPr="0093753C">
        <w:t xml:space="preserve"> must provide the following, in writing, to the Secretary:</w:t>
      </w:r>
    </w:p>
    <w:p w:rsidR="000E28A0" w:rsidRPr="0093753C" w:rsidRDefault="000E28A0" w:rsidP="000E28A0">
      <w:pPr>
        <w:pStyle w:val="paragraph"/>
      </w:pPr>
      <w:r w:rsidRPr="0093753C">
        <w:tab/>
        <w:t>(a)</w:t>
      </w:r>
      <w:r w:rsidRPr="0093753C">
        <w:tab/>
        <w:t>specific information about the reason for the risk;</w:t>
      </w:r>
    </w:p>
    <w:p w:rsidR="000E28A0" w:rsidRPr="0093753C" w:rsidRDefault="000E28A0" w:rsidP="000E28A0">
      <w:pPr>
        <w:pStyle w:val="paragraph"/>
      </w:pPr>
      <w:r w:rsidRPr="0093753C">
        <w:tab/>
        <w:t>(b)</w:t>
      </w:r>
      <w:r w:rsidRPr="0093753C">
        <w:tab/>
        <w:t>evidence of the risk;</w:t>
      </w:r>
    </w:p>
    <w:p w:rsidR="000E28A0" w:rsidRPr="0093753C" w:rsidRDefault="000E28A0" w:rsidP="000E28A0">
      <w:pPr>
        <w:pStyle w:val="paragraph"/>
      </w:pPr>
      <w:r w:rsidRPr="0093753C">
        <w:tab/>
        <w:t>(c)</w:t>
      </w:r>
      <w:r w:rsidRPr="0093753C">
        <w:tab/>
        <w:t>a statement of any other expected outcome in the Home Care Standards that the approved provider may have failed to meet.</w:t>
      </w:r>
    </w:p>
    <w:p w:rsidR="005E7AA1" w:rsidRPr="0093753C" w:rsidRDefault="00E00CC6" w:rsidP="005E7AA1">
      <w:pPr>
        <w:pStyle w:val="ActHead5"/>
      </w:pPr>
      <w:bookmarkStart w:id="28" w:name="_Toc373144803"/>
      <w:r w:rsidRPr="0093753C">
        <w:rPr>
          <w:rStyle w:val="CharSectno"/>
        </w:rPr>
        <w:lastRenderedPageBreak/>
        <w:t>21</w:t>
      </w:r>
      <w:r w:rsidR="005E7AA1" w:rsidRPr="0093753C">
        <w:t xml:space="preserve">  Information relating to improvements of home care service</w:t>
      </w:r>
      <w:bookmarkEnd w:id="28"/>
    </w:p>
    <w:p w:rsidR="005E7AA1" w:rsidRPr="0093753C" w:rsidRDefault="005E7AA1" w:rsidP="005E7AA1">
      <w:pPr>
        <w:pStyle w:val="subsection"/>
      </w:pPr>
      <w:r w:rsidRPr="0093753C">
        <w:tab/>
        <w:t>(1)</w:t>
      </w:r>
      <w:r w:rsidRPr="0093753C">
        <w:tab/>
        <w:t>This section applies if:</w:t>
      </w:r>
    </w:p>
    <w:p w:rsidR="005E7AA1" w:rsidRPr="0093753C" w:rsidRDefault="005E7AA1" w:rsidP="005E7AA1">
      <w:pPr>
        <w:pStyle w:val="paragraph"/>
      </w:pPr>
      <w:r w:rsidRPr="0093753C">
        <w:tab/>
        <w:t>(a)</w:t>
      </w:r>
      <w:r w:rsidRPr="0093753C">
        <w:tab/>
        <w:t>the approved provider of a home care service has been given a timetable for making improvements in relation to the service under subsection</w:t>
      </w:r>
      <w:r w:rsidR="0093753C" w:rsidRPr="0093753C">
        <w:t> </w:t>
      </w:r>
      <w:r w:rsidRPr="0093753C">
        <w:t>3.11(2) of the Quality Agency Principles; and</w:t>
      </w:r>
    </w:p>
    <w:p w:rsidR="005E7AA1" w:rsidRPr="0093753C" w:rsidRDefault="005E7AA1" w:rsidP="005E7AA1">
      <w:pPr>
        <w:pStyle w:val="paragraph"/>
      </w:pPr>
      <w:r w:rsidRPr="0093753C">
        <w:tab/>
        <w:t>(b)</w:t>
      </w:r>
      <w:r w:rsidRPr="0093753C">
        <w:tab/>
        <w:t xml:space="preserve">at the end of the period set out in the timetable, or any extension of that period, the </w:t>
      </w:r>
      <w:proofErr w:type="spellStart"/>
      <w:r w:rsidRPr="0093753C">
        <w:t>CEO</w:t>
      </w:r>
      <w:proofErr w:type="spellEnd"/>
      <w:r w:rsidRPr="0093753C">
        <w:t xml:space="preserve"> of the Quality Agency is not satisfied that the level of care and services provided through the service complies with the Home Care Standards.</w:t>
      </w:r>
    </w:p>
    <w:p w:rsidR="005E7AA1" w:rsidRPr="0093753C" w:rsidRDefault="005E7AA1" w:rsidP="005E7AA1">
      <w:pPr>
        <w:pStyle w:val="subsection"/>
      </w:pPr>
      <w:r w:rsidRPr="0093753C">
        <w:tab/>
        <w:t>(2)</w:t>
      </w:r>
      <w:r w:rsidRPr="0093753C">
        <w:tab/>
        <w:t xml:space="preserve">The </w:t>
      </w:r>
      <w:proofErr w:type="spellStart"/>
      <w:r w:rsidRPr="0093753C">
        <w:t>CEO</w:t>
      </w:r>
      <w:proofErr w:type="spellEnd"/>
      <w:r w:rsidRPr="0093753C">
        <w:t xml:space="preserve"> must provide the following, in writing, to the Secretary:</w:t>
      </w:r>
    </w:p>
    <w:p w:rsidR="005E7AA1" w:rsidRPr="0093753C" w:rsidRDefault="005E7AA1" w:rsidP="005E7AA1">
      <w:pPr>
        <w:pStyle w:val="paragraph"/>
      </w:pPr>
      <w:r w:rsidRPr="0093753C">
        <w:tab/>
        <w:t>(a)</w:t>
      </w:r>
      <w:r w:rsidRPr="0093753C">
        <w:tab/>
        <w:t xml:space="preserve">the reasons why the </w:t>
      </w:r>
      <w:proofErr w:type="spellStart"/>
      <w:r w:rsidRPr="0093753C">
        <w:t>CEO</w:t>
      </w:r>
      <w:proofErr w:type="spellEnd"/>
      <w:r w:rsidRPr="0093753C">
        <w:t xml:space="preserve"> is not satisfied of the matters mentioned in </w:t>
      </w:r>
      <w:r w:rsidR="0093753C" w:rsidRPr="0093753C">
        <w:t>paragraph (</w:t>
      </w:r>
      <w:r w:rsidRPr="0093753C">
        <w:t>1)(b);</w:t>
      </w:r>
    </w:p>
    <w:p w:rsidR="005E7AA1" w:rsidRPr="0093753C" w:rsidRDefault="005E7AA1" w:rsidP="005E7AA1">
      <w:pPr>
        <w:pStyle w:val="paragraph"/>
      </w:pPr>
      <w:r w:rsidRPr="0093753C">
        <w:tab/>
        <w:t>(b)</w:t>
      </w:r>
      <w:r w:rsidRPr="0093753C">
        <w:tab/>
        <w:t xml:space="preserve">details of the evidence relied on by the </w:t>
      </w:r>
      <w:proofErr w:type="spellStart"/>
      <w:r w:rsidRPr="0093753C">
        <w:t>CEO</w:t>
      </w:r>
      <w:proofErr w:type="spellEnd"/>
      <w:r w:rsidRPr="0093753C">
        <w:t xml:space="preserve"> to support this finding;</w:t>
      </w:r>
    </w:p>
    <w:p w:rsidR="005E7AA1" w:rsidRPr="0093753C" w:rsidRDefault="005E7AA1" w:rsidP="005E7AA1">
      <w:pPr>
        <w:pStyle w:val="paragraph"/>
      </w:pPr>
      <w:r w:rsidRPr="0093753C">
        <w:tab/>
        <w:t>(c)</w:t>
      </w:r>
      <w:r w:rsidRPr="0093753C">
        <w:tab/>
        <w:t>a copy of any other relevant information.</w:t>
      </w:r>
    </w:p>
    <w:p w:rsidR="005E7AA1" w:rsidRPr="0093753C" w:rsidRDefault="005E7AA1" w:rsidP="005E7AA1">
      <w:pPr>
        <w:pStyle w:val="subsection"/>
      </w:pPr>
      <w:r w:rsidRPr="0093753C">
        <w:tab/>
        <w:t>(3)</w:t>
      </w:r>
      <w:r w:rsidRPr="0093753C">
        <w:tab/>
        <w:t xml:space="preserve">The </w:t>
      </w:r>
      <w:proofErr w:type="spellStart"/>
      <w:r w:rsidRPr="0093753C">
        <w:t>CEO</w:t>
      </w:r>
      <w:proofErr w:type="spellEnd"/>
      <w:r w:rsidRPr="0093753C">
        <w:t xml:space="preserve"> must provide the information mentioned in </w:t>
      </w:r>
      <w:r w:rsidR="0093753C" w:rsidRPr="0093753C">
        <w:t>subsection (</w:t>
      </w:r>
      <w:r w:rsidRPr="0093753C">
        <w:t>2):</w:t>
      </w:r>
    </w:p>
    <w:p w:rsidR="005E7AA1" w:rsidRPr="0093753C" w:rsidRDefault="005E7AA1" w:rsidP="005E7AA1">
      <w:pPr>
        <w:pStyle w:val="paragraph"/>
      </w:pPr>
      <w:r w:rsidRPr="0093753C">
        <w:tab/>
        <w:t>(a)</w:t>
      </w:r>
      <w:r w:rsidRPr="0093753C">
        <w:tab/>
        <w:t>as soon as practicable, but not later than 14 days, after the end of the period set out in the timetable; and</w:t>
      </w:r>
    </w:p>
    <w:p w:rsidR="005E7AA1" w:rsidRPr="0093753C" w:rsidRDefault="005E7AA1" w:rsidP="005E7AA1">
      <w:pPr>
        <w:pStyle w:val="paragraph"/>
      </w:pPr>
      <w:r w:rsidRPr="0093753C">
        <w:tab/>
        <w:t>(b)</w:t>
      </w:r>
      <w:r w:rsidRPr="0093753C">
        <w:tab/>
        <w:t>if that period was extended—as soon as practicable, but not later than 14 days, after the end of each period of extension.</w:t>
      </w:r>
    </w:p>
    <w:p w:rsidR="008D4668" w:rsidRPr="0093753C" w:rsidRDefault="008D4668" w:rsidP="008D4668">
      <w:pPr>
        <w:pStyle w:val="ActHead2"/>
        <w:pageBreakBefore/>
      </w:pPr>
      <w:bookmarkStart w:id="29" w:name="_Toc373144804"/>
      <w:r w:rsidRPr="0093753C">
        <w:rPr>
          <w:rStyle w:val="CharPartNo"/>
        </w:rPr>
        <w:lastRenderedPageBreak/>
        <w:t>Part</w:t>
      </w:r>
      <w:r w:rsidR="0093753C" w:rsidRPr="0093753C">
        <w:rPr>
          <w:rStyle w:val="CharPartNo"/>
        </w:rPr>
        <w:t> </w:t>
      </w:r>
      <w:r w:rsidRPr="0093753C">
        <w:rPr>
          <w:rStyle w:val="CharPartNo"/>
        </w:rPr>
        <w:t>4</w:t>
      </w:r>
      <w:r w:rsidRPr="0093753C">
        <w:t>—</w:t>
      </w:r>
      <w:r w:rsidR="00E00CC6" w:rsidRPr="0093753C">
        <w:rPr>
          <w:rStyle w:val="CharPartText"/>
        </w:rPr>
        <w:t>Other reporting requirements</w:t>
      </w:r>
      <w:bookmarkEnd w:id="29"/>
    </w:p>
    <w:p w:rsidR="008D4668" w:rsidRPr="0093753C" w:rsidRDefault="008D4668" w:rsidP="008D4668">
      <w:pPr>
        <w:pStyle w:val="Header"/>
      </w:pPr>
      <w:r w:rsidRPr="0093753C">
        <w:rPr>
          <w:rStyle w:val="CharDivNo"/>
        </w:rPr>
        <w:t xml:space="preserve"> </w:t>
      </w:r>
      <w:r w:rsidRPr="0093753C">
        <w:rPr>
          <w:rStyle w:val="CharDivText"/>
        </w:rPr>
        <w:t xml:space="preserve"> </w:t>
      </w:r>
    </w:p>
    <w:p w:rsidR="008D4668" w:rsidRPr="0093753C" w:rsidRDefault="00E00CC6" w:rsidP="008D4668">
      <w:pPr>
        <w:pStyle w:val="ActHead5"/>
      </w:pPr>
      <w:bookmarkStart w:id="30" w:name="_Toc373144805"/>
      <w:r w:rsidRPr="0093753C">
        <w:rPr>
          <w:rStyle w:val="CharSectno"/>
        </w:rPr>
        <w:t>22</w:t>
      </w:r>
      <w:r w:rsidR="008D4668" w:rsidRPr="0093753C">
        <w:t xml:space="preserve">  Protected information acquired by </w:t>
      </w:r>
      <w:proofErr w:type="spellStart"/>
      <w:r w:rsidR="008D4668" w:rsidRPr="0093753C">
        <w:t>CEO</w:t>
      </w:r>
      <w:bookmarkEnd w:id="30"/>
      <w:proofErr w:type="spellEnd"/>
    </w:p>
    <w:p w:rsidR="008D4668" w:rsidRPr="0093753C" w:rsidRDefault="008D4668" w:rsidP="008D4668">
      <w:pPr>
        <w:pStyle w:val="subsection"/>
      </w:pPr>
      <w:r w:rsidRPr="0093753C">
        <w:tab/>
        <w:t>(1)</w:t>
      </w:r>
      <w:r w:rsidRPr="0093753C">
        <w:tab/>
        <w:t xml:space="preserve">This section applies if the Secretary requests the </w:t>
      </w:r>
      <w:proofErr w:type="spellStart"/>
      <w:r w:rsidRPr="0093753C">
        <w:t>CEO</w:t>
      </w:r>
      <w:proofErr w:type="spellEnd"/>
      <w:r w:rsidRPr="0093753C">
        <w:t xml:space="preserve"> of the Quality Agency to provide to the Secretary protected information (within the meaning of the Quality Agency Act) that the </w:t>
      </w:r>
      <w:proofErr w:type="spellStart"/>
      <w:r w:rsidRPr="0093753C">
        <w:t>CEO</w:t>
      </w:r>
      <w:proofErr w:type="spellEnd"/>
      <w:r w:rsidRPr="0093753C">
        <w:t xml:space="preserve"> has acquired in the course of performing duties or exercising powers or functions under that Act.</w:t>
      </w:r>
    </w:p>
    <w:p w:rsidR="008D4668" w:rsidRPr="0093753C" w:rsidRDefault="008D4668" w:rsidP="008D4668">
      <w:pPr>
        <w:pStyle w:val="subsection"/>
      </w:pPr>
      <w:r w:rsidRPr="0093753C">
        <w:tab/>
        <w:t>(2)</w:t>
      </w:r>
      <w:r w:rsidRPr="0093753C">
        <w:tab/>
        <w:t xml:space="preserve">The </w:t>
      </w:r>
      <w:proofErr w:type="spellStart"/>
      <w:r w:rsidRPr="0093753C">
        <w:t>CEO</w:t>
      </w:r>
      <w:proofErr w:type="spellEnd"/>
      <w:r w:rsidRPr="0093753C">
        <w:t xml:space="preserve"> must provide the protected information to the Secretary.</w:t>
      </w:r>
    </w:p>
    <w:p w:rsidR="008D4668" w:rsidRPr="0093753C" w:rsidRDefault="008D4668" w:rsidP="008D4668">
      <w:pPr>
        <w:pStyle w:val="notetext"/>
      </w:pPr>
      <w:r w:rsidRPr="0093753C">
        <w:t>Note 1:</w:t>
      </w:r>
      <w:r w:rsidRPr="0093753C">
        <w:tab/>
        <w:t xml:space="preserve">The </w:t>
      </w:r>
      <w:proofErr w:type="spellStart"/>
      <w:r w:rsidRPr="0093753C">
        <w:t>CEO</w:t>
      </w:r>
      <w:proofErr w:type="spellEnd"/>
      <w:r w:rsidRPr="0093753C">
        <w:t xml:space="preserve"> will not commit an offence under section</w:t>
      </w:r>
      <w:r w:rsidR="0093753C" w:rsidRPr="0093753C">
        <w:t> </w:t>
      </w:r>
      <w:r w:rsidRPr="0093753C">
        <w:t xml:space="preserve">48 of the Quality Agency Act if the </w:t>
      </w:r>
      <w:proofErr w:type="spellStart"/>
      <w:r w:rsidRPr="0093753C">
        <w:t>CEO</w:t>
      </w:r>
      <w:proofErr w:type="spellEnd"/>
      <w:r w:rsidRPr="0093753C">
        <w:t xml:space="preserve"> provides protected information to the Secretary under this section (see paragraph</w:t>
      </w:r>
      <w:r w:rsidR="0093753C" w:rsidRPr="0093753C">
        <w:t> </w:t>
      </w:r>
      <w:r w:rsidRPr="0093753C">
        <w:t>48(2)(c) of that Act).</w:t>
      </w:r>
    </w:p>
    <w:p w:rsidR="008D4668" w:rsidRPr="0093753C" w:rsidRDefault="008D4668" w:rsidP="008D4668">
      <w:pPr>
        <w:pStyle w:val="notetext"/>
      </w:pPr>
      <w:r w:rsidRPr="0093753C">
        <w:t>Note 2:</w:t>
      </w:r>
      <w:r w:rsidRPr="0093753C">
        <w:tab/>
        <w:t xml:space="preserve">The Minister may require the </w:t>
      </w:r>
      <w:proofErr w:type="spellStart"/>
      <w:r w:rsidRPr="0093753C">
        <w:t>CEO</w:t>
      </w:r>
      <w:proofErr w:type="spellEnd"/>
      <w:r w:rsidRPr="0093753C">
        <w:t xml:space="preserve"> to give the Minister specified information relating to the performance of the </w:t>
      </w:r>
      <w:proofErr w:type="spellStart"/>
      <w:r w:rsidRPr="0093753C">
        <w:t>CEO’s</w:t>
      </w:r>
      <w:proofErr w:type="spellEnd"/>
      <w:r w:rsidRPr="0093753C">
        <w:t xml:space="preserve"> functions under the Quality Agency Act (see section</w:t>
      </w:r>
      <w:r w:rsidR="0093753C" w:rsidRPr="0093753C">
        <w:t> </w:t>
      </w:r>
      <w:r w:rsidRPr="0093753C">
        <w:t>45 of that Act).</w:t>
      </w:r>
    </w:p>
    <w:p w:rsidR="00043529" w:rsidRPr="0093753C" w:rsidRDefault="00043529" w:rsidP="00864F06">
      <w:pPr>
        <w:sectPr w:rsidR="00043529" w:rsidRPr="0093753C" w:rsidSect="003A7B7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043529" w:rsidRPr="0093753C" w:rsidRDefault="00043529" w:rsidP="00043529">
      <w:pPr>
        <w:pStyle w:val="ActHead6"/>
      </w:pPr>
      <w:bookmarkStart w:id="31" w:name="_Toc373144806"/>
      <w:bookmarkStart w:id="32" w:name="opcAmSched"/>
      <w:bookmarkStart w:id="33" w:name="opcCurrentFind"/>
      <w:r w:rsidRPr="0093753C">
        <w:rPr>
          <w:rStyle w:val="CharAmSchNo"/>
        </w:rPr>
        <w:lastRenderedPageBreak/>
        <w:t>Schedule</w:t>
      </w:r>
      <w:r w:rsidR="0093753C" w:rsidRPr="0093753C">
        <w:rPr>
          <w:rStyle w:val="CharAmSchNo"/>
        </w:rPr>
        <w:t> </w:t>
      </w:r>
      <w:r w:rsidRPr="0093753C">
        <w:rPr>
          <w:rStyle w:val="CharAmSchNo"/>
        </w:rPr>
        <w:t>1</w:t>
      </w:r>
      <w:r w:rsidRPr="0093753C">
        <w:t>—</w:t>
      </w:r>
      <w:r w:rsidRPr="0093753C">
        <w:rPr>
          <w:rStyle w:val="CharAmSchText"/>
        </w:rPr>
        <w:t>Repeal</w:t>
      </w:r>
      <w:bookmarkEnd w:id="31"/>
    </w:p>
    <w:bookmarkEnd w:id="32"/>
    <w:bookmarkEnd w:id="33"/>
    <w:p w:rsidR="00043529" w:rsidRPr="0093753C" w:rsidRDefault="00043529" w:rsidP="00D71CE3">
      <w:pPr>
        <w:pStyle w:val="Header"/>
      </w:pPr>
      <w:r w:rsidRPr="0093753C">
        <w:rPr>
          <w:rStyle w:val="CharAmPartNo"/>
        </w:rPr>
        <w:t xml:space="preserve"> </w:t>
      </w:r>
      <w:r w:rsidRPr="0093753C">
        <w:rPr>
          <w:rStyle w:val="CharAmPartText"/>
        </w:rPr>
        <w:t xml:space="preserve"> </w:t>
      </w:r>
    </w:p>
    <w:p w:rsidR="00043529" w:rsidRPr="0093753C" w:rsidRDefault="00043529" w:rsidP="00043529">
      <w:pPr>
        <w:pStyle w:val="ActHead9"/>
      </w:pPr>
      <w:bookmarkStart w:id="34" w:name="_Toc373144807"/>
      <w:r w:rsidRPr="0093753C">
        <w:t>Accreditation Grant Principles</w:t>
      </w:r>
      <w:r w:rsidR="0093753C" w:rsidRPr="0093753C">
        <w:t> </w:t>
      </w:r>
      <w:r w:rsidRPr="0093753C">
        <w:t>2011</w:t>
      </w:r>
      <w:bookmarkEnd w:id="34"/>
    </w:p>
    <w:p w:rsidR="00043529" w:rsidRPr="0093753C" w:rsidRDefault="00043529" w:rsidP="00043529">
      <w:pPr>
        <w:pStyle w:val="ItemHead"/>
      </w:pPr>
      <w:r w:rsidRPr="0093753C">
        <w:t>1  The whole of the Principles</w:t>
      </w:r>
    </w:p>
    <w:p w:rsidR="00043529" w:rsidRPr="0093753C" w:rsidRDefault="00043529" w:rsidP="00043529">
      <w:pPr>
        <w:pStyle w:val="Item"/>
      </w:pPr>
      <w:r w:rsidRPr="0093753C">
        <w:t>Repeal the Principles.</w:t>
      </w:r>
    </w:p>
    <w:p w:rsidR="000F33BC" w:rsidRPr="0093753C" w:rsidRDefault="000F33BC" w:rsidP="00D71CE3">
      <w:pPr>
        <w:sectPr w:rsidR="000F33BC" w:rsidRPr="0093753C" w:rsidSect="003A7B7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043529" w:rsidRPr="0093753C" w:rsidRDefault="00043529" w:rsidP="000F33BC">
      <w:pPr>
        <w:rPr>
          <w:b/>
          <w:i/>
        </w:rPr>
      </w:pPr>
    </w:p>
    <w:sectPr w:rsidR="00043529" w:rsidRPr="0093753C" w:rsidSect="003A7B7B">
      <w:headerReference w:type="even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DE" w:rsidRDefault="001D08DE" w:rsidP="00715914">
      <w:pPr>
        <w:spacing w:line="240" w:lineRule="auto"/>
      </w:pPr>
      <w:r>
        <w:separator/>
      </w:r>
    </w:p>
  </w:endnote>
  <w:endnote w:type="continuationSeparator" w:id="0">
    <w:p w:rsidR="001D08DE" w:rsidRDefault="001D08D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B7B" w:rsidRPr="003A7B7B" w:rsidRDefault="003A7B7B" w:rsidP="003A7B7B">
    <w:pPr>
      <w:pStyle w:val="Footer"/>
      <w:rPr>
        <w:i/>
        <w:sz w:val="18"/>
      </w:rPr>
    </w:pPr>
    <w:r w:rsidRPr="003A7B7B">
      <w:rPr>
        <w:i/>
        <w:sz w:val="18"/>
      </w:rPr>
      <w:t>OPC50460 - 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A41F52" w:rsidRDefault="001D08DE" w:rsidP="00D71CE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08DE" w:rsidTr="00D71C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D71C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D71CE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478B">
            <w:rPr>
              <w:i/>
              <w:sz w:val="18"/>
            </w:rPr>
            <w:t>Quality Agency Reporting Principles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D71C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478B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D08DE" w:rsidRPr="00A41F52" w:rsidRDefault="003A7B7B" w:rsidP="003A7B7B">
    <w:pPr>
      <w:rPr>
        <w:i/>
        <w:sz w:val="18"/>
      </w:rPr>
    </w:pPr>
    <w:r w:rsidRPr="003A7B7B">
      <w:rPr>
        <w:rFonts w:cs="Times New Roman"/>
        <w:i/>
        <w:sz w:val="18"/>
      </w:rPr>
      <w:t>OPC50460 - 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E33C1C" w:rsidRDefault="001D08DE" w:rsidP="00D71CE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08DE" w:rsidTr="00D71C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D71C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D71CE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478B">
            <w:rPr>
              <w:i/>
              <w:sz w:val="18"/>
            </w:rPr>
            <w:t>Quality Agency Reporting Principles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D71C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478B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D08DE" w:rsidRPr="00ED79B6" w:rsidRDefault="001D08DE" w:rsidP="00D71CE3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3A7B7B" w:rsidRDefault="001D08DE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D08DE" w:rsidRPr="003A7B7B" w:rsidTr="000F33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D08DE" w:rsidRPr="003A7B7B" w:rsidRDefault="001D08DE" w:rsidP="00F501FC">
          <w:pPr>
            <w:spacing w:line="0" w:lineRule="atLeast"/>
            <w:rPr>
              <w:rFonts w:cs="Times New Roman"/>
              <w:i/>
              <w:sz w:val="18"/>
            </w:rPr>
          </w:pPr>
          <w:r w:rsidRPr="003A7B7B">
            <w:rPr>
              <w:rFonts w:cs="Times New Roman"/>
              <w:i/>
              <w:sz w:val="18"/>
            </w:rPr>
            <w:fldChar w:fldCharType="begin"/>
          </w:r>
          <w:r w:rsidRPr="003A7B7B">
            <w:rPr>
              <w:rFonts w:cs="Times New Roman"/>
              <w:i/>
              <w:sz w:val="18"/>
            </w:rPr>
            <w:instrText xml:space="preserve"> PAGE </w:instrText>
          </w:r>
          <w:r w:rsidRPr="003A7B7B">
            <w:rPr>
              <w:rFonts w:cs="Times New Roman"/>
              <w:i/>
              <w:sz w:val="18"/>
            </w:rPr>
            <w:fldChar w:fldCharType="separate"/>
          </w:r>
          <w:r w:rsidR="008D478B">
            <w:rPr>
              <w:rFonts w:cs="Times New Roman"/>
              <w:i/>
              <w:noProof/>
              <w:sz w:val="18"/>
            </w:rPr>
            <w:t>10</w:t>
          </w:r>
          <w:r w:rsidRPr="003A7B7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D08DE" w:rsidRPr="003A7B7B" w:rsidRDefault="001D08DE" w:rsidP="00F501F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A7B7B">
            <w:rPr>
              <w:rFonts w:cs="Times New Roman"/>
              <w:i/>
              <w:sz w:val="18"/>
            </w:rPr>
            <w:fldChar w:fldCharType="begin"/>
          </w:r>
          <w:r w:rsidRPr="003A7B7B">
            <w:rPr>
              <w:rFonts w:cs="Times New Roman"/>
              <w:i/>
              <w:sz w:val="18"/>
            </w:rPr>
            <w:instrText xml:space="preserve"> DOCPROPERTY ShortT </w:instrText>
          </w:r>
          <w:r w:rsidRPr="003A7B7B">
            <w:rPr>
              <w:rFonts w:cs="Times New Roman"/>
              <w:i/>
              <w:sz w:val="18"/>
            </w:rPr>
            <w:fldChar w:fldCharType="separate"/>
          </w:r>
          <w:r w:rsidR="008D478B">
            <w:rPr>
              <w:rFonts w:cs="Times New Roman"/>
              <w:i/>
              <w:sz w:val="18"/>
            </w:rPr>
            <w:t>Quality Agency Reporting Principles 2013</w:t>
          </w:r>
          <w:r w:rsidRPr="003A7B7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D08DE" w:rsidRPr="003A7B7B" w:rsidRDefault="001D08DE" w:rsidP="00F501F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D08DE" w:rsidRPr="003A7B7B" w:rsidRDefault="003A7B7B" w:rsidP="003A7B7B">
    <w:pPr>
      <w:rPr>
        <w:rFonts w:cs="Times New Roman"/>
        <w:i/>
        <w:sz w:val="18"/>
      </w:rPr>
    </w:pPr>
    <w:r w:rsidRPr="003A7B7B">
      <w:rPr>
        <w:rFonts w:cs="Times New Roman"/>
        <w:i/>
        <w:sz w:val="18"/>
      </w:rPr>
      <w:t>OPC50460 - C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E33C1C" w:rsidRDefault="001D08D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08DE" w:rsidTr="00F501F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F501F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F501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478B">
            <w:rPr>
              <w:i/>
              <w:sz w:val="18"/>
            </w:rPr>
            <w:t>Quality Agency Reporting Principles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F501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478B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D08DE" w:rsidRPr="00ED79B6" w:rsidRDefault="003A7B7B" w:rsidP="003A7B7B">
    <w:pPr>
      <w:rPr>
        <w:i/>
        <w:sz w:val="18"/>
      </w:rPr>
    </w:pPr>
    <w:r w:rsidRPr="003A7B7B">
      <w:rPr>
        <w:rFonts w:cs="Times New Roman"/>
        <w:i/>
        <w:sz w:val="18"/>
      </w:rPr>
      <w:t>OPC50460 - C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E33C1C" w:rsidRDefault="001D08D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08DE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F501F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F501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478B">
            <w:rPr>
              <w:i/>
              <w:sz w:val="18"/>
            </w:rPr>
            <w:t>Quality Agency Reporting Principles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F501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478B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D08DE" w:rsidRPr="00ED79B6" w:rsidRDefault="001D08D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B7B" w:rsidRDefault="003A7B7B" w:rsidP="003A7B7B">
    <w:pPr>
      <w:pStyle w:val="Footer"/>
    </w:pPr>
    <w:r w:rsidRPr="003A7B7B">
      <w:rPr>
        <w:i/>
        <w:sz w:val="18"/>
      </w:rPr>
      <w:t>OPC50460 -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ED79B6" w:rsidRDefault="001D08D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3A7B7B" w:rsidRDefault="001D08DE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D08DE" w:rsidRPr="003A7B7B" w:rsidTr="000F33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D08DE" w:rsidRPr="003A7B7B" w:rsidRDefault="001D08DE" w:rsidP="00F501FC">
          <w:pPr>
            <w:spacing w:line="0" w:lineRule="atLeast"/>
            <w:rPr>
              <w:rFonts w:cs="Times New Roman"/>
              <w:i/>
              <w:sz w:val="18"/>
            </w:rPr>
          </w:pPr>
          <w:r w:rsidRPr="003A7B7B">
            <w:rPr>
              <w:rFonts w:cs="Times New Roman"/>
              <w:i/>
              <w:sz w:val="18"/>
            </w:rPr>
            <w:fldChar w:fldCharType="begin"/>
          </w:r>
          <w:r w:rsidRPr="003A7B7B">
            <w:rPr>
              <w:rFonts w:cs="Times New Roman"/>
              <w:i/>
              <w:sz w:val="18"/>
            </w:rPr>
            <w:instrText xml:space="preserve"> PAGE </w:instrText>
          </w:r>
          <w:r w:rsidRPr="003A7B7B">
            <w:rPr>
              <w:rFonts w:cs="Times New Roman"/>
              <w:i/>
              <w:sz w:val="18"/>
            </w:rPr>
            <w:fldChar w:fldCharType="separate"/>
          </w:r>
          <w:r w:rsidR="008D478B">
            <w:rPr>
              <w:rFonts w:cs="Times New Roman"/>
              <w:i/>
              <w:noProof/>
              <w:sz w:val="18"/>
            </w:rPr>
            <w:t>x</w:t>
          </w:r>
          <w:r w:rsidRPr="003A7B7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D08DE" w:rsidRPr="003A7B7B" w:rsidRDefault="001D08DE" w:rsidP="00F501F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A7B7B">
            <w:rPr>
              <w:rFonts w:cs="Times New Roman"/>
              <w:i/>
              <w:sz w:val="18"/>
            </w:rPr>
            <w:fldChar w:fldCharType="begin"/>
          </w:r>
          <w:r w:rsidRPr="003A7B7B">
            <w:rPr>
              <w:rFonts w:cs="Times New Roman"/>
              <w:i/>
              <w:sz w:val="18"/>
            </w:rPr>
            <w:instrText xml:space="preserve"> DOCPROPERTY ShortT </w:instrText>
          </w:r>
          <w:r w:rsidRPr="003A7B7B">
            <w:rPr>
              <w:rFonts w:cs="Times New Roman"/>
              <w:i/>
              <w:sz w:val="18"/>
            </w:rPr>
            <w:fldChar w:fldCharType="separate"/>
          </w:r>
          <w:r w:rsidR="008D478B">
            <w:rPr>
              <w:rFonts w:cs="Times New Roman"/>
              <w:i/>
              <w:sz w:val="18"/>
            </w:rPr>
            <w:t>Quality Agency Reporting Principles 2013</w:t>
          </w:r>
          <w:r w:rsidRPr="003A7B7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D08DE" w:rsidRPr="003A7B7B" w:rsidRDefault="001D08DE" w:rsidP="00F501F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D08DE" w:rsidRPr="003A7B7B" w:rsidRDefault="003A7B7B" w:rsidP="003A7B7B">
    <w:pPr>
      <w:rPr>
        <w:rFonts w:cs="Times New Roman"/>
        <w:i/>
        <w:sz w:val="18"/>
      </w:rPr>
    </w:pPr>
    <w:r w:rsidRPr="003A7B7B">
      <w:rPr>
        <w:rFonts w:cs="Times New Roman"/>
        <w:i/>
        <w:sz w:val="18"/>
      </w:rPr>
      <w:t>OPC50460 -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E33C1C" w:rsidRDefault="001D08D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D08DE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F501F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F501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478B">
            <w:rPr>
              <w:i/>
              <w:sz w:val="18"/>
            </w:rPr>
            <w:t>Quality Agency Reporting Principles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F501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478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D08DE" w:rsidRPr="00ED79B6" w:rsidRDefault="003A7B7B" w:rsidP="003A7B7B">
    <w:pPr>
      <w:rPr>
        <w:i/>
        <w:sz w:val="18"/>
      </w:rPr>
    </w:pPr>
    <w:r w:rsidRPr="003A7B7B">
      <w:rPr>
        <w:rFonts w:cs="Times New Roman"/>
        <w:i/>
        <w:sz w:val="18"/>
      </w:rPr>
      <w:t>OPC50460 -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3A7B7B" w:rsidRDefault="001D08DE" w:rsidP="00D71CE3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D08DE" w:rsidRPr="003A7B7B" w:rsidTr="000F33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D08DE" w:rsidRPr="003A7B7B" w:rsidRDefault="001D08DE" w:rsidP="00D71CE3">
          <w:pPr>
            <w:spacing w:line="0" w:lineRule="atLeast"/>
            <w:rPr>
              <w:rFonts w:cs="Times New Roman"/>
              <w:i/>
              <w:sz w:val="18"/>
            </w:rPr>
          </w:pPr>
          <w:r w:rsidRPr="003A7B7B">
            <w:rPr>
              <w:rFonts w:cs="Times New Roman"/>
              <w:i/>
              <w:sz w:val="18"/>
            </w:rPr>
            <w:fldChar w:fldCharType="begin"/>
          </w:r>
          <w:r w:rsidRPr="003A7B7B">
            <w:rPr>
              <w:rFonts w:cs="Times New Roman"/>
              <w:i/>
              <w:sz w:val="18"/>
            </w:rPr>
            <w:instrText xml:space="preserve"> PAGE </w:instrText>
          </w:r>
          <w:r w:rsidRPr="003A7B7B">
            <w:rPr>
              <w:rFonts w:cs="Times New Roman"/>
              <w:i/>
              <w:sz w:val="18"/>
            </w:rPr>
            <w:fldChar w:fldCharType="separate"/>
          </w:r>
          <w:r w:rsidR="008D478B">
            <w:rPr>
              <w:rFonts w:cs="Times New Roman"/>
              <w:i/>
              <w:noProof/>
              <w:sz w:val="18"/>
            </w:rPr>
            <w:t>2</w:t>
          </w:r>
          <w:r w:rsidRPr="003A7B7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D08DE" w:rsidRPr="003A7B7B" w:rsidRDefault="001D08DE" w:rsidP="00D71CE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A7B7B">
            <w:rPr>
              <w:rFonts w:cs="Times New Roman"/>
              <w:i/>
              <w:sz w:val="18"/>
            </w:rPr>
            <w:fldChar w:fldCharType="begin"/>
          </w:r>
          <w:r w:rsidRPr="003A7B7B">
            <w:rPr>
              <w:rFonts w:cs="Times New Roman"/>
              <w:i/>
              <w:sz w:val="18"/>
            </w:rPr>
            <w:instrText xml:space="preserve"> DOCPROPERTY ShortT </w:instrText>
          </w:r>
          <w:r w:rsidRPr="003A7B7B">
            <w:rPr>
              <w:rFonts w:cs="Times New Roman"/>
              <w:i/>
              <w:sz w:val="18"/>
            </w:rPr>
            <w:fldChar w:fldCharType="separate"/>
          </w:r>
          <w:r w:rsidR="008D478B">
            <w:rPr>
              <w:rFonts w:cs="Times New Roman"/>
              <w:i/>
              <w:sz w:val="18"/>
            </w:rPr>
            <w:t>Quality Agency Reporting Principles 2013</w:t>
          </w:r>
          <w:r w:rsidRPr="003A7B7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D08DE" w:rsidRPr="003A7B7B" w:rsidRDefault="001D08DE" w:rsidP="00D71CE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D08DE" w:rsidRPr="003A7B7B" w:rsidRDefault="003A7B7B" w:rsidP="003A7B7B">
    <w:pPr>
      <w:rPr>
        <w:rFonts w:cs="Times New Roman"/>
        <w:i/>
        <w:sz w:val="18"/>
      </w:rPr>
    </w:pPr>
    <w:r w:rsidRPr="003A7B7B">
      <w:rPr>
        <w:rFonts w:cs="Times New Roman"/>
        <w:i/>
        <w:sz w:val="18"/>
      </w:rPr>
      <w:t>OPC50460 -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E33C1C" w:rsidRDefault="001D08DE" w:rsidP="00D71CE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08DE" w:rsidTr="00D71C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D71C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D71CE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478B">
            <w:rPr>
              <w:i/>
              <w:sz w:val="18"/>
            </w:rPr>
            <w:t>Quality Agency Reporting Principles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D71C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478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D08DE" w:rsidRPr="00ED79B6" w:rsidRDefault="003A7B7B" w:rsidP="003A7B7B">
    <w:pPr>
      <w:rPr>
        <w:i/>
        <w:sz w:val="18"/>
      </w:rPr>
    </w:pPr>
    <w:r w:rsidRPr="003A7B7B">
      <w:rPr>
        <w:rFonts w:cs="Times New Roman"/>
        <w:i/>
        <w:sz w:val="18"/>
      </w:rPr>
      <w:t>OPC50460 -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E33C1C" w:rsidRDefault="001D08DE" w:rsidP="00D71CE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08DE" w:rsidTr="00D71C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D71C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D71CE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478B">
            <w:rPr>
              <w:i/>
              <w:sz w:val="18"/>
            </w:rPr>
            <w:t>Quality Agency Reporting Principles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D08DE" w:rsidRDefault="001D08DE" w:rsidP="00D71C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478B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D08DE" w:rsidRPr="00ED79B6" w:rsidRDefault="001D08DE" w:rsidP="00D71CE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3A7B7B" w:rsidRDefault="001D08DE" w:rsidP="00D71CE3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D08DE" w:rsidRPr="003A7B7B" w:rsidTr="000F33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D08DE" w:rsidRPr="003A7B7B" w:rsidRDefault="001D08DE" w:rsidP="00D71CE3">
          <w:pPr>
            <w:spacing w:line="0" w:lineRule="atLeast"/>
            <w:rPr>
              <w:rFonts w:cs="Times New Roman"/>
              <w:i/>
              <w:sz w:val="18"/>
            </w:rPr>
          </w:pPr>
          <w:r w:rsidRPr="003A7B7B">
            <w:rPr>
              <w:rFonts w:cs="Times New Roman"/>
              <w:i/>
              <w:sz w:val="18"/>
            </w:rPr>
            <w:fldChar w:fldCharType="begin"/>
          </w:r>
          <w:r w:rsidRPr="003A7B7B">
            <w:rPr>
              <w:rFonts w:cs="Times New Roman"/>
              <w:i/>
              <w:sz w:val="18"/>
            </w:rPr>
            <w:instrText xml:space="preserve"> PAGE </w:instrText>
          </w:r>
          <w:r w:rsidRPr="003A7B7B">
            <w:rPr>
              <w:rFonts w:cs="Times New Roman"/>
              <w:i/>
              <w:sz w:val="18"/>
            </w:rPr>
            <w:fldChar w:fldCharType="separate"/>
          </w:r>
          <w:r w:rsidR="008D478B">
            <w:rPr>
              <w:rFonts w:cs="Times New Roman"/>
              <w:i/>
              <w:noProof/>
              <w:sz w:val="18"/>
            </w:rPr>
            <w:t>10</w:t>
          </w:r>
          <w:r w:rsidRPr="003A7B7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D08DE" w:rsidRPr="003A7B7B" w:rsidRDefault="001D08DE" w:rsidP="00D71CE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A7B7B">
            <w:rPr>
              <w:rFonts w:cs="Times New Roman"/>
              <w:i/>
              <w:sz w:val="18"/>
            </w:rPr>
            <w:fldChar w:fldCharType="begin"/>
          </w:r>
          <w:r w:rsidRPr="003A7B7B">
            <w:rPr>
              <w:rFonts w:cs="Times New Roman"/>
              <w:i/>
              <w:sz w:val="18"/>
            </w:rPr>
            <w:instrText xml:space="preserve"> DOCPROPERTY ShortT </w:instrText>
          </w:r>
          <w:r w:rsidRPr="003A7B7B">
            <w:rPr>
              <w:rFonts w:cs="Times New Roman"/>
              <w:i/>
              <w:sz w:val="18"/>
            </w:rPr>
            <w:fldChar w:fldCharType="separate"/>
          </w:r>
          <w:r w:rsidR="008D478B">
            <w:rPr>
              <w:rFonts w:cs="Times New Roman"/>
              <w:i/>
              <w:sz w:val="18"/>
            </w:rPr>
            <w:t>Quality Agency Reporting Principles 2013</w:t>
          </w:r>
          <w:r w:rsidRPr="003A7B7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D08DE" w:rsidRPr="003A7B7B" w:rsidRDefault="001D08DE" w:rsidP="00D71CE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D08DE" w:rsidRPr="003A7B7B" w:rsidRDefault="003A7B7B" w:rsidP="003A7B7B">
    <w:pPr>
      <w:rPr>
        <w:rFonts w:cs="Times New Roman"/>
        <w:i/>
        <w:sz w:val="18"/>
      </w:rPr>
    </w:pPr>
    <w:r w:rsidRPr="003A7B7B">
      <w:rPr>
        <w:rFonts w:cs="Times New Roman"/>
        <w:i/>
        <w:sz w:val="18"/>
      </w:rPr>
      <w:t>OPC50460 -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DE" w:rsidRDefault="001D08DE" w:rsidP="00715914">
      <w:pPr>
        <w:spacing w:line="240" w:lineRule="auto"/>
      </w:pPr>
      <w:r>
        <w:separator/>
      </w:r>
    </w:p>
  </w:footnote>
  <w:footnote w:type="continuationSeparator" w:id="0">
    <w:p w:rsidR="001D08DE" w:rsidRDefault="001D08D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5F1388" w:rsidRDefault="001D08DE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Default="001D08D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D478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D478B">
      <w:rPr>
        <w:noProof/>
        <w:sz w:val="20"/>
      </w:rPr>
      <w:t>Repeal</w:t>
    </w:r>
    <w:r>
      <w:rPr>
        <w:sz w:val="20"/>
      </w:rPr>
      <w:fldChar w:fldCharType="end"/>
    </w:r>
  </w:p>
  <w:p w:rsidR="001D08DE" w:rsidRDefault="001D08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34912" w:rsidRDefault="00D34912" w:rsidP="00D3491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D08DE" w:rsidRDefault="001D08DE">
    <w:pPr>
      <w:pBdr>
        <w:bottom w:val="single" w:sz="6" w:space="1" w:color="auto"/>
      </w:pBdr>
    </w:pPr>
  </w:p>
  <w:p w:rsidR="00D34912" w:rsidRDefault="00D34912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Default="001D08D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D478B">
      <w:rPr>
        <w:noProof/>
        <w:sz w:val="20"/>
      </w:rPr>
      <w:t>Repeal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D478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D08DE" w:rsidRDefault="001D08D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1D08DE" w:rsidRDefault="001D08DE">
    <w:pPr>
      <w:pBdr>
        <w:bottom w:val="single" w:sz="6" w:space="1" w:color="auto"/>
      </w:pBd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Default="001D08DE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Default="001D08D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D08DE" w:rsidRDefault="001D08D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D478B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D478B">
      <w:rPr>
        <w:noProof/>
        <w:sz w:val="20"/>
      </w:rPr>
      <w:t>Other reporting requirements</w:t>
    </w:r>
    <w:r>
      <w:rPr>
        <w:sz w:val="20"/>
      </w:rPr>
      <w:fldChar w:fldCharType="end"/>
    </w:r>
  </w:p>
  <w:p w:rsidR="001D08DE" w:rsidRPr="007A1328" w:rsidRDefault="001D08D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D08DE" w:rsidRPr="007A1328" w:rsidRDefault="001D08DE" w:rsidP="00715914">
    <w:pPr>
      <w:rPr>
        <w:b/>
        <w:sz w:val="24"/>
      </w:rPr>
    </w:pPr>
  </w:p>
  <w:p w:rsidR="001D08DE" w:rsidRPr="007A1328" w:rsidRDefault="001D08DE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D478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D478B">
      <w:rPr>
        <w:noProof/>
        <w:sz w:val="24"/>
      </w:rPr>
      <w:t>22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7A1328" w:rsidRDefault="001D08DE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5F1388" w:rsidRDefault="001D08D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5F1388" w:rsidRDefault="001D08D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ED79B6" w:rsidRDefault="001D08DE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ED79B6" w:rsidRDefault="001D08DE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ED79B6" w:rsidRDefault="001D08D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Default="001D08DE" w:rsidP="00D71CE3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D08DE" w:rsidRDefault="001D08DE" w:rsidP="00D71CE3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8D478B">
      <w:rPr>
        <w:b/>
        <w:sz w:val="20"/>
      </w:rPr>
      <w:fldChar w:fldCharType="separate"/>
    </w:r>
    <w:r w:rsidR="008D478B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8D478B">
      <w:rPr>
        <w:sz w:val="20"/>
      </w:rPr>
      <w:fldChar w:fldCharType="separate"/>
    </w:r>
    <w:r w:rsidR="008D478B">
      <w:rPr>
        <w:noProof/>
        <w:sz w:val="20"/>
      </w:rPr>
      <w:t>Preliminary</w:t>
    </w:r>
    <w:r>
      <w:rPr>
        <w:sz w:val="20"/>
      </w:rPr>
      <w:fldChar w:fldCharType="end"/>
    </w:r>
  </w:p>
  <w:p w:rsidR="001D08DE" w:rsidRPr="007A1328" w:rsidRDefault="001D08DE" w:rsidP="00D71CE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D08DE" w:rsidRPr="007A1328" w:rsidRDefault="001D08DE" w:rsidP="00D71CE3">
    <w:pPr>
      <w:rPr>
        <w:b/>
        <w:sz w:val="24"/>
      </w:rPr>
    </w:pPr>
  </w:p>
  <w:p w:rsidR="001D08DE" w:rsidRPr="007A1328" w:rsidRDefault="001D08DE" w:rsidP="00D71CE3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D478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D478B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7A1328" w:rsidRDefault="001D08DE" w:rsidP="00D71CE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D08DE" w:rsidRPr="007A1328" w:rsidRDefault="001D08DE" w:rsidP="00D71CE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8D478B">
      <w:rPr>
        <w:sz w:val="20"/>
      </w:rPr>
      <w:fldChar w:fldCharType="separate"/>
    </w:r>
    <w:r w:rsidR="008D478B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8D478B">
      <w:rPr>
        <w:b/>
        <w:sz w:val="20"/>
      </w:rPr>
      <w:fldChar w:fldCharType="separate"/>
    </w:r>
    <w:r w:rsidR="008D478B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1D08DE" w:rsidRPr="007A1328" w:rsidRDefault="001D08DE" w:rsidP="00D71CE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D08DE" w:rsidRPr="007A1328" w:rsidRDefault="001D08DE" w:rsidP="00D71CE3">
    <w:pPr>
      <w:jc w:val="right"/>
      <w:rPr>
        <w:b/>
        <w:sz w:val="24"/>
      </w:rPr>
    </w:pPr>
  </w:p>
  <w:p w:rsidR="001D08DE" w:rsidRPr="007A1328" w:rsidRDefault="001D08DE" w:rsidP="00D71CE3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D478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D478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DE" w:rsidRPr="007A1328" w:rsidRDefault="001D08DE" w:rsidP="00D71C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EA"/>
    <w:rsid w:val="00004470"/>
    <w:rsid w:val="000134A0"/>
    <w:rsid w:val="000136AF"/>
    <w:rsid w:val="000156FA"/>
    <w:rsid w:val="00023BFB"/>
    <w:rsid w:val="00041061"/>
    <w:rsid w:val="00043529"/>
    <w:rsid w:val="000437C1"/>
    <w:rsid w:val="00045947"/>
    <w:rsid w:val="0005365D"/>
    <w:rsid w:val="000614BF"/>
    <w:rsid w:val="000664FF"/>
    <w:rsid w:val="000A798F"/>
    <w:rsid w:val="000D05EF"/>
    <w:rsid w:val="000E2261"/>
    <w:rsid w:val="000E28A0"/>
    <w:rsid w:val="000E3B43"/>
    <w:rsid w:val="000F21C1"/>
    <w:rsid w:val="000F33BC"/>
    <w:rsid w:val="00106AB8"/>
    <w:rsid w:val="0010745C"/>
    <w:rsid w:val="00126EED"/>
    <w:rsid w:val="00132CEB"/>
    <w:rsid w:val="00142B62"/>
    <w:rsid w:val="0014457F"/>
    <w:rsid w:val="00152F2A"/>
    <w:rsid w:val="00157B8B"/>
    <w:rsid w:val="00160EBD"/>
    <w:rsid w:val="00166C2F"/>
    <w:rsid w:val="00176A07"/>
    <w:rsid w:val="001809D7"/>
    <w:rsid w:val="00182746"/>
    <w:rsid w:val="001939E1"/>
    <w:rsid w:val="00194BA8"/>
    <w:rsid w:val="00194C3E"/>
    <w:rsid w:val="00195382"/>
    <w:rsid w:val="001A7CB6"/>
    <w:rsid w:val="001B287D"/>
    <w:rsid w:val="001C61C5"/>
    <w:rsid w:val="001C69C4"/>
    <w:rsid w:val="001D08DE"/>
    <w:rsid w:val="001D37EF"/>
    <w:rsid w:val="001E3590"/>
    <w:rsid w:val="001E52FF"/>
    <w:rsid w:val="001E680F"/>
    <w:rsid w:val="001E7407"/>
    <w:rsid w:val="001F5D5E"/>
    <w:rsid w:val="001F6219"/>
    <w:rsid w:val="001F6CD4"/>
    <w:rsid w:val="00206C4D"/>
    <w:rsid w:val="00206FEE"/>
    <w:rsid w:val="00207F7B"/>
    <w:rsid w:val="00215AF1"/>
    <w:rsid w:val="00216BCF"/>
    <w:rsid w:val="002278EC"/>
    <w:rsid w:val="0024010F"/>
    <w:rsid w:val="00240749"/>
    <w:rsid w:val="002564A4"/>
    <w:rsid w:val="0026736C"/>
    <w:rsid w:val="002716F7"/>
    <w:rsid w:val="00273FFC"/>
    <w:rsid w:val="002762B4"/>
    <w:rsid w:val="00281308"/>
    <w:rsid w:val="00286BF8"/>
    <w:rsid w:val="00294265"/>
    <w:rsid w:val="00297ECB"/>
    <w:rsid w:val="002A7BCF"/>
    <w:rsid w:val="002B3156"/>
    <w:rsid w:val="002C24D7"/>
    <w:rsid w:val="002D043A"/>
    <w:rsid w:val="002D6224"/>
    <w:rsid w:val="002D6EA4"/>
    <w:rsid w:val="002D7B3B"/>
    <w:rsid w:val="002F638A"/>
    <w:rsid w:val="00304F8B"/>
    <w:rsid w:val="00305638"/>
    <w:rsid w:val="00325EB9"/>
    <w:rsid w:val="00335BC6"/>
    <w:rsid w:val="003415D3"/>
    <w:rsid w:val="00342AAB"/>
    <w:rsid w:val="00352B0F"/>
    <w:rsid w:val="00360459"/>
    <w:rsid w:val="00364388"/>
    <w:rsid w:val="00372143"/>
    <w:rsid w:val="00373796"/>
    <w:rsid w:val="003A7B7B"/>
    <w:rsid w:val="003C58E2"/>
    <w:rsid w:val="003C6231"/>
    <w:rsid w:val="003D0BFE"/>
    <w:rsid w:val="003D5700"/>
    <w:rsid w:val="003E341B"/>
    <w:rsid w:val="003E4A1C"/>
    <w:rsid w:val="00401D56"/>
    <w:rsid w:val="004116CD"/>
    <w:rsid w:val="00415112"/>
    <w:rsid w:val="0041592E"/>
    <w:rsid w:val="00417EB9"/>
    <w:rsid w:val="00424CA9"/>
    <w:rsid w:val="00431E9B"/>
    <w:rsid w:val="004379E3"/>
    <w:rsid w:val="0044015E"/>
    <w:rsid w:val="0044291A"/>
    <w:rsid w:val="00467661"/>
    <w:rsid w:val="00472DBE"/>
    <w:rsid w:val="00476EF7"/>
    <w:rsid w:val="004812E3"/>
    <w:rsid w:val="00483F15"/>
    <w:rsid w:val="00496F97"/>
    <w:rsid w:val="004A70E0"/>
    <w:rsid w:val="004B2C47"/>
    <w:rsid w:val="004B36A9"/>
    <w:rsid w:val="004C43C8"/>
    <w:rsid w:val="004D7D3C"/>
    <w:rsid w:val="004E063A"/>
    <w:rsid w:val="004E7BEC"/>
    <w:rsid w:val="00505D3D"/>
    <w:rsid w:val="00506AF6"/>
    <w:rsid w:val="00515982"/>
    <w:rsid w:val="00516B8D"/>
    <w:rsid w:val="00521997"/>
    <w:rsid w:val="0053042E"/>
    <w:rsid w:val="00537FBC"/>
    <w:rsid w:val="00556F86"/>
    <w:rsid w:val="00561EDA"/>
    <w:rsid w:val="00571A4C"/>
    <w:rsid w:val="00574F21"/>
    <w:rsid w:val="00584811"/>
    <w:rsid w:val="00585784"/>
    <w:rsid w:val="00593AA6"/>
    <w:rsid w:val="00594161"/>
    <w:rsid w:val="00594749"/>
    <w:rsid w:val="005978D5"/>
    <w:rsid w:val="005B4067"/>
    <w:rsid w:val="005C3F41"/>
    <w:rsid w:val="005D2D09"/>
    <w:rsid w:val="005E7AA1"/>
    <w:rsid w:val="006000BE"/>
    <w:rsid w:val="00600219"/>
    <w:rsid w:val="00604470"/>
    <w:rsid w:val="006156F4"/>
    <w:rsid w:val="00616B7B"/>
    <w:rsid w:val="00620076"/>
    <w:rsid w:val="00670EA1"/>
    <w:rsid w:val="00677CC2"/>
    <w:rsid w:val="006905DE"/>
    <w:rsid w:val="00690735"/>
    <w:rsid w:val="0069207B"/>
    <w:rsid w:val="006A6560"/>
    <w:rsid w:val="006B5789"/>
    <w:rsid w:val="006B5B9A"/>
    <w:rsid w:val="006C30C5"/>
    <w:rsid w:val="006C6759"/>
    <w:rsid w:val="006C7F8C"/>
    <w:rsid w:val="006E4066"/>
    <w:rsid w:val="006E6246"/>
    <w:rsid w:val="006E7052"/>
    <w:rsid w:val="006F318F"/>
    <w:rsid w:val="006F3330"/>
    <w:rsid w:val="006F39B6"/>
    <w:rsid w:val="0070017E"/>
    <w:rsid w:val="00700B2C"/>
    <w:rsid w:val="00701319"/>
    <w:rsid w:val="007050A2"/>
    <w:rsid w:val="00713084"/>
    <w:rsid w:val="00714F20"/>
    <w:rsid w:val="0071590F"/>
    <w:rsid w:val="00715914"/>
    <w:rsid w:val="00731E00"/>
    <w:rsid w:val="007440B7"/>
    <w:rsid w:val="007500C8"/>
    <w:rsid w:val="00753ECA"/>
    <w:rsid w:val="007645B8"/>
    <w:rsid w:val="00766407"/>
    <w:rsid w:val="007715C9"/>
    <w:rsid w:val="00771613"/>
    <w:rsid w:val="00774EDD"/>
    <w:rsid w:val="007757EC"/>
    <w:rsid w:val="00783E89"/>
    <w:rsid w:val="0078730E"/>
    <w:rsid w:val="00793915"/>
    <w:rsid w:val="00797FD1"/>
    <w:rsid w:val="007B18DC"/>
    <w:rsid w:val="007B3E50"/>
    <w:rsid w:val="007C2253"/>
    <w:rsid w:val="007D053B"/>
    <w:rsid w:val="007E163D"/>
    <w:rsid w:val="007E667A"/>
    <w:rsid w:val="007F28C9"/>
    <w:rsid w:val="00803BFE"/>
    <w:rsid w:val="00807475"/>
    <w:rsid w:val="008117E9"/>
    <w:rsid w:val="0081583E"/>
    <w:rsid w:val="00824498"/>
    <w:rsid w:val="00837618"/>
    <w:rsid w:val="00845D17"/>
    <w:rsid w:val="00851323"/>
    <w:rsid w:val="00853F03"/>
    <w:rsid w:val="00856A31"/>
    <w:rsid w:val="00864F06"/>
    <w:rsid w:val="00865E54"/>
    <w:rsid w:val="00867B37"/>
    <w:rsid w:val="008754D0"/>
    <w:rsid w:val="008850BE"/>
    <w:rsid w:val="008855C9"/>
    <w:rsid w:val="00886456"/>
    <w:rsid w:val="00894241"/>
    <w:rsid w:val="008A46E1"/>
    <w:rsid w:val="008B2706"/>
    <w:rsid w:val="008D0EE0"/>
    <w:rsid w:val="008D4668"/>
    <w:rsid w:val="008D478B"/>
    <w:rsid w:val="008E204D"/>
    <w:rsid w:val="008E6067"/>
    <w:rsid w:val="008F5038"/>
    <w:rsid w:val="008F54E7"/>
    <w:rsid w:val="00903422"/>
    <w:rsid w:val="00911D2B"/>
    <w:rsid w:val="009254C3"/>
    <w:rsid w:val="0093008F"/>
    <w:rsid w:val="00932377"/>
    <w:rsid w:val="00936A01"/>
    <w:rsid w:val="0093753C"/>
    <w:rsid w:val="00947D5A"/>
    <w:rsid w:val="009532A5"/>
    <w:rsid w:val="009601AA"/>
    <w:rsid w:val="00961DEA"/>
    <w:rsid w:val="00977D76"/>
    <w:rsid w:val="009868E9"/>
    <w:rsid w:val="00997231"/>
    <w:rsid w:val="009D111F"/>
    <w:rsid w:val="009E0323"/>
    <w:rsid w:val="009F587E"/>
    <w:rsid w:val="00A069FD"/>
    <w:rsid w:val="00A12128"/>
    <w:rsid w:val="00A22C98"/>
    <w:rsid w:val="00A231E2"/>
    <w:rsid w:val="00A46DF5"/>
    <w:rsid w:val="00A5426B"/>
    <w:rsid w:val="00A64248"/>
    <w:rsid w:val="00A64912"/>
    <w:rsid w:val="00A70A74"/>
    <w:rsid w:val="00A77D56"/>
    <w:rsid w:val="00A80614"/>
    <w:rsid w:val="00AC7B94"/>
    <w:rsid w:val="00AD0237"/>
    <w:rsid w:val="00AD5641"/>
    <w:rsid w:val="00AF06CF"/>
    <w:rsid w:val="00B033ED"/>
    <w:rsid w:val="00B07CDB"/>
    <w:rsid w:val="00B16A31"/>
    <w:rsid w:val="00B17DFD"/>
    <w:rsid w:val="00B308FE"/>
    <w:rsid w:val="00B33709"/>
    <w:rsid w:val="00B33B3C"/>
    <w:rsid w:val="00B35B45"/>
    <w:rsid w:val="00B50ADC"/>
    <w:rsid w:val="00B566B1"/>
    <w:rsid w:val="00B63834"/>
    <w:rsid w:val="00B65766"/>
    <w:rsid w:val="00B70FE4"/>
    <w:rsid w:val="00B80199"/>
    <w:rsid w:val="00B919D5"/>
    <w:rsid w:val="00BA220B"/>
    <w:rsid w:val="00BA3A57"/>
    <w:rsid w:val="00BA7748"/>
    <w:rsid w:val="00BB2AE5"/>
    <w:rsid w:val="00BB4E1A"/>
    <w:rsid w:val="00BC015E"/>
    <w:rsid w:val="00BC5388"/>
    <w:rsid w:val="00BC76AC"/>
    <w:rsid w:val="00BC781D"/>
    <w:rsid w:val="00BE2155"/>
    <w:rsid w:val="00BE719A"/>
    <w:rsid w:val="00BE720A"/>
    <w:rsid w:val="00BF0D73"/>
    <w:rsid w:val="00BF2465"/>
    <w:rsid w:val="00C05CE8"/>
    <w:rsid w:val="00C25E7F"/>
    <w:rsid w:val="00C2746F"/>
    <w:rsid w:val="00C324A0"/>
    <w:rsid w:val="00C34F16"/>
    <w:rsid w:val="00C42BF8"/>
    <w:rsid w:val="00C50043"/>
    <w:rsid w:val="00C72539"/>
    <w:rsid w:val="00C7573B"/>
    <w:rsid w:val="00C764E3"/>
    <w:rsid w:val="00C934D0"/>
    <w:rsid w:val="00C97C84"/>
    <w:rsid w:val="00CB602E"/>
    <w:rsid w:val="00CD594A"/>
    <w:rsid w:val="00CD6FA3"/>
    <w:rsid w:val="00CE051D"/>
    <w:rsid w:val="00CE1335"/>
    <w:rsid w:val="00CE493D"/>
    <w:rsid w:val="00CE5ADF"/>
    <w:rsid w:val="00CF0BB2"/>
    <w:rsid w:val="00CF3EE8"/>
    <w:rsid w:val="00CF6ABB"/>
    <w:rsid w:val="00CF7E65"/>
    <w:rsid w:val="00D13441"/>
    <w:rsid w:val="00D150E7"/>
    <w:rsid w:val="00D16C33"/>
    <w:rsid w:val="00D31DEA"/>
    <w:rsid w:val="00D34912"/>
    <w:rsid w:val="00D36993"/>
    <w:rsid w:val="00D43559"/>
    <w:rsid w:val="00D5640F"/>
    <w:rsid w:val="00D61BF3"/>
    <w:rsid w:val="00D70DFB"/>
    <w:rsid w:val="00D71CE3"/>
    <w:rsid w:val="00D766DF"/>
    <w:rsid w:val="00D86508"/>
    <w:rsid w:val="00DA186E"/>
    <w:rsid w:val="00DA36DB"/>
    <w:rsid w:val="00DA3D65"/>
    <w:rsid w:val="00DB251C"/>
    <w:rsid w:val="00DB47B5"/>
    <w:rsid w:val="00DB718B"/>
    <w:rsid w:val="00DC4F88"/>
    <w:rsid w:val="00DE1EE5"/>
    <w:rsid w:val="00DE6F4F"/>
    <w:rsid w:val="00DF427A"/>
    <w:rsid w:val="00E00CC6"/>
    <w:rsid w:val="00E05704"/>
    <w:rsid w:val="00E11CB2"/>
    <w:rsid w:val="00E24BF8"/>
    <w:rsid w:val="00E338EF"/>
    <w:rsid w:val="00E52F25"/>
    <w:rsid w:val="00E6605C"/>
    <w:rsid w:val="00E672F2"/>
    <w:rsid w:val="00E73955"/>
    <w:rsid w:val="00E74DC7"/>
    <w:rsid w:val="00E8075A"/>
    <w:rsid w:val="00E8578D"/>
    <w:rsid w:val="00E94D5E"/>
    <w:rsid w:val="00E96D0B"/>
    <w:rsid w:val="00EA7100"/>
    <w:rsid w:val="00EA7F9F"/>
    <w:rsid w:val="00EB1274"/>
    <w:rsid w:val="00EB5A8E"/>
    <w:rsid w:val="00EB6C40"/>
    <w:rsid w:val="00EC39BE"/>
    <w:rsid w:val="00ED1920"/>
    <w:rsid w:val="00ED2BB6"/>
    <w:rsid w:val="00EF2E3A"/>
    <w:rsid w:val="00F072A7"/>
    <w:rsid w:val="00F078DC"/>
    <w:rsid w:val="00F16952"/>
    <w:rsid w:val="00F233FD"/>
    <w:rsid w:val="00F272AD"/>
    <w:rsid w:val="00F314CD"/>
    <w:rsid w:val="00F32BA8"/>
    <w:rsid w:val="00F349F1"/>
    <w:rsid w:val="00F4350D"/>
    <w:rsid w:val="00F501FC"/>
    <w:rsid w:val="00F52A01"/>
    <w:rsid w:val="00F567F7"/>
    <w:rsid w:val="00F73BD6"/>
    <w:rsid w:val="00F81B78"/>
    <w:rsid w:val="00F83989"/>
    <w:rsid w:val="00F85099"/>
    <w:rsid w:val="00F9379C"/>
    <w:rsid w:val="00F95C83"/>
    <w:rsid w:val="00F9632C"/>
    <w:rsid w:val="00FA1E52"/>
    <w:rsid w:val="00FB3924"/>
    <w:rsid w:val="00FE4688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75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5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5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5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04352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5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5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5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3753C"/>
  </w:style>
  <w:style w:type="paragraph" w:customStyle="1" w:styleId="OPCParaBase">
    <w:name w:val="OPCParaBase"/>
    <w:qFormat/>
    <w:rsid w:val="009375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375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375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375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375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375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375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375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375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75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375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3753C"/>
  </w:style>
  <w:style w:type="paragraph" w:customStyle="1" w:styleId="Blocks">
    <w:name w:val="Blocks"/>
    <w:aliases w:val="bb"/>
    <w:basedOn w:val="OPCParaBase"/>
    <w:qFormat/>
    <w:rsid w:val="009375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375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75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753C"/>
    <w:rPr>
      <w:i/>
    </w:rPr>
  </w:style>
  <w:style w:type="paragraph" w:customStyle="1" w:styleId="BoxList">
    <w:name w:val="BoxList"/>
    <w:aliases w:val="bl"/>
    <w:basedOn w:val="BoxText"/>
    <w:qFormat/>
    <w:rsid w:val="009375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75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75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753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3753C"/>
  </w:style>
  <w:style w:type="character" w:customStyle="1" w:styleId="CharAmPartText">
    <w:name w:val="CharAmPartText"/>
    <w:basedOn w:val="OPCCharBase"/>
    <w:uiPriority w:val="1"/>
    <w:qFormat/>
    <w:rsid w:val="0093753C"/>
  </w:style>
  <w:style w:type="character" w:customStyle="1" w:styleId="CharAmSchNo">
    <w:name w:val="CharAmSchNo"/>
    <w:basedOn w:val="OPCCharBase"/>
    <w:uiPriority w:val="1"/>
    <w:qFormat/>
    <w:rsid w:val="0093753C"/>
  </w:style>
  <w:style w:type="character" w:customStyle="1" w:styleId="CharAmSchText">
    <w:name w:val="CharAmSchText"/>
    <w:basedOn w:val="OPCCharBase"/>
    <w:uiPriority w:val="1"/>
    <w:qFormat/>
    <w:rsid w:val="0093753C"/>
  </w:style>
  <w:style w:type="character" w:customStyle="1" w:styleId="CharBoldItalic">
    <w:name w:val="CharBoldItalic"/>
    <w:basedOn w:val="OPCCharBase"/>
    <w:uiPriority w:val="1"/>
    <w:qFormat/>
    <w:rsid w:val="0093753C"/>
    <w:rPr>
      <w:b/>
      <w:i/>
    </w:rPr>
  </w:style>
  <w:style w:type="character" w:customStyle="1" w:styleId="CharChapNo">
    <w:name w:val="CharChapNo"/>
    <w:basedOn w:val="OPCCharBase"/>
    <w:qFormat/>
    <w:rsid w:val="0093753C"/>
  </w:style>
  <w:style w:type="character" w:customStyle="1" w:styleId="CharChapText">
    <w:name w:val="CharChapText"/>
    <w:basedOn w:val="OPCCharBase"/>
    <w:qFormat/>
    <w:rsid w:val="0093753C"/>
  </w:style>
  <w:style w:type="character" w:customStyle="1" w:styleId="CharDivNo">
    <w:name w:val="CharDivNo"/>
    <w:basedOn w:val="OPCCharBase"/>
    <w:qFormat/>
    <w:rsid w:val="0093753C"/>
  </w:style>
  <w:style w:type="character" w:customStyle="1" w:styleId="CharDivText">
    <w:name w:val="CharDivText"/>
    <w:basedOn w:val="OPCCharBase"/>
    <w:qFormat/>
    <w:rsid w:val="0093753C"/>
  </w:style>
  <w:style w:type="character" w:customStyle="1" w:styleId="CharItalic">
    <w:name w:val="CharItalic"/>
    <w:basedOn w:val="OPCCharBase"/>
    <w:uiPriority w:val="1"/>
    <w:qFormat/>
    <w:rsid w:val="0093753C"/>
    <w:rPr>
      <w:i/>
    </w:rPr>
  </w:style>
  <w:style w:type="character" w:customStyle="1" w:styleId="CharPartNo">
    <w:name w:val="CharPartNo"/>
    <w:basedOn w:val="OPCCharBase"/>
    <w:qFormat/>
    <w:rsid w:val="0093753C"/>
  </w:style>
  <w:style w:type="character" w:customStyle="1" w:styleId="CharPartText">
    <w:name w:val="CharPartText"/>
    <w:basedOn w:val="OPCCharBase"/>
    <w:qFormat/>
    <w:rsid w:val="0093753C"/>
  </w:style>
  <w:style w:type="character" w:customStyle="1" w:styleId="CharSectno">
    <w:name w:val="CharSectno"/>
    <w:basedOn w:val="OPCCharBase"/>
    <w:qFormat/>
    <w:rsid w:val="0093753C"/>
  </w:style>
  <w:style w:type="character" w:customStyle="1" w:styleId="CharSubdNo">
    <w:name w:val="CharSubdNo"/>
    <w:basedOn w:val="OPCCharBase"/>
    <w:uiPriority w:val="1"/>
    <w:qFormat/>
    <w:rsid w:val="0093753C"/>
  </w:style>
  <w:style w:type="character" w:customStyle="1" w:styleId="CharSubdText">
    <w:name w:val="CharSubdText"/>
    <w:basedOn w:val="OPCCharBase"/>
    <w:uiPriority w:val="1"/>
    <w:qFormat/>
    <w:rsid w:val="0093753C"/>
  </w:style>
  <w:style w:type="paragraph" w:customStyle="1" w:styleId="CTA--">
    <w:name w:val="CTA --"/>
    <w:basedOn w:val="OPCParaBase"/>
    <w:next w:val="Normal"/>
    <w:rsid w:val="009375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75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75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75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75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75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75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75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75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75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75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75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75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75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375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3753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375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75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75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75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75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375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375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375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375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375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375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75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75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75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75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3753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9375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75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75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75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75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75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75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75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75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75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75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75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75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75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75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75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75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75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75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75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75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75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75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75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3753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3753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3753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3753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3753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3753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3753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753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3753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75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75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75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75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75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375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375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375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3753C"/>
    <w:rPr>
      <w:sz w:val="16"/>
    </w:rPr>
  </w:style>
  <w:style w:type="table" w:customStyle="1" w:styleId="CFlag">
    <w:name w:val="CFlag"/>
    <w:basedOn w:val="TableNormal"/>
    <w:uiPriority w:val="99"/>
    <w:rsid w:val="0093753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5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3753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753C"/>
    <w:rPr>
      <w:i/>
      <w:sz w:val="32"/>
      <w:szCs w:val="32"/>
    </w:rPr>
  </w:style>
  <w:style w:type="paragraph" w:customStyle="1" w:styleId="SubPartCASA">
    <w:name w:val="SubPart(CASA)"/>
    <w:aliases w:val="csp"/>
    <w:basedOn w:val="OPCParaBase"/>
    <w:next w:val="ActHead3"/>
    <w:rsid w:val="0093753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SignCoverPageEnd">
    <w:name w:val="SignCoverPageEnd"/>
    <w:basedOn w:val="OPCParaBase"/>
    <w:next w:val="Normal"/>
    <w:rsid w:val="0093753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375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3753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753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3753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3753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375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75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3753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3753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375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75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75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75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75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75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75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75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75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3753C"/>
  </w:style>
  <w:style w:type="character" w:customStyle="1" w:styleId="CharSubPartNoCASA">
    <w:name w:val="CharSubPartNo(CASA)"/>
    <w:basedOn w:val="OPCCharBase"/>
    <w:uiPriority w:val="1"/>
    <w:rsid w:val="0093753C"/>
  </w:style>
  <w:style w:type="paragraph" w:customStyle="1" w:styleId="ENoteTTIndentHeadingSub">
    <w:name w:val="ENoteTTIndentHeadingSub"/>
    <w:aliases w:val="enTTHis"/>
    <w:basedOn w:val="OPCParaBase"/>
    <w:rsid w:val="009375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75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75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753C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6Char">
    <w:name w:val="Heading 6 Char"/>
    <w:basedOn w:val="DefaultParagraphFont"/>
    <w:link w:val="Heading6"/>
    <w:rsid w:val="00043529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4352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43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52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5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52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52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52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5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OText">
    <w:name w:val="SO Text"/>
    <w:aliases w:val="sot"/>
    <w:link w:val="SOTextChar"/>
    <w:rsid w:val="009375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3753C"/>
    <w:rPr>
      <w:sz w:val="22"/>
    </w:rPr>
  </w:style>
  <w:style w:type="paragraph" w:customStyle="1" w:styleId="SOTextNote">
    <w:name w:val="SO TextNote"/>
    <w:aliases w:val="sont"/>
    <w:basedOn w:val="SOText"/>
    <w:qFormat/>
    <w:rsid w:val="009375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375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3753C"/>
    <w:rPr>
      <w:sz w:val="22"/>
    </w:rPr>
  </w:style>
  <w:style w:type="paragraph" w:customStyle="1" w:styleId="FileName">
    <w:name w:val="FileName"/>
    <w:basedOn w:val="Normal"/>
    <w:rsid w:val="0093753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375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375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75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75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375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375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375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3753C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75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5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5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5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04352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5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5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5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3753C"/>
  </w:style>
  <w:style w:type="paragraph" w:customStyle="1" w:styleId="OPCParaBase">
    <w:name w:val="OPCParaBase"/>
    <w:qFormat/>
    <w:rsid w:val="009375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375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375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375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375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375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375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375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375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75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375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3753C"/>
  </w:style>
  <w:style w:type="paragraph" w:customStyle="1" w:styleId="Blocks">
    <w:name w:val="Blocks"/>
    <w:aliases w:val="bb"/>
    <w:basedOn w:val="OPCParaBase"/>
    <w:qFormat/>
    <w:rsid w:val="009375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375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75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753C"/>
    <w:rPr>
      <w:i/>
    </w:rPr>
  </w:style>
  <w:style w:type="paragraph" w:customStyle="1" w:styleId="BoxList">
    <w:name w:val="BoxList"/>
    <w:aliases w:val="bl"/>
    <w:basedOn w:val="BoxText"/>
    <w:qFormat/>
    <w:rsid w:val="009375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75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75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753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3753C"/>
  </w:style>
  <w:style w:type="character" w:customStyle="1" w:styleId="CharAmPartText">
    <w:name w:val="CharAmPartText"/>
    <w:basedOn w:val="OPCCharBase"/>
    <w:uiPriority w:val="1"/>
    <w:qFormat/>
    <w:rsid w:val="0093753C"/>
  </w:style>
  <w:style w:type="character" w:customStyle="1" w:styleId="CharAmSchNo">
    <w:name w:val="CharAmSchNo"/>
    <w:basedOn w:val="OPCCharBase"/>
    <w:uiPriority w:val="1"/>
    <w:qFormat/>
    <w:rsid w:val="0093753C"/>
  </w:style>
  <w:style w:type="character" w:customStyle="1" w:styleId="CharAmSchText">
    <w:name w:val="CharAmSchText"/>
    <w:basedOn w:val="OPCCharBase"/>
    <w:uiPriority w:val="1"/>
    <w:qFormat/>
    <w:rsid w:val="0093753C"/>
  </w:style>
  <w:style w:type="character" w:customStyle="1" w:styleId="CharBoldItalic">
    <w:name w:val="CharBoldItalic"/>
    <w:basedOn w:val="OPCCharBase"/>
    <w:uiPriority w:val="1"/>
    <w:qFormat/>
    <w:rsid w:val="0093753C"/>
    <w:rPr>
      <w:b/>
      <w:i/>
    </w:rPr>
  </w:style>
  <w:style w:type="character" w:customStyle="1" w:styleId="CharChapNo">
    <w:name w:val="CharChapNo"/>
    <w:basedOn w:val="OPCCharBase"/>
    <w:qFormat/>
    <w:rsid w:val="0093753C"/>
  </w:style>
  <w:style w:type="character" w:customStyle="1" w:styleId="CharChapText">
    <w:name w:val="CharChapText"/>
    <w:basedOn w:val="OPCCharBase"/>
    <w:qFormat/>
    <w:rsid w:val="0093753C"/>
  </w:style>
  <w:style w:type="character" w:customStyle="1" w:styleId="CharDivNo">
    <w:name w:val="CharDivNo"/>
    <w:basedOn w:val="OPCCharBase"/>
    <w:qFormat/>
    <w:rsid w:val="0093753C"/>
  </w:style>
  <w:style w:type="character" w:customStyle="1" w:styleId="CharDivText">
    <w:name w:val="CharDivText"/>
    <w:basedOn w:val="OPCCharBase"/>
    <w:qFormat/>
    <w:rsid w:val="0093753C"/>
  </w:style>
  <w:style w:type="character" w:customStyle="1" w:styleId="CharItalic">
    <w:name w:val="CharItalic"/>
    <w:basedOn w:val="OPCCharBase"/>
    <w:uiPriority w:val="1"/>
    <w:qFormat/>
    <w:rsid w:val="0093753C"/>
    <w:rPr>
      <w:i/>
    </w:rPr>
  </w:style>
  <w:style w:type="character" w:customStyle="1" w:styleId="CharPartNo">
    <w:name w:val="CharPartNo"/>
    <w:basedOn w:val="OPCCharBase"/>
    <w:qFormat/>
    <w:rsid w:val="0093753C"/>
  </w:style>
  <w:style w:type="character" w:customStyle="1" w:styleId="CharPartText">
    <w:name w:val="CharPartText"/>
    <w:basedOn w:val="OPCCharBase"/>
    <w:qFormat/>
    <w:rsid w:val="0093753C"/>
  </w:style>
  <w:style w:type="character" w:customStyle="1" w:styleId="CharSectno">
    <w:name w:val="CharSectno"/>
    <w:basedOn w:val="OPCCharBase"/>
    <w:qFormat/>
    <w:rsid w:val="0093753C"/>
  </w:style>
  <w:style w:type="character" w:customStyle="1" w:styleId="CharSubdNo">
    <w:name w:val="CharSubdNo"/>
    <w:basedOn w:val="OPCCharBase"/>
    <w:uiPriority w:val="1"/>
    <w:qFormat/>
    <w:rsid w:val="0093753C"/>
  </w:style>
  <w:style w:type="character" w:customStyle="1" w:styleId="CharSubdText">
    <w:name w:val="CharSubdText"/>
    <w:basedOn w:val="OPCCharBase"/>
    <w:uiPriority w:val="1"/>
    <w:qFormat/>
    <w:rsid w:val="0093753C"/>
  </w:style>
  <w:style w:type="paragraph" w:customStyle="1" w:styleId="CTA--">
    <w:name w:val="CTA --"/>
    <w:basedOn w:val="OPCParaBase"/>
    <w:next w:val="Normal"/>
    <w:rsid w:val="009375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75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75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75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75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75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75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75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75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75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75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75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75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75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375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3753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375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75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75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75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75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375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375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375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375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375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375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75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75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75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75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3753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9375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75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75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75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75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75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75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75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75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75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75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75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75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75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75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75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75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75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75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75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75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75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75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75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3753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3753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3753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3753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3753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3753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3753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753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3753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75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75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75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75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75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375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375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375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3753C"/>
    <w:rPr>
      <w:sz w:val="16"/>
    </w:rPr>
  </w:style>
  <w:style w:type="table" w:customStyle="1" w:styleId="CFlag">
    <w:name w:val="CFlag"/>
    <w:basedOn w:val="TableNormal"/>
    <w:uiPriority w:val="99"/>
    <w:rsid w:val="0093753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5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3753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753C"/>
    <w:rPr>
      <w:i/>
      <w:sz w:val="32"/>
      <w:szCs w:val="32"/>
    </w:rPr>
  </w:style>
  <w:style w:type="paragraph" w:customStyle="1" w:styleId="SubPartCASA">
    <w:name w:val="SubPart(CASA)"/>
    <w:aliases w:val="csp"/>
    <w:basedOn w:val="OPCParaBase"/>
    <w:next w:val="ActHead3"/>
    <w:rsid w:val="0093753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SignCoverPageEnd">
    <w:name w:val="SignCoverPageEnd"/>
    <w:basedOn w:val="OPCParaBase"/>
    <w:next w:val="Normal"/>
    <w:rsid w:val="0093753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375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3753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753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3753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3753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375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75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3753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3753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375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75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75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75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75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75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75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75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75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3753C"/>
  </w:style>
  <w:style w:type="character" w:customStyle="1" w:styleId="CharSubPartNoCASA">
    <w:name w:val="CharSubPartNo(CASA)"/>
    <w:basedOn w:val="OPCCharBase"/>
    <w:uiPriority w:val="1"/>
    <w:rsid w:val="0093753C"/>
  </w:style>
  <w:style w:type="paragraph" w:customStyle="1" w:styleId="ENoteTTIndentHeadingSub">
    <w:name w:val="ENoteTTIndentHeadingSub"/>
    <w:aliases w:val="enTTHis"/>
    <w:basedOn w:val="OPCParaBase"/>
    <w:rsid w:val="009375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75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75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753C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6Char">
    <w:name w:val="Heading 6 Char"/>
    <w:basedOn w:val="DefaultParagraphFont"/>
    <w:link w:val="Heading6"/>
    <w:rsid w:val="00043529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4352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43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52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5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52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52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52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5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OText">
    <w:name w:val="SO Text"/>
    <w:aliases w:val="sot"/>
    <w:link w:val="SOTextChar"/>
    <w:rsid w:val="009375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3753C"/>
    <w:rPr>
      <w:sz w:val="22"/>
    </w:rPr>
  </w:style>
  <w:style w:type="paragraph" w:customStyle="1" w:styleId="SOTextNote">
    <w:name w:val="SO TextNote"/>
    <w:aliases w:val="sont"/>
    <w:basedOn w:val="SOText"/>
    <w:qFormat/>
    <w:rsid w:val="009375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375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3753C"/>
    <w:rPr>
      <w:sz w:val="22"/>
    </w:rPr>
  </w:style>
  <w:style w:type="paragraph" w:customStyle="1" w:styleId="FileName">
    <w:name w:val="FileName"/>
    <w:basedOn w:val="Normal"/>
    <w:rsid w:val="0093753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375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375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75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75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375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375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375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3753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DD8E-E4D0-4890-85D8-622D3C2D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14</Pages>
  <Words>2771</Words>
  <Characters>13718</Characters>
  <Application>Microsoft Office Word</Application>
  <DocSecurity>0</DocSecurity>
  <PresentationFormat/>
  <Lines>326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Agency Reporting Principles 2013</vt:lpstr>
    </vt:vector>
  </TitlesOfParts>
  <Manager/>
  <Company/>
  <LinksUpToDate>false</LinksUpToDate>
  <CharactersWithSpaces>16257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2013-11-21T03:25:00Z</cp:lastPrinted>
  <dcterms:created xsi:type="dcterms:W3CDTF">2013-12-23T01:37:00Z</dcterms:created>
  <dcterms:modified xsi:type="dcterms:W3CDTF">2013-12-23T01:38:00Z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Quality Agency Reporting Principles 2013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OPC50460</vt:lpwstr>
  </property>
  <property fmtid="{D5CDD505-2E9C-101B-9397-08002B2CF9AE}" pid="11" name="DoNotAsk">
    <vt:lpwstr>0</vt:lpwstr>
  </property>
  <property fmtid="{D5CDD505-2E9C-101B-9397-08002B2CF9AE}" pid="12" name="ChangedTitle">
    <vt:lpwstr/>
  </property>
  <property fmtid="{D5CDD505-2E9C-101B-9397-08002B2CF9AE}" pid="13" name="Classification">
    <vt:lpwstr> </vt:lpwstr>
  </property>
  <property fmtid="{D5CDD505-2E9C-101B-9397-08002B2CF9AE}" pid="14" name="DLM">
    <vt:lpwstr> </vt:lpwstr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DateMade">
    <vt:lpwstr>19 December 2013</vt:lpwstr>
  </property>
</Properties>
</file>