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8B66E" w14:textId="77777777" w:rsidR="004B3425" w:rsidRDefault="004B3425" w:rsidP="004B3425">
      <w:pPr>
        <w:jc w:val="center"/>
        <w:rPr>
          <w:b/>
        </w:rPr>
      </w:pPr>
      <w:bookmarkStart w:id="0" w:name="_GoBack"/>
      <w:bookmarkEnd w:id="0"/>
      <w:r>
        <w:rPr>
          <w:b/>
        </w:rPr>
        <w:t>EXPLANATORY STATEMENT</w:t>
      </w:r>
    </w:p>
    <w:p w14:paraId="38AB899B" w14:textId="77777777" w:rsidR="004B3425" w:rsidRDefault="004B3425" w:rsidP="004B3425">
      <w:pPr>
        <w:jc w:val="center"/>
        <w:rPr>
          <w:u w:val="single"/>
        </w:rPr>
      </w:pPr>
    </w:p>
    <w:p w14:paraId="27CACB83" w14:textId="77777777" w:rsidR="004B3425" w:rsidRDefault="004B3425" w:rsidP="004B3425">
      <w:pPr>
        <w:jc w:val="center"/>
        <w:rPr>
          <w:b/>
        </w:rPr>
      </w:pPr>
      <w:r>
        <w:rPr>
          <w:b/>
        </w:rPr>
        <w:t xml:space="preserve">Issued by the authority of the </w:t>
      </w:r>
      <w:r w:rsidR="00A3777F">
        <w:rPr>
          <w:b/>
        </w:rPr>
        <w:t xml:space="preserve">Assistant </w:t>
      </w:r>
      <w:r>
        <w:rPr>
          <w:b/>
        </w:rPr>
        <w:t xml:space="preserve">Minister for </w:t>
      </w:r>
      <w:r w:rsidR="00A3777F">
        <w:rPr>
          <w:b/>
        </w:rPr>
        <w:t>Social Services</w:t>
      </w:r>
    </w:p>
    <w:p w14:paraId="29EE3004" w14:textId="77777777" w:rsidR="004B3425" w:rsidRDefault="004B3425" w:rsidP="004B3425">
      <w:pPr>
        <w:rPr>
          <w:u w:val="single"/>
        </w:rPr>
      </w:pPr>
    </w:p>
    <w:p w14:paraId="31B4D19C" w14:textId="77777777" w:rsidR="004B3425" w:rsidRDefault="00ED475A" w:rsidP="004B3425">
      <w:pPr>
        <w:jc w:val="center"/>
        <w:rPr>
          <w:b/>
          <w:i/>
        </w:rPr>
      </w:pPr>
      <w:r>
        <w:rPr>
          <w:b/>
          <w:i/>
        </w:rPr>
        <w:t>Aged Care Act </w:t>
      </w:r>
      <w:r w:rsidR="004B3425">
        <w:rPr>
          <w:b/>
          <w:i/>
        </w:rPr>
        <w:t xml:space="preserve">1997 </w:t>
      </w:r>
    </w:p>
    <w:p w14:paraId="00DA2471" w14:textId="77777777" w:rsidR="004B3425" w:rsidRDefault="004B3425" w:rsidP="004B3425">
      <w:pPr>
        <w:rPr>
          <w:b/>
        </w:rPr>
      </w:pPr>
    </w:p>
    <w:p w14:paraId="4BB4C390" w14:textId="77777777" w:rsidR="004B3425" w:rsidRDefault="0057405C" w:rsidP="004B3425">
      <w:pPr>
        <w:jc w:val="center"/>
        <w:rPr>
          <w:i/>
        </w:rPr>
      </w:pPr>
      <w:r>
        <w:rPr>
          <w:b/>
          <w:i/>
        </w:rPr>
        <w:t>Quality Agency</w:t>
      </w:r>
      <w:r w:rsidR="00977C06">
        <w:rPr>
          <w:b/>
          <w:i/>
        </w:rPr>
        <w:t xml:space="preserve"> Reporting</w:t>
      </w:r>
      <w:r>
        <w:rPr>
          <w:b/>
          <w:i/>
        </w:rPr>
        <w:t xml:space="preserve"> Principle</w:t>
      </w:r>
      <w:r w:rsidR="007272CB">
        <w:rPr>
          <w:b/>
          <w:i/>
        </w:rPr>
        <w:t>s</w:t>
      </w:r>
      <w:r w:rsidR="00ED475A">
        <w:rPr>
          <w:b/>
          <w:i/>
        </w:rPr>
        <w:t> </w:t>
      </w:r>
      <w:r w:rsidR="004B3425">
        <w:rPr>
          <w:b/>
          <w:i/>
        </w:rPr>
        <w:t>2013</w:t>
      </w:r>
    </w:p>
    <w:p w14:paraId="70BF5436" w14:textId="77777777" w:rsidR="004B3425" w:rsidRDefault="004B3425" w:rsidP="004B3425">
      <w:pPr>
        <w:jc w:val="center"/>
      </w:pPr>
    </w:p>
    <w:p w14:paraId="13D47FA2" w14:textId="550EF8B5" w:rsidR="00C3564F" w:rsidRDefault="00C3564F" w:rsidP="00C3564F">
      <w:pPr>
        <w:tabs>
          <w:tab w:val="left" w:pos="720"/>
        </w:tabs>
      </w:pPr>
      <w:r>
        <w:t xml:space="preserve">The </w:t>
      </w:r>
      <w:r>
        <w:rPr>
          <w:i/>
          <w:iCs/>
        </w:rPr>
        <w:t>Aged Care Act 1997</w:t>
      </w:r>
      <w:r>
        <w:t xml:space="preserve"> (the </w:t>
      </w:r>
      <w:r w:rsidR="004369EF">
        <w:t xml:space="preserve">Aged Care </w:t>
      </w:r>
      <w:r>
        <w:t>Act) provides for the regulation and funding of aged care services. Persons who are approved under the Act to provide aged care services (approved providers) can be eligible to receive subsidy payments in respect of the care they provide to approved care recipients.</w:t>
      </w:r>
    </w:p>
    <w:p w14:paraId="5A3114B6" w14:textId="77777777" w:rsidR="00C3564F" w:rsidRDefault="00C3564F" w:rsidP="001A5605">
      <w:pPr>
        <w:tabs>
          <w:tab w:val="left" w:pos="720"/>
        </w:tabs>
      </w:pPr>
    </w:p>
    <w:p w14:paraId="4A154F77" w14:textId="49490427" w:rsidR="005031A8" w:rsidRDefault="007272CB" w:rsidP="005031A8">
      <w:r>
        <w:t>S</w:t>
      </w:r>
      <w:r w:rsidR="003819A1" w:rsidRPr="003819A1">
        <w:t>ection 96-1</w:t>
      </w:r>
      <w:r w:rsidR="00977C06">
        <w:t xml:space="preserve"> </w:t>
      </w:r>
      <w:r w:rsidR="003819A1" w:rsidRPr="003819A1">
        <w:t xml:space="preserve">of the </w:t>
      </w:r>
      <w:r w:rsidR="004369EF">
        <w:t xml:space="preserve">Aged Care </w:t>
      </w:r>
      <w:r w:rsidR="003819A1" w:rsidRPr="003819A1">
        <w:t>Act allows the Minister to make Principles providing for various matters required or permitted by a Part or section of th</w:t>
      </w:r>
      <w:r w:rsidR="004369EF">
        <w:t>at</w:t>
      </w:r>
      <w:r w:rsidR="003819A1" w:rsidRPr="003819A1">
        <w:t xml:space="preserve"> Act. Amo</w:t>
      </w:r>
      <w:r>
        <w:t xml:space="preserve">ng the Principles made under </w:t>
      </w:r>
      <w:r w:rsidR="003819A1" w:rsidRPr="003819A1">
        <w:t>section 96-1</w:t>
      </w:r>
      <w:r>
        <w:t xml:space="preserve"> </w:t>
      </w:r>
      <w:proofErr w:type="gramStart"/>
      <w:r>
        <w:t>are</w:t>
      </w:r>
      <w:proofErr w:type="gramEnd"/>
      <w:r>
        <w:t xml:space="preserve"> the </w:t>
      </w:r>
      <w:r w:rsidRPr="001722C7">
        <w:t>Quality Agency Reporting Principles</w:t>
      </w:r>
      <w:r w:rsidR="001722C7">
        <w:t xml:space="preserve"> (the Principles)</w:t>
      </w:r>
      <w:r w:rsidR="0031363F" w:rsidRPr="001722C7">
        <w:t>.</w:t>
      </w:r>
    </w:p>
    <w:p w14:paraId="36175E17" w14:textId="77777777" w:rsidR="001722C7" w:rsidRDefault="001722C7" w:rsidP="005031A8">
      <w:pPr>
        <w:rPr>
          <w:i/>
        </w:rPr>
      </w:pPr>
    </w:p>
    <w:p w14:paraId="3B28D4A0" w14:textId="0D75D27C" w:rsidR="001722C7" w:rsidRDefault="001722C7" w:rsidP="005031A8">
      <w:r>
        <w:t>The Principles describe some of the operational arrangements relating to the new Australian Aged Care Quality Agency (the Quality Agency).</w:t>
      </w:r>
    </w:p>
    <w:p w14:paraId="31E736DF" w14:textId="77777777" w:rsidR="001722C7" w:rsidRDefault="001722C7" w:rsidP="005031A8"/>
    <w:p w14:paraId="28817900" w14:textId="65160666" w:rsidR="001722C7" w:rsidRDefault="001722C7" w:rsidP="001722C7">
      <w:r>
        <w:t xml:space="preserve">The Quality Agency was established, through the </w:t>
      </w:r>
      <w:r w:rsidRPr="00F138B3">
        <w:rPr>
          <w:i/>
        </w:rPr>
        <w:t>Australian Aged Care Quality Agency Act 2013</w:t>
      </w:r>
      <w:r>
        <w:t>, to</w:t>
      </w:r>
      <w:r w:rsidRPr="00F138B3">
        <w:t xml:space="preserve"> replace the existing Aged Care Standards and Accreditation Agency from 1 January 2014.</w:t>
      </w:r>
      <w:r>
        <w:t xml:space="preserve"> </w:t>
      </w:r>
      <w:r w:rsidRPr="00F138B3">
        <w:t xml:space="preserve">The new body will be the sole agency that providers of aged care, approved under the </w:t>
      </w:r>
      <w:r w:rsidR="00C3564F" w:rsidRPr="00C3564F">
        <w:t>Act</w:t>
      </w:r>
      <w:r w:rsidRPr="00F138B3">
        <w:t>, will deal with in relation to the quality assurance of the aged care services that they deliver, whether those services are delivered through a residential aged care serv</w:t>
      </w:r>
      <w:r>
        <w:t>ice or in the person’s own home.</w:t>
      </w:r>
      <w:r w:rsidRPr="00F138B3">
        <w:t> </w:t>
      </w:r>
    </w:p>
    <w:p w14:paraId="0A0BBC30" w14:textId="77777777" w:rsidR="001722C7" w:rsidRDefault="001722C7" w:rsidP="001722C7">
      <w:pPr>
        <w:widowControl w:val="0"/>
        <w:autoSpaceDE w:val="0"/>
        <w:autoSpaceDN w:val="0"/>
        <w:adjustRightInd w:val="0"/>
      </w:pPr>
    </w:p>
    <w:p w14:paraId="7F3F2B7A" w14:textId="77777777" w:rsidR="001722C7" w:rsidRPr="00F138B3" w:rsidRDefault="001722C7" w:rsidP="001722C7">
      <w:pPr>
        <w:widowControl w:val="0"/>
        <w:autoSpaceDE w:val="0"/>
        <w:autoSpaceDN w:val="0"/>
        <w:adjustRightInd w:val="0"/>
      </w:pPr>
      <w:r w:rsidRPr="00F138B3">
        <w:t>The Quality Agency will commence functions relating to residential aged care services from 1 January 2014, and will commence functions relating to home care services from 1 July 2014.</w:t>
      </w:r>
    </w:p>
    <w:p w14:paraId="3573EC0F" w14:textId="77777777" w:rsidR="001722C7" w:rsidRPr="00F138B3" w:rsidRDefault="001722C7" w:rsidP="001722C7">
      <w:pPr>
        <w:widowControl w:val="0"/>
        <w:autoSpaceDE w:val="0"/>
        <w:autoSpaceDN w:val="0"/>
        <w:adjustRightInd w:val="0"/>
      </w:pPr>
    </w:p>
    <w:p w14:paraId="7CDD4CC5" w14:textId="77777777" w:rsidR="00C3564F" w:rsidRDefault="00C3564F" w:rsidP="00804818">
      <w:r>
        <w:t>T</w:t>
      </w:r>
      <w:r w:rsidR="00804818">
        <w:t>he</w:t>
      </w:r>
      <w:r w:rsidR="001722C7" w:rsidRPr="005149A5">
        <w:t xml:space="preserve"> </w:t>
      </w:r>
      <w:r w:rsidR="00804818">
        <w:t>Principles</w:t>
      </w:r>
      <w:r>
        <w:t>:</w:t>
      </w:r>
    </w:p>
    <w:p w14:paraId="24B48ECB" w14:textId="11313645" w:rsidR="00804818" w:rsidRPr="00C3564F" w:rsidRDefault="001722C7" w:rsidP="00C3564F">
      <w:pPr>
        <w:pStyle w:val="ListParagraph"/>
        <w:numPr>
          <w:ilvl w:val="0"/>
          <w:numId w:val="18"/>
        </w:numPr>
      </w:pPr>
      <w:r>
        <w:t>describe</w:t>
      </w:r>
      <w:r w:rsidR="00804818">
        <w:t xml:space="preserve"> the information that must be provided</w:t>
      </w:r>
      <w:r w:rsidR="00BF4AB7">
        <w:t xml:space="preserve"> </w:t>
      </w:r>
      <w:r w:rsidR="00804818">
        <w:t>by th</w:t>
      </w:r>
      <w:r w:rsidR="00BF4AB7">
        <w:t>e</w:t>
      </w:r>
      <w:r w:rsidR="00804818">
        <w:t xml:space="preserve"> CEO of th</w:t>
      </w:r>
      <w:r w:rsidR="00BF4AB7">
        <w:t>e</w:t>
      </w:r>
      <w:r w:rsidR="00804818">
        <w:t xml:space="preserve"> Quality Agency to th</w:t>
      </w:r>
      <w:r w:rsidR="00BF4AB7">
        <w:t>e</w:t>
      </w:r>
      <w:r w:rsidR="00804818">
        <w:t xml:space="preserve"> Secr</w:t>
      </w:r>
      <w:r w:rsidR="00BF4AB7">
        <w:t xml:space="preserve">etary </w:t>
      </w:r>
      <w:r w:rsidR="00804818">
        <w:t>of th</w:t>
      </w:r>
      <w:r w:rsidR="00BF4AB7">
        <w:t>e</w:t>
      </w:r>
      <w:r w:rsidR="00804818">
        <w:t xml:space="preserve"> Department o</w:t>
      </w:r>
      <w:r w:rsidR="00BF4AB7">
        <w:t>f</w:t>
      </w:r>
      <w:r w:rsidR="00804818">
        <w:t xml:space="preserve"> Social Service (th</w:t>
      </w:r>
      <w:r w:rsidR="00BF4AB7">
        <w:t>e</w:t>
      </w:r>
      <w:r w:rsidR="00804818">
        <w:t xml:space="preserve"> Secreta</w:t>
      </w:r>
      <w:r w:rsidR="00BF4AB7">
        <w:t>r</w:t>
      </w:r>
      <w:r w:rsidR="00804818">
        <w:t xml:space="preserve">y) to enable him or her to </w:t>
      </w:r>
      <w:r w:rsidR="00BF4AB7">
        <w:t>fulfil</w:t>
      </w:r>
      <w:r w:rsidR="00804818">
        <w:t xml:space="preserve"> his or her re</w:t>
      </w:r>
      <w:r w:rsidR="00BF4AB7">
        <w:t>s</w:t>
      </w:r>
      <w:r w:rsidR="00804818">
        <w:t>pon</w:t>
      </w:r>
      <w:r w:rsidR="00BF4AB7">
        <w:t>si</w:t>
      </w:r>
      <w:r w:rsidR="00804818">
        <w:t>biliti</w:t>
      </w:r>
      <w:r w:rsidR="00BF4AB7">
        <w:t>e</w:t>
      </w:r>
      <w:r w:rsidR="00804818">
        <w:t>s under th</w:t>
      </w:r>
      <w:r w:rsidR="00BF4AB7">
        <w:t>e</w:t>
      </w:r>
      <w:r w:rsidR="00C3564F">
        <w:t xml:space="preserve"> </w:t>
      </w:r>
      <w:r w:rsidR="004369EF">
        <w:t xml:space="preserve">Aged Care </w:t>
      </w:r>
      <w:r w:rsidR="00C3564F">
        <w:t>Act</w:t>
      </w:r>
      <w:r w:rsidR="00C3564F" w:rsidRPr="00347566">
        <w:t>; and</w:t>
      </w:r>
    </w:p>
    <w:p w14:paraId="20951818" w14:textId="10883E3A" w:rsidR="00C3564F" w:rsidRDefault="00C3564F" w:rsidP="00C3564F">
      <w:pPr>
        <w:pStyle w:val="ListParagraph"/>
        <w:numPr>
          <w:ilvl w:val="0"/>
          <w:numId w:val="18"/>
        </w:numPr>
      </w:pPr>
      <w:proofErr w:type="gramStart"/>
      <w:r>
        <w:t>repeal</w:t>
      </w:r>
      <w:proofErr w:type="gramEnd"/>
      <w:r>
        <w:t xml:space="preserve"> the existing </w:t>
      </w:r>
      <w:r w:rsidRPr="00C3564F">
        <w:rPr>
          <w:i/>
        </w:rPr>
        <w:t>Accreditation Grant Principles 2011</w:t>
      </w:r>
      <w:r>
        <w:t xml:space="preserve"> which currently describe the accreditation process (applied by the Aged Care Standards and Accreditation Agency) for residential aged care services.  </w:t>
      </w:r>
    </w:p>
    <w:p w14:paraId="763D1777" w14:textId="77777777" w:rsidR="00804818" w:rsidRDefault="00804818" w:rsidP="00804818">
      <w:pPr>
        <w:ind w:left="360"/>
      </w:pPr>
    </w:p>
    <w:p w14:paraId="3FBB50BE" w14:textId="4C1D0666" w:rsidR="00804818" w:rsidRDefault="001722C7" w:rsidP="00804818">
      <w:r>
        <w:t>The Principles operate in conjunction with the Quality Agency Principles (made under the</w:t>
      </w:r>
      <w:r w:rsidR="00804818">
        <w:t xml:space="preserve"> </w:t>
      </w:r>
      <w:r w:rsidR="00804818" w:rsidRPr="00804818">
        <w:rPr>
          <w:i/>
        </w:rPr>
        <w:t>Australian Aged Care Quality Agency Act 2013</w:t>
      </w:r>
      <w:r>
        <w:t xml:space="preserve">) that describe the </w:t>
      </w:r>
      <w:r w:rsidR="00C3564F">
        <w:t>process</w:t>
      </w:r>
      <w:r w:rsidR="00804818">
        <w:t xml:space="preserve"> </w:t>
      </w:r>
      <w:r w:rsidR="00C3564F">
        <w:t xml:space="preserve">for </w:t>
      </w:r>
      <w:r w:rsidR="00804818">
        <w:t>accreditation</w:t>
      </w:r>
      <w:r w:rsidR="00C3564F">
        <w:t xml:space="preserve"> of </w:t>
      </w:r>
      <w:r w:rsidR="00804818">
        <w:t>residential aged care services (from 1 January 2014) and the quality review process for home care services from 1 July 2014.</w:t>
      </w:r>
    </w:p>
    <w:p w14:paraId="28D3C1F2" w14:textId="77777777" w:rsidR="00804818" w:rsidRDefault="00804818" w:rsidP="001722C7"/>
    <w:p w14:paraId="24D0DAFB" w14:textId="77777777" w:rsidR="001722C7" w:rsidRPr="005149A5" w:rsidRDefault="001722C7" w:rsidP="001722C7">
      <w:pPr>
        <w:rPr>
          <w:i/>
          <w:iCs/>
        </w:rPr>
      </w:pPr>
      <w:r w:rsidRPr="005149A5">
        <w:t>The Principle</w:t>
      </w:r>
      <w:r>
        <w:t>s</w:t>
      </w:r>
      <w:r w:rsidRPr="005149A5">
        <w:t xml:space="preserve"> </w:t>
      </w:r>
      <w:r>
        <w:t>are</w:t>
      </w:r>
      <w:r w:rsidRPr="005149A5">
        <w:t xml:space="preserve"> a legislative instrument for the purposes of the </w:t>
      </w:r>
      <w:r w:rsidRPr="005149A5">
        <w:rPr>
          <w:i/>
          <w:iCs/>
        </w:rPr>
        <w:t>Legislative Instruments Act 2003.</w:t>
      </w:r>
    </w:p>
    <w:p w14:paraId="41F23375" w14:textId="77777777" w:rsidR="001A5605" w:rsidRDefault="001A5605" w:rsidP="004B3425"/>
    <w:p w14:paraId="38B73052" w14:textId="77777777" w:rsidR="005A5C4B" w:rsidRDefault="005A5C4B" w:rsidP="004B3425">
      <w:pPr>
        <w:rPr>
          <w:u w:val="single"/>
        </w:rPr>
      </w:pPr>
    </w:p>
    <w:p w14:paraId="66C59905" w14:textId="77777777" w:rsidR="005A5C4B" w:rsidRDefault="005A5C4B" w:rsidP="004B3425">
      <w:pPr>
        <w:rPr>
          <w:u w:val="single"/>
        </w:rPr>
      </w:pPr>
    </w:p>
    <w:p w14:paraId="458C4FD9" w14:textId="77777777" w:rsidR="005A5C4B" w:rsidRDefault="005A5C4B" w:rsidP="004B3425">
      <w:pPr>
        <w:rPr>
          <w:u w:val="single"/>
        </w:rPr>
      </w:pPr>
    </w:p>
    <w:p w14:paraId="03ACE3A7" w14:textId="77777777" w:rsidR="004B3425" w:rsidRPr="005D5AB8" w:rsidRDefault="005D5AB8" w:rsidP="004B3425">
      <w:pPr>
        <w:rPr>
          <w:u w:val="single"/>
        </w:rPr>
      </w:pPr>
      <w:r>
        <w:rPr>
          <w:u w:val="single"/>
        </w:rPr>
        <w:lastRenderedPageBreak/>
        <w:t>Consultation</w:t>
      </w:r>
    </w:p>
    <w:p w14:paraId="1AA63079" w14:textId="77777777" w:rsidR="00AA727D" w:rsidRDefault="00AA727D" w:rsidP="004B3425">
      <w:pPr>
        <w:widowControl w:val="0"/>
        <w:autoSpaceDE w:val="0"/>
        <w:autoSpaceDN w:val="0"/>
        <w:adjustRightInd w:val="0"/>
        <w:rPr>
          <w:szCs w:val="28"/>
          <w:lang w:val="en-US"/>
        </w:rPr>
      </w:pPr>
    </w:p>
    <w:p w14:paraId="7A122D73" w14:textId="302B080C" w:rsidR="00B0791B" w:rsidRDefault="00B0791B" w:rsidP="00B0791B">
      <w:pPr>
        <w:rPr>
          <w:lang w:val="en-US"/>
        </w:rPr>
      </w:pPr>
      <w:r>
        <w:rPr>
          <w:szCs w:val="28"/>
          <w:lang w:val="en-US"/>
        </w:rPr>
        <w:t xml:space="preserve">The Principles support the establishment of the new Quality Agency </w:t>
      </w:r>
      <w:r>
        <w:rPr>
          <w:lang w:val="en-US"/>
        </w:rPr>
        <w:t xml:space="preserve">under the </w:t>
      </w:r>
      <w:r w:rsidRPr="00E601B5">
        <w:rPr>
          <w:i/>
          <w:lang w:val="en-US"/>
        </w:rPr>
        <w:t>Australi</w:t>
      </w:r>
      <w:r>
        <w:rPr>
          <w:i/>
          <w:lang w:val="en-US"/>
        </w:rPr>
        <w:t>an Aged Care Quality Agency Act </w:t>
      </w:r>
      <w:r w:rsidRPr="00E601B5">
        <w:rPr>
          <w:i/>
          <w:lang w:val="en-US"/>
        </w:rPr>
        <w:t>2013</w:t>
      </w:r>
      <w:r>
        <w:rPr>
          <w:lang w:val="en-US"/>
        </w:rPr>
        <w:t xml:space="preserve">. </w:t>
      </w:r>
    </w:p>
    <w:p w14:paraId="26668193" w14:textId="77777777" w:rsidR="00B0791B" w:rsidRDefault="00B0791B" w:rsidP="00B0791B">
      <w:pPr>
        <w:rPr>
          <w:lang w:val="en-US"/>
        </w:rPr>
      </w:pPr>
    </w:p>
    <w:p w14:paraId="4585B45A" w14:textId="77777777" w:rsidR="00B0791B" w:rsidRDefault="00B0791B" w:rsidP="00B0791B">
      <w:r>
        <w:rPr>
          <w:szCs w:val="28"/>
          <w:lang w:val="en-US"/>
        </w:rPr>
        <w:t xml:space="preserve">The establishment of the Quality Agency was subject to extensive consultation </w:t>
      </w:r>
      <w:r>
        <w:t>with the aged care sector, consumers and industry and professional bodies during late 2012 and early 2013. This included consultation on the new legislation via an overview paper, a video presentation detailing the changes, briefing sessions in Melbourne, Sydney and Canberra, and a call for public comment.</w:t>
      </w:r>
    </w:p>
    <w:p w14:paraId="3564B344" w14:textId="77777777" w:rsidR="00B0791B" w:rsidRDefault="00B0791B" w:rsidP="00B0791B"/>
    <w:p w14:paraId="733E17FC" w14:textId="6206F841" w:rsidR="00B0791B" w:rsidRDefault="00B0791B" w:rsidP="00B0791B">
      <w:pPr>
        <w:widowControl w:val="0"/>
        <w:autoSpaceDE w:val="0"/>
        <w:autoSpaceDN w:val="0"/>
        <w:adjustRightInd w:val="0"/>
        <w:rPr>
          <w:szCs w:val="28"/>
          <w:lang w:val="en-US"/>
        </w:rPr>
      </w:pPr>
      <w:r>
        <w:rPr>
          <w:szCs w:val="28"/>
          <w:lang w:val="en-US"/>
        </w:rPr>
        <w:t xml:space="preserve">In addition, consultation was undertaken on an exposure draft of the Principles (and related Quality Agency Principles) in October 2013. The Department of Social Services received fourteen submissions from interested stakeholders. These submissions informed the </w:t>
      </w:r>
      <w:proofErr w:type="spellStart"/>
      <w:r>
        <w:rPr>
          <w:szCs w:val="28"/>
          <w:lang w:val="en-US"/>
        </w:rPr>
        <w:t>finalisation</w:t>
      </w:r>
      <w:proofErr w:type="spellEnd"/>
      <w:r>
        <w:rPr>
          <w:szCs w:val="28"/>
          <w:lang w:val="en-US"/>
        </w:rPr>
        <w:t xml:space="preserve"> of the Principles and the Quality Agency Principles.</w:t>
      </w:r>
    </w:p>
    <w:p w14:paraId="46B2311D" w14:textId="77777777" w:rsidR="004B3425" w:rsidRDefault="004B3425" w:rsidP="004B3425"/>
    <w:p w14:paraId="3D12EDC4" w14:textId="77777777" w:rsidR="004B3425" w:rsidRPr="005D5AB8" w:rsidRDefault="005D5AB8" w:rsidP="004B3425">
      <w:pPr>
        <w:rPr>
          <w:u w:val="single"/>
        </w:rPr>
      </w:pPr>
      <w:r>
        <w:rPr>
          <w:u w:val="single"/>
        </w:rPr>
        <w:t>Regulation Impact Statement</w:t>
      </w:r>
    </w:p>
    <w:p w14:paraId="1A3855F1" w14:textId="77777777" w:rsidR="00AA727D" w:rsidRDefault="00AA727D" w:rsidP="004B3425"/>
    <w:p w14:paraId="7E45BAF1" w14:textId="77777777" w:rsidR="005929C6" w:rsidRDefault="005929C6" w:rsidP="005929C6">
      <w:pPr>
        <w:ind w:right="-483"/>
      </w:pPr>
      <w:r>
        <w:t xml:space="preserve">The Office of Best Practice Regulation has advised that no Regulation Impact Statement is required (OBPR ID </w:t>
      </w:r>
      <w:r w:rsidR="00D160D2">
        <w:t>15170</w:t>
      </w:r>
      <w:r>
        <w:t>).</w:t>
      </w:r>
    </w:p>
    <w:p w14:paraId="542198D3" w14:textId="77777777" w:rsidR="004B3425" w:rsidRDefault="004B3425" w:rsidP="004B3425"/>
    <w:p w14:paraId="27F0B870" w14:textId="77777777" w:rsidR="006939A2" w:rsidRPr="005D5AB8" w:rsidRDefault="006939A2" w:rsidP="004B3425">
      <w:pPr>
        <w:rPr>
          <w:u w:val="single"/>
        </w:rPr>
      </w:pPr>
      <w:r w:rsidRPr="006939A2">
        <w:rPr>
          <w:u w:val="single"/>
        </w:rPr>
        <w:t>Commencement</w:t>
      </w:r>
    </w:p>
    <w:p w14:paraId="58E055BC" w14:textId="77777777" w:rsidR="00AA727D" w:rsidRDefault="00AA727D" w:rsidP="004B3425"/>
    <w:p w14:paraId="3145FE37" w14:textId="6B638A82" w:rsidR="004B3425" w:rsidRDefault="00AA727D" w:rsidP="004B3425">
      <w:r>
        <w:t>The</w:t>
      </w:r>
      <w:r w:rsidR="00BD351B">
        <w:t xml:space="preserve"> Principles </w:t>
      </w:r>
      <w:r w:rsidR="00A960F1">
        <w:t xml:space="preserve">commence on 1 </w:t>
      </w:r>
      <w:r w:rsidR="00C3481C">
        <w:t>January</w:t>
      </w:r>
      <w:r w:rsidR="00ED475A">
        <w:t> </w:t>
      </w:r>
      <w:r w:rsidR="004B3425">
        <w:t>201</w:t>
      </w:r>
      <w:r w:rsidR="00C3481C">
        <w:t>4</w:t>
      </w:r>
      <w:r w:rsidR="004B3425">
        <w:t>.</w:t>
      </w:r>
    </w:p>
    <w:p w14:paraId="6536538D" w14:textId="77777777" w:rsidR="004B3425" w:rsidRDefault="004B3425" w:rsidP="004B3425"/>
    <w:p w14:paraId="703044AD" w14:textId="77777777" w:rsidR="004B3425" w:rsidRDefault="004B3425" w:rsidP="004B3425">
      <w:pPr>
        <w:rPr>
          <w:i/>
        </w:rPr>
      </w:pPr>
    </w:p>
    <w:p w14:paraId="06C795BD" w14:textId="77777777" w:rsidR="008F6EC5" w:rsidRDefault="008F6EC5">
      <w:pPr>
        <w:spacing w:after="200" w:line="276" w:lineRule="auto"/>
        <w:rPr>
          <w:b/>
          <w:u w:val="single"/>
        </w:rPr>
      </w:pPr>
      <w:r>
        <w:rPr>
          <w:b/>
          <w:u w:val="single"/>
        </w:rPr>
        <w:br w:type="page"/>
      </w:r>
    </w:p>
    <w:p w14:paraId="31C834ED" w14:textId="77777777" w:rsidR="004B3425" w:rsidRDefault="004B3425" w:rsidP="004B3425">
      <w:pPr>
        <w:jc w:val="right"/>
        <w:rPr>
          <w:b/>
        </w:rPr>
      </w:pPr>
      <w:r>
        <w:rPr>
          <w:b/>
        </w:rPr>
        <w:lastRenderedPageBreak/>
        <w:t>ATTACHMENT</w:t>
      </w:r>
    </w:p>
    <w:p w14:paraId="68A32397" w14:textId="77777777" w:rsidR="004B3425" w:rsidRDefault="004B3425" w:rsidP="004B3425">
      <w:pPr>
        <w:jc w:val="right"/>
        <w:rPr>
          <w:b/>
        </w:rPr>
      </w:pPr>
    </w:p>
    <w:p w14:paraId="55993A3C" w14:textId="77777777" w:rsidR="00813ACF" w:rsidRPr="00597C68" w:rsidRDefault="004B3425" w:rsidP="00813ACF">
      <w:pPr>
        <w:rPr>
          <w:i/>
          <w:u w:val="single"/>
        </w:rPr>
      </w:pPr>
      <w:r w:rsidRPr="00597C68">
        <w:rPr>
          <w:b/>
          <w:u w:val="single"/>
        </w:rPr>
        <w:t xml:space="preserve">Details of the </w:t>
      </w:r>
      <w:r w:rsidR="004B04DC">
        <w:rPr>
          <w:b/>
          <w:i/>
          <w:u w:val="single"/>
        </w:rPr>
        <w:t>Quality Agency Reporting Principle</w:t>
      </w:r>
      <w:r w:rsidR="00553942">
        <w:rPr>
          <w:b/>
          <w:i/>
          <w:u w:val="single"/>
        </w:rPr>
        <w:t>s</w:t>
      </w:r>
      <w:r w:rsidR="00813ACF" w:rsidRPr="00597C68">
        <w:rPr>
          <w:b/>
          <w:i/>
          <w:u w:val="single"/>
        </w:rPr>
        <w:t> 2013</w:t>
      </w:r>
    </w:p>
    <w:p w14:paraId="725BFC97" w14:textId="77777777" w:rsidR="004B3425" w:rsidRDefault="004B3425" w:rsidP="00AC5F85">
      <w:pPr>
        <w:rPr>
          <w:b/>
          <w:i/>
          <w:u w:val="single"/>
        </w:rPr>
      </w:pPr>
    </w:p>
    <w:p w14:paraId="4DF6232B" w14:textId="77777777" w:rsidR="00C24D23" w:rsidRDefault="00C24D23" w:rsidP="00813ACF">
      <w:pPr>
        <w:rPr>
          <w:b/>
        </w:rPr>
      </w:pPr>
      <w:r>
        <w:rPr>
          <w:b/>
        </w:rPr>
        <w:t>Part 1 - Preliminary</w:t>
      </w:r>
    </w:p>
    <w:p w14:paraId="76AFFB44" w14:textId="77777777" w:rsidR="00C24D23" w:rsidRDefault="00C24D23" w:rsidP="00813ACF">
      <w:pPr>
        <w:rPr>
          <w:b/>
        </w:rPr>
      </w:pPr>
    </w:p>
    <w:p w14:paraId="584746F4" w14:textId="7EB4F11F" w:rsidR="00C24D23" w:rsidRDefault="00DD4C00" w:rsidP="00813ACF">
      <w:pPr>
        <w:rPr>
          <w:b/>
        </w:rPr>
      </w:pPr>
      <w:r>
        <w:rPr>
          <w:b/>
        </w:rPr>
        <w:t>Section</w:t>
      </w:r>
      <w:r w:rsidR="00813ACF">
        <w:rPr>
          <w:b/>
        </w:rPr>
        <w:t xml:space="preserve"> 1</w:t>
      </w:r>
      <w:r w:rsidR="001058BB">
        <w:rPr>
          <w:b/>
        </w:rPr>
        <w:t xml:space="preserve"> - </w:t>
      </w:r>
      <w:r w:rsidR="00AB111E">
        <w:rPr>
          <w:b/>
        </w:rPr>
        <w:t>Name of Principles</w:t>
      </w:r>
    </w:p>
    <w:p w14:paraId="4179E42B" w14:textId="1DD6CB83" w:rsidR="00813ACF" w:rsidRDefault="00DD4C00" w:rsidP="00813ACF">
      <w:pPr>
        <w:rPr>
          <w:i/>
        </w:rPr>
      </w:pPr>
      <w:r>
        <w:t>This section</w:t>
      </w:r>
      <w:r w:rsidR="00C24D23">
        <w:t xml:space="preserve"> </w:t>
      </w:r>
      <w:r w:rsidR="00813ACF" w:rsidRPr="00813ACF">
        <w:t>states</w:t>
      </w:r>
      <w:r w:rsidR="00C24D23">
        <w:t xml:space="preserve"> that</w:t>
      </w:r>
      <w:r w:rsidR="00813ACF">
        <w:rPr>
          <w:b/>
        </w:rPr>
        <w:t xml:space="preserve"> </w:t>
      </w:r>
      <w:r w:rsidR="00693C33" w:rsidRPr="00693C33">
        <w:t>t</w:t>
      </w:r>
      <w:r w:rsidR="00637306">
        <w:t xml:space="preserve">he </w:t>
      </w:r>
      <w:r w:rsidR="00D160D2">
        <w:t>name of the Principles is</w:t>
      </w:r>
      <w:r w:rsidR="00AC5F85" w:rsidRPr="00AC5F85">
        <w:t xml:space="preserve"> the </w:t>
      </w:r>
      <w:r w:rsidR="004B04DC">
        <w:rPr>
          <w:i/>
        </w:rPr>
        <w:t>Quality Agency Reporting Principle</w:t>
      </w:r>
      <w:r w:rsidR="00553942">
        <w:rPr>
          <w:i/>
        </w:rPr>
        <w:t>s</w:t>
      </w:r>
      <w:r w:rsidR="00813ACF" w:rsidRPr="00813ACF">
        <w:rPr>
          <w:i/>
        </w:rPr>
        <w:t> 2013</w:t>
      </w:r>
      <w:r w:rsidR="00394125">
        <w:rPr>
          <w:i/>
        </w:rPr>
        <w:t xml:space="preserve"> </w:t>
      </w:r>
      <w:r w:rsidR="00394125" w:rsidRPr="00394125">
        <w:t>(the Principles).</w:t>
      </w:r>
    </w:p>
    <w:p w14:paraId="7C33242D" w14:textId="77777777" w:rsidR="00643418" w:rsidRDefault="00643418" w:rsidP="00AC5F85">
      <w:pPr>
        <w:rPr>
          <w:b/>
        </w:rPr>
      </w:pPr>
    </w:p>
    <w:p w14:paraId="50FFDB64" w14:textId="36722D1F" w:rsidR="00AC5F85" w:rsidRPr="00643418" w:rsidRDefault="00DD4C00" w:rsidP="00AC5F85">
      <w:pPr>
        <w:rPr>
          <w:b/>
        </w:rPr>
      </w:pPr>
      <w:r>
        <w:rPr>
          <w:b/>
        </w:rPr>
        <w:t>Section</w:t>
      </w:r>
      <w:r w:rsidR="001058BB">
        <w:rPr>
          <w:b/>
        </w:rPr>
        <w:t xml:space="preserve"> 2 - </w:t>
      </w:r>
      <w:r w:rsidR="00AB111E">
        <w:rPr>
          <w:b/>
        </w:rPr>
        <w:t>Commencement</w:t>
      </w:r>
    </w:p>
    <w:p w14:paraId="02906DB7" w14:textId="70EC5B77" w:rsidR="00AC5F85" w:rsidRDefault="00DD4C00" w:rsidP="00AC5F85">
      <w:r>
        <w:t>This section</w:t>
      </w:r>
      <w:r w:rsidR="00643418">
        <w:t xml:space="preserve"> </w:t>
      </w:r>
      <w:r w:rsidR="00813ACF" w:rsidRPr="00813ACF">
        <w:t>states</w:t>
      </w:r>
      <w:r w:rsidR="00553942">
        <w:t xml:space="preserve"> that th</w:t>
      </w:r>
      <w:r w:rsidR="00C24D23">
        <w:t>e</w:t>
      </w:r>
      <w:r w:rsidR="00553942">
        <w:t xml:space="preserve"> P</w:t>
      </w:r>
      <w:r w:rsidR="00813ACF">
        <w:t>rinciple</w:t>
      </w:r>
      <w:r w:rsidR="00C24D23">
        <w:t>s</w:t>
      </w:r>
      <w:r w:rsidR="00813ACF">
        <w:t xml:space="preserve"> </w:t>
      </w:r>
      <w:r w:rsidR="00ED475A">
        <w:t>commence</w:t>
      </w:r>
      <w:r w:rsidR="00553942">
        <w:t xml:space="preserve"> on 1 January</w:t>
      </w:r>
      <w:r w:rsidR="00ED475A">
        <w:t> </w:t>
      </w:r>
      <w:r w:rsidR="00553942">
        <w:t>2014</w:t>
      </w:r>
      <w:r w:rsidR="00AC5F85" w:rsidRPr="00AC5F85">
        <w:t>.</w:t>
      </w:r>
    </w:p>
    <w:p w14:paraId="79CDA58C" w14:textId="77777777" w:rsidR="00AC5F85" w:rsidRDefault="00AC5F85" w:rsidP="00AC5F85"/>
    <w:p w14:paraId="6154E22C" w14:textId="18F2CBFB" w:rsidR="00643418" w:rsidRDefault="00DD4C00" w:rsidP="00AC5F85">
      <w:pPr>
        <w:rPr>
          <w:b/>
        </w:rPr>
      </w:pPr>
      <w:r>
        <w:rPr>
          <w:b/>
        </w:rPr>
        <w:t>Section</w:t>
      </w:r>
      <w:r w:rsidR="00813ACF">
        <w:rPr>
          <w:b/>
        </w:rPr>
        <w:t xml:space="preserve"> 3</w:t>
      </w:r>
      <w:r w:rsidR="001058BB">
        <w:rPr>
          <w:b/>
        </w:rPr>
        <w:t xml:space="preserve"> - A</w:t>
      </w:r>
      <w:r w:rsidR="00AB111E">
        <w:rPr>
          <w:b/>
        </w:rPr>
        <w:t>uthority</w:t>
      </w:r>
    </w:p>
    <w:p w14:paraId="10759B90" w14:textId="49E99C92" w:rsidR="00AC5F85" w:rsidRDefault="00DD4C00" w:rsidP="00AC5F85">
      <w:r>
        <w:t>This section</w:t>
      </w:r>
      <w:r w:rsidR="00813ACF">
        <w:rPr>
          <w:b/>
        </w:rPr>
        <w:t xml:space="preserve"> </w:t>
      </w:r>
      <w:r w:rsidR="00C24D23">
        <w:t>states</w:t>
      </w:r>
      <w:r w:rsidR="00813ACF">
        <w:t xml:space="preserve"> that the</w:t>
      </w:r>
      <w:r w:rsidR="00C24D23">
        <w:t xml:space="preserve"> Principles are made under section 96-1</w:t>
      </w:r>
      <w:r w:rsidR="00813ACF">
        <w:t xml:space="preserve"> </w:t>
      </w:r>
      <w:r w:rsidR="00C24D23">
        <w:t xml:space="preserve">of </w:t>
      </w:r>
      <w:r w:rsidR="00693C33">
        <w:t xml:space="preserve">the </w:t>
      </w:r>
      <w:r w:rsidR="00693C33" w:rsidRPr="00C24D23">
        <w:rPr>
          <w:i/>
        </w:rPr>
        <w:t>Aged Care Act 1997</w:t>
      </w:r>
      <w:r w:rsidR="00394125">
        <w:rPr>
          <w:i/>
        </w:rPr>
        <w:t xml:space="preserve"> </w:t>
      </w:r>
      <w:r w:rsidR="00394125" w:rsidRPr="00394125">
        <w:t xml:space="preserve">(the </w:t>
      </w:r>
      <w:r w:rsidR="00394125">
        <w:t xml:space="preserve">Aged Care </w:t>
      </w:r>
      <w:r w:rsidR="00394125" w:rsidRPr="00394125">
        <w:t>Act)</w:t>
      </w:r>
      <w:r w:rsidR="00693C33" w:rsidRPr="00394125">
        <w:t>.</w:t>
      </w:r>
    </w:p>
    <w:p w14:paraId="0ADD942B" w14:textId="77777777" w:rsidR="00813ACF" w:rsidRDefault="00813ACF" w:rsidP="00AC5F85"/>
    <w:p w14:paraId="7189F994" w14:textId="5B690760" w:rsidR="00643418" w:rsidRDefault="00DD4C00" w:rsidP="00813ACF">
      <w:pPr>
        <w:rPr>
          <w:b/>
        </w:rPr>
      </w:pPr>
      <w:r>
        <w:rPr>
          <w:b/>
        </w:rPr>
        <w:t>Section</w:t>
      </w:r>
      <w:r w:rsidR="00813ACF">
        <w:rPr>
          <w:b/>
        </w:rPr>
        <w:t xml:space="preserve"> 4</w:t>
      </w:r>
      <w:r w:rsidR="001058BB">
        <w:rPr>
          <w:b/>
        </w:rPr>
        <w:t xml:space="preserve"> - </w:t>
      </w:r>
      <w:r w:rsidR="00AB111E">
        <w:rPr>
          <w:b/>
        </w:rPr>
        <w:t>Schedule(s)</w:t>
      </w:r>
    </w:p>
    <w:p w14:paraId="5538994D" w14:textId="09053C54" w:rsidR="00AB111E" w:rsidRDefault="00DD4C00" w:rsidP="00D160D2">
      <w:r>
        <w:t>This section</w:t>
      </w:r>
      <w:r w:rsidR="002F65E7">
        <w:t xml:space="preserve"> provides that each instrument that is specified in a Schedule to th</w:t>
      </w:r>
      <w:r w:rsidR="00394125">
        <w:t xml:space="preserve">e Principles </w:t>
      </w:r>
      <w:r w:rsidR="002F65E7">
        <w:t>is amended or repealed as set out in the a</w:t>
      </w:r>
      <w:r w:rsidR="00394125">
        <w:t>pplicable items in the Schedule</w:t>
      </w:r>
      <w:r w:rsidR="002F65E7">
        <w:t>, and any other item in a Schedule to this instrument has effect according to its terms.</w:t>
      </w:r>
    </w:p>
    <w:p w14:paraId="775E0698" w14:textId="77777777" w:rsidR="002F65E7" w:rsidRDefault="002F65E7" w:rsidP="00D160D2">
      <w:pPr>
        <w:rPr>
          <w:b/>
        </w:rPr>
      </w:pPr>
    </w:p>
    <w:p w14:paraId="6D2FFD70" w14:textId="0E622A66" w:rsidR="00AB111E" w:rsidRDefault="00DD4C00" w:rsidP="00D160D2">
      <w:r>
        <w:rPr>
          <w:b/>
        </w:rPr>
        <w:t>Section</w:t>
      </w:r>
      <w:r w:rsidR="001058BB">
        <w:rPr>
          <w:b/>
        </w:rPr>
        <w:t xml:space="preserve"> 5 - </w:t>
      </w:r>
      <w:r w:rsidR="00AB111E" w:rsidRPr="00AB111E">
        <w:rPr>
          <w:b/>
        </w:rPr>
        <w:t>Definitions</w:t>
      </w:r>
    </w:p>
    <w:p w14:paraId="651A9437" w14:textId="22286BD3" w:rsidR="002F65E7" w:rsidRDefault="00DD4C00" w:rsidP="002F65E7">
      <w:r>
        <w:t>This section</w:t>
      </w:r>
      <w:r w:rsidR="002F65E7">
        <w:t xml:space="preserve"> provides definitions of terms used in the Principles and also notes that a number of definitions are included in the</w:t>
      </w:r>
      <w:r w:rsidR="00394125">
        <w:t xml:space="preserve"> Aged Care Act</w:t>
      </w:r>
      <w:r w:rsidR="002F65E7">
        <w:t>.</w:t>
      </w:r>
    </w:p>
    <w:p w14:paraId="47B4FCCA" w14:textId="77777777" w:rsidR="00AB111E" w:rsidRPr="00AB111E" w:rsidRDefault="00AB111E" w:rsidP="00D160D2">
      <w:pPr>
        <w:rPr>
          <w:i/>
        </w:rPr>
      </w:pPr>
    </w:p>
    <w:p w14:paraId="0552A010" w14:textId="7DE7ABDA" w:rsidR="00771AAE" w:rsidRDefault="001058BB" w:rsidP="00771AAE">
      <w:pPr>
        <w:rPr>
          <w:b/>
        </w:rPr>
      </w:pPr>
      <w:r>
        <w:rPr>
          <w:b/>
        </w:rPr>
        <w:t xml:space="preserve">Part 2 </w:t>
      </w:r>
      <w:r w:rsidR="00394125">
        <w:rPr>
          <w:b/>
        </w:rPr>
        <w:t>–</w:t>
      </w:r>
      <w:r>
        <w:rPr>
          <w:b/>
        </w:rPr>
        <w:t xml:space="preserve"> </w:t>
      </w:r>
      <w:r w:rsidR="00394125">
        <w:rPr>
          <w:b/>
        </w:rPr>
        <w:t>Information relating to residential care services</w:t>
      </w:r>
    </w:p>
    <w:p w14:paraId="4DD32EA6" w14:textId="77777777" w:rsidR="00771AAE" w:rsidRDefault="00771AAE" w:rsidP="00771AAE">
      <w:pPr>
        <w:rPr>
          <w:b/>
        </w:rPr>
      </w:pPr>
    </w:p>
    <w:p w14:paraId="39B16FEB" w14:textId="06FD6711" w:rsidR="00771AAE" w:rsidRDefault="00DD4C00" w:rsidP="00771AAE">
      <w:pPr>
        <w:rPr>
          <w:b/>
        </w:rPr>
      </w:pPr>
      <w:r>
        <w:rPr>
          <w:b/>
        </w:rPr>
        <w:t>Section</w:t>
      </w:r>
      <w:r w:rsidR="00AB111E">
        <w:rPr>
          <w:b/>
        </w:rPr>
        <w:t xml:space="preserve"> 6</w:t>
      </w:r>
      <w:r w:rsidR="001058BB">
        <w:rPr>
          <w:b/>
        </w:rPr>
        <w:t xml:space="preserve"> - </w:t>
      </w:r>
      <w:r w:rsidR="00AB111E">
        <w:rPr>
          <w:b/>
        </w:rPr>
        <w:t>Purpose of this Part</w:t>
      </w:r>
    </w:p>
    <w:p w14:paraId="671F6D80" w14:textId="79C65A50" w:rsidR="00771AAE" w:rsidRDefault="00394125" w:rsidP="00771AAE">
      <w:r>
        <w:t>The</w:t>
      </w:r>
      <w:r w:rsidR="000026CD">
        <w:t xml:space="preserve"> purpose of Part 2 </w:t>
      </w:r>
      <w:r>
        <w:t xml:space="preserve">is to </w:t>
      </w:r>
      <w:r w:rsidR="00771AAE">
        <w:t>specif</w:t>
      </w:r>
      <w:r>
        <w:t>y</w:t>
      </w:r>
      <w:r w:rsidR="00771AAE">
        <w:t xml:space="preserve"> the circumstances</w:t>
      </w:r>
      <w:r w:rsidR="00D2266F">
        <w:t xml:space="preserve"> </w:t>
      </w:r>
      <w:r>
        <w:t xml:space="preserve">in which the </w:t>
      </w:r>
      <w:r w:rsidR="00771AAE">
        <w:t>CEO of t</w:t>
      </w:r>
      <w:r w:rsidR="000026CD">
        <w:t>he Quality Agency must provide</w:t>
      </w:r>
      <w:r w:rsidR="00771AAE">
        <w:t xml:space="preserve"> </w:t>
      </w:r>
      <w:r>
        <w:t xml:space="preserve">certain information relating to residential care services </w:t>
      </w:r>
      <w:r w:rsidR="00771AAE">
        <w:t>to the Secretary</w:t>
      </w:r>
      <w:r w:rsidR="000026CD">
        <w:t xml:space="preserve"> for the purposes of Part 4.4 of the</w:t>
      </w:r>
      <w:r>
        <w:t xml:space="preserve"> Aged Care Act</w:t>
      </w:r>
      <w:r w:rsidR="000026CD">
        <w:t>.</w:t>
      </w:r>
      <w:r w:rsidR="0053201A">
        <w:t xml:space="preserve"> </w:t>
      </w:r>
    </w:p>
    <w:p w14:paraId="3BB8AD41" w14:textId="77777777" w:rsidR="00D43475" w:rsidRDefault="00D43475" w:rsidP="00771AAE">
      <w:pPr>
        <w:rPr>
          <w:b/>
        </w:rPr>
      </w:pPr>
    </w:p>
    <w:p w14:paraId="36DB63B7" w14:textId="0D92B20A" w:rsidR="00D2266F" w:rsidRDefault="00DD4C00" w:rsidP="00771AAE">
      <w:pPr>
        <w:rPr>
          <w:b/>
        </w:rPr>
      </w:pPr>
      <w:r>
        <w:rPr>
          <w:b/>
        </w:rPr>
        <w:t>Section</w:t>
      </w:r>
      <w:r w:rsidR="00AB111E">
        <w:rPr>
          <w:b/>
        </w:rPr>
        <w:t xml:space="preserve"> 7</w:t>
      </w:r>
      <w:r w:rsidR="001058BB">
        <w:rPr>
          <w:b/>
        </w:rPr>
        <w:t xml:space="preserve"> - </w:t>
      </w:r>
      <w:r w:rsidR="00AB111E">
        <w:rPr>
          <w:b/>
        </w:rPr>
        <w:t>Information about decision to accredit or re-accredit residential care service</w:t>
      </w:r>
    </w:p>
    <w:p w14:paraId="198D39CD" w14:textId="1C2FE9F7" w:rsidR="00D43475" w:rsidRDefault="00DD4C00" w:rsidP="00771AAE">
      <w:r>
        <w:t>This section</w:t>
      </w:r>
      <w:r w:rsidR="00D43475">
        <w:t xml:space="preserve"> applies if the CEO of the Quality Agency makes a decision to accredit an approved provider of a c</w:t>
      </w:r>
      <w:r w:rsidR="00BA3B83">
        <w:t>ommencing service</w:t>
      </w:r>
      <w:r w:rsidR="00394125">
        <w:t xml:space="preserve"> or</w:t>
      </w:r>
      <w:r w:rsidR="00BA3B83">
        <w:t xml:space="preserve"> </w:t>
      </w:r>
      <w:r w:rsidR="00D43475">
        <w:t xml:space="preserve">re-accredit an accredited service </w:t>
      </w:r>
      <w:r w:rsidR="00394125">
        <w:t>(</w:t>
      </w:r>
      <w:r w:rsidR="00D43475">
        <w:t>or a previously accredi</w:t>
      </w:r>
      <w:r w:rsidR="00355ED1">
        <w:t>ted service</w:t>
      </w:r>
      <w:r w:rsidR="00394125">
        <w:t>)</w:t>
      </w:r>
      <w:r w:rsidR="00355ED1">
        <w:t xml:space="preserve"> to provide residential aged care.</w:t>
      </w:r>
    </w:p>
    <w:p w14:paraId="59EF2A8A" w14:textId="77777777" w:rsidR="00BA3B83" w:rsidRDefault="00BA3B83" w:rsidP="00771AAE"/>
    <w:p w14:paraId="473FCB65" w14:textId="3A78D62D" w:rsidR="00BA3B83" w:rsidRDefault="0031363F" w:rsidP="00771AAE">
      <w:r>
        <w:t>I</w:t>
      </w:r>
      <w:r w:rsidR="00AD39E4">
        <w:t>f the CEO of the Quality Agency makes a decision to accredit or re-accredit a provider of residential aged care, the CEO must provide in writing to the Secretary the decision, reasons for the decision, and the period of accreditation</w:t>
      </w:r>
      <w:r w:rsidR="00E13A15" w:rsidRPr="00E13A15">
        <w:t xml:space="preserve"> </w:t>
      </w:r>
      <w:r w:rsidR="00394125">
        <w:t xml:space="preserve">(or further accreditation) </w:t>
      </w:r>
      <w:r w:rsidR="00E13A15">
        <w:t>within 14 days of making that decision</w:t>
      </w:r>
      <w:r w:rsidR="00AD39E4">
        <w:t>.</w:t>
      </w:r>
    </w:p>
    <w:p w14:paraId="49839D95" w14:textId="77777777" w:rsidR="0053201A" w:rsidRDefault="0053201A" w:rsidP="00771AAE"/>
    <w:p w14:paraId="594133F8" w14:textId="7C8503DE" w:rsidR="0053201A" w:rsidRDefault="0053201A" w:rsidP="00771AAE">
      <w:r>
        <w:t>Details about the matters to be taken into account by the CEO in reaching a decision to accredit or re-accredit a residential care service are described in the Quality Agency Principles.</w:t>
      </w:r>
    </w:p>
    <w:p w14:paraId="756AC4AB" w14:textId="77777777" w:rsidR="00AD39E4" w:rsidRDefault="00AD39E4" w:rsidP="00771AAE"/>
    <w:p w14:paraId="32E01B6A" w14:textId="77777777" w:rsidR="005A5C4B" w:rsidRDefault="005A5C4B" w:rsidP="00771AAE">
      <w:pPr>
        <w:rPr>
          <w:b/>
        </w:rPr>
      </w:pPr>
    </w:p>
    <w:p w14:paraId="5A887458" w14:textId="77777777" w:rsidR="005A5C4B" w:rsidRDefault="005A5C4B" w:rsidP="00771AAE">
      <w:pPr>
        <w:rPr>
          <w:b/>
        </w:rPr>
      </w:pPr>
    </w:p>
    <w:p w14:paraId="1C07D24E" w14:textId="166302FE" w:rsidR="00AD39E4" w:rsidRDefault="00DD4C00" w:rsidP="00771AAE">
      <w:pPr>
        <w:rPr>
          <w:b/>
        </w:rPr>
      </w:pPr>
      <w:r>
        <w:rPr>
          <w:b/>
        </w:rPr>
        <w:lastRenderedPageBreak/>
        <w:t>Section</w:t>
      </w:r>
      <w:r w:rsidR="00AB111E">
        <w:rPr>
          <w:b/>
        </w:rPr>
        <w:t xml:space="preserve"> 8</w:t>
      </w:r>
      <w:r w:rsidR="001058BB">
        <w:rPr>
          <w:b/>
        </w:rPr>
        <w:t xml:space="preserve"> - </w:t>
      </w:r>
      <w:r w:rsidR="00F31826">
        <w:rPr>
          <w:b/>
        </w:rPr>
        <w:t>Information about decision not to accredit or re-accredit residential care service</w:t>
      </w:r>
    </w:p>
    <w:p w14:paraId="731BA950" w14:textId="51B287BC" w:rsidR="00AD39E4" w:rsidRDefault="00DD4C00" w:rsidP="00AD39E4">
      <w:r>
        <w:t>This section</w:t>
      </w:r>
      <w:r w:rsidR="00AD39E4">
        <w:t xml:space="preserve"> applies if the CEO of the Quality Agency makes a decision not to accredit an approved provider of a commencing service</w:t>
      </w:r>
      <w:r w:rsidR="00394125">
        <w:t xml:space="preserve"> or</w:t>
      </w:r>
      <w:r w:rsidR="00AD39E4">
        <w:t xml:space="preserve"> re-accredit an accredited service </w:t>
      </w:r>
      <w:r w:rsidR="00394125">
        <w:t>(</w:t>
      </w:r>
      <w:r w:rsidR="00AD39E4">
        <w:t>or a previously accredited service</w:t>
      </w:r>
      <w:r w:rsidR="00394125">
        <w:t>)</w:t>
      </w:r>
      <w:r w:rsidR="00AD39E4">
        <w:t xml:space="preserve"> to provide residential aged care.</w:t>
      </w:r>
    </w:p>
    <w:p w14:paraId="073B5DFF" w14:textId="77777777" w:rsidR="00AD39E4" w:rsidRPr="00AD39E4" w:rsidRDefault="00AD39E4" w:rsidP="00771AAE"/>
    <w:p w14:paraId="2A0CA765" w14:textId="2A865158" w:rsidR="00394125" w:rsidRDefault="0031363F" w:rsidP="00AD39E4">
      <w:r>
        <w:t>I</w:t>
      </w:r>
      <w:r w:rsidR="00AD39E4">
        <w:t>f the CEO of the Quality Agency makes a decision not to accredit or re-accredit a provider of residential aged care, the CEO must provide in writing to the Secretary the decision and reasons for the decision</w:t>
      </w:r>
      <w:r w:rsidR="00394125">
        <w:t>. This information must be provided to the Secretary as soon a</w:t>
      </w:r>
      <w:r w:rsidR="0053201A">
        <w:t>s</w:t>
      </w:r>
      <w:r w:rsidR="00394125">
        <w:t xml:space="preserve"> practicable, but not later than 14 days, after the decision is made by the CEO of the Quality Agency.</w:t>
      </w:r>
    </w:p>
    <w:p w14:paraId="15F25BDB" w14:textId="77777777" w:rsidR="0053201A" w:rsidRDefault="0053201A" w:rsidP="00AD39E4"/>
    <w:p w14:paraId="3B2641B2" w14:textId="445F1BDD" w:rsidR="0053201A" w:rsidRDefault="0053201A" w:rsidP="0053201A">
      <w:r>
        <w:t>Details about the matters to be taken into account by the CEO in reaching a decision not to accredit or re-accredit a residential care service (along with the reconsideration and review rights of the approved provider) are described in the Quality Agency Principles.</w:t>
      </w:r>
    </w:p>
    <w:p w14:paraId="7215143C" w14:textId="77777777" w:rsidR="00355ED1" w:rsidRDefault="00355ED1" w:rsidP="00771AAE"/>
    <w:p w14:paraId="2DB63F27" w14:textId="5C6EB17E" w:rsidR="00355ED1" w:rsidRDefault="00DD4C00" w:rsidP="00771AAE">
      <w:pPr>
        <w:rPr>
          <w:b/>
        </w:rPr>
      </w:pPr>
      <w:r>
        <w:rPr>
          <w:b/>
        </w:rPr>
        <w:t>Section</w:t>
      </w:r>
      <w:r w:rsidR="00F31826">
        <w:rPr>
          <w:b/>
        </w:rPr>
        <w:t xml:space="preserve"> 9</w:t>
      </w:r>
      <w:r w:rsidR="001058BB">
        <w:rPr>
          <w:b/>
        </w:rPr>
        <w:t xml:space="preserve"> - </w:t>
      </w:r>
      <w:r w:rsidR="00F31826">
        <w:rPr>
          <w:b/>
        </w:rPr>
        <w:t>Information about decision to revoke accreditation of accredited service</w:t>
      </w:r>
    </w:p>
    <w:p w14:paraId="43A190A9" w14:textId="77777777" w:rsidR="00AD39E4" w:rsidRDefault="00DD4C00" w:rsidP="00AD39E4">
      <w:r>
        <w:t>This section</w:t>
      </w:r>
      <w:r w:rsidR="00AD39E4">
        <w:t xml:space="preserve"> applies if the CEO of the Quality Agency makes a decision </w:t>
      </w:r>
      <w:r w:rsidR="00A94F51">
        <w:t>to revoke an accredited service’s accreditation.</w:t>
      </w:r>
    </w:p>
    <w:p w14:paraId="283786E7" w14:textId="77777777" w:rsidR="00A94F51" w:rsidRDefault="00A94F51" w:rsidP="00AD39E4"/>
    <w:p w14:paraId="753F07C8" w14:textId="389FF2FD" w:rsidR="00A94F51" w:rsidRDefault="00394125" w:rsidP="00A94F51">
      <w:r>
        <w:t>I</w:t>
      </w:r>
      <w:r w:rsidR="00A94F51">
        <w:t>f the CEO of the Quality Agency makes a decision to revoke an accredited service’s accreditation,</w:t>
      </w:r>
      <w:r w:rsidR="00DD4C00">
        <w:t xml:space="preserve"> </w:t>
      </w:r>
      <w:r w:rsidR="00A94F51">
        <w:t>the CEO must provide in writing to the Secretary</w:t>
      </w:r>
      <w:r w:rsidR="0031363F">
        <w:t>,</w:t>
      </w:r>
      <w:r w:rsidR="00A94F51">
        <w:t xml:space="preserve"> the decision, reasons for the decision, and the date </w:t>
      </w:r>
      <w:r>
        <w:t xml:space="preserve">the </w:t>
      </w:r>
      <w:r w:rsidR="00A94F51">
        <w:t>revocation is to take effect</w:t>
      </w:r>
      <w:r>
        <w:t xml:space="preserve">. This information must be provided to the Secretary as soon as practicable, but not later than 14 days, after the CEO </w:t>
      </w:r>
      <w:r w:rsidR="00E13A15">
        <w:t>mak</w:t>
      </w:r>
      <w:r>
        <w:t>es</w:t>
      </w:r>
      <w:r w:rsidR="00E13A15">
        <w:t xml:space="preserve"> th</w:t>
      </w:r>
      <w:r>
        <w:t>e</w:t>
      </w:r>
      <w:r w:rsidR="00E13A15">
        <w:t xml:space="preserve"> decision</w:t>
      </w:r>
      <w:r w:rsidR="00A94F51">
        <w:t>.</w:t>
      </w:r>
    </w:p>
    <w:p w14:paraId="0E1A88E2" w14:textId="77777777" w:rsidR="00A94F51" w:rsidRDefault="00A94F51" w:rsidP="00A94F51"/>
    <w:p w14:paraId="5FFDD0AE" w14:textId="0B27A454" w:rsidR="0053201A" w:rsidRDefault="0053201A" w:rsidP="0053201A">
      <w:r>
        <w:t>The matters to be taken into account by the CEO in reaching a decision to revoke accreditation (along with the reconsideration and review rights of the approved provider) are described in the Quality Agency Principles.</w:t>
      </w:r>
    </w:p>
    <w:p w14:paraId="5451C4F5" w14:textId="77777777" w:rsidR="0053201A" w:rsidRDefault="0053201A" w:rsidP="00A94F51"/>
    <w:p w14:paraId="2B01F815" w14:textId="37BE2561" w:rsidR="00A94F51" w:rsidRDefault="00DD4C00" w:rsidP="00A94F51">
      <w:pPr>
        <w:rPr>
          <w:b/>
        </w:rPr>
      </w:pPr>
      <w:r>
        <w:rPr>
          <w:b/>
        </w:rPr>
        <w:t>Section</w:t>
      </w:r>
      <w:r w:rsidR="00F31826">
        <w:rPr>
          <w:b/>
        </w:rPr>
        <w:t xml:space="preserve"> 10</w:t>
      </w:r>
      <w:r w:rsidR="001058BB">
        <w:rPr>
          <w:b/>
        </w:rPr>
        <w:t xml:space="preserve"> - </w:t>
      </w:r>
      <w:r w:rsidR="00F31826">
        <w:rPr>
          <w:b/>
        </w:rPr>
        <w:t>Information about decision not to revoke accreditation of accredited service and not to vary accreditation period</w:t>
      </w:r>
    </w:p>
    <w:p w14:paraId="0596F707" w14:textId="3814E185" w:rsidR="00A94F51" w:rsidRDefault="00DD4C00" w:rsidP="00A94F51">
      <w:r>
        <w:t>This section</w:t>
      </w:r>
      <w:r w:rsidR="0069502A">
        <w:t xml:space="preserve"> applies if, following a review audit of an accredited service, the CEO of the Quality Agency makes a decision not to revoke the acc</w:t>
      </w:r>
      <w:r w:rsidR="009D1322">
        <w:t xml:space="preserve">reditation of the service </w:t>
      </w:r>
      <w:r w:rsidR="0053201A">
        <w:t>and</w:t>
      </w:r>
      <w:r w:rsidR="0069502A">
        <w:t xml:space="preserve"> </w:t>
      </w:r>
      <w:r w:rsidR="00A3777F">
        <w:t xml:space="preserve">not to </w:t>
      </w:r>
      <w:r w:rsidR="0069502A">
        <w:t>vary the period of accreditation of the service.</w:t>
      </w:r>
    </w:p>
    <w:p w14:paraId="0B8F8044" w14:textId="77777777" w:rsidR="00782755" w:rsidRDefault="00782755" w:rsidP="00A94F51"/>
    <w:p w14:paraId="1B387770" w14:textId="24EF10B0" w:rsidR="00782755" w:rsidRDefault="0053201A" w:rsidP="00782755">
      <w:r>
        <w:t>I</w:t>
      </w:r>
      <w:r w:rsidR="00782755">
        <w:t>f the CEO of the Quality Agency makes a decision not to revoke or vary an accr</w:t>
      </w:r>
      <w:r w:rsidR="00E13A15">
        <w:t>edited service’s accreditation,</w:t>
      </w:r>
      <w:r w:rsidR="00782755">
        <w:t xml:space="preserve"> the CEO must </w:t>
      </w:r>
      <w:r>
        <w:t xml:space="preserve">within 14 days after receiving the review audit report, </w:t>
      </w:r>
      <w:r w:rsidR="00782755">
        <w:t>provide the Secretary</w:t>
      </w:r>
      <w:r>
        <w:t xml:space="preserve"> with the </w:t>
      </w:r>
      <w:r w:rsidR="00782755">
        <w:t xml:space="preserve">decision and </w:t>
      </w:r>
      <w:r>
        <w:t xml:space="preserve">the </w:t>
      </w:r>
      <w:r w:rsidR="00782755">
        <w:t>reasons for the decision</w:t>
      </w:r>
      <w:r>
        <w:t>. This must be in writing.</w:t>
      </w:r>
    </w:p>
    <w:p w14:paraId="0AD7E543" w14:textId="77777777" w:rsidR="0053201A" w:rsidRDefault="0053201A" w:rsidP="00782755"/>
    <w:p w14:paraId="5217653B" w14:textId="39888A70" w:rsidR="0053201A" w:rsidRDefault="0053201A" w:rsidP="0053201A">
      <w:r>
        <w:t>The matters to be taken into account by the CEO in reaching a decision not to revoke accreditation (or vary the accreditation period) are described in the Quality Agency Principles.</w:t>
      </w:r>
    </w:p>
    <w:p w14:paraId="604AC925" w14:textId="77777777" w:rsidR="00E13A15" w:rsidRDefault="00E13A15" w:rsidP="00A94F51"/>
    <w:p w14:paraId="4C5106C3" w14:textId="6DF255B0" w:rsidR="009D1322" w:rsidRDefault="00DD4C00" w:rsidP="009D1322">
      <w:pPr>
        <w:rPr>
          <w:b/>
        </w:rPr>
      </w:pPr>
      <w:r>
        <w:rPr>
          <w:b/>
        </w:rPr>
        <w:t>Section</w:t>
      </w:r>
      <w:r w:rsidR="00F31826">
        <w:rPr>
          <w:b/>
        </w:rPr>
        <w:t xml:space="preserve"> 11</w:t>
      </w:r>
      <w:r w:rsidR="001058BB">
        <w:rPr>
          <w:b/>
        </w:rPr>
        <w:t xml:space="preserve"> - </w:t>
      </w:r>
      <w:r w:rsidR="00FE2CC2">
        <w:rPr>
          <w:b/>
        </w:rPr>
        <w:t>Information about decision not to revoke accreditation of accredited service and to vary accreditation period</w:t>
      </w:r>
    </w:p>
    <w:p w14:paraId="5B7D4938" w14:textId="77777777" w:rsidR="00D50E3A" w:rsidRDefault="00DD4C00" w:rsidP="00D50E3A">
      <w:r>
        <w:t>This section</w:t>
      </w:r>
      <w:r w:rsidR="00D50E3A">
        <w:t xml:space="preserve"> applies if, following a review audit of an accredited service, the CEO of the Quality Agency makes a decision not to revoke the accreditation of the service, but </w:t>
      </w:r>
      <w:r w:rsidR="00782755">
        <w:t xml:space="preserve">to </w:t>
      </w:r>
      <w:r w:rsidR="00D50E3A">
        <w:t>vary the period of accreditation of the service.</w:t>
      </w:r>
    </w:p>
    <w:p w14:paraId="706ED623" w14:textId="77777777" w:rsidR="00B767D2" w:rsidRDefault="00B767D2" w:rsidP="009D1322">
      <w:pPr>
        <w:rPr>
          <w:b/>
        </w:rPr>
      </w:pPr>
    </w:p>
    <w:p w14:paraId="6719F306" w14:textId="0242CFBE" w:rsidR="00D50E3A" w:rsidRDefault="00EC7532" w:rsidP="00D50E3A">
      <w:r>
        <w:t>I</w:t>
      </w:r>
      <w:r w:rsidR="00D50E3A">
        <w:t xml:space="preserve">f the CEO makes a decision not to revoke but </w:t>
      </w:r>
      <w:r w:rsidR="00782755">
        <w:t xml:space="preserve">to </w:t>
      </w:r>
      <w:r w:rsidR="00D50E3A">
        <w:t>vary an accre</w:t>
      </w:r>
      <w:r w:rsidR="00DD4C00">
        <w:t xml:space="preserve">dited service’s accreditation, </w:t>
      </w:r>
      <w:r w:rsidR="00D50E3A">
        <w:t>the CEO must provide</w:t>
      </w:r>
      <w:r w:rsidR="00577A40">
        <w:t xml:space="preserve"> the Secretary,</w:t>
      </w:r>
      <w:r w:rsidR="00D50E3A">
        <w:t xml:space="preserve"> in writing</w:t>
      </w:r>
      <w:r w:rsidR="00577A40">
        <w:t>,</w:t>
      </w:r>
      <w:r w:rsidR="00D50E3A">
        <w:t xml:space="preserve"> the decision, reasons for the decision, and the date upon which the service’s accreditation will cease</w:t>
      </w:r>
      <w:r>
        <w:t xml:space="preserve">. This must be provided to the Secretary </w:t>
      </w:r>
      <w:r w:rsidR="00E13A15">
        <w:t xml:space="preserve">within 14 days of </w:t>
      </w:r>
      <w:r>
        <w:t xml:space="preserve">the CEO receiving </w:t>
      </w:r>
      <w:r w:rsidR="00E13A15">
        <w:t>the review audit report</w:t>
      </w:r>
      <w:r w:rsidR="00D50E3A">
        <w:t>.</w:t>
      </w:r>
    </w:p>
    <w:p w14:paraId="698D2630" w14:textId="77777777" w:rsidR="00231CF7" w:rsidRPr="00162A4D" w:rsidRDefault="00231CF7" w:rsidP="00D50E3A"/>
    <w:p w14:paraId="7E5BA234" w14:textId="30630A0F" w:rsidR="00162A4D" w:rsidRPr="00162A4D" w:rsidRDefault="00162A4D" w:rsidP="00D50E3A">
      <w:r w:rsidRPr="00162A4D">
        <w:t>The Quality Agency Principl</w:t>
      </w:r>
      <w:r>
        <w:t>e</w:t>
      </w:r>
      <w:r w:rsidRPr="00162A4D">
        <w:t>s describe th</w:t>
      </w:r>
      <w:r>
        <w:t>e</w:t>
      </w:r>
      <w:r w:rsidRPr="00162A4D">
        <w:t xml:space="preserve"> matters to be taken into account by th</w:t>
      </w:r>
      <w:r>
        <w:t>e</w:t>
      </w:r>
      <w:r w:rsidRPr="00162A4D">
        <w:t xml:space="preserve"> CEO of th</w:t>
      </w:r>
      <w:r>
        <w:t>e</w:t>
      </w:r>
      <w:r w:rsidRPr="00162A4D">
        <w:t xml:space="preserve"> Qualit</w:t>
      </w:r>
      <w:r>
        <w:t>y</w:t>
      </w:r>
      <w:r w:rsidRPr="00162A4D">
        <w:t xml:space="preserve"> Agency </w:t>
      </w:r>
      <w:r>
        <w:t>when</w:t>
      </w:r>
      <w:r w:rsidRPr="00162A4D">
        <w:t xml:space="preserve"> making a d</w:t>
      </w:r>
      <w:r>
        <w:t>e</w:t>
      </w:r>
      <w:r w:rsidRPr="00162A4D">
        <w:t>c</w:t>
      </w:r>
      <w:r>
        <w:t>i</w:t>
      </w:r>
      <w:r w:rsidRPr="00162A4D">
        <w:t>sion not to revoke accreditation but to vary th</w:t>
      </w:r>
      <w:r>
        <w:t>e</w:t>
      </w:r>
      <w:r w:rsidRPr="00162A4D">
        <w:t xml:space="preserve"> period of accreditation.</w:t>
      </w:r>
    </w:p>
    <w:p w14:paraId="1C6AA638" w14:textId="77777777" w:rsidR="00162A4D" w:rsidRPr="00231CF7" w:rsidRDefault="00162A4D" w:rsidP="00D50E3A">
      <w:pPr>
        <w:rPr>
          <w:b/>
        </w:rPr>
      </w:pPr>
    </w:p>
    <w:p w14:paraId="2AC80649" w14:textId="461DD500" w:rsidR="00231CF7" w:rsidRPr="00231CF7" w:rsidRDefault="00DD4C00" w:rsidP="00D50E3A">
      <w:pPr>
        <w:rPr>
          <w:b/>
        </w:rPr>
      </w:pPr>
      <w:r>
        <w:rPr>
          <w:b/>
        </w:rPr>
        <w:t>Section</w:t>
      </w:r>
      <w:r w:rsidR="00FE2CC2">
        <w:rPr>
          <w:b/>
        </w:rPr>
        <w:t xml:space="preserve"> 12</w:t>
      </w:r>
      <w:r w:rsidR="001058BB">
        <w:rPr>
          <w:b/>
        </w:rPr>
        <w:t xml:space="preserve"> - </w:t>
      </w:r>
      <w:r w:rsidR="00FE2CC2">
        <w:rPr>
          <w:b/>
        </w:rPr>
        <w:t>Information about failure to comply with Aged Care Act</w:t>
      </w:r>
    </w:p>
    <w:p w14:paraId="56A5D9C9" w14:textId="0D00FFB4" w:rsidR="00B767D2" w:rsidRPr="002324D7" w:rsidRDefault="00DD4C00" w:rsidP="009D1322">
      <w:r>
        <w:t>This section</w:t>
      </w:r>
      <w:r w:rsidR="00231CF7">
        <w:t xml:space="preserve"> applies if the CEO of the Quality Agency </w:t>
      </w:r>
      <w:r w:rsidR="00115DAD">
        <w:t>becomes aware of evidence of a failure by an approved provider to comply with one or more of the approved provider</w:t>
      </w:r>
      <w:r w:rsidR="00D443CE">
        <w:t>’</w:t>
      </w:r>
      <w:r w:rsidR="00115DAD">
        <w:t xml:space="preserve">s responsibilities under the </w:t>
      </w:r>
      <w:r w:rsidR="00115DAD" w:rsidRPr="002324D7">
        <w:t>Aged Care Act.</w:t>
      </w:r>
    </w:p>
    <w:p w14:paraId="33A0E7DC" w14:textId="77777777" w:rsidR="00115DAD" w:rsidRDefault="00115DAD" w:rsidP="009D1322"/>
    <w:p w14:paraId="3EEBB5B8" w14:textId="77777777" w:rsidR="00115DAD" w:rsidRDefault="00115DAD" w:rsidP="009D1322">
      <w:r>
        <w:t xml:space="preserve">As soon as </w:t>
      </w:r>
      <w:r w:rsidR="00D443CE">
        <w:t xml:space="preserve">possible </w:t>
      </w:r>
      <w:r>
        <w:t>after the CEO becomes aware of the evidence, the CEO must inform the Secretary in writing.</w:t>
      </w:r>
    </w:p>
    <w:p w14:paraId="73A722AA" w14:textId="77777777" w:rsidR="00115DAD" w:rsidRDefault="00115DAD" w:rsidP="009D1322"/>
    <w:p w14:paraId="6DE9D741" w14:textId="43DFF75E" w:rsidR="00115DAD" w:rsidRDefault="00DD4C00" w:rsidP="009D1322">
      <w:pPr>
        <w:rPr>
          <w:b/>
        </w:rPr>
      </w:pPr>
      <w:r>
        <w:rPr>
          <w:b/>
        </w:rPr>
        <w:t>Section</w:t>
      </w:r>
      <w:r w:rsidR="00FE2CC2">
        <w:rPr>
          <w:b/>
        </w:rPr>
        <w:t xml:space="preserve"> 13</w:t>
      </w:r>
      <w:r w:rsidR="001058BB">
        <w:rPr>
          <w:b/>
        </w:rPr>
        <w:t xml:space="preserve"> - </w:t>
      </w:r>
      <w:r w:rsidR="00FE2CC2">
        <w:rPr>
          <w:b/>
        </w:rPr>
        <w:t>Information about serious risk to care recipients</w:t>
      </w:r>
    </w:p>
    <w:p w14:paraId="3EF3D06D" w14:textId="77777777" w:rsidR="00DC6AE6" w:rsidRDefault="00DC6AE6" w:rsidP="009D1322">
      <w:r>
        <w:t xml:space="preserve">This </w:t>
      </w:r>
      <w:r w:rsidR="00DD4C00">
        <w:t>section</w:t>
      </w:r>
      <w:r w:rsidR="00331AAA">
        <w:t xml:space="preserve"> sets out the actions required</w:t>
      </w:r>
      <w:r>
        <w:t xml:space="preserve"> if the CEO of the Quality Agency identifies a failure by an approved provider to comply with the Accreditation Standards in relation to the service</w:t>
      </w:r>
      <w:r w:rsidR="00D443CE">
        <w:t>. Where</w:t>
      </w:r>
      <w:r>
        <w:t xml:space="preserve"> the failure has placed, or may place, the safety, health or wellbeing of a care recipient of the service at</w:t>
      </w:r>
      <w:r w:rsidR="00F56C0A">
        <w:t xml:space="preserve"> serious</w:t>
      </w:r>
      <w:r>
        <w:t xml:space="preserve"> risk, the CEO must, as soon as possible, provide in writing to the Secretary:</w:t>
      </w:r>
    </w:p>
    <w:p w14:paraId="2A8FAA29" w14:textId="77777777" w:rsidR="00DC6AE6" w:rsidRDefault="00F56C0A" w:rsidP="00DC6AE6">
      <w:pPr>
        <w:pStyle w:val="ListParagraph"/>
        <w:numPr>
          <w:ilvl w:val="0"/>
          <w:numId w:val="11"/>
        </w:numPr>
      </w:pPr>
      <w:r>
        <w:t>specific information about the reason for the risk;</w:t>
      </w:r>
    </w:p>
    <w:p w14:paraId="647FA216" w14:textId="77777777" w:rsidR="00F56C0A" w:rsidRDefault="00F56C0A" w:rsidP="00DC6AE6">
      <w:pPr>
        <w:pStyle w:val="ListParagraph"/>
        <w:numPr>
          <w:ilvl w:val="0"/>
          <w:numId w:val="11"/>
        </w:numPr>
      </w:pPr>
      <w:r>
        <w:t>evidence for the risk; and</w:t>
      </w:r>
    </w:p>
    <w:p w14:paraId="0F7A12DE" w14:textId="77777777" w:rsidR="00F56C0A" w:rsidRDefault="00F56C0A" w:rsidP="00DC6AE6">
      <w:pPr>
        <w:pStyle w:val="ListParagraph"/>
        <w:numPr>
          <w:ilvl w:val="0"/>
          <w:numId w:val="11"/>
        </w:numPr>
      </w:pPr>
      <w:proofErr w:type="gramStart"/>
      <w:r>
        <w:t>a</w:t>
      </w:r>
      <w:proofErr w:type="gramEnd"/>
      <w:r>
        <w:t xml:space="preserve"> statement of any other standard in the Accreditation Standards that the approved provider may have failed to comply with.</w:t>
      </w:r>
    </w:p>
    <w:p w14:paraId="59327F33" w14:textId="77777777" w:rsidR="00F56C0A" w:rsidRDefault="00F56C0A" w:rsidP="00F56C0A"/>
    <w:p w14:paraId="0146BC58" w14:textId="02B5715C" w:rsidR="00F56C0A" w:rsidRPr="00F56C0A" w:rsidRDefault="00DD4C00" w:rsidP="00F56C0A">
      <w:pPr>
        <w:rPr>
          <w:b/>
        </w:rPr>
      </w:pPr>
      <w:r>
        <w:rPr>
          <w:b/>
        </w:rPr>
        <w:t>Section</w:t>
      </w:r>
      <w:r w:rsidR="00FE2CC2">
        <w:rPr>
          <w:b/>
        </w:rPr>
        <w:t xml:space="preserve"> 14</w:t>
      </w:r>
      <w:r w:rsidR="001058BB">
        <w:rPr>
          <w:b/>
        </w:rPr>
        <w:t xml:space="preserve"> - </w:t>
      </w:r>
      <w:r w:rsidR="00FE2CC2">
        <w:rPr>
          <w:b/>
        </w:rPr>
        <w:t>Information relating to improvements of accredited service</w:t>
      </w:r>
    </w:p>
    <w:p w14:paraId="11B43644" w14:textId="6408AF27" w:rsidR="00115DAD" w:rsidRDefault="00DD4C00" w:rsidP="009D1322">
      <w:r>
        <w:t>This section</w:t>
      </w:r>
      <w:r w:rsidR="003479AF">
        <w:t xml:space="preserve"> sets out the action</w:t>
      </w:r>
      <w:r w:rsidR="009F3CBE">
        <w:t>s</w:t>
      </w:r>
      <w:r w:rsidR="003479AF">
        <w:t xml:space="preserve"> required if an approved provider</w:t>
      </w:r>
      <w:r w:rsidR="00940283">
        <w:t xml:space="preserve"> has been given</w:t>
      </w:r>
      <w:r w:rsidR="003479AF">
        <w:t xml:space="preserve"> a timetable</w:t>
      </w:r>
      <w:r w:rsidR="009F3CBE">
        <w:t xml:space="preserve"> for making improvements in relation to the service, and at the end of that timetable</w:t>
      </w:r>
      <w:r w:rsidR="002324D7">
        <w:t xml:space="preserve"> (</w:t>
      </w:r>
      <w:r w:rsidR="009F3CBE">
        <w:t xml:space="preserve">or any extension </w:t>
      </w:r>
      <w:r w:rsidR="002324D7">
        <w:t>of the period)</w:t>
      </w:r>
      <w:r w:rsidR="009F3CBE">
        <w:t>, the CEO</w:t>
      </w:r>
      <w:r w:rsidR="00940283">
        <w:t xml:space="preserve"> of the Quality Agency</w:t>
      </w:r>
      <w:r w:rsidR="009F3CBE">
        <w:t xml:space="preserve"> is not satisfied that the level of care and services provided through the service</w:t>
      </w:r>
      <w:r w:rsidR="00940283">
        <w:t>,</w:t>
      </w:r>
      <w:r w:rsidR="009F3CBE">
        <w:t xml:space="preserve"> complies with the Accreditation Standards.</w:t>
      </w:r>
    </w:p>
    <w:p w14:paraId="49928E51" w14:textId="77777777" w:rsidR="009F3CBE" w:rsidRDefault="009F3CBE" w:rsidP="009D1322"/>
    <w:p w14:paraId="166AA6F0" w14:textId="02EAB170" w:rsidR="009F3CBE" w:rsidRDefault="002324D7" w:rsidP="009D1322">
      <w:r>
        <w:t>If this is the case, t</w:t>
      </w:r>
      <w:r w:rsidR="009F3CBE">
        <w:t>he CEO must provide the Secretary in writing:</w:t>
      </w:r>
    </w:p>
    <w:p w14:paraId="1492F764" w14:textId="77777777" w:rsidR="009F3CBE" w:rsidRDefault="009F3CBE" w:rsidP="009F3CBE">
      <w:pPr>
        <w:pStyle w:val="ListParagraph"/>
        <w:numPr>
          <w:ilvl w:val="0"/>
          <w:numId w:val="12"/>
        </w:numPr>
      </w:pPr>
      <w:r>
        <w:t>reasons why the CEO is not satisfied;</w:t>
      </w:r>
    </w:p>
    <w:p w14:paraId="652985A0" w14:textId="05CA7A8B" w:rsidR="009F3CBE" w:rsidRDefault="009F3CBE" w:rsidP="009F3CBE">
      <w:pPr>
        <w:pStyle w:val="ListParagraph"/>
        <w:numPr>
          <w:ilvl w:val="0"/>
          <w:numId w:val="12"/>
        </w:numPr>
      </w:pPr>
      <w:r>
        <w:t xml:space="preserve">details of evidence to support </w:t>
      </w:r>
      <w:r w:rsidR="002F51BF">
        <w:t>this finding;</w:t>
      </w:r>
      <w:r w:rsidR="001058BB">
        <w:t xml:space="preserve"> and</w:t>
      </w:r>
    </w:p>
    <w:p w14:paraId="04F84437" w14:textId="77777777" w:rsidR="002F51BF" w:rsidRDefault="002F51BF" w:rsidP="009F3CBE">
      <w:pPr>
        <w:pStyle w:val="ListParagraph"/>
        <w:numPr>
          <w:ilvl w:val="0"/>
          <w:numId w:val="12"/>
        </w:numPr>
      </w:pPr>
      <w:proofErr w:type="gramStart"/>
      <w:r>
        <w:t>a</w:t>
      </w:r>
      <w:proofErr w:type="gramEnd"/>
      <w:r>
        <w:t xml:space="preserve"> copy of relevant information.</w:t>
      </w:r>
    </w:p>
    <w:p w14:paraId="435D9379" w14:textId="77777777" w:rsidR="002F51BF" w:rsidRDefault="002F51BF" w:rsidP="002F51BF"/>
    <w:p w14:paraId="77EF6A36" w14:textId="53202476" w:rsidR="002F51BF" w:rsidRDefault="002F51BF" w:rsidP="002F51BF">
      <w:r>
        <w:t>The CEO must provide this information to the Secretary as soon as practicable, but no later than 14 days, after the end of the period set out in the timetable</w:t>
      </w:r>
      <w:r w:rsidR="000E12B4">
        <w:t xml:space="preserve"> for making improvements</w:t>
      </w:r>
      <w:r w:rsidR="001B2E92">
        <w:t xml:space="preserve"> </w:t>
      </w:r>
      <w:r>
        <w:t>or if the period was extended, as soon as practicable, but no later than</w:t>
      </w:r>
      <w:r w:rsidR="00B1746E">
        <w:t xml:space="preserve"> 14 days, after the end of </w:t>
      </w:r>
      <w:r w:rsidR="002324D7">
        <w:t xml:space="preserve">the </w:t>
      </w:r>
      <w:r w:rsidR="00B1746E">
        <w:t>period of extension.</w:t>
      </w:r>
    </w:p>
    <w:p w14:paraId="36CA90FB" w14:textId="77777777" w:rsidR="00B1746E" w:rsidRDefault="00B1746E" w:rsidP="002F51BF"/>
    <w:p w14:paraId="1428AE4D" w14:textId="533FCBB3" w:rsidR="00B1746E" w:rsidRDefault="00DD4C00" w:rsidP="002F51BF">
      <w:pPr>
        <w:rPr>
          <w:b/>
        </w:rPr>
      </w:pPr>
      <w:r>
        <w:rPr>
          <w:b/>
        </w:rPr>
        <w:t>Section</w:t>
      </w:r>
      <w:r w:rsidR="00FE2CC2">
        <w:rPr>
          <w:b/>
        </w:rPr>
        <w:t xml:space="preserve"> 15</w:t>
      </w:r>
      <w:r w:rsidR="001058BB">
        <w:rPr>
          <w:b/>
        </w:rPr>
        <w:t xml:space="preserve"> - </w:t>
      </w:r>
      <w:r w:rsidR="00FE2CC2">
        <w:rPr>
          <w:b/>
        </w:rPr>
        <w:t>Reconsideration decisions made by CEO</w:t>
      </w:r>
    </w:p>
    <w:p w14:paraId="77B36D87" w14:textId="6CC28BC5" w:rsidR="00930CF8" w:rsidRDefault="00DD4C00" w:rsidP="002F51BF">
      <w:r>
        <w:t>This section</w:t>
      </w:r>
      <w:r w:rsidR="00930CF8">
        <w:t xml:space="preserve"> applies if the CEO of the Quality Agency makes a reconsideration decision either </w:t>
      </w:r>
      <w:r w:rsidR="002324D7">
        <w:t>on</w:t>
      </w:r>
      <w:r w:rsidR="00930CF8">
        <w:t xml:space="preserve"> the CEO’s own initiative or at the request of a relevant person.</w:t>
      </w:r>
    </w:p>
    <w:p w14:paraId="397DBEAB" w14:textId="77777777" w:rsidR="00930CF8" w:rsidRDefault="00930CF8" w:rsidP="002F51BF"/>
    <w:p w14:paraId="28086BE2" w14:textId="77777777" w:rsidR="00930CF8" w:rsidRDefault="00930CF8" w:rsidP="002F51BF">
      <w:r>
        <w:lastRenderedPageBreak/>
        <w:t>If the reconsideration decision is made upon request of a relevant person</w:t>
      </w:r>
      <w:r w:rsidR="001D13F6">
        <w:t xml:space="preserve"> or by the CEO’s own initiative,</w:t>
      </w:r>
      <w:r w:rsidR="00D60EBE">
        <w:t xml:space="preserve"> and relates to:</w:t>
      </w:r>
    </w:p>
    <w:p w14:paraId="661F74B2" w14:textId="77777777" w:rsidR="00D60EBE" w:rsidRDefault="00D60EBE" w:rsidP="00D60EBE">
      <w:pPr>
        <w:pStyle w:val="ListParagraph"/>
        <w:numPr>
          <w:ilvl w:val="0"/>
          <w:numId w:val="13"/>
        </w:numPr>
      </w:pPr>
      <w:r>
        <w:t>the refusal to accredit a commencing service;</w:t>
      </w:r>
      <w:r w:rsidR="00940283">
        <w:t xml:space="preserve"> or</w:t>
      </w:r>
    </w:p>
    <w:p w14:paraId="5FCCC853" w14:textId="77777777" w:rsidR="00D60EBE" w:rsidRDefault="00D60EBE" w:rsidP="00D60EBE">
      <w:pPr>
        <w:pStyle w:val="ListParagraph"/>
        <w:numPr>
          <w:ilvl w:val="0"/>
          <w:numId w:val="13"/>
        </w:numPr>
      </w:pPr>
      <w:r>
        <w:t>the refusal to re-accredit an accredited service or a previously accredited service; or</w:t>
      </w:r>
    </w:p>
    <w:p w14:paraId="4E2DF510" w14:textId="77777777" w:rsidR="00D60EBE" w:rsidRDefault="00D60EBE" w:rsidP="00D60EBE">
      <w:pPr>
        <w:pStyle w:val="ListParagraph"/>
        <w:numPr>
          <w:ilvl w:val="0"/>
          <w:numId w:val="13"/>
        </w:numPr>
      </w:pPr>
      <w:r>
        <w:t>the revocation of accreditation of an accredited service</w:t>
      </w:r>
      <w:r w:rsidR="00D443CE">
        <w:t>;</w:t>
      </w:r>
      <w:r>
        <w:t xml:space="preserve"> </w:t>
      </w:r>
    </w:p>
    <w:p w14:paraId="541F49A4" w14:textId="77777777" w:rsidR="00D60EBE" w:rsidRDefault="00D443CE" w:rsidP="00D60EBE">
      <w:proofErr w:type="gramStart"/>
      <w:r>
        <w:t>t</w:t>
      </w:r>
      <w:r w:rsidR="00D60EBE">
        <w:t>he</w:t>
      </w:r>
      <w:proofErr w:type="gramEnd"/>
      <w:r w:rsidR="00D60EBE">
        <w:t xml:space="preserve"> CEO of the Quality Agency must provide the Secretary with a copy of the reconsideration decision within 56 days after the CEO received the request for reconsideration</w:t>
      </w:r>
      <w:r w:rsidR="00BD39B3">
        <w:t xml:space="preserve"> from the</w:t>
      </w:r>
      <w:r w:rsidR="00E95135">
        <w:t xml:space="preserve"> relevant person</w:t>
      </w:r>
      <w:r w:rsidR="001D13F6">
        <w:t xml:space="preserve">, or </w:t>
      </w:r>
      <w:r w:rsidR="00E13A15">
        <w:t xml:space="preserve">the CEO </w:t>
      </w:r>
      <w:r w:rsidR="001D13F6">
        <w:t>commenced reconsideration</w:t>
      </w:r>
      <w:r w:rsidR="00E95135">
        <w:t>.</w:t>
      </w:r>
    </w:p>
    <w:p w14:paraId="4F5908D2" w14:textId="77777777" w:rsidR="00E95135" w:rsidRDefault="00E95135" w:rsidP="00D60EBE"/>
    <w:p w14:paraId="25B43DE0" w14:textId="77777777" w:rsidR="00E95135" w:rsidRDefault="00E95135" w:rsidP="00D60EBE">
      <w:r>
        <w:t>If the reconsideration decision is made upon request of a relevant person</w:t>
      </w:r>
      <w:r w:rsidR="001D13F6">
        <w:t>, or by the CEO’s own initiative,</w:t>
      </w:r>
      <w:r>
        <w:t xml:space="preserve"> and relates to:</w:t>
      </w:r>
    </w:p>
    <w:p w14:paraId="0EB68F32" w14:textId="77777777" w:rsidR="00E95135" w:rsidRDefault="00E95135" w:rsidP="00E95135">
      <w:pPr>
        <w:pStyle w:val="ListParagraph"/>
        <w:numPr>
          <w:ilvl w:val="0"/>
          <w:numId w:val="14"/>
        </w:numPr>
      </w:pPr>
      <w:r>
        <w:t>a decision on the period of accreditation of an accredited service or a previously accredited service;</w:t>
      </w:r>
      <w:r w:rsidR="00940283">
        <w:t xml:space="preserve"> or</w:t>
      </w:r>
    </w:p>
    <w:p w14:paraId="0CA03C52" w14:textId="77777777" w:rsidR="00E95135" w:rsidRDefault="00E95135" w:rsidP="00E95135">
      <w:pPr>
        <w:pStyle w:val="ListParagraph"/>
        <w:numPr>
          <w:ilvl w:val="0"/>
          <w:numId w:val="14"/>
        </w:numPr>
      </w:pPr>
      <w:r>
        <w:t>varying the period of accreditation of an accredited service;</w:t>
      </w:r>
      <w:r w:rsidR="00940283">
        <w:t xml:space="preserve"> or</w:t>
      </w:r>
    </w:p>
    <w:p w14:paraId="7A36D061" w14:textId="77777777" w:rsidR="00E95135" w:rsidRDefault="00E95135" w:rsidP="00E95135">
      <w:pPr>
        <w:pStyle w:val="ListParagraph"/>
        <w:numPr>
          <w:ilvl w:val="0"/>
          <w:numId w:val="14"/>
        </w:numPr>
      </w:pPr>
      <w:r>
        <w:t>cancelling the registration of a quality assessor; or</w:t>
      </w:r>
    </w:p>
    <w:p w14:paraId="23E51B17" w14:textId="77777777" w:rsidR="00E95135" w:rsidRDefault="00BD39B3" w:rsidP="00E95135">
      <w:pPr>
        <w:pStyle w:val="ListParagraph"/>
        <w:numPr>
          <w:ilvl w:val="0"/>
          <w:numId w:val="14"/>
        </w:numPr>
      </w:pPr>
      <w:r>
        <w:t>rejecting an objection to the appointment of a person to an assessment team</w:t>
      </w:r>
      <w:r w:rsidR="00D443CE">
        <w:t>;</w:t>
      </w:r>
    </w:p>
    <w:p w14:paraId="274D12F4" w14:textId="77777777" w:rsidR="00BD39B3" w:rsidRDefault="00D443CE" w:rsidP="00BD39B3">
      <w:proofErr w:type="gramStart"/>
      <w:r>
        <w:t>t</w:t>
      </w:r>
      <w:r w:rsidR="00BD39B3">
        <w:t>he</w:t>
      </w:r>
      <w:proofErr w:type="gramEnd"/>
      <w:r w:rsidR="00BD39B3">
        <w:t xml:space="preserve"> CEO of the Quality Agency must provide the Secretary with a copy of the reconsideration decision within 14 days after the CEO received the request for reconsideration from the relevant person</w:t>
      </w:r>
      <w:r w:rsidR="001D13F6">
        <w:t xml:space="preserve">, or </w:t>
      </w:r>
      <w:r w:rsidR="00E13A15">
        <w:t xml:space="preserve">the CEO </w:t>
      </w:r>
      <w:r w:rsidR="001D13F6">
        <w:t>commenced reconsideration</w:t>
      </w:r>
      <w:r w:rsidR="00BD39B3">
        <w:t>.</w:t>
      </w:r>
    </w:p>
    <w:p w14:paraId="52DCED10" w14:textId="77777777" w:rsidR="00BD39B3" w:rsidRDefault="00BD39B3" w:rsidP="00BD39B3"/>
    <w:p w14:paraId="007F512A" w14:textId="77777777" w:rsidR="002533AF" w:rsidRPr="002533AF" w:rsidRDefault="002533AF" w:rsidP="00771AAE">
      <w:pPr>
        <w:rPr>
          <w:b/>
        </w:rPr>
      </w:pPr>
      <w:r w:rsidRPr="002533AF">
        <w:rPr>
          <w:b/>
        </w:rPr>
        <w:t xml:space="preserve">Part 3 – </w:t>
      </w:r>
      <w:r w:rsidR="00D443CE">
        <w:rPr>
          <w:b/>
        </w:rPr>
        <w:t>Information relating to home care services</w:t>
      </w:r>
    </w:p>
    <w:p w14:paraId="2F595D46" w14:textId="77777777" w:rsidR="00D2266F" w:rsidRDefault="00D2266F" w:rsidP="00771AAE">
      <w:pPr>
        <w:rPr>
          <w:b/>
        </w:rPr>
      </w:pPr>
    </w:p>
    <w:p w14:paraId="125C15EF" w14:textId="0D262708" w:rsidR="002533AF" w:rsidRPr="002533AF" w:rsidRDefault="00DD4C00" w:rsidP="00771AAE">
      <w:pPr>
        <w:rPr>
          <w:b/>
        </w:rPr>
      </w:pPr>
      <w:r>
        <w:rPr>
          <w:b/>
        </w:rPr>
        <w:t>Section</w:t>
      </w:r>
      <w:r w:rsidR="002533AF" w:rsidRPr="002533AF">
        <w:rPr>
          <w:b/>
        </w:rPr>
        <w:t xml:space="preserve"> 16</w:t>
      </w:r>
      <w:r w:rsidR="001058BB">
        <w:rPr>
          <w:b/>
        </w:rPr>
        <w:t xml:space="preserve"> - </w:t>
      </w:r>
      <w:r w:rsidR="00E51E5C">
        <w:rPr>
          <w:b/>
        </w:rPr>
        <w:t>Application of this Part</w:t>
      </w:r>
    </w:p>
    <w:p w14:paraId="71C22616" w14:textId="1168116F" w:rsidR="00577A40" w:rsidRDefault="00DD4C00" w:rsidP="009F2C6B">
      <w:r>
        <w:t>This section</w:t>
      </w:r>
      <w:r w:rsidR="00577A40">
        <w:t xml:space="preserve"> states that Part 3 applies to home care services on and after 1 July 2014.</w:t>
      </w:r>
      <w:r w:rsidR="003443A5">
        <w:t xml:space="preserve"> This is the date from which the Quality Agency takes responsibility for the quality review of home care services.</w:t>
      </w:r>
    </w:p>
    <w:p w14:paraId="403BFB49" w14:textId="77777777" w:rsidR="009F2C6B" w:rsidRDefault="00577A40" w:rsidP="009F2C6B">
      <w:r>
        <w:t xml:space="preserve"> </w:t>
      </w:r>
    </w:p>
    <w:p w14:paraId="5824074B" w14:textId="7E75BE8C" w:rsidR="009F2C6B" w:rsidRDefault="00DD4C00" w:rsidP="009F2C6B">
      <w:pPr>
        <w:rPr>
          <w:b/>
        </w:rPr>
      </w:pPr>
      <w:r>
        <w:rPr>
          <w:b/>
        </w:rPr>
        <w:t>Section</w:t>
      </w:r>
      <w:r w:rsidR="009F2C6B" w:rsidRPr="009F2C6B">
        <w:rPr>
          <w:b/>
        </w:rPr>
        <w:t xml:space="preserve"> 17</w:t>
      </w:r>
      <w:r w:rsidR="001058BB">
        <w:rPr>
          <w:b/>
        </w:rPr>
        <w:t xml:space="preserve"> - </w:t>
      </w:r>
      <w:r w:rsidR="00E51E5C">
        <w:rPr>
          <w:b/>
        </w:rPr>
        <w:t>Purpose of this Part</w:t>
      </w:r>
    </w:p>
    <w:p w14:paraId="7938B809" w14:textId="22C3DFF5" w:rsidR="0026201F" w:rsidRDefault="00DD4C00" w:rsidP="009F2C6B">
      <w:r>
        <w:t>This section</w:t>
      </w:r>
      <w:r w:rsidR="00577A40">
        <w:t xml:space="preserve"> describes the purpose of Part 3 which </w:t>
      </w:r>
      <w:r w:rsidR="003443A5">
        <w:t>is to specify</w:t>
      </w:r>
      <w:r w:rsidR="00577A40">
        <w:t xml:space="preserve"> the circumstances in which the CEO of the Quality Agency must provide information relating to home care services to the Secretary.</w:t>
      </w:r>
    </w:p>
    <w:p w14:paraId="0FF931C6" w14:textId="77777777" w:rsidR="00577A40" w:rsidRDefault="00577A40" w:rsidP="009F2C6B"/>
    <w:p w14:paraId="65F7402F" w14:textId="6853ECF4" w:rsidR="0026201F" w:rsidRDefault="00DD4C00" w:rsidP="009F2C6B">
      <w:pPr>
        <w:rPr>
          <w:b/>
        </w:rPr>
      </w:pPr>
      <w:r>
        <w:rPr>
          <w:b/>
        </w:rPr>
        <w:t>Section</w:t>
      </w:r>
      <w:r w:rsidR="0026201F" w:rsidRPr="0026201F">
        <w:rPr>
          <w:b/>
        </w:rPr>
        <w:t xml:space="preserve"> 18</w:t>
      </w:r>
      <w:r w:rsidR="001058BB">
        <w:rPr>
          <w:b/>
        </w:rPr>
        <w:t xml:space="preserve"> - </w:t>
      </w:r>
      <w:r w:rsidR="00E51E5C">
        <w:rPr>
          <w:b/>
        </w:rPr>
        <w:t>Final quality review report</w:t>
      </w:r>
    </w:p>
    <w:p w14:paraId="4C4EA895" w14:textId="53466E42" w:rsidR="00721EBF" w:rsidRDefault="00DD4C00" w:rsidP="0026201F">
      <w:r>
        <w:t>This section</w:t>
      </w:r>
      <w:r w:rsidR="00577A40">
        <w:t xml:space="preserve"> requires the CEO of the Quality Agency to give a copy of the final quality review report to the Secretary </w:t>
      </w:r>
      <w:r w:rsidR="00721EBF">
        <w:t>within 20 days after giving the approved provider the interim quality review report. The approved provider is also given the final quality review report in accordance with the Quality Agency Principles.</w:t>
      </w:r>
    </w:p>
    <w:p w14:paraId="42E465AA" w14:textId="77777777" w:rsidR="00E13A15" w:rsidRDefault="00E13A15" w:rsidP="0026201F"/>
    <w:p w14:paraId="4F1D0F29" w14:textId="3545A9B4" w:rsidR="00690B73" w:rsidRPr="00690B73" w:rsidRDefault="00DD4C00" w:rsidP="0026201F">
      <w:pPr>
        <w:rPr>
          <w:b/>
        </w:rPr>
      </w:pPr>
      <w:r>
        <w:rPr>
          <w:b/>
        </w:rPr>
        <w:t>Section</w:t>
      </w:r>
      <w:r w:rsidR="001058BB">
        <w:rPr>
          <w:b/>
        </w:rPr>
        <w:t xml:space="preserve"> 19 - </w:t>
      </w:r>
      <w:r w:rsidR="00E51E5C">
        <w:rPr>
          <w:b/>
        </w:rPr>
        <w:t xml:space="preserve">Information about failure to comply with Aged </w:t>
      </w:r>
      <w:r w:rsidR="00887911">
        <w:rPr>
          <w:b/>
        </w:rPr>
        <w:t>C</w:t>
      </w:r>
      <w:r w:rsidR="00E51E5C">
        <w:rPr>
          <w:b/>
        </w:rPr>
        <w:t>are Act</w:t>
      </w:r>
    </w:p>
    <w:p w14:paraId="28DB8105" w14:textId="1C88382D" w:rsidR="007D6F64" w:rsidRDefault="00DD4C00" w:rsidP="007D6F64">
      <w:r>
        <w:t>This section</w:t>
      </w:r>
      <w:r w:rsidR="00577A40">
        <w:t xml:space="preserve"> applies if the CEO of the Quality Agency is aware of evidence </w:t>
      </w:r>
      <w:r w:rsidR="002C0B61">
        <w:t xml:space="preserve">of a failure by an approved provider of a home care service to comply with one or more of its responsibilities under the </w:t>
      </w:r>
      <w:r w:rsidR="002C0B61" w:rsidRPr="00887911">
        <w:t>Aged Care Act.</w:t>
      </w:r>
      <w:r w:rsidR="002C0B61">
        <w:rPr>
          <w:i/>
        </w:rPr>
        <w:t xml:space="preserve"> </w:t>
      </w:r>
    </w:p>
    <w:p w14:paraId="07F17097" w14:textId="77777777" w:rsidR="002C0B61" w:rsidRDefault="002C0B61" w:rsidP="007D6F64"/>
    <w:p w14:paraId="5479072D" w14:textId="77777777" w:rsidR="002C0B61" w:rsidRDefault="002C0B61" w:rsidP="007D6F64">
      <w:r>
        <w:t>As soon as possible after becoming aware of the evidence, the CEO must notify the Secretary, in writing, about the evidence.</w:t>
      </w:r>
    </w:p>
    <w:p w14:paraId="42153DA3" w14:textId="77777777" w:rsidR="002C0B61" w:rsidRPr="002C0B61" w:rsidRDefault="002C0B61" w:rsidP="007D6F64"/>
    <w:p w14:paraId="43EA6C75" w14:textId="054B1B41" w:rsidR="007D6F64" w:rsidRDefault="00DD4C00" w:rsidP="007D6F64">
      <w:pPr>
        <w:rPr>
          <w:b/>
        </w:rPr>
      </w:pPr>
      <w:r>
        <w:rPr>
          <w:b/>
        </w:rPr>
        <w:t>Section</w:t>
      </w:r>
      <w:r w:rsidR="007D6F64" w:rsidRPr="007D6F64">
        <w:rPr>
          <w:b/>
        </w:rPr>
        <w:t xml:space="preserve"> 20</w:t>
      </w:r>
      <w:r w:rsidR="001058BB">
        <w:rPr>
          <w:b/>
        </w:rPr>
        <w:t xml:space="preserve"> - </w:t>
      </w:r>
      <w:r w:rsidR="00E51E5C">
        <w:rPr>
          <w:b/>
        </w:rPr>
        <w:t>Information about serious risk to care recipients</w:t>
      </w:r>
    </w:p>
    <w:p w14:paraId="134FA0F8" w14:textId="77777777" w:rsidR="001D5E59" w:rsidRDefault="00DD4C00" w:rsidP="007D6F64">
      <w:r>
        <w:t>This section</w:t>
      </w:r>
      <w:r w:rsidR="002C0B61">
        <w:t xml:space="preserve"> applies if the CEO of the Quality Agency finds that an approved provider of a home care service has failed to meet one or more of the expected outcomes in the Home Care </w:t>
      </w:r>
      <w:r w:rsidR="002C0B61">
        <w:lastRenderedPageBreak/>
        <w:t>Standards and the failure has placed, or may place, the safety, health or wellbeing of a care recipient of the service at serious risk.</w:t>
      </w:r>
    </w:p>
    <w:p w14:paraId="70DF031D" w14:textId="77777777" w:rsidR="002C0B61" w:rsidRDefault="002C0B61" w:rsidP="007D6F64"/>
    <w:p w14:paraId="36875224" w14:textId="77777777" w:rsidR="002C0B61" w:rsidRDefault="002C0B61" w:rsidP="007D6F64">
      <w:r>
        <w:t>As soon as possible after deciding there is a serious risk to a care recipient of the service, the CEO</w:t>
      </w:r>
      <w:r w:rsidR="00E13A15">
        <w:t xml:space="preserve"> of the Quality Agency</w:t>
      </w:r>
      <w:r>
        <w:t xml:space="preserve"> must notify the Secretary, in writing, </w:t>
      </w:r>
      <w:r w:rsidR="00F53E69">
        <w:t>about the reaso</w:t>
      </w:r>
      <w:r w:rsidR="00A60F2D">
        <w:t xml:space="preserve">n for and evidence of the </w:t>
      </w:r>
      <w:proofErr w:type="gramStart"/>
      <w:r w:rsidR="00A60F2D">
        <w:t>risk,</w:t>
      </w:r>
      <w:proofErr w:type="gramEnd"/>
      <w:r w:rsidR="00A60F2D">
        <w:t xml:space="preserve"> </w:t>
      </w:r>
      <w:r w:rsidR="00F53E69">
        <w:t>and information about any other expected outcome in the Home Care Standards the approved provider may have failed to meet.</w:t>
      </w:r>
    </w:p>
    <w:p w14:paraId="00670A6B" w14:textId="77777777" w:rsidR="00FE3798" w:rsidRDefault="00FE3798" w:rsidP="007D6F64"/>
    <w:p w14:paraId="0C076E76" w14:textId="18E74593" w:rsidR="00FE3798" w:rsidRDefault="00DD4C00" w:rsidP="007D6F64">
      <w:pPr>
        <w:rPr>
          <w:b/>
        </w:rPr>
      </w:pPr>
      <w:r>
        <w:rPr>
          <w:b/>
        </w:rPr>
        <w:t>Section</w:t>
      </w:r>
      <w:r w:rsidR="00FE3798" w:rsidRPr="00FE3798">
        <w:rPr>
          <w:b/>
        </w:rPr>
        <w:t xml:space="preserve"> 21</w:t>
      </w:r>
      <w:r w:rsidR="001058BB">
        <w:rPr>
          <w:b/>
        </w:rPr>
        <w:t xml:space="preserve"> - </w:t>
      </w:r>
      <w:r w:rsidR="00FE3798" w:rsidRPr="00FE3798">
        <w:rPr>
          <w:b/>
        </w:rPr>
        <w:t>Information relating to improvements of home care service</w:t>
      </w:r>
    </w:p>
    <w:p w14:paraId="4DFBEA00" w14:textId="7790E4A3" w:rsidR="00887911" w:rsidRDefault="00DD4C00" w:rsidP="00A60F2D">
      <w:r>
        <w:t>This section</w:t>
      </w:r>
      <w:r w:rsidR="00A60F2D">
        <w:t xml:space="preserve"> applies if the approved provider of a home care service has </w:t>
      </w:r>
      <w:r w:rsidR="00887911">
        <w:t>been given a timetable for making improvements and at the end of the period set out in the timetable (or at the end of any extension of that period) the CEO of the Quality Agency is not satisfied that the level of care and services provided through the home care service complies with the Home Care Standards.</w:t>
      </w:r>
    </w:p>
    <w:p w14:paraId="268BB6E5" w14:textId="77777777" w:rsidR="00887911" w:rsidRDefault="00887911" w:rsidP="00A60F2D"/>
    <w:p w14:paraId="265F0A1A" w14:textId="71104992" w:rsidR="00887911" w:rsidRDefault="00887911" w:rsidP="00A60F2D">
      <w:r>
        <w:t>Where this is the case, the CEO must provide the Secretary, in writing, the reasons why the CEO is not satisfied, the details of the evidence relie</w:t>
      </w:r>
      <w:r w:rsidR="002779DE">
        <w:t>d</w:t>
      </w:r>
      <w:r>
        <w:t xml:space="preserve"> on to support this finding and a copy of any other relevant information.</w:t>
      </w:r>
    </w:p>
    <w:p w14:paraId="2AE19DB7" w14:textId="77777777" w:rsidR="00887911" w:rsidRDefault="00887911" w:rsidP="00A60F2D"/>
    <w:p w14:paraId="7109FE7B" w14:textId="2AE4FB04" w:rsidR="00A60F2D" w:rsidRPr="00887911" w:rsidRDefault="00887911" w:rsidP="007D6F64">
      <w:r w:rsidRPr="00887911">
        <w:t xml:space="preserve">This information must be given to the Secretary as soon as practicable, </w:t>
      </w:r>
      <w:r w:rsidR="002779DE">
        <w:t>b</w:t>
      </w:r>
      <w:r w:rsidRPr="00887911">
        <w:t xml:space="preserve">ut not later than 14 days after the </w:t>
      </w:r>
      <w:r>
        <w:t>end of the</w:t>
      </w:r>
      <w:r w:rsidRPr="00887911">
        <w:t xml:space="preserve"> period set out in the timetable for </w:t>
      </w:r>
      <w:r>
        <w:t>improvement</w:t>
      </w:r>
      <w:r w:rsidRPr="00887911">
        <w:t xml:space="preserve"> (or such extended period)</w:t>
      </w:r>
      <w:r w:rsidR="002779DE">
        <w:t>.</w:t>
      </w:r>
    </w:p>
    <w:p w14:paraId="2C6C35FF" w14:textId="77777777" w:rsidR="00887911" w:rsidRDefault="00887911" w:rsidP="007D6F64">
      <w:pPr>
        <w:rPr>
          <w:b/>
        </w:rPr>
      </w:pPr>
    </w:p>
    <w:p w14:paraId="2774B45D" w14:textId="77777777" w:rsidR="00F53E69" w:rsidRDefault="00F53E69" w:rsidP="007D6F64">
      <w:pPr>
        <w:rPr>
          <w:b/>
        </w:rPr>
      </w:pPr>
      <w:r w:rsidRPr="009E2162">
        <w:rPr>
          <w:b/>
        </w:rPr>
        <w:t>Part 4 – Other reporting requirements</w:t>
      </w:r>
    </w:p>
    <w:p w14:paraId="43381B0B" w14:textId="77777777" w:rsidR="00F53E69" w:rsidRPr="009E2162" w:rsidRDefault="00F53E69" w:rsidP="007D6F64">
      <w:pPr>
        <w:rPr>
          <w:b/>
        </w:rPr>
      </w:pPr>
    </w:p>
    <w:p w14:paraId="5A7244DE" w14:textId="69345F90" w:rsidR="001D5E59" w:rsidRDefault="00DD4C00" w:rsidP="007D6F64">
      <w:pPr>
        <w:rPr>
          <w:b/>
        </w:rPr>
      </w:pPr>
      <w:r>
        <w:rPr>
          <w:b/>
        </w:rPr>
        <w:t>Section</w:t>
      </w:r>
      <w:r w:rsidR="00E51E5C">
        <w:rPr>
          <w:b/>
        </w:rPr>
        <w:t xml:space="preserve"> 22 –</w:t>
      </w:r>
      <w:r w:rsidR="001058BB">
        <w:rPr>
          <w:b/>
        </w:rPr>
        <w:t xml:space="preserve"> Protected information acquired by CEO</w:t>
      </w:r>
    </w:p>
    <w:p w14:paraId="6CC8EA9D" w14:textId="23E9B96C" w:rsidR="00F53E69" w:rsidRDefault="00DD4C00" w:rsidP="001D5E59">
      <w:r>
        <w:t>This section</w:t>
      </w:r>
      <w:r w:rsidR="00F53E69">
        <w:t xml:space="preserve"> applies if the Secretary makes a request to the CEO of the</w:t>
      </w:r>
      <w:r w:rsidR="002779DE">
        <w:t xml:space="preserve"> Quality Agency </w:t>
      </w:r>
      <w:r w:rsidR="00F53E69">
        <w:t xml:space="preserve">for information that is protected under </w:t>
      </w:r>
      <w:r w:rsidR="004973BB">
        <w:t xml:space="preserve">the </w:t>
      </w:r>
      <w:r w:rsidR="004973BB" w:rsidRPr="004973BB">
        <w:rPr>
          <w:i/>
        </w:rPr>
        <w:t>Australian Aged Care Quality Agency Act 2013</w:t>
      </w:r>
      <w:r w:rsidR="004973BB">
        <w:t xml:space="preserve"> (the Quality Agency Act)</w:t>
      </w:r>
      <w:r w:rsidR="00F53E69">
        <w:t xml:space="preserve"> that the CEO has acquired in the course of performing duties or exercising powers under that Act.</w:t>
      </w:r>
    </w:p>
    <w:p w14:paraId="72DD6D70" w14:textId="77777777" w:rsidR="00F53E69" w:rsidRDefault="00F53E69" w:rsidP="001D5E59"/>
    <w:p w14:paraId="33BC4AD0" w14:textId="7ACC29A5" w:rsidR="00F53E69" w:rsidRDefault="004973BB" w:rsidP="001D5E59">
      <w:r>
        <w:t xml:space="preserve">If the Secretary makes a request for protected information, this information </w:t>
      </w:r>
      <w:r w:rsidR="00F53E69">
        <w:t xml:space="preserve">must </w:t>
      </w:r>
      <w:r>
        <w:t xml:space="preserve">be </w:t>
      </w:r>
      <w:r w:rsidR="00F53E69">
        <w:t>provide</w:t>
      </w:r>
      <w:r>
        <w:t>d</w:t>
      </w:r>
      <w:r w:rsidR="00F53E69">
        <w:t xml:space="preserve"> </w:t>
      </w:r>
      <w:r>
        <w:t xml:space="preserve">to the Secretary and, in providing the information, the CEO will </w:t>
      </w:r>
      <w:r w:rsidR="00F53E69">
        <w:t xml:space="preserve">not commit an offence under section 48 of the Quality Agency Act.  </w:t>
      </w:r>
    </w:p>
    <w:p w14:paraId="5C53739B" w14:textId="77777777" w:rsidR="001058BB" w:rsidRDefault="001058BB" w:rsidP="001058BB"/>
    <w:p w14:paraId="0886ED95" w14:textId="6FAC4538" w:rsidR="001058BB" w:rsidRPr="001058BB" w:rsidRDefault="001058BB" w:rsidP="001058BB">
      <w:pPr>
        <w:rPr>
          <w:b/>
        </w:rPr>
      </w:pPr>
      <w:r w:rsidRPr="001058BB">
        <w:rPr>
          <w:b/>
        </w:rPr>
        <w:t xml:space="preserve">Schedule 1 – Repeal </w:t>
      </w:r>
    </w:p>
    <w:p w14:paraId="3EE8777F" w14:textId="77777777" w:rsidR="001058BB" w:rsidRDefault="001058BB" w:rsidP="001058BB"/>
    <w:p w14:paraId="7BBED4D2" w14:textId="5FD89E7B" w:rsidR="001058BB" w:rsidRPr="001058BB" w:rsidRDefault="001058BB" w:rsidP="001058BB">
      <w:pPr>
        <w:rPr>
          <w:b/>
          <w:i/>
        </w:rPr>
      </w:pPr>
      <w:r w:rsidRPr="001058BB">
        <w:rPr>
          <w:b/>
          <w:i/>
        </w:rPr>
        <w:t>Accreditation Grant Principles 2011</w:t>
      </w:r>
    </w:p>
    <w:p w14:paraId="32FAF012" w14:textId="77777777" w:rsidR="001058BB" w:rsidRDefault="001058BB" w:rsidP="001058BB">
      <w:pPr>
        <w:rPr>
          <w:b/>
        </w:rPr>
      </w:pPr>
    </w:p>
    <w:p w14:paraId="088C73BC" w14:textId="77777777" w:rsidR="001058BB" w:rsidRDefault="001058BB" w:rsidP="001058BB">
      <w:pPr>
        <w:rPr>
          <w:b/>
        </w:rPr>
      </w:pPr>
      <w:r>
        <w:rPr>
          <w:b/>
        </w:rPr>
        <w:t>Item 1</w:t>
      </w:r>
    </w:p>
    <w:p w14:paraId="6424BFAD" w14:textId="13563E44" w:rsidR="004973BB" w:rsidRPr="004973BB" w:rsidRDefault="001058BB" w:rsidP="001058BB">
      <w:r w:rsidRPr="001058BB">
        <w:t xml:space="preserve">This item repeals the </w:t>
      </w:r>
      <w:r w:rsidRPr="004973BB">
        <w:t>Accreditation Grant Principles 2011</w:t>
      </w:r>
      <w:r w:rsidR="004973BB" w:rsidRPr="004973BB">
        <w:t xml:space="preserve"> (the Accredita</w:t>
      </w:r>
      <w:r w:rsidR="004973BB">
        <w:t>t</w:t>
      </w:r>
      <w:r w:rsidR="004973BB" w:rsidRPr="004973BB">
        <w:t>ion Grant Principles)</w:t>
      </w:r>
      <w:r w:rsidRPr="004973BB">
        <w:t>.</w:t>
      </w:r>
      <w:r w:rsidR="004973BB">
        <w:rPr>
          <w:i/>
        </w:rPr>
        <w:t xml:space="preserve"> </w:t>
      </w:r>
      <w:r w:rsidR="004973BB">
        <w:t>The</w:t>
      </w:r>
      <w:r w:rsidR="004973BB" w:rsidRPr="004973BB">
        <w:t xml:space="preserve"> Accreditation Grant Principles are being replaced by th</w:t>
      </w:r>
      <w:r w:rsidR="004973BB">
        <w:t>e</w:t>
      </w:r>
      <w:r w:rsidR="004973BB" w:rsidRPr="004973BB">
        <w:t xml:space="preserve"> Qualit</w:t>
      </w:r>
      <w:r w:rsidR="004973BB">
        <w:t>y</w:t>
      </w:r>
      <w:r w:rsidR="004973BB" w:rsidRPr="004973BB">
        <w:t xml:space="preserve"> Agency Principl</w:t>
      </w:r>
      <w:r w:rsidR="004973BB">
        <w:t>e</w:t>
      </w:r>
      <w:r w:rsidR="004973BB" w:rsidRPr="004973BB">
        <w:t>s and th</w:t>
      </w:r>
      <w:r w:rsidR="004973BB">
        <w:t>e</w:t>
      </w:r>
      <w:r w:rsidR="004973BB" w:rsidRPr="004973BB">
        <w:t xml:space="preserve"> Quality Agency </w:t>
      </w:r>
      <w:r w:rsidR="004973BB">
        <w:t>R</w:t>
      </w:r>
      <w:r w:rsidR="004973BB" w:rsidRPr="004973BB">
        <w:t>ep</w:t>
      </w:r>
      <w:r w:rsidR="004973BB">
        <w:t>o</w:t>
      </w:r>
      <w:r w:rsidR="004973BB" w:rsidRPr="004973BB">
        <w:t>rting Principl</w:t>
      </w:r>
      <w:r w:rsidR="004973BB">
        <w:t>e</w:t>
      </w:r>
      <w:r w:rsidR="004973BB" w:rsidRPr="004973BB">
        <w:t>s.</w:t>
      </w:r>
    </w:p>
    <w:p w14:paraId="3FF0F080" w14:textId="70DA4B7A" w:rsidR="001058BB" w:rsidRPr="004973BB" w:rsidRDefault="004973BB" w:rsidP="001058BB">
      <w:r w:rsidRPr="004973BB">
        <w:t xml:space="preserve"> </w:t>
      </w:r>
    </w:p>
    <w:p w14:paraId="598EE168" w14:textId="19473B30" w:rsidR="00D160D2" w:rsidRPr="004973BB" w:rsidRDefault="001058BB">
      <w:pPr>
        <w:spacing w:after="200" w:line="276" w:lineRule="auto"/>
        <w:rPr>
          <w:b/>
        </w:rPr>
      </w:pPr>
      <w:r w:rsidRPr="004973BB">
        <w:rPr>
          <w:b/>
        </w:rPr>
        <w:t xml:space="preserve">  </w:t>
      </w:r>
      <w:r w:rsidR="00D160D2" w:rsidRPr="004973BB">
        <w:rPr>
          <w:b/>
        </w:rPr>
        <w:br w:type="page"/>
      </w:r>
    </w:p>
    <w:p w14:paraId="596A366F" w14:textId="77777777" w:rsidR="00D43475" w:rsidRDefault="00D43475" w:rsidP="008F6EC5">
      <w:pPr>
        <w:contextualSpacing/>
        <w:rPr>
          <w:b/>
        </w:rPr>
      </w:pPr>
    </w:p>
    <w:p w14:paraId="5AB7307E" w14:textId="77777777" w:rsidR="004B3425" w:rsidRDefault="004B3425" w:rsidP="00D160D2">
      <w:pPr>
        <w:jc w:val="center"/>
        <w:rPr>
          <w:b/>
          <w:sz w:val="28"/>
          <w:szCs w:val="28"/>
        </w:rPr>
      </w:pPr>
      <w:r>
        <w:rPr>
          <w:b/>
          <w:sz w:val="28"/>
          <w:szCs w:val="28"/>
        </w:rPr>
        <w:t>Statement of Compatibility with Human Rights</w:t>
      </w:r>
    </w:p>
    <w:p w14:paraId="40CC2864" w14:textId="77777777" w:rsidR="00117C16" w:rsidRDefault="00117C16" w:rsidP="00117C16">
      <w:pPr>
        <w:jc w:val="center"/>
        <w:rPr>
          <w:b/>
          <w:sz w:val="28"/>
          <w:szCs w:val="28"/>
        </w:rPr>
      </w:pPr>
    </w:p>
    <w:p w14:paraId="73365D44" w14:textId="77777777" w:rsidR="004B3425" w:rsidRDefault="004B3425" w:rsidP="00117C16">
      <w:pPr>
        <w:jc w:val="center"/>
      </w:pPr>
      <w:r>
        <w:rPr>
          <w:i/>
        </w:rPr>
        <w:t>Prepared in accordance with Part 3 of the Human Rights (Parliamentary Scrutiny) Act 2011</w:t>
      </w:r>
    </w:p>
    <w:p w14:paraId="07A4EAD9" w14:textId="77777777" w:rsidR="004B3425" w:rsidRDefault="004B3425" w:rsidP="00117C16">
      <w:pPr>
        <w:rPr>
          <w:b/>
        </w:rPr>
      </w:pPr>
    </w:p>
    <w:p w14:paraId="5CD24519" w14:textId="77777777" w:rsidR="00706C52" w:rsidRDefault="00466560" w:rsidP="00117C16">
      <w:r w:rsidRPr="00706C52">
        <w:rPr>
          <w:b/>
        </w:rPr>
        <w:t xml:space="preserve">The </w:t>
      </w:r>
      <w:r w:rsidR="004B04DC">
        <w:rPr>
          <w:b/>
          <w:i/>
        </w:rPr>
        <w:t>Quality Agency Reporting Principle</w:t>
      </w:r>
      <w:r w:rsidR="0021145A" w:rsidRPr="00297F54">
        <w:rPr>
          <w:b/>
          <w:i/>
        </w:rPr>
        <w:t>s</w:t>
      </w:r>
      <w:r w:rsidRPr="00297F54">
        <w:rPr>
          <w:b/>
          <w:i/>
        </w:rPr>
        <w:t> 2013</w:t>
      </w:r>
      <w:r>
        <w:t xml:space="preserve"> </w:t>
      </w:r>
    </w:p>
    <w:p w14:paraId="09B1A7C0" w14:textId="72BADE77" w:rsidR="00117C16" w:rsidRDefault="005B4AEB" w:rsidP="00117C16">
      <w:r>
        <w:t xml:space="preserve">The </w:t>
      </w:r>
      <w:r w:rsidR="004B04DC">
        <w:rPr>
          <w:i/>
        </w:rPr>
        <w:t>Quality Agency Reporting Principle</w:t>
      </w:r>
      <w:r w:rsidR="0021145A">
        <w:rPr>
          <w:i/>
        </w:rPr>
        <w:t>s</w:t>
      </w:r>
      <w:r w:rsidRPr="005B4AEB">
        <w:rPr>
          <w:i/>
        </w:rPr>
        <w:t xml:space="preserve"> 2013</w:t>
      </w:r>
      <w:r>
        <w:t xml:space="preserve"> </w:t>
      </w:r>
      <w:r w:rsidR="00485816">
        <w:t xml:space="preserve">(the Principles) </w:t>
      </w:r>
      <w:r>
        <w:t>are compatible with the human rights and freedoms recognised or declared in the inter</w:t>
      </w:r>
      <w:r w:rsidR="00FA2A66">
        <w:t>national instruments listed in S</w:t>
      </w:r>
      <w:r>
        <w:t xml:space="preserve">ection 3 of the </w:t>
      </w:r>
      <w:r w:rsidRPr="005B4AEB">
        <w:rPr>
          <w:i/>
        </w:rPr>
        <w:t>Human Rights (Parliamentary Scrutiny) Act 2011.</w:t>
      </w:r>
    </w:p>
    <w:p w14:paraId="7F7D3827" w14:textId="77777777" w:rsidR="005B4AEB" w:rsidRDefault="005B4AEB" w:rsidP="00117C16"/>
    <w:p w14:paraId="01E03458" w14:textId="77777777" w:rsidR="0021145A" w:rsidRDefault="00706C52" w:rsidP="0021145A">
      <w:pPr>
        <w:rPr>
          <w:b/>
        </w:rPr>
      </w:pPr>
      <w:r w:rsidRPr="00706C52">
        <w:rPr>
          <w:b/>
        </w:rPr>
        <w:t>Overview of the Legislative Instrument</w:t>
      </w:r>
    </w:p>
    <w:p w14:paraId="1144D755" w14:textId="4E1D03FE" w:rsidR="0021145A" w:rsidRDefault="00466560" w:rsidP="0021145A">
      <w:pPr>
        <w:rPr>
          <w:lang w:val="en-US"/>
        </w:rPr>
      </w:pPr>
      <w:r w:rsidRPr="005031A8">
        <w:rPr>
          <w:lang w:val="en-US"/>
        </w:rPr>
        <w:t xml:space="preserve">The purpose of the </w:t>
      </w:r>
      <w:r w:rsidR="00485816" w:rsidRPr="00485816">
        <w:t>Prin</w:t>
      </w:r>
      <w:r w:rsidR="00485816">
        <w:t>c</w:t>
      </w:r>
      <w:r w:rsidR="00485816" w:rsidRPr="00485816">
        <w:t>iples</w:t>
      </w:r>
      <w:r>
        <w:t xml:space="preserve"> </w:t>
      </w:r>
      <w:r w:rsidR="00396492">
        <w:rPr>
          <w:lang w:val="en-US"/>
        </w:rPr>
        <w:t>is to</w:t>
      </w:r>
      <w:r w:rsidR="004973BB">
        <w:rPr>
          <w:lang w:val="en-US"/>
        </w:rPr>
        <w:t xml:space="preserve"> describe </w:t>
      </w:r>
      <w:r w:rsidR="0021145A">
        <w:rPr>
          <w:lang w:val="en-US"/>
        </w:rPr>
        <w:t xml:space="preserve">the reporting requirements for the new Australian Aged Care Quality Agency (the Quality Agency) under the </w:t>
      </w:r>
      <w:r w:rsidR="00485816" w:rsidRPr="00485816">
        <w:rPr>
          <w:i/>
          <w:lang w:val="en-US"/>
        </w:rPr>
        <w:t>Aged Care Act 1997</w:t>
      </w:r>
      <w:r w:rsidR="00485816">
        <w:rPr>
          <w:lang w:val="en-US"/>
        </w:rPr>
        <w:t xml:space="preserve"> (the Aged Care Act)</w:t>
      </w:r>
      <w:r w:rsidR="0021145A">
        <w:rPr>
          <w:lang w:val="en-US"/>
        </w:rPr>
        <w:t xml:space="preserve">. </w:t>
      </w:r>
      <w:r w:rsidR="0021145A" w:rsidRPr="005031A8">
        <w:rPr>
          <w:lang w:val="en-US"/>
        </w:rPr>
        <w:t xml:space="preserve">This body will replace the existing Aged Care Standards and Accreditation </w:t>
      </w:r>
      <w:r w:rsidR="0021145A">
        <w:rPr>
          <w:lang w:val="en-US"/>
        </w:rPr>
        <w:t>Agency</w:t>
      </w:r>
      <w:r w:rsidR="00DE0C14">
        <w:rPr>
          <w:lang w:val="en-US"/>
        </w:rPr>
        <w:t xml:space="preserve"> Ltd</w:t>
      </w:r>
      <w:r w:rsidR="0021145A">
        <w:rPr>
          <w:lang w:val="en-US"/>
        </w:rPr>
        <w:t xml:space="preserve"> from 1 January </w:t>
      </w:r>
      <w:r w:rsidR="0021145A" w:rsidRPr="005031A8">
        <w:rPr>
          <w:lang w:val="en-US"/>
        </w:rPr>
        <w:t>2014.</w:t>
      </w:r>
    </w:p>
    <w:p w14:paraId="190596AD" w14:textId="77777777" w:rsidR="0021145A" w:rsidRDefault="0021145A" w:rsidP="0021145A">
      <w:pPr>
        <w:rPr>
          <w:lang w:val="en-US"/>
        </w:rPr>
      </w:pPr>
    </w:p>
    <w:p w14:paraId="06721736" w14:textId="2BCD32D4" w:rsidR="0021145A" w:rsidRPr="0021145A" w:rsidRDefault="0021145A" w:rsidP="0021145A">
      <w:pPr>
        <w:rPr>
          <w:lang w:val="en-US"/>
        </w:rPr>
      </w:pPr>
      <w:r>
        <w:t>The Quality Agency</w:t>
      </w:r>
      <w:r w:rsidRPr="005031A8">
        <w:t xml:space="preserve"> will be the sole agency that providers of aged care, approved under the </w:t>
      </w:r>
      <w:r w:rsidR="00485816">
        <w:rPr>
          <w:iCs/>
        </w:rPr>
        <w:t>Aged Care Act</w:t>
      </w:r>
      <w:r w:rsidRPr="005031A8">
        <w:rPr>
          <w:i/>
          <w:iCs/>
        </w:rPr>
        <w:t>,</w:t>
      </w:r>
      <w:r w:rsidRPr="005031A8">
        <w:t xml:space="preserve"> will deal with in relation to the quality assurance of the aged care services they deliver, whether those services are delivered through a residential aged care service or in the person’s own home. </w:t>
      </w:r>
    </w:p>
    <w:p w14:paraId="61F1141C" w14:textId="77777777" w:rsidR="0021145A" w:rsidRDefault="0021145A" w:rsidP="0021145A">
      <w:pPr>
        <w:ind w:right="2"/>
      </w:pPr>
    </w:p>
    <w:p w14:paraId="789D576D" w14:textId="77777777" w:rsidR="0021145A" w:rsidRDefault="000C257A" w:rsidP="0021145A">
      <w:pPr>
        <w:ind w:right="2"/>
      </w:pPr>
      <w:r>
        <w:t>T</w:t>
      </w:r>
      <w:r w:rsidR="0021145A" w:rsidRPr="005031A8">
        <w:t>he</w:t>
      </w:r>
      <w:r w:rsidR="0021145A">
        <w:t xml:space="preserve"> Quality Agency will </w:t>
      </w:r>
      <w:r w:rsidR="0021145A" w:rsidRPr="005031A8">
        <w:t>commence</w:t>
      </w:r>
      <w:r w:rsidR="0021145A">
        <w:t xml:space="preserve"> functions relating to residential aged care services from 1 January 2014, and will commence functions relating to home care services from 1 July 2014.</w:t>
      </w:r>
    </w:p>
    <w:p w14:paraId="472FE7F5" w14:textId="77777777" w:rsidR="0021145A" w:rsidRPr="0021145A" w:rsidRDefault="0021145A" w:rsidP="0021145A">
      <w:pPr>
        <w:rPr>
          <w:b/>
          <w:i/>
        </w:rPr>
      </w:pPr>
    </w:p>
    <w:p w14:paraId="13E2897C" w14:textId="77777777" w:rsidR="00706C52" w:rsidRPr="00706C52" w:rsidRDefault="00706C52" w:rsidP="00117C16">
      <w:pPr>
        <w:rPr>
          <w:b/>
        </w:rPr>
      </w:pPr>
      <w:r w:rsidRPr="00706C52">
        <w:rPr>
          <w:b/>
        </w:rPr>
        <w:t>Human Rights Implications</w:t>
      </w:r>
    </w:p>
    <w:p w14:paraId="7A213E09" w14:textId="11D566A5" w:rsidR="00AB3859" w:rsidRDefault="005B4AEB" w:rsidP="005B4AEB">
      <w:r w:rsidRPr="00706C52">
        <w:t xml:space="preserve">The </w:t>
      </w:r>
      <w:r w:rsidR="00485816" w:rsidRPr="00485816">
        <w:t>Principl</w:t>
      </w:r>
      <w:r w:rsidR="00485816">
        <w:t>e</w:t>
      </w:r>
      <w:r w:rsidR="00485816" w:rsidRPr="00485816">
        <w:t>s</w:t>
      </w:r>
      <w:r w:rsidRPr="00706C52">
        <w:t xml:space="preserve"> engage the human right</w:t>
      </w:r>
      <w:r>
        <w:t xml:space="preserve"> to the enjoyment of the highest attainable standard of physical and mental health as set out in Article 12 of the International </w:t>
      </w:r>
      <w:r w:rsidRPr="006D5C96">
        <w:t>Covenant</w:t>
      </w:r>
      <w:r>
        <w:t xml:space="preserve"> on Economic, Social and Cultural Rights. </w:t>
      </w:r>
      <w:r w:rsidR="00DE0C14">
        <w:t xml:space="preserve">The Principles set out the circumstances in which the CEO of the Quality Agency must provide information relating to aged care services to the Secretary for the purposes of Part 4.4 of the </w:t>
      </w:r>
      <w:r w:rsidR="00DE0C14" w:rsidRPr="00930C1E">
        <w:rPr>
          <w:i/>
        </w:rPr>
        <w:t>Aged Care Act 1997</w:t>
      </w:r>
      <w:r w:rsidR="00DE0C14">
        <w:t>, which deals with compliance action that may be taken by the Secretary against approved providers who do not meet their responsibilities in relation to quality of care, user rights and accountability.</w:t>
      </w:r>
    </w:p>
    <w:p w14:paraId="41767630" w14:textId="77777777" w:rsidR="00AB3859" w:rsidRDefault="00AB3859" w:rsidP="005B4AEB"/>
    <w:p w14:paraId="04C536D7" w14:textId="77777777" w:rsidR="00117C16" w:rsidRDefault="00466560" w:rsidP="00117C16">
      <w:r>
        <w:rPr>
          <w:b/>
          <w:bCs/>
        </w:rPr>
        <w:t>Conclusion</w:t>
      </w:r>
    </w:p>
    <w:p w14:paraId="1CD58CA8" w14:textId="7509AB74" w:rsidR="00466560" w:rsidRDefault="00AB3859" w:rsidP="00117C16">
      <w:r>
        <w:t>The Principles are compatible with the human rights and freedoms recognised or declared in the international instruments listed in section 3 of the</w:t>
      </w:r>
      <w:r>
        <w:rPr>
          <w:i/>
        </w:rPr>
        <w:t xml:space="preserve"> Human Rights (Parliamentary Scrutiny) Act 201</w:t>
      </w:r>
      <w:r>
        <w:t xml:space="preserve">1 </w:t>
      </w:r>
      <w:r w:rsidR="00485816">
        <w:t>because</w:t>
      </w:r>
      <w:r>
        <w:t xml:space="preserve"> </w:t>
      </w:r>
      <w:r w:rsidR="00485816">
        <w:t>they</w:t>
      </w:r>
      <w:r w:rsidR="00466560">
        <w:t xml:space="preserve"> promote the human right to the enjoyment of the highest attainable standard of physical and mental health</w:t>
      </w:r>
      <w:r>
        <w:t>.</w:t>
      </w:r>
      <w:r w:rsidR="00466560">
        <w:t xml:space="preserve"> </w:t>
      </w:r>
    </w:p>
    <w:p w14:paraId="4781C580" w14:textId="77777777" w:rsidR="004B3425" w:rsidRDefault="004B3425" w:rsidP="004B3425"/>
    <w:p w14:paraId="58828961" w14:textId="77777777" w:rsidR="004B3425" w:rsidRDefault="004B3425" w:rsidP="004B3425"/>
    <w:p w14:paraId="22DD2BD3" w14:textId="3FE42EB5" w:rsidR="00D160D2" w:rsidRDefault="00EA79FF" w:rsidP="004B3425">
      <w:pPr>
        <w:pStyle w:val="Header"/>
        <w:jc w:val="center"/>
        <w:rPr>
          <w:b/>
        </w:rPr>
      </w:pPr>
      <w:r>
        <w:rPr>
          <w:b/>
        </w:rPr>
        <w:t>Senator t</w:t>
      </w:r>
      <w:r w:rsidR="004B3425">
        <w:rPr>
          <w:b/>
        </w:rPr>
        <w:t xml:space="preserve">he Hon </w:t>
      </w:r>
      <w:r w:rsidR="00F16287">
        <w:rPr>
          <w:b/>
        </w:rPr>
        <w:t>Mitch Fifield</w:t>
      </w:r>
    </w:p>
    <w:p w14:paraId="19E71279" w14:textId="77777777" w:rsidR="004B3425" w:rsidRDefault="00F16287" w:rsidP="004B3425">
      <w:pPr>
        <w:pStyle w:val="Header"/>
        <w:jc w:val="center"/>
        <w:rPr>
          <w:b/>
        </w:rPr>
      </w:pPr>
      <w:r>
        <w:rPr>
          <w:b/>
        </w:rPr>
        <w:t xml:space="preserve">Assistant </w:t>
      </w:r>
      <w:r w:rsidR="004B3425">
        <w:rPr>
          <w:b/>
        </w:rPr>
        <w:t>Minister for</w:t>
      </w:r>
      <w:r>
        <w:rPr>
          <w:b/>
        </w:rPr>
        <w:t xml:space="preserve"> Social Services</w:t>
      </w:r>
      <w:r w:rsidR="004B3425">
        <w:rPr>
          <w:b/>
        </w:rPr>
        <w:t xml:space="preserve"> </w:t>
      </w:r>
    </w:p>
    <w:p w14:paraId="50BC771C" w14:textId="77777777" w:rsidR="004B3425" w:rsidRDefault="004B3425" w:rsidP="004B3425"/>
    <w:p w14:paraId="69324E20" w14:textId="77777777" w:rsidR="007F4E20" w:rsidRDefault="007F4E20"/>
    <w:sectPr w:rsidR="007F4E2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08491" w14:textId="77777777" w:rsidR="006D3B46" w:rsidRDefault="006D3B46" w:rsidP="004B3425">
      <w:r>
        <w:separator/>
      </w:r>
    </w:p>
  </w:endnote>
  <w:endnote w:type="continuationSeparator" w:id="0">
    <w:p w14:paraId="43D458A5" w14:textId="77777777" w:rsidR="006D3B46" w:rsidRDefault="006D3B46" w:rsidP="004B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56631"/>
      <w:docPartObj>
        <w:docPartGallery w:val="Page Numbers (Bottom of Page)"/>
        <w:docPartUnique/>
      </w:docPartObj>
    </w:sdtPr>
    <w:sdtEndPr>
      <w:rPr>
        <w:noProof/>
      </w:rPr>
    </w:sdtEndPr>
    <w:sdtContent>
      <w:p w14:paraId="13BAB8F8" w14:textId="77777777" w:rsidR="00DE0C14" w:rsidRDefault="00DE0C14">
        <w:pPr>
          <w:pStyle w:val="Footer"/>
          <w:jc w:val="center"/>
        </w:pPr>
        <w:r>
          <w:fldChar w:fldCharType="begin"/>
        </w:r>
        <w:r>
          <w:instrText xml:space="preserve"> PAGE   \* MERGEFORMAT </w:instrText>
        </w:r>
        <w:r>
          <w:fldChar w:fldCharType="separate"/>
        </w:r>
        <w:r w:rsidR="006F6E97">
          <w:rPr>
            <w:noProof/>
          </w:rPr>
          <w:t>8</w:t>
        </w:r>
        <w:r>
          <w:rPr>
            <w:noProof/>
          </w:rPr>
          <w:fldChar w:fldCharType="end"/>
        </w:r>
      </w:p>
    </w:sdtContent>
  </w:sdt>
  <w:p w14:paraId="7D56C60D" w14:textId="77777777" w:rsidR="00DE0C14" w:rsidRDefault="00DE0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F191A" w14:textId="77777777" w:rsidR="006D3B46" w:rsidRDefault="006D3B46" w:rsidP="004B3425">
      <w:r>
        <w:separator/>
      </w:r>
    </w:p>
  </w:footnote>
  <w:footnote w:type="continuationSeparator" w:id="0">
    <w:p w14:paraId="0377890A" w14:textId="77777777" w:rsidR="006D3B46" w:rsidRDefault="006D3B46" w:rsidP="004B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57C57" w14:textId="306F4BAE" w:rsidR="00DE0C14" w:rsidRDefault="00DE0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8EE"/>
    <w:multiLevelType w:val="hybridMultilevel"/>
    <w:tmpl w:val="DA0CBF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691835"/>
    <w:multiLevelType w:val="hybridMultilevel"/>
    <w:tmpl w:val="C986A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3E816C9"/>
    <w:multiLevelType w:val="hybridMultilevel"/>
    <w:tmpl w:val="A5320CDA"/>
    <w:lvl w:ilvl="0" w:tplc="39FA9D3E">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E0221E"/>
    <w:multiLevelType w:val="hybridMultilevel"/>
    <w:tmpl w:val="022A5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C85B04"/>
    <w:multiLevelType w:val="hybridMultilevel"/>
    <w:tmpl w:val="F06E33FA"/>
    <w:lvl w:ilvl="0" w:tplc="39FA9D3E">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950BB1"/>
    <w:multiLevelType w:val="hybridMultilevel"/>
    <w:tmpl w:val="C110F57A"/>
    <w:lvl w:ilvl="0" w:tplc="87C409F2">
      <w:start w:val="1"/>
      <w:numFmt w:val="bullet"/>
      <w:lvlText w:val=""/>
      <w:lvlJc w:val="left"/>
      <w:pPr>
        <w:tabs>
          <w:tab w:val="num" w:pos="360"/>
        </w:tabs>
        <w:ind w:left="360" w:hanging="360"/>
      </w:pPr>
      <w:rPr>
        <w:rFonts w:ascii="Symbol" w:hAnsi="Symbol" w:hint="default"/>
        <w:sz w:val="20"/>
        <w:szCs w:val="24"/>
      </w:rPr>
    </w:lvl>
    <w:lvl w:ilvl="1" w:tplc="04090003">
      <w:start w:val="1"/>
      <w:numFmt w:val="bullet"/>
      <w:lvlText w:val="o"/>
      <w:lvlJc w:val="left"/>
      <w:pPr>
        <w:tabs>
          <w:tab w:val="num" w:pos="1440"/>
        </w:tabs>
        <w:ind w:left="1440" w:hanging="360"/>
      </w:pPr>
      <w:rPr>
        <w:rFonts w:ascii="Courier New" w:hAnsi="Courier New" w:cs="Helv"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Helv"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Helv"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C354858"/>
    <w:multiLevelType w:val="hybridMultilevel"/>
    <w:tmpl w:val="5768C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F0FC8"/>
    <w:multiLevelType w:val="hybridMultilevel"/>
    <w:tmpl w:val="35822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503514"/>
    <w:multiLevelType w:val="hybridMultilevel"/>
    <w:tmpl w:val="DFE84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F09DE"/>
    <w:multiLevelType w:val="hybridMultilevel"/>
    <w:tmpl w:val="6D76A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78913D5"/>
    <w:multiLevelType w:val="hybridMultilevel"/>
    <w:tmpl w:val="232E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463CF4"/>
    <w:multiLevelType w:val="hybridMultilevel"/>
    <w:tmpl w:val="913657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52BE163A"/>
    <w:multiLevelType w:val="hybridMultilevel"/>
    <w:tmpl w:val="D2FCA128"/>
    <w:lvl w:ilvl="0" w:tplc="9B3E0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8C177DC"/>
    <w:multiLevelType w:val="hybridMultilevel"/>
    <w:tmpl w:val="051C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4D3ACB"/>
    <w:multiLevelType w:val="hybridMultilevel"/>
    <w:tmpl w:val="73F26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7D30C5"/>
    <w:multiLevelType w:val="hybridMultilevel"/>
    <w:tmpl w:val="B85E8638"/>
    <w:lvl w:ilvl="0" w:tplc="0C090001">
      <w:start w:val="1"/>
      <w:numFmt w:val="bullet"/>
      <w:lvlText w:val=""/>
      <w:lvlJc w:val="left"/>
      <w:pPr>
        <w:ind w:left="615" w:hanging="61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CAF1F2D"/>
    <w:multiLevelType w:val="hybridMultilevel"/>
    <w:tmpl w:val="835A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FE62DA"/>
    <w:multiLevelType w:val="hybridMultilevel"/>
    <w:tmpl w:val="1A220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4"/>
  </w:num>
  <w:num w:numId="4">
    <w:abstractNumId w:val="4"/>
  </w:num>
  <w:num w:numId="5">
    <w:abstractNumId w:val="2"/>
  </w:num>
  <w:num w:numId="6">
    <w:abstractNumId w:val="15"/>
  </w:num>
  <w:num w:numId="7">
    <w:abstractNumId w:val="7"/>
  </w:num>
  <w:num w:numId="8">
    <w:abstractNumId w:val="12"/>
  </w:num>
  <w:num w:numId="9">
    <w:abstractNumId w:val="11"/>
  </w:num>
  <w:num w:numId="10">
    <w:abstractNumId w:val="3"/>
  </w:num>
  <w:num w:numId="11">
    <w:abstractNumId w:val="17"/>
  </w:num>
  <w:num w:numId="12">
    <w:abstractNumId w:val="1"/>
  </w:num>
  <w:num w:numId="13">
    <w:abstractNumId w:val="8"/>
  </w:num>
  <w:num w:numId="14">
    <w:abstractNumId w:val="9"/>
  </w:num>
  <w:num w:numId="15">
    <w:abstractNumId w:val="13"/>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25"/>
    <w:rsid w:val="000026CD"/>
    <w:rsid w:val="000116E5"/>
    <w:rsid w:val="00026A8C"/>
    <w:rsid w:val="00030431"/>
    <w:rsid w:val="0003158B"/>
    <w:rsid w:val="00060238"/>
    <w:rsid w:val="00073CD7"/>
    <w:rsid w:val="0008737A"/>
    <w:rsid w:val="000C257A"/>
    <w:rsid w:val="000D2975"/>
    <w:rsid w:val="000D3121"/>
    <w:rsid w:val="000D551F"/>
    <w:rsid w:val="000D7A39"/>
    <w:rsid w:val="000E12B4"/>
    <w:rsid w:val="000E7582"/>
    <w:rsid w:val="000F3959"/>
    <w:rsid w:val="001058BB"/>
    <w:rsid w:val="00115DAD"/>
    <w:rsid w:val="00117C16"/>
    <w:rsid w:val="00151B3E"/>
    <w:rsid w:val="00156CC8"/>
    <w:rsid w:val="00162A4D"/>
    <w:rsid w:val="001722C7"/>
    <w:rsid w:val="001854EA"/>
    <w:rsid w:val="001A0C62"/>
    <w:rsid w:val="001A0CB9"/>
    <w:rsid w:val="001A5605"/>
    <w:rsid w:val="001B2E92"/>
    <w:rsid w:val="001C1CA2"/>
    <w:rsid w:val="001D0CC9"/>
    <w:rsid w:val="001D13F6"/>
    <w:rsid w:val="001D2918"/>
    <w:rsid w:val="001D2E65"/>
    <w:rsid w:val="001D5E59"/>
    <w:rsid w:val="001F64ED"/>
    <w:rsid w:val="0021145A"/>
    <w:rsid w:val="00224C58"/>
    <w:rsid w:val="00231CF7"/>
    <w:rsid w:val="002324D7"/>
    <w:rsid w:val="00242538"/>
    <w:rsid w:val="002533AF"/>
    <w:rsid w:val="002536F9"/>
    <w:rsid w:val="00255685"/>
    <w:rsid w:val="0026201F"/>
    <w:rsid w:val="00275CF2"/>
    <w:rsid w:val="002779DE"/>
    <w:rsid w:val="0028615E"/>
    <w:rsid w:val="00297F54"/>
    <w:rsid w:val="002B176E"/>
    <w:rsid w:val="002C0B61"/>
    <w:rsid w:val="002C2822"/>
    <w:rsid w:val="002D5285"/>
    <w:rsid w:val="002E64A6"/>
    <w:rsid w:val="002F51BF"/>
    <w:rsid w:val="002F65E7"/>
    <w:rsid w:val="00312E88"/>
    <w:rsid w:val="0031363F"/>
    <w:rsid w:val="00331AAA"/>
    <w:rsid w:val="003443A5"/>
    <w:rsid w:val="00347566"/>
    <w:rsid w:val="003479AF"/>
    <w:rsid w:val="003524CA"/>
    <w:rsid w:val="00355ED1"/>
    <w:rsid w:val="00373A6C"/>
    <w:rsid w:val="00374532"/>
    <w:rsid w:val="003819A1"/>
    <w:rsid w:val="00382443"/>
    <w:rsid w:val="00394125"/>
    <w:rsid w:val="00396492"/>
    <w:rsid w:val="003C36CF"/>
    <w:rsid w:val="003D7566"/>
    <w:rsid w:val="004369EF"/>
    <w:rsid w:val="00441F5A"/>
    <w:rsid w:val="00445C6B"/>
    <w:rsid w:val="00455D35"/>
    <w:rsid w:val="00466560"/>
    <w:rsid w:val="00485816"/>
    <w:rsid w:val="00486418"/>
    <w:rsid w:val="00487A15"/>
    <w:rsid w:val="004973BB"/>
    <w:rsid w:val="004B04DC"/>
    <w:rsid w:val="004B3425"/>
    <w:rsid w:val="004C2C0A"/>
    <w:rsid w:val="005031A8"/>
    <w:rsid w:val="005074F0"/>
    <w:rsid w:val="00511478"/>
    <w:rsid w:val="00526697"/>
    <w:rsid w:val="0053201A"/>
    <w:rsid w:val="00550CF1"/>
    <w:rsid w:val="00553942"/>
    <w:rsid w:val="0057405C"/>
    <w:rsid w:val="0057547B"/>
    <w:rsid w:val="00577A40"/>
    <w:rsid w:val="00586355"/>
    <w:rsid w:val="005929C6"/>
    <w:rsid w:val="00597C68"/>
    <w:rsid w:val="005A5C4B"/>
    <w:rsid w:val="005B4AEB"/>
    <w:rsid w:val="005C0978"/>
    <w:rsid w:val="005D5AB8"/>
    <w:rsid w:val="005E60BB"/>
    <w:rsid w:val="005F441C"/>
    <w:rsid w:val="00603CF9"/>
    <w:rsid w:val="0062733B"/>
    <w:rsid w:val="006332DA"/>
    <w:rsid w:val="00637306"/>
    <w:rsid w:val="006426FC"/>
    <w:rsid w:val="00643418"/>
    <w:rsid w:val="00647B0B"/>
    <w:rsid w:val="00650C0A"/>
    <w:rsid w:val="00661C54"/>
    <w:rsid w:val="006707A5"/>
    <w:rsid w:val="00690B73"/>
    <w:rsid w:val="006939A2"/>
    <w:rsid w:val="00693C33"/>
    <w:rsid w:val="0069502A"/>
    <w:rsid w:val="00696BCF"/>
    <w:rsid w:val="006D3B46"/>
    <w:rsid w:val="006D5C96"/>
    <w:rsid w:val="006F6E97"/>
    <w:rsid w:val="00703262"/>
    <w:rsid w:val="00706C52"/>
    <w:rsid w:val="00707720"/>
    <w:rsid w:val="007108FA"/>
    <w:rsid w:val="00721EBF"/>
    <w:rsid w:val="007272CB"/>
    <w:rsid w:val="00760FF7"/>
    <w:rsid w:val="00771AAE"/>
    <w:rsid w:val="00782755"/>
    <w:rsid w:val="0079042F"/>
    <w:rsid w:val="007946EA"/>
    <w:rsid w:val="007B462D"/>
    <w:rsid w:val="007D28FB"/>
    <w:rsid w:val="007D374D"/>
    <w:rsid w:val="007D6F64"/>
    <w:rsid w:val="007F028E"/>
    <w:rsid w:val="007F314B"/>
    <w:rsid w:val="007F4E20"/>
    <w:rsid w:val="00804818"/>
    <w:rsid w:val="00813ACF"/>
    <w:rsid w:val="00835A55"/>
    <w:rsid w:val="00847083"/>
    <w:rsid w:val="00876D89"/>
    <w:rsid w:val="00886E77"/>
    <w:rsid w:val="00887911"/>
    <w:rsid w:val="0089300D"/>
    <w:rsid w:val="008C0EE9"/>
    <w:rsid w:val="008F5AED"/>
    <w:rsid w:val="008F6EC5"/>
    <w:rsid w:val="00930C1E"/>
    <w:rsid w:val="00930CF8"/>
    <w:rsid w:val="00940283"/>
    <w:rsid w:val="0096153D"/>
    <w:rsid w:val="00977C06"/>
    <w:rsid w:val="009D1322"/>
    <w:rsid w:val="009D258B"/>
    <w:rsid w:val="009D27D0"/>
    <w:rsid w:val="009E2162"/>
    <w:rsid w:val="009F2C6B"/>
    <w:rsid w:val="009F3CBE"/>
    <w:rsid w:val="00A1214A"/>
    <w:rsid w:val="00A277A4"/>
    <w:rsid w:val="00A3777F"/>
    <w:rsid w:val="00A60F2D"/>
    <w:rsid w:val="00A910D9"/>
    <w:rsid w:val="00A94F51"/>
    <w:rsid w:val="00A960F1"/>
    <w:rsid w:val="00AA727D"/>
    <w:rsid w:val="00AB111E"/>
    <w:rsid w:val="00AB3859"/>
    <w:rsid w:val="00AC5F85"/>
    <w:rsid w:val="00AD39E4"/>
    <w:rsid w:val="00AE2C7B"/>
    <w:rsid w:val="00B0791B"/>
    <w:rsid w:val="00B15358"/>
    <w:rsid w:val="00B1746E"/>
    <w:rsid w:val="00B7295B"/>
    <w:rsid w:val="00B767D2"/>
    <w:rsid w:val="00BA3B83"/>
    <w:rsid w:val="00BB4FB3"/>
    <w:rsid w:val="00BB53D9"/>
    <w:rsid w:val="00BD351B"/>
    <w:rsid w:val="00BD39B3"/>
    <w:rsid w:val="00BF4AB7"/>
    <w:rsid w:val="00BF559C"/>
    <w:rsid w:val="00C047B4"/>
    <w:rsid w:val="00C06CC1"/>
    <w:rsid w:val="00C1312D"/>
    <w:rsid w:val="00C1707F"/>
    <w:rsid w:val="00C178CF"/>
    <w:rsid w:val="00C24D23"/>
    <w:rsid w:val="00C3481C"/>
    <w:rsid w:val="00C3564F"/>
    <w:rsid w:val="00C4780E"/>
    <w:rsid w:val="00C6432D"/>
    <w:rsid w:val="00C67727"/>
    <w:rsid w:val="00C87858"/>
    <w:rsid w:val="00C92924"/>
    <w:rsid w:val="00CF77ED"/>
    <w:rsid w:val="00D02647"/>
    <w:rsid w:val="00D111B5"/>
    <w:rsid w:val="00D133E7"/>
    <w:rsid w:val="00D160D2"/>
    <w:rsid w:val="00D2266F"/>
    <w:rsid w:val="00D43475"/>
    <w:rsid w:val="00D443CE"/>
    <w:rsid w:val="00D50E3A"/>
    <w:rsid w:val="00D60EBE"/>
    <w:rsid w:val="00D64CC1"/>
    <w:rsid w:val="00D76C89"/>
    <w:rsid w:val="00D83D69"/>
    <w:rsid w:val="00DA3A97"/>
    <w:rsid w:val="00DC6AE6"/>
    <w:rsid w:val="00DD2844"/>
    <w:rsid w:val="00DD3C77"/>
    <w:rsid w:val="00DD4C00"/>
    <w:rsid w:val="00DD5D33"/>
    <w:rsid w:val="00DE0C14"/>
    <w:rsid w:val="00DF1754"/>
    <w:rsid w:val="00DF500B"/>
    <w:rsid w:val="00E13A15"/>
    <w:rsid w:val="00E22FD3"/>
    <w:rsid w:val="00E51E5C"/>
    <w:rsid w:val="00E53191"/>
    <w:rsid w:val="00E601B5"/>
    <w:rsid w:val="00E95135"/>
    <w:rsid w:val="00EA79FF"/>
    <w:rsid w:val="00EB3314"/>
    <w:rsid w:val="00EC7532"/>
    <w:rsid w:val="00ED475A"/>
    <w:rsid w:val="00EF1BBC"/>
    <w:rsid w:val="00F07CDF"/>
    <w:rsid w:val="00F16287"/>
    <w:rsid w:val="00F30344"/>
    <w:rsid w:val="00F31826"/>
    <w:rsid w:val="00F53E69"/>
    <w:rsid w:val="00F56C0A"/>
    <w:rsid w:val="00F77F94"/>
    <w:rsid w:val="00F834A3"/>
    <w:rsid w:val="00F962ED"/>
    <w:rsid w:val="00F973BB"/>
    <w:rsid w:val="00FA2A66"/>
    <w:rsid w:val="00FE2CC2"/>
    <w:rsid w:val="00FE3798"/>
    <w:rsid w:val="00FE78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0C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25"/>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B3425"/>
    <w:pPr>
      <w:spacing w:before="100" w:beforeAutospacing="1" w:after="100" w:afterAutospacing="1"/>
    </w:pPr>
    <w:rPr>
      <w:lang w:val="en-US" w:eastAsia="en-US"/>
    </w:rPr>
  </w:style>
  <w:style w:type="paragraph" w:styleId="Header">
    <w:name w:val="header"/>
    <w:basedOn w:val="Normal"/>
    <w:link w:val="HeaderChar"/>
    <w:unhideWhenUsed/>
    <w:rsid w:val="004B3425"/>
    <w:pPr>
      <w:tabs>
        <w:tab w:val="center" w:pos="4153"/>
        <w:tab w:val="right" w:pos="8306"/>
      </w:tabs>
    </w:pPr>
    <w:rPr>
      <w:szCs w:val="20"/>
      <w:lang w:eastAsia="en-US"/>
    </w:rPr>
  </w:style>
  <w:style w:type="character" w:customStyle="1" w:styleId="HeaderChar">
    <w:name w:val="Header Char"/>
    <w:basedOn w:val="DefaultParagraphFont"/>
    <w:link w:val="Header"/>
    <w:rsid w:val="004B3425"/>
    <w:rPr>
      <w:rFonts w:eastAsia="Times New Roman" w:cs="Times New Roman"/>
      <w:szCs w:val="20"/>
    </w:rPr>
  </w:style>
  <w:style w:type="paragraph" w:customStyle="1" w:styleId="a">
    <w:name w:val="_"/>
    <w:basedOn w:val="Normal"/>
    <w:rsid w:val="004B3425"/>
    <w:pPr>
      <w:widowControl w:val="0"/>
      <w:ind w:left="770" w:hanging="770"/>
    </w:pPr>
    <w:rPr>
      <w:szCs w:val="20"/>
      <w:lang w:val="en-US" w:eastAsia="en-US"/>
    </w:rPr>
  </w:style>
  <w:style w:type="paragraph" w:styleId="BalloonText">
    <w:name w:val="Balloon Text"/>
    <w:basedOn w:val="Normal"/>
    <w:link w:val="BalloonTextChar"/>
    <w:uiPriority w:val="99"/>
    <w:semiHidden/>
    <w:unhideWhenUsed/>
    <w:rsid w:val="004B3425"/>
    <w:rPr>
      <w:rFonts w:ascii="Tahoma" w:hAnsi="Tahoma" w:cs="Tahoma"/>
      <w:sz w:val="16"/>
      <w:szCs w:val="16"/>
    </w:rPr>
  </w:style>
  <w:style w:type="character" w:customStyle="1" w:styleId="BalloonTextChar">
    <w:name w:val="Balloon Text Char"/>
    <w:basedOn w:val="DefaultParagraphFont"/>
    <w:link w:val="BalloonText"/>
    <w:uiPriority w:val="99"/>
    <w:semiHidden/>
    <w:rsid w:val="004B3425"/>
    <w:rPr>
      <w:rFonts w:ascii="Tahoma" w:eastAsia="Times New Roman" w:hAnsi="Tahoma" w:cs="Tahoma"/>
      <w:sz w:val="16"/>
      <w:szCs w:val="16"/>
      <w:lang w:eastAsia="en-AU"/>
    </w:rPr>
  </w:style>
  <w:style w:type="paragraph" w:styleId="Footer">
    <w:name w:val="footer"/>
    <w:basedOn w:val="Normal"/>
    <w:link w:val="FooterChar"/>
    <w:uiPriority w:val="99"/>
    <w:unhideWhenUsed/>
    <w:rsid w:val="004B3425"/>
    <w:pPr>
      <w:tabs>
        <w:tab w:val="center" w:pos="4513"/>
        <w:tab w:val="right" w:pos="9026"/>
      </w:tabs>
    </w:pPr>
  </w:style>
  <w:style w:type="character" w:customStyle="1" w:styleId="FooterChar">
    <w:name w:val="Footer Char"/>
    <w:basedOn w:val="DefaultParagraphFont"/>
    <w:link w:val="Footer"/>
    <w:uiPriority w:val="99"/>
    <w:rsid w:val="004B3425"/>
    <w:rPr>
      <w:rFonts w:eastAsia="Times New Roman" w:cs="Times New Roman"/>
      <w:szCs w:val="24"/>
      <w:lang w:eastAsia="en-AU"/>
    </w:rPr>
  </w:style>
  <w:style w:type="character" w:styleId="CommentReference">
    <w:name w:val="annotation reference"/>
    <w:basedOn w:val="DefaultParagraphFont"/>
    <w:uiPriority w:val="99"/>
    <w:semiHidden/>
    <w:unhideWhenUsed/>
    <w:rsid w:val="004C2C0A"/>
    <w:rPr>
      <w:sz w:val="16"/>
      <w:szCs w:val="16"/>
    </w:rPr>
  </w:style>
  <w:style w:type="paragraph" w:styleId="CommentText">
    <w:name w:val="annotation text"/>
    <w:basedOn w:val="Normal"/>
    <w:link w:val="CommentTextChar"/>
    <w:uiPriority w:val="99"/>
    <w:semiHidden/>
    <w:unhideWhenUsed/>
    <w:rsid w:val="004C2C0A"/>
    <w:rPr>
      <w:sz w:val="20"/>
      <w:szCs w:val="20"/>
    </w:rPr>
  </w:style>
  <w:style w:type="character" w:customStyle="1" w:styleId="CommentTextChar">
    <w:name w:val="Comment Text Char"/>
    <w:basedOn w:val="DefaultParagraphFont"/>
    <w:link w:val="CommentText"/>
    <w:uiPriority w:val="99"/>
    <w:semiHidden/>
    <w:rsid w:val="004C2C0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C2C0A"/>
    <w:rPr>
      <w:b/>
      <w:bCs/>
    </w:rPr>
  </w:style>
  <w:style w:type="character" w:customStyle="1" w:styleId="CommentSubjectChar">
    <w:name w:val="Comment Subject Char"/>
    <w:basedOn w:val="CommentTextChar"/>
    <w:link w:val="CommentSubject"/>
    <w:uiPriority w:val="99"/>
    <w:semiHidden/>
    <w:rsid w:val="004C2C0A"/>
    <w:rPr>
      <w:rFonts w:eastAsia="Times New Roman" w:cs="Times New Roman"/>
      <w:b/>
      <w:bCs/>
      <w:sz w:val="20"/>
      <w:szCs w:val="20"/>
      <w:lang w:eastAsia="en-AU"/>
    </w:rPr>
  </w:style>
  <w:style w:type="paragraph" w:styleId="Revision">
    <w:name w:val="Revision"/>
    <w:hidden/>
    <w:uiPriority w:val="99"/>
    <w:semiHidden/>
    <w:rsid w:val="004C2C0A"/>
    <w:pPr>
      <w:spacing w:after="0" w:line="240" w:lineRule="auto"/>
    </w:pPr>
    <w:rPr>
      <w:rFonts w:eastAsia="Times New Roman" w:cs="Times New Roman"/>
      <w:szCs w:val="24"/>
      <w:lang w:eastAsia="en-AU"/>
    </w:rPr>
  </w:style>
  <w:style w:type="paragraph" w:styleId="ListParagraph">
    <w:name w:val="List Paragraph"/>
    <w:basedOn w:val="Normal"/>
    <w:uiPriority w:val="34"/>
    <w:qFormat/>
    <w:rsid w:val="005929C6"/>
    <w:pPr>
      <w:ind w:left="720"/>
      <w:contextualSpacing/>
    </w:pPr>
  </w:style>
  <w:style w:type="paragraph" w:customStyle="1" w:styleId="legcohead3">
    <w:name w:val="legcohead3"/>
    <w:basedOn w:val="Normal"/>
    <w:rsid w:val="005031A8"/>
    <w:pPr>
      <w:spacing w:before="100" w:beforeAutospacing="1" w:after="100" w:afterAutospacing="1"/>
    </w:pPr>
  </w:style>
  <w:style w:type="paragraph" w:customStyle="1" w:styleId="ActHead9">
    <w:name w:val="ActHead 9"/>
    <w:aliases w:val="aat"/>
    <w:basedOn w:val="Normal"/>
    <w:next w:val="Normal"/>
    <w:qFormat/>
    <w:rsid w:val="00813ACF"/>
    <w:pPr>
      <w:keepNext/>
      <w:keepLines/>
      <w:spacing w:before="280"/>
      <w:ind w:left="1134" w:hanging="1134"/>
      <w:outlineLvl w:val="8"/>
    </w:pPr>
    <w:rPr>
      <w:b/>
      <w:i/>
      <w:kern w:val="28"/>
      <w:sz w:val="28"/>
      <w:szCs w:val="20"/>
    </w:rPr>
  </w:style>
  <w:style w:type="paragraph" w:customStyle="1" w:styleId="ItemHead">
    <w:name w:val="ItemHead"/>
    <w:aliases w:val="ih"/>
    <w:basedOn w:val="Normal"/>
    <w:next w:val="Normal"/>
    <w:rsid w:val="00813ACF"/>
    <w:pPr>
      <w:keepNext/>
      <w:keepLines/>
      <w:spacing w:before="220"/>
      <w:ind w:left="709" w:hanging="709"/>
    </w:pPr>
    <w:rPr>
      <w:rFonts w:ascii="Arial" w:hAnsi="Arial"/>
      <w:b/>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25"/>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B3425"/>
    <w:pPr>
      <w:spacing w:before="100" w:beforeAutospacing="1" w:after="100" w:afterAutospacing="1"/>
    </w:pPr>
    <w:rPr>
      <w:lang w:val="en-US" w:eastAsia="en-US"/>
    </w:rPr>
  </w:style>
  <w:style w:type="paragraph" w:styleId="Header">
    <w:name w:val="header"/>
    <w:basedOn w:val="Normal"/>
    <w:link w:val="HeaderChar"/>
    <w:unhideWhenUsed/>
    <w:rsid w:val="004B3425"/>
    <w:pPr>
      <w:tabs>
        <w:tab w:val="center" w:pos="4153"/>
        <w:tab w:val="right" w:pos="8306"/>
      </w:tabs>
    </w:pPr>
    <w:rPr>
      <w:szCs w:val="20"/>
      <w:lang w:eastAsia="en-US"/>
    </w:rPr>
  </w:style>
  <w:style w:type="character" w:customStyle="1" w:styleId="HeaderChar">
    <w:name w:val="Header Char"/>
    <w:basedOn w:val="DefaultParagraphFont"/>
    <w:link w:val="Header"/>
    <w:rsid w:val="004B3425"/>
    <w:rPr>
      <w:rFonts w:eastAsia="Times New Roman" w:cs="Times New Roman"/>
      <w:szCs w:val="20"/>
    </w:rPr>
  </w:style>
  <w:style w:type="paragraph" w:customStyle="1" w:styleId="a">
    <w:name w:val="_"/>
    <w:basedOn w:val="Normal"/>
    <w:rsid w:val="004B3425"/>
    <w:pPr>
      <w:widowControl w:val="0"/>
      <w:ind w:left="770" w:hanging="770"/>
    </w:pPr>
    <w:rPr>
      <w:szCs w:val="20"/>
      <w:lang w:val="en-US" w:eastAsia="en-US"/>
    </w:rPr>
  </w:style>
  <w:style w:type="paragraph" w:styleId="BalloonText">
    <w:name w:val="Balloon Text"/>
    <w:basedOn w:val="Normal"/>
    <w:link w:val="BalloonTextChar"/>
    <w:uiPriority w:val="99"/>
    <w:semiHidden/>
    <w:unhideWhenUsed/>
    <w:rsid w:val="004B3425"/>
    <w:rPr>
      <w:rFonts w:ascii="Tahoma" w:hAnsi="Tahoma" w:cs="Tahoma"/>
      <w:sz w:val="16"/>
      <w:szCs w:val="16"/>
    </w:rPr>
  </w:style>
  <w:style w:type="character" w:customStyle="1" w:styleId="BalloonTextChar">
    <w:name w:val="Balloon Text Char"/>
    <w:basedOn w:val="DefaultParagraphFont"/>
    <w:link w:val="BalloonText"/>
    <w:uiPriority w:val="99"/>
    <w:semiHidden/>
    <w:rsid w:val="004B3425"/>
    <w:rPr>
      <w:rFonts w:ascii="Tahoma" w:eastAsia="Times New Roman" w:hAnsi="Tahoma" w:cs="Tahoma"/>
      <w:sz w:val="16"/>
      <w:szCs w:val="16"/>
      <w:lang w:eastAsia="en-AU"/>
    </w:rPr>
  </w:style>
  <w:style w:type="paragraph" w:styleId="Footer">
    <w:name w:val="footer"/>
    <w:basedOn w:val="Normal"/>
    <w:link w:val="FooterChar"/>
    <w:uiPriority w:val="99"/>
    <w:unhideWhenUsed/>
    <w:rsid w:val="004B3425"/>
    <w:pPr>
      <w:tabs>
        <w:tab w:val="center" w:pos="4513"/>
        <w:tab w:val="right" w:pos="9026"/>
      </w:tabs>
    </w:pPr>
  </w:style>
  <w:style w:type="character" w:customStyle="1" w:styleId="FooterChar">
    <w:name w:val="Footer Char"/>
    <w:basedOn w:val="DefaultParagraphFont"/>
    <w:link w:val="Footer"/>
    <w:uiPriority w:val="99"/>
    <w:rsid w:val="004B3425"/>
    <w:rPr>
      <w:rFonts w:eastAsia="Times New Roman" w:cs="Times New Roman"/>
      <w:szCs w:val="24"/>
      <w:lang w:eastAsia="en-AU"/>
    </w:rPr>
  </w:style>
  <w:style w:type="character" w:styleId="CommentReference">
    <w:name w:val="annotation reference"/>
    <w:basedOn w:val="DefaultParagraphFont"/>
    <w:uiPriority w:val="99"/>
    <w:semiHidden/>
    <w:unhideWhenUsed/>
    <w:rsid w:val="004C2C0A"/>
    <w:rPr>
      <w:sz w:val="16"/>
      <w:szCs w:val="16"/>
    </w:rPr>
  </w:style>
  <w:style w:type="paragraph" w:styleId="CommentText">
    <w:name w:val="annotation text"/>
    <w:basedOn w:val="Normal"/>
    <w:link w:val="CommentTextChar"/>
    <w:uiPriority w:val="99"/>
    <w:semiHidden/>
    <w:unhideWhenUsed/>
    <w:rsid w:val="004C2C0A"/>
    <w:rPr>
      <w:sz w:val="20"/>
      <w:szCs w:val="20"/>
    </w:rPr>
  </w:style>
  <w:style w:type="character" w:customStyle="1" w:styleId="CommentTextChar">
    <w:name w:val="Comment Text Char"/>
    <w:basedOn w:val="DefaultParagraphFont"/>
    <w:link w:val="CommentText"/>
    <w:uiPriority w:val="99"/>
    <w:semiHidden/>
    <w:rsid w:val="004C2C0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C2C0A"/>
    <w:rPr>
      <w:b/>
      <w:bCs/>
    </w:rPr>
  </w:style>
  <w:style w:type="character" w:customStyle="1" w:styleId="CommentSubjectChar">
    <w:name w:val="Comment Subject Char"/>
    <w:basedOn w:val="CommentTextChar"/>
    <w:link w:val="CommentSubject"/>
    <w:uiPriority w:val="99"/>
    <w:semiHidden/>
    <w:rsid w:val="004C2C0A"/>
    <w:rPr>
      <w:rFonts w:eastAsia="Times New Roman" w:cs="Times New Roman"/>
      <w:b/>
      <w:bCs/>
      <w:sz w:val="20"/>
      <w:szCs w:val="20"/>
      <w:lang w:eastAsia="en-AU"/>
    </w:rPr>
  </w:style>
  <w:style w:type="paragraph" w:styleId="Revision">
    <w:name w:val="Revision"/>
    <w:hidden/>
    <w:uiPriority w:val="99"/>
    <w:semiHidden/>
    <w:rsid w:val="004C2C0A"/>
    <w:pPr>
      <w:spacing w:after="0" w:line="240" w:lineRule="auto"/>
    </w:pPr>
    <w:rPr>
      <w:rFonts w:eastAsia="Times New Roman" w:cs="Times New Roman"/>
      <w:szCs w:val="24"/>
      <w:lang w:eastAsia="en-AU"/>
    </w:rPr>
  </w:style>
  <w:style w:type="paragraph" w:styleId="ListParagraph">
    <w:name w:val="List Paragraph"/>
    <w:basedOn w:val="Normal"/>
    <w:uiPriority w:val="34"/>
    <w:qFormat/>
    <w:rsid w:val="005929C6"/>
    <w:pPr>
      <w:ind w:left="720"/>
      <w:contextualSpacing/>
    </w:pPr>
  </w:style>
  <w:style w:type="paragraph" w:customStyle="1" w:styleId="legcohead3">
    <w:name w:val="legcohead3"/>
    <w:basedOn w:val="Normal"/>
    <w:rsid w:val="005031A8"/>
    <w:pPr>
      <w:spacing w:before="100" w:beforeAutospacing="1" w:after="100" w:afterAutospacing="1"/>
    </w:pPr>
  </w:style>
  <w:style w:type="paragraph" w:customStyle="1" w:styleId="ActHead9">
    <w:name w:val="ActHead 9"/>
    <w:aliases w:val="aat"/>
    <w:basedOn w:val="Normal"/>
    <w:next w:val="Normal"/>
    <w:qFormat/>
    <w:rsid w:val="00813ACF"/>
    <w:pPr>
      <w:keepNext/>
      <w:keepLines/>
      <w:spacing w:before="280"/>
      <w:ind w:left="1134" w:hanging="1134"/>
      <w:outlineLvl w:val="8"/>
    </w:pPr>
    <w:rPr>
      <w:b/>
      <w:i/>
      <w:kern w:val="28"/>
      <w:sz w:val="28"/>
      <w:szCs w:val="20"/>
    </w:rPr>
  </w:style>
  <w:style w:type="paragraph" w:customStyle="1" w:styleId="ItemHead">
    <w:name w:val="ItemHead"/>
    <w:aliases w:val="ih"/>
    <w:basedOn w:val="Normal"/>
    <w:next w:val="Normal"/>
    <w:rsid w:val="00813ACF"/>
    <w:pPr>
      <w:keepNext/>
      <w:keepLines/>
      <w:spacing w:before="220"/>
      <w:ind w:left="709" w:hanging="709"/>
    </w:pPr>
    <w:rPr>
      <w:rFonts w:ascii="Arial" w:hAnsi="Arial"/>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1556">
      <w:bodyDiv w:val="1"/>
      <w:marLeft w:val="0"/>
      <w:marRight w:val="0"/>
      <w:marTop w:val="0"/>
      <w:marBottom w:val="0"/>
      <w:divBdr>
        <w:top w:val="none" w:sz="0" w:space="0" w:color="auto"/>
        <w:left w:val="none" w:sz="0" w:space="0" w:color="auto"/>
        <w:bottom w:val="none" w:sz="0" w:space="0" w:color="auto"/>
        <w:right w:val="none" w:sz="0" w:space="0" w:color="auto"/>
      </w:divBdr>
      <w:divsChild>
        <w:div w:id="966857533">
          <w:marLeft w:val="0"/>
          <w:marRight w:val="0"/>
          <w:marTop w:val="0"/>
          <w:marBottom w:val="0"/>
          <w:divBdr>
            <w:top w:val="none" w:sz="0" w:space="0" w:color="auto"/>
            <w:left w:val="none" w:sz="0" w:space="0" w:color="auto"/>
            <w:bottom w:val="none" w:sz="0" w:space="0" w:color="auto"/>
            <w:right w:val="none" w:sz="0" w:space="0" w:color="auto"/>
          </w:divBdr>
          <w:divsChild>
            <w:div w:id="419790318">
              <w:marLeft w:val="0"/>
              <w:marRight w:val="0"/>
              <w:marTop w:val="0"/>
              <w:marBottom w:val="0"/>
              <w:divBdr>
                <w:top w:val="none" w:sz="0" w:space="0" w:color="auto"/>
                <w:left w:val="none" w:sz="0" w:space="0" w:color="auto"/>
                <w:bottom w:val="none" w:sz="0" w:space="0" w:color="auto"/>
                <w:right w:val="none" w:sz="0" w:space="0" w:color="auto"/>
              </w:divBdr>
              <w:divsChild>
                <w:div w:id="982388721">
                  <w:marLeft w:val="0"/>
                  <w:marRight w:val="0"/>
                  <w:marTop w:val="0"/>
                  <w:marBottom w:val="0"/>
                  <w:divBdr>
                    <w:top w:val="none" w:sz="0" w:space="0" w:color="auto"/>
                    <w:left w:val="none" w:sz="0" w:space="0" w:color="auto"/>
                    <w:bottom w:val="none" w:sz="0" w:space="0" w:color="auto"/>
                    <w:right w:val="none" w:sz="0" w:space="0" w:color="auto"/>
                  </w:divBdr>
                  <w:divsChild>
                    <w:div w:id="1063720956">
                      <w:marLeft w:val="0"/>
                      <w:marRight w:val="0"/>
                      <w:marTop w:val="0"/>
                      <w:marBottom w:val="0"/>
                      <w:divBdr>
                        <w:top w:val="none" w:sz="0" w:space="0" w:color="auto"/>
                        <w:left w:val="none" w:sz="0" w:space="0" w:color="auto"/>
                        <w:bottom w:val="none" w:sz="0" w:space="0" w:color="auto"/>
                        <w:right w:val="none" w:sz="0" w:space="0" w:color="auto"/>
                      </w:divBdr>
                      <w:divsChild>
                        <w:div w:id="886717526">
                          <w:marLeft w:val="0"/>
                          <w:marRight w:val="0"/>
                          <w:marTop w:val="0"/>
                          <w:marBottom w:val="0"/>
                          <w:divBdr>
                            <w:top w:val="single" w:sz="6" w:space="0" w:color="828282"/>
                            <w:left w:val="single" w:sz="6" w:space="0" w:color="828282"/>
                            <w:bottom w:val="single" w:sz="6" w:space="0" w:color="828282"/>
                            <w:right w:val="single" w:sz="6" w:space="0" w:color="828282"/>
                          </w:divBdr>
                          <w:divsChild>
                            <w:div w:id="773522043">
                              <w:marLeft w:val="0"/>
                              <w:marRight w:val="0"/>
                              <w:marTop w:val="0"/>
                              <w:marBottom w:val="0"/>
                              <w:divBdr>
                                <w:top w:val="none" w:sz="0" w:space="0" w:color="auto"/>
                                <w:left w:val="none" w:sz="0" w:space="0" w:color="auto"/>
                                <w:bottom w:val="none" w:sz="0" w:space="0" w:color="auto"/>
                                <w:right w:val="none" w:sz="0" w:space="0" w:color="auto"/>
                              </w:divBdr>
                              <w:divsChild>
                                <w:div w:id="1316450276">
                                  <w:marLeft w:val="0"/>
                                  <w:marRight w:val="0"/>
                                  <w:marTop w:val="0"/>
                                  <w:marBottom w:val="0"/>
                                  <w:divBdr>
                                    <w:top w:val="none" w:sz="0" w:space="0" w:color="auto"/>
                                    <w:left w:val="none" w:sz="0" w:space="0" w:color="auto"/>
                                    <w:bottom w:val="none" w:sz="0" w:space="0" w:color="auto"/>
                                    <w:right w:val="none" w:sz="0" w:space="0" w:color="auto"/>
                                  </w:divBdr>
                                  <w:divsChild>
                                    <w:div w:id="2074506624">
                                      <w:marLeft w:val="0"/>
                                      <w:marRight w:val="0"/>
                                      <w:marTop w:val="0"/>
                                      <w:marBottom w:val="0"/>
                                      <w:divBdr>
                                        <w:top w:val="none" w:sz="0" w:space="0" w:color="auto"/>
                                        <w:left w:val="none" w:sz="0" w:space="0" w:color="auto"/>
                                        <w:bottom w:val="none" w:sz="0" w:space="0" w:color="auto"/>
                                        <w:right w:val="none" w:sz="0" w:space="0" w:color="auto"/>
                                      </w:divBdr>
                                      <w:divsChild>
                                        <w:div w:id="599534281">
                                          <w:marLeft w:val="0"/>
                                          <w:marRight w:val="0"/>
                                          <w:marTop w:val="0"/>
                                          <w:marBottom w:val="0"/>
                                          <w:divBdr>
                                            <w:top w:val="none" w:sz="0" w:space="0" w:color="auto"/>
                                            <w:left w:val="none" w:sz="0" w:space="0" w:color="auto"/>
                                            <w:bottom w:val="none" w:sz="0" w:space="0" w:color="auto"/>
                                            <w:right w:val="none" w:sz="0" w:space="0" w:color="auto"/>
                                          </w:divBdr>
                                          <w:divsChild>
                                            <w:div w:id="717511397">
                                              <w:marLeft w:val="0"/>
                                              <w:marRight w:val="0"/>
                                              <w:marTop w:val="0"/>
                                              <w:marBottom w:val="0"/>
                                              <w:divBdr>
                                                <w:top w:val="none" w:sz="0" w:space="0" w:color="auto"/>
                                                <w:left w:val="none" w:sz="0" w:space="0" w:color="auto"/>
                                                <w:bottom w:val="none" w:sz="0" w:space="0" w:color="auto"/>
                                                <w:right w:val="none" w:sz="0" w:space="0" w:color="auto"/>
                                              </w:divBdr>
                                              <w:divsChild>
                                                <w:div w:id="736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074820">
      <w:bodyDiv w:val="1"/>
      <w:marLeft w:val="0"/>
      <w:marRight w:val="0"/>
      <w:marTop w:val="0"/>
      <w:marBottom w:val="0"/>
      <w:divBdr>
        <w:top w:val="none" w:sz="0" w:space="0" w:color="auto"/>
        <w:left w:val="none" w:sz="0" w:space="0" w:color="auto"/>
        <w:bottom w:val="none" w:sz="0" w:space="0" w:color="auto"/>
        <w:right w:val="none" w:sz="0" w:space="0" w:color="auto"/>
      </w:divBdr>
      <w:divsChild>
        <w:div w:id="849225406">
          <w:marLeft w:val="0"/>
          <w:marRight w:val="0"/>
          <w:marTop w:val="0"/>
          <w:marBottom w:val="0"/>
          <w:divBdr>
            <w:top w:val="none" w:sz="0" w:space="0" w:color="auto"/>
            <w:left w:val="none" w:sz="0" w:space="0" w:color="auto"/>
            <w:bottom w:val="none" w:sz="0" w:space="0" w:color="auto"/>
            <w:right w:val="none" w:sz="0" w:space="0" w:color="auto"/>
          </w:divBdr>
          <w:divsChild>
            <w:div w:id="724186958">
              <w:marLeft w:val="0"/>
              <w:marRight w:val="0"/>
              <w:marTop w:val="0"/>
              <w:marBottom w:val="0"/>
              <w:divBdr>
                <w:top w:val="none" w:sz="0" w:space="0" w:color="auto"/>
                <w:left w:val="none" w:sz="0" w:space="0" w:color="auto"/>
                <w:bottom w:val="none" w:sz="0" w:space="0" w:color="auto"/>
                <w:right w:val="none" w:sz="0" w:space="0" w:color="auto"/>
              </w:divBdr>
              <w:divsChild>
                <w:div w:id="467626199">
                  <w:marLeft w:val="0"/>
                  <w:marRight w:val="0"/>
                  <w:marTop w:val="0"/>
                  <w:marBottom w:val="0"/>
                  <w:divBdr>
                    <w:top w:val="none" w:sz="0" w:space="0" w:color="auto"/>
                    <w:left w:val="none" w:sz="0" w:space="0" w:color="auto"/>
                    <w:bottom w:val="none" w:sz="0" w:space="0" w:color="auto"/>
                    <w:right w:val="none" w:sz="0" w:space="0" w:color="auto"/>
                  </w:divBdr>
                  <w:divsChild>
                    <w:div w:id="2007434491">
                      <w:marLeft w:val="0"/>
                      <w:marRight w:val="0"/>
                      <w:marTop w:val="0"/>
                      <w:marBottom w:val="0"/>
                      <w:divBdr>
                        <w:top w:val="none" w:sz="0" w:space="0" w:color="auto"/>
                        <w:left w:val="none" w:sz="0" w:space="0" w:color="auto"/>
                        <w:bottom w:val="none" w:sz="0" w:space="0" w:color="auto"/>
                        <w:right w:val="none" w:sz="0" w:space="0" w:color="auto"/>
                      </w:divBdr>
                      <w:divsChild>
                        <w:div w:id="641427917">
                          <w:marLeft w:val="0"/>
                          <w:marRight w:val="0"/>
                          <w:marTop w:val="0"/>
                          <w:marBottom w:val="0"/>
                          <w:divBdr>
                            <w:top w:val="single" w:sz="6" w:space="0" w:color="828282"/>
                            <w:left w:val="single" w:sz="6" w:space="0" w:color="828282"/>
                            <w:bottom w:val="single" w:sz="6" w:space="0" w:color="828282"/>
                            <w:right w:val="single" w:sz="6" w:space="0" w:color="828282"/>
                          </w:divBdr>
                          <w:divsChild>
                            <w:div w:id="253903400">
                              <w:marLeft w:val="0"/>
                              <w:marRight w:val="0"/>
                              <w:marTop w:val="0"/>
                              <w:marBottom w:val="0"/>
                              <w:divBdr>
                                <w:top w:val="none" w:sz="0" w:space="0" w:color="auto"/>
                                <w:left w:val="none" w:sz="0" w:space="0" w:color="auto"/>
                                <w:bottom w:val="none" w:sz="0" w:space="0" w:color="auto"/>
                                <w:right w:val="none" w:sz="0" w:space="0" w:color="auto"/>
                              </w:divBdr>
                              <w:divsChild>
                                <w:div w:id="608322355">
                                  <w:marLeft w:val="0"/>
                                  <w:marRight w:val="0"/>
                                  <w:marTop w:val="0"/>
                                  <w:marBottom w:val="0"/>
                                  <w:divBdr>
                                    <w:top w:val="none" w:sz="0" w:space="0" w:color="auto"/>
                                    <w:left w:val="none" w:sz="0" w:space="0" w:color="auto"/>
                                    <w:bottom w:val="none" w:sz="0" w:space="0" w:color="auto"/>
                                    <w:right w:val="none" w:sz="0" w:space="0" w:color="auto"/>
                                  </w:divBdr>
                                  <w:divsChild>
                                    <w:div w:id="1497383138">
                                      <w:marLeft w:val="0"/>
                                      <w:marRight w:val="0"/>
                                      <w:marTop w:val="0"/>
                                      <w:marBottom w:val="0"/>
                                      <w:divBdr>
                                        <w:top w:val="none" w:sz="0" w:space="0" w:color="auto"/>
                                        <w:left w:val="none" w:sz="0" w:space="0" w:color="auto"/>
                                        <w:bottom w:val="none" w:sz="0" w:space="0" w:color="auto"/>
                                        <w:right w:val="none" w:sz="0" w:space="0" w:color="auto"/>
                                      </w:divBdr>
                                      <w:divsChild>
                                        <w:div w:id="733359716">
                                          <w:marLeft w:val="0"/>
                                          <w:marRight w:val="0"/>
                                          <w:marTop w:val="0"/>
                                          <w:marBottom w:val="0"/>
                                          <w:divBdr>
                                            <w:top w:val="none" w:sz="0" w:space="0" w:color="auto"/>
                                            <w:left w:val="none" w:sz="0" w:space="0" w:color="auto"/>
                                            <w:bottom w:val="none" w:sz="0" w:space="0" w:color="auto"/>
                                            <w:right w:val="none" w:sz="0" w:space="0" w:color="auto"/>
                                          </w:divBdr>
                                          <w:divsChild>
                                            <w:div w:id="2102145916">
                                              <w:marLeft w:val="0"/>
                                              <w:marRight w:val="0"/>
                                              <w:marTop w:val="0"/>
                                              <w:marBottom w:val="0"/>
                                              <w:divBdr>
                                                <w:top w:val="none" w:sz="0" w:space="0" w:color="auto"/>
                                                <w:left w:val="none" w:sz="0" w:space="0" w:color="auto"/>
                                                <w:bottom w:val="none" w:sz="0" w:space="0" w:color="auto"/>
                                                <w:right w:val="none" w:sz="0" w:space="0" w:color="auto"/>
                                              </w:divBdr>
                                              <w:divsChild>
                                                <w:div w:id="11491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803223">
      <w:bodyDiv w:val="1"/>
      <w:marLeft w:val="0"/>
      <w:marRight w:val="0"/>
      <w:marTop w:val="0"/>
      <w:marBottom w:val="0"/>
      <w:divBdr>
        <w:top w:val="none" w:sz="0" w:space="0" w:color="auto"/>
        <w:left w:val="none" w:sz="0" w:space="0" w:color="auto"/>
        <w:bottom w:val="none" w:sz="0" w:space="0" w:color="auto"/>
        <w:right w:val="none" w:sz="0" w:space="0" w:color="auto"/>
      </w:divBdr>
      <w:divsChild>
        <w:div w:id="75979661">
          <w:marLeft w:val="0"/>
          <w:marRight w:val="0"/>
          <w:marTop w:val="0"/>
          <w:marBottom w:val="0"/>
          <w:divBdr>
            <w:top w:val="none" w:sz="0" w:space="0" w:color="auto"/>
            <w:left w:val="none" w:sz="0" w:space="0" w:color="auto"/>
            <w:bottom w:val="none" w:sz="0" w:space="0" w:color="auto"/>
            <w:right w:val="none" w:sz="0" w:space="0" w:color="auto"/>
          </w:divBdr>
          <w:divsChild>
            <w:div w:id="1567379879">
              <w:marLeft w:val="0"/>
              <w:marRight w:val="0"/>
              <w:marTop w:val="0"/>
              <w:marBottom w:val="0"/>
              <w:divBdr>
                <w:top w:val="none" w:sz="0" w:space="0" w:color="auto"/>
                <w:left w:val="none" w:sz="0" w:space="0" w:color="auto"/>
                <w:bottom w:val="none" w:sz="0" w:space="0" w:color="auto"/>
                <w:right w:val="none" w:sz="0" w:space="0" w:color="auto"/>
              </w:divBdr>
              <w:divsChild>
                <w:div w:id="638730147">
                  <w:marLeft w:val="0"/>
                  <w:marRight w:val="0"/>
                  <w:marTop w:val="0"/>
                  <w:marBottom w:val="0"/>
                  <w:divBdr>
                    <w:top w:val="none" w:sz="0" w:space="0" w:color="auto"/>
                    <w:left w:val="none" w:sz="0" w:space="0" w:color="auto"/>
                    <w:bottom w:val="none" w:sz="0" w:space="0" w:color="auto"/>
                    <w:right w:val="none" w:sz="0" w:space="0" w:color="auto"/>
                  </w:divBdr>
                  <w:divsChild>
                    <w:div w:id="696584757">
                      <w:marLeft w:val="0"/>
                      <w:marRight w:val="0"/>
                      <w:marTop w:val="0"/>
                      <w:marBottom w:val="0"/>
                      <w:divBdr>
                        <w:top w:val="none" w:sz="0" w:space="0" w:color="auto"/>
                        <w:left w:val="none" w:sz="0" w:space="0" w:color="auto"/>
                        <w:bottom w:val="none" w:sz="0" w:space="0" w:color="auto"/>
                        <w:right w:val="none" w:sz="0" w:space="0" w:color="auto"/>
                      </w:divBdr>
                      <w:divsChild>
                        <w:div w:id="873150005">
                          <w:marLeft w:val="0"/>
                          <w:marRight w:val="0"/>
                          <w:marTop w:val="0"/>
                          <w:marBottom w:val="0"/>
                          <w:divBdr>
                            <w:top w:val="single" w:sz="6" w:space="0" w:color="828282"/>
                            <w:left w:val="single" w:sz="6" w:space="0" w:color="828282"/>
                            <w:bottom w:val="single" w:sz="6" w:space="0" w:color="828282"/>
                            <w:right w:val="single" w:sz="6" w:space="0" w:color="828282"/>
                          </w:divBdr>
                          <w:divsChild>
                            <w:div w:id="1931691821">
                              <w:marLeft w:val="0"/>
                              <w:marRight w:val="0"/>
                              <w:marTop w:val="0"/>
                              <w:marBottom w:val="0"/>
                              <w:divBdr>
                                <w:top w:val="none" w:sz="0" w:space="0" w:color="auto"/>
                                <w:left w:val="none" w:sz="0" w:space="0" w:color="auto"/>
                                <w:bottom w:val="none" w:sz="0" w:space="0" w:color="auto"/>
                                <w:right w:val="none" w:sz="0" w:space="0" w:color="auto"/>
                              </w:divBdr>
                              <w:divsChild>
                                <w:div w:id="701632189">
                                  <w:marLeft w:val="0"/>
                                  <w:marRight w:val="0"/>
                                  <w:marTop w:val="0"/>
                                  <w:marBottom w:val="0"/>
                                  <w:divBdr>
                                    <w:top w:val="none" w:sz="0" w:space="0" w:color="auto"/>
                                    <w:left w:val="none" w:sz="0" w:space="0" w:color="auto"/>
                                    <w:bottom w:val="none" w:sz="0" w:space="0" w:color="auto"/>
                                    <w:right w:val="none" w:sz="0" w:space="0" w:color="auto"/>
                                  </w:divBdr>
                                  <w:divsChild>
                                    <w:div w:id="167641886">
                                      <w:marLeft w:val="0"/>
                                      <w:marRight w:val="0"/>
                                      <w:marTop w:val="0"/>
                                      <w:marBottom w:val="0"/>
                                      <w:divBdr>
                                        <w:top w:val="none" w:sz="0" w:space="0" w:color="auto"/>
                                        <w:left w:val="none" w:sz="0" w:space="0" w:color="auto"/>
                                        <w:bottom w:val="none" w:sz="0" w:space="0" w:color="auto"/>
                                        <w:right w:val="none" w:sz="0" w:space="0" w:color="auto"/>
                                      </w:divBdr>
                                      <w:divsChild>
                                        <w:div w:id="1370182902">
                                          <w:marLeft w:val="0"/>
                                          <w:marRight w:val="0"/>
                                          <w:marTop w:val="0"/>
                                          <w:marBottom w:val="0"/>
                                          <w:divBdr>
                                            <w:top w:val="none" w:sz="0" w:space="0" w:color="auto"/>
                                            <w:left w:val="none" w:sz="0" w:space="0" w:color="auto"/>
                                            <w:bottom w:val="none" w:sz="0" w:space="0" w:color="auto"/>
                                            <w:right w:val="none" w:sz="0" w:space="0" w:color="auto"/>
                                          </w:divBdr>
                                          <w:divsChild>
                                            <w:div w:id="313804110">
                                              <w:marLeft w:val="0"/>
                                              <w:marRight w:val="0"/>
                                              <w:marTop w:val="0"/>
                                              <w:marBottom w:val="0"/>
                                              <w:divBdr>
                                                <w:top w:val="none" w:sz="0" w:space="0" w:color="auto"/>
                                                <w:left w:val="none" w:sz="0" w:space="0" w:color="auto"/>
                                                <w:bottom w:val="none" w:sz="0" w:space="0" w:color="auto"/>
                                                <w:right w:val="none" w:sz="0" w:space="0" w:color="auto"/>
                                              </w:divBdr>
                                              <w:divsChild>
                                                <w:div w:id="7121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Kennett</dc:creator>
  <cp:lastModifiedBy>Burrowes, Megan</cp:lastModifiedBy>
  <cp:revision>2</cp:revision>
  <cp:lastPrinted>2013-12-11T01:24:00Z</cp:lastPrinted>
  <dcterms:created xsi:type="dcterms:W3CDTF">2013-12-19T23:17:00Z</dcterms:created>
  <dcterms:modified xsi:type="dcterms:W3CDTF">2013-12-19T23:17:00Z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