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E2F40" w:rsidRDefault="00193461" w:rsidP="0048364F">
      <w:pPr>
        <w:rPr>
          <w:sz w:val="28"/>
        </w:rPr>
      </w:pPr>
      <w:r w:rsidRPr="00BE2F40">
        <w:rPr>
          <w:noProof/>
          <w:lang w:eastAsia="en-AU"/>
        </w:rPr>
        <w:drawing>
          <wp:inline distT="0" distB="0" distL="0" distR="0" wp14:anchorId="3498D063" wp14:editId="657F3D2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E2F40" w:rsidRDefault="0048364F" w:rsidP="0048364F">
      <w:pPr>
        <w:rPr>
          <w:sz w:val="19"/>
        </w:rPr>
      </w:pPr>
    </w:p>
    <w:p w:rsidR="0048364F" w:rsidRPr="00BE2F40" w:rsidRDefault="0031766D" w:rsidP="0048364F">
      <w:pPr>
        <w:pStyle w:val="ShortT"/>
      </w:pPr>
      <w:r w:rsidRPr="00BE2F40">
        <w:t>Tax Laws Amendment (2013 Measures No.</w:t>
      </w:r>
      <w:r w:rsidR="00BE2F40" w:rsidRPr="00BE2F40">
        <w:t> </w:t>
      </w:r>
      <w:r w:rsidRPr="00BE2F40">
        <w:t>1) Regulation</w:t>
      </w:r>
      <w:r w:rsidR="00BE2F40" w:rsidRPr="00BE2F40">
        <w:t> </w:t>
      </w:r>
      <w:r w:rsidRPr="00BE2F40">
        <w:t>2013</w:t>
      </w:r>
    </w:p>
    <w:p w:rsidR="0048364F" w:rsidRPr="00BE2F40" w:rsidRDefault="0048364F" w:rsidP="0048364F"/>
    <w:p w:rsidR="0048364F" w:rsidRPr="00BE2F40" w:rsidRDefault="00A4361F" w:rsidP="00680F17">
      <w:pPr>
        <w:pStyle w:val="InstNo"/>
      </w:pPr>
      <w:r w:rsidRPr="00BE2F40">
        <w:t>Select Legislative Instrument</w:t>
      </w:r>
      <w:r w:rsidR="00154EAC" w:rsidRPr="00BE2F40">
        <w:t xml:space="preserve"> </w:t>
      </w:r>
      <w:bookmarkStart w:id="0" w:name="BKCheck15B_1"/>
      <w:bookmarkEnd w:id="0"/>
      <w:r w:rsidR="00D0104A" w:rsidRPr="00BE2F40">
        <w:fldChar w:fldCharType="begin"/>
      </w:r>
      <w:r w:rsidR="00D0104A" w:rsidRPr="00BE2F40">
        <w:instrText xml:space="preserve"> DOCPROPERTY  ActNo </w:instrText>
      </w:r>
      <w:r w:rsidR="00D0104A" w:rsidRPr="00BE2F40">
        <w:fldChar w:fldCharType="separate"/>
      </w:r>
      <w:r w:rsidR="002029CE">
        <w:t>No. 279, 2013</w:t>
      </w:r>
      <w:r w:rsidR="00D0104A" w:rsidRPr="00BE2F40">
        <w:fldChar w:fldCharType="end"/>
      </w:r>
    </w:p>
    <w:p w:rsidR="00C06330" w:rsidRPr="00BE2F40" w:rsidRDefault="00C06330" w:rsidP="00405DA5">
      <w:pPr>
        <w:pStyle w:val="SignCoverPageStart"/>
        <w:spacing w:before="240"/>
      </w:pPr>
      <w:r w:rsidRPr="00BE2F40">
        <w:t>I, Quentin Bryce AC CVO, Governor</w:t>
      </w:r>
      <w:r w:rsidR="00BE2F40">
        <w:noBreakHyphen/>
      </w:r>
      <w:r w:rsidRPr="00BE2F40">
        <w:t xml:space="preserve">General of the Commonwealth of Australia, acting with the advice of the Federal Executive Council, make the following regulation under the Acts </w:t>
      </w:r>
      <w:r w:rsidR="00775A0F" w:rsidRPr="00BE2F40">
        <w:t xml:space="preserve">mentioned </w:t>
      </w:r>
      <w:r w:rsidRPr="00BE2F40">
        <w:t>in section</w:t>
      </w:r>
      <w:r w:rsidR="00BE2F40" w:rsidRPr="00BE2F40">
        <w:t> </w:t>
      </w:r>
      <w:r w:rsidRPr="00BE2F40">
        <w:t>3.</w:t>
      </w:r>
    </w:p>
    <w:p w:rsidR="00C06330" w:rsidRPr="00BE2F40" w:rsidRDefault="00C06330" w:rsidP="00405DA5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BE2F40">
        <w:rPr>
          <w:sz w:val="24"/>
          <w:szCs w:val="24"/>
        </w:rPr>
        <w:t xml:space="preserve">Dated </w:t>
      </w:r>
      <w:bookmarkStart w:id="1" w:name="BKCheck15B_2"/>
      <w:bookmarkEnd w:id="1"/>
      <w:r w:rsidRPr="00BE2F40">
        <w:rPr>
          <w:sz w:val="24"/>
          <w:szCs w:val="24"/>
        </w:rPr>
        <w:fldChar w:fldCharType="begin"/>
      </w:r>
      <w:r w:rsidRPr="00BE2F40">
        <w:rPr>
          <w:sz w:val="24"/>
          <w:szCs w:val="24"/>
        </w:rPr>
        <w:instrText xml:space="preserve"> DOCPROPERTY  DateMade </w:instrText>
      </w:r>
      <w:r w:rsidRPr="00BE2F40">
        <w:rPr>
          <w:sz w:val="24"/>
          <w:szCs w:val="24"/>
        </w:rPr>
        <w:fldChar w:fldCharType="separate"/>
      </w:r>
      <w:r w:rsidR="002029CE">
        <w:rPr>
          <w:sz w:val="24"/>
          <w:szCs w:val="24"/>
        </w:rPr>
        <w:t>12 December 2013</w:t>
      </w:r>
      <w:r w:rsidRPr="00BE2F40">
        <w:rPr>
          <w:sz w:val="24"/>
          <w:szCs w:val="24"/>
        </w:rPr>
        <w:fldChar w:fldCharType="end"/>
      </w:r>
    </w:p>
    <w:p w:rsidR="00C06330" w:rsidRPr="00BE2F40" w:rsidRDefault="00C06330" w:rsidP="00185F8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 w:val="24"/>
          <w:szCs w:val="24"/>
        </w:rPr>
      </w:pPr>
      <w:r w:rsidRPr="00BE2F40">
        <w:t>Quentin Bryce</w:t>
      </w:r>
    </w:p>
    <w:p w:rsidR="00C06330" w:rsidRPr="00BE2F40" w:rsidRDefault="00C06330" w:rsidP="00405DA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BE2F40">
        <w:rPr>
          <w:sz w:val="24"/>
          <w:szCs w:val="24"/>
        </w:rPr>
        <w:t>Governor</w:t>
      </w:r>
      <w:r w:rsidR="00BE2F40">
        <w:rPr>
          <w:sz w:val="24"/>
          <w:szCs w:val="24"/>
        </w:rPr>
        <w:noBreakHyphen/>
      </w:r>
      <w:r w:rsidRPr="00BE2F40">
        <w:rPr>
          <w:sz w:val="24"/>
          <w:szCs w:val="24"/>
        </w:rPr>
        <w:t>General</w:t>
      </w:r>
    </w:p>
    <w:p w:rsidR="00C06330" w:rsidRPr="00BE2F40" w:rsidRDefault="00C06330" w:rsidP="00712D44">
      <w:pPr>
        <w:keepNext/>
        <w:tabs>
          <w:tab w:val="left" w:pos="3402"/>
        </w:tabs>
        <w:spacing w:after="1080" w:line="300" w:lineRule="atLeast"/>
        <w:ind w:right="397"/>
        <w:rPr>
          <w:sz w:val="24"/>
          <w:szCs w:val="24"/>
        </w:rPr>
      </w:pPr>
      <w:r w:rsidRPr="00BE2F40">
        <w:rPr>
          <w:sz w:val="24"/>
          <w:szCs w:val="24"/>
        </w:rPr>
        <w:t>By Her Excellency’s Command</w:t>
      </w:r>
    </w:p>
    <w:p w:rsidR="00C06330" w:rsidRPr="00BE2F40" w:rsidRDefault="00C06330" w:rsidP="00185F81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BE2F40">
        <w:rPr>
          <w:szCs w:val="22"/>
        </w:rPr>
        <w:t>Arthur Sinodinos AO</w:t>
      </w:r>
    </w:p>
    <w:p w:rsidR="00C06330" w:rsidRPr="00BE2F40" w:rsidRDefault="00C06330" w:rsidP="00405DA5">
      <w:pPr>
        <w:pStyle w:val="SignCoverPageEnd"/>
      </w:pPr>
      <w:r w:rsidRPr="00BE2F40">
        <w:t>Assistant Treasurer</w:t>
      </w:r>
    </w:p>
    <w:p w:rsidR="00C06330" w:rsidRPr="00BE2F40" w:rsidRDefault="00C06330">
      <w:pPr>
        <w:pStyle w:val="Tabletext"/>
      </w:pPr>
    </w:p>
    <w:p w:rsidR="00C06330" w:rsidRPr="00BE2F40" w:rsidRDefault="00C06330" w:rsidP="00C06330"/>
    <w:p w:rsidR="0048364F" w:rsidRPr="00BE2F40" w:rsidRDefault="0048364F" w:rsidP="0048364F">
      <w:pPr>
        <w:pStyle w:val="Header"/>
        <w:tabs>
          <w:tab w:val="clear" w:pos="4150"/>
          <w:tab w:val="clear" w:pos="8307"/>
        </w:tabs>
      </w:pPr>
      <w:r w:rsidRPr="00BE2F40">
        <w:rPr>
          <w:rStyle w:val="CharAmSchNo"/>
        </w:rPr>
        <w:t xml:space="preserve"> </w:t>
      </w:r>
      <w:r w:rsidRPr="00BE2F40">
        <w:rPr>
          <w:rStyle w:val="CharAmSchText"/>
        </w:rPr>
        <w:t xml:space="preserve"> </w:t>
      </w:r>
    </w:p>
    <w:p w:rsidR="0048364F" w:rsidRPr="00BE2F40" w:rsidRDefault="0048364F" w:rsidP="0048364F">
      <w:pPr>
        <w:pStyle w:val="Header"/>
        <w:tabs>
          <w:tab w:val="clear" w:pos="4150"/>
          <w:tab w:val="clear" w:pos="8307"/>
        </w:tabs>
      </w:pPr>
      <w:r w:rsidRPr="00BE2F40">
        <w:rPr>
          <w:rStyle w:val="CharAmPartNo"/>
        </w:rPr>
        <w:t xml:space="preserve"> </w:t>
      </w:r>
      <w:r w:rsidRPr="00BE2F40">
        <w:rPr>
          <w:rStyle w:val="CharAmPartText"/>
        </w:rPr>
        <w:t xml:space="preserve"> </w:t>
      </w:r>
    </w:p>
    <w:p w:rsidR="0048364F" w:rsidRPr="00BE2F40" w:rsidRDefault="0048364F" w:rsidP="0048364F">
      <w:pPr>
        <w:sectPr w:rsidR="0048364F" w:rsidRPr="00BE2F40" w:rsidSect="00DF10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E2F40" w:rsidRDefault="0048364F" w:rsidP="008D5567">
      <w:pPr>
        <w:rPr>
          <w:sz w:val="36"/>
        </w:rPr>
      </w:pPr>
      <w:r w:rsidRPr="00BE2F40">
        <w:rPr>
          <w:sz w:val="36"/>
        </w:rPr>
        <w:lastRenderedPageBreak/>
        <w:t>Contents</w:t>
      </w:r>
    </w:p>
    <w:bookmarkStart w:id="2" w:name="BKCheck15B_3"/>
    <w:bookmarkEnd w:id="2"/>
    <w:p w:rsidR="00361BAA" w:rsidRPr="00BE2F40" w:rsidRDefault="00361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fldChar w:fldCharType="begin"/>
      </w:r>
      <w:r w:rsidRPr="00BE2F40">
        <w:instrText xml:space="preserve"> TOC \o "1-9" </w:instrText>
      </w:r>
      <w:r w:rsidRPr="00BE2F40">
        <w:fldChar w:fldCharType="separate"/>
      </w:r>
      <w:r w:rsidRPr="00BE2F40">
        <w:rPr>
          <w:noProof/>
        </w:rPr>
        <w:t>1</w:t>
      </w:r>
      <w:r w:rsidRPr="00BE2F40">
        <w:rPr>
          <w:noProof/>
        </w:rPr>
        <w:tab/>
        <w:t>Name of regulation</w:t>
      </w:r>
      <w:r w:rsidRPr="00BE2F40">
        <w:rPr>
          <w:noProof/>
        </w:rPr>
        <w:tab/>
      </w:r>
      <w:r w:rsidRPr="00BE2F40">
        <w:rPr>
          <w:noProof/>
        </w:rPr>
        <w:fldChar w:fldCharType="begin"/>
      </w:r>
      <w:r w:rsidRPr="00BE2F40">
        <w:rPr>
          <w:noProof/>
        </w:rPr>
        <w:instrText xml:space="preserve"> PAGEREF _Toc373312401 \h </w:instrText>
      </w:r>
      <w:r w:rsidRPr="00BE2F40">
        <w:rPr>
          <w:noProof/>
        </w:rPr>
      </w:r>
      <w:r w:rsidRPr="00BE2F40">
        <w:rPr>
          <w:noProof/>
        </w:rPr>
        <w:fldChar w:fldCharType="separate"/>
      </w:r>
      <w:r w:rsidR="002029CE">
        <w:rPr>
          <w:noProof/>
        </w:rPr>
        <w:t>1</w:t>
      </w:r>
      <w:r w:rsidRPr="00BE2F40">
        <w:rPr>
          <w:noProof/>
        </w:rPr>
        <w:fldChar w:fldCharType="end"/>
      </w:r>
    </w:p>
    <w:p w:rsidR="00361BAA" w:rsidRPr="00BE2F40" w:rsidRDefault="00361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2</w:t>
      </w:r>
      <w:r w:rsidRPr="00BE2F40">
        <w:rPr>
          <w:noProof/>
        </w:rPr>
        <w:tab/>
        <w:t>Commencement</w:t>
      </w:r>
      <w:r w:rsidRPr="00BE2F40">
        <w:rPr>
          <w:noProof/>
        </w:rPr>
        <w:tab/>
      </w:r>
      <w:r w:rsidRPr="00BE2F40">
        <w:rPr>
          <w:noProof/>
        </w:rPr>
        <w:fldChar w:fldCharType="begin"/>
      </w:r>
      <w:r w:rsidRPr="00BE2F40">
        <w:rPr>
          <w:noProof/>
        </w:rPr>
        <w:instrText xml:space="preserve"> PAGEREF _Toc373312402 \h </w:instrText>
      </w:r>
      <w:r w:rsidRPr="00BE2F40">
        <w:rPr>
          <w:noProof/>
        </w:rPr>
      </w:r>
      <w:r w:rsidRPr="00BE2F40">
        <w:rPr>
          <w:noProof/>
        </w:rPr>
        <w:fldChar w:fldCharType="separate"/>
      </w:r>
      <w:r w:rsidR="002029CE">
        <w:rPr>
          <w:noProof/>
        </w:rPr>
        <w:t>1</w:t>
      </w:r>
      <w:r w:rsidRPr="00BE2F40">
        <w:rPr>
          <w:noProof/>
        </w:rPr>
        <w:fldChar w:fldCharType="end"/>
      </w:r>
    </w:p>
    <w:p w:rsidR="00361BAA" w:rsidRPr="00BE2F40" w:rsidRDefault="00361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3</w:t>
      </w:r>
      <w:r w:rsidRPr="00BE2F40">
        <w:rPr>
          <w:noProof/>
        </w:rPr>
        <w:tab/>
        <w:t>Authority</w:t>
      </w:r>
      <w:r w:rsidRPr="00BE2F40">
        <w:rPr>
          <w:noProof/>
        </w:rPr>
        <w:tab/>
      </w:r>
      <w:r w:rsidRPr="00BE2F40">
        <w:rPr>
          <w:noProof/>
        </w:rPr>
        <w:fldChar w:fldCharType="begin"/>
      </w:r>
      <w:r w:rsidRPr="00BE2F40">
        <w:rPr>
          <w:noProof/>
        </w:rPr>
        <w:instrText xml:space="preserve"> PAGEREF _Toc373312403 \h </w:instrText>
      </w:r>
      <w:r w:rsidRPr="00BE2F40">
        <w:rPr>
          <w:noProof/>
        </w:rPr>
      </w:r>
      <w:r w:rsidRPr="00BE2F40">
        <w:rPr>
          <w:noProof/>
        </w:rPr>
        <w:fldChar w:fldCharType="separate"/>
      </w:r>
      <w:r w:rsidR="002029CE">
        <w:rPr>
          <w:noProof/>
        </w:rPr>
        <w:t>1</w:t>
      </w:r>
      <w:r w:rsidRPr="00BE2F40">
        <w:rPr>
          <w:noProof/>
        </w:rPr>
        <w:fldChar w:fldCharType="end"/>
      </w:r>
    </w:p>
    <w:p w:rsidR="00361BAA" w:rsidRPr="00BE2F40" w:rsidRDefault="00361B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4</w:t>
      </w:r>
      <w:r w:rsidRPr="00BE2F40">
        <w:rPr>
          <w:noProof/>
        </w:rPr>
        <w:tab/>
        <w:t>Schedule(s)</w:t>
      </w:r>
      <w:r w:rsidRPr="00BE2F40">
        <w:rPr>
          <w:noProof/>
        </w:rPr>
        <w:tab/>
      </w:r>
      <w:r w:rsidRPr="00BE2F40">
        <w:rPr>
          <w:noProof/>
        </w:rPr>
        <w:fldChar w:fldCharType="begin"/>
      </w:r>
      <w:r w:rsidRPr="00BE2F40">
        <w:rPr>
          <w:noProof/>
        </w:rPr>
        <w:instrText xml:space="preserve"> PAGEREF _Toc373312404 \h </w:instrText>
      </w:r>
      <w:r w:rsidRPr="00BE2F40">
        <w:rPr>
          <w:noProof/>
        </w:rPr>
      </w:r>
      <w:r w:rsidRPr="00BE2F40">
        <w:rPr>
          <w:noProof/>
        </w:rPr>
        <w:fldChar w:fldCharType="separate"/>
      </w:r>
      <w:r w:rsidR="002029CE">
        <w:rPr>
          <w:noProof/>
        </w:rPr>
        <w:t>1</w:t>
      </w:r>
      <w:r w:rsidRPr="00BE2F40">
        <w:rPr>
          <w:noProof/>
        </w:rPr>
        <w:fldChar w:fldCharType="end"/>
      </w:r>
    </w:p>
    <w:p w:rsidR="00361BAA" w:rsidRPr="00BE2F40" w:rsidRDefault="00361B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2F40">
        <w:rPr>
          <w:noProof/>
        </w:rPr>
        <w:t>Schedule</w:t>
      </w:r>
      <w:r w:rsidR="00BE2F40" w:rsidRPr="00BE2F40">
        <w:rPr>
          <w:noProof/>
        </w:rPr>
        <w:t> </w:t>
      </w:r>
      <w:r w:rsidRPr="00BE2F40">
        <w:rPr>
          <w:noProof/>
        </w:rPr>
        <w:t>1—Amendments</w:t>
      </w:r>
      <w:r w:rsidRPr="00BE2F40">
        <w:rPr>
          <w:b w:val="0"/>
          <w:noProof/>
          <w:sz w:val="18"/>
        </w:rPr>
        <w:tab/>
      </w:r>
      <w:r w:rsidRPr="00BE2F40">
        <w:rPr>
          <w:b w:val="0"/>
          <w:noProof/>
          <w:sz w:val="18"/>
        </w:rPr>
        <w:fldChar w:fldCharType="begin"/>
      </w:r>
      <w:r w:rsidRPr="00BE2F40">
        <w:rPr>
          <w:b w:val="0"/>
          <w:noProof/>
          <w:sz w:val="18"/>
        </w:rPr>
        <w:instrText xml:space="preserve"> PAGEREF _Toc373312405 \h </w:instrText>
      </w:r>
      <w:r w:rsidRPr="00BE2F40">
        <w:rPr>
          <w:b w:val="0"/>
          <w:noProof/>
          <w:sz w:val="18"/>
        </w:rPr>
      </w:r>
      <w:r w:rsidRPr="00BE2F40">
        <w:rPr>
          <w:b w:val="0"/>
          <w:noProof/>
          <w:sz w:val="18"/>
        </w:rPr>
        <w:fldChar w:fldCharType="separate"/>
      </w:r>
      <w:r w:rsidR="002029CE">
        <w:rPr>
          <w:b w:val="0"/>
          <w:noProof/>
          <w:sz w:val="18"/>
        </w:rPr>
        <w:t>2</w:t>
      </w:r>
      <w:r w:rsidRPr="00BE2F40">
        <w:rPr>
          <w:b w:val="0"/>
          <w:noProof/>
          <w:sz w:val="18"/>
        </w:rPr>
        <w:fldChar w:fldCharType="end"/>
      </w:r>
    </w:p>
    <w:p w:rsidR="00361BAA" w:rsidRPr="00BE2F40" w:rsidRDefault="00361BA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Part</w:t>
      </w:r>
      <w:r w:rsidR="00BE2F40" w:rsidRPr="00BE2F40">
        <w:rPr>
          <w:noProof/>
        </w:rPr>
        <w:t> </w:t>
      </w:r>
      <w:r w:rsidRPr="00BE2F40">
        <w:rPr>
          <w:noProof/>
        </w:rPr>
        <w:t>1—Amendments related to tax offsets</w:t>
      </w:r>
      <w:r w:rsidRPr="00BE2F40">
        <w:rPr>
          <w:noProof/>
          <w:sz w:val="18"/>
        </w:rPr>
        <w:tab/>
      </w:r>
      <w:r w:rsidRPr="00BE2F40">
        <w:rPr>
          <w:noProof/>
          <w:sz w:val="18"/>
        </w:rPr>
        <w:fldChar w:fldCharType="begin"/>
      </w:r>
      <w:r w:rsidRPr="00BE2F40">
        <w:rPr>
          <w:noProof/>
          <w:sz w:val="18"/>
        </w:rPr>
        <w:instrText xml:space="preserve"> PAGEREF _Toc373312406 \h </w:instrText>
      </w:r>
      <w:r w:rsidRPr="00BE2F40">
        <w:rPr>
          <w:noProof/>
          <w:sz w:val="18"/>
        </w:rPr>
      </w:r>
      <w:r w:rsidRPr="00BE2F40">
        <w:rPr>
          <w:noProof/>
          <w:sz w:val="18"/>
        </w:rPr>
        <w:fldChar w:fldCharType="separate"/>
      </w:r>
      <w:r w:rsidR="002029CE">
        <w:rPr>
          <w:noProof/>
          <w:sz w:val="18"/>
        </w:rPr>
        <w:t>2</w:t>
      </w:r>
      <w:r w:rsidRPr="00BE2F40">
        <w:rPr>
          <w:noProof/>
          <w:sz w:val="18"/>
        </w:rPr>
        <w:fldChar w:fldCharType="end"/>
      </w:r>
    </w:p>
    <w:p w:rsidR="00361BAA" w:rsidRPr="00BE2F40" w:rsidRDefault="00361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2F40">
        <w:rPr>
          <w:noProof/>
        </w:rPr>
        <w:t>Income Tax Regulations</w:t>
      </w:r>
      <w:r w:rsidR="00BE2F40" w:rsidRPr="00BE2F40">
        <w:rPr>
          <w:noProof/>
        </w:rPr>
        <w:t> </w:t>
      </w:r>
      <w:r w:rsidRPr="00BE2F40">
        <w:rPr>
          <w:noProof/>
        </w:rPr>
        <w:t>1936</w:t>
      </w:r>
      <w:r w:rsidRPr="00BE2F40">
        <w:rPr>
          <w:i w:val="0"/>
          <w:noProof/>
          <w:sz w:val="18"/>
        </w:rPr>
        <w:tab/>
      </w:r>
      <w:r w:rsidRPr="00BE2F40">
        <w:rPr>
          <w:i w:val="0"/>
          <w:noProof/>
          <w:sz w:val="18"/>
        </w:rPr>
        <w:fldChar w:fldCharType="begin"/>
      </w:r>
      <w:r w:rsidRPr="00BE2F40">
        <w:rPr>
          <w:i w:val="0"/>
          <w:noProof/>
          <w:sz w:val="18"/>
        </w:rPr>
        <w:instrText xml:space="preserve"> PAGEREF _Toc373312407 \h </w:instrText>
      </w:r>
      <w:r w:rsidRPr="00BE2F40">
        <w:rPr>
          <w:i w:val="0"/>
          <w:noProof/>
          <w:sz w:val="18"/>
        </w:rPr>
      </w:r>
      <w:r w:rsidRPr="00BE2F40">
        <w:rPr>
          <w:i w:val="0"/>
          <w:noProof/>
          <w:sz w:val="18"/>
        </w:rPr>
        <w:fldChar w:fldCharType="separate"/>
      </w:r>
      <w:r w:rsidR="002029CE">
        <w:rPr>
          <w:i w:val="0"/>
          <w:noProof/>
          <w:sz w:val="18"/>
        </w:rPr>
        <w:t>2</w:t>
      </w:r>
      <w:r w:rsidRPr="00BE2F40">
        <w:rPr>
          <w:i w:val="0"/>
          <w:noProof/>
          <w:sz w:val="18"/>
        </w:rPr>
        <w:fldChar w:fldCharType="end"/>
      </w:r>
    </w:p>
    <w:p w:rsidR="00361BAA" w:rsidRPr="00BE2F40" w:rsidRDefault="00361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2F40">
        <w:rPr>
          <w:noProof/>
        </w:rPr>
        <w:t>Taxation Administration Regulations</w:t>
      </w:r>
      <w:r w:rsidR="00BE2F40" w:rsidRPr="00BE2F40">
        <w:rPr>
          <w:noProof/>
        </w:rPr>
        <w:t> </w:t>
      </w:r>
      <w:r w:rsidRPr="00BE2F40">
        <w:rPr>
          <w:noProof/>
        </w:rPr>
        <w:t>1976</w:t>
      </w:r>
      <w:r w:rsidRPr="00BE2F40">
        <w:rPr>
          <w:i w:val="0"/>
          <w:noProof/>
          <w:sz w:val="18"/>
        </w:rPr>
        <w:tab/>
      </w:r>
      <w:r w:rsidRPr="00BE2F40">
        <w:rPr>
          <w:i w:val="0"/>
          <w:noProof/>
          <w:sz w:val="18"/>
        </w:rPr>
        <w:fldChar w:fldCharType="begin"/>
      </w:r>
      <w:r w:rsidRPr="00BE2F40">
        <w:rPr>
          <w:i w:val="0"/>
          <w:noProof/>
          <w:sz w:val="18"/>
        </w:rPr>
        <w:instrText xml:space="preserve"> PAGEREF _Toc373312410 \h </w:instrText>
      </w:r>
      <w:r w:rsidRPr="00BE2F40">
        <w:rPr>
          <w:i w:val="0"/>
          <w:noProof/>
          <w:sz w:val="18"/>
        </w:rPr>
      </w:r>
      <w:r w:rsidRPr="00BE2F40">
        <w:rPr>
          <w:i w:val="0"/>
          <w:noProof/>
          <w:sz w:val="18"/>
        </w:rPr>
        <w:fldChar w:fldCharType="separate"/>
      </w:r>
      <w:r w:rsidR="002029CE">
        <w:rPr>
          <w:i w:val="0"/>
          <w:noProof/>
          <w:sz w:val="18"/>
        </w:rPr>
        <w:t>3</w:t>
      </w:r>
      <w:r w:rsidRPr="00BE2F40">
        <w:rPr>
          <w:i w:val="0"/>
          <w:noProof/>
          <w:sz w:val="18"/>
        </w:rPr>
        <w:fldChar w:fldCharType="end"/>
      </w:r>
    </w:p>
    <w:p w:rsidR="00361BAA" w:rsidRPr="00BE2F40" w:rsidRDefault="00361BA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Part</w:t>
      </w:r>
      <w:r w:rsidR="00BE2F40" w:rsidRPr="00BE2F40">
        <w:rPr>
          <w:noProof/>
        </w:rPr>
        <w:t> </w:t>
      </w:r>
      <w:r w:rsidRPr="00BE2F40">
        <w:rPr>
          <w:noProof/>
        </w:rPr>
        <w:t>2—Amendments related to constitutionally protected funds</w:t>
      </w:r>
      <w:r w:rsidRPr="00BE2F40">
        <w:rPr>
          <w:noProof/>
          <w:sz w:val="18"/>
        </w:rPr>
        <w:tab/>
      </w:r>
      <w:r w:rsidRPr="00BE2F40">
        <w:rPr>
          <w:noProof/>
          <w:sz w:val="18"/>
        </w:rPr>
        <w:fldChar w:fldCharType="begin"/>
      </w:r>
      <w:r w:rsidRPr="00BE2F40">
        <w:rPr>
          <w:noProof/>
          <w:sz w:val="18"/>
        </w:rPr>
        <w:instrText xml:space="preserve"> PAGEREF _Toc373312413 \h </w:instrText>
      </w:r>
      <w:r w:rsidRPr="00BE2F40">
        <w:rPr>
          <w:noProof/>
          <w:sz w:val="18"/>
        </w:rPr>
      </w:r>
      <w:r w:rsidRPr="00BE2F40">
        <w:rPr>
          <w:noProof/>
          <w:sz w:val="18"/>
        </w:rPr>
        <w:fldChar w:fldCharType="separate"/>
      </w:r>
      <w:r w:rsidR="002029CE">
        <w:rPr>
          <w:noProof/>
          <w:sz w:val="18"/>
        </w:rPr>
        <w:t>5</w:t>
      </w:r>
      <w:r w:rsidRPr="00BE2F40">
        <w:rPr>
          <w:noProof/>
          <w:sz w:val="18"/>
        </w:rPr>
        <w:fldChar w:fldCharType="end"/>
      </w:r>
    </w:p>
    <w:p w:rsidR="00361BAA" w:rsidRPr="00BE2F40" w:rsidRDefault="00361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2F40">
        <w:rPr>
          <w:noProof/>
        </w:rPr>
        <w:t>Income Tax Assessment Regulations</w:t>
      </w:r>
      <w:r w:rsidR="00BE2F40" w:rsidRPr="00BE2F40">
        <w:rPr>
          <w:noProof/>
        </w:rPr>
        <w:t> </w:t>
      </w:r>
      <w:r w:rsidRPr="00BE2F40">
        <w:rPr>
          <w:noProof/>
        </w:rPr>
        <w:t>1997</w:t>
      </w:r>
      <w:r w:rsidRPr="00BE2F40">
        <w:rPr>
          <w:i w:val="0"/>
          <w:noProof/>
          <w:sz w:val="18"/>
        </w:rPr>
        <w:tab/>
      </w:r>
      <w:r w:rsidRPr="00BE2F40">
        <w:rPr>
          <w:i w:val="0"/>
          <w:noProof/>
          <w:sz w:val="18"/>
        </w:rPr>
        <w:fldChar w:fldCharType="begin"/>
      </w:r>
      <w:r w:rsidRPr="00BE2F40">
        <w:rPr>
          <w:i w:val="0"/>
          <w:noProof/>
          <w:sz w:val="18"/>
        </w:rPr>
        <w:instrText xml:space="preserve"> PAGEREF _Toc373312414 \h </w:instrText>
      </w:r>
      <w:r w:rsidRPr="00BE2F40">
        <w:rPr>
          <w:i w:val="0"/>
          <w:noProof/>
          <w:sz w:val="18"/>
        </w:rPr>
      </w:r>
      <w:r w:rsidRPr="00BE2F40">
        <w:rPr>
          <w:i w:val="0"/>
          <w:noProof/>
          <w:sz w:val="18"/>
        </w:rPr>
        <w:fldChar w:fldCharType="separate"/>
      </w:r>
      <w:r w:rsidR="002029CE">
        <w:rPr>
          <w:i w:val="0"/>
          <w:noProof/>
          <w:sz w:val="18"/>
        </w:rPr>
        <w:t>5</w:t>
      </w:r>
      <w:r w:rsidRPr="00BE2F40">
        <w:rPr>
          <w:i w:val="0"/>
          <w:noProof/>
          <w:sz w:val="18"/>
        </w:rPr>
        <w:fldChar w:fldCharType="end"/>
      </w:r>
    </w:p>
    <w:p w:rsidR="00361BAA" w:rsidRPr="00BE2F40" w:rsidRDefault="00361BA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Part</w:t>
      </w:r>
      <w:r w:rsidR="00BE2F40" w:rsidRPr="00BE2F40">
        <w:rPr>
          <w:noProof/>
        </w:rPr>
        <w:t> </w:t>
      </w:r>
      <w:r w:rsidRPr="00BE2F40">
        <w:rPr>
          <w:noProof/>
        </w:rPr>
        <w:t>3—Amendments relating to sustaining the superannuation contribution concession and other measures</w:t>
      </w:r>
      <w:r w:rsidRPr="00BE2F40">
        <w:rPr>
          <w:noProof/>
          <w:sz w:val="18"/>
        </w:rPr>
        <w:tab/>
      </w:r>
      <w:r w:rsidRPr="00BE2F40">
        <w:rPr>
          <w:noProof/>
          <w:sz w:val="18"/>
        </w:rPr>
        <w:fldChar w:fldCharType="begin"/>
      </w:r>
      <w:r w:rsidRPr="00BE2F40">
        <w:rPr>
          <w:noProof/>
          <w:sz w:val="18"/>
        </w:rPr>
        <w:instrText xml:space="preserve"> PAGEREF _Toc373312417 \h </w:instrText>
      </w:r>
      <w:r w:rsidRPr="00BE2F40">
        <w:rPr>
          <w:noProof/>
          <w:sz w:val="18"/>
        </w:rPr>
      </w:r>
      <w:r w:rsidRPr="00BE2F40">
        <w:rPr>
          <w:noProof/>
          <w:sz w:val="18"/>
        </w:rPr>
        <w:fldChar w:fldCharType="separate"/>
      </w:r>
      <w:r w:rsidR="002029CE">
        <w:rPr>
          <w:noProof/>
          <w:sz w:val="18"/>
        </w:rPr>
        <w:t>7</w:t>
      </w:r>
      <w:r w:rsidRPr="00BE2F40">
        <w:rPr>
          <w:noProof/>
          <w:sz w:val="18"/>
        </w:rPr>
        <w:fldChar w:fldCharType="end"/>
      </w:r>
    </w:p>
    <w:p w:rsidR="00361BAA" w:rsidRPr="00BE2F40" w:rsidRDefault="00361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2F40">
        <w:rPr>
          <w:noProof/>
        </w:rPr>
        <w:t>Income Tax Assessment Regulations</w:t>
      </w:r>
      <w:r w:rsidR="00BE2F40" w:rsidRPr="00BE2F40">
        <w:rPr>
          <w:noProof/>
        </w:rPr>
        <w:t> </w:t>
      </w:r>
      <w:r w:rsidRPr="00BE2F40">
        <w:rPr>
          <w:noProof/>
        </w:rPr>
        <w:t>1997</w:t>
      </w:r>
      <w:r w:rsidRPr="00BE2F40">
        <w:rPr>
          <w:i w:val="0"/>
          <w:noProof/>
          <w:sz w:val="18"/>
        </w:rPr>
        <w:tab/>
      </w:r>
      <w:r w:rsidRPr="00BE2F40">
        <w:rPr>
          <w:i w:val="0"/>
          <w:noProof/>
          <w:sz w:val="18"/>
        </w:rPr>
        <w:fldChar w:fldCharType="begin"/>
      </w:r>
      <w:r w:rsidRPr="00BE2F40">
        <w:rPr>
          <w:i w:val="0"/>
          <w:noProof/>
          <w:sz w:val="18"/>
        </w:rPr>
        <w:instrText xml:space="preserve"> PAGEREF _Toc373312418 \h </w:instrText>
      </w:r>
      <w:r w:rsidRPr="00BE2F40">
        <w:rPr>
          <w:i w:val="0"/>
          <w:noProof/>
          <w:sz w:val="18"/>
        </w:rPr>
      </w:r>
      <w:r w:rsidRPr="00BE2F40">
        <w:rPr>
          <w:i w:val="0"/>
          <w:noProof/>
          <w:sz w:val="18"/>
        </w:rPr>
        <w:fldChar w:fldCharType="separate"/>
      </w:r>
      <w:r w:rsidR="002029CE">
        <w:rPr>
          <w:i w:val="0"/>
          <w:noProof/>
          <w:sz w:val="18"/>
        </w:rPr>
        <w:t>7</w:t>
      </w:r>
      <w:r w:rsidRPr="00BE2F40">
        <w:rPr>
          <w:i w:val="0"/>
          <w:noProof/>
          <w:sz w:val="18"/>
        </w:rPr>
        <w:fldChar w:fldCharType="end"/>
      </w:r>
    </w:p>
    <w:p w:rsidR="00361BAA" w:rsidRPr="00BE2F40" w:rsidRDefault="00361BA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Part</w:t>
      </w:r>
      <w:r w:rsidR="00BE2F40" w:rsidRPr="00BE2F40">
        <w:rPr>
          <w:noProof/>
        </w:rPr>
        <w:t> </w:t>
      </w:r>
      <w:r w:rsidRPr="00BE2F40">
        <w:rPr>
          <w:noProof/>
        </w:rPr>
        <w:t>4—Amendments relating to car expenses: cents per kilometre</w:t>
      </w:r>
      <w:r w:rsidRPr="00BE2F40">
        <w:rPr>
          <w:noProof/>
          <w:sz w:val="18"/>
        </w:rPr>
        <w:tab/>
      </w:r>
      <w:r w:rsidRPr="00BE2F40">
        <w:rPr>
          <w:noProof/>
          <w:sz w:val="18"/>
        </w:rPr>
        <w:fldChar w:fldCharType="begin"/>
      </w:r>
      <w:r w:rsidRPr="00BE2F40">
        <w:rPr>
          <w:noProof/>
          <w:sz w:val="18"/>
        </w:rPr>
        <w:instrText xml:space="preserve"> PAGEREF _Toc373312424 \h </w:instrText>
      </w:r>
      <w:r w:rsidRPr="00BE2F40">
        <w:rPr>
          <w:noProof/>
          <w:sz w:val="18"/>
        </w:rPr>
      </w:r>
      <w:r w:rsidRPr="00BE2F40">
        <w:rPr>
          <w:noProof/>
          <w:sz w:val="18"/>
        </w:rPr>
        <w:fldChar w:fldCharType="separate"/>
      </w:r>
      <w:r w:rsidR="002029CE">
        <w:rPr>
          <w:noProof/>
          <w:sz w:val="18"/>
        </w:rPr>
        <w:t>9</w:t>
      </w:r>
      <w:r w:rsidRPr="00BE2F40">
        <w:rPr>
          <w:noProof/>
          <w:sz w:val="18"/>
        </w:rPr>
        <w:fldChar w:fldCharType="end"/>
      </w:r>
    </w:p>
    <w:p w:rsidR="00361BAA" w:rsidRPr="00BE2F40" w:rsidRDefault="00361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2F40">
        <w:rPr>
          <w:noProof/>
        </w:rPr>
        <w:t>Income Tax Assessment Regulations</w:t>
      </w:r>
      <w:r w:rsidR="00BE2F40" w:rsidRPr="00BE2F40">
        <w:rPr>
          <w:noProof/>
        </w:rPr>
        <w:t> </w:t>
      </w:r>
      <w:r w:rsidRPr="00BE2F40">
        <w:rPr>
          <w:noProof/>
        </w:rPr>
        <w:t>1997</w:t>
      </w:r>
      <w:r w:rsidRPr="00BE2F40">
        <w:rPr>
          <w:i w:val="0"/>
          <w:noProof/>
          <w:sz w:val="18"/>
        </w:rPr>
        <w:tab/>
      </w:r>
      <w:r w:rsidRPr="00BE2F40">
        <w:rPr>
          <w:i w:val="0"/>
          <w:noProof/>
          <w:sz w:val="18"/>
        </w:rPr>
        <w:fldChar w:fldCharType="begin"/>
      </w:r>
      <w:r w:rsidRPr="00BE2F40">
        <w:rPr>
          <w:i w:val="0"/>
          <w:noProof/>
          <w:sz w:val="18"/>
        </w:rPr>
        <w:instrText xml:space="preserve"> PAGEREF _Toc373312425 \h </w:instrText>
      </w:r>
      <w:r w:rsidRPr="00BE2F40">
        <w:rPr>
          <w:i w:val="0"/>
          <w:noProof/>
          <w:sz w:val="18"/>
        </w:rPr>
      </w:r>
      <w:r w:rsidRPr="00BE2F40">
        <w:rPr>
          <w:i w:val="0"/>
          <w:noProof/>
          <w:sz w:val="18"/>
        </w:rPr>
        <w:fldChar w:fldCharType="separate"/>
      </w:r>
      <w:r w:rsidR="002029CE">
        <w:rPr>
          <w:i w:val="0"/>
          <w:noProof/>
          <w:sz w:val="18"/>
        </w:rPr>
        <w:t>9</w:t>
      </w:r>
      <w:r w:rsidRPr="00BE2F40">
        <w:rPr>
          <w:i w:val="0"/>
          <w:noProof/>
          <w:sz w:val="18"/>
        </w:rPr>
        <w:fldChar w:fldCharType="end"/>
      </w:r>
    </w:p>
    <w:p w:rsidR="00361BAA" w:rsidRPr="00BE2F40" w:rsidRDefault="00361BA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2F40">
        <w:rPr>
          <w:noProof/>
        </w:rPr>
        <w:t>Part</w:t>
      </w:r>
      <w:r w:rsidR="00BE2F40" w:rsidRPr="00BE2F40">
        <w:rPr>
          <w:noProof/>
        </w:rPr>
        <w:t> </w:t>
      </w:r>
      <w:r w:rsidRPr="00BE2F40">
        <w:rPr>
          <w:noProof/>
        </w:rPr>
        <w:t>5—Amendments relating to GST</w:t>
      </w:r>
      <w:r w:rsidRPr="00BE2F40">
        <w:rPr>
          <w:noProof/>
          <w:sz w:val="18"/>
        </w:rPr>
        <w:tab/>
      </w:r>
      <w:r w:rsidRPr="00BE2F40">
        <w:rPr>
          <w:noProof/>
          <w:sz w:val="18"/>
        </w:rPr>
        <w:fldChar w:fldCharType="begin"/>
      </w:r>
      <w:r w:rsidRPr="00BE2F40">
        <w:rPr>
          <w:noProof/>
          <w:sz w:val="18"/>
        </w:rPr>
        <w:instrText xml:space="preserve"> PAGEREF _Toc373312427 \h </w:instrText>
      </w:r>
      <w:r w:rsidRPr="00BE2F40">
        <w:rPr>
          <w:noProof/>
          <w:sz w:val="18"/>
        </w:rPr>
      </w:r>
      <w:r w:rsidRPr="00BE2F40">
        <w:rPr>
          <w:noProof/>
          <w:sz w:val="18"/>
        </w:rPr>
        <w:fldChar w:fldCharType="separate"/>
      </w:r>
      <w:r w:rsidR="002029CE">
        <w:rPr>
          <w:noProof/>
          <w:sz w:val="18"/>
        </w:rPr>
        <w:t>10</w:t>
      </w:r>
      <w:r w:rsidRPr="00BE2F40">
        <w:rPr>
          <w:noProof/>
          <w:sz w:val="18"/>
        </w:rPr>
        <w:fldChar w:fldCharType="end"/>
      </w:r>
    </w:p>
    <w:p w:rsidR="00361BAA" w:rsidRPr="00BE2F40" w:rsidRDefault="00361B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2F40">
        <w:rPr>
          <w:noProof/>
        </w:rPr>
        <w:t>A New Tax System (Goods and Services Tax) Regulations</w:t>
      </w:r>
      <w:r w:rsidR="00BE2F40" w:rsidRPr="00BE2F40">
        <w:rPr>
          <w:noProof/>
        </w:rPr>
        <w:t> </w:t>
      </w:r>
      <w:r w:rsidRPr="00BE2F40">
        <w:rPr>
          <w:noProof/>
        </w:rPr>
        <w:t>1999</w:t>
      </w:r>
      <w:r w:rsidRPr="00BE2F40">
        <w:rPr>
          <w:i w:val="0"/>
          <w:noProof/>
          <w:sz w:val="18"/>
        </w:rPr>
        <w:tab/>
      </w:r>
      <w:r w:rsidRPr="00BE2F40">
        <w:rPr>
          <w:i w:val="0"/>
          <w:noProof/>
          <w:sz w:val="18"/>
        </w:rPr>
        <w:fldChar w:fldCharType="begin"/>
      </w:r>
      <w:r w:rsidRPr="00BE2F40">
        <w:rPr>
          <w:i w:val="0"/>
          <w:noProof/>
          <w:sz w:val="18"/>
        </w:rPr>
        <w:instrText xml:space="preserve"> PAGEREF _Toc373312428 \h </w:instrText>
      </w:r>
      <w:r w:rsidRPr="00BE2F40">
        <w:rPr>
          <w:i w:val="0"/>
          <w:noProof/>
          <w:sz w:val="18"/>
        </w:rPr>
      </w:r>
      <w:r w:rsidRPr="00BE2F40">
        <w:rPr>
          <w:i w:val="0"/>
          <w:noProof/>
          <w:sz w:val="18"/>
        </w:rPr>
        <w:fldChar w:fldCharType="separate"/>
      </w:r>
      <w:r w:rsidR="002029CE">
        <w:rPr>
          <w:i w:val="0"/>
          <w:noProof/>
          <w:sz w:val="18"/>
        </w:rPr>
        <w:t>10</w:t>
      </w:r>
      <w:r w:rsidRPr="00BE2F40">
        <w:rPr>
          <w:i w:val="0"/>
          <w:noProof/>
          <w:sz w:val="18"/>
        </w:rPr>
        <w:fldChar w:fldCharType="end"/>
      </w:r>
    </w:p>
    <w:p w:rsidR="00833416" w:rsidRPr="00BE2F40" w:rsidRDefault="00361BAA" w:rsidP="0048364F">
      <w:r w:rsidRPr="00BE2F40">
        <w:fldChar w:fldCharType="end"/>
      </w:r>
    </w:p>
    <w:p w:rsidR="00722023" w:rsidRPr="00BE2F40" w:rsidRDefault="00722023" w:rsidP="0048364F">
      <w:pPr>
        <w:sectPr w:rsidR="00722023" w:rsidRPr="00BE2F40" w:rsidSect="00DF10B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E2F40" w:rsidRDefault="0048364F" w:rsidP="0048364F">
      <w:pPr>
        <w:pStyle w:val="ActHead5"/>
      </w:pPr>
      <w:bookmarkStart w:id="3" w:name="_Toc373312401"/>
      <w:r w:rsidRPr="00BE2F40">
        <w:rPr>
          <w:rStyle w:val="CharSectno"/>
        </w:rPr>
        <w:lastRenderedPageBreak/>
        <w:t>1</w:t>
      </w:r>
      <w:r w:rsidRPr="00BE2F40">
        <w:t xml:space="preserve">  </w:t>
      </w:r>
      <w:r w:rsidR="004F676E" w:rsidRPr="00BE2F40">
        <w:t xml:space="preserve">Name of </w:t>
      </w:r>
      <w:r w:rsidR="0031766D" w:rsidRPr="00BE2F40">
        <w:t>regulation</w:t>
      </w:r>
      <w:bookmarkEnd w:id="3"/>
    </w:p>
    <w:p w:rsidR="0048364F" w:rsidRPr="00BE2F40" w:rsidRDefault="0048364F" w:rsidP="0048364F">
      <w:pPr>
        <w:pStyle w:val="subsection"/>
      </w:pPr>
      <w:r w:rsidRPr="00BE2F40">
        <w:tab/>
      </w:r>
      <w:r w:rsidRPr="00BE2F40">
        <w:tab/>
        <w:t>Th</w:t>
      </w:r>
      <w:r w:rsidR="00F24C35" w:rsidRPr="00BE2F40">
        <w:t>is</w:t>
      </w:r>
      <w:r w:rsidRPr="00BE2F40">
        <w:t xml:space="preserve"> </w:t>
      </w:r>
      <w:r w:rsidR="0031766D" w:rsidRPr="00BE2F40">
        <w:t>regulation</w:t>
      </w:r>
      <w:r w:rsidRPr="00BE2F40">
        <w:t xml:space="preserve"> </w:t>
      </w:r>
      <w:r w:rsidR="00F24C35" w:rsidRPr="00BE2F40">
        <w:t>is</w:t>
      </w:r>
      <w:r w:rsidR="003801D0" w:rsidRPr="00BE2F40">
        <w:t xml:space="preserve"> the</w:t>
      </w:r>
      <w:r w:rsidRPr="00BE2F40">
        <w:t xml:space="preserve"> </w:t>
      </w:r>
      <w:bookmarkStart w:id="4" w:name="BKCheck15B_4"/>
      <w:bookmarkEnd w:id="4"/>
      <w:r w:rsidR="00CB0180" w:rsidRPr="00BE2F40">
        <w:rPr>
          <w:i/>
        </w:rPr>
        <w:fldChar w:fldCharType="begin"/>
      </w:r>
      <w:r w:rsidR="00CB0180" w:rsidRPr="00BE2F40">
        <w:rPr>
          <w:i/>
        </w:rPr>
        <w:instrText xml:space="preserve"> STYLEREF  ShortT </w:instrText>
      </w:r>
      <w:r w:rsidR="00CB0180" w:rsidRPr="00BE2F40">
        <w:rPr>
          <w:i/>
        </w:rPr>
        <w:fldChar w:fldCharType="separate"/>
      </w:r>
      <w:r w:rsidR="002029CE">
        <w:rPr>
          <w:i/>
          <w:noProof/>
        </w:rPr>
        <w:t>Tax Laws Amendment (2013 Measures No. 1) Regulation 2013</w:t>
      </w:r>
      <w:r w:rsidR="00CB0180" w:rsidRPr="00BE2F40">
        <w:rPr>
          <w:i/>
        </w:rPr>
        <w:fldChar w:fldCharType="end"/>
      </w:r>
      <w:r w:rsidRPr="00BE2F40">
        <w:t>.</w:t>
      </w:r>
    </w:p>
    <w:p w:rsidR="0048364F" w:rsidRPr="00BE2F40" w:rsidRDefault="0048364F" w:rsidP="0048364F">
      <w:pPr>
        <w:pStyle w:val="ActHead5"/>
      </w:pPr>
      <w:bookmarkStart w:id="5" w:name="_Toc373312402"/>
      <w:r w:rsidRPr="00BE2F40">
        <w:rPr>
          <w:rStyle w:val="CharSectno"/>
        </w:rPr>
        <w:t>2</w:t>
      </w:r>
      <w:r w:rsidRPr="00BE2F40">
        <w:t xml:space="preserve">  Commencement</w:t>
      </w:r>
      <w:bookmarkEnd w:id="5"/>
    </w:p>
    <w:p w:rsidR="004F676E" w:rsidRPr="00BE2F40" w:rsidRDefault="004F676E" w:rsidP="004F676E">
      <w:pPr>
        <w:pStyle w:val="subsection"/>
      </w:pPr>
      <w:bookmarkStart w:id="6" w:name="_GoBack"/>
      <w:r w:rsidRPr="00BE2F40">
        <w:tab/>
      </w:r>
      <w:r w:rsidRPr="00BE2F40">
        <w:tab/>
        <w:t>Th</w:t>
      </w:r>
      <w:r w:rsidR="00F24C35" w:rsidRPr="00BE2F40">
        <w:t>is</w:t>
      </w:r>
      <w:r w:rsidRPr="00BE2F40">
        <w:t xml:space="preserve"> </w:t>
      </w:r>
      <w:r w:rsidR="0031766D" w:rsidRPr="00BE2F40">
        <w:t>regulation</w:t>
      </w:r>
      <w:r w:rsidRPr="00BE2F40">
        <w:t xml:space="preserve"> commence</w:t>
      </w:r>
      <w:r w:rsidR="00D17B17" w:rsidRPr="00BE2F40">
        <w:t>s</w:t>
      </w:r>
      <w:r w:rsidRPr="00BE2F40">
        <w:t xml:space="preserve"> on </w:t>
      </w:r>
      <w:r w:rsidR="00A26DBE" w:rsidRPr="00BE2F40">
        <w:t xml:space="preserve">the </w:t>
      </w:r>
      <w:r w:rsidR="0031766D" w:rsidRPr="00BE2F40">
        <w:t>day after it is registered</w:t>
      </w:r>
      <w:r w:rsidRPr="00BE2F40">
        <w:t>.</w:t>
      </w:r>
      <w:bookmarkEnd w:id="6"/>
    </w:p>
    <w:p w:rsidR="007769D4" w:rsidRPr="00BE2F40" w:rsidRDefault="007769D4" w:rsidP="007769D4">
      <w:pPr>
        <w:pStyle w:val="ActHead5"/>
      </w:pPr>
      <w:bookmarkStart w:id="7" w:name="_Toc373312403"/>
      <w:r w:rsidRPr="00BE2F40">
        <w:rPr>
          <w:rStyle w:val="CharSectno"/>
        </w:rPr>
        <w:t>3</w:t>
      </w:r>
      <w:r w:rsidRPr="00BE2F40">
        <w:t xml:space="preserve">  Authority</w:t>
      </w:r>
      <w:bookmarkEnd w:id="7"/>
    </w:p>
    <w:p w:rsidR="007B7C79" w:rsidRPr="00BE2F40" w:rsidRDefault="007769D4" w:rsidP="00944924">
      <w:pPr>
        <w:pStyle w:val="subsection"/>
      </w:pPr>
      <w:r w:rsidRPr="00BE2F40">
        <w:tab/>
      </w:r>
      <w:r w:rsidRPr="00BE2F40">
        <w:tab/>
      </w:r>
      <w:r w:rsidR="00AF0336" w:rsidRPr="00BE2F40">
        <w:t xml:space="preserve">This </w:t>
      </w:r>
      <w:r w:rsidR="0031766D" w:rsidRPr="00BE2F40">
        <w:t>regulation</w:t>
      </w:r>
      <w:r w:rsidR="00AF0336" w:rsidRPr="00BE2F40">
        <w:t xml:space="preserve"> is made under</w:t>
      </w:r>
      <w:r w:rsidR="00535466" w:rsidRPr="00BE2F40">
        <w:t xml:space="preserve"> the following</w:t>
      </w:r>
      <w:r w:rsidR="00712D44" w:rsidRPr="00BE2F40">
        <w:t xml:space="preserve"> Acts</w:t>
      </w:r>
      <w:r w:rsidR="007B7C79" w:rsidRPr="00BE2F40">
        <w:t>:</w:t>
      </w:r>
    </w:p>
    <w:p w:rsidR="007B7C79" w:rsidRPr="00BE2F40" w:rsidRDefault="007B7C79" w:rsidP="007B7C79">
      <w:pPr>
        <w:pStyle w:val="paragraph"/>
      </w:pPr>
      <w:r w:rsidRPr="00BE2F40">
        <w:tab/>
        <w:t>(a)</w:t>
      </w:r>
      <w:r w:rsidRPr="00BE2F40">
        <w:tab/>
      </w:r>
      <w:r w:rsidR="0031766D" w:rsidRPr="00BE2F40">
        <w:t xml:space="preserve">the </w:t>
      </w:r>
      <w:r w:rsidR="00944924" w:rsidRPr="00BE2F40">
        <w:rPr>
          <w:i/>
        </w:rPr>
        <w:t>A New Tax System (Goods and Services Tax) Act</w:t>
      </w:r>
      <w:r w:rsidR="008D5567" w:rsidRPr="00BE2F40">
        <w:rPr>
          <w:i/>
        </w:rPr>
        <w:t xml:space="preserve"> </w:t>
      </w:r>
      <w:r w:rsidR="00944924" w:rsidRPr="00BE2F40">
        <w:rPr>
          <w:i/>
        </w:rPr>
        <w:t>1999</w:t>
      </w:r>
      <w:r w:rsidRPr="00BE2F40">
        <w:t>;</w:t>
      </w:r>
    </w:p>
    <w:p w:rsidR="00535466" w:rsidRPr="00BE2F40" w:rsidRDefault="007B7C79" w:rsidP="007B7C79">
      <w:pPr>
        <w:pStyle w:val="paragraph"/>
      </w:pPr>
      <w:r w:rsidRPr="00BE2F40">
        <w:tab/>
        <w:t>(b)</w:t>
      </w:r>
      <w:r w:rsidRPr="00BE2F40">
        <w:tab/>
      </w:r>
      <w:r w:rsidR="00944924" w:rsidRPr="00BE2F40">
        <w:t xml:space="preserve">the </w:t>
      </w:r>
      <w:r w:rsidR="00C26596" w:rsidRPr="00BE2F40">
        <w:rPr>
          <w:i/>
        </w:rPr>
        <w:t>Income Tax Assessment Act 1936</w:t>
      </w:r>
      <w:r w:rsidRPr="00BE2F40">
        <w:t>;</w:t>
      </w:r>
    </w:p>
    <w:p w:rsidR="00535466" w:rsidRPr="00BE2F40" w:rsidRDefault="007B7C79" w:rsidP="007B7C79">
      <w:pPr>
        <w:pStyle w:val="paragraph"/>
      </w:pPr>
      <w:r w:rsidRPr="00BE2F40">
        <w:tab/>
        <w:t>(c)</w:t>
      </w:r>
      <w:r w:rsidRPr="00BE2F40">
        <w:tab/>
      </w:r>
      <w:r w:rsidR="007F120F" w:rsidRPr="00BE2F40">
        <w:t xml:space="preserve">the </w:t>
      </w:r>
      <w:r w:rsidR="007F120F" w:rsidRPr="00BE2F40">
        <w:rPr>
          <w:i/>
        </w:rPr>
        <w:t>Income Tax Assessment Act 1997</w:t>
      </w:r>
      <w:r w:rsidRPr="00BE2F40">
        <w:t>;</w:t>
      </w:r>
    </w:p>
    <w:p w:rsidR="007769D4" w:rsidRPr="00BE2F40" w:rsidRDefault="007B7C79" w:rsidP="007B7C79">
      <w:pPr>
        <w:pStyle w:val="paragraph"/>
      </w:pPr>
      <w:r w:rsidRPr="00BE2F40">
        <w:tab/>
        <w:t>(d)</w:t>
      </w:r>
      <w:r w:rsidRPr="00BE2F40">
        <w:tab/>
      </w:r>
      <w:r w:rsidR="00C26596" w:rsidRPr="00BE2F40">
        <w:t xml:space="preserve">the </w:t>
      </w:r>
      <w:r w:rsidR="00D515C4" w:rsidRPr="00BE2F40">
        <w:rPr>
          <w:i/>
        </w:rPr>
        <w:t>Taxation Administration Act 1953</w:t>
      </w:r>
      <w:r w:rsidR="005046DB" w:rsidRPr="00BE2F40">
        <w:t>.</w:t>
      </w:r>
    </w:p>
    <w:p w:rsidR="00557C7A" w:rsidRPr="00BE2F40" w:rsidRDefault="007769D4" w:rsidP="00557C7A">
      <w:pPr>
        <w:pStyle w:val="ActHead5"/>
      </w:pPr>
      <w:bookmarkStart w:id="8" w:name="_Toc373312404"/>
      <w:r w:rsidRPr="00BE2F40">
        <w:rPr>
          <w:rStyle w:val="CharSectno"/>
        </w:rPr>
        <w:t>4</w:t>
      </w:r>
      <w:r w:rsidR="00557C7A" w:rsidRPr="00BE2F40">
        <w:t xml:space="preserve">  </w:t>
      </w:r>
      <w:r w:rsidR="00B332B8" w:rsidRPr="00BE2F40">
        <w:t>Schedule(s)</w:t>
      </w:r>
      <w:bookmarkEnd w:id="8"/>
    </w:p>
    <w:p w:rsidR="00557C7A" w:rsidRPr="00BE2F40" w:rsidRDefault="00557C7A" w:rsidP="00557C7A">
      <w:pPr>
        <w:pStyle w:val="subsection"/>
      </w:pPr>
      <w:r w:rsidRPr="00BE2F40">
        <w:tab/>
      </w:r>
      <w:r w:rsidRPr="00BE2F40">
        <w:tab/>
      </w:r>
      <w:r w:rsidR="00CD7ECB" w:rsidRPr="00BE2F40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BE2F40" w:rsidRDefault="0048364F" w:rsidP="00FF3089">
      <w:pPr>
        <w:pStyle w:val="ActHead6"/>
        <w:pageBreakBefore/>
      </w:pPr>
      <w:bookmarkStart w:id="9" w:name="_Toc373312405"/>
      <w:bookmarkStart w:id="10" w:name="opcAmSched"/>
      <w:bookmarkStart w:id="11" w:name="opcCurrentFind"/>
      <w:r w:rsidRPr="00BE2F40">
        <w:rPr>
          <w:rStyle w:val="CharAmSchNo"/>
        </w:rPr>
        <w:lastRenderedPageBreak/>
        <w:t>Schedule</w:t>
      </w:r>
      <w:r w:rsidR="00BE2F40" w:rsidRPr="00BE2F40">
        <w:rPr>
          <w:rStyle w:val="CharAmSchNo"/>
        </w:rPr>
        <w:t> </w:t>
      </w:r>
      <w:r w:rsidRPr="00BE2F40">
        <w:rPr>
          <w:rStyle w:val="CharAmSchNo"/>
        </w:rPr>
        <w:t>1</w:t>
      </w:r>
      <w:r w:rsidRPr="00BE2F40">
        <w:t>—</w:t>
      </w:r>
      <w:r w:rsidR="00460499" w:rsidRPr="00BE2F40">
        <w:rPr>
          <w:rStyle w:val="CharAmSchText"/>
        </w:rPr>
        <w:t>Amendments</w:t>
      </w:r>
      <w:bookmarkEnd w:id="9"/>
    </w:p>
    <w:p w:rsidR="0031766D" w:rsidRPr="00BE2F40" w:rsidRDefault="0031766D" w:rsidP="0031766D">
      <w:pPr>
        <w:pStyle w:val="ActHead7"/>
      </w:pPr>
      <w:bookmarkStart w:id="12" w:name="_Toc373312406"/>
      <w:bookmarkEnd w:id="10"/>
      <w:bookmarkEnd w:id="11"/>
      <w:r w:rsidRPr="00BE2F40">
        <w:rPr>
          <w:rStyle w:val="CharAmPartNo"/>
        </w:rPr>
        <w:t>Part</w:t>
      </w:r>
      <w:r w:rsidR="00BE2F40" w:rsidRPr="00BE2F40">
        <w:rPr>
          <w:rStyle w:val="CharAmPartNo"/>
        </w:rPr>
        <w:t> </w:t>
      </w:r>
      <w:r w:rsidRPr="00BE2F40">
        <w:rPr>
          <w:rStyle w:val="CharAmPartNo"/>
        </w:rPr>
        <w:t>1</w:t>
      </w:r>
      <w:r w:rsidRPr="00BE2F40">
        <w:t>—</w:t>
      </w:r>
      <w:r w:rsidRPr="00BE2F40">
        <w:rPr>
          <w:rStyle w:val="CharAmPartText"/>
        </w:rPr>
        <w:t>Amendments related to tax offsets</w:t>
      </w:r>
      <w:bookmarkEnd w:id="12"/>
    </w:p>
    <w:p w:rsidR="00635A19" w:rsidRPr="00BE2F40" w:rsidRDefault="00635A19" w:rsidP="00635A19">
      <w:pPr>
        <w:pStyle w:val="ActHead9"/>
      </w:pPr>
      <w:bookmarkStart w:id="13" w:name="_Toc373312407"/>
      <w:r w:rsidRPr="00BE2F40">
        <w:t>Income Tax Regulations</w:t>
      </w:r>
      <w:r w:rsidR="00BE2F40" w:rsidRPr="00BE2F40">
        <w:t> </w:t>
      </w:r>
      <w:r w:rsidRPr="00BE2F40">
        <w:t>1936</w:t>
      </w:r>
      <w:bookmarkEnd w:id="13"/>
    </w:p>
    <w:p w:rsidR="00635A19" w:rsidRPr="00BE2F40" w:rsidRDefault="0012358E" w:rsidP="00635A19">
      <w:pPr>
        <w:pStyle w:val="ItemHead"/>
        <w:tabs>
          <w:tab w:val="left" w:pos="6663"/>
        </w:tabs>
      </w:pPr>
      <w:r w:rsidRPr="00BE2F40">
        <w:t>1</w:t>
      </w:r>
      <w:r w:rsidR="00635A19" w:rsidRPr="00BE2F40">
        <w:t xml:space="preserve">  Sub</w:t>
      </w:r>
      <w:r w:rsidR="009F00D2" w:rsidRPr="00BE2F40">
        <w:t>regulation</w:t>
      </w:r>
      <w:r w:rsidR="00BE2F40" w:rsidRPr="00BE2F40">
        <w:t> </w:t>
      </w:r>
      <w:r w:rsidR="00635A19" w:rsidRPr="00BE2F40">
        <w:t>150AE(12)</w:t>
      </w:r>
    </w:p>
    <w:p w:rsidR="00635A19" w:rsidRPr="00BE2F40" w:rsidRDefault="00635A19" w:rsidP="00635A19">
      <w:pPr>
        <w:pStyle w:val="Item"/>
      </w:pPr>
      <w:r w:rsidRPr="00BE2F40">
        <w:t>Omit “TP1 is a resident of Australia”, substitute “each rate of tax payable by TP1 is a rate set out in Part</w:t>
      </w:r>
      <w:r w:rsidR="00BE2F40" w:rsidRPr="00BE2F40">
        <w:t> </w:t>
      </w:r>
      <w:r w:rsidRPr="00BE2F40">
        <w:t>I of Schedule</w:t>
      </w:r>
      <w:r w:rsidR="00BE2F40" w:rsidRPr="00BE2F40">
        <w:t> </w:t>
      </w:r>
      <w:r w:rsidRPr="00BE2F40">
        <w:t xml:space="preserve">7 to the </w:t>
      </w:r>
      <w:r w:rsidRPr="00BE2F40">
        <w:rPr>
          <w:i/>
        </w:rPr>
        <w:t>Income Tax Rates Act 1986</w:t>
      </w:r>
      <w:r w:rsidRPr="00BE2F40">
        <w:t>”.</w:t>
      </w:r>
    </w:p>
    <w:p w:rsidR="00635A19" w:rsidRPr="00BE2F40" w:rsidRDefault="0012358E" w:rsidP="00635A19">
      <w:pPr>
        <w:pStyle w:val="ItemHead"/>
      </w:pPr>
      <w:r w:rsidRPr="00BE2F40">
        <w:t>2</w:t>
      </w:r>
      <w:r w:rsidR="00635A19" w:rsidRPr="00BE2F40">
        <w:t xml:space="preserve">  Sub</w:t>
      </w:r>
      <w:r w:rsidR="009F00D2" w:rsidRPr="00BE2F40">
        <w:t>regulation</w:t>
      </w:r>
      <w:r w:rsidR="00BE2F40" w:rsidRPr="00BE2F40">
        <w:t> </w:t>
      </w:r>
      <w:r w:rsidR="00635A19" w:rsidRPr="00BE2F40">
        <w:t>150AE(13)</w:t>
      </w:r>
    </w:p>
    <w:p w:rsidR="00635A19" w:rsidRPr="00BE2F40" w:rsidRDefault="00635A19" w:rsidP="00635A19">
      <w:pPr>
        <w:pStyle w:val="Item"/>
      </w:pPr>
      <w:r w:rsidRPr="00BE2F40">
        <w:t>Omit “TP1 is a non</w:t>
      </w:r>
      <w:r w:rsidR="00BE2F40">
        <w:noBreakHyphen/>
      </w:r>
      <w:r w:rsidRPr="00BE2F40">
        <w:t>resident”, substitute “each rate of tax payable by TP1 is a rate set out in Part</w:t>
      </w:r>
      <w:r w:rsidR="00BE2F40" w:rsidRPr="00BE2F40">
        <w:t> </w:t>
      </w:r>
      <w:r w:rsidRPr="00BE2F40">
        <w:t>II of Schedule</w:t>
      </w:r>
      <w:r w:rsidR="00BE2F40" w:rsidRPr="00BE2F40">
        <w:t> </w:t>
      </w:r>
      <w:r w:rsidRPr="00BE2F40">
        <w:t xml:space="preserve">7 to the </w:t>
      </w:r>
      <w:r w:rsidRPr="00BE2F40">
        <w:rPr>
          <w:i/>
        </w:rPr>
        <w:t>Income Tax Rates Act 1986</w:t>
      </w:r>
      <w:r w:rsidRPr="00BE2F40">
        <w:t>”.</w:t>
      </w:r>
    </w:p>
    <w:p w:rsidR="00635A19" w:rsidRPr="00BE2F40" w:rsidRDefault="0012358E" w:rsidP="00635A19">
      <w:pPr>
        <w:pStyle w:val="ItemHead"/>
      </w:pPr>
      <w:r w:rsidRPr="00BE2F40">
        <w:t>3</w:t>
      </w:r>
      <w:r w:rsidR="00635A19" w:rsidRPr="00BE2F40">
        <w:t xml:space="preserve">  Sub</w:t>
      </w:r>
      <w:r w:rsidR="009F00D2" w:rsidRPr="00BE2F40">
        <w:t>regulation</w:t>
      </w:r>
      <w:r w:rsidR="00BE2F40" w:rsidRPr="00BE2F40">
        <w:t> </w:t>
      </w:r>
      <w:r w:rsidR="00635A19" w:rsidRPr="00BE2F40">
        <w:t>150AE(13) (note)</w:t>
      </w:r>
    </w:p>
    <w:p w:rsidR="00635A19" w:rsidRPr="00BE2F40" w:rsidRDefault="00635A19" w:rsidP="00635A19">
      <w:pPr>
        <w:pStyle w:val="Item"/>
      </w:pPr>
      <w:r w:rsidRPr="00BE2F40">
        <w:t>Repeal the note.</w:t>
      </w:r>
    </w:p>
    <w:p w:rsidR="00635A19" w:rsidRPr="00BE2F40" w:rsidRDefault="0012358E" w:rsidP="00635A19">
      <w:pPr>
        <w:pStyle w:val="ItemHead"/>
        <w:tabs>
          <w:tab w:val="left" w:pos="6663"/>
        </w:tabs>
      </w:pPr>
      <w:r w:rsidRPr="00BE2F40">
        <w:t>4</w:t>
      </w:r>
      <w:r w:rsidR="00635A19" w:rsidRPr="00BE2F40">
        <w:t xml:space="preserve">  Sub</w:t>
      </w:r>
      <w:r w:rsidR="009F00D2" w:rsidRPr="00BE2F40">
        <w:t>regulation</w:t>
      </w:r>
      <w:r w:rsidR="00BE2F40" w:rsidRPr="00BE2F40">
        <w:t> </w:t>
      </w:r>
      <w:r w:rsidR="00635A19" w:rsidRPr="00BE2F40">
        <w:t>150AF(9)</w:t>
      </w:r>
    </w:p>
    <w:p w:rsidR="00635A19" w:rsidRPr="00BE2F40" w:rsidRDefault="00635A19" w:rsidP="00635A19">
      <w:pPr>
        <w:pStyle w:val="Item"/>
      </w:pPr>
      <w:r w:rsidRPr="00BE2F40">
        <w:t>Omit “TP1 is a resident of Australia”, substitute “each rate of tax payable by TP1 is a rate set out in Part</w:t>
      </w:r>
      <w:r w:rsidR="00BE2F40" w:rsidRPr="00BE2F40">
        <w:t> </w:t>
      </w:r>
      <w:r w:rsidRPr="00BE2F40">
        <w:t>I of Schedule</w:t>
      </w:r>
      <w:r w:rsidR="00BE2F40" w:rsidRPr="00BE2F40">
        <w:t> </w:t>
      </w:r>
      <w:r w:rsidRPr="00BE2F40">
        <w:t xml:space="preserve">7 to the </w:t>
      </w:r>
      <w:r w:rsidRPr="00BE2F40">
        <w:rPr>
          <w:i/>
        </w:rPr>
        <w:t>Income Tax Rates Act 1986</w:t>
      </w:r>
      <w:r w:rsidRPr="00BE2F40">
        <w:t>”.</w:t>
      </w:r>
    </w:p>
    <w:p w:rsidR="00635A19" w:rsidRPr="00BE2F40" w:rsidRDefault="0012358E" w:rsidP="00635A19">
      <w:pPr>
        <w:pStyle w:val="ItemHead"/>
      </w:pPr>
      <w:r w:rsidRPr="00BE2F40">
        <w:t>5</w:t>
      </w:r>
      <w:r w:rsidR="00635A19" w:rsidRPr="00BE2F40">
        <w:t xml:space="preserve">  Sub</w:t>
      </w:r>
      <w:r w:rsidR="009F00D2" w:rsidRPr="00BE2F40">
        <w:t>regulation</w:t>
      </w:r>
      <w:r w:rsidR="00BE2F40" w:rsidRPr="00BE2F40">
        <w:t> </w:t>
      </w:r>
      <w:r w:rsidR="00635A19" w:rsidRPr="00BE2F40">
        <w:t>150AF(10)</w:t>
      </w:r>
      <w:r w:rsidR="009F43FB" w:rsidRPr="00BE2F40">
        <w:t xml:space="preserve"> (including the note)</w:t>
      </w:r>
    </w:p>
    <w:p w:rsidR="009F43FB" w:rsidRPr="00BE2F40" w:rsidRDefault="009F43FB" w:rsidP="00635A19">
      <w:pPr>
        <w:pStyle w:val="Item"/>
      </w:pPr>
      <w:r w:rsidRPr="00BE2F40">
        <w:t>Repeal the subregulation, substitute:</w:t>
      </w:r>
    </w:p>
    <w:p w:rsidR="009F43FB" w:rsidRPr="00BE2F40" w:rsidRDefault="009F43FB" w:rsidP="009F43FB">
      <w:pPr>
        <w:pStyle w:val="subsection"/>
      </w:pPr>
      <w:r w:rsidRPr="00BE2F40">
        <w:tab/>
        <w:t>(10)</w:t>
      </w:r>
      <w:r w:rsidRPr="00BE2F40">
        <w:tab/>
        <w:t xml:space="preserve">In the circumstances mentioned in </w:t>
      </w:r>
      <w:r w:rsidR="00BE2F40" w:rsidRPr="00BE2F40">
        <w:t>paragraphs (</w:t>
      </w:r>
      <w:r w:rsidRPr="00BE2F40">
        <w:t>2)(b) and (4)(b), if TP1’s taxable income for the year is greater than $6</w:t>
      </w:r>
      <w:r w:rsidR="00BE2F40" w:rsidRPr="00BE2F40">
        <w:t> </w:t>
      </w:r>
      <w:r w:rsidRPr="00BE2F40">
        <w:t>000, and each rate of tax payable by TP1 is a rate set out in Part</w:t>
      </w:r>
      <w:r w:rsidR="00BE2F40" w:rsidRPr="00BE2F40">
        <w:t> </w:t>
      </w:r>
      <w:r w:rsidRPr="00BE2F40">
        <w:t>II of Schedule</w:t>
      </w:r>
      <w:r w:rsidR="00BE2F40" w:rsidRPr="00BE2F40">
        <w:t> </w:t>
      </w:r>
      <w:r w:rsidRPr="00BE2F40">
        <w:t xml:space="preserve">7 to the </w:t>
      </w:r>
      <w:r w:rsidRPr="00BE2F40">
        <w:rPr>
          <w:i/>
        </w:rPr>
        <w:t>Income Tax Rates Act 1986</w:t>
      </w:r>
      <w:r w:rsidRPr="00BE2F40">
        <w:t xml:space="preserve">, the amount of excess rebate is the excess rebate amount mentioned in </w:t>
      </w:r>
      <w:r w:rsidR="00BE2F40" w:rsidRPr="00BE2F40">
        <w:t>paragraph (</w:t>
      </w:r>
      <w:r w:rsidRPr="00BE2F40">
        <w:t>1)(c).</w:t>
      </w:r>
    </w:p>
    <w:p w:rsidR="008B6ED9" w:rsidRPr="00BE2F40" w:rsidRDefault="0012358E" w:rsidP="008B6ED9">
      <w:pPr>
        <w:pStyle w:val="ItemHead"/>
      </w:pPr>
      <w:r w:rsidRPr="00BE2F40">
        <w:t>6</w:t>
      </w:r>
      <w:r w:rsidR="008B6ED9" w:rsidRPr="00BE2F40">
        <w:t xml:space="preserve">  Regulation</w:t>
      </w:r>
      <w:r w:rsidR="00BE2F40" w:rsidRPr="00BE2F40">
        <w:t> </w:t>
      </w:r>
      <w:r w:rsidR="008B6ED9" w:rsidRPr="00BE2F40">
        <w:t>200</w:t>
      </w:r>
    </w:p>
    <w:p w:rsidR="008B6ED9" w:rsidRPr="00BE2F40" w:rsidRDefault="008B6ED9" w:rsidP="008B6ED9">
      <w:pPr>
        <w:pStyle w:val="Item"/>
      </w:pPr>
      <w:r w:rsidRPr="00BE2F40">
        <w:t>Repeal the regulation, substitute:</w:t>
      </w:r>
    </w:p>
    <w:p w:rsidR="008B6ED9" w:rsidRPr="00BE2F40" w:rsidRDefault="005817E6" w:rsidP="008B6ED9">
      <w:pPr>
        <w:pStyle w:val="ActHead5"/>
      </w:pPr>
      <w:bookmarkStart w:id="14" w:name="_Toc373312408"/>
      <w:r w:rsidRPr="00BE2F40">
        <w:rPr>
          <w:rStyle w:val="CharSectno"/>
        </w:rPr>
        <w:lastRenderedPageBreak/>
        <w:t>200</w:t>
      </w:r>
      <w:r w:rsidR="008B6ED9" w:rsidRPr="00BE2F40">
        <w:t xml:space="preserve">  Transitional arrangements arising out of the </w:t>
      </w:r>
      <w:r w:rsidR="008B6ED9" w:rsidRPr="00BE2F40">
        <w:rPr>
          <w:i/>
        </w:rPr>
        <w:t>Income Tax Amendment Regulation</w:t>
      </w:r>
      <w:r w:rsidR="00BE2F40" w:rsidRPr="00BE2F40">
        <w:rPr>
          <w:i/>
        </w:rPr>
        <w:t> </w:t>
      </w:r>
      <w:r w:rsidR="008B6ED9" w:rsidRPr="00BE2F40">
        <w:rPr>
          <w:i/>
        </w:rPr>
        <w:t>2013 (No.</w:t>
      </w:r>
      <w:r w:rsidR="00BE2F40" w:rsidRPr="00BE2F40">
        <w:rPr>
          <w:i/>
        </w:rPr>
        <w:t> </w:t>
      </w:r>
      <w:r w:rsidR="008B6ED9" w:rsidRPr="00BE2F40">
        <w:rPr>
          <w:i/>
        </w:rPr>
        <w:t>1)</w:t>
      </w:r>
      <w:bookmarkEnd w:id="14"/>
    </w:p>
    <w:p w:rsidR="008B6ED9" w:rsidRPr="00BE2F40" w:rsidRDefault="008B6ED9" w:rsidP="008B6ED9">
      <w:pPr>
        <w:pStyle w:val="subsection"/>
      </w:pPr>
      <w:r w:rsidRPr="00BE2F40">
        <w:tab/>
      </w:r>
      <w:r w:rsidRPr="00BE2F40">
        <w:tab/>
        <w:t>The amendments made by Schedule</w:t>
      </w:r>
      <w:r w:rsidR="00BE2F40" w:rsidRPr="00BE2F40">
        <w:t> </w:t>
      </w:r>
      <w:r w:rsidRPr="00BE2F40">
        <w:t xml:space="preserve">1 to the </w:t>
      </w:r>
      <w:r w:rsidRPr="00BE2F40">
        <w:rPr>
          <w:i/>
        </w:rPr>
        <w:t>Income Tax Amendment Regulation</w:t>
      </w:r>
      <w:r w:rsidR="00BE2F40" w:rsidRPr="00BE2F40">
        <w:rPr>
          <w:i/>
        </w:rPr>
        <w:t> </w:t>
      </w:r>
      <w:r w:rsidRPr="00BE2F40">
        <w:rPr>
          <w:i/>
        </w:rPr>
        <w:t>2013 (No.</w:t>
      </w:r>
      <w:r w:rsidR="00BE2F40" w:rsidRPr="00BE2F40">
        <w:rPr>
          <w:i/>
        </w:rPr>
        <w:t> </w:t>
      </w:r>
      <w:r w:rsidRPr="00BE2F40">
        <w:rPr>
          <w:i/>
        </w:rPr>
        <w:t>1)</w:t>
      </w:r>
      <w:r w:rsidRPr="00BE2F40">
        <w:t xml:space="preserve"> apply in relation to assessments of income for the 2012</w:t>
      </w:r>
      <w:r w:rsidR="00BE2F40">
        <w:noBreakHyphen/>
      </w:r>
      <w:r w:rsidRPr="00BE2F40">
        <w:t>2013 income year and later income years.</w:t>
      </w:r>
    </w:p>
    <w:p w:rsidR="008B6ED9" w:rsidRPr="00BE2F40" w:rsidRDefault="005817E6" w:rsidP="008B6ED9">
      <w:pPr>
        <w:pStyle w:val="ActHead5"/>
      </w:pPr>
      <w:bookmarkStart w:id="15" w:name="_Toc373312409"/>
      <w:r w:rsidRPr="00BE2F40">
        <w:rPr>
          <w:rStyle w:val="CharSectno"/>
        </w:rPr>
        <w:t>201</w:t>
      </w:r>
      <w:r w:rsidR="008B6ED9" w:rsidRPr="00BE2F40">
        <w:t xml:space="preserve">  Transitional arrangements arising out of the </w:t>
      </w:r>
      <w:r w:rsidR="008B6ED9"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="008B6ED9" w:rsidRPr="00BE2F40">
        <w:rPr>
          <w:i/>
        </w:rPr>
        <w:t>1) Regulation</w:t>
      </w:r>
      <w:r w:rsidR="00BE2F40" w:rsidRPr="00BE2F40">
        <w:rPr>
          <w:i/>
        </w:rPr>
        <w:t> </w:t>
      </w:r>
      <w:r w:rsidR="008B6ED9" w:rsidRPr="00BE2F40">
        <w:rPr>
          <w:i/>
        </w:rPr>
        <w:t>2013</w:t>
      </w:r>
      <w:bookmarkEnd w:id="15"/>
    </w:p>
    <w:p w:rsidR="00B94CB7" w:rsidRPr="00BE2F40" w:rsidRDefault="008B6ED9" w:rsidP="00B94CB7">
      <w:pPr>
        <w:pStyle w:val="subsection"/>
      </w:pPr>
      <w:r w:rsidRPr="00BE2F40">
        <w:tab/>
      </w:r>
      <w:r w:rsidRPr="00BE2F40">
        <w:tab/>
        <w:t>The amendments made by items</w:t>
      </w:r>
      <w:r w:rsidR="00BE2F40" w:rsidRPr="00BE2F40">
        <w:t> </w:t>
      </w:r>
      <w:r w:rsidRPr="00BE2F40">
        <w:t>1 to 5 of Schedule</w:t>
      </w:r>
      <w:r w:rsidR="00BE2F40" w:rsidRPr="00BE2F40">
        <w:t> </w:t>
      </w:r>
      <w:r w:rsidRPr="00BE2F40">
        <w:t xml:space="preserve">1 to the </w:t>
      </w:r>
      <w:r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Pr="00BE2F40">
        <w:rPr>
          <w:i/>
        </w:rPr>
        <w:t>1) Regulation</w:t>
      </w:r>
      <w:r w:rsidR="00BE2F40" w:rsidRPr="00BE2F40">
        <w:rPr>
          <w:i/>
        </w:rPr>
        <w:t> </w:t>
      </w:r>
      <w:r w:rsidRPr="00BE2F40">
        <w:rPr>
          <w:i/>
        </w:rPr>
        <w:t xml:space="preserve">2013 </w:t>
      </w:r>
      <w:r w:rsidRPr="00BE2F40">
        <w:t>apply in relation to assessments of income for the 2013</w:t>
      </w:r>
      <w:r w:rsidR="00BE2F40">
        <w:noBreakHyphen/>
      </w:r>
      <w:r w:rsidRPr="00BE2F40">
        <w:t>2014 income year and later income years.</w:t>
      </w:r>
    </w:p>
    <w:p w:rsidR="0067551D" w:rsidRPr="00BE2F40" w:rsidRDefault="0067551D" w:rsidP="00B94CB7">
      <w:pPr>
        <w:pStyle w:val="ActHead9"/>
      </w:pPr>
      <w:bookmarkStart w:id="16" w:name="_Toc373312410"/>
      <w:r w:rsidRPr="00BE2F40">
        <w:t>Taxation Administration Regulations</w:t>
      </w:r>
      <w:r w:rsidR="00BE2F40" w:rsidRPr="00BE2F40">
        <w:t> </w:t>
      </w:r>
      <w:r w:rsidRPr="00BE2F40">
        <w:t>1976</w:t>
      </w:r>
      <w:bookmarkEnd w:id="16"/>
    </w:p>
    <w:p w:rsidR="0067551D" w:rsidRPr="00BE2F40" w:rsidRDefault="0012358E" w:rsidP="0067551D">
      <w:pPr>
        <w:pStyle w:val="ItemHead"/>
        <w:tabs>
          <w:tab w:val="left" w:pos="6663"/>
        </w:tabs>
      </w:pPr>
      <w:r w:rsidRPr="00BE2F40">
        <w:t>7</w:t>
      </w:r>
      <w:r w:rsidR="0067551D" w:rsidRPr="00BE2F40">
        <w:t xml:space="preserve">  After paragraph</w:t>
      </w:r>
      <w:r w:rsidR="00BE2F40" w:rsidRPr="00BE2F40">
        <w:t> </w:t>
      </w:r>
      <w:r w:rsidR="0067551D" w:rsidRPr="00BE2F40">
        <w:t>24(b)</w:t>
      </w:r>
    </w:p>
    <w:p w:rsidR="0067551D" w:rsidRPr="00BE2F40" w:rsidRDefault="0067551D" w:rsidP="0067551D">
      <w:pPr>
        <w:pStyle w:val="Item"/>
      </w:pPr>
      <w:r w:rsidRPr="00BE2F40">
        <w:t>Insert:</w:t>
      </w:r>
    </w:p>
    <w:p w:rsidR="0067551D" w:rsidRPr="00BE2F40" w:rsidRDefault="0067551D" w:rsidP="0067551D">
      <w:pPr>
        <w:pStyle w:val="paragraph"/>
      </w:pPr>
      <w:r w:rsidRPr="00BE2F40">
        <w:tab/>
        <w:t>(ba)</w:t>
      </w:r>
      <w:r w:rsidRPr="00BE2F40">
        <w:tab/>
        <w:t>an offset under Subdivision</w:t>
      </w:r>
      <w:r w:rsidR="00BE2F40" w:rsidRPr="00BE2F40">
        <w:t> </w:t>
      </w:r>
      <w:r w:rsidRPr="00BE2F40">
        <w:t>61</w:t>
      </w:r>
      <w:r w:rsidR="00BE2F40">
        <w:noBreakHyphen/>
      </w:r>
      <w:r w:rsidRPr="00BE2F40">
        <w:t>A of the 1997 Tax Act;</w:t>
      </w:r>
    </w:p>
    <w:p w:rsidR="00CD2A38" w:rsidRPr="00BE2F40" w:rsidRDefault="0012358E" w:rsidP="00CD2A38">
      <w:pPr>
        <w:pStyle w:val="ItemHead"/>
      </w:pPr>
      <w:r w:rsidRPr="00BE2F40">
        <w:t>8</w:t>
      </w:r>
      <w:r w:rsidR="00CD2A38" w:rsidRPr="00BE2F40">
        <w:t xml:space="preserve">  Paragraphs 24(e) and (f)</w:t>
      </w:r>
    </w:p>
    <w:p w:rsidR="00CD2A38" w:rsidRPr="00BE2F40" w:rsidRDefault="00CD2A38" w:rsidP="00CD2A38">
      <w:pPr>
        <w:pStyle w:val="Item"/>
      </w:pPr>
      <w:r w:rsidRPr="00BE2F40">
        <w:t>Repeal the paragraphs, substitute:</w:t>
      </w:r>
    </w:p>
    <w:p w:rsidR="00CD2A38" w:rsidRPr="00BE2F40" w:rsidRDefault="00CD2A38" w:rsidP="0067551D">
      <w:pPr>
        <w:pStyle w:val="paragraph"/>
      </w:pPr>
      <w:r w:rsidRPr="00BE2F40">
        <w:tab/>
        <w:t>(f)</w:t>
      </w:r>
      <w:r w:rsidRPr="00BE2F40">
        <w:tab/>
        <w:t>18% of the rebate mentioned in section</w:t>
      </w:r>
      <w:r w:rsidR="00BE2F40" w:rsidRPr="00BE2F40">
        <w:t> </w:t>
      </w:r>
      <w:r w:rsidRPr="00BE2F40">
        <w:t xml:space="preserve">159N of the </w:t>
      </w:r>
      <w:r w:rsidRPr="00BE2F40">
        <w:rPr>
          <w:i/>
        </w:rPr>
        <w:t>Income Tax Assessment Act</w:t>
      </w:r>
      <w:r w:rsidR="008D5567" w:rsidRPr="00BE2F40">
        <w:rPr>
          <w:i/>
        </w:rPr>
        <w:t xml:space="preserve"> </w:t>
      </w:r>
      <w:r w:rsidRPr="00BE2F40">
        <w:rPr>
          <w:i/>
        </w:rPr>
        <w:t>1936</w:t>
      </w:r>
      <w:r w:rsidRPr="00BE2F40">
        <w:t>.</w:t>
      </w:r>
    </w:p>
    <w:p w:rsidR="0067551D" w:rsidRPr="00BE2F40" w:rsidRDefault="0012358E" w:rsidP="0067551D">
      <w:pPr>
        <w:pStyle w:val="ItemHead"/>
      </w:pPr>
      <w:r w:rsidRPr="00BE2F40">
        <w:t>9</w:t>
      </w:r>
      <w:r w:rsidR="0067551D" w:rsidRPr="00BE2F40">
        <w:t xml:space="preserve">  After paragraph</w:t>
      </w:r>
      <w:r w:rsidR="00BE2F40" w:rsidRPr="00BE2F40">
        <w:t> </w:t>
      </w:r>
      <w:r w:rsidR="0067551D" w:rsidRPr="00BE2F40">
        <w:t>26(1)(c)</w:t>
      </w:r>
    </w:p>
    <w:p w:rsidR="0067551D" w:rsidRPr="00BE2F40" w:rsidRDefault="0067551D" w:rsidP="0067551D">
      <w:pPr>
        <w:pStyle w:val="Item"/>
      </w:pPr>
      <w:r w:rsidRPr="00BE2F40">
        <w:t>Insert:</w:t>
      </w:r>
    </w:p>
    <w:p w:rsidR="0067551D" w:rsidRPr="00BE2F40" w:rsidRDefault="0067551D" w:rsidP="0067551D">
      <w:pPr>
        <w:pStyle w:val="paragraph"/>
      </w:pPr>
      <w:r w:rsidRPr="00BE2F40">
        <w:tab/>
        <w:t>(ca)</w:t>
      </w:r>
      <w:r w:rsidRPr="00BE2F40">
        <w:tab/>
        <w:t>whether the individual is entitled to a tax offset mentioned in Subdivision</w:t>
      </w:r>
      <w:r w:rsidR="00BE2F40" w:rsidRPr="00BE2F40">
        <w:t> </w:t>
      </w:r>
      <w:r w:rsidRPr="00BE2F40">
        <w:t>61</w:t>
      </w:r>
      <w:r w:rsidR="00BE2F40">
        <w:noBreakHyphen/>
      </w:r>
      <w:r w:rsidRPr="00BE2F40">
        <w:t>A of the 1997 Tax Act</w:t>
      </w:r>
      <w:r w:rsidR="001F6F0D" w:rsidRPr="00BE2F40">
        <w:t>;</w:t>
      </w:r>
    </w:p>
    <w:p w:rsidR="0067551D" w:rsidRPr="00BE2F40" w:rsidRDefault="0012358E" w:rsidP="0067551D">
      <w:pPr>
        <w:pStyle w:val="ItemHead"/>
      </w:pPr>
      <w:r w:rsidRPr="00BE2F40">
        <w:t>10</w:t>
      </w:r>
      <w:r w:rsidR="0067551D" w:rsidRPr="00BE2F40">
        <w:t xml:space="preserve">  After Part</w:t>
      </w:r>
      <w:r w:rsidR="00BE2F40" w:rsidRPr="00BE2F40">
        <w:t> </w:t>
      </w:r>
      <w:r w:rsidR="0067551D" w:rsidRPr="00BE2F40">
        <w:t>8</w:t>
      </w:r>
    </w:p>
    <w:p w:rsidR="0067551D" w:rsidRPr="00BE2F40" w:rsidRDefault="0067551D" w:rsidP="0067551D">
      <w:pPr>
        <w:pStyle w:val="Item"/>
      </w:pPr>
      <w:r w:rsidRPr="00BE2F40">
        <w:t>Insert:</w:t>
      </w:r>
    </w:p>
    <w:p w:rsidR="0067551D" w:rsidRPr="00BE2F40" w:rsidRDefault="0067551D" w:rsidP="0067551D">
      <w:pPr>
        <w:pStyle w:val="ActHead2"/>
      </w:pPr>
      <w:bookmarkStart w:id="17" w:name="_Toc373312411"/>
      <w:r w:rsidRPr="00BE2F40">
        <w:rPr>
          <w:rStyle w:val="CharPartNo"/>
        </w:rPr>
        <w:lastRenderedPageBreak/>
        <w:t>Part</w:t>
      </w:r>
      <w:r w:rsidR="00BE2F40" w:rsidRPr="00BE2F40">
        <w:rPr>
          <w:rStyle w:val="CharPartNo"/>
        </w:rPr>
        <w:t> </w:t>
      </w:r>
      <w:r w:rsidRPr="00BE2F40">
        <w:rPr>
          <w:rStyle w:val="CharPartNo"/>
        </w:rPr>
        <w:t>9</w:t>
      </w:r>
      <w:r w:rsidRPr="00BE2F40">
        <w:t>—</w:t>
      </w:r>
      <w:r w:rsidRPr="00BE2F40">
        <w:rPr>
          <w:rStyle w:val="CharPartText"/>
        </w:rPr>
        <w:t>Transitional arrangements</w:t>
      </w:r>
      <w:bookmarkEnd w:id="17"/>
    </w:p>
    <w:p w:rsidR="0067551D" w:rsidRPr="00BE2F40" w:rsidRDefault="0067551D" w:rsidP="0067551D">
      <w:pPr>
        <w:pStyle w:val="Header"/>
      </w:pPr>
      <w:r w:rsidRPr="00BE2F40">
        <w:rPr>
          <w:rStyle w:val="CharDivNo"/>
        </w:rPr>
        <w:t xml:space="preserve"> </w:t>
      </w:r>
      <w:r w:rsidRPr="00BE2F40">
        <w:rPr>
          <w:rStyle w:val="CharDivText"/>
        </w:rPr>
        <w:t xml:space="preserve"> </w:t>
      </w:r>
    </w:p>
    <w:p w:rsidR="0067551D" w:rsidRPr="00BE2F40" w:rsidRDefault="005C3CE2" w:rsidP="0067551D">
      <w:pPr>
        <w:pStyle w:val="ActHead5"/>
      </w:pPr>
      <w:bookmarkStart w:id="18" w:name="_Toc373312412"/>
      <w:r w:rsidRPr="00BE2F40">
        <w:rPr>
          <w:rStyle w:val="CharSectno"/>
        </w:rPr>
        <w:t>65</w:t>
      </w:r>
      <w:r w:rsidR="0067551D" w:rsidRPr="00BE2F40">
        <w:t xml:space="preserve">  </w:t>
      </w:r>
      <w:r w:rsidR="004D5F4F" w:rsidRPr="00BE2F40">
        <w:t xml:space="preserve">Transitional arrangements arising </w:t>
      </w:r>
      <w:r w:rsidR="00DC62E4" w:rsidRPr="00BE2F40">
        <w:t xml:space="preserve">out of </w:t>
      </w:r>
      <w:r w:rsidR="0067551D" w:rsidRPr="00BE2F40">
        <w:t xml:space="preserve">the </w:t>
      </w:r>
      <w:r w:rsidR="0067551D" w:rsidRPr="00BE2F40">
        <w:rPr>
          <w:i/>
        </w:rPr>
        <w:t>Tax</w:t>
      </w:r>
      <w:r w:rsidR="00EF499C" w:rsidRPr="00BE2F40">
        <w:rPr>
          <w:i/>
        </w:rPr>
        <w:t xml:space="preserve"> Laws Amendment (2013 Measures No.</w:t>
      </w:r>
      <w:r w:rsidR="00BE2F40" w:rsidRPr="00BE2F40">
        <w:rPr>
          <w:i/>
        </w:rPr>
        <w:t> </w:t>
      </w:r>
      <w:r w:rsidR="00EF499C" w:rsidRPr="00BE2F40">
        <w:rPr>
          <w:i/>
        </w:rPr>
        <w:t xml:space="preserve">1) </w:t>
      </w:r>
      <w:r w:rsidR="0067551D" w:rsidRPr="00BE2F40">
        <w:rPr>
          <w:i/>
        </w:rPr>
        <w:t>Regulation</w:t>
      </w:r>
      <w:r w:rsidR="00BE2F40" w:rsidRPr="00BE2F40">
        <w:rPr>
          <w:i/>
        </w:rPr>
        <w:t> </w:t>
      </w:r>
      <w:r w:rsidR="0067551D" w:rsidRPr="00BE2F40">
        <w:rPr>
          <w:i/>
        </w:rPr>
        <w:t>2013</w:t>
      </w:r>
      <w:bookmarkEnd w:id="18"/>
    </w:p>
    <w:p w:rsidR="0067551D" w:rsidRPr="00BE2F40" w:rsidRDefault="0067551D" w:rsidP="00EF499C">
      <w:pPr>
        <w:pStyle w:val="subsection"/>
      </w:pPr>
      <w:r w:rsidRPr="00BE2F40">
        <w:tab/>
      </w:r>
      <w:r w:rsidR="00EF499C" w:rsidRPr="00BE2F40">
        <w:t>(1)</w:t>
      </w:r>
      <w:r w:rsidR="000F01C3" w:rsidRPr="00BE2F40">
        <w:tab/>
        <w:t>The amendment</w:t>
      </w:r>
      <w:r w:rsidR="00D83ED4" w:rsidRPr="00BE2F40">
        <w:t>s</w:t>
      </w:r>
      <w:r w:rsidRPr="00BE2F40">
        <w:t xml:space="preserve"> </w:t>
      </w:r>
      <w:r w:rsidR="000E3C40" w:rsidRPr="00BE2F40">
        <w:t xml:space="preserve">of these Regulations </w:t>
      </w:r>
      <w:r w:rsidRPr="00BE2F40">
        <w:t>made by items</w:t>
      </w:r>
      <w:r w:rsidR="00BE2F40" w:rsidRPr="00BE2F40">
        <w:t> </w:t>
      </w:r>
      <w:r w:rsidR="000A4C49" w:rsidRPr="00BE2F40">
        <w:t>7</w:t>
      </w:r>
      <w:r w:rsidR="004D4C3F" w:rsidRPr="00BE2F40">
        <w:t xml:space="preserve"> and </w:t>
      </w:r>
      <w:r w:rsidR="000A4C49" w:rsidRPr="00BE2F40">
        <w:t>9</w:t>
      </w:r>
      <w:r w:rsidR="004D4C3F" w:rsidRPr="00BE2F40">
        <w:t xml:space="preserve"> </w:t>
      </w:r>
      <w:r w:rsidRPr="00BE2F40">
        <w:t>of Schedule</w:t>
      </w:r>
      <w:r w:rsidR="00BE2F40" w:rsidRPr="00BE2F40">
        <w:t> </w:t>
      </w:r>
      <w:r w:rsidRPr="00BE2F40">
        <w:t xml:space="preserve">1 to the </w:t>
      </w:r>
      <w:r w:rsidR="00824326"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="00824326" w:rsidRPr="00BE2F40">
        <w:rPr>
          <w:i/>
        </w:rPr>
        <w:t>1) Regulation</w:t>
      </w:r>
      <w:r w:rsidR="00BE2F40" w:rsidRPr="00BE2F40">
        <w:rPr>
          <w:i/>
        </w:rPr>
        <w:t> </w:t>
      </w:r>
      <w:r w:rsidR="00824326" w:rsidRPr="00BE2F40">
        <w:rPr>
          <w:i/>
        </w:rPr>
        <w:t>2013</w:t>
      </w:r>
      <w:r w:rsidR="00EF499C" w:rsidRPr="00BE2F40">
        <w:t xml:space="preserve"> </w:t>
      </w:r>
      <w:r w:rsidRPr="00BE2F40">
        <w:t>appl</w:t>
      </w:r>
      <w:r w:rsidR="000A4C49" w:rsidRPr="00BE2F40">
        <w:t>y</w:t>
      </w:r>
      <w:r w:rsidR="000F01C3" w:rsidRPr="00BE2F40">
        <w:t xml:space="preserve"> </w:t>
      </w:r>
      <w:r w:rsidRPr="00BE2F40">
        <w:t>on and after 1</w:t>
      </w:r>
      <w:r w:rsidR="00BE2F40" w:rsidRPr="00BE2F40">
        <w:t> </w:t>
      </w:r>
      <w:r w:rsidRPr="00BE2F40">
        <w:t>July 2013.</w:t>
      </w:r>
    </w:p>
    <w:p w:rsidR="000928AB" w:rsidRPr="00BE2F40" w:rsidRDefault="000928AB" w:rsidP="00EF499C">
      <w:pPr>
        <w:pStyle w:val="subsection"/>
      </w:pPr>
      <w:r w:rsidRPr="00BE2F40">
        <w:tab/>
        <w:t>(2)</w:t>
      </w:r>
      <w:r w:rsidRPr="00BE2F40">
        <w:tab/>
      </w:r>
      <w:r w:rsidR="000F01C3" w:rsidRPr="00BE2F40">
        <w:t xml:space="preserve">The amendment of these Regulations made by </w:t>
      </w:r>
      <w:r w:rsidR="004D4C3F" w:rsidRPr="00BE2F40">
        <w:t>item</w:t>
      </w:r>
      <w:r w:rsidR="00BE2F40" w:rsidRPr="00BE2F40">
        <w:t> </w:t>
      </w:r>
      <w:r w:rsidR="000A4C49" w:rsidRPr="00BE2F40">
        <w:t>8</w:t>
      </w:r>
      <w:r w:rsidR="004D4C3F" w:rsidRPr="00BE2F40">
        <w:t xml:space="preserve"> </w:t>
      </w:r>
      <w:r w:rsidR="000F01C3" w:rsidRPr="00BE2F40">
        <w:t>of Schedule</w:t>
      </w:r>
      <w:r w:rsidR="00BE2F40" w:rsidRPr="00BE2F40">
        <w:t> </w:t>
      </w:r>
      <w:r w:rsidR="000F01C3" w:rsidRPr="00BE2F40">
        <w:t xml:space="preserve">1 to the </w:t>
      </w:r>
      <w:r w:rsidR="000F01C3"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="000F01C3" w:rsidRPr="00BE2F40">
        <w:rPr>
          <w:i/>
        </w:rPr>
        <w:t>1) Regulation</w:t>
      </w:r>
      <w:r w:rsidR="00BE2F40" w:rsidRPr="00BE2F40">
        <w:rPr>
          <w:i/>
        </w:rPr>
        <w:t> </w:t>
      </w:r>
      <w:r w:rsidR="000F01C3" w:rsidRPr="00BE2F40">
        <w:rPr>
          <w:i/>
        </w:rPr>
        <w:t>2013</w:t>
      </w:r>
      <w:r w:rsidR="000F01C3" w:rsidRPr="00BE2F40">
        <w:t xml:space="preserve"> applies on and after 1</w:t>
      </w:r>
      <w:r w:rsidR="00BE2F40" w:rsidRPr="00BE2F40">
        <w:t> </w:t>
      </w:r>
      <w:r w:rsidR="000F01C3" w:rsidRPr="00BE2F40">
        <w:t>July 2014.</w:t>
      </w:r>
    </w:p>
    <w:p w:rsidR="007E257C" w:rsidRPr="00BE2F40" w:rsidRDefault="0031766D" w:rsidP="002B53F4">
      <w:pPr>
        <w:pStyle w:val="ActHead7"/>
        <w:pageBreakBefore/>
      </w:pPr>
      <w:bookmarkStart w:id="19" w:name="_Toc373312413"/>
      <w:r w:rsidRPr="00BE2F40">
        <w:rPr>
          <w:rStyle w:val="CharAmPartNo"/>
        </w:rPr>
        <w:lastRenderedPageBreak/>
        <w:t>Part</w:t>
      </w:r>
      <w:r w:rsidR="00BE2F40" w:rsidRPr="00BE2F40">
        <w:rPr>
          <w:rStyle w:val="CharAmPartNo"/>
        </w:rPr>
        <w:t> </w:t>
      </w:r>
      <w:r w:rsidR="00DC03B1" w:rsidRPr="00BE2F40">
        <w:rPr>
          <w:rStyle w:val="CharAmPartNo"/>
        </w:rPr>
        <w:t>2</w:t>
      </w:r>
      <w:r w:rsidRPr="00BE2F40">
        <w:t>—</w:t>
      </w:r>
      <w:r w:rsidRPr="00BE2F40">
        <w:rPr>
          <w:rStyle w:val="CharAmPartText"/>
        </w:rPr>
        <w:t xml:space="preserve">Amendments related to </w:t>
      </w:r>
      <w:r w:rsidR="00DC03B1" w:rsidRPr="00BE2F40">
        <w:rPr>
          <w:rStyle w:val="CharAmPartText"/>
        </w:rPr>
        <w:t>constitutionally protected funds</w:t>
      </w:r>
      <w:bookmarkEnd w:id="19"/>
    </w:p>
    <w:p w:rsidR="00744A84" w:rsidRPr="00BE2F40" w:rsidRDefault="00744A84" w:rsidP="0002304A">
      <w:pPr>
        <w:pStyle w:val="ActHead9"/>
      </w:pPr>
      <w:bookmarkStart w:id="20" w:name="_Toc373312414"/>
      <w:r w:rsidRPr="00BE2F40">
        <w:t>Income Tax Assessment Regulations</w:t>
      </w:r>
      <w:r w:rsidR="00BE2F40" w:rsidRPr="00BE2F40">
        <w:t> </w:t>
      </w:r>
      <w:r w:rsidRPr="00BE2F40">
        <w:t>1997</w:t>
      </w:r>
      <w:bookmarkEnd w:id="20"/>
    </w:p>
    <w:p w:rsidR="003114AB" w:rsidRPr="00BE2F40" w:rsidRDefault="0012358E" w:rsidP="00744A84">
      <w:pPr>
        <w:pStyle w:val="ItemHead"/>
      </w:pPr>
      <w:r w:rsidRPr="00BE2F40">
        <w:t>11</w:t>
      </w:r>
      <w:r w:rsidR="003114AB" w:rsidRPr="00BE2F40">
        <w:t xml:space="preserve">  Regulation</w:t>
      </w:r>
      <w:r w:rsidR="00BE2F40" w:rsidRPr="00BE2F40">
        <w:t> </w:t>
      </w:r>
      <w:r w:rsidR="003114AB" w:rsidRPr="00BE2F40">
        <w:t>910</w:t>
      </w:r>
      <w:r w:rsidR="00BE2F40">
        <w:noBreakHyphen/>
      </w:r>
      <w:r w:rsidR="003114AB" w:rsidRPr="00BE2F40">
        <w:t>1.01 (heading)</w:t>
      </w:r>
    </w:p>
    <w:p w:rsidR="003114AB" w:rsidRPr="00BE2F40" w:rsidRDefault="003114AB" w:rsidP="003114AB">
      <w:pPr>
        <w:pStyle w:val="Item"/>
      </w:pPr>
      <w:r w:rsidRPr="00BE2F40">
        <w:t>Repeal the heading, substitute:</w:t>
      </w:r>
    </w:p>
    <w:p w:rsidR="003114AB" w:rsidRPr="00BE2F40" w:rsidRDefault="003114AB" w:rsidP="003114AB">
      <w:pPr>
        <w:pStyle w:val="ActHead5"/>
        <w:rPr>
          <w:i/>
        </w:rPr>
      </w:pPr>
      <w:bookmarkStart w:id="21" w:name="_Toc373312415"/>
      <w:r w:rsidRPr="00BE2F40">
        <w:rPr>
          <w:rStyle w:val="CharSectno"/>
        </w:rPr>
        <w:t>910</w:t>
      </w:r>
      <w:r w:rsidR="00BE2F40" w:rsidRPr="00BE2F40">
        <w:rPr>
          <w:rStyle w:val="CharSectno"/>
        </w:rPr>
        <w:noBreakHyphen/>
      </w:r>
      <w:r w:rsidRPr="00BE2F40">
        <w:rPr>
          <w:rStyle w:val="CharSectno"/>
        </w:rPr>
        <w:t>1.01</w:t>
      </w:r>
      <w:r w:rsidRPr="00BE2F40">
        <w:t xml:space="preserve">  Transitional arrangements arising out of the </w:t>
      </w:r>
      <w:r w:rsidRPr="00BE2F40">
        <w:rPr>
          <w:i/>
        </w:rPr>
        <w:t>Income Tax Assessment Amendment (Superannuation Measures No.</w:t>
      </w:r>
      <w:r w:rsidR="00BE2F40" w:rsidRPr="00BE2F40">
        <w:rPr>
          <w:i/>
        </w:rPr>
        <w:t> </w:t>
      </w:r>
      <w:r w:rsidRPr="00BE2F40">
        <w:rPr>
          <w:i/>
        </w:rPr>
        <w:t>1) Regulation</w:t>
      </w:r>
      <w:r w:rsidR="00BE2F40" w:rsidRPr="00BE2F40">
        <w:rPr>
          <w:i/>
        </w:rPr>
        <w:t> </w:t>
      </w:r>
      <w:r w:rsidRPr="00BE2F40">
        <w:rPr>
          <w:i/>
        </w:rPr>
        <w:t>2013</w:t>
      </w:r>
      <w:bookmarkEnd w:id="21"/>
    </w:p>
    <w:p w:rsidR="00744A84" w:rsidRPr="00BE2F40" w:rsidRDefault="0012358E" w:rsidP="00744A84">
      <w:pPr>
        <w:pStyle w:val="ItemHead"/>
      </w:pPr>
      <w:r w:rsidRPr="00BE2F40">
        <w:t>12</w:t>
      </w:r>
      <w:r w:rsidR="00744A84" w:rsidRPr="00BE2F40">
        <w:t xml:space="preserve">  </w:t>
      </w:r>
      <w:r w:rsidR="003114AB" w:rsidRPr="00BE2F40">
        <w:t xml:space="preserve">At the end of </w:t>
      </w:r>
      <w:r w:rsidR="00744A84" w:rsidRPr="00BE2F40">
        <w:t>Part</w:t>
      </w:r>
      <w:r w:rsidR="00BE2F40" w:rsidRPr="00BE2F40">
        <w:t> </w:t>
      </w:r>
      <w:r w:rsidR="003114AB" w:rsidRPr="00BE2F40">
        <w:t>5</w:t>
      </w:r>
    </w:p>
    <w:p w:rsidR="00744A84" w:rsidRPr="00BE2F40" w:rsidRDefault="003114AB" w:rsidP="00744A84">
      <w:pPr>
        <w:pStyle w:val="Item"/>
      </w:pPr>
      <w:r w:rsidRPr="00BE2F40">
        <w:t>Add</w:t>
      </w:r>
      <w:r w:rsidR="00744A84" w:rsidRPr="00BE2F40">
        <w:t>:</w:t>
      </w:r>
    </w:p>
    <w:p w:rsidR="00744A84" w:rsidRPr="00BE2F40" w:rsidRDefault="00744A84" w:rsidP="00744A84">
      <w:pPr>
        <w:pStyle w:val="ActHead5"/>
      </w:pPr>
      <w:bookmarkStart w:id="22" w:name="_Toc373312416"/>
      <w:r w:rsidRPr="00BE2F40">
        <w:rPr>
          <w:rStyle w:val="CharSectno"/>
        </w:rPr>
        <w:t>9</w:t>
      </w:r>
      <w:r w:rsidR="00667F70" w:rsidRPr="00BE2F40">
        <w:rPr>
          <w:rStyle w:val="CharSectno"/>
        </w:rPr>
        <w:t>10</w:t>
      </w:r>
      <w:r w:rsidR="00BE2F40" w:rsidRPr="00BE2F40">
        <w:rPr>
          <w:rStyle w:val="CharSectno"/>
        </w:rPr>
        <w:noBreakHyphen/>
      </w:r>
      <w:r w:rsidRPr="00BE2F40">
        <w:rPr>
          <w:rStyle w:val="CharSectno"/>
        </w:rPr>
        <w:t>1.0</w:t>
      </w:r>
      <w:r w:rsidR="003114AB" w:rsidRPr="00BE2F40">
        <w:rPr>
          <w:rStyle w:val="CharSectno"/>
        </w:rPr>
        <w:t>2</w:t>
      </w:r>
      <w:r w:rsidRPr="00BE2F40">
        <w:t xml:space="preserve">  Transitional arrangements arising out of the </w:t>
      </w:r>
      <w:r w:rsidR="00824326"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="00824326" w:rsidRPr="00BE2F40">
        <w:rPr>
          <w:i/>
        </w:rPr>
        <w:t>1) Regulation</w:t>
      </w:r>
      <w:r w:rsidR="00BE2F40" w:rsidRPr="00BE2F40">
        <w:rPr>
          <w:i/>
        </w:rPr>
        <w:t> </w:t>
      </w:r>
      <w:r w:rsidR="00824326" w:rsidRPr="00BE2F40">
        <w:rPr>
          <w:i/>
        </w:rPr>
        <w:t>2013</w:t>
      </w:r>
      <w:bookmarkEnd w:id="22"/>
    </w:p>
    <w:p w:rsidR="00744A84" w:rsidRPr="00BE2F40" w:rsidRDefault="00744A84" w:rsidP="00744A84">
      <w:pPr>
        <w:pStyle w:val="subsection"/>
      </w:pPr>
      <w:r w:rsidRPr="00BE2F40">
        <w:tab/>
      </w:r>
      <w:r w:rsidRPr="00BE2F40">
        <w:tab/>
        <w:t>The amendment of these Regulations made by item</w:t>
      </w:r>
      <w:r w:rsidR="00BE2F40" w:rsidRPr="00BE2F40">
        <w:t> </w:t>
      </w:r>
      <w:r w:rsidR="00454C0F" w:rsidRPr="00BE2F40">
        <w:t>1</w:t>
      </w:r>
      <w:r w:rsidR="002728CA" w:rsidRPr="00BE2F40">
        <w:t>7</w:t>
      </w:r>
      <w:r w:rsidRPr="00BE2F40">
        <w:t xml:space="preserve"> of Schedule</w:t>
      </w:r>
      <w:r w:rsidR="00BE2F40" w:rsidRPr="00BE2F40">
        <w:t> </w:t>
      </w:r>
      <w:r w:rsidRPr="00BE2F40">
        <w:t xml:space="preserve">1 to the </w:t>
      </w:r>
      <w:r w:rsidR="00824326"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="00824326" w:rsidRPr="00BE2F40">
        <w:rPr>
          <w:i/>
        </w:rPr>
        <w:t>1) Regulation</w:t>
      </w:r>
      <w:r w:rsidR="00BE2F40" w:rsidRPr="00BE2F40">
        <w:rPr>
          <w:i/>
        </w:rPr>
        <w:t> </w:t>
      </w:r>
      <w:r w:rsidR="00824326" w:rsidRPr="00BE2F40">
        <w:rPr>
          <w:i/>
        </w:rPr>
        <w:t>2013</w:t>
      </w:r>
      <w:r w:rsidRPr="00BE2F40">
        <w:t xml:space="preserve"> applies on and after 17</w:t>
      </w:r>
      <w:r w:rsidR="00BE2F40" w:rsidRPr="00BE2F40">
        <w:t> </w:t>
      </w:r>
      <w:r w:rsidRPr="00BE2F40">
        <w:t>February 2001.</w:t>
      </w:r>
    </w:p>
    <w:p w:rsidR="0007234E" w:rsidRPr="00BE2F40" w:rsidRDefault="0012358E" w:rsidP="00744A84">
      <w:pPr>
        <w:pStyle w:val="ItemHead"/>
      </w:pPr>
      <w:r w:rsidRPr="00BE2F40">
        <w:t>13</w:t>
      </w:r>
      <w:r w:rsidR="0007234E" w:rsidRPr="00BE2F40">
        <w:t xml:space="preserve">  Schedule</w:t>
      </w:r>
      <w:r w:rsidR="00BE2F40" w:rsidRPr="00BE2F40">
        <w:t> </w:t>
      </w:r>
      <w:r w:rsidR="0007234E" w:rsidRPr="00BE2F40">
        <w:t>4 (</w:t>
      </w:r>
      <w:r w:rsidR="002F76FF" w:rsidRPr="00BE2F40">
        <w:t xml:space="preserve">note to Schedule </w:t>
      </w:r>
      <w:r w:rsidR="0007234E" w:rsidRPr="00BE2F40">
        <w:t>heading)</w:t>
      </w:r>
    </w:p>
    <w:p w:rsidR="0007234E" w:rsidRPr="00BE2F40" w:rsidRDefault="0007234E" w:rsidP="0007234E">
      <w:pPr>
        <w:pStyle w:val="Item"/>
      </w:pPr>
      <w:r w:rsidRPr="00BE2F40">
        <w:t xml:space="preserve">Repeal the </w:t>
      </w:r>
      <w:r w:rsidR="002F76FF" w:rsidRPr="00BE2F40">
        <w:t>note</w:t>
      </w:r>
      <w:r w:rsidRPr="00BE2F40">
        <w:t>, substitute:</w:t>
      </w:r>
    </w:p>
    <w:p w:rsidR="000831D2" w:rsidRPr="00BE2F40" w:rsidRDefault="0007234E" w:rsidP="0007234E">
      <w:pPr>
        <w:pStyle w:val="notemargin"/>
      </w:pPr>
      <w:r w:rsidRPr="00BE2F40">
        <w:t>Note:</w:t>
      </w:r>
      <w:r w:rsidRPr="00BE2F40">
        <w:tab/>
        <w:t>See regulation</w:t>
      </w:r>
      <w:r w:rsidR="00BE2F40" w:rsidRPr="00BE2F40">
        <w:t> </w:t>
      </w:r>
      <w:r w:rsidRPr="00BE2F40">
        <w:t>995</w:t>
      </w:r>
      <w:r w:rsidR="00BE2F40">
        <w:noBreakHyphen/>
      </w:r>
      <w:r w:rsidRPr="00BE2F40">
        <w:t>1.04.</w:t>
      </w:r>
    </w:p>
    <w:p w:rsidR="000831D2" w:rsidRPr="00BE2F40" w:rsidRDefault="0012358E" w:rsidP="000831D2">
      <w:pPr>
        <w:pStyle w:val="ItemHead"/>
      </w:pPr>
      <w:r w:rsidRPr="00BE2F40">
        <w:t>14</w:t>
      </w:r>
      <w:r w:rsidR="000831D2" w:rsidRPr="00BE2F40">
        <w:t xml:space="preserve">  Schedule</w:t>
      </w:r>
      <w:r w:rsidR="00BE2F40" w:rsidRPr="00BE2F40">
        <w:t> </w:t>
      </w:r>
      <w:r w:rsidR="000831D2" w:rsidRPr="00BE2F40">
        <w:t>4 (table</w:t>
      </w:r>
      <w:r w:rsidR="002F76FF" w:rsidRPr="00BE2F40">
        <w:t>, headings to columns headed “Item</w:t>
      </w:r>
      <w:r w:rsidR="007E56B2" w:rsidRPr="00BE2F40">
        <w:t>”</w:t>
      </w:r>
      <w:r w:rsidR="002F76FF" w:rsidRPr="00BE2F40">
        <w:t xml:space="preserve"> and “Legislation”</w:t>
      </w:r>
      <w:r w:rsidR="000831D2" w:rsidRPr="00BE2F40">
        <w:t>)</w:t>
      </w:r>
    </w:p>
    <w:p w:rsidR="002F76FF" w:rsidRPr="00BE2F40" w:rsidRDefault="002F76FF" w:rsidP="002F76FF">
      <w:pPr>
        <w:pStyle w:val="Item"/>
      </w:pPr>
      <w:r w:rsidRPr="00BE2F40">
        <w:t>Repeal the headings, substitute:</w:t>
      </w:r>
    </w:p>
    <w:p w:rsidR="002F76FF" w:rsidRPr="00BE2F40" w:rsidRDefault="002F76FF" w:rsidP="002F76FF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2F76FF" w:rsidRPr="00BE2F40" w:rsidTr="00712D44">
        <w:trPr>
          <w:tblHeader/>
        </w:trPr>
        <w:tc>
          <w:tcPr>
            <w:tcW w:w="7087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</w:tcPr>
          <w:p w:rsidR="002F76FF" w:rsidRPr="00BE2F40" w:rsidRDefault="002F76FF" w:rsidP="002F76FF">
            <w:pPr>
              <w:pStyle w:val="TableHeading"/>
            </w:pPr>
            <w:r w:rsidRPr="00BE2F40">
              <w:t>Constitutionally protected superannuation funds</w:t>
            </w:r>
          </w:p>
        </w:tc>
      </w:tr>
      <w:tr w:rsidR="002F76FF" w:rsidRPr="00BE2F40" w:rsidTr="00C409BA">
        <w:trPr>
          <w:tblHeader/>
        </w:trPr>
        <w:tc>
          <w:tcPr>
            <w:tcW w:w="714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F76FF" w:rsidRPr="00BE2F40" w:rsidRDefault="002F76FF" w:rsidP="002F76FF">
            <w:pPr>
              <w:pStyle w:val="TableHeading"/>
            </w:pPr>
            <w:r w:rsidRPr="00BE2F40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2F76FF" w:rsidRPr="00BE2F40" w:rsidRDefault="002F76FF" w:rsidP="002F76FF">
            <w:pPr>
              <w:pStyle w:val="TableHeading"/>
            </w:pPr>
            <w:r w:rsidRPr="00BE2F40">
              <w:t>Legislation</w:t>
            </w:r>
          </w:p>
        </w:tc>
      </w:tr>
    </w:tbl>
    <w:p w:rsidR="0007234E" w:rsidRPr="00BE2F40" w:rsidRDefault="0007234E" w:rsidP="002F76FF">
      <w:pPr>
        <w:pStyle w:val="Tabletext"/>
      </w:pPr>
    </w:p>
    <w:p w:rsidR="00744A84" w:rsidRPr="00BE2F40" w:rsidRDefault="0012358E" w:rsidP="00744A84">
      <w:pPr>
        <w:pStyle w:val="ItemHead"/>
      </w:pPr>
      <w:r w:rsidRPr="00BE2F40">
        <w:t>15</w:t>
      </w:r>
      <w:r w:rsidR="00744A84" w:rsidRPr="00BE2F40">
        <w:t xml:space="preserve">  Schedule</w:t>
      </w:r>
      <w:r w:rsidR="00BE2F40" w:rsidRPr="00BE2F40">
        <w:t> </w:t>
      </w:r>
      <w:r w:rsidR="00744A84" w:rsidRPr="00BE2F40">
        <w:t>4 (table items</w:t>
      </w:r>
      <w:r w:rsidR="00BE2F40" w:rsidRPr="00BE2F40">
        <w:t> </w:t>
      </w:r>
      <w:r w:rsidR="00744A84" w:rsidRPr="00BE2F40">
        <w:t xml:space="preserve">205 </w:t>
      </w:r>
      <w:r w:rsidR="005E7004" w:rsidRPr="00BE2F40">
        <w:t xml:space="preserve">to </w:t>
      </w:r>
      <w:r w:rsidR="00744A84" w:rsidRPr="00BE2F40">
        <w:t>20</w:t>
      </w:r>
      <w:r w:rsidR="005E7004" w:rsidRPr="00BE2F40">
        <w:t>7</w:t>
      </w:r>
      <w:r w:rsidR="00744A84" w:rsidRPr="00BE2F40">
        <w:t>)</w:t>
      </w:r>
    </w:p>
    <w:p w:rsidR="00744A84" w:rsidRPr="00BE2F40" w:rsidRDefault="00744A84" w:rsidP="00744A84">
      <w:pPr>
        <w:pStyle w:val="Item"/>
      </w:pPr>
      <w:r w:rsidRPr="00BE2F40">
        <w:t>Repeal the items</w:t>
      </w:r>
      <w:r w:rsidR="005E7004" w:rsidRPr="00BE2F40">
        <w:t>,</w:t>
      </w:r>
      <w:r w:rsidRPr="00BE2F40">
        <w:t xml:space="preserve"> substitute:</w:t>
      </w:r>
    </w:p>
    <w:p w:rsidR="00744A84" w:rsidRPr="00BE2F40" w:rsidRDefault="00744A84" w:rsidP="00744A84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744A84" w:rsidRPr="00BE2F40" w:rsidTr="008D5567">
        <w:tc>
          <w:tcPr>
            <w:tcW w:w="714" w:type="dxa"/>
            <w:shd w:val="clear" w:color="auto" w:fill="auto"/>
          </w:tcPr>
          <w:p w:rsidR="00744A84" w:rsidRPr="00BE2F40" w:rsidRDefault="00744A84" w:rsidP="008D5567">
            <w:pPr>
              <w:pStyle w:val="Tabletext"/>
            </w:pPr>
            <w:r w:rsidRPr="00BE2F40">
              <w:lastRenderedPageBreak/>
              <w:t>205</w:t>
            </w:r>
          </w:p>
        </w:tc>
        <w:tc>
          <w:tcPr>
            <w:tcW w:w="6373" w:type="dxa"/>
            <w:shd w:val="clear" w:color="auto" w:fill="auto"/>
          </w:tcPr>
          <w:p w:rsidR="00744A84" w:rsidRPr="00BE2F40" w:rsidRDefault="00744A84" w:rsidP="008D5567">
            <w:pPr>
              <w:pStyle w:val="Tabletext"/>
              <w:rPr>
                <w:b/>
              </w:rPr>
            </w:pPr>
            <w:r w:rsidRPr="00BE2F40">
              <w:rPr>
                <w:b/>
              </w:rPr>
              <w:t>Magistrates’ Court Act 1989</w:t>
            </w:r>
          </w:p>
        </w:tc>
      </w:tr>
    </w:tbl>
    <w:p w:rsidR="00744A84" w:rsidRPr="00BE2F40" w:rsidRDefault="00744A84" w:rsidP="00744A84">
      <w:pPr>
        <w:pStyle w:val="Tabletext"/>
      </w:pPr>
    </w:p>
    <w:p w:rsidR="00744A84" w:rsidRPr="00BE2F40" w:rsidRDefault="0012358E" w:rsidP="00744A84">
      <w:pPr>
        <w:pStyle w:val="ItemHead"/>
      </w:pPr>
      <w:r w:rsidRPr="00BE2F40">
        <w:t>16</w:t>
      </w:r>
      <w:r w:rsidR="00744A84" w:rsidRPr="00BE2F40">
        <w:t xml:space="preserve">  Schedule</w:t>
      </w:r>
      <w:r w:rsidR="00BE2F40" w:rsidRPr="00BE2F40">
        <w:t> </w:t>
      </w:r>
      <w:r w:rsidR="00744A84" w:rsidRPr="00BE2F40">
        <w:t>4 (table items</w:t>
      </w:r>
      <w:r w:rsidR="00BE2F40" w:rsidRPr="00BE2F40">
        <w:t> </w:t>
      </w:r>
      <w:r w:rsidR="00744A84" w:rsidRPr="00BE2F40">
        <w:t>208, 209 and 401)</w:t>
      </w:r>
    </w:p>
    <w:p w:rsidR="00744A84" w:rsidRPr="00BE2F40" w:rsidRDefault="00744A84" w:rsidP="00744A84">
      <w:pPr>
        <w:pStyle w:val="Item"/>
      </w:pPr>
      <w:r w:rsidRPr="00BE2F40">
        <w:t>Repeal the items.</w:t>
      </w:r>
    </w:p>
    <w:p w:rsidR="00744A84" w:rsidRPr="00BE2F40" w:rsidRDefault="0012358E" w:rsidP="00744A84">
      <w:pPr>
        <w:pStyle w:val="ItemHead"/>
      </w:pPr>
      <w:r w:rsidRPr="00BE2F40">
        <w:t>17</w:t>
      </w:r>
      <w:r w:rsidR="00744A84" w:rsidRPr="00BE2F40">
        <w:t xml:space="preserve">  Schedule</w:t>
      </w:r>
      <w:r w:rsidR="00BE2F40" w:rsidRPr="00BE2F40">
        <w:t> </w:t>
      </w:r>
      <w:r w:rsidR="00744A84" w:rsidRPr="00BE2F40">
        <w:t>4 (table item</w:t>
      </w:r>
      <w:r w:rsidR="00BE2F40" w:rsidRPr="00BE2F40">
        <w:t> </w:t>
      </w:r>
      <w:r w:rsidR="00744A84" w:rsidRPr="00BE2F40">
        <w:t>404)</w:t>
      </w:r>
    </w:p>
    <w:p w:rsidR="00744A84" w:rsidRPr="00BE2F40" w:rsidRDefault="00744A84" w:rsidP="00744A84">
      <w:pPr>
        <w:pStyle w:val="Item"/>
      </w:pPr>
      <w:r w:rsidRPr="00BE2F40">
        <w:t>Omit “</w:t>
      </w:r>
      <w:r w:rsidRPr="00BE2F40">
        <w:rPr>
          <w:i/>
        </w:rPr>
        <w:t>(</w:t>
      </w:r>
      <w:r w:rsidRPr="00BE2F40">
        <w:t>section</w:t>
      </w:r>
      <w:r w:rsidR="00BE2F40" w:rsidRPr="00BE2F40">
        <w:t> </w:t>
      </w:r>
      <w:r w:rsidRPr="00BE2F40">
        <w:t>29)”.</w:t>
      </w:r>
    </w:p>
    <w:p w:rsidR="00744A84" w:rsidRPr="00BE2F40" w:rsidRDefault="0012358E" w:rsidP="00744A84">
      <w:pPr>
        <w:pStyle w:val="ItemHead"/>
      </w:pPr>
      <w:r w:rsidRPr="00BE2F40">
        <w:t>18</w:t>
      </w:r>
      <w:r w:rsidR="00744A84" w:rsidRPr="00BE2F40">
        <w:t xml:space="preserve">  Schedule</w:t>
      </w:r>
      <w:r w:rsidR="00BE2F40" w:rsidRPr="00BE2F40">
        <w:t> </w:t>
      </w:r>
      <w:r w:rsidR="00744A84" w:rsidRPr="00BE2F40">
        <w:t>4 (table items</w:t>
      </w:r>
      <w:r w:rsidR="00BE2F40" w:rsidRPr="00BE2F40">
        <w:t> </w:t>
      </w:r>
      <w:r w:rsidR="00744A84" w:rsidRPr="00BE2F40">
        <w:t>405, 601, 603 and 604)</w:t>
      </w:r>
    </w:p>
    <w:p w:rsidR="00744A84" w:rsidRPr="00BE2F40" w:rsidRDefault="00744A84" w:rsidP="00744A84">
      <w:pPr>
        <w:pStyle w:val="Item"/>
      </w:pPr>
      <w:r w:rsidRPr="00BE2F40">
        <w:t>Repeal the items.</w:t>
      </w:r>
    </w:p>
    <w:p w:rsidR="006D3667" w:rsidRPr="00BE2F40" w:rsidRDefault="009968A7" w:rsidP="00557837">
      <w:pPr>
        <w:pStyle w:val="ActHead7"/>
        <w:pageBreakBefore/>
      </w:pPr>
      <w:bookmarkStart w:id="23" w:name="_Toc373312417"/>
      <w:r w:rsidRPr="00BE2F40">
        <w:rPr>
          <w:rStyle w:val="CharAmPartNo"/>
        </w:rPr>
        <w:lastRenderedPageBreak/>
        <w:t>Part</w:t>
      </w:r>
      <w:r w:rsidR="00BE2F40" w:rsidRPr="00BE2F40">
        <w:rPr>
          <w:rStyle w:val="CharAmPartNo"/>
        </w:rPr>
        <w:t> </w:t>
      </w:r>
      <w:r w:rsidRPr="00BE2F40">
        <w:rPr>
          <w:rStyle w:val="CharAmPartNo"/>
        </w:rPr>
        <w:t>3</w:t>
      </w:r>
      <w:r w:rsidRPr="00BE2F40">
        <w:t>—</w:t>
      </w:r>
      <w:r w:rsidRPr="00BE2F40">
        <w:rPr>
          <w:rStyle w:val="CharAmPartText"/>
        </w:rPr>
        <w:t>Amendments relating to sustaining the superannuation contribution concession and other measures</w:t>
      </w:r>
      <w:bookmarkEnd w:id="23"/>
    </w:p>
    <w:p w:rsidR="0003129B" w:rsidRPr="00BE2F40" w:rsidRDefault="0003129B" w:rsidP="0003129B">
      <w:pPr>
        <w:pStyle w:val="ActHead9"/>
      </w:pPr>
      <w:bookmarkStart w:id="24" w:name="_Toc373312418"/>
      <w:r w:rsidRPr="00BE2F40">
        <w:t>Income Tax Assessment Regulations</w:t>
      </w:r>
      <w:r w:rsidR="00BE2F40" w:rsidRPr="00BE2F40">
        <w:t> </w:t>
      </w:r>
      <w:r w:rsidRPr="00BE2F40">
        <w:t>1997</w:t>
      </w:r>
      <w:bookmarkEnd w:id="24"/>
    </w:p>
    <w:p w:rsidR="0003129B" w:rsidRPr="00BE2F40" w:rsidRDefault="0012358E" w:rsidP="0003129B">
      <w:pPr>
        <w:pStyle w:val="ItemHead"/>
      </w:pPr>
      <w:r w:rsidRPr="00BE2F40">
        <w:t>19</w:t>
      </w:r>
      <w:r w:rsidR="0003129B" w:rsidRPr="00BE2F40">
        <w:t xml:space="preserve">  After Division</w:t>
      </w:r>
      <w:r w:rsidR="00BE2F40" w:rsidRPr="00BE2F40">
        <w:t> </w:t>
      </w:r>
      <w:r w:rsidR="0003129B" w:rsidRPr="00BE2F40">
        <w:t>292</w:t>
      </w:r>
    </w:p>
    <w:p w:rsidR="0003129B" w:rsidRPr="00BE2F40" w:rsidRDefault="0003129B" w:rsidP="0003129B">
      <w:pPr>
        <w:pStyle w:val="Item"/>
      </w:pPr>
      <w:r w:rsidRPr="00BE2F40">
        <w:t>Insert:</w:t>
      </w:r>
    </w:p>
    <w:p w:rsidR="0003129B" w:rsidRPr="00BE2F40" w:rsidRDefault="0003129B" w:rsidP="0003129B">
      <w:pPr>
        <w:pStyle w:val="ActHead3"/>
      </w:pPr>
      <w:bookmarkStart w:id="25" w:name="_Toc373312419"/>
      <w:r w:rsidRPr="00BE2F40">
        <w:rPr>
          <w:rStyle w:val="CharDivNo"/>
        </w:rPr>
        <w:t>Division</w:t>
      </w:r>
      <w:r w:rsidR="00BE2F40" w:rsidRPr="00BE2F40">
        <w:rPr>
          <w:rStyle w:val="CharDivNo"/>
        </w:rPr>
        <w:t> </w:t>
      </w:r>
      <w:r w:rsidRPr="00BE2F40">
        <w:rPr>
          <w:rStyle w:val="CharDivNo"/>
        </w:rPr>
        <w:t>293</w:t>
      </w:r>
      <w:r w:rsidRPr="00BE2F40">
        <w:t>—</w:t>
      </w:r>
      <w:r w:rsidRPr="00BE2F40">
        <w:rPr>
          <w:rStyle w:val="CharDivText"/>
        </w:rPr>
        <w:t>Sustaining the superannuation contribution concession</w:t>
      </w:r>
      <w:bookmarkEnd w:id="25"/>
    </w:p>
    <w:p w:rsidR="0003129B" w:rsidRPr="00BE2F40" w:rsidRDefault="0003129B" w:rsidP="0003129B">
      <w:pPr>
        <w:pStyle w:val="ActHead4"/>
      </w:pPr>
      <w:bookmarkStart w:id="26" w:name="_Toc373312420"/>
      <w:r w:rsidRPr="00BE2F40">
        <w:rPr>
          <w:rStyle w:val="CharSubdNo"/>
        </w:rPr>
        <w:t>Subdivision</w:t>
      </w:r>
      <w:r w:rsidR="00BE2F40" w:rsidRPr="00BE2F40">
        <w:rPr>
          <w:rStyle w:val="CharSubdNo"/>
        </w:rPr>
        <w:t> </w:t>
      </w:r>
      <w:r w:rsidRPr="00BE2F40">
        <w:rPr>
          <w:rStyle w:val="CharSubdNo"/>
        </w:rPr>
        <w:t>293</w:t>
      </w:r>
      <w:r w:rsidR="00BE2F40" w:rsidRPr="00BE2F40">
        <w:rPr>
          <w:rStyle w:val="CharSubdNo"/>
        </w:rPr>
        <w:noBreakHyphen/>
      </w:r>
      <w:r w:rsidRPr="00BE2F40">
        <w:rPr>
          <w:rStyle w:val="CharSubdNo"/>
        </w:rPr>
        <w:t>E</w:t>
      </w:r>
      <w:r w:rsidRPr="00BE2F40">
        <w:t>—</w:t>
      </w:r>
      <w:r w:rsidRPr="00BE2F40">
        <w:rPr>
          <w:rStyle w:val="CharSubdText"/>
        </w:rPr>
        <w:t>Modifications for constitutionally protected State higher level office holders</w:t>
      </w:r>
      <w:bookmarkEnd w:id="26"/>
    </w:p>
    <w:p w:rsidR="0003129B" w:rsidRPr="00BE2F40" w:rsidRDefault="0003129B" w:rsidP="0003129B">
      <w:pPr>
        <w:pStyle w:val="ActHead5"/>
      </w:pPr>
      <w:bookmarkStart w:id="27" w:name="_Toc373312421"/>
      <w:r w:rsidRPr="00BE2F40">
        <w:rPr>
          <w:rStyle w:val="CharSectno"/>
        </w:rPr>
        <w:t>293</w:t>
      </w:r>
      <w:r w:rsidR="00BE2F40" w:rsidRPr="00BE2F40">
        <w:rPr>
          <w:rStyle w:val="CharSectno"/>
        </w:rPr>
        <w:noBreakHyphen/>
      </w:r>
      <w:r w:rsidRPr="00BE2F40">
        <w:rPr>
          <w:rStyle w:val="CharSectno"/>
        </w:rPr>
        <w:t>145.01</w:t>
      </w:r>
      <w:r w:rsidRPr="00BE2F40">
        <w:t xml:space="preserve">  Constitutionally protected State higher level office holders</w:t>
      </w:r>
      <w:bookmarkEnd w:id="27"/>
    </w:p>
    <w:p w:rsidR="0003129B" w:rsidRPr="00BE2F40" w:rsidRDefault="0003129B" w:rsidP="0003129B">
      <w:pPr>
        <w:pStyle w:val="subsection"/>
      </w:pPr>
      <w:r w:rsidRPr="00BE2F40">
        <w:tab/>
      </w:r>
      <w:r w:rsidRPr="00BE2F40">
        <w:tab/>
        <w:t>For paragraph</w:t>
      </w:r>
      <w:r w:rsidR="00BE2F40" w:rsidRPr="00BE2F40">
        <w:t> </w:t>
      </w:r>
      <w:r w:rsidRPr="00BE2F40">
        <w:t>293</w:t>
      </w:r>
      <w:r w:rsidR="00BE2F40">
        <w:noBreakHyphen/>
      </w:r>
      <w:r w:rsidRPr="00BE2F40">
        <w:t>145(1)(b) of the Act, the following individuals are declared:</w:t>
      </w:r>
    </w:p>
    <w:p w:rsidR="0003129B" w:rsidRPr="00BE2F40" w:rsidRDefault="0003129B" w:rsidP="0003129B">
      <w:pPr>
        <w:pStyle w:val="paragraph"/>
      </w:pPr>
      <w:r w:rsidRPr="00BE2F40">
        <w:tab/>
        <w:t>(a)</w:t>
      </w:r>
      <w:r w:rsidRPr="00BE2F40">
        <w:tab/>
        <w:t>a Minister of the government of a State;</w:t>
      </w:r>
    </w:p>
    <w:p w:rsidR="0003129B" w:rsidRPr="00BE2F40" w:rsidRDefault="0003129B" w:rsidP="0003129B">
      <w:pPr>
        <w:pStyle w:val="paragraph"/>
      </w:pPr>
      <w:r w:rsidRPr="00BE2F40">
        <w:tab/>
        <w:t>(b)</w:t>
      </w:r>
      <w:r w:rsidRPr="00BE2F40">
        <w:tab/>
        <w:t>a member of the staff of a Minister of the government of a State;</w:t>
      </w:r>
    </w:p>
    <w:p w:rsidR="0003129B" w:rsidRPr="00BE2F40" w:rsidRDefault="0003129B" w:rsidP="0003129B">
      <w:pPr>
        <w:pStyle w:val="paragraph"/>
      </w:pPr>
      <w:r w:rsidRPr="00BE2F40">
        <w:tab/>
        <w:t>(c)</w:t>
      </w:r>
      <w:r w:rsidRPr="00BE2F40">
        <w:tab/>
        <w:t>the Governor of a State;</w:t>
      </w:r>
    </w:p>
    <w:p w:rsidR="0003129B" w:rsidRPr="00BE2F40" w:rsidRDefault="0003129B" w:rsidP="0003129B">
      <w:pPr>
        <w:pStyle w:val="paragraph"/>
      </w:pPr>
      <w:r w:rsidRPr="00BE2F40">
        <w:tab/>
        <w:t>(d)</w:t>
      </w:r>
      <w:r w:rsidRPr="00BE2F40">
        <w:tab/>
        <w:t>a member of staff of the Governor of a State;</w:t>
      </w:r>
    </w:p>
    <w:p w:rsidR="0003129B" w:rsidRPr="00BE2F40" w:rsidRDefault="0003129B" w:rsidP="0003129B">
      <w:pPr>
        <w:pStyle w:val="paragraph"/>
      </w:pPr>
      <w:r w:rsidRPr="00BE2F40">
        <w:tab/>
        <w:t>(e)</w:t>
      </w:r>
      <w:r w:rsidRPr="00BE2F40">
        <w:tab/>
        <w:t>a member of the Parliament of a State;</w:t>
      </w:r>
    </w:p>
    <w:p w:rsidR="0003129B" w:rsidRPr="00BE2F40" w:rsidRDefault="0003129B" w:rsidP="0003129B">
      <w:pPr>
        <w:pStyle w:val="paragraph"/>
      </w:pPr>
      <w:r w:rsidRPr="00BE2F40">
        <w:tab/>
        <w:t>(f)</w:t>
      </w:r>
      <w:r w:rsidRPr="00BE2F40">
        <w:tab/>
        <w:t>the Clerk of a house of the Parliament of a State;</w:t>
      </w:r>
    </w:p>
    <w:p w:rsidR="0003129B" w:rsidRPr="00BE2F40" w:rsidRDefault="0003129B" w:rsidP="0003129B">
      <w:pPr>
        <w:pStyle w:val="paragraph"/>
      </w:pPr>
      <w:r w:rsidRPr="00BE2F40">
        <w:tab/>
        <w:t>(g)</w:t>
      </w:r>
      <w:r w:rsidRPr="00BE2F40">
        <w:tab/>
        <w:t>the head of a Department of the Public Service of a State or a statutory office holder of equivalent seniority, including a statutory office holder who is the head of an instrumentality or agency of a State;</w:t>
      </w:r>
    </w:p>
    <w:p w:rsidR="0003129B" w:rsidRPr="00BE2F40" w:rsidRDefault="0003129B" w:rsidP="0003129B">
      <w:pPr>
        <w:pStyle w:val="paragraph"/>
      </w:pPr>
      <w:r w:rsidRPr="00BE2F40">
        <w:tab/>
        <w:t>(h)</w:t>
      </w:r>
      <w:r w:rsidRPr="00BE2F40">
        <w:tab/>
        <w:t>a judge, justice or magistrate of the court of a State.</w:t>
      </w:r>
    </w:p>
    <w:p w:rsidR="0003129B" w:rsidRPr="00BE2F40" w:rsidRDefault="0012358E" w:rsidP="0003129B">
      <w:pPr>
        <w:pStyle w:val="ItemHead"/>
      </w:pPr>
      <w:r w:rsidRPr="00BE2F40">
        <w:t>20</w:t>
      </w:r>
      <w:r w:rsidR="0003129B" w:rsidRPr="00BE2F40">
        <w:t xml:space="preserve">  </w:t>
      </w:r>
      <w:r w:rsidR="001F6F0D" w:rsidRPr="00BE2F40">
        <w:t>Regulation</w:t>
      </w:r>
      <w:r w:rsidR="00BE2F40" w:rsidRPr="00BE2F40">
        <w:t> </w:t>
      </w:r>
      <w:r w:rsidR="0003129B" w:rsidRPr="00BE2F40">
        <w:t>307</w:t>
      </w:r>
      <w:r w:rsidR="00BE2F40">
        <w:noBreakHyphen/>
      </w:r>
      <w:r w:rsidR="0003129B" w:rsidRPr="00BE2F40">
        <w:t>200.01</w:t>
      </w:r>
    </w:p>
    <w:p w:rsidR="0003129B" w:rsidRPr="00BE2F40" w:rsidRDefault="0003129B" w:rsidP="0003129B">
      <w:pPr>
        <w:pStyle w:val="Item"/>
      </w:pPr>
      <w:r w:rsidRPr="00BE2F40">
        <w:t xml:space="preserve">Repeal the </w:t>
      </w:r>
      <w:r w:rsidR="001F6F0D" w:rsidRPr="00BE2F40">
        <w:t>regulation</w:t>
      </w:r>
      <w:r w:rsidRPr="00BE2F40">
        <w:t>, substitute:</w:t>
      </w:r>
    </w:p>
    <w:p w:rsidR="0003129B" w:rsidRPr="00BE2F40" w:rsidRDefault="0003129B" w:rsidP="0003129B">
      <w:pPr>
        <w:pStyle w:val="ActHead5"/>
      </w:pPr>
      <w:bookmarkStart w:id="28" w:name="_Toc373312422"/>
      <w:r w:rsidRPr="00BE2F40">
        <w:rPr>
          <w:rStyle w:val="CharSectno"/>
        </w:rPr>
        <w:lastRenderedPageBreak/>
        <w:t>307</w:t>
      </w:r>
      <w:r w:rsidR="00BE2F40" w:rsidRPr="00BE2F40">
        <w:rPr>
          <w:rStyle w:val="CharSectno"/>
        </w:rPr>
        <w:noBreakHyphen/>
      </w:r>
      <w:r w:rsidRPr="00BE2F40">
        <w:rPr>
          <w:rStyle w:val="CharSectno"/>
        </w:rPr>
        <w:t>200.01</w:t>
      </w:r>
      <w:r w:rsidRPr="00BE2F40">
        <w:t xml:space="preserve">  Application of Subdivision</w:t>
      </w:r>
      <w:r w:rsidR="00BE2F40" w:rsidRPr="00BE2F40">
        <w:t> </w:t>
      </w:r>
      <w:r w:rsidRPr="00BE2F40">
        <w:t>307</w:t>
      </w:r>
      <w:r w:rsidR="00BE2F40">
        <w:noBreakHyphen/>
      </w:r>
      <w:r w:rsidRPr="00BE2F40">
        <w:t>D to Subdivisions</w:t>
      </w:r>
      <w:r w:rsidR="00BE2F40" w:rsidRPr="00BE2F40">
        <w:t> </w:t>
      </w:r>
      <w:r w:rsidRPr="00BE2F40">
        <w:t>291</w:t>
      </w:r>
      <w:r w:rsidR="00BE2F40">
        <w:noBreakHyphen/>
      </w:r>
      <w:r w:rsidRPr="00BE2F40">
        <w:t>C and 293</w:t>
      </w:r>
      <w:r w:rsidR="00BE2F40">
        <w:noBreakHyphen/>
      </w:r>
      <w:r w:rsidRPr="00BE2F40">
        <w:t>D of the Act</w:t>
      </w:r>
      <w:bookmarkEnd w:id="28"/>
    </w:p>
    <w:p w:rsidR="0003129B" w:rsidRPr="00BE2F40" w:rsidRDefault="0003129B" w:rsidP="0003129B">
      <w:pPr>
        <w:pStyle w:val="subsection"/>
      </w:pPr>
      <w:r w:rsidRPr="00BE2F40">
        <w:tab/>
      </w:r>
      <w:r w:rsidRPr="00BE2F40">
        <w:tab/>
        <w:t>This Subdivision does not apply for the purposes of:</w:t>
      </w:r>
    </w:p>
    <w:p w:rsidR="0003129B" w:rsidRPr="00BE2F40" w:rsidRDefault="0003129B" w:rsidP="0003129B">
      <w:pPr>
        <w:pStyle w:val="paragraph"/>
      </w:pPr>
      <w:r w:rsidRPr="00BE2F40">
        <w:tab/>
        <w:t>(a)</w:t>
      </w:r>
      <w:r w:rsidRPr="00BE2F40">
        <w:tab/>
        <w:t>calculating an amount of contributions under Subdivision</w:t>
      </w:r>
      <w:r w:rsidR="00BE2F40" w:rsidRPr="00BE2F40">
        <w:t> </w:t>
      </w:r>
      <w:r w:rsidRPr="00BE2F40">
        <w:t>291</w:t>
      </w:r>
      <w:r w:rsidR="00BE2F40">
        <w:noBreakHyphen/>
      </w:r>
      <w:r w:rsidRPr="00BE2F40">
        <w:t>C of the Act; or</w:t>
      </w:r>
    </w:p>
    <w:p w:rsidR="0003129B" w:rsidRPr="00BE2F40" w:rsidRDefault="0003129B" w:rsidP="0003129B">
      <w:pPr>
        <w:pStyle w:val="paragraph"/>
      </w:pPr>
      <w:r w:rsidRPr="00BE2F40">
        <w:tab/>
        <w:t>(b)</w:t>
      </w:r>
      <w:r w:rsidRPr="00BE2F40">
        <w:tab/>
        <w:t>calculating low tax contributions under Subdivision</w:t>
      </w:r>
      <w:r w:rsidR="00BE2F40" w:rsidRPr="00BE2F40">
        <w:t> </w:t>
      </w:r>
      <w:r w:rsidRPr="00BE2F40">
        <w:t>293</w:t>
      </w:r>
      <w:r w:rsidR="00BE2F40">
        <w:noBreakHyphen/>
      </w:r>
      <w:r w:rsidRPr="00BE2F40">
        <w:t>D of the Act.</w:t>
      </w:r>
    </w:p>
    <w:p w:rsidR="00826716" w:rsidRPr="00BE2F40" w:rsidRDefault="0012358E" w:rsidP="00826716">
      <w:pPr>
        <w:pStyle w:val="ItemHead"/>
      </w:pPr>
      <w:r w:rsidRPr="00BE2F40">
        <w:t>21</w:t>
      </w:r>
      <w:r w:rsidR="00826716" w:rsidRPr="00BE2F40">
        <w:t xml:space="preserve">  At the end of Part</w:t>
      </w:r>
      <w:r w:rsidR="00BE2F40" w:rsidRPr="00BE2F40">
        <w:t> </w:t>
      </w:r>
      <w:r w:rsidR="00826716" w:rsidRPr="00BE2F40">
        <w:t>5</w:t>
      </w:r>
    </w:p>
    <w:p w:rsidR="00826716" w:rsidRPr="00BE2F40" w:rsidRDefault="00826716" w:rsidP="00826716">
      <w:pPr>
        <w:pStyle w:val="Item"/>
      </w:pPr>
      <w:r w:rsidRPr="00BE2F40">
        <w:t>Add:</w:t>
      </w:r>
    </w:p>
    <w:p w:rsidR="00826716" w:rsidRPr="00BE2F40" w:rsidRDefault="00826716" w:rsidP="00826716">
      <w:pPr>
        <w:pStyle w:val="ActHead5"/>
      </w:pPr>
      <w:bookmarkStart w:id="29" w:name="_Toc373312423"/>
      <w:r w:rsidRPr="00BE2F40">
        <w:rPr>
          <w:rStyle w:val="CharSectno"/>
        </w:rPr>
        <w:t>910</w:t>
      </w:r>
      <w:r w:rsidR="00BE2F40" w:rsidRPr="00BE2F40">
        <w:rPr>
          <w:rStyle w:val="CharSectno"/>
        </w:rPr>
        <w:noBreakHyphen/>
      </w:r>
      <w:r w:rsidRPr="00BE2F40">
        <w:rPr>
          <w:rStyle w:val="CharSectno"/>
        </w:rPr>
        <w:t>1.03</w:t>
      </w:r>
      <w:r w:rsidRPr="00BE2F40">
        <w:t xml:space="preserve">  Transitional arrangements arising out of the </w:t>
      </w:r>
      <w:r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Pr="00BE2F40">
        <w:rPr>
          <w:i/>
        </w:rPr>
        <w:t>1) Regulation</w:t>
      </w:r>
      <w:r w:rsidR="00BE2F40" w:rsidRPr="00BE2F40">
        <w:rPr>
          <w:i/>
        </w:rPr>
        <w:t> </w:t>
      </w:r>
      <w:r w:rsidRPr="00BE2F40">
        <w:rPr>
          <w:i/>
        </w:rPr>
        <w:t>2013</w:t>
      </w:r>
      <w:bookmarkEnd w:id="29"/>
    </w:p>
    <w:p w:rsidR="00826716" w:rsidRPr="00BE2F40" w:rsidRDefault="00826716" w:rsidP="00826716">
      <w:pPr>
        <w:pStyle w:val="subsection"/>
      </w:pPr>
      <w:r w:rsidRPr="00BE2F40">
        <w:tab/>
      </w:r>
      <w:r w:rsidRPr="00BE2F40">
        <w:tab/>
        <w:t>The amendments of these Regulations made by items</w:t>
      </w:r>
      <w:r w:rsidR="00BE2F40" w:rsidRPr="00BE2F40">
        <w:t> </w:t>
      </w:r>
      <w:r w:rsidRPr="00BE2F40">
        <w:t>19 and 20 of Schedule</w:t>
      </w:r>
      <w:r w:rsidR="00BE2F40" w:rsidRPr="00BE2F40">
        <w:t> </w:t>
      </w:r>
      <w:r w:rsidRPr="00BE2F40">
        <w:t xml:space="preserve">1 to the </w:t>
      </w:r>
      <w:r w:rsidRPr="00BE2F40">
        <w:rPr>
          <w:i/>
        </w:rPr>
        <w:t>Tax Laws Amendment (2013 Measures No.</w:t>
      </w:r>
      <w:r w:rsidR="00BE2F40" w:rsidRPr="00BE2F40">
        <w:rPr>
          <w:i/>
        </w:rPr>
        <w:t> </w:t>
      </w:r>
      <w:r w:rsidRPr="00BE2F40">
        <w:rPr>
          <w:i/>
        </w:rPr>
        <w:t>1) Regulation</w:t>
      </w:r>
      <w:r w:rsidR="00BE2F40" w:rsidRPr="00BE2F40">
        <w:rPr>
          <w:i/>
        </w:rPr>
        <w:t> </w:t>
      </w:r>
      <w:r w:rsidRPr="00BE2F40">
        <w:rPr>
          <w:i/>
        </w:rPr>
        <w:t xml:space="preserve">2013 </w:t>
      </w:r>
      <w:r w:rsidRPr="00BE2F40">
        <w:t>apply on and after 1</w:t>
      </w:r>
      <w:r w:rsidR="00BE2F40" w:rsidRPr="00BE2F40">
        <w:t> </w:t>
      </w:r>
      <w:r w:rsidRPr="00BE2F40">
        <w:t>July 2012.</w:t>
      </w:r>
    </w:p>
    <w:p w:rsidR="00E54495" w:rsidRPr="00BE2F40" w:rsidRDefault="00E54495" w:rsidP="005A1578">
      <w:pPr>
        <w:pStyle w:val="ActHead7"/>
        <w:pageBreakBefore/>
      </w:pPr>
      <w:bookmarkStart w:id="30" w:name="_Toc373312424"/>
      <w:r w:rsidRPr="00BE2F40">
        <w:rPr>
          <w:rStyle w:val="CharAmPartNo"/>
        </w:rPr>
        <w:lastRenderedPageBreak/>
        <w:t>Part</w:t>
      </w:r>
      <w:r w:rsidR="00BE2F40" w:rsidRPr="00BE2F40">
        <w:rPr>
          <w:rStyle w:val="CharAmPartNo"/>
        </w:rPr>
        <w:t> </w:t>
      </w:r>
      <w:r w:rsidRPr="00BE2F40">
        <w:rPr>
          <w:rStyle w:val="CharAmPartNo"/>
        </w:rPr>
        <w:t>4</w:t>
      </w:r>
      <w:r w:rsidRPr="00BE2F40">
        <w:t>—</w:t>
      </w:r>
      <w:r w:rsidR="00642C60" w:rsidRPr="00BE2F40">
        <w:rPr>
          <w:rStyle w:val="CharAmPartText"/>
        </w:rPr>
        <w:t>A</w:t>
      </w:r>
      <w:r w:rsidRPr="00BE2F40">
        <w:rPr>
          <w:rStyle w:val="CharAmPartText"/>
        </w:rPr>
        <w:t>mendments</w:t>
      </w:r>
      <w:r w:rsidR="00642C60" w:rsidRPr="00BE2F40">
        <w:rPr>
          <w:rStyle w:val="CharAmPartText"/>
        </w:rPr>
        <w:t xml:space="preserve"> relating to </w:t>
      </w:r>
      <w:r w:rsidR="00057744" w:rsidRPr="00BE2F40">
        <w:rPr>
          <w:rStyle w:val="CharAmPartText"/>
        </w:rPr>
        <w:t>car expenses: cents per kilometre</w:t>
      </w:r>
      <w:bookmarkEnd w:id="30"/>
    </w:p>
    <w:p w:rsidR="00057744" w:rsidRPr="00BE2F40" w:rsidRDefault="00057744" w:rsidP="00F1751B">
      <w:pPr>
        <w:pStyle w:val="ActHead9"/>
      </w:pPr>
      <w:bookmarkStart w:id="31" w:name="_Toc373312425"/>
      <w:r w:rsidRPr="00BE2F40">
        <w:t>Income Tax Assessment Regulations</w:t>
      </w:r>
      <w:r w:rsidR="00BE2F40" w:rsidRPr="00BE2F40">
        <w:t> </w:t>
      </w:r>
      <w:r w:rsidRPr="00BE2F40">
        <w:t>1997</w:t>
      </w:r>
      <w:bookmarkEnd w:id="31"/>
    </w:p>
    <w:p w:rsidR="00057744" w:rsidRPr="00BE2F40" w:rsidRDefault="0012358E" w:rsidP="00057744">
      <w:pPr>
        <w:pStyle w:val="ItemHead"/>
      </w:pPr>
      <w:r w:rsidRPr="00BE2F40">
        <w:t>22</w:t>
      </w:r>
      <w:r w:rsidR="00057744" w:rsidRPr="00BE2F40">
        <w:t xml:space="preserve">  Part</w:t>
      </w:r>
      <w:r w:rsidR="00BE2F40" w:rsidRPr="00BE2F40">
        <w:t> </w:t>
      </w:r>
      <w:r w:rsidR="00057744" w:rsidRPr="00BE2F40">
        <w:t>2 of Schedule</w:t>
      </w:r>
      <w:r w:rsidR="00BE2F40" w:rsidRPr="00BE2F40">
        <w:t> </w:t>
      </w:r>
      <w:r w:rsidR="00057744" w:rsidRPr="00BE2F40">
        <w:t>1</w:t>
      </w:r>
    </w:p>
    <w:p w:rsidR="00057744" w:rsidRPr="00BE2F40" w:rsidRDefault="00057744" w:rsidP="00057744">
      <w:pPr>
        <w:pStyle w:val="Item"/>
      </w:pPr>
      <w:r w:rsidRPr="00BE2F40">
        <w:t xml:space="preserve">Repeal the </w:t>
      </w:r>
      <w:r w:rsidR="008B0AE9" w:rsidRPr="00BE2F40">
        <w:t>Part</w:t>
      </w:r>
      <w:r w:rsidRPr="00BE2F40">
        <w:t>, substitute:</w:t>
      </w:r>
    </w:p>
    <w:p w:rsidR="008B0AE9" w:rsidRPr="00BE2F40" w:rsidRDefault="008B0AE9" w:rsidP="008B0AE9">
      <w:pPr>
        <w:pStyle w:val="ActHead2"/>
      </w:pPr>
      <w:bookmarkStart w:id="32" w:name="f_Check_Lines_above"/>
      <w:bookmarkStart w:id="33" w:name="_Toc373312426"/>
      <w:bookmarkEnd w:id="32"/>
      <w:r w:rsidRPr="00BE2F40">
        <w:rPr>
          <w:rStyle w:val="CharPartNo"/>
        </w:rPr>
        <w:t>Part</w:t>
      </w:r>
      <w:r w:rsidR="00BE2F40" w:rsidRPr="00BE2F40">
        <w:rPr>
          <w:rStyle w:val="CharPartNo"/>
        </w:rPr>
        <w:t> </w:t>
      </w:r>
      <w:r w:rsidRPr="00BE2F40">
        <w:rPr>
          <w:rStyle w:val="CharPartNo"/>
        </w:rPr>
        <w:t>2</w:t>
      </w:r>
      <w:r w:rsidRPr="00BE2F40">
        <w:t>—</w:t>
      </w:r>
      <w:r w:rsidRPr="00BE2F40">
        <w:rPr>
          <w:rStyle w:val="CharPartText"/>
        </w:rPr>
        <w:t>Cents per kilometre</w:t>
      </w:r>
      <w:bookmarkEnd w:id="33"/>
    </w:p>
    <w:p w:rsidR="00057744" w:rsidRPr="00BE2F40" w:rsidRDefault="004877A9" w:rsidP="004877A9">
      <w:pPr>
        <w:pStyle w:val="Header"/>
      </w:pPr>
      <w:r w:rsidRPr="00BE2F40">
        <w:rPr>
          <w:rStyle w:val="CharDivNo"/>
        </w:rPr>
        <w:t xml:space="preserve"> </w:t>
      </w:r>
      <w:r w:rsidRPr="00BE2F40">
        <w:rPr>
          <w:rStyle w:val="CharDivText"/>
        </w:rPr>
        <w:t xml:space="preserve"> </w:t>
      </w:r>
    </w:p>
    <w:p w:rsidR="004877A9" w:rsidRPr="00BE2F40" w:rsidRDefault="004877A9" w:rsidP="00057744">
      <w:pPr>
        <w:pStyle w:val="Tabletext"/>
      </w:pPr>
    </w:p>
    <w:tbl>
      <w:tblPr>
        <w:tblW w:w="0" w:type="auto"/>
        <w:tblInd w:w="10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12"/>
        <w:gridCol w:w="1512"/>
        <w:gridCol w:w="1513"/>
      </w:tblGrid>
      <w:tr w:rsidR="00057744" w:rsidRPr="00BE2F40" w:rsidTr="00405DA5">
        <w:trPr>
          <w:tblHeader/>
        </w:trPr>
        <w:tc>
          <w:tcPr>
            <w:tcW w:w="708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57744" w:rsidRPr="00BE2F40" w:rsidRDefault="00057744" w:rsidP="00405DA5">
            <w:pPr>
              <w:pStyle w:val="TableHeading"/>
            </w:pPr>
            <w:r w:rsidRPr="00BE2F40">
              <w:t>Cents per kilometre</w:t>
            </w:r>
          </w:p>
        </w:tc>
      </w:tr>
      <w:tr w:rsidR="00057744" w:rsidRPr="00BE2F40" w:rsidTr="00405DA5">
        <w:trPr>
          <w:tblHeader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Heading"/>
            </w:pPr>
            <w:r w:rsidRPr="00BE2F40"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57744" w:rsidRPr="00BE2F40" w:rsidRDefault="00057744" w:rsidP="00C52424">
            <w:pPr>
              <w:pStyle w:val="TableHeading"/>
              <w:jc w:val="right"/>
            </w:pPr>
            <w:r w:rsidRPr="00BE2F40">
              <w:t xml:space="preserve">Income </w:t>
            </w:r>
            <w:r w:rsidR="00C52424" w:rsidRPr="00BE2F40">
              <w:t>year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Heading"/>
              <w:jc w:val="right"/>
            </w:pPr>
            <w:r w:rsidRPr="00BE2F40">
              <w:t>Small car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Heading"/>
              <w:jc w:val="right"/>
            </w:pPr>
            <w:r w:rsidRPr="00BE2F40">
              <w:t>Medium car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Heading"/>
              <w:jc w:val="right"/>
            </w:pPr>
            <w:r w:rsidRPr="00BE2F40">
              <w:t>Large car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1997</w:t>
            </w:r>
            <w:r w:rsidR="00BE2F40">
              <w:noBreakHyphen/>
            </w:r>
            <w:r w:rsidRPr="00BE2F40">
              <w:t>98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45.70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51.90</w:t>
            </w:r>
          </w:p>
        </w:tc>
        <w:tc>
          <w:tcPr>
            <w:tcW w:w="151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53.80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1998</w:t>
            </w:r>
            <w:r w:rsidR="00BE2F40">
              <w:noBreakHyphen/>
            </w:r>
            <w:r w:rsidRPr="00BE2F40">
              <w:t>99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45.70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51.90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53.80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1999</w:t>
            </w:r>
            <w:r w:rsidR="00BE2F40">
              <w:noBreakHyphen/>
            </w:r>
            <w:r w:rsidRPr="00BE2F40">
              <w:t>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45.90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54.90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55.80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2000</w:t>
            </w:r>
            <w:r w:rsidR="00BE2F40">
              <w:noBreakHyphen/>
            </w:r>
            <w:r w:rsidRPr="00BE2F40">
              <w:t>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48.90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58.50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59.50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2001</w:t>
            </w:r>
            <w:r w:rsidR="00BE2F40">
              <w:noBreakHyphen/>
            </w:r>
            <w:r w:rsidRPr="00BE2F40">
              <w:t>02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49.30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59.00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60.00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2002–03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50.00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60.00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61.00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2003–04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51.00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61.00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62.00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2004–05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52.00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62.00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63.00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2005–06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55.00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66.00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67.00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2006–07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58.00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69.00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70.00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2007–08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58.00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69.00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70.00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2008–09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63.00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74.00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75.00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2009–10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63.00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74.00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75.00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2010–11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 xml:space="preserve">63.00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 xml:space="preserve">74.00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 xml:space="preserve">75.00 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2011–12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 xml:space="preserve">63.00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 xml:space="preserve">74.00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 xml:space="preserve">75.00 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</w:pPr>
            <w:r w:rsidRPr="00BE2F40"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2012–13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63.00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74.00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75.00</w:t>
            </w:r>
          </w:p>
        </w:tc>
      </w:tr>
      <w:tr w:rsidR="00057744" w:rsidRPr="00BE2F40" w:rsidTr="00405DA5"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57744" w:rsidRPr="00BE2F40" w:rsidRDefault="00057744" w:rsidP="00405DA5">
            <w:pPr>
              <w:pStyle w:val="Tabletext"/>
            </w:pPr>
            <w:r w:rsidRPr="00BE2F40"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2013</w:t>
            </w:r>
            <w:r w:rsidR="00BE2F40">
              <w:noBreakHyphen/>
            </w:r>
            <w:r w:rsidRPr="00BE2F40">
              <w:t>14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65.00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76.00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57744" w:rsidRPr="00BE2F40" w:rsidRDefault="00057744" w:rsidP="00405DA5">
            <w:pPr>
              <w:pStyle w:val="Tabletext"/>
              <w:jc w:val="right"/>
            </w:pPr>
            <w:r w:rsidRPr="00BE2F40">
              <w:t>77.00</w:t>
            </w:r>
          </w:p>
        </w:tc>
      </w:tr>
    </w:tbl>
    <w:p w:rsidR="00057744" w:rsidRPr="00BE2F40" w:rsidRDefault="00057744" w:rsidP="00057744">
      <w:pPr>
        <w:pStyle w:val="notemargin"/>
      </w:pPr>
      <w:r w:rsidRPr="00BE2F40">
        <w:t>Note:</w:t>
      </w:r>
      <w:r w:rsidRPr="00BE2F40">
        <w:tab/>
        <w:t>For the rate prescribed for earlier income years, see regulation</w:t>
      </w:r>
      <w:r w:rsidR="00BE2F40" w:rsidRPr="00BE2F40">
        <w:t> </w:t>
      </w:r>
      <w:r w:rsidRPr="00BE2F40">
        <w:t xml:space="preserve">147 of the </w:t>
      </w:r>
      <w:r w:rsidRPr="00BE2F40">
        <w:rPr>
          <w:i/>
        </w:rPr>
        <w:t>Income Tax Regulations</w:t>
      </w:r>
      <w:r w:rsidR="00BE2F40" w:rsidRPr="00BE2F40">
        <w:rPr>
          <w:i/>
        </w:rPr>
        <w:t> </w:t>
      </w:r>
      <w:r w:rsidRPr="00BE2F40">
        <w:rPr>
          <w:i/>
        </w:rPr>
        <w:t>1936</w:t>
      </w:r>
      <w:r w:rsidRPr="00BE2F40">
        <w:t>.</w:t>
      </w:r>
    </w:p>
    <w:p w:rsidR="004976F7" w:rsidRPr="00BE2F40" w:rsidRDefault="004976F7" w:rsidP="00D32F54">
      <w:pPr>
        <w:pStyle w:val="ActHead7"/>
        <w:pageBreakBefore/>
      </w:pPr>
      <w:bookmarkStart w:id="34" w:name="_Toc373312427"/>
      <w:r w:rsidRPr="00BE2F40">
        <w:rPr>
          <w:rStyle w:val="CharAmPartNo"/>
        </w:rPr>
        <w:lastRenderedPageBreak/>
        <w:t>Part</w:t>
      </w:r>
      <w:r w:rsidR="00BE2F40" w:rsidRPr="00BE2F40">
        <w:rPr>
          <w:rStyle w:val="CharAmPartNo"/>
        </w:rPr>
        <w:t> </w:t>
      </w:r>
      <w:r w:rsidR="00296AA9" w:rsidRPr="00BE2F40">
        <w:rPr>
          <w:rStyle w:val="CharAmPartNo"/>
        </w:rPr>
        <w:t>5</w:t>
      </w:r>
      <w:r w:rsidRPr="00BE2F40">
        <w:t>—</w:t>
      </w:r>
      <w:r w:rsidR="001F6F0D" w:rsidRPr="00BE2F40">
        <w:rPr>
          <w:rStyle w:val="CharAmPartText"/>
        </w:rPr>
        <w:t>A</w:t>
      </w:r>
      <w:r w:rsidRPr="00BE2F40">
        <w:rPr>
          <w:rStyle w:val="CharAmPartText"/>
        </w:rPr>
        <w:t>mendments relating to GST</w:t>
      </w:r>
      <w:bookmarkEnd w:id="34"/>
    </w:p>
    <w:p w:rsidR="00944924" w:rsidRPr="00BE2F40" w:rsidRDefault="00944924" w:rsidP="00A83DFE">
      <w:pPr>
        <w:pStyle w:val="ActHead9"/>
      </w:pPr>
      <w:bookmarkStart w:id="35" w:name="_Toc373312428"/>
      <w:r w:rsidRPr="00BE2F40">
        <w:t>A New Tax System (Goods and Services Tax) Regulations</w:t>
      </w:r>
      <w:r w:rsidR="00BE2F40" w:rsidRPr="00BE2F40">
        <w:t> </w:t>
      </w:r>
      <w:r w:rsidRPr="00BE2F40">
        <w:t>1999</w:t>
      </w:r>
      <w:bookmarkEnd w:id="35"/>
    </w:p>
    <w:p w:rsidR="00944924" w:rsidRPr="00BE2F40" w:rsidRDefault="0012358E" w:rsidP="00944924">
      <w:pPr>
        <w:pStyle w:val="ItemHead"/>
        <w:rPr>
          <w:rFonts w:cs="Arial"/>
        </w:rPr>
      </w:pPr>
      <w:r w:rsidRPr="00BE2F40">
        <w:rPr>
          <w:rFonts w:cs="Arial"/>
          <w:noProof/>
        </w:rPr>
        <w:t>23</w:t>
      </w:r>
      <w:r w:rsidR="00944924" w:rsidRPr="00BE2F40">
        <w:rPr>
          <w:rFonts w:cs="Arial"/>
        </w:rPr>
        <w:t xml:space="preserve">  Amendments of listed provisions—assessed GST</w:t>
      </w:r>
    </w:p>
    <w:p w:rsidR="00944924" w:rsidRPr="00BE2F40" w:rsidRDefault="00944924" w:rsidP="00944924">
      <w:pPr>
        <w:pStyle w:val="Item"/>
      </w:pPr>
      <w:r w:rsidRPr="00BE2F40">
        <w:t>Omit “GST” (wherever occurring) and substitute “assessed GST” in the following provisions:</w:t>
      </w:r>
    </w:p>
    <w:p w:rsidR="00944924" w:rsidRPr="00BE2F40" w:rsidRDefault="00944924" w:rsidP="00944924">
      <w:pPr>
        <w:pStyle w:val="paragraph"/>
      </w:pPr>
      <w:r w:rsidRPr="00BE2F40">
        <w:tab/>
        <w:t>(a)</w:t>
      </w:r>
      <w:r w:rsidRPr="00BE2F40">
        <w:tab/>
        <w:t>regulation</w:t>
      </w:r>
      <w:r w:rsidR="00BE2F40" w:rsidRPr="00BE2F40">
        <w:t> </w:t>
      </w:r>
      <w:r w:rsidRPr="00BE2F40">
        <w:t>33</w:t>
      </w:r>
      <w:r w:rsidR="00BE2F40">
        <w:noBreakHyphen/>
      </w:r>
      <w:r w:rsidRPr="00BE2F40">
        <w:t>15.01;</w:t>
      </w:r>
    </w:p>
    <w:p w:rsidR="00944924" w:rsidRPr="00BE2F40" w:rsidRDefault="00944924" w:rsidP="00944924">
      <w:pPr>
        <w:pStyle w:val="paragraph"/>
      </w:pPr>
      <w:r w:rsidRPr="00BE2F40">
        <w:tab/>
        <w:t>(b)</w:t>
      </w:r>
      <w:r w:rsidRPr="00BE2F40">
        <w:tab/>
        <w:t>subregulation</w:t>
      </w:r>
      <w:r w:rsidR="00BE2F40" w:rsidRPr="00BE2F40">
        <w:t> </w:t>
      </w:r>
      <w:r w:rsidRPr="00BE2F40">
        <w:t>33</w:t>
      </w:r>
      <w:r w:rsidR="00BE2F40">
        <w:noBreakHyphen/>
      </w:r>
      <w:r w:rsidRPr="00BE2F40">
        <w:t>15.02(1);</w:t>
      </w:r>
    </w:p>
    <w:p w:rsidR="00944924" w:rsidRPr="00BE2F40" w:rsidRDefault="00944924" w:rsidP="00944924">
      <w:pPr>
        <w:pStyle w:val="paragraph"/>
      </w:pPr>
      <w:r w:rsidRPr="00BE2F40">
        <w:tab/>
        <w:t>(c)</w:t>
      </w:r>
      <w:r w:rsidRPr="00BE2F40">
        <w:tab/>
        <w:t>regulation</w:t>
      </w:r>
      <w:r w:rsidR="00BE2F40" w:rsidRPr="00BE2F40">
        <w:t> </w:t>
      </w:r>
      <w:r w:rsidRPr="00BE2F40">
        <w:t>33</w:t>
      </w:r>
      <w:r w:rsidR="00BE2F40">
        <w:noBreakHyphen/>
      </w:r>
      <w:r w:rsidRPr="00BE2F40">
        <w:t>15.04;</w:t>
      </w:r>
    </w:p>
    <w:p w:rsidR="00944924" w:rsidRPr="00BE2F40" w:rsidRDefault="00944924" w:rsidP="00944924">
      <w:pPr>
        <w:pStyle w:val="paragraph"/>
      </w:pPr>
      <w:r w:rsidRPr="00BE2F40">
        <w:tab/>
        <w:t>(d)</w:t>
      </w:r>
      <w:r w:rsidRPr="00BE2F40">
        <w:tab/>
        <w:t>paragraph</w:t>
      </w:r>
      <w:r w:rsidR="00BE2F40" w:rsidRPr="00BE2F40">
        <w:t> </w:t>
      </w:r>
      <w:r w:rsidRPr="00BE2F40">
        <w:t>33</w:t>
      </w:r>
      <w:r w:rsidR="00BE2F40">
        <w:noBreakHyphen/>
      </w:r>
      <w:r w:rsidRPr="00BE2F40">
        <w:t>15.06(1)(c);</w:t>
      </w:r>
    </w:p>
    <w:p w:rsidR="00944924" w:rsidRPr="00BE2F40" w:rsidRDefault="00944924" w:rsidP="00944924">
      <w:pPr>
        <w:pStyle w:val="paragraph"/>
      </w:pPr>
      <w:r w:rsidRPr="00BE2F40">
        <w:tab/>
        <w:t>(e)</w:t>
      </w:r>
      <w:r w:rsidRPr="00BE2F40">
        <w:tab/>
        <w:t>regulation</w:t>
      </w:r>
      <w:r w:rsidR="00BE2F40" w:rsidRPr="00BE2F40">
        <w:t> </w:t>
      </w:r>
      <w:r w:rsidRPr="00BE2F40">
        <w:t>33</w:t>
      </w:r>
      <w:r w:rsidR="00BE2F40">
        <w:noBreakHyphen/>
      </w:r>
      <w:r w:rsidRPr="00BE2F40">
        <w:t>15.07;</w:t>
      </w:r>
    </w:p>
    <w:p w:rsidR="00944924" w:rsidRPr="00BE2F40" w:rsidRDefault="00944924" w:rsidP="00944924">
      <w:pPr>
        <w:pStyle w:val="paragraph"/>
      </w:pPr>
      <w:r w:rsidRPr="00BE2F40">
        <w:tab/>
        <w:t>(f)</w:t>
      </w:r>
      <w:r w:rsidRPr="00BE2F40">
        <w:tab/>
        <w:t xml:space="preserve">Dictionary, definition of </w:t>
      </w:r>
      <w:r w:rsidRPr="00BE2F40">
        <w:rPr>
          <w:b/>
          <w:i/>
        </w:rPr>
        <w:t>Approved entity</w:t>
      </w:r>
      <w:r w:rsidRPr="00BE2F40">
        <w:t>.</w:t>
      </w:r>
    </w:p>
    <w:sectPr w:rsidR="00944924" w:rsidRPr="00BE2F40" w:rsidSect="00DF10B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B" w:rsidRDefault="002F06FB" w:rsidP="0048364F">
      <w:pPr>
        <w:spacing w:line="240" w:lineRule="auto"/>
      </w:pPr>
      <w:r>
        <w:separator/>
      </w:r>
    </w:p>
  </w:endnote>
  <w:endnote w:type="continuationSeparator" w:id="0">
    <w:p w:rsidR="002F06FB" w:rsidRDefault="002F06F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DF10B5" w:rsidRDefault="002F06FB" w:rsidP="00DF10B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10B5">
      <w:rPr>
        <w:i/>
        <w:sz w:val="18"/>
      </w:rPr>
      <w:t xml:space="preserve"> </w:t>
    </w:r>
    <w:r w:rsidR="00DF10B5" w:rsidRPr="00DF10B5">
      <w:rPr>
        <w:i/>
        <w:sz w:val="18"/>
      </w:rPr>
      <w:t>OPC60329 -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B5" w:rsidRDefault="00DF10B5" w:rsidP="00DF10B5">
    <w:pPr>
      <w:pStyle w:val="Footer"/>
    </w:pPr>
    <w:r w:rsidRPr="00DF10B5">
      <w:rPr>
        <w:i/>
        <w:sz w:val="18"/>
      </w:rPr>
      <w:t>OPC60329 -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DF10B5" w:rsidRDefault="002F06FB" w:rsidP="00486382">
    <w:pPr>
      <w:pStyle w:val="Footer"/>
      <w:rPr>
        <w:sz w:val="18"/>
      </w:rPr>
    </w:pPr>
  </w:p>
  <w:p w:rsidR="002F06FB" w:rsidRPr="00DF10B5" w:rsidRDefault="00DF10B5" w:rsidP="00DF10B5">
    <w:pPr>
      <w:pStyle w:val="Footer"/>
      <w:rPr>
        <w:sz w:val="18"/>
      </w:rPr>
    </w:pPr>
    <w:r w:rsidRPr="00DF10B5">
      <w:rPr>
        <w:i/>
        <w:sz w:val="18"/>
      </w:rPr>
      <w:t>OPC60329 -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DF10B5" w:rsidRDefault="002F06FB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F06FB" w:rsidRPr="00DF10B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F06FB" w:rsidRPr="00DF10B5" w:rsidRDefault="002F06F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F10B5">
            <w:rPr>
              <w:rFonts w:cs="Times New Roman"/>
              <w:i/>
              <w:sz w:val="18"/>
            </w:rPr>
            <w:fldChar w:fldCharType="begin"/>
          </w:r>
          <w:r w:rsidRPr="00DF10B5">
            <w:rPr>
              <w:rFonts w:cs="Times New Roman"/>
              <w:i/>
              <w:sz w:val="18"/>
            </w:rPr>
            <w:instrText xml:space="preserve"> PAGE </w:instrText>
          </w:r>
          <w:r w:rsidRPr="00DF10B5">
            <w:rPr>
              <w:rFonts w:cs="Times New Roman"/>
              <w:i/>
              <w:sz w:val="18"/>
            </w:rPr>
            <w:fldChar w:fldCharType="separate"/>
          </w:r>
          <w:r w:rsidR="004D7F0C">
            <w:rPr>
              <w:rFonts w:cs="Times New Roman"/>
              <w:i/>
              <w:noProof/>
              <w:sz w:val="18"/>
            </w:rPr>
            <w:t>x</w:t>
          </w:r>
          <w:r w:rsidRPr="00DF10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F06FB" w:rsidRPr="00DF10B5" w:rsidRDefault="002F06F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F10B5">
            <w:rPr>
              <w:rFonts w:cs="Times New Roman"/>
              <w:i/>
              <w:sz w:val="18"/>
            </w:rPr>
            <w:fldChar w:fldCharType="begin"/>
          </w:r>
          <w:r w:rsidRPr="00DF10B5">
            <w:rPr>
              <w:rFonts w:cs="Times New Roman"/>
              <w:i/>
              <w:sz w:val="18"/>
            </w:rPr>
            <w:instrText xml:space="preserve"> DOCPROPERTY ShortT </w:instrText>
          </w:r>
          <w:r w:rsidRPr="00DF10B5">
            <w:rPr>
              <w:rFonts w:cs="Times New Roman"/>
              <w:i/>
              <w:sz w:val="18"/>
            </w:rPr>
            <w:fldChar w:fldCharType="separate"/>
          </w:r>
          <w:r w:rsidR="002029CE">
            <w:rPr>
              <w:rFonts w:cs="Times New Roman"/>
              <w:i/>
              <w:sz w:val="18"/>
            </w:rPr>
            <w:t>Tax Laws Amendment (2013 Measures No. 1) Regulation 2013</w:t>
          </w:r>
          <w:r w:rsidRPr="00DF10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06FB" w:rsidRPr="00DF10B5" w:rsidRDefault="002F06F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F10B5">
            <w:rPr>
              <w:rFonts w:cs="Times New Roman"/>
              <w:i/>
              <w:sz w:val="18"/>
            </w:rPr>
            <w:fldChar w:fldCharType="begin"/>
          </w:r>
          <w:r w:rsidRPr="00DF10B5">
            <w:rPr>
              <w:rFonts w:cs="Times New Roman"/>
              <w:i/>
              <w:sz w:val="18"/>
            </w:rPr>
            <w:instrText xml:space="preserve"> DOCPROPERTY ActNo </w:instrText>
          </w:r>
          <w:r w:rsidRPr="00DF10B5">
            <w:rPr>
              <w:rFonts w:cs="Times New Roman"/>
              <w:i/>
              <w:sz w:val="18"/>
            </w:rPr>
            <w:fldChar w:fldCharType="separate"/>
          </w:r>
          <w:r w:rsidR="002029CE">
            <w:rPr>
              <w:rFonts w:cs="Times New Roman"/>
              <w:i/>
              <w:sz w:val="18"/>
            </w:rPr>
            <w:t>No. 279, 2013</w:t>
          </w:r>
          <w:r w:rsidRPr="00DF10B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F06FB" w:rsidRPr="00DF10B5" w:rsidRDefault="00DF10B5" w:rsidP="00DF10B5">
    <w:pPr>
      <w:rPr>
        <w:rFonts w:cs="Times New Roman"/>
        <w:i/>
        <w:sz w:val="18"/>
      </w:rPr>
    </w:pPr>
    <w:r w:rsidRPr="00DF10B5">
      <w:rPr>
        <w:rFonts w:cs="Times New Roman"/>
        <w:i/>
        <w:sz w:val="18"/>
      </w:rPr>
      <w:t>OPC60329 -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E33C1C" w:rsidRDefault="002F06F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F06F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9CE">
            <w:rPr>
              <w:i/>
              <w:sz w:val="18"/>
            </w:rPr>
            <w:t>No. 279,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9CE">
            <w:rPr>
              <w:i/>
              <w:sz w:val="18"/>
            </w:rPr>
            <w:t>Tax Laws Amendment (2013 Measures No. 1)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4A5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06FB" w:rsidRPr="00ED79B6" w:rsidRDefault="00DF10B5" w:rsidP="00DF10B5">
    <w:pPr>
      <w:rPr>
        <w:i/>
        <w:sz w:val="18"/>
      </w:rPr>
    </w:pPr>
    <w:r w:rsidRPr="00DF10B5">
      <w:rPr>
        <w:rFonts w:cs="Times New Roman"/>
        <w:i/>
        <w:sz w:val="18"/>
      </w:rPr>
      <w:t>OPC60329 -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DF10B5" w:rsidRDefault="002F06FB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2F06FB" w:rsidRPr="00DF10B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F06FB" w:rsidRPr="00DF10B5" w:rsidRDefault="002F06FB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F10B5">
            <w:rPr>
              <w:rFonts w:cs="Times New Roman"/>
              <w:i/>
              <w:sz w:val="18"/>
            </w:rPr>
            <w:fldChar w:fldCharType="begin"/>
          </w:r>
          <w:r w:rsidRPr="00DF10B5">
            <w:rPr>
              <w:rFonts w:cs="Times New Roman"/>
              <w:i/>
              <w:sz w:val="18"/>
            </w:rPr>
            <w:instrText xml:space="preserve"> PAGE </w:instrText>
          </w:r>
          <w:r w:rsidRPr="00DF10B5">
            <w:rPr>
              <w:rFonts w:cs="Times New Roman"/>
              <w:i/>
              <w:sz w:val="18"/>
            </w:rPr>
            <w:fldChar w:fldCharType="separate"/>
          </w:r>
          <w:r w:rsidR="005E4A59">
            <w:rPr>
              <w:rFonts w:cs="Times New Roman"/>
              <w:i/>
              <w:noProof/>
              <w:sz w:val="18"/>
            </w:rPr>
            <w:t>10</w:t>
          </w:r>
          <w:r w:rsidRPr="00DF10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F06FB" w:rsidRPr="00DF10B5" w:rsidRDefault="002F06FB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F10B5">
            <w:rPr>
              <w:rFonts w:cs="Times New Roman"/>
              <w:i/>
              <w:sz w:val="18"/>
            </w:rPr>
            <w:fldChar w:fldCharType="begin"/>
          </w:r>
          <w:r w:rsidRPr="00DF10B5">
            <w:rPr>
              <w:rFonts w:cs="Times New Roman"/>
              <w:i/>
              <w:sz w:val="18"/>
            </w:rPr>
            <w:instrText xml:space="preserve"> DOCPROPERTY ShortT </w:instrText>
          </w:r>
          <w:r w:rsidRPr="00DF10B5">
            <w:rPr>
              <w:rFonts w:cs="Times New Roman"/>
              <w:i/>
              <w:sz w:val="18"/>
            </w:rPr>
            <w:fldChar w:fldCharType="separate"/>
          </w:r>
          <w:r w:rsidR="002029CE">
            <w:rPr>
              <w:rFonts w:cs="Times New Roman"/>
              <w:i/>
              <w:sz w:val="18"/>
            </w:rPr>
            <w:t>Tax Laws Amendment (2013 Measures No. 1) Regulation 2013</w:t>
          </w:r>
          <w:r w:rsidRPr="00DF10B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06FB" w:rsidRPr="00DF10B5" w:rsidRDefault="002F06FB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F10B5">
            <w:rPr>
              <w:rFonts w:cs="Times New Roman"/>
              <w:i/>
              <w:sz w:val="18"/>
            </w:rPr>
            <w:fldChar w:fldCharType="begin"/>
          </w:r>
          <w:r w:rsidRPr="00DF10B5">
            <w:rPr>
              <w:rFonts w:cs="Times New Roman"/>
              <w:i/>
              <w:sz w:val="18"/>
            </w:rPr>
            <w:instrText xml:space="preserve"> DOCPROPERTY ActNo </w:instrText>
          </w:r>
          <w:r w:rsidRPr="00DF10B5">
            <w:rPr>
              <w:rFonts w:cs="Times New Roman"/>
              <w:i/>
              <w:sz w:val="18"/>
            </w:rPr>
            <w:fldChar w:fldCharType="separate"/>
          </w:r>
          <w:r w:rsidR="002029CE">
            <w:rPr>
              <w:rFonts w:cs="Times New Roman"/>
              <w:i/>
              <w:sz w:val="18"/>
            </w:rPr>
            <w:t>No. 279, 2013</w:t>
          </w:r>
          <w:r w:rsidRPr="00DF10B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2F06FB" w:rsidRPr="00DF10B5" w:rsidRDefault="00DF10B5" w:rsidP="00DF10B5">
    <w:pPr>
      <w:rPr>
        <w:rFonts w:cs="Times New Roman"/>
        <w:i/>
        <w:sz w:val="18"/>
      </w:rPr>
    </w:pPr>
    <w:r w:rsidRPr="00DF10B5">
      <w:rPr>
        <w:rFonts w:cs="Times New Roman"/>
        <w:i/>
        <w:sz w:val="18"/>
      </w:rPr>
      <w:t>OPC60329 -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E33C1C" w:rsidRDefault="002F06FB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F06FB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9CE">
            <w:rPr>
              <w:i/>
              <w:sz w:val="18"/>
            </w:rPr>
            <w:t>No. 279,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9CE">
            <w:rPr>
              <w:i/>
              <w:sz w:val="18"/>
            </w:rPr>
            <w:t>Tax Laws Amendment (2013 Measures No. 1)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4A5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06FB" w:rsidRPr="00ED79B6" w:rsidRDefault="00DF10B5" w:rsidP="00DF10B5">
    <w:pPr>
      <w:rPr>
        <w:i/>
        <w:sz w:val="18"/>
      </w:rPr>
    </w:pPr>
    <w:r w:rsidRPr="00DF10B5">
      <w:rPr>
        <w:rFonts w:cs="Times New Roman"/>
        <w:i/>
        <w:sz w:val="18"/>
      </w:rPr>
      <w:t>OPC60329 -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E33C1C" w:rsidRDefault="002F06FB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2F06FB" w:rsidTr="008D556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8D5567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029CE">
            <w:rPr>
              <w:i/>
              <w:sz w:val="18"/>
            </w:rPr>
            <w:t>No. 279,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8D556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029CE">
            <w:rPr>
              <w:i/>
              <w:sz w:val="18"/>
            </w:rPr>
            <w:t>Tax Laws Amendment (2013 Measures No. 1)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2F06FB" w:rsidRDefault="002F06FB" w:rsidP="008D556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D7F0C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F06FB" w:rsidRPr="00ED79B6" w:rsidRDefault="002F06FB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B" w:rsidRDefault="002F06FB" w:rsidP="0048364F">
      <w:pPr>
        <w:spacing w:line="240" w:lineRule="auto"/>
      </w:pPr>
      <w:r>
        <w:separator/>
      </w:r>
    </w:p>
  </w:footnote>
  <w:footnote w:type="continuationSeparator" w:id="0">
    <w:p w:rsidR="002F06FB" w:rsidRDefault="002F06F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5F1388" w:rsidRDefault="002F06F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5F1388" w:rsidRDefault="002F06F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5F1388" w:rsidRDefault="002F06F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ED79B6" w:rsidRDefault="002F06FB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ED79B6" w:rsidRDefault="002F06FB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ED79B6" w:rsidRDefault="002F06FB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A961C4" w:rsidRDefault="002F06F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E4A59">
      <w:rPr>
        <w:b/>
        <w:sz w:val="20"/>
      </w:rPr>
      <w:fldChar w:fldCharType="separate"/>
    </w:r>
    <w:r w:rsidR="005E4A5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E4A59">
      <w:rPr>
        <w:sz w:val="20"/>
      </w:rPr>
      <w:fldChar w:fldCharType="separate"/>
    </w:r>
    <w:r w:rsidR="005E4A59">
      <w:rPr>
        <w:noProof/>
        <w:sz w:val="20"/>
      </w:rPr>
      <w:t>Amendments</w:t>
    </w:r>
    <w:r>
      <w:rPr>
        <w:sz w:val="20"/>
      </w:rPr>
      <w:fldChar w:fldCharType="end"/>
    </w:r>
  </w:p>
  <w:p w:rsidR="002F06FB" w:rsidRPr="00A961C4" w:rsidRDefault="002F06FB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5E4A59">
      <w:rPr>
        <w:b/>
        <w:sz w:val="20"/>
      </w:rPr>
      <w:fldChar w:fldCharType="separate"/>
    </w:r>
    <w:r w:rsidR="005E4A59">
      <w:rPr>
        <w:b/>
        <w:noProof/>
        <w:sz w:val="20"/>
      </w:rPr>
      <w:t>Part 5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5E4A59">
      <w:rPr>
        <w:sz w:val="20"/>
      </w:rPr>
      <w:fldChar w:fldCharType="separate"/>
    </w:r>
    <w:r w:rsidR="005E4A59">
      <w:rPr>
        <w:noProof/>
        <w:sz w:val="20"/>
      </w:rPr>
      <w:t>Amendments relating to GST</w:t>
    </w:r>
    <w:r>
      <w:rPr>
        <w:sz w:val="20"/>
      </w:rPr>
      <w:fldChar w:fldCharType="end"/>
    </w:r>
  </w:p>
  <w:p w:rsidR="002F06FB" w:rsidRPr="00A961C4" w:rsidRDefault="002F06FB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A961C4" w:rsidRDefault="002F06FB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E4A59">
      <w:rPr>
        <w:sz w:val="20"/>
      </w:rPr>
      <w:fldChar w:fldCharType="separate"/>
    </w:r>
    <w:r w:rsidR="005E4A5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E4A59">
      <w:rPr>
        <w:b/>
        <w:sz w:val="20"/>
      </w:rPr>
      <w:fldChar w:fldCharType="separate"/>
    </w:r>
    <w:r w:rsidR="005E4A5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2F06FB" w:rsidRPr="00A961C4" w:rsidRDefault="002F06FB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5E4A59">
      <w:rPr>
        <w:sz w:val="20"/>
      </w:rPr>
      <w:fldChar w:fldCharType="separate"/>
    </w:r>
    <w:r w:rsidR="005E4A59">
      <w:rPr>
        <w:noProof/>
        <w:sz w:val="20"/>
      </w:rPr>
      <w:t>Amendments relating to car expenses: cents per kilometre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5E4A59">
      <w:rPr>
        <w:b/>
        <w:sz w:val="20"/>
      </w:rPr>
      <w:fldChar w:fldCharType="separate"/>
    </w:r>
    <w:r w:rsidR="005E4A59">
      <w:rPr>
        <w:b/>
        <w:noProof/>
        <w:sz w:val="20"/>
      </w:rPr>
      <w:t>Part 4</w:t>
    </w:r>
    <w:r w:rsidRPr="00A961C4">
      <w:rPr>
        <w:b/>
        <w:sz w:val="20"/>
      </w:rPr>
      <w:fldChar w:fldCharType="end"/>
    </w:r>
  </w:p>
  <w:p w:rsidR="002F06FB" w:rsidRPr="00A961C4" w:rsidRDefault="002F06FB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6FB" w:rsidRPr="00A961C4" w:rsidRDefault="002F06FB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6D"/>
    <w:rsid w:val="000038CD"/>
    <w:rsid w:val="000041C6"/>
    <w:rsid w:val="000063E4"/>
    <w:rsid w:val="000113BC"/>
    <w:rsid w:val="000136AF"/>
    <w:rsid w:val="0002304A"/>
    <w:rsid w:val="00025060"/>
    <w:rsid w:val="0003129B"/>
    <w:rsid w:val="0004044E"/>
    <w:rsid w:val="00057744"/>
    <w:rsid w:val="000614BF"/>
    <w:rsid w:val="00067CE4"/>
    <w:rsid w:val="0007234E"/>
    <w:rsid w:val="000831D2"/>
    <w:rsid w:val="00084E4E"/>
    <w:rsid w:val="0009055A"/>
    <w:rsid w:val="000928AB"/>
    <w:rsid w:val="00097460"/>
    <w:rsid w:val="000A4C49"/>
    <w:rsid w:val="000C4E79"/>
    <w:rsid w:val="000D05EF"/>
    <w:rsid w:val="000D7FEB"/>
    <w:rsid w:val="000E3C40"/>
    <w:rsid w:val="000F01C3"/>
    <w:rsid w:val="000F21C1"/>
    <w:rsid w:val="000F7427"/>
    <w:rsid w:val="0010745C"/>
    <w:rsid w:val="00116975"/>
    <w:rsid w:val="0012358E"/>
    <w:rsid w:val="00126F35"/>
    <w:rsid w:val="00140BA5"/>
    <w:rsid w:val="00152F20"/>
    <w:rsid w:val="00154621"/>
    <w:rsid w:val="00154EAC"/>
    <w:rsid w:val="00162384"/>
    <w:rsid w:val="001643C9"/>
    <w:rsid w:val="00165568"/>
    <w:rsid w:val="00166C2F"/>
    <w:rsid w:val="001716C9"/>
    <w:rsid w:val="00171EAE"/>
    <w:rsid w:val="00185F81"/>
    <w:rsid w:val="00191859"/>
    <w:rsid w:val="00193461"/>
    <w:rsid w:val="001939E1"/>
    <w:rsid w:val="00195382"/>
    <w:rsid w:val="001B3097"/>
    <w:rsid w:val="001B54A4"/>
    <w:rsid w:val="001B7A5D"/>
    <w:rsid w:val="001C5AAF"/>
    <w:rsid w:val="001C69C4"/>
    <w:rsid w:val="001D4229"/>
    <w:rsid w:val="001D7F83"/>
    <w:rsid w:val="001E16D0"/>
    <w:rsid w:val="001E3590"/>
    <w:rsid w:val="001E562E"/>
    <w:rsid w:val="001E7407"/>
    <w:rsid w:val="001F6924"/>
    <w:rsid w:val="001F6F0D"/>
    <w:rsid w:val="00201D27"/>
    <w:rsid w:val="002029CE"/>
    <w:rsid w:val="00203D70"/>
    <w:rsid w:val="00231427"/>
    <w:rsid w:val="00240749"/>
    <w:rsid w:val="00265FBC"/>
    <w:rsid w:val="00266D05"/>
    <w:rsid w:val="002728CA"/>
    <w:rsid w:val="002932B1"/>
    <w:rsid w:val="0029401C"/>
    <w:rsid w:val="00295E72"/>
    <w:rsid w:val="00296AA9"/>
    <w:rsid w:val="00297ECB"/>
    <w:rsid w:val="002A0FFD"/>
    <w:rsid w:val="002B2731"/>
    <w:rsid w:val="002B53F4"/>
    <w:rsid w:val="002B5B89"/>
    <w:rsid w:val="002B7D96"/>
    <w:rsid w:val="002D043A"/>
    <w:rsid w:val="002F06FB"/>
    <w:rsid w:val="002F2296"/>
    <w:rsid w:val="002F661E"/>
    <w:rsid w:val="002F76FF"/>
    <w:rsid w:val="00304E75"/>
    <w:rsid w:val="003072FA"/>
    <w:rsid w:val="003114AB"/>
    <w:rsid w:val="00315B62"/>
    <w:rsid w:val="0031713F"/>
    <w:rsid w:val="0031766D"/>
    <w:rsid w:val="00324D82"/>
    <w:rsid w:val="003415D3"/>
    <w:rsid w:val="00344D94"/>
    <w:rsid w:val="00347F65"/>
    <w:rsid w:val="00352B0F"/>
    <w:rsid w:val="003551A9"/>
    <w:rsid w:val="00361BAA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38C1"/>
    <w:rsid w:val="003F4CA9"/>
    <w:rsid w:val="003F567B"/>
    <w:rsid w:val="004010E7"/>
    <w:rsid w:val="00401403"/>
    <w:rsid w:val="00402684"/>
    <w:rsid w:val="0040489E"/>
    <w:rsid w:val="00405DA5"/>
    <w:rsid w:val="004116CD"/>
    <w:rsid w:val="00412B83"/>
    <w:rsid w:val="00422E6A"/>
    <w:rsid w:val="00424CA9"/>
    <w:rsid w:val="00433910"/>
    <w:rsid w:val="00437112"/>
    <w:rsid w:val="00437FAA"/>
    <w:rsid w:val="0044291A"/>
    <w:rsid w:val="00445F9A"/>
    <w:rsid w:val="00446F15"/>
    <w:rsid w:val="00450955"/>
    <w:rsid w:val="004541B9"/>
    <w:rsid w:val="00454C0F"/>
    <w:rsid w:val="00460499"/>
    <w:rsid w:val="00460D82"/>
    <w:rsid w:val="00462867"/>
    <w:rsid w:val="00474ADC"/>
    <w:rsid w:val="00480FB9"/>
    <w:rsid w:val="0048364F"/>
    <w:rsid w:val="00486382"/>
    <w:rsid w:val="004874FB"/>
    <w:rsid w:val="004877A9"/>
    <w:rsid w:val="00496F97"/>
    <w:rsid w:val="004976F7"/>
    <w:rsid w:val="004A2484"/>
    <w:rsid w:val="004B0F6A"/>
    <w:rsid w:val="004B1B97"/>
    <w:rsid w:val="004C5B5A"/>
    <w:rsid w:val="004C6444"/>
    <w:rsid w:val="004C6DE1"/>
    <w:rsid w:val="004D14FD"/>
    <w:rsid w:val="004D4C3F"/>
    <w:rsid w:val="004D5F4F"/>
    <w:rsid w:val="004D7F0C"/>
    <w:rsid w:val="004F1FAC"/>
    <w:rsid w:val="004F3A90"/>
    <w:rsid w:val="004F676E"/>
    <w:rsid w:val="005046DB"/>
    <w:rsid w:val="00516B8D"/>
    <w:rsid w:val="00523965"/>
    <w:rsid w:val="00535466"/>
    <w:rsid w:val="00537FBC"/>
    <w:rsid w:val="00543469"/>
    <w:rsid w:val="005522EE"/>
    <w:rsid w:val="00552757"/>
    <w:rsid w:val="00557837"/>
    <w:rsid w:val="00557C7A"/>
    <w:rsid w:val="00563320"/>
    <w:rsid w:val="00563E31"/>
    <w:rsid w:val="00574181"/>
    <w:rsid w:val="005817E6"/>
    <w:rsid w:val="00583969"/>
    <w:rsid w:val="00584811"/>
    <w:rsid w:val="005851A5"/>
    <w:rsid w:val="0058646E"/>
    <w:rsid w:val="005908ED"/>
    <w:rsid w:val="00591E07"/>
    <w:rsid w:val="00593AA6"/>
    <w:rsid w:val="00594161"/>
    <w:rsid w:val="00594749"/>
    <w:rsid w:val="005A1578"/>
    <w:rsid w:val="005B4067"/>
    <w:rsid w:val="005C12DE"/>
    <w:rsid w:val="005C3CE2"/>
    <w:rsid w:val="005C3F41"/>
    <w:rsid w:val="005C520C"/>
    <w:rsid w:val="005E1BCF"/>
    <w:rsid w:val="005E4A59"/>
    <w:rsid w:val="005E552A"/>
    <w:rsid w:val="005E7004"/>
    <w:rsid w:val="00600219"/>
    <w:rsid w:val="006100F5"/>
    <w:rsid w:val="00610C99"/>
    <w:rsid w:val="006249E6"/>
    <w:rsid w:val="006302C3"/>
    <w:rsid w:val="00630733"/>
    <w:rsid w:val="00635A19"/>
    <w:rsid w:val="00637CF8"/>
    <w:rsid w:val="00642C60"/>
    <w:rsid w:val="0064468A"/>
    <w:rsid w:val="00654CCA"/>
    <w:rsid w:val="006567D8"/>
    <w:rsid w:val="00656DE9"/>
    <w:rsid w:val="00663BDD"/>
    <w:rsid w:val="00667F70"/>
    <w:rsid w:val="00673E36"/>
    <w:rsid w:val="0067551D"/>
    <w:rsid w:val="0067794A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1F2"/>
    <w:rsid w:val="006C7C9F"/>
    <w:rsid w:val="006C7F8C"/>
    <w:rsid w:val="006D3667"/>
    <w:rsid w:val="006D3E79"/>
    <w:rsid w:val="006D4E91"/>
    <w:rsid w:val="006E004B"/>
    <w:rsid w:val="006E7147"/>
    <w:rsid w:val="006F4038"/>
    <w:rsid w:val="006F55E7"/>
    <w:rsid w:val="00700B2C"/>
    <w:rsid w:val="00701E6A"/>
    <w:rsid w:val="00712D44"/>
    <w:rsid w:val="00713084"/>
    <w:rsid w:val="00722023"/>
    <w:rsid w:val="00731E00"/>
    <w:rsid w:val="00732682"/>
    <w:rsid w:val="00733E98"/>
    <w:rsid w:val="00735DE8"/>
    <w:rsid w:val="007440B7"/>
    <w:rsid w:val="00744A84"/>
    <w:rsid w:val="007634AD"/>
    <w:rsid w:val="00765D8D"/>
    <w:rsid w:val="0077060A"/>
    <w:rsid w:val="007715C9"/>
    <w:rsid w:val="00774EDD"/>
    <w:rsid w:val="007757EC"/>
    <w:rsid w:val="00775A0F"/>
    <w:rsid w:val="007769D4"/>
    <w:rsid w:val="00785AFA"/>
    <w:rsid w:val="00790398"/>
    <w:rsid w:val="007903AC"/>
    <w:rsid w:val="007A7F9F"/>
    <w:rsid w:val="007B7C79"/>
    <w:rsid w:val="007E257C"/>
    <w:rsid w:val="007E56B2"/>
    <w:rsid w:val="007E7D4A"/>
    <w:rsid w:val="007F120F"/>
    <w:rsid w:val="007F3FD4"/>
    <w:rsid w:val="00824326"/>
    <w:rsid w:val="00826716"/>
    <w:rsid w:val="00826DA5"/>
    <w:rsid w:val="00827C5C"/>
    <w:rsid w:val="00833416"/>
    <w:rsid w:val="00856A31"/>
    <w:rsid w:val="00874B69"/>
    <w:rsid w:val="008754D0"/>
    <w:rsid w:val="00877D48"/>
    <w:rsid w:val="008948D9"/>
    <w:rsid w:val="0089783B"/>
    <w:rsid w:val="008A05F8"/>
    <w:rsid w:val="008A0F39"/>
    <w:rsid w:val="008B0AE9"/>
    <w:rsid w:val="008B6ED9"/>
    <w:rsid w:val="008B7D03"/>
    <w:rsid w:val="008C66B3"/>
    <w:rsid w:val="008D0EE0"/>
    <w:rsid w:val="008D1360"/>
    <w:rsid w:val="008D5567"/>
    <w:rsid w:val="008F07E3"/>
    <w:rsid w:val="008F4F1C"/>
    <w:rsid w:val="008F6C65"/>
    <w:rsid w:val="00903291"/>
    <w:rsid w:val="00907271"/>
    <w:rsid w:val="00932377"/>
    <w:rsid w:val="00932A33"/>
    <w:rsid w:val="00941009"/>
    <w:rsid w:val="009448DE"/>
    <w:rsid w:val="00944924"/>
    <w:rsid w:val="009619C8"/>
    <w:rsid w:val="0098199E"/>
    <w:rsid w:val="00983D2C"/>
    <w:rsid w:val="009848EC"/>
    <w:rsid w:val="009968A7"/>
    <w:rsid w:val="009B3629"/>
    <w:rsid w:val="009B6CB6"/>
    <w:rsid w:val="009C49D8"/>
    <w:rsid w:val="009C6A16"/>
    <w:rsid w:val="009C7508"/>
    <w:rsid w:val="009E3601"/>
    <w:rsid w:val="009F00D2"/>
    <w:rsid w:val="009F43FB"/>
    <w:rsid w:val="009F727E"/>
    <w:rsid w:val="00A1027A"/>
    <w:rsid w:val="00A104AF"/>
    <w:rsid w:val="00A11A10"/>
    <w:rsid w:val="00A2057D"/>
    <w:rsid w:val="00A22FBE"/>
    <w:rsid w:val="00A231E2"/>
    <w:rsid w:val="00A2550D"/>
    <w:rsid w:val="00A26DBE"/>
    <w:rsid w:val="00A326A4"/>
    <w:rsid w:val="00A333F7"/>
    <w:rsid w:val="00A36642"/>
    <w:rsid w:val="00A4169B"/>
    <w:rsid w:val="00A4361F"/>
    <w:rsid w:val="00A43C5C"/>
    <w:rsid w:val="00A5197F"/>
    <w:rsid w:val="00A64912"/>
    <w:rsid w:val="00A70A74"/>
    <w:rsid w:val="00A71C4E"/>
    <w:rsid w:val="00A83DFE"/>
    <w:rsid w:val="00A87AB9"/>
    <w:rsid w:val="00A92228"/>
    <w:rsid w:val="00AA19AD"/>
    <w:rsid w:val="00AB3315"/>
    <w:rsid w:val="00AB547C"/>
    <w:rsid w:val="00AB7B41"/>
    <w:rsid w:val="00AC06B3"/>
    <w:rsid w:val="00AD5641"/>
    <w:rsid w:val="00AE50A2"/>
    <w:rsid w:val="00AF0336"/>
    <w:rsid w:val="00AF6613"/>
    <w:rsid w:val="00B00902"/>
    <w:rsid w:val="00B032D8"/>
    <w:rsid w:val="00B14980"/>
    <w:rsid w:val="00B16A8C"/>
    <w:rsid w:val="00B300EF"/>
    <w:rsid w:val="00B332B8"/>
    <w:rsid w:val="00B33B3C"/>
    <w:rsid w:val="00B53EC9"/>
    <w:rsid w:val="00B61D2C"/>
    <w:rsid w:val="00B63BDE"/>
    <w:rsid w:val="00B94CB7"/>
    <w:rsid w:val="00BA5026"/>
    <w:rsid w:val="00BA7863"/>
    <w:rsid w:val="00BB6E79"/>
    <w:rsid w:val="00BC4F91"/>
    <w:rsid w:val="00BD60E6"/>
    <w:rsid w:val="00BE253A"/>
    <w:rsid w:val="00BE2F40"/>
    <w:rsid w:val="00BE719A"/>
    <w:rsid w:val="00BE720A"/>
    <w:rsid w:val="00BF4533"/>
    <w:rsid w:val="00C02DD0"/>
    <w:rsid w:val="00C06330"/>
    <w:rsid w:val="00C067E5"/>
    <w:rsid w:val="00C164CA"/>
    <w:rsid w:val="00C21B63"/>
    <w:rsid w:val="00C26596"/>
    <w:rsid w:val="00C409BA"/>
    <w:rsid w:val="00C42BF8"/>
    <w:rsid w:val="00C460AE"/>
    <w:rsid w:val="00C50043"/>
    <w:rsid w:val="00C52424"/>
    <w:rsid w:val="00C7573B"/>
    <w:rsid w:val="00C76CF3"/>
    <w:rsid w:val="00C77E30"/>
    <w:rsid w:val="00C96763"/>
    <w:rsid w:val="00C97F21"/>
    <w:rsid w:val="00CB0180"/>
    <w:rsid w:val="00CB3470"/>
    <w:rsid w:val="00CC1194"/>
    <w:rsid w:val="00CD2A38"/>
    <w:rsid w:val="00CD606E"/>
    <w:rsid w:val="00CD7ECB"/>
    <w:rsid w:val="00CF0BB2"/>
    <w:rsid w:val="00D0104A"/>
    <w:rsid w:val="00D12C0F"/>
    <w:rsid w:val="00D13441"/>
    <w:rsid w:val="00D17B17"/>
    <w:rsid w:val="00D243A3"/>
    <w:rsid w:val="00D32F54"/>
    <w:rsid w:val="00D333D9"/>
    <w:rsid w:val="00D33440"/>
    <w:rsid w:val="00D37742"/>
    <w:rsid w:val="00D40403"/>
    <w:rsid w:val="00D515C4"/>
    <w:rsid w:val="00D52EFE"/>
    <w:rsid w:val="00D5495E"/>
    <w:rsid w:val="00D56685"/>
    <w:rsid w:val="00D573B2"/>
    <w:rsid w:val="00D63EF6"/>
    <w:rsid w:val="00D70DFB"/>
    <w:rsid w:val="00D766DF"/>
    <w:rsid w:val="00D83D21"/>
    <w:rsid w:val="00D83ED4"/>
    <w:rsid w:val="00D84B58"/>
    <w:rsid w:val="00D925D1"/>
    <w:rsid w:val="00D94020"/>
    <w:rsid w:val="00DA6051"/>
    <w:rsid w:val="00DA6310"/>
    <w:rsid w:val="00DC03B1"/>
    <w:rsid w:val="00DC62E4"/>
    <w:rsid w:val="00DE1FF2"/>
    <w:rsid w:val="00DE7C37"/>
    <w:rsid w:val="00DF10B5"/>
    <w:rsid w:val="00E05704"/>
    <w:rsid w:val="00E05C46"/>
    <w:rsid w:val="00E0695B"/>
    <w:rsid w:val="00E128F6"/>
    <w:rsid w:val="00E30206"/>
    <w:rsid w:val="00E33C1C"/>
    <w:rsid w:val="00E41708"/>
    <w:rsid w:val="00E443FC"/>
    <w:rsid w:val="00E45FE7"/>
    <w:rsid w:val="00E476B8"/>
    <w:rsid w:val="00E54292"/>
    <w:rsid w:val="00E54495"/>
    <w:rsid w:val="00E54C20"/>
    <w:rsid w:val="00E55BCD"/>
    <w:rsid w:val="00E61389"/>
    <w:rsid w:val="00E66311"/>
    <w:rsid w:val="00E73EC4"/>
    <w:rsid w:val="00E74DC7"/>
    <w:rsid w:val="00E76FAB"/>
    <w:rsid w:val="00E84B32"/>
    <w:rsid w:val="00E87699"/>
    <w:rsid w:val="00E974DE"/>
    <w:rsid w:val="00EB5CC4"/>
    <w:rsid w:val="00ED3A7D"/>
    <w:rsid w:val="00EF2E3A"/>
    <w:rsid w:val="00EF499C"/>
    <w:rsid w:val="00EF517A"/>
    <w:rsid w:val="00F047E2"/>
    <w:rsid w:val="00F078DC"/>
    <w:rsid w:val="00F13E86"/>
    <w:rsid w:val="00F1751B"/>
    <w:rsid w:val="00F24C35"/>
    <w:rsid w:val="00F2510C"/>
    <w:rsid w:val="00F30E18"/>
    <w:rsid w:val="00F40035"/>
    <w:rsid w:val="00F56759"/>
    <w:rsid w:val="00F602B5"/>
    <w:rsid w:val="00F677A9"/>
    <w:rsid w:val="00F84CF5"/>
    <w:rsid w:val="00F85DDE"/>
    <w:rsid w:val="00FA420B"/>
    <w:rsid w:val="00FB03B3"/>
    <w:rsid w:val="00FB192C"/>
    <w:rsid w:val="00FB74EA"/>
    <w:rsid w:val="00FB774C"/>
    <w:rsid w:val="00FD1A5E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F4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2F40"/>
  </w:style>
  <w:style w:type="paragraph" w:customStyle="1" w:styleId="OPCParaBase">
    <w:name w:val="OPCParaBase"/>
    <w:qFormat/>
    <w:rsid w:val="00BE2F4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2F4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2F4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2F4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2F4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2F4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E2F4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2F4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2F4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2F4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2F4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2F40"/>
  </w:style>
  <w:style w:type="paragraph" w:customStyle="1" w:styleId="Blocks">
    <w:name w:val="Blocks"/>
    <w:aliases w:val="bb"/>
    <w:basedOn w:val="OPCParaBase"/>
    <w:qFormat/>
    <w:rsid w:val="00BE2F4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2F4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2F4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2F40"/>
    <w:rPr>
      <w:i/>
    </w:rPr>
  </w:style>
  <w:style w:type="paragraph" w:customStyle="1" w:styleId="BoxList">
    <w:name w:val="BoxList"/>
    <w:aliases w:val="bl"/>
    <w:basedOn w:val="BoxText"/>
    <w:qFormat/>
    <w:rsid w:val="00BE2F4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2F4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2F4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2F40"/>
    <w:pPr>
      <w:ind w:left="1985" w:hanging="851"/>
    </w:pPr>
  </w:style>
  <w:style w:type="character" w:customStyle="1" w:styleId="CharAmPartNo">
    <w:name w:val="CharAmPartNo"/>
    <w:basedOn w:val="OPCCharBase"/>
    <w:qFormat/>
    <w:rsid w:val="00BE2F40"/>
  </w:style>
  <w:style w:type="character" w:customStyle="1" w:styleId="CharAmPartText">
    <w:name w:val="CharAmPartText"/>
    <w:basedOn w:val="OPCCharBase"/>
    <w:qFormat/>
    <w:rsid w:val="00BE2F40"/>
  </w:style>
  <w:style w:type="character" w:customStyle="1" w:styleId="CharAmSchNo">
    <w:name w:val="CharAmSchNo"/>
    <w:basedOn w:val="OPCCharBase"/>
    <w:qFormat/>
    <w:rsid w:val="00BE2F40"/>
  </w:style>
  <w:style w:type="character" w:customStyle="1" w:styleId="CharAmSchText">
    <w:name w:val="CharAmSchText"/>
    <w:basedOn w:val="OPCCharBase"/>
    <w:qFormat/>
    <w:rsid w:val="00BE2F40"/>
  </w:style>
  <w:style w:type="character" w:customStyle="1" w:styleId="CharBoldItalic">
    <w:name w:val="CharBoldItalic"/>
    <w:basedOn w:val="OPCCharBase"/>
    <w:uiPriority w:val="1"/>
    <w:qFormat/>
    <w:rsid w:val="00BE2F40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2F40"/>
  </w:style>
  <w:style w:type="character" w:customStyle="1" w:styleId="CharChapText">
    <w:name w:val="CharChapText"/>
    <w:basedOn w:val="OPCCharBase"/>
    <w:uiPriority w:val="1"/>
    <w:qFormat/>
    <w:rsid w:val="00BE2F40"/>
  </w:style>
  <w:style w:type="character" w:customStyle="1" w:styleId="CharDivNo">
    <w:name w:val="CharDivNo"/>
    <w:basedOn w:val="OPCCharBase"/>
    <w:uiPriority w:val="1"/>
    <w:qFormat/>
    <w:rsid w:val="00BE2F40"/>
  </w:style>
  <w:style w:type="character" w:customStyle="1" w:styleId="CharDivText">
    <w:name w:val="CharDivText"/>
    <w:basedOn w:val="OPCCharBase"/>
    <w:uiPriority w:val="1"/>
    <w:qFormat/>
    <w:rsid w:val="00BE2F40"/>
  </w:style>
  <w:style w:type="character" w:customStyle="1" w:styleId="CharItalic">
    <w:name w:val="CharItalic"/>
    <w:basedOn w:val="OPCCharBase"/>
    <w:uiPriority w:val="1"/>
    <w:qFormat/>
    <w:rsid w:val="00BE2F40"/>
    <w:rPr>
      <w:i/>
    </w:rPr>
  </w:style>
  <w:style w:type="character" w:customStyle="1" w:styleId="CharPartNo">
    <w:name w:val="CharPartNo"/>
    <w:basedOn w:val="OPCCharBase"/>
    <w:uiPriority w:val="1"/>
    <w:qFormat/>
    <w:rsid w:val="00BE2F40"/>
  </w:style>
  <w:style w:type="character" w:customStyle="1" w:styleId="CharPartText">
    <w:name w:val="CharPartText"/>
    <w:basedOn w:val="OPCCharBase"/>
    <w:uiPriority w:val="1"/>
    <w:qFormat/>
    <w:rsid w:val="00BE2F40"/>
  </w:style>
  <w:style w:type="character" w:customStyle="1" w:styleId="CharSectno">
    <w:name w:val="CharSectno"/>
    <w:basedOn w:val="OPCCharBase"/>
    <w:qFormat/>
    <w:rsid w:val="00BE2F40"/>
  </w:style>
  <w:style w:type="character" w:customStyle="1" w:styleId="CharSubdNo">
    <w:name w:val="CharSubdNo"/>
    <w:basedOn w:val="OPCCharBase"/>
    <w:uiPriority w:val="1"/>
    <w:qFormat/>
    <w:rsid w:val="00BE2F40"/>
  </w:style>
  <w:style w:type="character" w:customStyle="1" w:styleId="CharSubdText">
    <w:name w:val="CharSubdText"/>
    <w:basedOn w:val="OPCCharBase"/>
    <w:uiPriority w:val="1"/>
    <w:qFormat/>
    <w:rsid w:val="00BE2F40"/>
  </w:style>
  <w:style w:type="paragraph" w:customStyle="1" w:styleId="CTA--">
    <w:name w:val="CTA --"/>
    <w:basedOn w:val="OPCParaBase"/>
    <w:next w:val="Normal"/>
    <w:rsid w:val="00BE2F4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2F4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2F4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2F4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2F4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2F4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2F4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2F4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2F4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2F4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2F4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2F4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2F4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2F4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E2F4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2F4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2F4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2F4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2F4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2F4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2F4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2F4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2F4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2F4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2F4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2F4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2F4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2F4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2F4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2F4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2F4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2F4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2F4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2F4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2F4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2F4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2F4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2F4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2F4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2F4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2F4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2F4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2F4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2F4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2F4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2F4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2F4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2F4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2F4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2F4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2F4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2F4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2F4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2F4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2F4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E2F4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E2F4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E2F4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E2F4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E2F4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2F4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2F4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2F4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2F4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2F4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2F4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2F4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E2F40"/>
    <w:rPr>
      <w:sz w:val="16"/>
    </w:rPr>
  </w:style>
  <w:style w:type="table" w:customStyle="1" w:styleId="CFlag">
    <w:name w:val="CFlag"/>
    <w:basedOn w:val="TableNormal"/>
    <w:uiPriority w:val="99"/>
    <w:rsid w:val="00BE2F4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F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2F40"/>
    <w:rPr>
      <w:color w:val="0000FF"/>
      <w:u w:val="single"/>
    </w:rPr>
  </w:style>
  <w:style w:type="table" w:styleId="TableGrid">
    <w:name w:val="Table Grid"/>
    <w:basedOn w:val="TableNormal"/>
    <w:uiPriority w:val="59"/>
    <w:rsid w:val="00BE2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E2F4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E2F4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E2F4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2F4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E2F4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2F4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2F4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E2F40"/>
  </w:style>
  <w:style w:type="paragraph" w:customStyle="1" w:styleId="CompiledActNo">
    <w:name w:val="CompiledActNo"/>
    <w:basedOn w:val="OPCParaBase"/>
    <w:next w:val="Normal"/>
    <w:rsid w:val="00BE2F4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2F4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2F4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E2F4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E2F4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2F4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E2F4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2F4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E2F4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2F4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2F4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2F4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2F4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2F4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E2F4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2F4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E2F4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E2F40"/>
  </w:style>
  <w:style w:type="character" w:customStyle="1" w:styleId="CharSubPartNoCASA">
    <w:name w:val="CharSubPartNo(CASA)"/>
    <w:basedOn w:val="OPCCharBase"/>
    <w:uiPriority w:val="1"/>
    <w:rsid w:val="00BE2F40"/>
  </w:style>
  <w:style w:type="paragraph" w:customStyle="1" w:styleId="ENoteTTIndentHeadingSub">
    <w:name w:val="ENoteTTIndentHeadingSub"/>
    <w:aliases w:val="enTTHis"/>
    <w:basedOn w:val="OPCParaBase"/>
    <w:rsid w:val="00BE2F4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2F4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2F4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2F4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E2F4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2F4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2F40"/>
    <w:rPr>
      <w:sz w:val="22"/>
    </w:rPr>
  </w:style>
  <w:style w:type="paragraph" w:customStyle="1" w:styleId="SOTextNote">
    <w:name w:val="SO TextNote"/>
    <w:aliases w:val="sont"/>
    <w:basedOn w:val="SOText"/>
    <w:qFormat/>
    <w:rsid w:val="00BE2F4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2F4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2F40"/>
    <w:rPr>
      <w:sz w:val="22"/>
    </w:rPr>
  </w:style>
  <w:style w:type="paragraph" w:customStyle="1" w:styleId="FileName">
    <w:name w:val="FileName"/>
    <w:basedOn w:val="Normal"/>
    <w:rsid w:val="00BE2F40"/>
  </w:style>
  <w:style w:type="paragraph" w:customStyle="1" w:styleId="TableHeading">
    <w:name w:val="TableHeading"/>
    <w:aliases w:val="th"/>
    <w:basedOn w:val="OPCParaBase"/>
    <w:next w:val="Tabletext"/>
    <w:rsid w:val="00BE2F4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2F4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2F4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2F4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2F4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2F4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2F4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2F4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2F40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4A84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2F4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2F40"/>
  </w:style>
  <w:style w:type="paragraph" w:customStyle="1" w:styleId="OPCParaBase">
    <w:name w:val="OPCParaBase"/>
    <w:qFormat/>
    <w:rsid w:val="00BE2F4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2F4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2F4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2F4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2F4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2F4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E2F4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2F4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2F4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2F4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2F4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2F40"/>
  </w:style>
  <w:style w:type="paragraph" w:customStyle="1" w:styleId="Blocks">
    <w:name w:val="Blocks"/>
    <w:aliases w:val="bb"/>
    <w:basedOn w:val="OPCParaBase"/>
    <w:qFormat/>
    <w:rsid w:val="00BE2F4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2F4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2F4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2F40"/>
    <w:rPr>
      <w:i/>
    </w:rPr>
  </w:style>
  <w:style w:type="paragraph" w:customStyle="1" w:styleId="BoxList">
    <w:name w:val="BoxList"/>
    <w:aliases w:val="bl"/>
    <w:basedOn w:val="BoxText"/>
    <w:qFormat/>
    <w:rsid w:val="00BE2F4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2F4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2F4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2F40"/>
    <w:pPr>
      <w:ind w:left="1985" w:hanging="851"/>
    </w:pPr>
  </w:style>
  <w:style w:type="character" w:customStyle="1" w:styleId="CharAmPartNo">
    <w:name w:val="CharAmPartNo"/>
    <w:basedOn w:val="OPCCharBase"/>
    <w:qFormat/>
    <w:rsid w:val="00BE2F40"/>
  </w:style>
  <w:style w:type="character" w:customStyle="1" w:styleId="CharAmPartText">
    <w:name w:val="CharAmPartText"/>
    <w:basedOn w:val="OPCCharBase"/>
    <w:qFormat/>
    <w:rsid w:val="00BE2F40"/>
  </w:style>
  <w:style w:type="character" w:customStyle="1" w:styleId="CharAmSchNo">
    <w:name w:val="CharAmSchNo"/>
    <w:basedOn w:val="OPCCharBase"/>
    <w:qFormat/>
    <w:rsid w:val="00BE2F40"/>
  </w:style>
  <w:style w:type="character" w:customStyle="1" w:styleId="CharAmSchText">
    <w:name w:val="CharAmSchText"/>
    <w:basedOn w:val="OPCCharBase"/>
    <w:qFormat/>
    <w:rsid w:val="00BE2F40"/>
  </w:style>
  <w:style w:type="character" w:customStyle="1" w:styleId="CharBoldItalic">
    <w:name w:val="CharBoldItalic"/>
    <w:basedOn w:val="OPCCharBase"/>
    <w:uiPriority w:val="1"/>
    <w:qFormat/>
    <w:rsid w:val="00BE2F40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2F40"/>
  </w:style>
  <w:style w:type="character" w:customStyle="1" w:styleId="CharChapText">
    <w:name w:val="CharChapText"/>
    <w:basedOn w:val="OPCCharBase"/>
    <w:uiPriority w:val="1"/>
    <w:qFormat/>
    <w:rsid w:val="00BE2F40"/>
  </w:style>
  <w:style w:type="character" w:customStyle="1" w:styleId="CharDivNo">
    <w:name w:val="CharDivNo"/>
    <w:basedOn w:val="OPCCharBase"/>
    <w:uiPriority w:val="1"/>
    <w:qFormat/>
    <w:rsid w:val="00BE2F40"/>
  </w:style>
  <w:style w:type="character" w:customStyle="1" w:styleId="CharDivText">
    <w:name w:val="CharDivText"/>
    <w:basedOn w:val="OPCCharBase"/>
    <w:uiPriority w:val="1"/>
    <w:qFormat/>
    <w:rsid w:val="00BE2F40"/>
  </w:style>
  <w:style w:type="character" w:customStyle="1" w:styleId="CharItalic">
    <w:name w:val="CharItalic"/>
    <w:basedOn w:val="OPCCharBase"/>
    <w:uiPriority w:val="1"/>
    <w:qFormat/>
    <w:rsid w:val="00BE2F40"/>
    <w:rPr>
      <w:i/>
    </w:rPr>
  </w:style>
  <w:style w:type="character" w:customStyle="1" w:styleId="CharPartNo">
    <w:name w:val="CharPartNo"/>
    <w:basedOn w:val="OPCCharBase"/>
    <w:uiPriority w:val="1"/>
    <w:qFormat/>
    <w:rsid w:val="00BE2F40"/>
  </w:style>
  <w:style w:type="character" w:customStyle="1" w:styleId="CharPartText">
    <w:name w:val="CharPartText"/>
    <w:basedOn w:val="OPCCharBase"/>
    <w:uiPriority w:val="1"/>
    <w:qFormat/>
    <w:rsid w:val="00BE2F40"/>
  </w:style>
  <w:style w:type="character" w:customStyle="1" w:styleId="CharSectno">
    <w:name w:val="CharSectno"/>
    <w:basedOn w:val="OPCCharBase"/>
    <w:qFormat/>
    <w:rsid w:val="00BE2F40"/>
  </w:style>
  <w:style w:type="character" w:customStyle="1" w:styleId="CharSubdNo">
    <w:name w:val="CharSubdNo"/>
    <w:basedOn w:val="OPCCharBase"/>
    <w:uiPriority w:val="1"/>
    <w:qFormat/>
    <w:rsid w:val="00BE2F40"/>
  </w:style>
  <w:style w:type="character" w:customStyle="1" w:styleId="CharSubdText">
    <w:name w:val="CharSubdText"/>
    <w:basedOn w:val="OPCCharBase"/>
    <w:uiPriority w:val="1"/>
    <w:qFormat/>
    <w:rsid w:val="00BE2F40"/>
  </w:style>
  <w:style w:type="paragraph" w:customStyle="1" w:styleId="CTA--">
    <w:name w:val="CTA --"/>
    <w:basedOn w:val="OPCParaBase"/>
    <w:next w:val="Normal"/>
    <w:rsid w:val="00BE2F4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2F4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2F4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2F4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2F4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2F4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2F4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2F4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2F4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2F4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2F4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2F4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2F4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2F4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E2F4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2F4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2F4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2F4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2F4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2F4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2F4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2F4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2F4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2F4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2F4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2F4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2F4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2F4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2F4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2F4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2F4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2F4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2F4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2F4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2F4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2F4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2F4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2F4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2F4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2F4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2F4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2F4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2F4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2F4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2F4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2F4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2F4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2F4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2F4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2F4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2F4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2F4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2F4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2F4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2F4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E2F4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E2F4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E2F4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E2F4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E2F4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E2F4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2F4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2F4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2F4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2F4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2F4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2F4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2F4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E2F40"/>
    <w:rPr>
      <w:sz w:val="16"/>
    </w:rPr>
  </w:style>
  <w:style w:type="table" w:customStyle="1" w:styleId="CFlag">
    <w:name w:val="CFlag"/>
    <w:basedOn w:val="TableNormal"/>
    <w:uiPriority w:val="99"/>
    <w:rsid w:val="00BE2F4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F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F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E2F40"/>
    <w:rPr>
      <w:color w:val="0000FF"/>
      <w:u w:val="single"/>
    </w:rPr>
  </w:style>
  <w:style w:type="table" w:styleId="TableGrid">
    <w:name w:val="Table Grid"/>
    <w:basedOn w:val="TableNormal"/>
    <w:uiPriority w:val="59"/>
    <w:rsid w:val="00BE2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E2F4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E2F4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E2F4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2F4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E2F4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2F4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2F4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E2F40"/>
  </w:style>
  <w:style w:type="paragraph" w:customStyle="1" w:styleId="CompiledActNo">
    <w:name w:val="CompiledActNo"/>
    <w:basedOn w:val="OPCParaBase"/>
    <w:next w:val="Normal"/>
    <w:rsid w:val="00BE2F4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2F4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2F4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E2F4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E2F4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2F4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E2F4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2F4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E2F4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2F4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2F4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2F4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2F4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2F4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E2F4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2F4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E2F4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E2F40"/>
  </w:style>
  <w:style w:type="character" w:customStyle="1" w:styleId="CharSubPartNoCASA">
    <w:name w:val="CharSubPartNo(CASA)"/>
    <w:basedOn w:val="OPCCharBase"/>
    <w:uiPriority w:val="1"/>
    <w:rsid w:val="00BE2F40"/>
  </w:style>
  <w:style w:type="paragraph" w:customStyle="1" w:styleId="ENoteTTIndentHeadingSub">
    <w:name w:val="ENoteTTIndentHeadingSub"/>
    <w:aliases w:val="enTTHis"/>
    <w:basedOn w:val="OPCParaBase"/>
    <w:rsid w:val="00BE2F4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2F4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2F4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2F4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E2F4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2F4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2F40"/>
    <w:rPr>
      <w:sz w:val="22"/>
    </w:rPr>
  </w:style>
  <w:style w:type="paragraph" w:customStyle="1" w:styleId="SOTextNote">
    <w:name w:val="SO TextNote"/>
    <w:aliases w:val="sont"/>
    <w:basedOn w:val="SOText"/>
    <w:qFormat/>
    <w:rsid w:val="00BE2F4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2F4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2F40"/>
    <w:rPr>
      <w:sz w:val="22"/>
    </w:rPr>
  </w:style>
  <w:style w:type="paragraph" w:customStyle="1" w:styleId="FileName">
    <w:name w:val="FileName"/>
    <w:basedOn w:val="Normal"/>
    <w:rsid w:val="00BE2F40"/>
  </w:style>
  <w:style w:type="paragraph" w:customStyle="1" w:styleId="TableHeading">
    <w:name w:val="TableHeading"/>
    <w:aliases w:val="th"/>
    <w:basedOn w:val="OPCParaBase"/>
    <w:next w:val="Tabletext"/>
    <w:rsid w:val="00BE2F4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2F4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2F4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2F4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2F4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2F4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2F4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2F4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2F40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44A84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14</Pages>
  <Words>1419</Words>
  <Characters>7204</Characters>
  <Application>Microsoft Office Word</Application>
  <DocSecurity>0</DocSecurity>
  <PresentationFormat/>
  <Lines>313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Laws Amendment (2013 Measures No. 1) Regulation 2013</vt:lpstr>
    </vt:vector>
  </TitlesOfParts>
  <Manager/>
  <Company/>
  <LinksUpToDate>false</LinksUpToDate>
  <CharactersWithSpaces>8455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2013-11-26T04:59:00Z</cp:lastPrinted>
  <dcterms:created xsi:type="dcterms:W3CDTF">2013-12-08T22:20:00Z</dcterms:created>
  <dcterms:modified xsi:type="dcterms:W3CDTF">2013-12-08T22:20:00Z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279, 2013</vt:lpwstr>
  </property>
  <property fmtid="{D5CDD505-2E9C-101B-9397-08002B2CF9AE}" pid="3" name="ShortT">
    <vt:lpwstr>Tax Laws Amendment (2013 Measures No. 1)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12 December 2013</vt:lpwstr>
  </property>
  <property fmtid="{D5CDD505-2E9C-101B-9397-08002B2CF9AE}" pid="10" name="Authority">
    <vt:lpwstr/>
  </property>
  <property fmtid="{D5CDD505-2E9C-101B-9397-08002B2CF9AE}" pid="11" name="ID">
    <vt:lpwstr>OPC60329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the Acts referred to in section 3</vt:lpwstr>
  </property>
  <property fmtid="{D5CDD505-2E9C-101B-9397-08002B2CF9AE}" pid="15" name="NonLegInst">
    <vt:lpwstr>0</vt:lpwstr>
  </property>
  <property fmtid="{D5CDD505-2E9C-101B-9397-08002B2CF9AE}" pid="16" name="DoNotAsk">
    <vt:lpwstr>1</vt:lpwstr>
  </property>
  <property fmtid="{D5CDD505-2E9C-101B-9397-08002B2CF9AE}" pid="17" name="ChangedTitle">
    <vt:lpwstr>Tax Laws Amendment (2013 Measures No. 1) Regulation 2013</vt:lpwstr>
  </property>
  <property fmtid="{D5CDD505-2E9C-101B-9397-08002B2CF9AE}" pid="18" name="Number">
    <vt:lpwstr>D</vt:lpwstr>
  </property>
  <property fmtid="{D5CDD505-2E9C-101B-9397-08002B2CF9AE}" pid="19" name="CounterSign">
    <vt:lpwstr/>
  </property>
  <property fmtid="{D5CDD505-2E9C-101B-9397-08002B2CF9AE}" pid="20" name="ExcoDate">
    <vt:lpwstr>12 December 2013</vt:lpwstr>
  </property>
</Properties>
</file>