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EC" w:rsidRPr="001915EE" w:rsidRDefault="00726D47" w:rsidP="00A74CEC">
      <w:pPr>
        <w:rPr>
          <w:rFonts w:ascii="Arial" w:hAnsi="Arial" w:cs="Arial"/>
          <w:color w:val="000000"/>
        </w:rPr>
      </w:pPr>
      <w:r>
        <w:rPr>
          <w:rFonts w:ascii="Arial" w:hAnsi="Arial" w:cs="Arial"/>
          <w:noProof/>
          <w:color w:val="000000"/>
          <w:lang w:eastAsia="en-AU"/>
        </w:rPr>
        <w:drawing>
          <wp:inline distT="0" distB="0" distL="0" distR="0" wp14:anchorId="5DC83575" wp14:editId="64B7AEBB">
            <wp:extent cx="3618000" cy="734400"/>
            <wp:effectExtent l="0" t="0" r="1905" b="889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rsidR="00971F0C" w:rsidRPr="001915EE" w:rsidRDefault="00971F0C" w:rsidP="00F33A28">
      <w:pPr>
        <w:pStyle w:val="LDTitle"/>
        <w:rPr>
          <w:rStyle w:val="LDCitation"/>
        </w:rPr>
      </w:pPr>
      <w:r w:rsidRPr="001915EE">
        <w:t>AMSA MO</w:t>
      </w:r>
      <w:r w:rsidR="00833D64">
        <w:t xml:space="preserve"> </w:t>
      </w:r>
      <w:r w:rsidR="00166CB6">
        <w:t>2013</w:t>
      </w:r>
      <w:r w:rsidR="006A7CF0">
        <w:t>/19</w:t>
      </w:r>
    </w:p>
    <w:p w:rsidR="00705E92" w:rsidRPr="001915EE" w:rsidRDefault="00705E92" w:rsidP="005C51B7">
      <w:pPr>
        <w:pStyle w:val="LDDescription"/>
        <w:pBdr>
          <w:bottom w:val="single" w:sz="4" w:space="2" w:color="auto"/>
        </w:pBdr>
      </w:pPr>
      <w:r w:rsidRPr="001915EE">
        <w:t>Marine Order</w:t>
      </w:r>
      <w:r w:rsidR="00120482">
        <w:t xml:space="preserve"> </w:t>
      </w:r>
      <w:r w:rsidR="00A07BF4">
        <w:t>18</w:t>
      </w:r>
      <w:r w:rsidR="00D76C43">
        <w:t xml:space="preserve"> (</w:t>
      </w:r>
      <w:r w:rsidR="00A07BF4">
        <w:t>Measures to enhance mari</w:t>
      </w:r>
      <w:r w:rsidR="0068535F">
        <w:t>tim</w:t>
      </w:r>
      <w:r w:rsidR="00A07BF4">
        <w:t>e safety</w:t>
      </w:r>
      <w:r w:rsidR="00D76C43">
        <w:t>) 2013</w:t>
      </w:r>
    </w:p>
    <w:p w:rsidR="002320F6" w:rsidRPr="001915EE" w:rsidRDefault="002320F6" w:rsidP="00F33A28">
      <w:pPr>
        <w:pStyle w:val="LDBodytext"/>
      </w:pPr>
      <w:r w:rsidRPr="001915EE">
        <w:t xml:space="preserve">I, </w:t>
      </w:r>
      <w:r w:rsidR="00833D64">
        <w:t>Mick Kinley</w:t>
      </w:r>
      <w:r w:rsidRPr="001915EE">
        <w:t xml:space="preserve">, </w:t>
      </w:r>
      <w:r w:rsidR="00833D64">
        <w:t xml:space="preserve">Acting </w:t>
      </w:r>
      <w:r w:rsidR="009D5332" w:rsidRPr="001915EE">
        <w:t>Chief Executive Officer</w:t>
      </w:r>
      <w:r w:rsidR="00971F0C" w:rsidRPr="001915EE">
        <w:t xml:space="preserve"> of the Australian Maritime Safety Authority, make this</w:t>
      </w:r>
      <w:r w:rsidRPr="001915EE">
        <w:t xml:space="preserve"> Order under </w:t>
      </w:r>
      <w:r w:rsidR="00DC116F" w:rsidRPr="001915EE">
        <w:t>subsection </w:t>
      </w:r>
      <w:r w:rsidR="00CB2216">
        <w:t>342</w:t>
      </w:r>
      <w:r w:rsidR="00971F0C" w:rsidRPr="001915EE">
        <w:t xml:space="preserve">(1) of </w:t>
      </w:r>
      <w:r w:rsidR="009D5332" w:rsidRPr="001915EE">
        <w:t xml:space="preserve">the </w:t>
      </w:r>
      <w:r w:rsidR="009D5332" w:rsidRPr="001915EE">
        <w:rPr>
          <w:i/>
        </w:rPr>
        <w:t xml:space="preserve">Navigation Act </w:t>
      </w:r>
      <w:r w:rsidR="00CB2216">
        <w:rPr>
          <w:i/>
        </w:rPr>
        <w:t>20</w:t>
      </w:r>
      <w:r w:rsidR="009D5332" w:rsidRPr="001915EE">
        <w:rPr>
          <w:i/>
        </w:rPr>
        <w:t>12</w:t>
      </w:r>
      <w:r w:rsidRPr="001915EE">
        <w:t>.</w:t>
      </w:r>
    </w:p>
    <w:p w:rsidR="003265A9" w:rsidRPr="001915EE" w:rsidRDefault="00C94603" w:rsidP="003265A9">
      <w:pPr>
        <w:pStyle w:val="LDDate"/>
      </w:pPr>
      <w:r>
        <w:t xml:space="preserve">9 December </w:t>
      </w:r>
      <w:r w:rsidR="00CB2216">
        <w:t>2013</w:t>
      </w:r>
    </w:p>
    <w:p w:rsidR="00EB3EB2" w:rsidRPr="001915EE" w:rsidRDefault="00C94603" w:rsidP="00F33A28">
      <w:pPr>
        <w:pStyle w:val="LDSignatory"/>
      </w:pPr>
      <w:r>
        <w:rPr>
          <w:rStyle w:val="LDSignatoryChar"/>
          <w:b/>
        </w:rPr>
        <w:t>Mick Kinley</w:t>
      </w:r>
      <w:bookmarkStart w:id="0" w:name="_GoBack"/>
      <w:bookmarkEnd w:id="0"/>
      <w:r w:rsidR="00F33A28" w:rsidRPr="001915EE">
        <w:rPr>
          <w:rStyle w:val="LDSignatoryChar"/>
        </w:rPr>
        <w:br/>
      </w:r>
      <w:r w:rsidR="00833D64">
        <w:t xml:space="preserve">Acting </w:t>
      </w:r>
      <w:r w:rsidR="00F33A28" w:rsidRPr="001915EE">
        <w:t>Chief Executive Officer</w:t>
      </w:r>
    </w:p>
    <w:p w:rsidR="00EB3EB2" w:rsidRPr="001915EE" w:rsidRDefault="00EB3EB2" w:rsidP="00F33A28">
      <w:pPr>
        <w:pStyle w:val="LDDate"/>
      </w:pPr>
    </w:p>
    <w:p w:rsidR="00705E92" w:rsidRPr="001915EE" w:rsidRDefault="00705E92" w:rsidP="00705E92">
      <w:pPr>
        <w:pStyle w:val="SigningPageBreak"/>
        <w:sectPr w:rsidR="00705E92" w:rsidRPr="001915EE" w:rsidSect="00AB5FCB">
          <w:headerReference w:type="even" r:id="rId10"/>
          <w:headerReference w:type="default" r:id="rId11"/>
          <w:footerReference w:type="even" r:id="rId12"/>
          <w:footerReference w:type="default" r:id="rId13"/>
          <w:footerReference w:type="first" r:id="rId14"/>
          <w:type w:val="continuous"/>
          <w:pgSz w:w="11907" w:h="16839" w:code="9"/>
          <w:pgMar w:top="1361" w:right="1701" w:bottom="1361" w:left="1701" w:header="567" w:footer="567" w:gutter="0"/>
          <w:cols w:space="708"/>
          <w:titlePg/>
          <w:docGrid w:linePitch="360"/>
        </w:sectPr>
      </w:pPr>
    </w:p>
    <w:bookmarkStart w:id="1" w:name="_Toc280562274"/>
    <w:p w:rsidR="00833D64" w:rsidRDefault="00705E92">
      <w:pPr>
        <w:pStyle w:val="TOC1"/>
        <w:tabs>
          <w:tab w:val="left" w:pos="1820"/>
          <w:tab w:val="right" w:leader="dot" w:pos="8495"/>
        </w:tabs>
        <w:rPr>
          <w:rFonts w:asciiTheme="minorHAnsi" w:eastAsiaTheme="minorEastAsia" w:hAnsiTheme="minorHAnsi" w:cstheme="minorBidi"/>
          <w:b w:val="0"/>
          <w:noProof/>
          <w:sz w:val="22"/>
          <w:szCs w:val="22"/>
          <w:lang w:eastAsia="en-AU"/>
        </w:rPr>
      </w:pPr>
      <w:r w:rsidRPr="001915EE">
        <w:rPr>
          <w:b w:val="0"/>
        </w:rPr>
        <w:lastRenderedPageBreak/>
        <w:fldChar w:fldCharType="begin"/>
      </w:r>
      <w:r w:rsidRPr="001915EE">
        <w:rPr>
          <w:b w:val="0"/>
        </w:rPr>
        <w:instrText xml:space="preserve"> TOC \t "LDClauseHeading,3,LDScheduleClauseHead,6,LDSchedule heading,4,Subtitle,2,Title,1,LDDivision,1,Sched-heading,1,subsubsection text + Before:  6 pt,3,LDSubdivision,2,LDSchedDivHead,5" </w:instrText>
      </w:r>
      <w:r w:rsidRPr="001915EE">
        <w:rPr>
          <w:b w:val="0"/>
        </w:rPr>
        <w:fldChar w:fldCharType="separate"/>
      </w:r>
      <w:r w:rsidR="00833D64">
        <w:rPr>
          <w:noProof/>
        </w:rPr>
        <w:t>Division 1</w:t>
      </w:r>
      <w:r w:rsidR="00833D64">
        <w:rPr>
          <w:rFonts w:asciiTheme="minorHAnsi" w:eastAsiaTheme="minorEastAsia" w:hAnsiTheme="minorHAnsi" w:cstheme="minorBidi"/>
          <w:b w:val="0"/>
          <w:noProof/>
          <w:sz w:val="22"/>
          <w:szCs w:val="22"/>
          <w:lang w:eastAsia="en-AU"/>
        </w:rPr>
        <w:tab/>
      </w:r>
      <w:r w:rsidR="00833D64">
        <w:rPr>
          <w:noProof/>
        </w:rPr>
        <w:t>Preliminary</w:t>
      </w:r>
      <w:r w:rsidR="00833D64">
        <w:rPr>
          <w:noProof/>
        </w:rPr>
        <w:tab/>
      </w:r>
      <w:r w:rsidR="00833D64">
        <w:rPr>
          <w:noProof/>
        </w:rPr>
        <w:fldChar w:fldCharType="begin"/>
      </w:r>
      <w:r w:rsidR="00833D64">
        <w:rPr>
          <w:noProof/>
        </w:rPr>
        <w:instrText xml:space="preserve"> PAGEREF _Toc372286696 \h </w:instrText>
      </w:r>
      <w:r w:rsidR="00833D64">
        <w:rPr>
          <w:noProof/>
        </w:rPr>
      </w:r>
      <w:r w:rsidR="00833D64">
        <w:rPr>
          <w:noProof/>
        </w:rPr>
        <w:fldChar w:fldCharType="separate"/>
      </w:r>
      <w:r w:rsidR="006A7CF0">
        <w:rPr>
          <w:noProof/>
        </w:rPr>
        <w:t>3</w:t>
      </w:r>
      <w:r w:rsidR="00833D64">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Name of Order</w:t>
      </w:r>
      <w:r>
        <w:rPr>
          <w:noProof/>
        </w:rPr>
        <w:tab/>
      </w:r>
      <w:r>
        <w:rPr>
          <w:noProof/>
        </w:rPr>
        <w:fldChar w:fldCharType="begin"/>
      </w:r>
      <w:r>
        <w:rPr>
          <w:noProof/>
        </w:rPr>
        <w:instrText xml:space="preserve"> PAGEREF _Toc372286697 \h </w:instrText>
      </w:r>
      <w:r>
        <w:rPr>
          <w:noProof/>
        </w:rPr>
      </w:r>
      <w:r>
        <w:rPr>
          <w:noProof/>
        </w:rPr>
        <w:fldChar w:fldCharType="separate"/>
      </w:r>
      <w:r w:rsidR="006A7CF0">
        <w:rPr>
          <w:noProof/>
        </w:rPr>
        <w:t>3</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Commencement</w:t>
      </w:r>
      <w:r>
        <w:rPr>
          <w:noProof/>
        </w:rPr>
        <w:tab/>
      </w:r>
      <w:r>
        <w:rPr>
          <w:noProof/>
        </w:rPr>
        <w:fldChar w:fldCharType="begin"/>
      </w:r>
      <w:r>
        <w:rPr>
          <w:noProof/>
        </w:rPr>
        <w:instrText xml:space="preserve"> PAGEREF _Toc372286698 \h </w:instrText>
      </w:r>
      <w:r>
        <w:rPr>
          <w:noProof/>
        </w:rPr>
      </w:r>
      <w:r>
        <w:rPr>
          <w:noProof/>
        </w:rPr>
        <w:fldChar w:fldCharType="separate"/>
      </w:r>
      <w:r w:rsidR="006A7CF0">
        <w:rPr>
          <w:noProof/>
        </w:rPr>
        <w:t>3</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 xml:space="preserve">Repeal of </w:t>
      </w:r>
      <w:r w:rsidRPr="00652FD0">
        <w:rPr>
          <w:i/>
          <w:noProof/>
        </w:rPr>
        <w:t>Marine Order 18 (Measures to enhance maritime safety) 2009</w:t>
      </w:r>
      <w:r>
        <w:rPr>
          <w:noProof/>
        </w:rPr>
        <w:tab/>
      </w:r>
      <w:r>
        <w:rPr>
          <w:noProof/>
        </w:rPr>
        <w:fldChar w:fldCharType="begin"/>
      </w:r>
      <w:r>
        <w:rPr>
          <w:noProof/>
        </w:rPr>
        <w:instrText xml:space="preserve"> PAGEREF _Toc372286699 \h </w:instrText>
      </w:r>
      <w:r>
        <w:rPr>
          <w:noProof/>
        </w:rPr>
      </w:r>
      <w:r>
        <w:rPr>
          <w:noProof/>
        </w:rPr>
        <w:fldChar w:fldCharType="separate"/>
      </w:r>
      <w:r w:rsidR="006A7CF0">
        <w:rPr>
          <w:noProof/>
        </w:rPr>
        <w:t>3</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Purpose</w:t>
      </w:r>
      <w:r>
        <w:rPr>
          <w:noProof/>
        </w:rPr>
        <w:tab/>
      </w:r>
      <w:r>
        <w:rPr>
          <w:noProof/>
        </w:rPr>
        <w:fldChar w:fldCharType="begin"/>
      </w:r>
      <w:r>
        <w:rPr>
          <w:noProof/>
        </w:rPr>
        <w:instrText xml:space="preserve"> PAGEREF _Toc372286700 \h </w:instrText>
      </w:r>
      <w:r>
        <w:rPr>
          <w:noProof/>
        </w:rPr>
      </w:r>
      <w:r>
        <w:rPr>
          <w:noProof/>
        </w:rPr>
        <w:fldChar w:fldCharType="separate"/>
      </w:r>
      <w:r w:rsidR="006A7CF0">
        <w:rPr>
          <w:noProof/>
        </w:rPr>
        <w:t>3</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Power</w:t>
      </w:r>
      <w:r>
        <w:rPr>
          <w:noProof/>
        </w:rPr>
        <w:tab/>
      </w:r>
      <w:r>
        <w:rPr>
          <w:noProof/>
        </w:rPr>
        <w:fldChar w:fldCharType="begin"/>
      </w:r>
      <w:r>
        <w:rPr>
          <w:noProof/>
        </w:rPr>
        <w:instrText xml:space="preserve"> PAGEREF _Toc372286701 \h </w:instrText>
      </w:r>
      <w:r>
        <w:rPr>
          <w:noProof/>
        </w:rPr>
      </w:r>
      <w:r>
        <w:rPr>
          <w:noProof/>
        </w:rPr>
        <w:fldChar w:fldCharType="separate"/>
      </w:r>
      <w:r w:rsidR="006A7CF0">
        <w:rPr>
          <w:noProof/>
        </w:rPr>
        <w:t>3</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Definitions</w:t>
      </w:r>
      <w:r>
        <w:rPr>
          <w:noProof/>
        </w:rPr>
        <w:tab/>
      </w:r>
      <w:r>
        <w:rPr>
          <w:noProof/>
        </w:rPr>
        <w:fldChar w:fldCharType="begin"/>
      </w:r>
      <w:r>
        <w:rPr>
          <w:noProof/>
        </w:rPr>
        <w:instrText xml:space="preserve"> PAGEREF _Toc372286702 \h </w:instrText>
      </w:r>
      <w:r>
        <w:rPr>
          <w:noProof/>
        </w:rPr>
      </w:r>
      <w:r>
        <w:rPr>
          <w:noProof/>
        </w:rPr>
        <w:fldChar w:fldCharType="separate"/>
      </w:r>
      <w:r w:rsidR="006A7CF0">
        <w:rPr>
          <w:noProof/>
        </w:rPr>
        <w:t>3</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Date of construction of vessel</w:t>
      </w:r>
      <w:r>
        <w:rPr>
          <w:noProof/>
        </w:rPr>
        <w:tab/>
      </w:r>
      <w:r>
        <w:rPr>
          <w:noProof/>
        </w:rPr>
        <w:fldChar w:fldCharType="begin"/>
      </w:r>
      <w:r>
        <w:rPr>
          <w:noProof/>
        </w:rPr>
        <w:instrText xml:space="preserve"> PAGEREF _Toc372286703 \h </w:instrText>
      </w:r>
      <w:r>
        <w:rPr>
          <w:noProof/>
        </w:rPr>
      </w:r>
      <w:r>
        <w:rPr>
          <w:noProof/>
        </w:rPr>
        <w:fldChar w:fldCharType="separate"/>
      </w:r>
      <w:r w:rsidR="006A7CF0">
        <w:rPr>
          <w:noProof/>
        </w:rPr>
        <w:t>4</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 xml:space="preserve">References to </w:t>
      </w:r>
      <w:r w:rsidRPr="00652FD0">
        <w:rPr>
          <w:i/>
          <w:noProof/>
        </w:rPr>
        <w:t>the Administration</w:t>
      </w:r>
      <w:r>
        <w:rPr>
          <w:noProof/>
        </w:rPr>
        <w:tab/>
      </w:r>
      <w:r>
        <w:rPr>
          <w:noProof/>
        </w:rPr>
        <w:fldChar w:fldCharType="begin"/>
      </w:r>
      <w:r>
        <w:rPr>
          <w:noProof/>
        </w:rPr>
        <w:instrText xml:space="preserve"> PAGEREF _Toc372286704 \h </w:instrText>
      </w:r>
      <w:r>
        <w:rPr>
          <w:noProof/>
        </w:rPr>
      </w:r>
      <w:r>
        <w:rPr>
          <w:noProof/>
        </w:rPr>
        <w:fldChar w:fldCharType="separate"/>
      </w:r>
      <w:r w:rsidR="006A7CF0">
        <w:rPr>
          <w:noProof/>
        </w:rPr>
        <w:t>4</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Application</w:t>
      </w:r>
      <w:r>
        <w:rPr>
          <w:noProof/>
        </w:rPr>
        <w:tab/>
      </w:r>
      <w:r>
        <w:rPr>
          <w:noProof/>
        </w:rPr>
        <w:fldChar w:fldCharType="begin"/>
      </w:r>
      <w:r>
        <w:rPr>
          <w:noProof/>
        </w:rPr>
        <w:instrText xml:space="preserve"> PAGEREF _Toc372286705 \h </w:instrText>
      </w:r>
      <w:r>
        <w:rPr>
          <w:noProof/>
        </w:rPr>
      </w:r>
      <w:r>
        <w:rPr>
          <w:noProof/>
        </w:rPr>
        <w:fldChar w:fldCharType="separate"/>
      </w:r>
      <w:r w:rsidR="006A7CF0">
        <w:rPr>
          <w:noProof/>
        </w:rPr>
        <w:t>5</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sidRPr="00652FD0">
        <w:rPr>
          <w:rFonts w:cs="Arial"/>
          <w:noProof/>
        </w:rPr>
        <w:t>10</w:t>
      </w:r>
      <w:r>
        <w:rPr>
          <w:rFonts w:asciiTheme="minorHAnsi" w:eastAsiaTheme="minorEastAsia" w:hAnsiTheme="minorHAnsi" w:cstheme="minorBidi"/>
          <w:noProof/>
          <w:sz w:val="22"/>
          <w:szCs w:val="22"/>
          <w:lang w:eastAsia="en-AU"/>
        </w:rPr>
        <w:tab/>
      </w:r>
      <w:r>
        <w:rPr>
          <w:noProof/>
        </w:rPr>
        <w:t>Exemptions</w:t>
      </w:r>
      <w:r>
        <w:rPr>
          <w:noProof/>
        </w:rPr>
        <w:tab/>
      </w:r>
      <w:r>
        <w:rPr>
          <w:noProof/>
        </w:rPr>
        <w:fldChar w:fldCharType="begin"/>
      </w:r>
      <w:r>
        <w:rPr>
          <w:noProof/>
        </w:rPr>
        <w:instrText xml:space="preserve"> PAGEREF _Toc372286706 \h </w:instrText>
      </w:r>
      <w:r>
        <w:rPr>
          <w:noProof/>
        </w:rPr>
      </w:r>
      <w:r>
        <w:rPr>
          <w:noProof/>
        </w:rPr>
        <w:fldChar w:fldCharType="separate"/>
      </w:r>
      <w:r w:rsidR="006A7CF0">
        <w:rPr>
          <w:noProof/>
        </w:rPr>
        <w:t>5</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sidRPr="00652FD0">
        <w:rPr>
          <w:rFonts w:cs="Arial"/>
          <w:noProof/>
        </w:rPr>
        <w:t>11</w:t>
      </w:r>
      <w:r>
        <w:rPr>
          <w:rFonts w:asciiTheme="minorHAnsi" w:eastAsiaTheme="minorEastAsia" w:hAnsiTheme="minorHAnsi" w:cstheme="minorBidi"/>
          <w:noProof/>
          <w:sz w:val="22"/>
          <w:szCs w:val="22"/>
          <w:lang w:eastAsia="en-AU"/>
        </w:rPr>
        <w:tab/>
      </w:r>
      <w:r>
        <w:rPr>
          <w:noProof/>
        </w:rPr>
        <w:t>Equivalents</w:t>
      </w:r>
      <w:r>
        <w:rPr>
          <w:noProof/>
        </w:rPr>
        <w:tab/>
      </w:r>
      <w:r>
        <w:rPr>
          <w:noProof/>
        </w:rPr>
        <w:fldChar w:fldCharType="begin"/>
      </w:r>
      <w:r>
        <w:rPr>
          <w:noProof/>
        </w:rPr>
        <w:instrText xml:space="preserve"> PAGEREF _Toc372286707 \h </w:instrText>
      </w:r>
      <w:r>
        <w:rPr>
          <w:noProof/>
        </w:rPr>
      </w:r>
      <w:r>
        <w:rPr>
          <w:noProof/>
        </w:rPr>
        <w:fldChar w:fldCharType="separate"/>
      </w:r>
      <w:r w:rsidR="006A7CF0">
        <w:rPr>
          <w:noProof/>
        </w:rPr>
        <w:t>5</w:t>
      </w:r>
      <w:r>
        <w:rPr>
          <w:noProof/>
        </w:rPr>
        <w:fldChar w:fldCharType="end"/>
      </w:r>
    </w:p>
    <w:p w:rsidR="00833D64" w:rsidRDefault="00833D64">
      <w:pPr>
        <w:pStyle w:val="TOC1"/>
        <w:tabs>
          <w:tab w:val="left" w:pos="1820"/>
          <w:tab w:val="right" w:leader="dot" w:pos="8495"/>
        </w:tabs>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Enhanced</w:t>
      </w:r>
      <w:r w:rsidRPr="00652FD0">
        <w:rPr>
          <w:rFonts w:cs="Arial"/>
          <w:noProof/>
        </w:rPr>
        <w:t xml:space="preserve"> surveys</w:t>
      </w:r>
      <w:r>
        <w:rPr>
          <w:noProof/>
        </w:rPr>
        <w:tab/>
      </w:r>
      <w:r>
        <w:rPr>
          <w:noProof/>
        </w:rPr>
        <w:fldChar w:fldCharType="begin"/>
      </w:r>
      <w:r>
        <w:rPr>
          <w:noProof/>
        </w:rPr>
        <w:instrText xml:space="preserve"> PAGEREF _Toc372286708 \h </w:instrText>
      </w:r>
      <w:r>
        <w:rPr>
          <w:noProof/>
        </w:rPr>
      </w:r>
      <w:r>
        <w:rPr>
          <w:noProof/>
        </w:rPr>
        <w:fldChar w:fldCharType="separate"/>
      </w:r>
      <w:r w:rsidR="006A7CF0">
        <w:rPr>
          <w:noProof/>
        </w:rPr>
        <w:t>6</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sidRPr="00652FD0">
        <w:rPr>
          <w:rFonts w:cs="Arial"/>
          <w:noProof/>
        </w:rPr>
        <w:t>12</w:t>
      </w:r>
      <w:r>
        <w:rPr>
          <w:rFonts w:asciiTheme="minorHAnsi" w:eastAsiaTheme="minorEastAsia" w:hAnsiTheme="minorHAnsi" w:cstheme="minorBidi"/>
          <w:noProof/>
          <w:sz w:val="22"/>
          <w:szCs w:val="22"/>
          <w:lang w:eastAsia="en-AU"/>
        </w:rPr>
        <w:tab/>
      </w:r>
      <w:r>
        <w:rPr>
          <w:noProof/>
        </w:rPr>
        <w:t>Enhanced surveys</w:t>
      </w:r>
      <w:r>
        <w:rPr>
          <w:noProof/>
        </w:rPr>
        <w:tab/>
      </w:r>
      <w:r>
        <w:rPr>
          <w:noProof/>
        </w:rPr>
        <w:fldChar w:fldCharType="begin"/>
      </w:r>
      <w:r>
        <w:rPr>
          <w:noProof/>
        </w:rPr>
        <w:instrText xml:space="preserve"> PAGEREF _Toc372286709 \h </w:instrText>
      </w:r>
      <w:r>
        <w:rPr>
          <w:noProof/>
        </w:rPr>
      </w:r>
      <w:r>
        <w:rPr>
          <w:noProof/>
        </w:rPr>
        <w:fldChar w:fldCharType="separate"/>
      </w:r>
      <w:r w:rsidR="006A7CF0">
        <w:rPr>
          <w:noProof/>
        </w:rPr>
        <w:t>6</w:t>
      </w:r>
      <w:r>
        <w:rPr>
          <w:noProof/>
        </w:rPr>
        <w:fldChar w:fldCharType="end"/>
      </w:r>
    </w:p>
    <w:p w:rsidR="00833D64" w:rsidRDefault="00833D64">
      <w:pPr>
        <w:pStyle w:val="TOC1"/>
        <w:tabs>
          <w:tab w:val="left" w:pos="1820"/>
          <w:tab w:val="right" w:leader="dot" w:pos="8495"/>
        </w:tabs>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Identification numbers</w:t>
      </w:r>
      <w:r>
        <w:rPr>
          <w:noProof/>
        </w:rPr>
        <w:tab/>
      </w:r>
      <w:r>
        <w:rPr>
          <w:noProof/>
        </w:rPr>
        <w:fldChar w:fldCharType="begin"/>
      </w:r>
      <w:r>
        <w:rPr>
          <w:noProof/>
        </w:rPr>
        <w:instrText xml:space="preserve"> PAGEREF _Toc372286710 \h </w:instrText>
      </w:r>
      <w:r>
        <w:rPr>
          <w:noProof/>
        </w:rPr>
      </w:r>
      <w:r>
        <w:rPr>
          <w:noProof/>
        </w:rPr>
        <w:fldChar w:fldCharType="separate"/>
      </w:r>
      <w:r w:rsidR="006A7CF0">
        <w:rPr>
          <w:noProof/>
        </w:rPr>
        <w:t>6</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sidRPr="00652FD0">
        <w:rPr>
          <w:rFonts w:cs="Arial"/>
          <w:noProof/>
        </w:rPr>
        <w:t>13</w:t>
      </w:r>
      <w:r>
        <w:rPr>
          <w:rFonts w:asciiTheme="minorHAnsi" w:eastAsiaTheme="minorEastAsia" w:hAnsiTheme="minorHAnsi" w:cstheme="minorBidi"/>
          <w:noProof/>
          <w:sz w:val="22"/>
          <w:szCs w:val="22"/>
          <w:lang w:eastAsia="en-AU"/>
        </w:rPr>
        <w:tab/>
      </w:r>
      <w:r>
        <w:rPr>
          <w:noProof/>
        </w:rPr>
        <w:t>Ship identification number</w:t>
      </w:r>
      <w:r>
        <w:rPr>
          <w:noProof/>
        </w:rPr>
        <w:tab/>
      </w:r>
      <w:r>
        <w:rPr>
          <w:noProof/>
        </w:rPr>
        <w:fldChar w:fldCharType="begin"/>
      </w:r>
      <w:r>
        <w:rPr>
          <w:noProof/>
        </w:rPr>
        <w:instrText xml:space="preserve"> PAGEREF _Toc372286711 \h </w:instrText>
      </w:r>
      <w:r>
        <w:rPr>
          <w:noProof/>
        </w:rPr>
      </w:r>
      <w:r>
        <w:rPr>
          <w:noProof/>
        </w:rPr>
        <w:fldChar w:fldCharType="separate"/>
      </w:r>
      <w:r w:rsidR="006A7CF0">
        <w:rPr>
          <w:noProof/>
        </w:rPr>
        <w:t>6</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sidRPr="00652FD0">
        <w:rPr>
          <w:rFonts w:cs="Arial"/>
          <w:noProof/>
        </w:rPr>
        <w:t>14</w:t>
      </w:r>
      <w:r>
        <w:rPr>
          <w:rFonts w:asciiTheme="minorHAnsi" w:eastAsiaTheme="minorEastAsia" w:hAnsiTheme="minorHAnsi" w:cstheme="minorBidi"/>
          <w:noProof/>
          <w:sz w:val="22"/>
          <w:szCs w:val="22"/>
          <w:lang w:eastAsia="en-AU"/>
        </w:rPr>
        <w:tab/>
      </w:r>
      <w:r>
        <w:rPr>
          <w:noProof/>
        </w:rPr>
        <w:t>Owner identification number</w:t>
      </w:r>
      <w:r>
        <w:rPr>
          <w:noProof/>
        </w:rPr>
        <w:tab/>
      </w:r>
      <w:r>
        <w:rPr>
          <w:noProof/>
        </w:rPr>
        <w:fldChar w:fldCharType="begin"/>
      </w:r>
      <w:r>
        <w:rPr>
          <w:noProof/>
        </w:rPr>
        <w:instrText xml:space="preserve"> PAGEREF _Toc372286712 \h </w:instrText>
      </w:r>
      <w:r>
        <w:rPr>
          <w:noProof/>
        </w:rPr>
      </w:r>
      <w:r>
        <w:rPr>
          <w:noProof/>
        </w:rPr>
        <w:fldChar w:fldCharType="separate"/>
      </w:r>
      <w:r w:rsidR="006A7CF0">
        <w:rPr>
          <w:noProof/>
        </w:rPr>
        <w:t>6</w:t>
      </w:r>
      <w:r>
        <w:rPr>
          <w:noProof/>
        </w:rPr>
        <w:fldChar w:fldCharType="end"/>
      </w:r>
    </w:p>
    <w:p w:rsidR="00833D64" w:rsidRDefault="00833D64">
      <w:pPr>
        <w:pStyle w:val="TOC1"/>
        <w:tabs>
          <w:tab w:val="left" w:pos="1820"/>
          <w:tab w:val="right" w:leader="dot" w:pos="8495"/>
        </w:tabs>
        <w:rPr>
          <w:rFonts w:asciiTheme="minorHAnsi" w:eastAsiaTheme="minorEastAsia" w:hAnsiTheme="minorHAnsi" w:cstheme="minorBidi"/>
          <w:b w:val="0"/>
          <w:noProof/>
          <w:sz w:val="22"/>
          <w:szCs w:val="22"/>
          <w:lang w:eastAsia="en-AU"/>
        </w:rPr>
      </w:pPr>
      <w:r>
        <w:rPr>
          <w:noProof/>
        </w:rPr>
        <w:t>Division 4</w:t>
      </w:r>
      <w:r>
        <w:rPr>
          <w:rFonts w:asciiTheme="minorHAnsi" w:eastAsiaTheme="minorEastAsia" w:hAnsiTheme="minorHAnsi" w:cstheme="minorBidi"/>
          <w:b w:val="0"/>
          <w:noProof/>
          <w:sz w:val="22"/>
          <w:szCs w:val="22"/>
          <w:lang w:eastAsia="en-AU"/>
        </w:rPr>
        <w:tab/>
      </w:r>
      <w:r>
        <w:rPr>
          <w:noProof/>
        </w:rPr>
        <w:t>Continuous Synopsis Records</w:t>
      </w:r>
      <w:r>
        <w:rPr>
          <w:noProof/>
        </w:rPr>
        <w:tab/>
      </w:r>
      <w:r>
        <w:rPr>
          <w:noProof/>
        </w:rPr>
        <w:fldChar w:fldCharType="begin"/>
      </w:r>
      <w:r>
        <w:rPr>
          <w:noProof/>
        </w:rPr>
        <w:instrText xml:space="preserve"> PAGEREF _Toc372286713 \h </w:instrText>
      </w:r>
      <w:r>
        <w:rPr>
          <w:noProof/>
        </w:rPr>
      </w:r>
      <w:r>
        <w:rPr>
          <w:noProof/>
        </w:rPr>
        <w:fldChar w:fldCharType="separate"/>
      </w:r>
      <w:r w:rsidR="006A7CF0">
        <w:rPr>
          <w:noProof/>
        </w:rPr>
        <w:t>6</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Requirement for Continuous Synopsis Record</w:t>
      </w:r>
      <w:r>
        <w:rPr>
          <w:noProof/>
        </w:rPr>
        <w:tab/>
      </w:r>
      <w:r>
        <w:rPr>
          <w:noProof/>
        </w:rPr>
        <w:fldChar w:fldCharType="begin"/>
      </w:r>
      <w:r>
        <w:rPr>
          <w:noProof/>
        </w:rPr>
        <w:instrText xml:space="preserve"> PAGEREF _Toc372286714 \h </w:instrText>
      </w:r>
      <w:r>
        <w:rPr>
          <w:noProof/>
        </w:rPr>
      </w:r>
      <w:r>
        <w:rPr>
          <w:noProof/>
        </w:rPr>
        <w:fldChar w:fldCharType="separate"/>
      </w:r>
      <w:r w:rsidR="006A7CF0">
        <w:rPr>
          <w:noProof/>
        </w:rPr>
        <w:t>6</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Application for and issue of Continuous Synopsis Record</w:t>
      </w:r>
      <w:r>
        <w:rPr>
          <w:noProof/>
        </w:rPr>
        <w:tab/>
      </w:r>
      <w:r>
        <w:rPr>
          <w:noProof/>
        </w:rPr>
        <w:fldChar w:fldCharType="begin"/>
      </w:r>
      <w:r>
        <w:rPr>
          <w:noProof/>
        </w:rPr>
        <w:instrText xml:space="preserve"> PAGEREF _Toc372286715 \h </w:instrText>
      </w:r>
      <w:r>
        <w:rPr>
          <w:noProof/>
        </w:rPr>
      </w:r>
      <w:r>
        <w:rPr>
          <w:noProof/>
        </w:rPr>
        <w:fldChar w:fldCharType="separate"/>
      </w:r>
      <w:r w:rsidR="006A7CF0">
        <w:rPr>
          <w:noProof/>
        </w:rPr>
        <w:t>6</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Maintenance of Continuous Synopsis Record</w:t>
      </w:r>
      <w:r>
        <w:rPr>
          <w:noProof/>
        </w:rPr>
        <w:tab/>
      </w:r>
      <w:r>
        <w:rPr>
          <w:noProof/>
        </w:rPr>
        <w:fldChar w:fldCharType="begin"/>
      </w:r>
      <w:r>
        <w:rPr>
          <w:noProof/>
        </w:rPr>
        <w:instrText xml:space="preserve"> PAGEREF _Toc372286716 \h </w:instrText>
      </w:r>
      <w:r>
        <w:rPr>
          <w:noProof/>
        </w:rPr>
      </w:r>
      <w:r>
        <w:rPr>
          <w:noProof/>
        </w:rPr>
        <w:fldChar w:fldCharType="separate"/>
      </w:r>
      <w:r w:rsidR="006A7CF0">
        <w:rPr>
          <w:noProof/>
        </w:rPr>
        <w:t>7</w:t>
      </w:r>
      <w:r>
        <w:rPr>
          <w:noProof/>
        </w:rPr>
        <w:fldChar w:fldCharType="end"/>
      </w:r>
    </w:p>
    <w:p w:rsidR="00833D64" w:rsidRDefault="00833D64">
      <w:pPr>
        <w:pStyle w:val="TOC3"/>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Vessel ceasing to be registered in Australia</w:t>
      </w:r>
      <w:r>
        <w:rPr>
          <w:noProof/>
        </w:rPr>
        <w:tab/>
      </w:r>
      <w:r>
        <w:rPr>
          <w:noProof/>
        </w:rPr>
        <w:fldChar w:fldCharType="begin"/>
      </w:r>
      <w:r>
        <w:rPr>
          <w:noProof/>
        </w:rPr>
        <w:instrText xml:space="preserve"> PAGEREF _Toc372286717 \h </w:instrText>
      </w:r>
      <w:r>
        <w:rPr>
          <w:noProof/>
        </w:rPr>
      </w:r>
      <w:r>
        <w:rPr>
          <w:noProof/>
        </w:rPr>
        <w:fldChar w:fldCharType="separate"/>
      </w:r>
      <w:r w:rsidR="006A7CF0">
        <w:rPr>
          <w:noProof/>
        </w:rPr>
        <w:t>8</w:t>
      </w:r>
      <w:r>
        <w:rPr>
          <w:noProof/>
        </w:rPr>
        <w:fldChar w:fldCharType="end"/>
      </w:r>
    </w:p>
    <w:p w:rsidR="00FE0C09" w:rsidRPr="001915EE" w:rsidRDefault="00705E92" w:rsidP="008A5C97">
      <w:pPr>
        <w:pStyle w:val="LDBodytext"/>
        <w:sectPr w:rsidR="00FE0C09" w:rsidRPr="001915EE" w:rsidSect="00AB5FCB">
          <w:headerReference w:type="even" r:id="rId15"/>
          <w:headerReference w:type="default" r:id="rId16"/>
          <w:footerReference w:type="even" r:id="rId17"/>
          <w:footerReference w:type="default" r:id="rId18"/>
          <w:headerReference w:type="first" r:id="rId19"/>
          <w:footerReference w:type="first" r:id="rId20"/>
          <w:pgSz w:w="11907" w:h="16839" w:code="9"/>
          <w:pgMar w:top="1361" w:right="1701" w:bottom="1361" w:left="1701" w:header="567" w:footer="567" w:gutter="0"/>
          <w:cols w:space="708"/>
          <w:docGrid w:linePitch="360"/>
        </w:sectPr>
      </w:pPr>
      <w:r w:rsidRPr="001915EE">
        <w:fldChar w:fldCharType="end"/>
      </w:r>
      <w:r w:rsidR="00A623B8">
        <w:br w:type="page"/>
      </w:r>
    </w:p>
    <w:p w:rsidR="00705E92" w:rsidRPr="001915EE" w:rsidRDefault="00705E92" w:rsidP="00705E92">
      <w:pPr>
        <w:pStyle w:val="LDDivision"/>
      </w:pPr>
      <w:bookmarkStart w:id="2" w:name="_Toc292805508"/>
      <w:bookmarkStart w:id="3" w:name="_Toc372286696"/>
      <w:r w:rsidRPr="001915EE">
        <w:rPr>
          <w:rStyle w:val="CharPartNo"/>
        </w:rPr>
        <w:lastRenderedPageBreak/>
        <w:t>Division 1</w:t>
      </w:r>
      <w:r w:rsidRPr="001915EE">
        <w:tab/>
      </w:r>
      <w:bookmarkEnd w:id="2"/>
      <w:r w:rsidR="001A0EE8">
        <w:rPr>
          <w:rStyle w:val="CharPartText"/>
        </w:rPr>
        <w:t>Preliminary</w:t>
      </w:r>
      <w:bookmarkEnd w:id="3"/>
    </w:p>
    <w:p w:rsidR="00DA29C6" w:rsidRPr="001915EE" w:rsidRDefault="003B30C2" w:rsidP="00DA29C6">
      <w:pPr>
        <w:pStyle w:val="LDClauseHeading"/>
      </w:pPr>
      <w:bookmarkStart w:id="4" w:name="_Toc372286697"/>
      <w:bookmarkStart w:id="5" w:name="_Toc292805509"/>
      <w:r>
        <w:rPr>
          <w:rStyle w:val="CharSectNo"/>
          <w:noProof/>
        </w:rPr>
        <w:t>1</w:t>
      </w:r>
      <w:r w:rsidR="00DA29C6" w:rsidRPr="001915EE">
        <w:tab/>
        <w:t>Name of Order</w:t>
      </w:r>
      <w:bookmarkEnd w:id="4"/>
    </w:p>
    <w:p w:rsidR="00DA29C6" w:rsidRPr="001915EE" w:rsidRDefault="00DA29C6" w:rsidP="00DA29C6">
      <w:pPr>
        <w:pStyle w:val="LDClause"/>
      </w:pPr>
      <w:r w:rsidRPr="001915EE">
        <w:tab/>
      </w:r>
      <w:r w:rsidRPr="001915EE">
        <w:tab/>
        <w:t xml:space="preserve">This Order is </w:t>
      </w:r>
      <w:r w:rsidR="00FD1B45" w:rsidRPr="00FD1B45">
        <w:rPr>
          <w:i/>
        </w:rPr>
        <w:t>Marine Order 18 (Measures to enhance maritime safety) 2013</w:t>
      </w:r>
      <w:r w:rsidRPr="001915EE">
        <w:t>.</w:t>
      </w:r>
    </w:p>
    <w:p w:rsidR="00DA29C6" w:rsidRPr="001915EE" w:rsidRDefault="003B30C2" w:rsidP="00DA29C6">
      <w:pPr>
        <w:pStyle w:val="LDClauseHeading"/>
      </w:pPr>
      <w:bookmarkStart w:id="6" w:name="_Toc372286698"/>
      <w:r>
        <w:rPr>
          <w:rStyle w:val="CharSectNo"/>
          <w:noProof/>
        </w:rPr>
        <w:t>2</w:t>
      </w:r>
      <w:r w:rsidR="00DA29C6" w:rsidRPr="001915EE">
        <w:tab/>
        <w:t>Commencement</w:t>
      </w:r>
      <w:bookmarkEnd w:id="6"/>
    </w:p>
    <w:p w:rsidR="00DA29C6" w:rsidRPr="001915EE" w:rsidRDefault="00DA29C6" w:rsidP="00DA29C6">
      <w:pPr>
        <w:pStyle w:val="LDClause"/>
      </w:pPr>
      <w:r w:rsidRPr="001915EE">
        <w:tab/>
      </w:r>
      <w:r w:rsidRPr="001915EE">
        <w:tab/>
        <w:t xml:space="preserve">This Order commences on </w:t>
      </w:r>
      <w:r w:rsidR="00876381">
        <w:t>1 January 2014</w:t>
      </w:r>
      <w:r w:rsidRPr="001915EE">
        <w:t>.</w:t>
      </w:r>
    </w:p>
    <w:p w:rsidR="00DA29C6" w:rsidRPr="001915EE" w:rsidRDefault="003B30C2" w:rsidP="00DA29C6">
      <w:pPr>
        <w:pStyle w:val="LDClauseHeading"/>
      </w:pPr>
      <w:bookmarkStart w:id="7" w:name="_Toc372286699"/>
      <w:r>
        <w:rPr>
          <w:rStyle w:val="CharSectNo"/>
          <w:noProof/>
        </w:rPr>
        <w:t>3</w:t>
      </w:r>
      <w:r w:rsidR="00DA29C6" w:rsidRPr="001915EE">
        <w:tab/>
        <w:t xml:space="preserve">Repeal of </w:t>
      </w:r>
      <w:r w:rsidR="00DA29C6" w:rsidRPr="001915EE">
        <w:rPr>
          <w:i/>
        </w:rPr>
        <w:t>Marine Order</w:t>
      </w:r>
      <w:r w:rsidR="00A07BF4">
        <w:rPr>
          <w:i/>
        </w:rPr>
        <w:t xml:space="preserve"> 18</w:t>
      </w:r>
      <w:r w:rsidR="00413B18">
        <w:rPr>
          <w:i/>
        </w:rPr>
        <w:t xml:space="preserve"> (Measures to enhance maritime safety) 2009</w:t>
      </w:r>
      <w:bookmarkEnd w:id="7"/>
    </w:p>
    <w:p w:rsidR="00DA29C6" w:rsidRPr="001915EE" w:rsidRDefault="00DA29C6" w:rsidP="00DA29C6">
      <w:pPr>
        <w:pStyle w:val="LDClause"/>
      </w:pPr>
      <w:r w:rsidRPr="001915EE">
        <w:tab/>
      </w:r>
      <w:r w:rsidRPr="001915EE">
        <w:tab/>
      </w:r>
      <w:r w:rsidRPr="001915EE">
        <w:rPr>
          <w:i/>
        </w:rPr>
        <w:t xml:space="preserve">Marine Order </w:t>
      </w:r>
      <w:r w:rsidR="00A07BF4">
        <w:rPr>
          <w:i/>
        </w:rPr>
        <w:t>18 (</w:t>
      </w:r>
      <w:r w:rsidR="00236F3F">
        <w:rPr>
          <w:i/>
        </w:rPr>
        <w:t>M</w:t>
      </w:r>
      <w:r w:rsidR="00A07BF4">
        <w:rPr>
          <w:i/>
        </w:rPr>
        <w:t xml:space="preserve">easures to enhance </w:t>
      </w:r>
      <w:r w:rsidR="00E97C47">
        <w:rPr>
          <w:i/>
        </w:rPr>
        <w:t xml:space="preserve">maritime </w:t>
      </w:r>
      <w:r w:rsidR="0068535F">
        <w:rPr>
          <w:i/>
        </w:rPr>
        <w:t>safety)</w:t>
      </w:r>
      <w:r w:rsidR="00A07BF4">
        <w:rPr>
          <w:i/>
        </w:rPr>
        <w:t xml:space="preserve"> 2009</w:t>
      </w:r>
      <w:r w:rsidRPr="001915EE">
        <w:t xml:space="preserve"> is repealed</w:t>
      </w:r>
      <w:r w:rsidR="00236F3F">
        <w:t>.</w:t>
      </w:r>
    </w:p>
    <w:p w:rsidR="00705E92" w:rsidRPr="001915EE" w:rsidRDefault="003B30C2" w:rsidP="00705E92">
      <w:pPr>
        <w:pStyle w:val="LDClauseHeading"/>
      </w:pPr>
      <w:bookmarkStart w:id="8" w:name="_Ref268722297"/>
      <w:bookmarkStart w:id="9" w:name="_Toc280562275"/>
      <w:bookmarkStart w:id="10" w:name="_Toc292805512"/>
      <w:bookmarkStart w:id="11" w:name="_Toc372286700"/>
      <w:bookmarkEnd w:id="1"/>
      <w:bookmarkEnd w:id="5"/>
      <w:r>
        <w:rPr>
          <w:rStyle w:val="CharSectNo"/>
          <w:noProof/>
        </w:rPr>
        <w:t>4</w:t>
      </w:r>
      <w:r w:rsidR="00705E92" w:rsidRPr="001915EE">
        <w:tab/>
        <w:t>Purpose</w:t>
      </w:r>
      <w:bookmarkEnd w:id="8"/>
      <w:bookmarkEnd w:id="9"/>
      <w:bookmarkEnd w:id="10"/>
      <w:bookmarkEnd w:id="11"/>
    </w:p>
    <w:p w:rsidR="009E2F09" w:rsidRDefault="009E2F09" w:rsidP="009E2F09">
      <w:pPr>
        <w:pStyle w:val="LDClause"/>
        <w:rPr>
          <w:lang w:eastAsia="en-AU"/>
        </w:rPr>
      </w:pPr>
      <w:r>
        <w:rPr>
          <w:lang w:eastAsia="en-AU"/>
        </w:rPr>
        <w:tab/>
      </w:r>
      <w:r>
        <w:rPr>
          <w:lang w:eastAsia="en-AU"/>
        </w:rPr>
        <w:tab/>
        <w:t>This Order:</w:t>
      </w:r>
    </w:p>
    <w:p w:rsidR="00A30460" w:rsidRDefault="009E2F09" w:rsidP="009E2F09">
      <w:pPr>
        <w:pStyle w:val="LDP1a"/>
      </w:pPr>
      <w:r>
        <w:rPr>
          <w:iCs/>
        </w:rPr>
        <w:t>(a)</w:t>
      </w:r>
      <w:r>
        <w:tab/>
        <w:t>gives effect to Chapter XI-1 of SOLAS, which deals with matters including</w:t>
      </w:r>
      <w:r w:rsidR="00A30460">
        <w:t>:</w:t>
      </w:r>
    </w:p>
    <w:p w:rsidR="00A30460" w:rsidRDefault="00A30460" w:rsidP="00A30460">
      <w:pPr>
        <w:pStyle w:val="LDP2i"/>
      </w:pPr>
      <w:r>
        <w:tab/>
        <w:t>(</w:t>
      </w:r>
      <w:proofErr w:type="spellStart"/>
      <w:r>
        <w:t>i</w:t>
      </w:r>
      <w:proofErr w:type="spellEnd"/>
      <w:r>
        <w:t>)</w:t>
      </w:r>
      <w:r>
        <w:tab/>
      </w:r>
      <w:r w:rsidR="009E2F09">
        <w:t>enhanced survey requirements for certain bulk carriers and</w:t>
      </w:r>
      <w:r w:rsidR="00B30A66">
        <w:t xml:space="preserve"> </w:t>
      </w:r>
      <w:r w:rsidR="00B30A66" w:rsidRPr="00C12B93">
        <w:t>oil</w:t>
      </w:r>
      <w:r w:rsidR="009E2F09">
        <w:t xml:space="preserve"> tankers</w:t>
      </w:r>
      <w:r>
        <w:t>;</w:t>
      </w:r>
    </w:p>
    <w:p w:rsidR="00A30460" w:rsidRDefault="00A30460" w:rsidP="00A30460">
      <w:pPr>
        <w:pStyle w:val="LDP2i"/>
      </w:pPr>
      <w:r>
        <w:tab/>
        <w:t>(ii)</w:t>
      </w:r>
      <w:r>
        <w:tab/>
      </w:r>
      <w:r w:rsidR="009E2F09">
        <w:t>ship identification numbers</w:t>
      </w:r>
      <w:r>
        <w:t>;</w:t>
      </w:r>
    </w:p>
    <w:p w:rsidR="00A30460" w:rsidRDefault="00A30460" w:rsidP="00A30460">
      <w:pPr>
        <w:pStyle w:val="LDP2i"/>
      </w:pPr>
      <w:r>
        <w:tab/>
        <w:t>(ii)</w:t>
      </w:r>
      <w:r>
        <w:tab/>
      </w:r>
      <w:r w:rsidR="009E2F09">
        <w:t>owner identification numbers</w:t>
      </w:r>
      <w:r>
        <w:t>;</w:t>
      </w:r>
    </w:p>
    <w:p w:rsidR="009E2F09" w:rsidRDefault="00A30460" w:rsidP="00A30460">
      <w:pPr>
        <w:pStyle w:val="LDP2i"/>
      </w:pPr>
      <w:r>
        <w:tab/>
        <w:t>(iv)</w:t>
      </w:r>
      <w:r>
        <w:tab/>
      </w:r>
      <w:r w:rsidR="009E2F09">
        <w:t>Continuous Synopsis Records; and</w:t>
      </w:r>
    </w:p>
    <w:p w:rsidR="00E32B38" w:rsidRDefault="00607054" w:rsidP="00607054">
      <w:pPr>
        <w:pStyle w:val="LDP1a"/>
      </w:pPr>
      <w:r w:rsidRPr="00607054">
        <w:t>(b)</w:t>
      </w:r>
      <w:r w:rsidRPr="00607054">
        <w:tab/>
        <w:t xml:space="preserve">applies </w:t>
      </w:r>
      <w:r w:rsidR="00E32B38">
        <w:t xml:space="preserve">the following provisions of </w:t>
      </w:r>
      <w:r w:rsidRPr="00607054">
        <w:t>Chapter XI-1 of SOLAS to regulated Australian vessels not proceeding on, or for use on, overseas voyages</w:t>
      </w:r>
      <w:r w:rsidR="00E32B38">
        <w:t>:</w:t>
      </w:r>
    </w:p>
    <w:p w:rsidR="00E32B38" w:rsidRDefault="00E32B38" w:rsidP="00E32B38">
      <w:pPr>
        <w:pStyle w:val="LDP2i"/>
      </w:pPr>
      <w:r>
        <w:tab/>
        <w:t>(</w:t>
      </w:r>
      <w:proofErr w:type="spellStart"/>
      <w:r>
        <w:t>i</w:t>
      </w:r>
      <w:proofErr w:type="spellEnd"/>
      <w:r>
        <w:t>)</w:t>
      </w:r>
      <w:r>
        <w:tab/>
      </w:r>
      <w:r w:rsidRPr="00607054">
        <w:t>regulation 2 (enhanced surveys)</w:t>
      </w:r>
      <w:r>
        <w:t>;</w:t>
      </w:r>
    </w:p>
    <w:p w:rsidR="00E32B38" w:rsidRDefault="00E32B38" w:rsidP="00E32B38">
      <w:pPr>
        <w:pStyle w:val="LDP2i"/>
      </w:pPr>
      <w:r>
        <w:tab/>
        <w:t>(ii)</w:t>
      </w:r>
      <w:r>
        <w:tab/>
        <w:t xml:space="preserve">regulation </w:t>
      </w:r>
      <w:r w:rsidRPr="00607054">
        <w:t>3 (ship identification numbers)</w:t>
      </w:r>
      <w:r>
        <w:t>;</w:t>
      </w:r>
    </w:p>
    <w:p w:rsidR="00607054" w:rsidRPr="00607054" w:rsidRDefault="00E32B38" w:rsidP="00E32B38">
      <w:pPr>
        <w:pStyle w:val="LDP2i"/>
      </w:pPr>
      <w:r>
        <w:tab/>
        <w:t>(iii)</w:t>
      </w:r>
      <w:r>
        <w:tab/>
        <w:t xml:space="preserve">regulation </w:t>
      </w:r>
      <w:r w:rsidRPr="00607054">
        <w:t>5 (Continuous Synopsis Records)</w:t>
      </w:r>
      <w:r w:rsidR="00607054" w:rsidRPr="00607054">
        <w:t>.</w:t>
      </w:r>
    </w:p>
    <w:p w:rsidR="00705E92" w:rsidRPr="001915EE" w:rsidRDefault="003B30C2" w:rsidP="00705E92">
      <w:pPr>
        <w:pStyle w:val="LDClauseHeading"/>
      </w:pPr>
      <w:bookmarkStart w:id="12" w:name="_Toc280562276"/>
      <w:bookmarkStart w:id="13" w:name="_Toc292805513"/>
      <w:bookmarkStart w:id="14" w:name="_Toc372286701"/>
      <w:r>
        <w:rPr>
          <w:rStyle w:val="CharSectNo"/>
          <w:noProof/>
        </w:rPr>
        <w:t>5</w:t>
      </w:r>
      <w:r w:rsidR="00705E92" w:rsidRPr="001915EE">
        <w:tab/>
        <w:t>Power</w:t>
      </w:r>
      <w:bookmarkEnd w:id="12"/>
      <w:bookmarkEnd w:id="13"/>
      <w:bookmarkEnd w:id="14"/>
    </w:p>
    <w:p w:rsidR="009E2F09" w:rsidRDefault="009E2F09" w:rsidP="009E2F09">
      <w:pPr>
        <w:pStyle w:val="LDClause"/>
      </w:pPr>
      <w:r>
        <w:tab/>
      </w:r>
      <w:r w:rsidR="00142A8E">
        <w:t>(</w:t>
      </w:r>
      <w:r w:rsidR="009E77CB">
        <w:t>1</w:t>
      </w:r>
      <w:r w:rsidR="00142A8E">
        <w:t>)</w:t>
      </w:r>
      <w:r w:rsidRPr="00002FB7">
        <w:tab/>
        <w:t>Subsection 339(1) of the Navigation Act provides for regulations to be made prescribing matters required or permitted to be prescribed or which are necessary or convenient to be prescribed for carrying out or giving effect to the Act.</w:t>
      </w:r>
    </w:p>
    <w:p w:rsidR="009E77CB" w:rsidRDefault="009E77CB" w:rsidP="009E2F09">
      <w:pPr>
        <w:pStyle w:val="LDClause"/>
      </w:pPr>
      <w:r>
        <w:tab/>
        <w:t>(2)</w:t>
      </w:r>
      <w:r>
        <w:tab/>
        <w:t xml:space="preserve">Subsection 339(2) of the </w:t>
      </w:r>
      <w:r w:rsidRPr="00002FB7">
        <w:t>Navigation Act</w:t>
      </w:r>
      <w:r>
        <w:t xml:space="preserve"> mentions various matters that may be dealt with in regulations made under subsection 339(1), including testing, survey and certification of vessels.</w:t>
      </w:r>
    </w:p>
    <w:p w:rsidR="0056215D" w:rsidRDefault="0056215D" w:rsidP="0056215D">
      <w:pPr>
        <w:pStyle w:val="LDClause"/>
      </w:pPr>
      <w:r w:rsidRPr="001915EE">
        <w:tab/>
      </w:r>
      <w:r>
        <w:t>(</w:t>
      </w:r>
      <w:r w:rsidR="00827F3D">
        <w:t>3</w:t>
      </w:r>
      <w:r>
        <w:t>)</w:t>
      </w:r>
      <w:r w:rsidRPr="001915EE">
        <w:tab/>
      </w:r>
      <w:r>
        <w:t>Subsection 340(1)</w:t>
      </w:r>
      <w:r w:rsidRPr="003A3E67">
        <w:t xml:space="preserve"> of the Navigation Act provides </w:t>
      </w:r>
      <w:r w:rsidR="00665053">
        <w:t xml:space="preserve">that the </w:t>
      </w:r>
      <w:r w:rsidRPr="003A3E67">
        <w:t xml:space="preserve">regulations </w:t>
      </w:r>
      <w:r w:rsidR="00665053">
        <w:t>may</w:t>
      </w:r>
      <w:r w:rsidRPr="003A3E67">
        <w:t xml:space="preserve"> give effect to SOLAS.</w:t>
      </w:r>
    </w:p>
    <w:p w:rsidR="009E2F09" w:rsidRPr="00002FB7" w:rsidRDefault="009E2F09" w:rsidP="009E2F09">
      <w:pPr>
        <w:pStyle w:val="LDClause"/>
      </w:pPr>
      <w:r w:rsidRPr="00002FB7">
        <w:tab/>
      </w:r>
      <w:r w:rsidR="00142A8E">
        <w:t>(4)</w:t>
      </w:r>
      <w:r w:rsidRPr="00002FB7">
        <w:tab/>
        <w:t xml:space="preserve">Subsection 342(1) of the Navigation Act provides that AMSA may make orders </w:t>
      </w:r>
      <w:r w:rsidR="00236F3F">
        <w:t>about</w:t>
      </w:r>
      <w:r w:rsidRPr="00002FB7">
        <w:t xml:space="preserve"> any matter for which provision must or may be made by the regulations.</w:t>
      </w:r>
    </w:p>
    <w:p w:rsidR="00705E92" w:rsidRPr="001915EE" w:rsidRDefault="003B30C2" w:rsidP="00705E92">
      <w:pPr>
        <w:pStyle w:val="LDClauseHeading"/>
      </w:pPr>
      <w:bookmarkStart w:id="15" w:name="_Ref268722266"/>
      <w:bookmarkStart w:id="16" w:name="_Ref268722301"/>
      <w:bookmarkStart w:id="17" w:name="_Toc280562277"/>
      <w:bookmarkStart w:id="18" w:name="_Toc292805514"/>
      <w:bookmarkStart w:id="19" w:name="_Toc372286702"/>
      <w:r>
        <w:rPr>
          <w:rStyle w:val="CharSectNo"/>
          <w:noProof/>
        </w:rPr>
        <w:t>6</w:t>
      </w:r>
      <w:r w:rsidR="00705E92" w:rsidRPr="001915EE">
        <w:tab/>
        <w:t>Definitions</w:t>
      </w:r>
      <w:bookmarkEnd w:id="15"/>
      <w:bookmarkEnd w:id="16"/>
      <w:bookmarkEnd w:id="17"/>
      <w:bookmarkEnd w:id="18"/>
      <w:bookmarkEnd w:id="19"/>
    </w:p>
    <w:p w:rsidR="00705E92" w:rsidRDefault="00705E92" w:rsidP="00705E92">
      <w:pPr>
        <w:pStyle w:val="LDClause"/>
        <w:keepNext/>
      </w:pPr>
      <w:r w:rsidRPr="001915EE">
        <w:tab/>
      </w:r>
      <w:r w:rsidRPr="001915EE">
        <w:tab/>
        <w:t xml:space="preserve">In this </w:t>
      </w:r>
      <w:r w:rsidR="0039194C" w:rsidRPr="001915EE">
        <w:t>Order</w:t>
      </w:r>
      <w:r w:rsidRPr="001915EE">
        <w:t>:</w:t>
      </w:r>
    </w:p>
    <w:p w:rsidR="00B615D9" w:rsidRDefault="00B615D9" w:rsidP="00421086">
      <w:pPr>
        <w:pStyle w:val="LDdefinition"/>
        <w:keepNext/>
        <w:rPr>
          <w:rStyle w:val="LDdefinitionChar"/>
          <w:rFonts w:ascii="Arial" w:hAnsi="Arial"/>
          <w:b/>
        </w:rPr>
      </w:pPr>
      <w:r w:rsidRPr="003A3E67">
        <w:rPr>
          <w:b/>
          <w:i/>
        </w:rPr>
        <w:t>Continuous Synopsis</w:t>
      </w:r>
      <w:r w:rsidRPr="00A640F5">
        <w:rPr>
          <w:rStyle w:val="LDdefinitionChar"/>
        </w:rPr>
        <w:t xml:space="preserve"> </w:t>
      </w:r>
      <w:r w:rsidRPr="00A640F5">
        <w:rPr>
          <w:rStyle w:val="LDdefinitionChar"/>
          <w:b/>
          <w:i/>
        </w:rPr>
        <w:t>Record</w:t>
      </w:r>
      <w:r w:rsidRPr="00A640F5">
        <w:rPr>
          <w:rStyle w:val="LDdefinitionChar"/>
        </w:rPr>
        <w:t xml:space="preserve"> means</w:t>
      </w:r>
      <w:r>
        <w:rPr>
          <w:rStyle w:val="LDdefinitionChar"/>
        </w:rPr>
        <w:t>:</w:t>
      </w:r>
    </w:p>
    <w:p w:rsidR="007E7FEE" w:rsidRDefault="007E7FEE" w:rsidP="007E7FEE">
      <w:pPr>
        <w:pStyle w:val="LDP1a"/>
      </w:pPr>
      <w:r w:rsidRPr="00B615D9">
        <w:t>(a)</w:t>
      </w:r>
      <w:r w:rsidRPr="00B615D9">
        <w:tab/>
      </w:r>
      <w:r>
        <w:t>a</w:t>
      </w:r>
      <w:r w:rsidRPr="00A640F5">
        <w:rPr>
          <w:rStyle w:val="LDdefinitionChar"/>
        </w:rPr>
        <w:t xml:space="preserve"> document issued by AMSA in accordance with </w:t>
      </w:r>
      <w:r>
        <w:rPr>
          <w:rStyle w:val="LDdefinitionChar"/>
        </w:rPr>
        <w:t xml:space="preserve">paragraph 3 of </w:t>
      </w:r>
      <w:r w:rsidRPr="00A640F5">
        <w:rPr>
          <w:rStyle w:val="LDdefinitionChar"/>
        </w:rPr>
        <w:t>regulation</w:t>
      </w:r>
      <w:r w:rsidR="00C175BB">
        <w:rPr>
          <w:rStyle w:val="LDdefinitionChar"/>
        </w:rPr>
        <w:t> </w:t>
      </w:r>
      <w:r w:rsidRPr="003A3E67">
        <w:t>5 of Chapter XI-1 of SOLAS</w:t>
      </w:r>
      <w:r>
        <w:t>; or</w:t>
      </w:r>
    </w:p>
    <w:p w:rsidR="00D51904" w:rsidRPr="00D51904" w:rsidRDefault="00D51904" w:rsidP="00D51904">
      <w:pPr>
        <w:pStyle w:val="LDP1a"/>
      </w:pPr>
      <w:r w:rsidRPr="00D51904">
        <w:lastRenderedPageBreak/>
        <w:t>(b)</w:t>
      </w:r>
      <w:r w:rsidRPr="00D51904">
        <w:tab/>
        <w:t>for a regulated Australian vessel that is not proceeding on</w:t>
      </w:r>
      <w:r w:rsidR="007D7ADE">
        <w:t>,</w:t>
      </w:r>
      <w:r w:rsidRPr="00D51904">
        <w:t xml:space="preserve"> or for use on</w:t>
      </w:r>
      <w:r w:rsidR="007D7ADE">
        <w:t>,</w:t>
      </w:r>
      <w:r w:rsidRPr="00D51904">
        <w:t xml:space="preserve"> an overseas voyage </w:t>
      </w:r>
      <w:r w:rsidRPr="0022567A">
        <w:t>— a document issued by AMSA to the same effect as a document mentioned in paragraph (a).</w:t>
      </w:r>
    </w:p>
    <w:p w:rsidR="00BD6172" w:rsidRDefault="00BD6172" w:rsidP="00BD6172">
      <w:pPr>
        <w:pStyle w:val="LDNote"/>
      </w:pPr>
      <w:r w:rsidRPr="00711034">
        <w:rPr>
          <w:i/>
        </w:rPr>
        <w:t>Note</w:t>
      </w:r>
      <w:r w:rsidRPr="00711034">
        <w:t>   A Continuous Synopsis Record is intended to provide an on-board record of the history of a vessel</w:t>
      </w:r>
      <w:r w:rsidR="006403C2">
        <w:t xml:space="preserve"> — </w:t>
      </w:r>
      <w:r w:rsidR="00165340" w:rsidRPr="00711034">
        <w:t xml:space="preserve">see paragraph 2.1 </w:t>
      </w:r>
      <w:r w:rsidR="00165340" w:rsidRPr="00711034">
        <w:rPr>
          <w:szCs w:val="20"/>
        </w:rPr>
        <w:t xml:space="preserve">of </w:t>
      </w:r>
      <w:r w:rsidR="00165340" w:rsidRPr="00711034">
        <w:rPr>
          <w:rStyle w:val="LDdefinitionChar"/>
          <w:sz w:val="20"/>
          <w:szCs w:val="20"/>
        </w:rPr>
        <w:t>regulation </w:t>
      </w:r>
      <w:r w:rsidR="006403C2">
        <w:rPr>
          <w:szCs w:val="20"/>
        </w:rPr>
        <w:t>5 of Chapter XI-1 of SOLAS</w:t>
      </w:r>
      <w:r w:rsidRPr="00711034">
        <w:t>.</w:t>
      </w:r>
    </w:p>
    <w:p w:rsidR="00604BC6" w:rsidRDefault="00604BC6" w:rsidP="006C3C90">
      <w:pPr>
        <w:pStyle w:val="LDdefinition"/>
      </w:pPr>
      <w:r>
        <w:rPr>
          <w:b/>
          <w:i/>
        </w:rPr>
        <w:t xml:space="preserve">ESP Code </w:t>
      </w:r>
      <w:r w:rsidR="00D93E17" w:rsidRPr="00D93E17">
        <w:t xml:space="preserve">means the </w:t>
      </w:r>
      <w:r w:rsidR="00D93E17" w:rsidRPr="00BD2824">
        <w:rPr>
          <w:i/>
        </w:rPr>
        <w:t>International Code on the Enhanced Programme of Inspections during Surveys of Bulk Carriers and Oil Tankers 2011</w:t>
      </w:r>
      <w:r w:rsidR="00D93E17" w:rsidRPr="00D93E17">
        <w:t xml:space="preserve"> adopted by IMO Resolution A.1049</w:t>
      </w:r>
      <w:r w:rsidR="007A6ADA">
        <w:t xml:space="preserve"> (27)</w:t>
      </w:r>
      <w:r w:rsidR="00D93E17" w:rsidRPr="00D93E17">
        <w:t>, as in force from time to tim</w:t>
      </w:r>
      <w:r w:rsidR="00D93E17" w:rsidRPr="00774E4D">
        <w:t>e.</w:t>
      </w:r>
    </w:p>
    <w:p w:rsidR="00D93E17" w:rsidRPr="00EC41EC" w:rsidRDefault="00D93E17" w:rsidP="002C2AAD">
      <w:pPr>
        <w:pStyle w:val="LDNote"/>
      </w:pPr>
      <w:r w:rsidRPr="002C2AAD">
        <w:rPr>
          <w:i/>
        </w:rPr>
        <w:t>Note</w:t>
      </w:r>
      <w:r w:rsidRPr="00EC41EC">
        <w:t xml:space="preserve">   A </w:t>
      </w:r>
      <w:r w:rsidR="00DF123C" w:rsidRPr="00C12B93">
        <w:t>list</w:t>
      </w:r>
      <w:r w:rsidRPr="00EC41EC">
        <w:t xml:space="preserve"> of each IMO resolution that adopts or amends this Code is available on AMSA’s website </w:t>
      </w:r>
      <w:r w:rsidR="002C2AAD" w:rsidRPr="00BD2824">
        <w:rPr>
          <w:u w:val="single"/>
        </w:rPr>
        <w:t>http://www.amsa.gov.au</w:t>
      </w:r>
      <w:r w:rsidR="002C2AAD" w:rsidRPr="003E7D6E">
        <w:rPr>
          <w:i/>
          <w:color w:val="0000FF"/>
        </w:rPr>
        <w:t>.</w:t>
      </w:r>
      <w:r w:rsidR="002C2AAD" w:rsidRPr="003E7D6E">
        <w:t xml:space="preserve">  </w:t>
      </w:r>
    </w:p>
    <w:p w:rsidR="006C3C90" w:rsidRPr="003A3E67" w:rsidRDefault="006C3C90" w:rsidP="006C3C90">
      <w:pPr>
        <w:pStyle w:val="LDdefinition"/>
      </w:pPr>
      <w:r w:rsidRPr="003A3E67">
        <w:rPr>
          <w:b/>
          <w:i/>
        </w:rPr>
        <w:t>home port</w:t>
      </w:r>
      <w:r w:rsidRPr="003A3E67">
        <w:t xml:space="preserve">, for a vessel, has the same meaning as in regulation 2 of the </w:t>
      </w:r>
      <w:r w:rsidRPr="003A3E67">
        <w:rPr>
          <w:i/>
        </w:rPr>
        <w:t xml:space="preserve">Shipping Registration Regulations 1981 </w:t>
      </w:r>
      <w:r w:rsidRPr="003A3E67">
        <w:t>for a ship.</w:t>
      </w:r>
    </w:p>
    <w:p w:rsidR="006C3C90" w:rsidRPr="003A3E67" w:rsidRDefault="006C3C90" w:rsidP="006C3C90">
      <w:pPr>
        <w:pStyle w:val="LDdefinition"/>
        <w:rPr>
          <w:b/>
        </w:rPr>
      </w:pPr>
      <w:r w:rsidRPr="003A3E67">
        <w:rPr>
          <w:b/>
          <w:i/>
        </w:rPr>
        <w:t>official number</w:t>
      </w:r>
      <w:r w:rsidRPr="00441EEF">
        <w:t xml:space="preserve">, </w:t>
      </w:r>
      <w:r w:rsidRPr="003A3E67">
        <w:t xml:space="preserve">for a registered vessel, has the same meaning as in regulation 2 of the </w:t>
      </w:r>
      <w:r w:rsidRPr="003A3E67">
        <w:rPr>
          <w:i/>
        </w:rPr>
        <w:t>Shipping Registration Regulations 1981</w:t>
      </w:r>
      <w:r w:rsidRPr="003A3E67">
        <w:t xml:space="preserve"> for a registered ship.</w:t>
      </w:r>
    </w:p>
    <w:p w:rsidR="006C3C90" w:rsidRDefault="006C3C90" w:rsidP="006C3C90">
      <w:pPr>
        <w:pStyle w:val="LDdefinition"/>
        <w:keepNext/>
      </w:pPr>
      <w:r w:rsidRPr="003A3E67">
        <w:rPr>
          <w:b/>
          <w:i/>
        </w:rPr>
        <w:t>Registrar of Ships</w:t>
      </w:r>
      <w:r w:rsidRPr="003A3E67">
        <w:rPr>
          <w:b/>
        </w:rPr>
        <w:t xml:space="preserve"> </w:t>
      </w:r>
      <w:r w:rsidRPr="003A3E67">
        <w:t xml:space="preserve">means the Registrar or a Deputy Registrar as defined in section 3 of the </w:t>
      </w:r>
      <w:r w:rsidRPr="003A3E67">
        <w:rPr>
          <w:i/>
        </w:rPr>
        <w:t>Shipping Registration Act 1981</w:t>
      </w:r>
      <w:r w:rsidRPr="003A3E67">
        <w:t>.</w:t>
      </w:r>
    </w:p>
    <w:p w:rsidR="00860075" w:rsidRDefault="00860075" w:rsidP="00860075">
      <w:pPr>
        <w:pStyle w:val="LDNote"/>
        <w:rPr>
          <w:i/>
        </w:rPr>
      </w:pPr>
      <w:r w:rsidRPr="00860075">
        <w:rPr>
          <w:i/>
        </w:rPr>
        <w:t>Note 1   </w:t>
      </w:r>
      <w:r w:rsidRPr="00860075">
        <w:t>The Registrar of Ships is a member of the staff of AMSA — see section 50 of the</w:t>
      </w:r>
      <w:r w:rsidRPr="00860075">
        <w:rPr>
          <w:i/>
        </w:rPr>
        <w:t xml:space="preserve"> Shipping Registration Act 1981.</w:t>
      </w:r>
    </w:p>
    <w:p w:rsidR="006C3C90" w:rsidRPr="003A3E67" w:rsidRDefault="006C3C90" w:rsidP="006C3C90">
      <w:pPr>
        <w:pStyle w:val="LDNote"/>
        <w:keepNext/>
      </w:pPr>
      <w:r w:rsidRPr="003A3E67">
        <w:rPr>
          <w:i/>
        </w:rPr>
        <w:t>Note</w:t>
      </w:r>
      <w:r w:rsidRPr="003A3E67">
        <w:t> </w:t>
      </w:r>
      <w:r w:rsidR="00860075">
        <w:rPr>
          <w:i/>
        </w:rPr>
        <w:t>2</w:t>
      </w:r>
      <w:r w:rsidRPr="003A3E67">
        <w:t xml:space="preserve">   Some terms used in this Order are defined in </w:t>
      </w:r>
      <w:r w:rsidRPr="003A3E67">
        <w:rPr>
          <w:i/>
        </w:rPr>
        <w:t>Marine Order 1 (Administration)</w:t>
      </w:r>
      <w:r w:rsidRPr="003A3E67">
        <w:t xml:space="preserve"> </w:t>
      </w:r>
      <w:r w:rsidRPr="003A3E67">
        <w:rPr>
          <w:i/>
        </w:rPr>
        <w:t>201</w:t>
      </w:r>
      <w:r w:rsidR="000F57F5">
        <w:rPr>
          <w:i/>
        </w:rPr>
        <w:t>3</w:t>
      </w:r>
      <w:r w:rsidR="00996A8E">
        <w:t>,</w:t>
      </w:r>
      <w:r w:rsidRPr="003A3E67">
        <w:t xml:space="preserve"> including:</w:t>
      </w:r>
    </w:p>
    <w:p w:rsidR="006C3C90" w:rsidRPr="003A3E67" w:rsidRDefault="006C3C90" w:rsidP="006C3C90">
      <w:pPr>
        <w:pStyle w:val="LDNote"/>
        <w:numPr>
          <w:ilvl w:val="0"/>
          <w:numId w:val="26"/>
        </w:numPr>
        <w:ind w:left="1094" w:hanging="357"/>
      </w:pPr>
      <w:r w:rsidRPr="003A3E67">
        <w:t>Australian General Shipping Register</w:t>
      </w:r>
    </w:p>
    <w:p w:rsidR="006C3C90" w:rsidRDefault="006C3C90" w:rsidP="006C3C90">
      <w:pPr>
        <w:pStyle w:val="LDNote"/>
        <w:numPr>
          <w:ilvl w:val="0"/>
          <w:numId w:val="26"/>
        </w:numPr>
        <w:ind w:left="1094" w:hanging="357"/>
      </w:pPr>
      <w:r w:rsidRPr="003A3E67">
        <w:t>Australian International Shipping Register</w:t>
      </w:r>
    </w:p>
    <w:p w:rsidR="007D7ADE" w:rsidRPr="003A3E67" w:rsidRDefault="007D7ADE" w:rsidP="006C3C90">
      <w:pPr>
        <w:pStyle w:val="LDNote"/>
        <w:numPr>
          <w:ilvl w:val="0"/>
          <w:numId w:val="26"/>
        </w:numPr>
        <w:ind w:left="1094" w:hanging="357"/>
      </w:pPr>
      <w:r>
        <w:t>equivalent</w:t>
      </w:r>
    </w:p>
    <w:p w:rsidR="00F325BF" w:rsidRDefault="006C3C90" w:rsidP="006C3C90">
      <w:pPr>
        <w:pStyle w:val="LDNote"/>
        <w:numPr>
          <w:ilvl w:val="0"/>
          <w:numId w:val="26"/>
        </w:numPr>
        <w:ind w:left="1094" w:hanging="357"/>
      </w:pPr>
      <w:r w:rsidRPr="003A3E67">
        <w:t>SOLAS</w:t>
      </w:r>
    </w:p>
    <w:p w:rsidR="006C3C90" w:rsidRPr="003A3E67" w:rsidRDefault="00F325BF" w:rsidP="006C3C90">
      <w:pPr>
        <w:pStyle w:val="LDNote"/>
        <w:numPr>
          <w:ilvl w:val="0"/>
          <w:numId w:val="26"/>
        </w:numPr>
        <w:ind w:left="1094" w:hanging="357"/>
      </w:pPr>
      <w:r>
        <w:t>use, of an equivalent</w:t>
      </w:r>
      <w:r w:rsidR="006C3C90" w:rsidRPr="003A3E67">
        <w:t>.</w:t>
      </w:r>
    </w:p>
    <w:p w:rsidR="006C3C90" w:rsidRPr="003A3E67" w:rsidRDefault="006C3C90" w:rsidP="006C3C90">
      <w:pPr>
        <w:pStyle w:val="LDNote"/>
        <w:keepNext/>
      </w:pPr>
      <w:r w:rsidRPr="003A3E67">
        <w:rPr>
          <w:i/>
        </w:rPr>
        <w:t xml:space="preserve">Note </w:t>
      </w:r>
      <w:r w:rsidR="00860075">
        <w:rPr>
          <w:i/>
        </w:rPr>
        <w:t>3</w:t>
      </w:r>
      <w:r w:rsidRPr="003A3E67">
        <w:rPr>
          <w:i/>
        </w:rPr>
        <w:t>   </w:t>
      </w:r>
      <w:r w:rsidRPr="003A3E67">
        <w:t>Other terms used in this Order are defined in the Navigation Act, including:</w:t>
      </w:r>
    </w:p>
    <w:p w:rsidR="006C3C90" w:rsidRPr="003A3E67" w:rsidRDefault="006C3C90" w:rsidP="006C3C90">
      <w:pPr>
        <w:pStyle w:val="LDNote"/>
        <w:numPr>
          <w:ilvl w:val="0"/>
          <w:numId w:val="27"/>
        </w:numPr>
        <w:ind w:left="1094" w:hanging="357"/>
      </w:pPr>
      <w:r w:rsidRPr="003A3E67">
        <w:t>inspector</w:t>
      </w:r>
    </w:p>
    <w:p w:rsidR="006C3C90" w:rsidRPr="003A3E67" w:rsidRDefault="006C3C90" w:rsidP="006C3C90">
      <w:pPr>
        <w:pStyle w:val="LDNote"/>
        <w:numPr>
          <w:ilvl w:val="0"/>
          <w:numId w:val="27"/>
        </w:numPr>
        <w:ind w:left="1094" w:hanging="357"/>
      </w:pPr>
      <w:r w:rsidRPr="003A3E67">
        <w:t>owner</w:t>
      </w:r>
    </w:p>
    <w:p w:rsidR="006C3C90" w:rsidRDefault="006C3C90" w:rsidP="006C3C90">
      <w:pPr>
        <w:pStyle w:val="LDNote"/>
        <w:numPr>
          <w:ilvl w:val="0"/>
          <w:numId w:val="27"/>
        </w:numPr>
        <w:ind w:left="1094" w:hanging="357"/>
      </w:pPr>
      <w:r w:rsidRPr="003A3E67">
        <w:t>regulated Australian vessel.</w:t>
      </w:r>
    </w:p>
    <w:p w:rsidR="00F06F0E" w:rsidRDefault="00F06F0E" w:rsidP="00F06F0E">
      <w:pPr>
        <w:pStyle w:val="LDNote"/>
      </w:pPr>
      <w:r w:rsidRPr="00711034">
        <w:rPr>
          <w:i/>
        </w:rPr>
        <w:t>Note 4 </w:t>
      </w:r>
      <w:r w:rsidRPr="00711034">
        <w:t xml:space="preserve">  For delegation of AMSA’s powers to make decisions under this Order —see </w:t>
      </w:r>
      <w:r w:rsidR="006A361E" w:rsidRPr="00711034">
        <w:t xml:space="preserve">the </w:t>
      </w:r>
      <w:r w:rsidRPr="00711034">
        <w:t xml:space="preserve">AMSA website at </w:t>
      </w:r>
      <w:r w:rsidR="007D7ADE" w:rsidRPr="00B77F02">
        <w:rPr>
          <w:u w:val="single"/>
        </w:rPr>
        <w:t>http:/www.amsa.gov.au</w:t>
      </w:r>
      <w:r w:rsidRPr="00711034">
        <w:t>.</w:t>
      </w:r>
    </w:p>
    <w:p w:rsidR="00582844" w:rsidRPr="00864D71" w:rsidRDefault="003B30C2" w:rsidP="00582844">
      <w:pPr>
        <w:pStyle w:val="LDClauseHeading"/>
      </w:pPr>
      <w:bookmarkStart w:id="20" w:name="_Toc372286703"/>
      <w:bookmarkStart w:id="21" w:name="_Toc280562279"/>
      <w:bookmarkStart w:id="22" w:name="_Toc292805516"/>
      <w:r>
        <w:rPr>
          <w:rStyle w:val="CharSectNo"/>
          <w:noProof/>
        </w:rPr>
        <w:t>7</w:t>
      </w:r>
      <w:r w:rsidR="00582844" w:rsidRPr="00864D71">
        <w:tab/>
        <w:t>Date of construction of vessel</w:t>
      </w:r>
      <w:bookmarkEnd w:id="20"/>
    </w:p>
    <w:p w:rsidR="00B10ED9" w:rsidRPr="0022567A" w:rsidRDefault="00B10ED9" w:rsidP="00B10ED9">
      <w:pPr>
        <w:pStyle w:val="LDClause"/>
        <w:keepNext/>
      </w:pPr>
      <w:r>
        <w:tab/>
      </w:r>
      <w:r>
        <w:tab/>
      </w:r>
      <w:r w:rsidRPr="0022567A">
        <w:t>For this Order, a vessel is taken to have been constructed when:</w:t>
      </w:r>
    </w:p>
    <w:p w:rsidR="00B10ED9" w:rsidRPr="0022567A" w:rsidRDefault="00B10ED9" w:rsidP="00B10ED9">
      <w:pPr>
        <w:pStyle w:val="LDP1a"/>
        <w:rPr>
          <w:rFonts w:eastAsia="Calibri"/>
          <w:color w:val="1F497D"/>
        </w:rPr>
      </w:pPr>
      <w:r w:rsidRPr="0022567A">
        <w:rPr>
          <w:rFonts w:eastAsia="Calibri"/>
        </w:rPr>
        <w:t>(a)</w:t>
      </w:r>
      <w:r w:rsidRPr="0022567A">
        <w:rPr>
          <w:rFonts w:eastAsia="Calibri"/>
        </w:rPr>
        <w:tab/>
        <w:t>the keel is laid; or</w:t>
      </w:r>
    </w:p>
    <w:p w:rsidR="007702E6" w:rsidRPr="0022567A" w:rsidRDefault="00B10ED9" w:rsidP="00B10ED9">
      <w:pPr>
        <w:pStyle w:val="LDP1a"/>
        <w:rPr>
          <w:rFonts w:eastAsia="Calibri"/>
        </w:rPr>
      </w:pPr>
      <w:r w:rsidRPr="0022567A">
        <w:rPr>
          <w:rFonts w:eastAsia="Calibri"/>
        </w:rPr>
        <w:t>(b)</w:t>
      </w:r>
      <w:r w:rsidRPr="0022567A">
        <w:rPr>
          <w:rFonts w:eastAsia="Calibri"/>
        </w:rPr>
        <w:tab/>
      </w:r>
      <w:r w:rsidR="007702E6" w:rsidRPr="0022567A">
        <w:rPr>
          <w:rFonts w:eastAsia="Calibri"/>
        </w:rPr>
        <w:t>both:</w:t>
      </w:r>
    </w:p>
    <w:p w:rsidR="007702E6" w:rsidRPr="0022567A" w:rsidRDefault="00BF30D9" w:rsidP="00BF30D9">
      <w:pPr>
        <w:pStyle w:val="LDP2i"/>
        <w:rPr>
          <w:rFonts w:eastAsia="Calibri"/>
        </w:rPr>
      </w:pPr>
      <w:r w:rsidRPr="0022567A">
        <w:rPr>
          <w:rFonts w:eastAsia="Calibri"/>
        </w:rPr>
        <w:tab/>
      </w:r>
      <w:r w:rsidR="007702E6" w:rsidRPr="0022567A">
        <w:rPr>
          <w:rFonts w:eastAsia="Calibri"/>
        </w:rPr>
        <w:t>(</w:t>
      </w:r>
      <w:proofErr w:type="spellStart"/>
      <w:r w:rsidR="007702E6" w:rsidRPr="0022567A">
        <w:rPr>
          <w:rFonts w:eastAsia="Calibri"/>
        </w:rPr>
        <w:t>i</w:t>
      </w:r>
      <w:proofErr w:type="spellEnd"/>
      <w:r w:rsidR="007702E6" w:rsidRPr="0022567A">
        <w:rPr>
          <w:rFonts w:eastAsia="Calibri"/>
        </w:rPr>
        <w:t>)</w:t>
      </w:r>
      <w:r w:rsidR="007702E6" w:rsidRPr="0022567A">
        <w:rPr>
          <w:rFonts w:eastAsia="Calibri"/>
        </w:rPr>
        <w:tab/>
        <w:t>construction identifiable with a specific vessel starts; and</w:t>
      </w:r>
    </w:p>
    <w:p w:rsidR="00B10ED9" w:rsidRPr="0022567A" w:rsidRDefault="00BF30D9" w:rsidP="00BF30D9">
      <w:pPr>
        <w:pStyle w:val="LDP2i"/>
        <w:rPr>
          <w:rFonts w:eastAsia="Calibri"/>
          <w:color w:val="1F497D"/>
        </w:rPr>
      </w:pPr>
      <w:r w:rsidRPr="0022567A">
        <w:rPr>
          <w:rFonts w:eastAsia="Calibri"/>
        </w:rPr>
        <w:tab/>
      </w:r>
      <w:r w:rsidR="007702E6" w:rsidRPr="0022567A">
        <w:rPr>
          <w:rFonts w:eastAsia="Calibri"/>
        </w:rPr>
        <w:t>(ii)</w:t>
      </w:r>
      <w:r w:rsidR="007702E6" w:rsidRPr="0022567A">
        <w:rPr>
          <w:rFonts w:eastAsia="Calibri"/>
        </w:rPr>
        <w:tab/>
      </w:r>
      <w:r w:rsidR="00B10ED9" w:rsidRPr="0022567A">
        <w:rPr>
          <w:rFonts w:eastAsia="Calibri"/>
        </w:rPr>
        <w:t xml:space="preserve">the lesser of at least 50 tonnes, or 1% of the estimated total mass of all structural material, of the vessel </w:t>
      </w:r>
      <w:r w:rsidRPr="0022567A">
        <w:rPr>
          <w:rFonts w:eastAsia="Calibri"/>
        </w:rPr>
        <w:t>is</w:t>
      </w:r>
      <w:r w:rsidR="00B10ED9" w:rsidRPr="0022567A">
        <w:rPr>
          <w:rFonts w:eastAsia="Calibri"/>
        </w:rPr>
        <w:t xml:space="preserve"> assembled.</w:t>
      </w:r>
    </w:p>
    <w:p w:rsidR="00AB0EE2" w:rsidRPr="00864D71" w:rsidRDefault="003B30C2" w:rsidP="00AB0EE2">
      <w:pPr>
        <w:pStyle w:val="LDClauseHeading"/>
      </w:pPr>
      <w:bookmarkStart w:id="23" w:name="_Toc372286704"/>
      <w:r>
        <w:rPr>
          <w:rStyle w:val="CharSectNo"/>
          <w:noProof/>
        </w:rPr>
        <w:t>8</w:t>
      </w:r>
      <w:r w:rsidR="00AB0EE2" w:rsidRPr="00864D71">
        <w:tab/>
        <w:t xml:space="preserve">References to </w:t>
      </w:r>
      <w:r w:rsidR="00AB0EE2" w:rsidRPr="00864D71">
        <w:rPr>
          <w:i/>
        </w:rPr>
        <w:t>the Administration</w:t>
      </w:r>
      <w:bookmarkEnd w:id="23"/>
    </w:p>
    <w:p w:rsidR="00AB0EE2" w:rsidRPr="00864D71" w:rsidRDefault="00AB0EE2" w:rsidP="00AB0EE2">
      <w:pPr>
        <w:pStyle w:val="LDClause"/>
      </w:pPr>
      <w:r w:rsidRPr="00864D71">
        <w:tab/>
      </w:r>
      <w:r w:rsidRPr="00864D71">
        <w:tab/>
        <w:t xml:space="preserve">For this Order, a reference to </w:t>
      </w:r>
      <w:r w:rsidRPr="00864D71">
        <w:rPr>
          <w:b/>
          <w:i/>
        </w:rPr>
        <w:t>the Administration</w:t>
      </w:r>
      <w:r w:rsidRPr="00864D71">
        <w:t xml:space="preserve"> in Chapter XI-1 of SOLAS, an IMO resolution or document mentioned in this Order means AMSA.</w:t>
      </w:r>
    </w:p>
    <w:p w:rsidR="00AB0EE2" w:rsidRDefault="00AB0EE2" w:rsidP="00AB0EE2">
      <w:pPr>
        <w:pStyle w:val="LDNote"/>
      </w:pPr>
      <w:r w:rsidRPr="00864D71">
        <w:rPr>
          <w:i/>
        </w:rPr>
        <w:t>Note</w:t>
      </w:r>
      <w:r w:rsidRPr="00864D71">
        <w:t>   Informat</w:t>
      </w:r>
      <w:r w:rsidR="001A64D0">
        <w:t>ion on obtaining copies of IMO r</w:t>
      </w:r>
      <w:r w:rsidRPr="00864D71">
        <w:t>esolutions or other documents mentioned in this Order is available from AMSA.</w:t>
      </w:r>
    </w:p>
    <w:p w:rsidR="00705E92" w:rsidRPr="001915EE" w:rsidRDefault="003B30C2" w:rsidP="00705E92">
      <w:pPr>
        <w:pStyle w:val="LDClauseHeading"/>
      </w:pPr>
      <w:bookmarkStart w:id="24" w:name="_Toc372286705"/>
      <w:r>
        <w:rPr>
          <w:rStyle w:val="CharSectNo"/>
          <w:noProof/>
        </w:rPr>
        <w:lastRenderedPageBreak/>
        <w:t>9</w:t>
      </w:r>
      <w:r w:rsidR="00705E92" w:rsidRPr="001915EE">
        <w:tab/>
        <w:t>Application</w:t>
      </w:r>
      <w:bookmarkEnd w:id="21"/>
      <w:bookmarkEnd w:id="22"/>
      <w:bookmarkEnd w:id="24"/>
    </w:p>
    <w:p w:rsidR="006C56C2" w:rsidRDefault="006C56C2" w:rsidP="00421086">
      <w:pPr>
        <w:pStyle w:val="LDClause"/>
        <w:keepNext/>
      </w:pPr>
      <w:bookmarkStart w:id="25" w:name="_Toc280562280"/>
      <w:bookmarkStart w:id="26" w:name="_Toc292805517"/>
      <w:r>
        <w:tab/>
      </w:r>
      <w:r w:rsidR="00236F3F">
        <w:t>(1)</w:t>
      </w:r>
      <w:r>
        <w:tab/>
      </w:r>
      <w:r w:rsidR="00996A8E">
        <w:t>T</w:t>
      </w:r>
      <w:r w:rsidRPr="003A3E67">
        <w:t>his Order applies to each of the following vessels:</w:t>
      </w:r>
    </w:p>
    <w:p w:rsidR="005F39EA" w:rsidRPr="00864D71" w:rsidRDefault="005F39EA" w:rsidP="005F39EA">
      <w:pPr>
        <w:pStyle w:val="LDP1a"/>
      </w:pPr>
      <w:r w:rsidRPr="003A3E67">
        <w:t>(a)</w:t>
      </w:r>
      <w:r w:rsidRPr="003A3E67">
        <w:tab/>
        <w:t>a regulated Australian vessel</w:t>
      </w:r>
      <w:r>
        <w:t xml:space="preserve"> proceeding on an overseas </w:t>
      </w:r>
      <w:r w:rsidRPr="00864D71">
        <w:t>voyage</w:t>
      </w:r>
      <w:r w:rsidR="008E1938" w:rsidRPr="00864D71">
        <w:t xml:space="preserve"> or for use on an overseas voyage</w:t>
      </w:r>
      <w:r w:rsidRPr="00864D71">
        <w:t>;</w:t>
      </w:r>
    </w:p>
    <w:p w:rsidR="006C56C2" w:rsidRPr="003A3E67" w:rsidRDefault="006C56C2" w:rsidP="009B6159">
      <w:pPr>
        <w:pStyle w:val="LDP1a"/>
      </w:pPr>
      <w:r w:rsidRPr="003A3E67">
        <w:t>(b)</w:t>
      </w:r>
      <w:r w:rsidRPr="003A3E67">
        <w:tab/>
        <w:t>a foreign vessel:</w:t>
      </w:r>
    </w:p>
    <w:p w:rsidR="006C56C2" w:rsidRPr="003A3E67" w:rsidRDefault="006C56C2" w:rsidP="006C56C2">
      <w:pPr>
        <w:pStyle w:val="LDP2i"/>
      </w:pPr>
      <w:r w:rsidRPr="003A3E67">
        <w:tab/>
        <w:t>(</w:t>
      </w:r>
      <w:proofErr w:type="spellStart"/>
      <w:r w:rsidRPr="003A3E67">
        <w:t>i</w:t>
      </w:r>
      <w:proofErr w:type="spellEnd"/>
      <w:r w:rsidRPr="003A3E67">
        <w:t>)</w:t>
      </w:r>
      <w:r w:rsidRPr="003A3E67">
        <w:tab/>
        <w:t>in an Australian port; or</w:t>
      </w:r>
    </w:p>
    <w:p w:rsidR="006C56C2" w:rsidRPr="003A3E67" w:rsidRDefault="006C56C2" w:rsidP="006C56C2">
      <w:pPr>
        <w:pStyle w:val="LDP2i"/>
      </w:pPr>
      <w:r w:rsidRPr="003A3E67">
        <w:tab/>
        <w:t>(ii)</w:t>
      </w:r>
      <w:r w:rsidRPr="003A3E67">
        <w:tab/>
        <w:t>entering or leaving an Australian port; or</w:t>
      </w:r>
    </w:p>
    <w:p w:rsidR="006C56C2" w:rsidRPr="003A3E67" w:rsidRDefault="006C56C2" w:rsidP="006C56C2">
      <w:pPr>
        <w:pStyle w:val="LDP2i"/>
      </w:pPr>
      <w:r w:rsidRPr="003A3E67">
        <w:tab/>
        <w:t>(iii)</w:t>
      </w:r>
      <w:r w:rsidRPr="003A3E67">
        <w:tab/>
        <w:t>in the internal waters of Australia; or</w:t>
      </w:r>
    </w:p>
    <w:p w:rsidR="006C56C2" w:rsidRPr="003A3E67" w:rsidRDefault="006C56C2" w:rsidP="006C56C2">
      <w:pPr>
        <w:pStyle w:val="LDP2i"/>
      </w:pPr>
      <w:r w:rsidRPr="003A3E67">
        <w:tab/>
        <w:t>(iv)</w:t>
      </w:r>
      <w:r w:rsidRPr="003A3E67">
        <w:tab/>
        <w:t>in the territorial sea of Australia, other than in the course of innocent passage.</w:t>
      </w:r>
    </w:p>
    <w:p w:rsidR="00996A8E" w:rsidRDefault="006C56C2" w:rsidP="006C56C2">
      <w:pPr>
        <w:pStyle w:val="LDClause"/>
        <w:keepNext/>
      </w:pPr>
      <w:r w:rsidRPr="003A3E67">
        <w:tab/>
      </w:r>
      <w:r w:rsidR="00236F3F">
        <w:t>(2)</w:t>
      </w:r>
      <w:r w:rsidRPr="003A3E67">
        <w:tab/>
        <w:t>However</w:t>
      </w:r>
      <w:r w:rsidR="00996A8E">
        <w:t>:</w:t>
      </w:r>
    </w:p>
    <w:p w:rsidR="006C56C2" w:rsidRPr="003A3E67" w:rsidRDefault="00996A8E" w:rsidP="00BD2824">
      <w:pPr>
        <w:pStyle w:val="LDP1a"/>
      </w:pPr>
      <w:r>
        <w:t>(a)</w:t>
      </w:r>
      <w:r>
        <w:tab/>
      </w:r>
      <w:r w:rsidR="006C56C2" w:rsidRPr="003A3E67">
        <w:t>this Order does not apply to</w:t>
      </w:r>
      <w:r w:rsidR="00011A93">
        <w:t xml:space="preserve"> </w:t>
      </w:r>
      <w:r w:rsidR="00011A93" w:rsidRPr="003A3E67">
        <w:t>a fishing vessel</w:t>
      </w:r>
      <w:r w:rsidR="00011A93">
        <w:t>; and</w:t>
      </w:r>
    </w:p>
    <w:p w:rsidR="001833DC" w:rsidRDefault="00236F3F" w:rsidP="00BD2824">
      <w:pPr>
        <w:pStyle w:val="LDP1a"/>
      </w:pPr>
      <w:r>
        <w:t>(</w:t>
      </w:r>
      <w:r w:rsidR="00C96FA1">
        <w:t>b</w:t>
      </w:r>
      <w:r>
        <w:t>)</w:t>
      </w:r>
      <w:r w:rsidR="006C56C2">
        <w:tab/>
      </w:r>
      <w:r w:rsidR="00996A8E">
        <w:t>t</w:t>
      </w:r>
      <w:r w:rsidR="006C56C2">
        <w:t xml:space="preserve">his </w:t>
      </w:r>
      <w:r w:rsidR="006C56C2" w:rsidRPr="003A3E67">
        <w:t>Order</w:t>
      </w:r>
      <w:r w:rsidR="006C56C2" w:rsidRPr="00860075">
        <w:t xml:space="preserve">, other than section </w:t>
      </w:r>
      <w:r w:rsidR="003C070B" w:rsidRPr="00860075">
        <w:t>1</w:t>
      </w:r>
      <w:r w:rsidR="00A10086">
        <w:t>3</w:t>
      </w:r>
      <w:r w:rsidR="006C56C2">
        <w:t>, does not apply to a carg</w:t>
      </w:r>
      <w:r w:rsidR="006C56C2" w:rsidRPr="00D6573F">
        <w:t>o vessel o</w:t>
      </w:r>
      <w:r w:rsidR="006C56C2">
        <w:t>f less than 500 gross tonnage</w:t>
      </w:r>
      <w:r w:rsidR="001833DC">
        <w:t>; and</w:t>
      </w:r>
    </w:p>
    <w:p w:rsidR="006C56C2" w:rsidRPr="00997017" w:rsidRDefault="001833DC" w:rsidP="00BD2824">
      <w:pPr>
        <w:pStyle w:val="LDP1a"/>
      </w:pPr>
      <w:r w:rsidRPr="00997017">
        <w:t>(c)</w:t>
      </w:r>
      <w:r w:rsidRPr="00997017">
        <w:tab/>
        <w:t>the following provisions also apply to a regulated Australian vessel that is neither proceeding, nor for use, on an overseas voyage:</w:t>
      </w:r>
    </w:p>
    <w:p w:rsidR="00FB2E48" w:rsidRPr="00997017" w:rsidRDefault="001833DC" w:rsidP="00200EF5">
      <w:pPr>
        <w:pStyle w:val="LDP2i"/>
      </w:pPr>
      <w:r w:rsidRPr="00997017" w:rsidDel="001833DC">
        <w:rPr>
          <w:rFonts w:eastAsiaTheme="minorHAnsi"/>
          <w:i/>
        </w:rPr>
        <w:t xml:space="preserve"> </w:t>
      </w:r>
      <w:bookmarkStart w:id="27" w:name="_Toc301447281"/>
      <w:bookmarkStart w:id="28" w:name="_Toc310595839"/>
      <w:bookmarkStart w:id="29" w:name="_Toc354996606"/>
      <w:bookmarkEnd w:id="25"/>
      <w:bookmarkEnd w:id="26"/>
      <w:r w:rsidRPr="00997017">
        <w:tab/>
      </w:r>
      <w:r w:rsidR="00FB2E48" w:rsidRPr="00997017">
        <w:t>(</w:t>
      </w:r>
      <w:proofErr w:type="spellStart"/>
      <w:r w:rsidRPr="00997017">
        <w:t>i</w:t>
      </w:r>
      <w:proofErr w:type="spellEnd"/>
      <w:r w:rsidR="00FB2E48" w:rsidRPr="00997017">
        <w:t>)</w:t>
      </w:r>
      <w:r w:rsidR="00FB2E48" w:rsidRPr="00997017">
        <w:tab/>
        <w:t xml:space="preserve">Division 2; </w:t>
      </w:r>
    </w:p>
    <w:p w:rsidR="00FB2E48" w:rsidRPr="00997017" w:rsidRDefault="001833DC" w:rsidP="00200EF5">
      <w:pPr>
        <w:pStyle w:val="LDP2i"/>
      </w:pPr>
      <w:r w:rsidRPr="00997017">
        <w:tab/>
      </w:r>
      <w:r w:rsidR="00FB2E48" w:rsidRPr="00997017">
        <w:t>(</w:t>
      </w:r>
      <w:r w:rsidRPr="00997017">
        <w:t>ii</w:t>
      </w:r>
      <w:r w:rsidR="00FB2E48" w:rsidRPr="00997017">
        <w:t>)</w:t>
      </w:r>
      <w:r w:rsidR="00FB2E48" w:rsidRPr="00997017">
        <w:tab/>
        <w:t xml:space="preserve">section 13; </w:t>
      </w:r>
    </w:p>
    <w:p w:rsidR="00FB2E48" w:rsidRPr="00FB2E48" w:rsidRDefault="001833DC" w:rsidP="00200EF5">
      <w:pPr>
        <w:pStyle w:val="LDP2i"/>
      </w:pPr>
      <w:r w:rsidRPr="00997017">
        <w:tab/>
      </w:r>
      <w:r w:rsidR="00FB2E48" w:rsidRPr="00997017">
        <w:t>(</w:t>
      </w:r>
      <w:r w:rsidRPr="00997017">
        <w:t>iii</w:t>
      </w:r>
      <w:r w:rsidR="00FB2E48" w:rsidRPr="00997017">
        <w:t>)</w:t>
      </w:r>
      <w:r w:rsidR="00FB2E48" w:rsidRPr="00997017">
        <w:tab/>
        <w:t>Division 4.</w:t>
      </w:r>
      <w:r w:rsidR="00FB2E48">
        <w:t xml:space="preserve"> </w:t>
      </w:r>
    </w:p>
    <w:p w:rsidR="003E7D6E" w:rsidRPr="003E7D6E" w:rsidRDefault="003B30C2" w:rsidP="00F579FF">
      <w:pPr>
        <w:pStyle w:val="LDClauseHeading"/>
      </w:pPr>
      <w:bookmarkStart w:id="30" w:name="_Toc372286706"/>
      <w:r>
        <w:rPr>
          <w:rStyle w:val="CharSectNo"/>
          <w:rFonts w:cs="Arial"/>
          <w:noProof/>
        </w:rPr>
        <w:t>10</w:t>
      </w:r>
      <w:r w:rsidR="003E7D6E" w:rsidRPr="003E7D6E">
        <w:tab/>
        <w:t>Exemptions</w:t>
      </w:r>
      <w:bookmarkEnd w:id="27"/>
      <w:bookmarkEnd w:id="28"/>
      <w:bookmarkEnd w:id="29"/>
      <w:bookmarkEnd w:id="30"/>
    </w:p>
    <w:p w:rsidR="003E7D6E" w:rsidRPr="003E7D6E" w:rsidRDefault="003E7D6E" w:rsidP="00A640F5">
      <w:pPr>
        <w:pStyle w:val="LDClause"/>
      </w:pPr>
      <w:r w:rsidRPr="003E7D6E">
        <w:tab/>
      </w:r>
      <w:r w:rsidR="00236F3F">
        <w:t>(1)</w:t>
      </w:r>
      <w:r w:rsidRPr="003E7D6E">
        <w:tab/>
        <w:t xml:space="preserve">A person may apply, in accordance with the application process </w:t>
      </w:r>
      <w:r w:rsidR="00996A8E">
        <w:t>mentioned</w:t>
      </w:r>
      <w:r w:rsidRPr="003E7D6E">
        <w:t xml:space="preserve"> in </w:t>
      </w:r>
      <w:r w:rsidRPr="003E7D6E">
        <w:rPr>
          <w:i/>
        </w:rPr>
        <w:t>Marine Order 1 (Administration) 201</w:t>
      </w:r>
      <w:r w:rsidR="000F57F5">
        <w:rPr>
          <w:i/>
        </w:rPr>
        <w:t>3</w:t>
      </w:r>
      <w:r w:rsidRPr="003E7D6E">
        <w:t>, for an exemption of a vessel from a requirement of this Order.</w:t>
      </w:r>
    </w:p>
    <w:p w:rsidR="003E7D6E" w:rsidRPr="003E7D6E" w:rsidRDefault="003E7D6E" w:rsidP="00A640F5">
      <w:pPr>
        <w:pStyle w:val="LDClause"/>
      </w:pPr>
      <w:r w:rsidRPr="00711034">
        <w:tab/>
      </w:r>
      <w:r w:rsidR="00236F3F" w:rsidRPr="00711034">
        <w:t>(</w:t>
      </w:r>
      <w:r w:rsidR="007D3FB5">
        <w:t>2</w:t>
      </w:r>
      <w:r w:rsidR="00236F3F" w:rsidRPr="00711034">
        <w:t>)</w:t>
      </w:r>
      <w:r w:rsidRPr="00711034">
        <w:tab/>
      </w:r>
      <w:r w:rsidR="00FE3342" w:rsidRPr="00711034">
        <w:t>AMSA</w:t>
      </w:r>
      <w:r w:rsidRPr="00711034" w:rsidDel="005D6917">
        <w:t xml:space="preserve"> </w:t>
      </w:r>
      <w:r w:rsidRPr="00711034">
        <w:t>may give an exemption only if satisfied that:</w:t>
      </w:r>
    </w:p>
    <w:p w:rsidR="003E7D6E" w:rsidRPr="003E7D6E" w:rsidRDefault="003E7D6E" w:rsidP="00BD2824">
      <w:pPr>
        <w:pStyle w:val="LDP1a"/>
      </w:pPr>
      <w:r w:rsidRPr="003E7D6E">
        <w:t>(a)</w:t>
      </w:r>
      <w:r w:rsidRPr="003E7D6E">
        <w:tab/>
        <w:t>compliance with the requirement would be unnecessary or unreasonable having regard to the vessel, its equipment and its intended voyage; and</w:t>
      </w:r>
    </w:p>
    <w:p w:rsidR="003E7D6E" w:rsidRPr="003E7D6E" w:rsidRDefault="003E7D6E" w:rsidP="00BD2824">
      <w:pPr>
        <w:pStyle w:val="LDP1a"/>
      </w:pPr>
      <w:r w:rsidRPr="003E7D6E">
        <w:t>(b)</w:t>
      </w:r>
      <w:r w:rsidRPr="003E7D6E">
        <w:tab/>
        <w:t>giving the exemption would not contravene SOLAS.</w:t>
      </w:r>
    </w:p>
    <w:p w:rsidR="003E7D6E" w:rsidRPr="003E7D6E" w:rsidRDefault="003E7D6E" w:rsidP="00BD2824">
      <w:pPr>
        <w:pStyle w:val="LDNote"/>
      </w:pPr>
      <w:r w:rsidRPr="003E7D6E">
        <w:rPr>
          <w:i/>
        </w:rPr>
        <w:t>Note</w:t>
      </w:r>
      <w:r w:rsidRPr="003E7D6E">
        <w:t>   </w:t>
      </w:r>
      <w:r w:rsidRPr="003E7D6E">
        <w:rPr>
          <w:i/>
        </w:rPr>
        <w:t>Marine Order 1 (Administration) 201</w:t>
      </w:r>
      <w:r w:rsidR="000F57F5">
        <w:rPr>
          <w:i/>
        </w:rPr>
        <w:t>3</w:t>
      </w:r>
      <w:r w:rsidRPr="003E7D6E">
        <w:rPr>
          <w:i/>
        </w:rPr>
        <w:t xml:space="preserve"> </w:t>
      </w:r>
      <w:r w:rsidRPr="003E7D6E">
        <w:t>deals with the following matters about exemptions and equivalents:</w:t>
      </w:r>
    </w:p>
    <w:p w:rsidR="003E7D6E" w:rsidRPr="003E7D6E" w:rsidRDefault="003E7D6E" w:rsidP="00BD2824">
      <w:pPr>
        <w:pStyle w:val="LDNote"/>
        <w:numPr>
          <w:ilvl w:val="0"/>
          <w:numId w:val="30"/>
        </w:numPr>
      </w:pPr>
      <w:r w:rsidRPr="003E7D6E">
        <w:t>making an application</w:t>
      </w:r>
    </w:p>
    <w:p w:rsidR="003E7D6E" w:rsidRPr="003E7D6E" w:rsidRDefault="003E7D6E" w:rsidP="00BD2824">
      <w:pPr>
        <w:pStyle w:val="LDNote"/>
        <w:numPr>
          <w:ilvl w:val="0"/>
          <w:numId w:val="30"/>
        </w:numPr>
      </w:pPr>
      <w:r w:rsidRPr="003E7D6E">
        <w:t>seeking further information about an application</w:t>
      </w:r>
    </w:p>
    <w:p w:rsidR="003E7D6E" w:rsidRPr="003E7D6E" w:rsidRDefault="003E7D6E" w:rsidP="00BD2824">
      <w:pPr>
        <w:pStyle w:val="LDNote"/>
        <w:numPr>
          <w:ilvl w:val="0"/>
          <w:numId w:val="30"/>
        </w:numPr>
      </w:pPr>
      <w:r w:rsidRPr="003E7D6E">
        <w:t>the time allowed for consideration of an application</w:t>
      </w:r>
    </w:p>
    <w:p w:rsidR="003E7D6E" w:rsidRPr="003E7D6E" w:rsidRDefault="003E7D6E" w:rsidP="00BD2824">
      <w:pPr>
        <w:pStyle w:val="LDNote"/>
        <w:numPr>
          <w:ilvl w:val="0"/>
          <w:numId w:val="30"/>
        </w:numPr>
      </w:pPr>
      <w:r w:rsidRPr="003E7D6E">
        <w:t>imposing conditions on approval of an application</w:t>
      </w:r>
    </w:p>
    <w:p w:rsidR="003E7D6E" w:rsidRPr="003E7D6E" w:rsidRDefault="003E7D6E" w:rsidP="00BD2824">
      <w:pPr>
        <w:pStyle w:val="LDNote"/>
        <w:numPr>
          <w:ilvl w:val="0"/>
          <w:numId w:val="30"/>
        </w:numPr>
      </w:pPr>
      <w:r w:rsidRPr="003E7D6E">
        <w:t>notification of a decision on an application</w:t>
      </w:r>
    </w:p>
    <w:p w:rsidR="003E7D6E" w:rsidRPr="003E7D6E" w:rsidRDefault="003E7D6E" w:rsidP="00BD2824">
      <w:pPr>
        <w:pStyle w:val="LDNote"/>
        <w:numPr>
          <w:ilvl w:val="0"/>
          <w:numId w:val="30"/>
        </w:numPr>
      </w:pPr>
      <w:r w:rsidRPr="003E7D6E">
        <w:t>review of decisions.</w:t>
      </w:r>
    </w:p>
    <w:p w:rsidR="003E7D6E" w:rsidRPr="003E7D6E" w:rsidRDefault="003B30C2" w:rsidP="00F579FF">
      <w:pPr>
        <w:pStyle w:val="LDClauseHeading"/>
      </w:pPr>
      <w:bookmarkStart w:id="31" w:name="_Toc301447282"/>
      <w:bookmarkStart w:id="32" w:name="_Toc310595840"/>
      <w:bookmarkStart w:id="33" w:name="_Toc354996607"/>
      <w:bookmarkStart w:id="34" w:name="_Toc372286707"/>
      <w:r>
        <w:rPr>
          <w:rStyle w:val="CharSectNo"/>
          <w:rFonts w:cs="Arial"/>
          <w:noProof/>
        </w:rPr>
        <w:t>11</w:t>
      </w:r>
      <w:r w:rsidR="003E7D6E" w:rsidRPr="003E7D6E">
        <w:tab/>
        <w:t>Equivalents</w:t>
      </w:r>
      <w:bookmarkEnd w:id="31"/>
      <w:bookmarkEnd w:id="32"/>
      <w:bookmarkEnd w:id="33"/>
      <w:bookmarkEnd w:id="34"/>
    </w:p>
    <w:p w:rsidR="003E7D6E" w:rsidRPr="003E7D6E" w:rsidRDefault="003E7D6E" w:rsidP="00A640F5">
      <w:pPr>
        <w:pStyle w:val="LDClause"/>
      </w:pPr>
      <w:r w:rsidRPr="003E7D6E">
        <w:tab/>
      </w:r>
      <w:r w:rsidR="00236F3F">
        <w:t>(1)</w:t>
      </w:r>
      <w:r w:rsidRPr="003E7D6E">
        <w:tab/>
        <w:t xml:space="preserve">A person may apply, in accordance with the application process </w:t>
      </w:r>
      <w:r w:rsidR="00884BD8">
        <w:t>mentioned</w:t>
      </w:r>
      <w:r w:rsidRPr="003E7D6E">
        <w:t xml:space="preserve"> in </w:t>
      </w:r>
      <w:r w:rsidRPr="003E7D6E">
        <w:rPr>
          <w:i/>
        </w:rPr>
        <w:t>Marine Order 1 (Administration) 201</w:t>
      </w:r>
      <w:r w:rsidR="000F57F5">
        <w:rPr>
          <w:i/>
        </w:rPr>
        <w:t>3</w:t>
      </w:r>
      <w:r w:rsidRPr="003E7D6E">
        <w:t>, for approval to use an equivalent.</w:t>
      </w:r>
    </w:p>
    <w:p w:rsidR="003E7D6E" w:rsidRPr="00711034" w:rsidRDefault="003E7D6E" w:rsidP="00A640F5">
      <w:pPr>
        <w:pStyle w:val="LDClause"/>
      </w:pPr>
      <w:r w:rsidRPr="00711034">
        <w:tab/>
      </w:r>
      <w:r w:rsidR="00236F3F" w:rsidRPr="00711034">
        <w:t>(</w:t>
      </w:r>
      <w:r w:rsidR="00137061">
        <w:t>2</w:t>
      </w:r>
      <w:r w:rsidR="00236F3F" w:rsidRPr="00711034">
        <w:t>)</w:t>
      </w:r>
      <w:r w:rsidRPr="00711034">
        <w:tab/>
      </w:r>
      <w:r w:rsidR="00FE3342" w:rsidRPr="00711034">
        <w:t>AMSA</w:t>
      </w:r>
      <w:r w:rsidRPr="00711034" w:rsidDel="005D6917">
        <w:t xml:space="preserve"> </w:t>
      </w:r>
      <w:r w:rsidRPr="00711034">
        <w:t>may approve use of an equivalent only if satisfied that:</w:t>
      </w:r>
    </w:p>
    <w:p w:rsidR="003E7D6E" w:rsidRPr="00996A8E" w:rsidRDefault="00902742" w:rsidP="00BD2824">
      <w:pPr>
        <w:pStyle w:val="LDP1a"/>
      </w:pPr>
      <w:r w:rsidRPr="00711034">
        <w:t>(a)</w:t>
      </w:r>
      <w:r w:rsidRPr="00711034">
        <w:tab/>
      </w:r>
      <w:r w:rsidR="003E7D6E" w:rsidRPr="00711034">
        <w:t>use</w:t>
      </w:r>
      <w:r w:rsidR="003E7D6E" w:rsidRPr="00996A8E">
        <w:t xml:space="preserve"> of the equivalent would be at least as effective as compliance with the requirement to which the equivalent is an alternative; and</w:t>
      </w:r>
    </w:p>
    <w:p w:rsidR="003E7D6E" w:rsidRDefault="00902742" w:rsidP="00B77F02">
      <w:pPr>
        <w:pStyle w:val="LDP1a"/>
        <w:keepNext/>
      </w:pPr>
      <w:r>
        <w:lastRenderedPageBreak/>
        <w:t>(b)</w:t>
      </w:r>
      <w:r>
        <w:tab/>
      </w:r>
      <w:r w:rsidR="003E7D6E" w:rsidRPr="00996A8E">
        <w:t>approving use of the equivalent would not contravene SOLAS.</w:t>
      </w:r>
    </w:p>
    <w:p w:rsidR="007D3FB5" w:rsidRPr="003E7D6E" w:rsidRDefault="007D3FB5" w:rsidP="007D3FB5">
      <w:pPr>
        <w:pStyle w:val="LDNote"/>
      </w:pPr>
      <w:r w:rsidRPr="003E7D6E">
        <w:rPr>
          <w:i/>
        </w:rPr>
        <w:t>Note</w:t>
      </w:r>
      <w:r w:rsidRPr="003E7D6E">
        <w:t xml:space="preserve">   For definitions of </w:t>
      </w:r>
      <w:r w:rsidRPr="003E7D6E">
        <w:rPr>
          <w:b/>
          <w:i/>
        </w:rPr>
        <w:t>equivalent</w:t>
      </w:r>
      <w:r w:rsidRPr="003E7D6E">
        <w:t xml:space="preserve"> and </w:t>
      </w:r>
      <w:r w:rsidRPr="003E7D6E">
        <w:rPr>
          <w:b/>
          <w:i/>
        </w:rPr>
        <w:t>use</w:t>
      </w:r>
      <w:r>
        <w:t> —</w:t>
      </w:r>
      <w:r w:rsidRPr="003E7D6E">
        <w:t xml:space="preserve"> see </w:t>
      </w:r>
      <w:r w:rsidRPr="003E7D6E">
        <w:rPr>
          <w:i/>
        </w:rPr>
        <w:t>Marine Order 1 (Administration) 201</w:t>
      </w:r>
      <w:r>
        <w:rPr>
          <w:i/>
        </w:rPr>
        <w:t>3</w:t>
      </w:r>
      <w:r w:rsidRPr="003E7D6E">
        <w:t>.</w:t>
      </w:r>
    </w:p>
    <w:p w:rsidR="00E80A9E" w:rsidRPr="0022567A" w:rsidRDefault="00E80A9E" w:rsidP="00421086">
      <w:pPr>
        <w:pStyle w:val="LDDivision"/>
      </w:pPr>
      <w:bookmarkStart w:id="35" w:name="_Toc372286708"/>
      <w:bookmarkStart w:id="36" w:name="_Toc354996609"/>
      <w:r w:rsidRPr="0022567A">
        <w:rPr>
          <w:rStyle w:val="CharPartNo"/>
        </w:rPr>
        <w:t>Division 2</w:t>
      </w:r>
      <w:r w:rsidRPr="0022567A">
        <w:tab/>
      </w:r>
      <w:r w:rsidRPr="0022567A">
        <w:rPr>
          <w:rStyle w:val="CharPartText"/>
        </w:rPr>
        <w:t>Enhanced</w:t>
      </w:r>
      <w:r w:rsidRPr="0022567A">
        <w:rPr>
          <w:rStyle w:val="CharPartText"/>
          <w:rFonts w:cs="Arial"/>
          <w:szCs w:val="28"/>
        </w:rPr>
        <w:t xml:space="preserve"> </w:t>
      </w:r>
      <w:r w:rsidR="003B061B" w:rsidRPr="00C12B93">
        <w:rPr>
          <w:rStyle w:val="CharPartText"/>
          <w:rFonts w:cs="Arial"/>
          <w:szCs w:val="28"/>
        </w:rPr>
        <w:t>survey</w:t>
      </w:r>
      <w:r w:rsidRPr="00C12B93">
        <w:rPr>
          <w:rStyle w:val="CharPartText"/>
          <w:rFonts w:cs="Arial"/>
          <w:szCs w:val="28"/>
        </w:rPr>
        <w:t>s</w:t>
      </w:r>
      <w:bookmarkEnd w:id="35"/>
    </w:p>
    <w:p w:rsidR="00E80A9E" w:rsidRPr="0022567A" w:rsidRDefault="003B30C2" w:rsidP="00421086">
      <w:pPr>
        <w:pStyle w:val="LDClauseHeading"/>
        <w:rPr>
          <w:sz w:val="32"/>
          <w:szCs w:val="20"/>
        </w:rPr>
      </w:pPr>
      <w:bookmarkStart w:id="37" w:name="_Toc372286709"/>
      <w:r>
        <w:rPr>
          <w:rStyle w:val="CharSectNo"/>
          <w:rFonts w:cs="Arial"/>
          <w:noProof/>
        </w:rPr>
        <w:t>12</w:t>
      </w:r>
      <w:r w:rsidR="00E80A9E" w:rsidRPr="0022567A">
        <w:tab/>
        <w:t xml:space="preserve">Enhanced </w:t>
      </w:r>
      <w:r w:rsidR="003B061B">
        <w:t>survey</w:t>
      </w:r>
      <w:r w:rsidR="00E80A9E" w:rsidRPr="0022567A">
        <w:t>s</w:t>
      </w:r>
      <w:bookmarkEnd w:id="37"/>
    </w:p>
    <w:p w:rsidR="00E80A9E" w:rsidRDefault="00E80A9E" w:rsidP="00E80A9E">
      <w:pPr>
        <w:pStyle w:val="LDClause"/>
      </w:pPr>
      <w:r w:rsidRPr="0022567A">
        <w:tab/>
      </w:r>
      <w:r w:rsidRPr="0022567A">
        <w:tab/>
      </w:r>
      <w:r w:rsidR="00EC5373" w:rsidRPr="0022567A">
        <w:t>A vessel</w:t>
      </w:r>
      <w:r w:rsidRPr="0022567A">
        <w:t xml:space="preserve"> </w:t>
      </w:r>
      <w:r w:rsidR="00EC5373" w:rsidRPr="0022567A">
        <w:t xml:space="preserve">that is a bulk carrier or oil tanker within the meaning of SOLAS </w:t>
      </w:r>
      <w:r w:rsidRPr="0022567A">
        <w:t xml:space="preserve">must undergo any </w:t>
      </w:r>
      <w:r w:rsidR="003B061B">
        <w:t>surveys</w:t>
      </w:r>
      <w:r w:rsidRPr="0022567A">
        <w:t xml:space="preserve"> required for implementing regulation 2 of Chapter XI-1 of SOLAS.</w:t>
      </w:r>
    </w:p>
    <w:p w:rsidR="00E80A9E" w:rsidRDefault="00E80A9E" w:rsidP="002A0166">
      <w:pPr>
        <w:pStyle w:val="LDNote"/>
      </w:pPr>
      <w:r w:rsidRPr="0022567A">
        <w:rPr>
          <w:i/>
        </w:rPr>
        <w:t>Note</w:t>
      </w:r>
      <w:r w:rsidR="002A0166">
        <w:rPr>
          <w:i/>
        </w:rPr>
        <w:t xml:space="preserve"> 1</w:t>
      </w:r>
      <w:r w:rsidRPr="0022567A">
        <w:t>   Regulation 2 of Chapter XI-1 of SOLAS provides that the enhanced program of inspections must be in accordance with the ESP Code.</w:t>
      </w:r>
    </w:p>
    <w:p w:rsidR="002A0166" w:rsidRPr="002517F8" w:rsidRDefault="002A0166" w:rsidP="002A0166">
      <w:pPr>
        <w:pStyle w:val="LDNote"/>
        <w:rPr>
          <w:szCs w:val="20"/>
        </w:rPr>
      </w:pPr>
      <w:r>
        <w:rPr>
          <w:i/>
          <w:iCs/>
          <w:szCs w:val="20"/>
        </w:rPr>
        <w:t>Note 2</w:t>
      </w:r>
      <w:r w:rsidR="00AF0C12">
        <w:rPr>
          <w:i/>
          <w:iCs/>
          <w:szCs w:val="20"/>
        </w:rPr>
        <w:t>   </w:t>
      </w:r>
      <w:r>
        <w:rPr>
          <w:szCs w:val="20"/>
        </w:rPr>
        <w:t xml:space="preserve">AMSA may </w:t>
      </w:r>
      <w:r w:rsidR="001833DC">
        <w:rPr>
          <w:szCs w:val="20"/>
        </w:rPr>
        <w:t>arrange</w:t>
      </w:r>
      <w:r>
        <w:rPr>
          <w:szCs w:val="20"/>
        </w:rPr>
        <w:t xml:space="preserve"> for </w:t>
      </w:r>
      <w:r w:rsidR="001833DC">
        <w:rPr>
          <w:szCs w:val="20"/>
        </w:rPr>
        <w:t>a</w:t>
      </w:r>
      <w:r>
        <w:rPr>
          <w:szCs w:val="20"/>
        </w:rPr>
        <w:t xml:space="preserve"> recognised organisation to carry out, on behalf of AMSA, surveys or anything else to be done for </w:t>
      </w:r>
      <w:r w:rsidRPr="002517F8">
        <w:rPr>
          <w:szCs w:val="20"/>
        </w:rPr>
        <w:t xml:space="preserve">implementing regulation 2 of Chapter XI-1 of SOLAS. </w:t>
      </w:r>
    </w:p>
    <w:p w:rsidR="0056215D" w:rsidRPr="000A4FFA" w:rsidRDefault="0056215D" w:rsidP="002A0166">
      <w:pPr>
        <w:pStyle w:val="LDDivision"/>
      </w:pPr>
      <w:bookmarkStart w:id="38" w:name="_Toc372286710"/>
      <w:r w:rsidRPr="001915EE">
        <w:rPr>
          <w:rStyle w:val="CharPartNo"/>
        </w:rPr>
        <w:t xml:space="preserve">Division </w:t>
      </w:r>
      <w:r w:rsidR="00243F21">
        <w:rPr>
          <w:rStyle w:val="CharPartNo"/>
        </w:rPr>
        <w:t>3</w:t>
      </w:r>
      <w:r w:rsidRPr="001915EE">
        <w:tab/>
      </w:r>
      <w:r w:rsidRPr="001A64D0">
        <w:rPr>
          <w:rStyle w:val="CharPartText"/>
        </w:rPr>
        <w:t>Identification numbers</w:t>
      </w:r>
      <w:bookmarkEnd w:id="38"/>
    </w:p>
    <w:p w:rsidR="003E7D6E" w:rsidRPr="003E7D6E" w:rsidRDefault="003B30C2" w:rsidP="00F579FF">
      <w:pPr>
        <w:pStyle w:val="LDClauseHeading"/>
      </w:pPr>
      <w:bookmarkStart w:id="39" w:name="_Toc372286711"/>
      <w:r>
        <w:rPr>
          <w:rStyle w:val="CharSectNo"/>
          <w:rFonts w:cs="Arial"/>
          <w:noProof/>
        </w:rPr>
        <w:t>13</w:t>
      </w:r>
      <w:r w:rsidR="003E7D6E" w:rsidRPr="003E7D6E">
        <w:tab/>
        <w:t>Ship identification number</w:t>
      </w:r>
      <w:bookmarkEnd w:id="36"/>
      <w:bookmarkEnd w:id="39"/>
    </w:p>
    <w:p w:rsidR="003D05AE" w:rsidRDefault="003D05AE" w:rsidP="003D05AE">
      <w:pPr>
        <w:pStyle w:val="LDClause"/>
      </w:pPr>
      <w:r w:rsidRPr="003E7D6E">
        <w:tab/>
      </w:r>
      <w:r w:rsidRPr="003E7D6E">
        <w:tab/>
      </w:r>
      <w:r>
        <w:t>The identification number of a vessel must be marked on the vessel in accordance with r</w:t>
      </w:r>
      <w:r w:rsidRPr="003E7D6E">
        <w:t>egulation 3 of Chapter XI-1 of SOLAS</w:t>
      </w:r>
      <w:r>
        <w:t xml:space="preserve"> if the</w:t>
      </w:r>
      <w:r w:rsidRPr="008C34E0">
        <w:t xml:space="preserve"> </w:t>
      </w:r>
      <w:r>
        <w:t>vessel is:</w:t>
      </w:r>
    </w:p>
    <w:p w:rsidR="003D05AE" w:rsidRDefault="003D05AE" w:rsidP="003D05AE">
      <w:pPr>
        <w:pStyle w:val="LDP1a"/>
      </w:pPr>
      <w:r>
        <w:t>(a)</w:t>
      </w:r>
      <w:r>
        <w:tab/>
      </w:r>
      <w:r w:rsidRPr="003E7D6E">
        <w:t xml:space="preserve">a passenger vessel of </w:t>
      </w:r>
      <w:r w:rsidR="00996A8E">
        <w:t xml:space="preserve">at least </w:t>
      </w:r>
      <w:r w:rsidRPr="003E7D6E">
        <w:t>100 gross tonnage</w:t>
      </w:r>
      <w:r>
        <w:t>; or</w:t>
      </w:r>
    </w:p>
    <w:p w:rsidR="003D05AE" w:rsidRDefault="003D05AE" w:rsidP="003D05AE">
      <w:pPr>
        <w:pStyle w:val="LDP1a"/>
      </w:pPr>
      <w:r>
        <w:t>(b)</w:t>
      </w:r>
      <w:r>
        <w:tab/>
      </w:r>
      <w:r w:rsidRPr="003E7D6E">
        <w:t xml:space="preserve">a cargo vessel of </w:t>
      </w:r>
      <w:r w:rsidR="00996A8E">
        <w:t xml:space="preserve">at least </w:t>
      </w:r>
      <w:r w:rsidRPr="003E7D6E">
        <w:t>300 gross tonnage.</w:t>
      </w:r>
    </w:p>
    <w:p w:rsidR="003E7D6E" w:rsidRPr="003E7D6E" w:rsidRDefault="003B30C2" w:rsidP="00F579FF">
      <w:pPr>
        <w:pStyle w:val="LDClauseHeading"/>
      </w:pPr>
      <w:bookmarkStart w:id="40" w:name="_Toc354996610"/>
      <w:bookmarkStart w:id="41" w:name="_Toc372286712"/>
      <w:r>
        <w:rPr>
          <w:rStyle w:val="CharSectNo"/>
          <w:rFonts w:cs="Arial"/>
          <w:noProof/>
        </w:rPr>
        <w:t>14</w:t>
      </w:r>
      <w:r w:rsidR="003E7D6E" w:rsidRPr="003E7D6E">
        <w:tab/>
      </w:r>
      <w:r w:rsidR="00794061">
        <w:t>O</w:t>
      </w:r>
      <w:r w:rsidR="003E7D6E" w:rsidRPr="003E7D6E">
        <w:t>wner identification number</w:t>
      </w:r>
      <w:bookmarkEnd w:id="40"/>
      <w:bookmarkEnd w:id="41"/>
    </w:p>
    <w:p w:rsidR="00951F45" w:rsidRDefault="00951F45" w:rsidP="00951F45">
      <w:pPr>
        <w:pStyle w:val="LDClause"/>
      </w:pPr>
      <w:r w:rsidRPr="003E7D6E">
        <w:tab/>
      </w:r>
      <w:r w:rsidRPr="003E7D6E">
        <w:tab/>
      </w:r>
      <w:r>
        <w:t>For paragraph 2 of r</w:t>
      </w:r>
      <w:r w:rsidRPr="003E7D6E">
        <w:t xml:space="preserve">egulation 3-1 of Chapter XI-1 of </w:t>
      </w:r>
      <w:r w:rsidRPr="00A71B16">
        <w:t>SOLAS</w:t>
      </w:r>
      <w:r w:rsidR="00B73216" w:rsidRPr="00A71B16">
        <w:t xml:space="preserve"> (which enables </w:t>
      </w:r>
      <w:r w:rsidR="00886C9F" w:rsidRPr="00A71B16">
        <w:t>a government to specify</w:t>
      </w:r>
      <w:r w:rsidRPr="00A71B16">
        <w:t xml:space="preserve">, </w:t>
      </w:r>
      <w:r w:rsidR="00886C9F" w:rsidRPr="00A71B16">
        <w:t xml:space="preserve">for </w:t>
      </w:r>
      <w:r w:rsidR="006B40DD">
        <w:t xml:space="preserve">a </w:t>
      </w:r>
      <w:r w:rsidR="00886C9F" w:rsidRPr="00A71B16">
        <w:t xml:space="preserve">vessel entitled to fly its flag, who is the registered owner of </w:t>
      </w:r>
      <w:r w:rsidR="006B40DD">
        <w:t>the</w:t>
      </w:r>
      <w:r w:rsidR="00886C9F" w:rsidRPr="00A71B16">
        <w:t xml:space="preserve"> vessel), </w:t>
      </w:r>
      <w:r w:rsidR="00E4725E">
        <w:t>a person</w:t>
      </w:r>
      <w:r w:rsidR="00AA5567">
        <w:t xml:space="preserve"> with the overall general control and management of </w:t>
      </w:r>
      <w:r w:rsidR="006B40DD">
        <w:t>the</w:t>
      </w:r>
      <w:r w:rsidR="00AA5567">
        <w:t xml:space="preserve"> vessel</w:t>
      </w:r>
      <w:r w:rsidRPr="00A71B16">
        <w:t xml:space="preserve"> is specified.</w:t>
      </w:r>
    </w:p>
    <w:p w:rsidR="003E7D6E" w:rsidRDefault="00C704E2" w:rsidP="00C704E2">
      <w:pPr>
        <w:pStyle w:val="LDDivision"/>
      </w:pPr>
      <w:bookmarkStart w:id="42" w:name="_Toc354996612"/>
      <w:bookmarkStart w:id="43" w:name="_Toc372286713"/>
      <w:r w:rsidRPr="001A64D0">
        <w:rPr>
          <w:rStyle w:val="CharPartNo"/>
        </w:rPr>
        <w:t xml:space="preserve">Division </w:t>
      </w:r>
      <w:r w:rsidR="00D35C58">
        <w:rPr>
          <w:rStyle w:val="CharPartNo"/>
        </w:rPr>
        <w:t>4</w:t>
      </w:r>
      <w:r w:rsidR="003E7D6E" w:rsidRPr="00C704E2">
        <w:tab/>
      </w:r>
      <w:r w:rsidR="003E7D6E" w:rsidRPr="001A64D0">
        <w:rPr>
          <w:rStyle w:val="CharPartText"/>
        </w:rPr>
        <w:t>Continuous Synopsis Record</w:t>
      </w:r>
      <w:bookmarkEnd w:id="42"/>
      <w:r w:rsidR="00CD6008" w:rsidRPr="001A64D0">
        <w:rPr>
          <w:rStyle w:val="CharPartText"/>
        </w:rPr>
        <w:t>s</w:t>
      </w:r>
      <w:bookmarkEnd w:id="43"/>
    </w:p>
    <w:p w:rsidR="003E7D6E" w:rsidRPr="00C704E2" w:rsidRDefault="003B30C2" w:rsidP="00C704E2">
      <w:pPr>
        <w:pStyle w:val="LDClauseHeading"/>
      </w:pPr>
      <w:bookmarkStart w:id="44" w:name="_Toc372286714"/>
      <w:r>
        <w:rPr>
          <w:rStyle w:val="CharSectNo"/>
          <w:noProof/>
        </w:rPr>
        <w:t>15</w:t>
      </w:r>
      <w:r w:rsidR="00C704E2" w:rsidRPr="00C704E2">
        <w:tab/>
      </w:r>
      <w:r w:rsidR="003E7D6E" w:rsidRPr="00C704E2">
        <w:t>Requirement for Continuous Synopsis Record</w:t>
      </w:r>
      <w:bookmarkEnd w:id="44"/>
    </w:p>
    <w:p w:rsidR="003E7D6E" w:rsidRDefault="003E7D6E" w:rsidP="00A640F5">
      <w:pPr>
        <w:pStyle w:val="LDClause"/>
      </w:pPr>
      <w:r w:rsidRPr="003E7D6E">
        <w:tab/>
      </w:r>
      <w:r w:rsidR="00C704E2">
        <w:t>(1)</w:t>
      </w:r>
      <w:r w:rsidRPr="003E7D6E">
        <w:tab/>
        <w:t xml:space="preserve">The owner of a </w:t>
      </w:r>
      <w:r w:rsidRPr="00864D71">
        <w:t>vessel must</w:t>
      </w:r>
      <w:r w:rsidRPr="003E7D6E">
        <w:t xml:space="preserve"> ensure that a Continuous Synopsis Record:</w:t>
      </w:r>
    </w:p>
    <w:p w:rsidR="003E7D6E" w:rsidRPr="003E7D6E" w:rsidRDefault="003E7D6E" w:rsidP="00BD2824">
      <w:pPr>
        <w:pStyle w:val="LDP1a"/>
      </w:pPr>
      <w:r w:rsidRPr="003E7D6E">
        <w:t>(a)</w:t>
      </w:r>
      <w:r w:rsidRPr="003E7D6E">
        <w:tab/>
        <w:t>is kept on board the vessel; and</w:t>
      </w:r>
    </w:p>
    <w:p w:rsidR="003E7D6E" w:rsidRPr="003E7D6E" w:rsidRDefault="003E7D6E" w:rsidP="00BD2824">
      <w:pPr>
        <w:pStyle w:val="LDP1a"/>
      </w:pPr>
      <w:r w:rsidRPr="003E7D6E">
        <w:t>(b)</w:t>
      </w:r>
      <w:r w:rsidRPr="003E7D6E">
        <w:tab/>
        <w:t>is available for inspection at all times; and</w:t>
      </w:r>
    </w:p>
    <w:p w:rsidR="003E7D6E" w:rsidRPr="003E7D6E" w:rsidRDefault="003E7D6E" w:rsidP="00421086">
      <w:pPr>
        <w:pStyle w:val="LDP1a"/>
        <w:keepNext/>
      </w:pPr>
      <w:r w:rsidRPr="003E7D6E">
        <w:t>(c)</w:t>
      </w:r>
      <w:r w:rsidRPr="003E7D6E">
        <w:tab/>
        <w:t>for a vessel constructed before 1 July 2004 — includes the history of the vessel from 1 July 2004.</w:t>
      </w:r>
    </w:p>
    <w:p w:rsidR="003E7D6E" w:rsidRPr="003E7D6E" w:rsidRDefault="003E7D6E" w:rsidP="00421086">
      <w:pPr>
        <w:pStyle w:val="LDpenalty"/>
        <w:keepNext/>
      </w:pPr>
      <w:r w:rsidRPr="003E7D6E">
        <w:t>Penalty:</w:t>
      </w:r>
      <w:r w:rsidRPr="003E7D6E">
        <w:tab/>
        <w:t>50 penalty units.</w:t>
      </w:r>
    </w:p>
    <w:p w:rsidR="003E7D6E" w:rsidRPr="003E7D6E" w:rsidRDefault="003E7D6E" w:rsidP="0096528A">
      <w:pPr>
        <w:pStyle w:val="LDNote"/>
      </w:pPr>
      <w:r w:rsidRPr="003E7D6E">
        <w:rPr>
          <w:i/>
        </w:rPr>
        <w:t>Note   </w:t>
      </w:r>
      <w:r w:rsidRPr="003E7D6E">
        <w:t xml:space="preserve">The Continuous Synopsis Record of a </w:t>
      </w:r>
      <w:r w:rsidR="00C949AA" w:rsidRPr="00711034">
        <w:t xml:space="preserve">foreign </w:t>
      </w:r>
      <w:r w:rsidRPr="00711034">
        <w:t>vessel</w:t>
      </w:r>
      <w:r w:rsidRPr="003E7D6E">
        <w:t xml:space="preserve"> is subject to inspection in Australia as part of AMSA’s port </w:t>
      </w:r>
      <w:r w:rsidR="008C13B0">
        <w:t>s</w:t>
      </w:r>
      <w:r w:rsidR="008C13B0" w:rsidRPr="003E7D6E">
        <w:t xml:space="preserve">tate </w:t>
      </w:r>
      <w:r w:rsidRPr="003E7D6E">
        <w:t>control procedures.</w:t>
      </w:r>
    </w:p>
    <w:p w:rsidR="003E7D6E" w:rsidRPr="003E7D6E" w:rsidRDefault="003E7D6E" w:rsidP="00A640F5">
      <w:pPr>
        <w:pStyle w:val="LDClause"/>
      </w:pPr>
      <w:r w:rsidRPr="003E7D6E">
        <w:tab/>
      </w:r>
      <w:r w:rsidR="00C704E2">
        <w:t>(2)</w:t>
      </w:r>
      <w:r w:rsidRPr="003E7D6E">
        <w:tab/>
        <w:t xml:space="preserve">An offence against subsection </w:t>
      </w:r>
      <w:r w:rsidR="00C704E2">
        <w:t>(1)</w:t>
      </w:r>
      <w:r w:rsidRPr="003E7D6E">
        <w:t xml:space="preserve"> is a strict liability offence.</w:t>
      </w:r>
    </w:p>
    <w:p w:rsidR="003E7D6E" w:rsidRPr="003E7D6E" w:rsidRDefault="003E7D6E" w:rsidP="00A640F5">
      <w:pPr>
        <w:pStyle w:val="LDClause"/>
      </w:pPr>
      <w:r w:rsidRPr="003E7D6E">
        <w:tab/>
      </w:r>
      <w:r w:rsidR="00C704E2">
        <w:t>(3)</w:t>
      </w:r>
      <w:r w:rsidRPr="003E7D6E">
        <w:tab/>
        <w:t xml:space="preserve">A person is liable to a civil penalty if the person contravenes subsection </w:t>
      </w:r>
      <w:r w:rsidR="00C704E2">
        <w:t>(1)</w:t>
      </w:r>
      <w:r w:rsidRPr="003E7D6E">
        <w:t>.</w:t>
      </w:r>
    </w:p>
    <w:p w:rsidR="003E7D6E" w:rsidRPr="003E7D6E" w:rsidRDefault="003E7D6E" w:rsidP="0096528A">
      <w:pPr>
        <w:pStyle w:val="LDpenalty"/>
      </w:pPr>
      <w:r w:rsidRPr="003E7D6E">
        <w:t>Civil penalty:</w:t>
      </w:r>
      <w:r w:rsidRPr="003E7D6E">
        <w:tab/>
        <w:t>50 penalty units.</w:t>
      </w:r>
    </w:p>
    <w:p w:rsidR="003E7D6E" w:rsidRPr="003E7D6E" w:rsidRDefault="003B30C2" w:rsidP="00C704E2">
      <w:pPr>
        <w:pStyle w:val="LDClauseHeading"/>
        <w:rPr>
          <w:sz w:val="28"/>
          <w:szCs w:val="28"/>
        </w:rPr>
      </w:pPr>
      <w:bookmarkStart w:id="45" w:name="_Toc372286715"/>
      <w:r>
        <w:rPr>
          <w:rStyle w:val="CharSectNo"/>
          <w:noProof/>
        </w:rPr>
        <w:t>16</w:t>
      </w:r>
      <w:r w:rsidR="00C704E2" w:rsidRPr="00C704E2">
        <w:tab/>
      </w:r>
      <w:r w:rsidR="003E7D6E" w:rsidRPr="003E7D6E">
        <w:t xml:space="preserve">Application for </w:t>
      </w:r>
      <w:r w:rsidR="0096632F">
        <w:t>and</w:t>
      </w:r>
      <w:r w:rsidR="003E7D6E" w:rsidRPr="003E7D6E">
        <w:t xml:space="preserve"> issue of </w:t>
      </w:r>
      <w:r w:rsidR="003E7D6E" w:rsidRPr="003E7D6E">
        <w:rPr>
          <w:szCs w:val="28"/>
        </w:rPr>
        <w:t>Continuous Synopsis Record</w:t>
      </w:r>
      <w:bookmarkEnd w:id="45"/>
    </w:p>
    <w:p w:rsidR="008E243D" w:rsidRPr="003E7D6E" w:rsidRDefault="008E243D" w:rsidP="008E243D">
      <w:pPr>
        <w:pStyle w:val="LDClause"/>
      </w:pPr>
      <w:r w:rsidRPr="003E7D6E">
        <w:tab/>
      </w:r>
      <w:r>
        <w:t>(1)</w:t>
      </w:r>
      <w:r w:rsidRPr="003E7D6E">
        <w:tab/>
      </w:r>
      <w:r>
        <w:t>T</w:t>
      </w:r>
      <w:r w:rsidRPr="003E7D6E">
        <w:t xml:space="preserve">he Registrar of Ships </w:t>
      </w:r>
      <w:r>
        <w:t>must</w:t>
      </w:r>
      <w:r w:rsidRPr="003E7D6E">
        <w:t xml:space="preserve"> issue a Continuous Synopsis Record</w:t>
      </w:r>
      <w:r w:rsidR="007D6F2E">
        <w:t>,</w:t>
      </w:r>
      <w:r w:rsidR="007D6F2E" w:rsidRPr="003E7D6E">
        <w:t xml:space="preserve"> </w:t>
      </w:r>
      <w:r w:rsidR="007D6F2E">
        <w:t>for</w:t>
      </w:r>
      <w:r w:rsidR="007D6F2E" w:rsidRPr="003E7D6E">
        <w:t xml:space="preserve"> </w:t>
      </w:r>
      <w:r w:rsidR="007D6F2E">
        <w:t>a</w:t>
      </w:r>
      <w:r w:rsidR="007D6F2E" w:rsidRPr="003E7D6E">
        <w:t xml:space="preserve"> vessel</w:t>
      </w:r>
      <w:r w:rsidR="007D6F2E" w:rsidRPr="00864D71">
        <w:t>,</w:t>
      </w:r>
      <w:r w:rsidRPr="00864D71">
        <w:t xml:space="preserve"> </w:t>
      </w:r>
      <w:r w:rsidR="006515FE" w:rsidRPr="00864D71">
        <w:t xml:space="preserve">that </w:t>
      </w:r>
      <w:r w:rsidR="00695A13" w:rsidRPr="00864D71">
        <w:t>s</w:t>
      </w:r>
      <w:r w:rsidR="006515FE" w:rsidRPr="00864D71">
        <w:t>ets out the information mentioned in</w:t>
      </w:r>
      <w:r w:rsidR="001D0034" w:rsidRPr="00864D71">
        <w:t xml:space="preserve"> </w:t>
      </w:r>
      <w:r w:rsidR="006515FE" w:rsidRPr="00864D71">
        <w:t>par</w:t>
      </w:r>
      <w:r w:rsidR="006515FE">
        <w:t xml:space="preserve">agraph 3 of </w:t>
      </w:r>
      <w:r w:rsidRPr="003E7D6E">
        <w:t xml:space="preserve">regulation 5 of Chapter XI-1 of SOLAS </w:t>
      </w:r>
      <w:r>
        <w:t>i</w:t>
      </w:r>
      <w:r w:rsidRPr="003E7D6E">
        <w:t>f:</w:t>
      </w:r>
    </w:p>
    <w:p w:rsidR="008E243D" w:rsidRDefault="008E243D" w:rsidP="00BD2824">
      <w:pPr>
        <w:pStyle w:val="LDP1a"/>
      </w:pPr>
      <w:r w:rsidRPr="003E7D6E">
        <w:t>(a)</w:t>
      </w:r>
      <w:r w:rsidRPr="003E7D6E">
        <w:tab/>
        <w:t xml:space="preserve">the </w:t>
      </w:r>
      <w:r>
        <w:t>owner of</w:t>
      </w:r>
      <w:r w:rsidRPr="003E7D6E">
        <w:t xml:space="preserve"> </w:t>
      </w:r>
      <w:r>
        <w:t>the</w:t>
      </w:r>
      <w:r w:rsidR="00D1406E">
        <w:t xml:space="preserve"> </w:t>
      </w:r>
      <w:r w:rsidRPr="003E7D6E">
        <w:t>vessel appli</w:t>
      </w:r>
      <w:r>
        <w:t>es</w:t>
      </w:r>
      <w:r w:rsidRPr="003E7D6E">
        <w:t xml:space="preserve"> for a Continuous Synopsis Record; </w:t>
      </w:r>
      <w:r w:rsidR="00902742">
        <w:t>and</w:t>
      </w:r>
    </w:p>
    <w:p w:rsidR="008E243D" w:rsidRPr="003E7D6E" w:rsidRDefault="008E243D" w:rsidP="00BD2824">
      <w:pPr>
        <w:pStyle w:val="LDP1a"/>
      </w:pPr>
      <w:r w:rsidRPr="003E7D6E">
        <w:lastRenderedPageBreak/>
        <w:t>(b)</w:t>
      </w:r>
      <w:r w:rsidRPr="003E7D6E">
        <w:tab/>
        <w:t xml:space="preserve">the Registrar of Ships is satisfied with </w:t>
      </w:r>
      <w:r w:rsidRPr="00711034">
        <w:t>the</w:t>
      </w:r>
      <w:r w:rsidR="00806CCF" w:rsidRPr="00711034">
        <w:t xml:space="preserve"> completeness and</w:t>
      </w:r>
      <w:r w:rsidRPr="003E7D6E">
        <w:t xml:space="preserve"> accuracy of the information </w:t>
      </w:r>
      <w:r w:rsidR="00806CCF">
        <w:t>given</w:t>
      </w:r>
      <w:r w:rsidRPr="003E7D6E">
        <w:t>; and</w:t>
      </w:r>
    </w:p>
    <w:p w:rsidR="008E243D" w:rsidRPr="003E7D6E" w:rsidRDefault="008E243D" w:rsidP="00BD2824">
      <w:pPr>
        <w:pStyle w:val="LDP1a"/>
      </w:pPr>
      <w:r w:rsidRPr="003E7D6E">
        <w:t>(c)</w:t>
      </w:r>
      <w:r w:rsidRPr="003E7D6E">
        <w:tab/>
        <w:t xml:space="preserve">the </w:t>
      </w:r>
      <w:r w:rsidRPr="004E7D0B">
        <w:t>app</w:t>
      </w:r>
      <w:r w:rsidR="004E7D0B" w:rsidRPr="004E7D0B">
        <w:t>lication</w:t>
      </w:r>
      <w:r w:rsidRPr="004E7D0B">
        <w:t xml:space="preserve"> fee</w:t>
      </w:r>
      <w:r w:rsidR="001A64D0">
        <w:t>,</w:t>
      </w:r>
      <w:r w:rsidRPr="003E7D6E">
        <w:t xml:space="preserve"> </w:t>
      </w:r>
      <w:r w:rsidR="004E7D0B">
        <w:t>if any</w:t>
      </w:r>
      <w:r w:rsidR="001A64D0">
        <w:t>,</w:t>
      </w:r>
      <w:r w:rsidR="004E7D0B">
        <w:t xml:space="preserve"> </w:t>
      </w:r>
      <w:r w:rsidRPr="003E7D6E">
        <w:t>has been paid</w:t>
      </w:r>
      <w:r>
        <w:t>.</w:t>
      </w:r>
    </w:p>
    <w:p w:rsidR="003E7D6E" w:rsidRDefault="003E7D6E" w:rsidP="00BD2824">
      <w:pPr>
        <w:pStyle w:val="LDNote"/>
      </w:pPr>
      <w:r w:rsidRPr="003E7D6E">
        <w:rPr>
          <w:i/>
        </w:rPr>
        <w:t>Note   </w:t>
      </w:r>
      <w:r w:rsidRPr="003E7D6E">
        <w:t>Information about fee</w:t>
      </w:r>
      <w:r w:rsidR="0068535F">
        <w:t xml:space="preserve">s, which are determined under section </w:t>
      </w:r>
      <w:r w:rsidRPr="003E7D6E">
        <w:t xml:space="preserve">47 of the </w:t>
      </w:r>
      <w:r w:rsidRPr="003E7D6E">
        <w:rPr>
          <w:i/>
        </w:rPr>
        <w:t>Australian Maritime Safety Authority Act 1990</w:t>
      </w:r>
      <w:r w:rsidRPr="003E7D6E">
        <w:t xml:space="preserve">, can be obtained from the Registrar of </w:t>
      </w:r>
      <w:r w:rsidRPr="00D71A88">
        <w:t>Ships.</w:t>
      </w:r>
      <w:r w:rsidR="00AF2E88" w:rsidRPr="00D71A88">
        <w:t xml:space="preserve">  The information is also available on the AMSA website</w:t>
      </w:r>
      <w:r w:rsidR="006804ED" w:rsidRPr="00D71A88">
        <w:t xml:space="preserve"> at</w:t>
      </w:r>
      <w:r w:rsidR="006804ED" w:rsidRPr="001A64D0">
        <w:t xml:space="preserve"> </w:t>
      </w:r>
      <w:r w:rsidR="006804ED" w:rsidRPr="00D71A88">
        <w:rPr>
          <w:u w:val="single"/>
        </w:rPr>
        <w:t>http://www.amsa.gov.au</w:t>
      </w:r>
      <w:r w:rsidR="006804ED" w:rsidRPr="00D71A88">
        <w:t>.</w:t>
      </w:r>
    </w:p>
    <w:p w:rsidR="00806CCF" w:rsidRPr="00711034" w:rsidRDefault="00806CCF" w:rsidP="00A640F5">
      <w:pPr>
        <w:pStyle w:val="LDClause"/>
      </w:pPr>
      <w:r w:rsidRPr="003E7D6E">
        <w:tab/>
      </w:r>
      <w:r w:rsidRPr="00711034">
        <w:t>(2)</w:t>
      </w:r>
      <w:r w:rsidRPr="00711034">
        <w:tab/>
        <w:t>An application for a Continuous Synopsis Record may be made in writing to the Registrar of Ships.</w:t>
      </w:r>
    </w:p>
    <w:p w:rsidR="003E7D6E" w:rsidRDefault="003E7D6E" w:rsidP="0096528A">
      <w:pPr>
        <w:pStyle w:val="LDNote"/>
      </w:pPr>
      <w:r w:rsidRPr="003E7D6E">
        <w:rPr>
          <w:i/>
          <w:lang w:eastAsia="en-AU"/>
        </w:rPr>
        <w:t>Note  </w:t>
      </w:r>
      <w:r w:rsidR="00251680">
        <w:rPr>
          <w:i/>
          <w:lang w:eastAsia="en-AU"/>
        </w:rPr>
        <w:t xml:space="preserve">Marine Order 1 (Administration) </w:t>
      </w:r>
      <w:r w:rsidR="00251680" w:rsidRPr="00711034">
        <w:rPr>
          <w:i/>
        </w:rPr>
        <w:t>201</w:t>
      </w:r>
      <w:r w:rsidR="00383504">
        <w:rPr>
          <w:i/>
        </w:rPr>
        <w:t xml:space="preserve">3 </w:t>
      </w:r>
      <w:r w:rsidR="00251680">
        <w:t>provides that i</w:t>
      </w:r>
      <w:r w:rsidR="00251680" w:rsidRPr="00711034">
        <w:t>f</w:t>
      </w:r>
      <w:r w:rsidR="00251680">
        <w:rPr>
          <w:lang w:eastAsia="en-AU"/>
        </w:rPr>
        <w:t xml:space="preserve"> a form is approved for the application the approved form must be used. Approved forms are available on the </w:t>
      </w:r>
      <w:r w:rsidRPr="003E7D6E">
        <w:t xml:space="preserve">AMSA website at </w:t>
      </w:r>
      <w:r w:rsidR="00251680" w:rsidRPr="001319CB">
        <w:rPr>
          <w:u w:val="single"/>
        </w:rPr>
        <w:t>http://www.amsa.gov.au</w:t>
      </w:r>
      <w:r w:rsidR="00251680" w:rsidRPr="001319CB">
        <w:t>.</w:t>
      </w:r>
      <w:r w:rsidRPr="003E7D6E">
        <w:t xml:space="preserve"> </w:t>
      </w:r>
      <w:r w:rsidR="00CE3639">
        <w:t>If</w:t>
      </w:r>
      <w:r w:rsidRPr="003E7D6E">
        <w:t xml:space="preserve"> a postal address differs from a street address, both should be </w:t>
      </w:r>
      <w:r w:rsidR="009C03C3">
        <w:t>given</w:t>
      </w:r>
      <w:r w:rsidRPr="003E7D6E">
        <w:t>.</w:t>
      </w:r>
    </w:p>
    <w:p w:rsidR="003E7D6E" w:rsidRPr="003E7D6E" w:rsidRDefault="003E7D6E" w:rsidP="00BD2824">
      <w:pPr>
        <w:pStyle w:val="LDClause"/>
      </w:pPr>
      <w:r w:rsidRPr="003E7D6E">
        <w:tab/>
      </w:r>
      <w:r w:rsidR="00C704E2">
        <w:t>(</w:t>
      </w:r>
      <w:r w:rsidR="00C30F7B">
        <w:t>3)</w:t>
      </w:r>
      <w:r w:rsidRPr="003E7D6E">
        <w:tab/>
        <w:t xml:space="preserve">If a Continuous Synopsis Record has previously been issued </w:t>
      </w:r>
      <w:r w:rsidR="00A70D99">
        <w:t>for</w:t>
      </w:r>
      <w:r w:rsidRPr="003E7D6E">
        <w:t xml:space="preserve"> the vessel, it must be </w:t>
      </w:r>
      <w:r w:rsidR="009C03C3">
        <w:t>kept</w:t>
      </w:r>
      <w:r w:rsidR="009C03C3" w:rsidRPr="003E7D6E">
        <w:t xml:space="preserve"> </w:t>
      </w:r>
      <w:r w:rsidRPr="003E7D6E">
        <w:t xml:space="preserve">on board the vessel and a copy </w:t>
      </w:r>
      <w:r w:rsidR="00F56FDC">
        <w:t>given</w:t>
      </w:r>
      <w:r w:rsidR="00F56FDC" w:rsidRPr="003E7D6E">
        <w:t xml:space="preserve"> </w:t>
      </w:r>
      <w:r w:rsidRPr="003E7D6E">
        <w:t>with an application under subsection </w:t>
      </w:r>
      <w:r w:rsidR="00257C1B">
        <w:t>(</w:t>
      </w:r>
      <w:r w:rsidRPr="003E7D6E">
        <w:t>2</w:t>
      </w:r>
      <w:r w:rsidR="00257C1B">
        <w:t>)</w:t>
      </w:r>
      <w:r w:rsidRPr="003E7D6E">
        <w:t>.</w:t>
      </w:r>
    </w:p>
    <w:p w:rsidR="003E7D6E" w:rsidRDefault="003E7D6E" w:rsidP="00BD2824">
      <w:pPr>
        <w:pStyle w:val="LDClause"/>
      </w:pPr>
      <w:r w:rsidRPr="003E7D6E">
        <w:tab/>
      </w:r>
      <w:r w:rsidR="00C704E2">
        <w:t>(</w:t>
      </w:r>
      <w:r w:rsidR="00C30F7B">
        <w:t>4</w:t>
      </w:r>
      <w:r w:rsidR="00C704E2">
        <w:t>)</w:t>
      </w:r>
      <w:r w:rsidRPr="003E7D6E">
        <w:tab/>
        <w:t xml:space="preserve">The Registrar of Ships may require the </w:t>
      </w:r>
      <w:r w:rsidR="00223830">
        <w:t xml:space="preserve">owner of the vessel to give </w:t>
      </w:r>
      <w:r w:rsidRPr="003E7D6E">
        <w:t xml:space="preserve">additional information to </w:t>
      </w:r>
      <w:r w:rsidR="00223830">
        <w:t>help</w:t>
      </w:r>
      <w:r w:rsidR="00223830" w:rsidRPr="003E7D6E">
        <w:t xml:space="preserve"> </w:t>
      </w:r>
      <w:r w:rsidRPr="003E7D6E">
        <w:t xml:space="preserve">in determining the accuracy of the information to be included in the Continuous Synopsis Record. </w:t>
      </w:r>
    </w:p>
    <w:p w:rsidR="003E7D6E" w:rsidRPr="003E7D6E" w:rsidRDefault="003B30C2" w:rsidP="00C704E2">
      <w:pPr>
        <w:pStyle w:val="LDClauseHeading"/>
        <w:rPr>
          <w:sz w:val="28"/>
        </w:rPr>
      </w:pPr>
      <w:bookmarkStart w:id="46" w:name="_Toc372286716"/>
      <w:r>
        <w:rPr>
          <w:rStyle w:val="CharSectNo"/>
          <w:noProof/>
        </w:rPr>
        <w:t>17</w:t>
      </w:r>
      <w:r w:rsidR="00C704E2" w:rsidRPr="00C704E2">
        <w:tab/>
      </w:r>
      <w:r w:rsidR="003E7D6E" w:rsidRPr="003E7D6E">
        <w:t>Maintenance of Continuous Synopsis Record</w:t>
      </w:r>
      <w:bookmarkEnd w:id="46"/>
    </w:p>
    <w:p w:rsidR="003E7D6E" w:rsidRPr="00D71A88" w:rsidRDefault="003E7D6E" w:rsidP="00C704E2">
      <w:pPr>
        <w:pStyle w:val="LDClause"/>
      </w:pPr>
      <w:r w:rsidRPr="003E7D6E">
        <w:tab/>
      </w:r>
      <w:r w:rsidR="00C704E2" w:rsidRPr="00D71A88">
        <w:t>(1)</w:t>
      </w:r>
      <w:r w:rsidRPr="00D71A88">
        <w:tab/>
      </w:r>
      <w:r w:rsidR="00143AC6" w:rsidRPr="00D71A88">
        <w:t>I</w:t>
      </w:r>
      <w:r w:rsidRPr="00D71A88">
        <w:t>f</w:t>
      </w:r>
      <w:r w:rsidR="00354C3E" w:rsidRPr="00D71A88">
        <w:t xml:space="preserve"> </w:t>
      </w:r>
      <w:r w:rsidRPr="00D71A88">
        <w:t xml:space="preserve">information </w:t>
      </w:r>
      <w:r w:rsidR="00354C3E" w:rsidRPr="00D71A88">
        <w:t xml:space="preserve">recorded </w:t>
      </w:r>
      <w:r w:rsidRPr="00D71A88">
        <w:t xml:space="preserve">in the Continuous Synopsis Record for </w:t>
      </w:r>
      <w:r w:rsidR="00A80257">
        <w:t xml:space="preserve">a </w:t>
      </w:r>
      <w:r w:rsidRPr="00864D71">
        <w:t xml:space="preserve">vessel </w:t>
      </w:r>
      <w:r w:rsidR="005A72A9" w:rsidRPr="00864D71">
        <w:t>is no longer</w:t>
      </w:r>
      <w:r w:rsidR="00354C3E" w:rsidRPr="00D71A88">
        <w:t xml:space="preserve"> accurate</w:t>
      </w:r>
      <w:r w:rsidR="005A72A9" w:rsidRPr="00D71A88">
        <w:t xml:space="preserve"> because of a changed circumstance</w:t>
      </w:r>
      <w:r w:rsidR="00143AC6" w:rsidRPr="00D71A88">
        <w:t>, t</w:t>
      </w:r>
      <w:r w:rsidRPr="00D71A88">
        <w:t>he owner of the vessel must</w:t>
      </w:r>
      <w:r w:rsidR="00143AC6" w:rsidRPr="00D71A88">
        <w:t xml:space="preserve"> </w:t>
      </w:r>
      <w:r w:rsidRPr="00D71A88">
        <w:t>tell the Registrar of Ships</w:t>
      </w:r>
      <w:r w:rsidR="00143AC6" w:rsidRPr="00D71A88">
        <w:t xml:space="preserve"> in writing</w:t>
      </w:r>
      <w:r w:rsidRPr="00D71A88">
        <w:t xml:space="preserve"> about</w:t>
      </w:r>
      <w:r w:rsidR="00143AC6" w:rsidRPr="00D71A88">
        <w:t xml:space="preserve"> the </w:t>
      </w:r>
      <w:r w:rsidRPr="00D71A88">
        <w:t>change</w:t>
      </w:r>
      <w:r w:rsidR="00354C3E" w:rsidRPr="00D71A88">
        <w:t>d</w:t>
      </w:r>
      <w:r w:rsidRPr="00D71A88">
        <w:t xml:space="preserve"> </w:t>
      </w:r>
      <w:r w:rsidR="00354C3E" w:rsidRPr="00D71A88">
        <w:t xml:space="preserve">circumstance </w:t>
      </w:r>
      <w:r w:rsidRPr="00D71A88">
        <w:t>within 14</w:t>
      </w:r>
      <w:r w:rsidR="001833DC">
        <w:t> </w:t>
      </w:r>
      <w:r w:rsidRPr="00D71A88">
        <w:t xml:space="preserve">days after </w:t>
      </w:r>
      <w:r w:rsidR="005A72A9" w:rsidRPr="00D71A88">
        <w:t>the changed circumstance happens</w:t>
      </w:r>
      <w:r w:rsidRPr="00D71A88">
        <w:t>.</w:t>
      </w:r>
    </w:p>
    <w:p w:rsidR="003E7D6E" w:rsidRPr="003E7D6E" w:rsidRDefault="003E7D6E" w:rsidP="0096528A">
      <w:pPr>
        <w:pStyle w:val="LDpenalty"/>
      </w:pPr>
      <w:r w:rsidRPr="003E7D6E">
        <w:t>Penalty:</w:t>
      </w:r>
      <w:r w:rsidRPr="003E7D6E">
        <w:tab/>
        <w:t>50 penalty units.</w:t>
      </w:r>
    </w:p>
    <w:p w:rsidR="003E7D6E" w:rsidRPr="003E7D6E" w:rsidRDefault="003E7D6E" w:rsidP="0096528A">
      <w:pPr>
        <w:pStyle w:val="LDNote"/>
      </w:pPr>
      <w:r w:rsidRPr="003E7D6E">
        <w:rPr>
          <w:i/>
        </w:rPr>
        <w:t>Note   </w:t>
      </w:r>
      <w:r w:rsidRPr="003E7D6E">
        <w:t>A form for providing information about changes to the Continuous Synopsis Record is available on the AMSA website at</w:t>
      </w:r>
      <w:r w:rsidRPr="001A64D0">
        <w:t xml:space="preserve"> </w:t>
      </w:r>
      <w:r w:rsidRPr="003E7D6E">
        <w:rPr>
          <w:u w:val="single"/>
        </w:rPr>
        <w:t>http://www.amsa.gov.au</w:t>
      </w:r>
      <w:r w:rsidRPr="003E7D6E">
        <w:t>.</w:t>
      </w:r>
    </w:p>
    <w:p w:rsidR="003E7D6E" w:rsidRPr="003E7D6E" w:rsidRDefault="00C704E2" w:rsidP="00A640F5">
      <w:pPr>
        <w:pStyle w:val="LDClause"/>
      </w:pPr>
      <w:r>
        <w:tab/>
        <w:t>(</w:t>
      </w:r>
      <w:r w:rsidR="00143AC6">
        <w:t>2</w:t>
      </w:r>
      <w:r>
        <w:t>)</w:t>
      </w:r>
      <w:r w:rsidR="003E7D6E" w:rsidRPr="003E7D6E">
        <w:tab/>
        <w:t xml:space="preserve">An offence against subsection </w:t>
      </w:r>
      <w:r>
        <w:t>(</w:t>
      </w:r>
      <w:r w:rsidR="00143AC6">
        <w:t>1</w:t>
      </w:r>
      <w:r>
        <w:t>)</w:t>
      </w:r>
      <w:r w:rsidR="003E7D6E" w:rsidRPr="003E7D6E">
        <w:t xml:space="preserve"> is a strict liability offence.</w:t>
      </w:r>
    </w:p>
    <w:p w:rsidR="003E7D6E" w:rsidRPr="003E7D6E" w:rsidRDefault="00C704E2" w:rsidP="00200EF5">
      <w:pPr>
        <w:pStyle w:val="LDClause"/>
        <w:keepNext/>
      </w:pPr>
      <w:r>
        <w:tab/>
        <w:t>(</w:t>
      </w:r>
      <w:r w:rsidR="00143AC6">
        <w:t>3</w:t>
      </w:r>
      <w:r>
        <w:t>)</w:t>
      </w:r>
      <w:r w:rsidR="003E7D6E" w:rsidRPr="003E7D6E">
        <w:tab/>
        <w:t xml:space="preserve">A person is liable to a civil penalty if the person contravenes subsection </w:t>
      </w:r>
      <w:r>
        <w:t>(2)</w:t>
      </w:r>
      <w:r w:rsidR="003E7D6E" w:rsidRPr="003E7D6E">
        <w:t>.</w:t>
      </w:r>
    </w:p>
    <w:p w:rsidR="003E7D6E" w:rsidRPr="003E7D6E" w:rsidRDefault="003E7D6E" w:rsidP="0096528A">
      <w:pPr>
        <w:pStyle w:val="LDpenalty"/>
      </w:pPr>
      <w:r w:rsidRPr="003E7D6E">
        <w:t>Civil penalty:</w:t>
      </w:r>
      <w:r w:rsidRPr="003E7D6E">
        <w:tab/>
        <w:t>50 penalty units</w:t>
      </w:r>
    </w:p>
    <w:p w:rsidR="005152CD" w:rsidRPr="003E7D6E" w:rsidRDefault="005152CD" w:rsidP="00421086">
      <w:pPr>
        <w:pStyle w:val="LDClause"/>
        <w:keepNext/>
        <w:rPr>
          <w:rFonts w:ascii="CG Times (WN)" w:hAnsi="CG Times (WN)"/>
        </w:rPr>
      </w:pPr>
      <w:r w:rsidRPr="003E7D6E">
        <w:tab/>
      </w:r>
      <w:r>
        <w:t>(</w:t>
      </w:r>
      <w:r w:rsidR="00143AC6">
        <w:t>4</w:t>
      </w:r>
      <w:r>
        <w:t>)</w:t>
      </w:r>
      <w:r w:rsidRPr="003E7D6E">
        <w:tab/>
      </w:r>
      <w:r>
        <w:t>T</w:t>
      </w:r>
      <w:r w:rsidRPr="003E7D6E">
        <w:t xml:space="preserve">he Registrar of Ships </w:t>
      </w:r>
      <w:r w:rsidRPr="00FA6801">
        <w:t>must</w:t>
      </w:r>
      <w:r w:rsidRPr="003E7D6E">
        <w:t xml:space="preserve"> issue a revised and updated Continuous Synopsis Record</w:t>
      </w:r>
      <w:r w:rsidR="00143AC6" w:rsidRPr="003E7D6E">
        <w:t xml:space="preserve"> </w:t>
      </w:r>
      <w:r w:rsidR="00143AC6">
        <w:t>for</w:t>
      </w:r>
      <w:r w:rsidR="00143AC6" w:rsidRPr="003E7D6E">
        <w:t xml:space="preserve"> </w:t>
      </w:r>
      <w:r w:rsidR="00143AC6">
        <w:t>a</w:t>
      </w:r>
      <w:r w:rsidR="00143AC6" w:rsidRPr="003E7D6E">
        <w:t xml:space="preserve"> vessel</w:t>
      </w:r>
      <w:r w:rsidRPr="003E7D6E">
        <w:t xml:space="preserve"> </w:t>
      </w:r>
      <w:r>
        <w:t xml:space="preserve">that </w:t>
      </w:r>
      <w:r w:rsidR="006515FE" w:rsidRPr="00864D71">
        <w:t>sets out the information mentioned in</w:t>
      </w:r>
      <w:r w:rsidR="00D55795" w:rsidRPr="00864D71">
        <w:t xml:space="preserve"> </w:t>
      </w:r>
      <w:r w:rsidR="00FE6D5F" w:rsidRPr="00864D71">
        <w:t>paragraph</w:t>
      </w:r>
      <w:r w:rsidR="00FE6D5F">
        <w:t xml:space="preserve"> 3 of </w:t>
      </w:r>
      <w:r w:rsidRPr="003E7D6E">
        <w:t xml:space="preserve">regulation 5 of Chapter XI-1 of SOLAS </w:t>
      </w:r>
      <w:r>
        <w:t>i</w:t>
      </w:r>
      <w:r w:rsidRPr="003E7D6E">
        <w:t>f:</w:t>
      </w:r>
    </w:p>
    <w:p w:rsidR="005152CD" w:rsidRPr="003E7D6E" w:rsidRDefault="005152CD" w:rsidP="00BD2824">
      <w:pPr>
        <w:pStyle w:val="LDP1a"/>
      </w:pPr>
      <w:r w:rsidRPr="003E7D6E">
        <w:t>(a)</w:t>
      </w:r>
      <w:r w:rsidRPr="003E7D6E">
        <w:tab/>
        <w:t xml:space="preserve">the Registrar of Ships is satisfied with the accuracy of the information </w:t>
      </w:r>
      <w:r w:rsidR="00143AC6">
        <w:t>given</w:t>
      </w:r>
      <w:r w:rsidR="00143AC6" w:rsidRPr="003E7D6E">
        <w:t xml:space="preserve"> </w:t>
      </w:r>
      <w:r w:rsidRPr="003E7D6E">
        <w:t xml:space="preserve">under </w:t>
      </w:r>
      <w:r>
        <w:t>subsection (</w:t>
      </w:r>
      <w:r w:rsidR="00143AC6">
        <w:t>1</w:t>
      </w:r>
      <w:r>
        <w:t>)</w:t>
      </w:r>
      <w:r w:rsidRPr="003E7D6E">
        <w:t>; and</w:t>
      </w:r>
    </w:p>
    <w:p w:rsidR="005152CD" w:rsidRDefault="005152CD" w:rsidP="00BD2824">
      <w:pPr>
        <w:pStyle w:val="LDP1a"/>
      </w:pPr>
      <w:r w:rsidRPr="003E7D6E">
        <w:t>(b)</w:t>
      </w:r>
      <w:r w:rsidRPr="003E7D6E">
        <w:tab/>
        <w:t>the fee</w:t>
      </w:r>
      <w:r w:rsidR="00223830">
        <w:t>,</w:t>
      </w:r>
      <w:r w:rsidRPr="003E7D6E">
        <w:t xml:space="preserve"> </w:t>
      </w:r>
      <w:r w:rsidR="007B5689">
        <w:t>if any</w:t>
      </w:r>
      <w:r w:rsidR="00223830">
        <w:t>,</w:t>
      </w:r>
      <w:r w:rsidR="007B5689">
        <w:t xml:space="preserve"> for issue of a </w:t>
      </w:r>
      <w:r w:rsidR="009F27CC" w:rsidRPr="003E7D6E">
        <w:t xml:space="preserve">revised and updated Continuous Synopsis Record </w:t>
      </w:r>
      <w:r w:rsidRPr="003E7D6E">
        <w:t>has been paid</w:t>
      </w:r>
      <w:r>
        <w:t>.</w:t>
      </w:r>
    </w:p>
    <w:p w:rsidR="004E7D0B" w:rsidRPr="00A71B16" w:rsidRDefault="004E7D0B" w:rsidP="00BD2824">
      <w:pPr>
        <w:pStyle w:val="LDNote"/>
        <w:rPr>
          <w:szCs w:val="20"/>
        </w:rPr>
      </w:pPr>
      <w:r w:rsidRPr="00A71B16">
        <w:rPr>
          <w:i/>
        </w:rPr>
        <w:t>Note   </w:t>
      </w:r>
      <w:r w:rsidR="00B64B22" w:rsidRPr="00A71B16">
        <w:t>A copy of the current determination</w:t>
      </w:r>
      <w:r w:rsidRPr="00A71B16">
        <w:t xml:space="preserve"> </w:t>
      </w:r>
      <w:r w:rsidR="00B64B22" w:rsidRPr="00A71B16">
        <w:t xml:space="preserve">fixing fees </w:t>
      </w:r>
      <w:r w:rsidR="0068535F">
        <w:t>under section </w:t>
      </w:r>
      <w:r w:rsidRPr="00A71B16">
        <w:t xml:space="preserve">47 of the </w:t>
      </w:r>
      <w:r w:rsidRPr="00A71B16">
        <w:rPr>
          <w:i/>
        </w:rPr>
        <w:t>Australian Maritime Safety Authority Act 1990</w:t>
      </w:r>
      <w:r w:rsidRPr="00A71B16">
        <w:t xml:space="preserve"> can be obtained from the Registrar of </w:t>
      </w:r>
      <w:r w:rsidRPr="00D71A88">
        <w:t>Ships.</w:t>
      </w:r>
      <w:r w:rsidR="006804ED" w:rsidRPr="00D71A88">
        <w:t xml:space="preserve">  The determination is also available on the AMSA website at</w:t>
      </w:r>
      <w:r w:rsidR="006804ED" w:rsidRPr="001A64D0">
        <w:t xml:space="preserve"> </w:t>
      </w:r>
      <w:r w:rsidR="006804ED" w:rsidRPr="00D71A88">
        <w:rPr>
          <w:u w:val="single"/>
        </w:rPr>
        <w:t>http://www.amsa.gov.au</w:t>
      </w:r>
      <w:r w:rsidR="006804ED" w:rsidRPr="00D71A88">
        <w:t>.</w:t>
      </w:r>
    </w:p>
    <w:p w:rsidR="00E06C7F" w:rsidRDefault="00E06C7F" w:rsidP="00E06C7F">
      <w:pPr>
        <w:pStyle w:val="LDClause"/>
      </w:pPr>
      <w:r w:rsidRPr="003E7D6E">
        <w:tab/>
      </w:r>
      <w:r>
        <w:t>(5)</w:t>
      </w:r>
      <w:r w:rsidRPr="003E7D6E">
        <w:tab/>
        <w:t xml:space="preserve">The owner of a vessel </w:t>
      </w:r>
      <w:r w:rsidR="00F16F5F" w:rsidRPr="009D7265">
        <w:t>who receives a revised and updated Continuous Synopsis Record</w:t>
      </w:r>
      <w:r w:rsidR="00F16F5F" w:rsidRPr="00D103D1">
        <w:t xml:space="preserve"> </w:t>
      </w:r>
      <w:r w:rsidRPr="003E7D6E">
        <w:t xml:space="preserve">must </w:t>
      </w:r>
      <w:r w:rsidR="00CD6008" w:rsidRPr="009D7265">
        <w:t>ensure that</w:t>
      </w:r>
      <w:r w:rsidR="00CD6008" w:rsidRPr="00D103D1">
        <w:t xml:space="preserve"> </w:t>
      </w:r>
      <w:r w:rsidR="00F16F5F" w:rsidRPr="00D103D1">
        <w:t>it</w:t>
      </w:r>
      <w:r w:rsidRPr="00D103D1">
        <w:t xml:space="preserve"> </w:t>
      </w:r>
      <w:r w:rsidR="00CD6008" w:rsidRPr="009D7265">
        <w:t>is</w:t>
      </w:r>
      <w:r w:rsidR="00CD6008">
        <w:t xml:space="preserve"> </w:t>
      </w:r>
      <w:r w:rsidRPr="003E7D6E">
        <w:t xml:space="preserve">attached to the superseded Continuous Synopsis Record within 14 days after </w:t>
      </w:r>
      <w:r w:rsidR="00D55795">
        <w:t>receiv</w:t>
      </w:r>
      <w:r w:rsidR="00F16F5F">
        <w:t>ing</w:t>
      </w:r>
      <w:r w:rsidR="00D55795">
        <w:t xml:space="preserve"> the </w:t>
      </w:r>
      <w:r w:rsidR="009F27CC" w:rsidRPr="003E7D6E">
        <w:t>revised and updated Continuous Synopsis Record</w:t>
      </w:r>
      <w:r w:rsidRPr="003E7D6E">
        <w:t>.</w:t>
      </w:r>
    </w:p>
    <w:p w:rsidR="003E7D6E" w:rsidRPr="003E7D6E" w:rsidRDefault="003E7D6E" w:rsidP="0096528A">
      <w:pPr>
        <w:pStyle w:val="LDpenalty"/>
      </w:pPr>
      <w:r w:rsidRPr="003E7D6E">
        <w:t>Penalty:</w:t>
      </w:r>
      <w:r w:rsidRPr="003E7D6E">
        <w:tab/>
        <w:t>50 penalty units.</w:t>
      </w:r>
    </w:p>
    <w:p w:rsidR="003E7D6E" w:rsidRPr="003E7D6E" w:rsidRDefault="003E7D6E" w:rsidP="00A640F5">
      <w:pPr>
        <w:pStyle w:val="LDClause"/>
      </w:pPr>
      <w:r w:rsidRPr="003E7D6E">
        <w:tab/>
      </w:r>
      <w:r w:rsidR="001B51BC">
        <w:t>(</w:t>
      </w:r>
      <w:r w:rsidR="00143AC6">
        <w:t>6</w:t>
      </w:r>
      <w:r w:rsidR="001B51BC">
        <w:t>)</w:t>
      </w:r>
      <w:r w:rsidRPr="003E7D6E">
        <w:tab/>
        <w:t xml:space="preserve">An offence against subsection </w:t>
      </w:r>
      <w:r w:rsidR="00A72FFA">
        <w:t>(</w:t>
      </w:r>
      <w:r w:rsidR="00143AC6">
        <w:t>5</w:t>
      </w:r>
      <w:r w:rsidR="00A72FFA">
        <w:t>)</w:t>
      </w:r>
      <w:r w:rsidRPr="003E7D6E">
        <w:t xml:space="preserve"> is a strict liability offence.</w:t>
      </w:r>
    </w:p>
    <w:p w:rsidR="003E7D6E" w:rsidRPr="003E7D6E" w:rsidRDefault="001B51BC" w:rsidP="00B77F02">
      <w:pPr>
        <w:pStyle w:val="LDClause"/>
        <w:keepNext/>
      </w:pPr>
      <w:r>
        <w:lastRenderedPageBreak/>
        <w:tab/>
        <w:t>(</w:t>
      </w:r>
      <w:r w:rsidR="00143AC6">
        <w:t>7</w:t>
      </w:r>
      <w:r>
        <w:t>)</w:t>
      </w:r>
      <w:r w:rsidR="003E7D6E" w:rsidRPr="003E7D6E">
        <w:tab/>
        <w:t xml:space="preserve">A person is liable to a civil penalty if the person contravenes subsection </w:t>
      </w:r>
      <w:r w:rsidR="00A72FFA">
        <w:t>(</w:t>
      </w:r>
      <w:r w:rsidR="00143AC6">
        <w:t>5</w:t>
      </w:r>
      <w:r w:rsidR="00A72FFA">
        <w:t>)</w:t>
      </w:r>
      <w:r w:rsidR="003E7D6E" w:rsidRPr="003E7D6E">
        <w:t>.</w:t>
      </w:r>
    </w:p>
    <w:p w:rsidR="003E7D6E" w:rsidRPr="003E7D6E" w:rsidRDefault="003E7D6E" w:rsidP="0096528A">
      <w:pPr>
        <w:pStyle w:val="LDpenalty"/>
      </w:pPr>
      <w:r w:rsidRPr="003E7D6E">
        <w:t>Civil penalty: 50 penalty units.</w:t>
      </w:r>
    </w:p>
    <w:p w:rsidR="003E7D6E" w:rsidRDefault="003E7D6E" w:rsidP="00A640F5">
      <w:pPr>
        <w:pStyle w:val="LDClause"/>
      </w:pPr>
      <w:r w:rsidRPr="003E7D6E">
        <w:tab/>
      </w:r>
      <w:r w:rsidR="001B51BC">
        <w:t>(</w:t>
      </w:r>
      <w:r w:rsidR="00143AC6">
        <w:t>8</w:t>
      </w:r>
      <w:r w:rsidR="001B51BC">
        <w:t>)</w:t>
      </w:r>
      <w:r w:rsidRPr="003E7D6E">
        <w:tab/>
        <w:t xml:space="preserve">The Registrar of Ships may require the </w:t>
      </w:r>
      <w:r w:rsidR="00F6422C">
        <w:t xml:space="preserve">owner of a vessel to give </w:t>
      </w:r>
      <w:r w:rsidRPr="003E7D6E">
        <w:t xml:space="preserve">additional information to </w:t>
      </w:r>
      <w:r w:rsidR="00223830">
        <w:t>help</w:t>
      </w:r>
      <w:r w:rsidR="00223830" w:rsidRPr="003E7D6E">
        <w:t xml:space="preserve"> </w:t>
      </w:r>
      <w:r w:rsidRPr="003E7D6E">
        <w:t>in determining the accuracy of the information to be included in a revised and updated Continuous Synopsis Record.</w:t>
      </w:r>
    </w:p>
    <w:p w:rsidR="003E7D6E" w:rsidRPr="003E7D6E" w:rsidRDefault="003B30C2" w:rsidP="001B51BC">
      <w:pPr>
        <w:pStyle w:val="LDClauseHeading"/>
      </w:pPr>
      <w:bookmarkStart w:id="47" w:name="_Toc372286717"/>
      <w:r>
        <w:rPr>
          <w:rStyle w:val="CharSectNo"/>
          <w:noProof/>
        </w:rPr>
        <w:t>18</w:t>
      </w:r>
      <w:r w:rsidR="001B51BC" w:rsidRPr="00C704E2">
        <w:tab/>
      </w:r>
      <w:r w:rsidR="003E7D6E" w:rsidRPr="003E7D6E">
        <w:t>Vessel ceasing to be registered in Australia</w:t>
      </w:r>
      <w:bookmarkEnd w:id="47"/>
    </w:p>
    <w:p w:rsidR="003E7D6E" w:rsidRPr="003E7D6E" w:rsidRDefault="003E7D6E" w:rsidP="00A640F5">
      <w:pPr>
        <w:pStyle w:val="LDClause"/>
      </w:pPr>
      <w:r w:rsidRPr="003E7D6E">
        <w:tab/>
      </w:r>
      <w:r w:rsidR="001B51BC">
        <w:t>(1)</w:t>
      </w:r>
      <w:r w:rsidRPr="003E7D6E">
        <w:tab/>
        <w:t xml:space="preserve">The owner of a vessel that is no longer to be registered on the Australian General Shipping Register or the Australian International Shipping Register and has been registered on the register of a country other than Australia must, within 14 days after the vessel </w:t>
      </w:r>
      <w:r w:rsidR="00D103D1">
        <w:t>is</w:t>
      </w:r>
      <w:r w:rsidR="00D103D1" w:rsidRPr="003E7D6E">
        <w:t xml:space="preserve"> </w:t>
      </w:r>
      <w:r w:rsidRPr="003E7D6E">
        <w:t>registered on the other country’s register, tell the Registrar of Ships in writing:</w:t>
      </w:r>
    </w:p>
    <w:p w:rsidR="003E7D6E" w:rsidRPr="003E7D6E" w:rsidRDefault="003E7D6E" w:rsidP="00BD2824">
      <w:pPr>
        <w:pStyle w:val="LDP1a"/>
      </w:pPr>
      <w:r w:rsidRPr="003E7D6E">
        <w:t>(a)</w:t>
      </w:r>
      <w:r w:rsidRPr="003E7D6E">
        <w:tab/>
        <w:t>the name of the new country of registration; and</w:t>
      </w:r>
    </w:p>
    <w:p w:rsidR="003E7D6E" w:rsidRPr="003E7D6E" w:rsidRDefault="003E7D6E" w:rsidP="00BD2824">
      <w:pPr>
        <w:pStyle w:val="LDP1a"/>
      </w:pPr>
      <w:r w:rsidRPr="003E7D6E">
        <w:t>(b)</w:t>
      </w:r>
      <w:r w:rsidRPr="003E7D6E">
        <w:tab/>
        <w:t>if known —</w:t>
      </w:r>
      <w:r w:rsidR="003B692D">
        <w:t xml:space="preserve"> </w:t>
      </w:r>
      <w:r w:rsidRPr="003E7D6E">
        <w:t>the name and registered address of the entity that will operate the vessel under the new flag.</w:t>
      </w:r>
    </w:p>
    <w:p w:rsidR="003E7D6E" w:rsidRPr="003E7D6E" w:rsidRDefault="003E7D6E" w:rsidP="00A640F5">
      <w:pPr>
        <w:pStyle w:val="LDpenalty"/>
      </w:pPr>
      <w:r w:rsidRPr="003E7D6E">
        <w:t>Penalty:</w:t>
      </w:r>
      <w:r w:rsidRPr="003E7D6E">
        <w:tab/>
        <w:t>50 penalty units.</w:t>
      </w:r>
    </w:p>
    <w:p w:rsidR="003E7D6E" w:rsidRPr="003E7D6E" w:rsidRDefault="003E7D6E" w:rsidP="00A640F5">
      <w:pPr>
        <w:pStyle w:val="LDClause"/>
      </w:pPr>
      <w:r w:rsidRPr="003E7D6E">
        <w:tab/>
      </w:r>
      <w:r w:rsidR="001B51BC">
        <w:t>(2)</w:t>
      </w:r>
      <w:r w:rsidRPr="003E7D6E">
        <w:tab/>
        <w:t xml:space="preserve">An offence against subsection </w:t>
      </w:r>
      <w:r w:rsidR="001B51BC">
        <w:t>(1)</w:t>
      </w:r>
      <w:r w:rsidRPr="003E7D6E">
        <w:t xml:space="preserve"> is a strict liability offence.</w:t>
      </w:r>
    </w:p>
    <w:p w:rsidR="003E7D6E" w:rsidRPr="003E7D6E" w:rsidRDefault="003E7D6E" w:rsidP="00A640F5">
      <w:pPr>
        <w:pStyle w:val="LDClause"/>
      </w:pPr>
      <w:r w:rsidRPr="003E7D6E">
        <w:tab/>
      </w:r>
      <w:r w:rsidR="001B51BC">
        <w:t>(3)</w:t>
      </w:r>
      <w:r w:rsidRPr="003E7D6E">
        <w:tab/>
        <w:t xml:space="preserve">A person is liable to a civil penalty if the person contravenes subsection </w:t>
      </w:r>
      <w:r w:rsidR="001B51BC">
        <w:t>(1)</w:t>
      </w:r>
      <w:r w:rsidRPr="003E7D6E">
        <w:t>.</w:t>
      </w:r>
    </w:p>
    <w:p w:rsidR="003E7D6E" w:rsidRPr="003E7D6E" w:rsidRDefault="003E7D6E" w:rsidP="00A640F5">
      <w:pPr>
        <w:pStyle w:val="LDpenalty"/>
      </w:pPr>
      <w:r w:rsidRPr="003E7D6E">
        <w:t>Civil penalty:</w:t>
      </w:r>
      <w:r w:rsidRPr="003E7D6E">
        <w:tab/>
        <w:t>50 penalty units.</w:t>
      </w:r>
    </w:p>
    <w:p w:rsidR="00FE0C09" w:rsidRPr="001915EE" w:rsidRDefault="00FE0C09" w:rsidP="00BD2824">
      <w:pPr>
        <w:pStyle w:val="MainBodySectionBreak"/>
        <w:jc w:val="center"/>
        <w:sectPr w:rsidR="00FE0C09" w:rsidRPr="001915EE" w:rsidSect="00AB5FCB">
          <w:headerReference w:type="even" r:id="rId21"/>
          <w:headerReference w:type="default" r:id="rId22"/>
          <w:footerReference w:type="default" r:id="rId23"/>
          <w:headerReference w:type="first" r:id="rId24"/>
          <w:footerReference w:type="first" r:id="rId25"/>
          <w:pgSz w:w="11907" w:h="16839" w:code="9"/>
          <w:pgMar w:top="1361" w:right="1701" w:bottom="1361" w:left="1701" w:header="567" w:footer="567" w:gutter="0"/>
          <w:cols w:space="708"/>
          <w:docGrid w:linePitch="360"/>
        </w:sectPr>
      </w:pPr>
      <w:bookmarkStart w:id="48" w:name="_Toc280562423"/>
    </w:p>
    <w:bookmarkEnd w:id="48"/>
    <w:p w:rsidR="007515E5" w:rsidRDefault="007515E5" w:rsidP="007515E5">
      <w:pPr>
        <w:pStyle w:val="LDEndnote"/>
      </w:pPr>
      <w:r>
        <w:lastRenderedPageBreak/>
        <w:t>Note</w:t>
      </w:r>
    </w:p>
    <w:p w:rsidR="00C300A6" w:rsidRPr="00630C49" w:rsidRDefault="00C300A6" w:rsidP="00E4226F">
      <w:pPr>
        <w:pStyle w:val="LDBodytext"/>
      </w:pPr>
      <w:r w:rsidRPr="00630C49">
        <w:t>1.</w:t>
      </w:r>
      <w:r w:rsidRPr="00630C49">
        <w:tab/>
        <w:t xml:space="preserve">All legislative instruments and compilations are registered on the Federal Register of Legislative Instruments kept under the </w:t>
      </w:r>
      <w:r w:rsidRPr="00630C49">
        <w:rPr>
          <w:i/>
        </w:rPr>
        <w:t xml:space="preserve">Legislative Instruments Act 2003. </w:t>
      </w:r>
      <w:r w:rsidRPr="00630C49">
        <w:t xml:space="preserve">See </w:t>
      </w:r>
      <w:r w:rsidRPr="00630C49">
        <w:rPr>
          <w:u w:val="single"/>
        </w:rPr>
        <w:t>http://www.frli.gov.au</w:t>
      </w:r>
      <w:r w:rsidRPr="00630C49">
        <w:t>.</w:t>
      </w:r>
    </w:p>
    <w:p w:rsidR="00C300A6" w:rsidRPr="00630C49" w:rsidRDefault="00C300A6" w:rsidP="00C300A6">
      <w:pPr>
        <w:pStyle w:val="NotesSectionBreak"/>
        <w:keepLines/>
        <w:sectPr w:rsidR="00C300A6" w:rsidRPr="00630C49" w:rsidSect="00217F48">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1361" w:right="1701" w:bottom="1361" w:left="1701" w:header="567" w:footer="567" w:gutter="0"/>
          <w:cols w:space="708"/>
          <w:docGrid w:linePitch="360"/>
        </w:sectPr>
      </w:pPr>
    </w:p>
    <w:p w:rsidR="008C17E9" w:rsidRDefault="008C17E9" w:rsidP="00C300A6">
      <w:pPr>
        <w:pStyle w:val="LDBodytext"/>
      </w:pPr>
    </w:p>
    <w:sectPr w:rsidR="008C17E9" w:rsidSect="00917A7B">
      <w:headerReference w:type="even" r:id="rId32"/>
      <w:headerReference w:type="default" r:id="rId33"/>
      <w:footerReference w:type="even" r:id="rId34"/>
      <w:footerReference w:type="default" r:id="rId35"/>
      <w:footerReference w:type="first" r:id="rId36"/>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816" w:rsidRDefault="00D65816">
      <w:r>
        <w:separator/>
      </w:r>
    </w:p>
  </w:endnote>
  <w:endnote w:type="continuationSeparator" w:id="0">
    <w:p w:rsidR="00D65816" w:rsidRDefault="00D6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Default="00D65816"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65816">
      <w:tc>
        <w:tcPr>
          <w:tcW w:w="1134" w:type="dxa"/>
        </w:tcPr>
        <w:p w:rsidR="00D65816" w:rsidRPr="003D7214" w:rsidRDefault="00D65816"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sidR="00FD1B45">
            <w:rPr>
              <w:rFonts w:cs="Arial"/>
              <w:noProof/>
              <w:szCs w:val="22"/>
            </w:rPr>
            <w:t>8</w:t>
          </w:r>
          <w:r w:rsidRPr="003D7214">
            <w:rPr>
              <w:rFonts w:cs="Arial"/>
              <w:szCs w:val="22"/>
            </w:rPr>
            <w:fldChar w:fldCharType="end"/>
          </w:r>
        </w:p>
      </w:tc>
      <w:tc>
        <w:tcPr>
          <w:tcW w:w="6095" w:type="dxa"/>
        </w:tcPr>
        <w:p w:rsidR="00D65816" w:rsidRPr="004F5D6D" w:rsidRDefault="00DA13E7" w:rsidP="00BD545A">
          <w:pPr>
            <w:spacing w:before="20" w:line="240" w:lineRule="exact"/>
          </w:pPr>
          <w:r>
            <w:fldChar w:fldCharType="begin"/>
          </w:r>
          <w:r>
            <w:instrText xml:space="preserve"> REF  Citation </w:instrText>
          </w:r>
          <w:r>
            <w:fldChar w:fldCharType="separate"/>
          </w:r>
          <w:r w:rsidR="006A7CF0">
            <w:rPr>
              <w:b/>
              <w:bCs/>
              <w:lang w:val="en-US"/>
            </w:rPr>
            <w:t>Error! Reference source not found.</w:t>
          </w:r>
          <w:r>
            <w:fldChar w:fldCharType="end"/>
          </w:r>
        </w:p>
      </w:tc>
      <w:tc>
        <w:tcPr>
          <w:tcW w:w="1134" w:type="dxa"/>
        </w:tcPr>
        <w:p w:rsidR="00D65816" w:rsidRPr="00451BF5" w:rsidRDefault="00D65816" w:rsidP="00BD545A">
          <w:pPr>
            <w:spacing w:line="240" w:lineRule="exact"/>
            <w:jc w:val="right"/>
          </w:pPr>
        </w:p>
      </w:tc>
    </w:tr>
  </w:tbl>
  <w:p w:rsidR="00D65816" w:rsidRDefault="00D65816" w:rsidP="00BD545A">
    <w:pPr>
      <w:ind w:right="360" w:firstLine="360"/>
    </w:pPr>
    <w:r>
      <w:t>DRAFT ONLY</w:t>
    </w:r>
  </w:p>
  <w:p w:rsidR="00D65816" w:rsidRDefault="006A7CF0" w:rsidP="00BD545A">
    <w:fldSimple w:instr=" FILENAME   \* MERGEFORMAT ">
      <w:r>
        <w:rPr>
          <w:noProof/>
        </w:rPr>
        <w:t>MO18-131115Z.docx</w:t>
      </w:r>
    </w:fldSimple>
    <w:r w:rsidR="00D65816" w:rsidRPr="00974D8C">
      <w:t xml:space="preserve"> </w:t>
    </w:r>
    <w:r w:rsidR="00D65816">
      <w:fldChar w:fldCharType="begin"/>
    </w:r>
    <w:r w:rsidR="00D65816">
      <w:instrText xml:space="preserve"> DATE  \@ "D/MM/YYYY"  \* MERGEFORMAT </w:instrText>
    </w:r>
    <w:r w:rsidR="00D65816">
      <w:fldChar w:fldCharType="separate"/>
    </w:r>
    <w:r>
      <w:rPr>
        <w:noProof/>
      </w:rPr>
      <w:t>5/12/2013</w:t>
    </w:r>
    <w:r w:rsidR="00D65816">
      <w:fldChar w:fldCharType="end"/>
    </w:r>
    <w:r w:rsidR="00D65816">
      <w:t xml:space="preserve"> </w:t>
    </w:r>
    <w:r w:rsidR="00D65816">
      <w:fldChar w:fldCharType="begin"/>
    </w:r>
    <w:r w:rsidR="00D65816">
      <w:instrText xml:space="preserve"> TIME  \@ "h:mm am/pm"  \* MERGEFORMAT </w:instrText>
    </w:r>
    <w:r w:rsidR="00D65816">
      <w:fldChar w:fldCharType="separate"/>
    </w:r>
    <w:r>
      <w:rPr>
        <w:noProof/>
      </w:rPr>
      <w:t>10:27 AM</w:t>
    </w:r>
    <w:r w:rsidR="00D65816">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Pr="00A41806" w:rsidRDefault="00D65816" w:rsidP="00CB6548">
    <w:pP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D65816" w:rsidRPr="00A41806">
      <w:tc>
        <w:tcPr>
          <w:tcW w:w="1191" w:type="dxa"/>
          <w:shd w:val="clear" w:color="auto" w:fill="auto"/>
        </w:tcPr>
        <w:p w:rsidR="00D65816" w:rsidRPr="00A41806" w:rsidRDefault="00D65816" w:rsidP="00CB6548">
          <w:pP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6A7CF0">
            <w:rPr>
              <w:b/>
              <w:bCs/>
              <w:lang w:val="en-US"/>
            </w:rPr>
            <w:t>Error! Reference source not found.</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Pr="00A41806">
            <w:fldChar w:fldCharType="separate"/>
          </w:r>
          <w:r w:rsidR="006A7CF0">
            <w:rPr>
              <w:b/>
              <w:bCs/>
              <w:lang w:val="en-US"/>
            </w:rPr>
            <w:t>Error! Reference source not found.</w:t>
          </w:r>
          <w:r w:rsidRPr="00A41806">
            <w:fldChar w:fldCharType="end"/>
          </w:r>
        </w:p>
      </w:tc>
      <w:tc>
        <w:tcPr>
          <w:tcW w:w="4820" w:type="dxa"/>
          <w:shd w:val="clear" w:color="auto" w:fill="auto"/>
        </w:tcPr>
        <w:p w:rsidR="00D65816" w:rsidRPr="00EF2F9D" w:rsidRDefault="00D65816" w:rsidP="00CB6548">
          <w:pPr>
            <w:pStyle w:val="LDFooterCitation"/>
          </w:pPr>
          <w:r w:rsidRPr="00EF2F9D">
            <w:fldChar w:fldCharType="begin"/>
          </w:r>
          <w:r w:rsidRPr="00EF2F9D">
            <w:instrText xml:space="preserve"> REF  Citation\*charformat </w:instrText>
          </w:r>
          <w:r>
            <w:instrText xml:space="preserve"> \* MERGEFORMAT </w:instrText>
          </w:r>
          <w:r w:rsidRPr="00EF2F9D">
            <w:fldChar w:fldCharType="separate"/>
          </w:r>
          <w:r w:rsidR="006A7CF0">
            <w:rPr>
              <w:b/>
              <w:bCs/>
              <w:lang w:val="en-US"/>
            </w:rPr>
            <w:t>Error! Reference source not found.</w:t>
          </w:r>
          <w:r w:rsidRPr="00EF2F9D">
            <w:fldChar w:fldCharType="end"/>
          </w:r>
        </w:p>
      </w:tc>
      <w:tc>
        <w:tcPr>
          <w:tcW w:w="1134" w:type="dxa"/>
          <w:shd w:val="clear" w:color="auto" w:fill="auto"/>
        </w:tcPr>
        <w:p w:rsidR="00D65816" w:rsidRPr="005968DD" w:rsidRDefault="00D65816" w:rsidP="00CB6548">
          <w:pPr>
            <w:spacing w:before="20"/>
            <w:jc w:val="right"/>
          </w:pPr>
          <w:r w:rsidRPr="005968DD">
            <w:fldChar w:fldCharType="begin"/>
          </w:r>
          <w:r w:rsidRPr="005968DD">
            <w:instrText xml:space="preserve"> PAGE </w:instrText>
          </w:r>
          <w:r w:rsidRPr="005968DD">
            <w:fldChar w:fldCharType="separate"/>
          </w:r>
          <w:r w:rsidR="00FD1B45">
            <w:rPr>
              <w:noProof/>
            </w:rPr>
            <w:t>8</w:t>
          </w:r>
          <w:r w:rsidRPr="005968DD">
            <w:fldChar w:fldCharType="end"/>
          </w:r>
        </w:p>
      </w:tc>
    </w:tr>
  </w:tbl>
  <w:p w:rsidR="00D65816" w:rsidRPr="00A41806" w:rsidRDefault="00D65816" w:rsidP="00CB6548">
    <w:r>
      <w:rPr>
        <w:noProof/>
        <w:lang w:eastAsia="en-AU"/>
      </w:rPr>
      <mc:AlternateContent>
        <mc:Choice Requires="wps">
          <w:drawing>
            <wp:anchor distT="0" distB="0" distL="114300" distR="114300" simplePos="0" relativeHeight="251671552" behindDoc="0" locked="0" layoutInCell="1" allowOverlap="1" wp14:anchorId="731DFFE4" wp14:editId="60EEC111">
              <wp:simplePos x="0" y="0"/>
              <wp:positionH relativeFrom="column">
                <wp:posOffset>25400</wp:posOffset>
              </wp:positionH>
              <wp:positionV relativeFrom="page">
                <wp:posOffset>9966325</wp:posOffset>
              </wp:positionV>
              <wp:extent cx="4438650" cy="525780"/>
              <wp:effectExtent l="0" t="3175" r="3175"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16" w:rsidRPr="00D90D94" w:rsidRDefault="00D65816"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5" type="#_x0000_t202" style="position:absolute;margin-left:2pt;margin-top:784.75pt;width:349.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" filled="f" stroked="f">
              <v:textbox inset="0,0,0,0">
                <w:txbxContent>
                  <w:p w:rsidR="00D65816" w:rsidRPr="00D90D94" w:rsidRDefault="00D65816" w:rsidP="00CB6548"/>
                </w:txbxContent>
              </v:textbox>
              <w10:wrap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Pr="00556EB9" w:rsidRDefault="00D65816" w:rsidP="00CB6548">
    <w:pPr>
      <w:pStyle w:val="LDFooterCitation"/>
    </w:pPr>
    <w:r>
      <w:rPr>
        <w:noProof/>
      </w:rPr>
      <w:t>G:\Drafting-Unit 1\#final 11xxxx\1120900A Product Stewardship (TVs and computers) Regs 2011\1120900A-111027Z.doc</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Default="00D65816"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65816">
      <w:tc>
        <w:tcPr>
          <w:tcW w:w="1134" w:type="dxa"/>
        </w:tcPr>
        <w:p w:rsidR="00D65816" w:rsidRPr="003D7214" w:rsidRDefault="00D65816"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sidR="00FD1B45">
            <w:rPr>
              <w:rFonts w:cs="Arial"/>
              <w:noProof/>
              <w:szCs w:val="22"/>
            </w:rPr>
            <w:t>8</w:t>
          </w:r>
          <w:r w:rsidRPr="003D7214">
            <w:rPr>
              <w:rFonts w:cs="Arial"/>
              <w:szCs w:val="22"/>
            </w:rPr>
            <w:fldChar w:fldCharType="end"/>
          </w:r>
        </w:p>
      </w:tc>
      <w:tc>
        <w:tcPr>
          <w:tcW w:w="6095" w:type="dxa"/>
        </w:tcPr>
        <w:p w:rsidR="00D65816" w:rsidRPr="004F5D6D" w:rsidRDefault="00DA13E7" w:rsidP="00BD545A">
          <w:pPr>
            <w:spacing w:before="20" w:line="240" w:lineRule="exact"/>
          </w:pPr>
          <w:r>
            <w:fldChar w:fldCharType="begin"/>
          </w:r>
          <w:r>
            <w:instrText xml:space="preserve"> REF  Citation </w:instrText>
          </w:r>
          <w:r>
            <w:fldChar w:fldCharType="separate"/>
          </w:r>
          <w:r w:rsidR="006A7CF0">
            <w:rPr>
              <w:b/>
              <w:bCs/>
              <w:lang w:val="en-US"/>
            </w:rPr>
            <w:t>Error! Reference source not found.</w:t>
          </w:r>
          <w:r>
            <w:fldChar w:fldCharType="end"/>
          </w:r>
        </w:p>
      </w:tc>
      <w:tc>
        <w:tcPr>
          <w:tcW w:w="1134" w:type="dxa"/>
        </w:tcPr>
        <w:p w:rsidR="00D65816" w:rsidRPr="00451BF5" w:rsidRDefault="00D65816" w:rsidP="00BD545A">
          <w:pPr>
            <w:spacing w:line="240" w:lineRule="exact"/>
            <w:jc w:val="right"/>
          </w:pPr>
        </w:p>
      </w:tc>
    </w:tr>
  </w:tbl>
  <w:p w:rsidR="00D65816" w:rsidRDefault="00D65816" w:rsidP="00BD545A">
    <w:pPr>
      <w:ind w:right="360" w:firstLine="360"/>
    </w:pPr>
    <w:r>
      <w:t>DRAFT ONLY</w:t>
    </w:r>
  </w:p>
  <w:p w:rsidR="00D65816" w:rsidRDefault="006A7CF0" w:rsidP="00BD545A">
    <w:fldSimple w:instr=" FILENAME   \* MERGEFORMAT ">
      <w:r>
        <w:rPr>
          <w:noProof/>
        </w:rPr>
        <w:t>MO18-131115Z.docx</w:t>
      </w:r>
    </w:fldSimple>
    <w:r w:rsidR="00D65816" w:rsidRPr="00974D8C">
      <w:t xml:space="preserve"> </w:t>
    </w:r>
    <w:r w:rsidR="00D65816">
      <w:fldChar w:fldCharType="begin"/>
    </w:r>
    <w:r w:rsidR="00D65816">
      <w:instrText xml:space="preserve"> DATE  \@ "D/MM/YYYY"  \* MERGEFORMAT </w:instrText>
    </w:r>
    <w:r w:rsidR="00D65816">
      <w:fldChar w:fldCharType="separate"/>
    </w:r>
    <w:r>
      <w:rPr>
        <w:noProof/>
      </w:rPr>
      <w:t>5/12/2013</w:t>
    </w:r>
    <w:r w:rsidR="00D65816">
      <w:fldChar w:fldCharType="end"/>
    </w:r>
    <w:r w:rsidR="00D65816">
      <w:t xml:space="preserve"> </w:t>
    </w:r>
    <w:r w:rsidR="00D65816">
      <w:fldChar w:fldCharType="begin"/>
    </w:r>
    <w:r w:rsidR="00D65816">
      <w:instrText xml:space="preserve"> TIME  \@ "h:mm am/pm"  \* MERGEFORMAT </w:instrText>
    </w:r>
    <w:r w:rsidR="00D65816">
      <w:fldChar w:fldCharType="separate"/>
    </w:r>
    <w:r>
      <w:rPr>
        <w:noProof/>
      </w:rPr>
      <w:t>10:27 AM</w:t>
    </w:r>
    <w:r w:rsidR="00D65816">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Default="00D65816"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65816">
      <w:tc>
        <w:tcPr>
          <w:tcW w:w="1134" w:type="dxa"/>
        </w:tcPr>
        <w:p w:rsidR="00D65816" w:rsidRDefault="00D65816" w:rsidP="00BD545A">
          <w:pPr>
            <w:spacing w:line="240" w:lineRule="exact"/>
          </w:pPr>
        </w:p>
      </w:tc>
      <w:tc>
        <w:tcPr>
          <w:tcW w:w="6095" w:type="dxa"/>
        </w:tcPr>
        <w:p w:rsidR="00D65816" w:rsidRPr="004F5D6D" w:rsidRDefault="00DA13E7" w:rsidP="00BD545A">
          <w:r>
            <w:fldChar w:fldCharType="begin"/>
          </w:r>
          <w:r>
            <w:instrText xml:space="preserve"> REF  Citation </w:instrText>
          </w:r>
          <w:r>
            <w:fldChar w:fldCharType="separate"/>
          </w:r>
          <w:r w:rsidR="006A7CF0">
            <w:rPr>
              <w:b/>
              <w:bCs/>
              <w:lang w:val="en-US"/>
            </w:rPr>
            <w:t>Error! Reference source not found.</w:t>
          </w:r>
          <w:r>
            <w:fldChar w:fldCharType="end"/>
          </w:r>
        </w:p>
      </w:tc>
      <w:tc>
        <w:tcPr>
          <w:tcW w:w="1134" w:type="dxa"/>
        </w:tcPr>
        <w:p w:rsidR="00D65816" w:rsidRPr="003D7214" w:rsidRDefault="00D65816"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sidR="00FD1B45">
            <w:rPr>
              <w:rFonts w:cs="Arial"/>
              <w:noProof/>
              <w:szCs w:val="22"/>
            </w:rPr>
            <w:t>8</w:t>
          </w:r>
          <w:r w:rsidRPr="003D7214">
            <w:rPr>
              <w:rFonts w:cs="Arial"/>
              <w:szCs w:val="22"/>
            </w:rPr>
            <w:fldChar w:fldCharType="end"/>
          </w:r>
        </w:p>
      </w:tc>
    </w:tr>
  </w:tbl>
  <w:p w:rsidR="00D65816" w:rsidRDefault="00D65816" w:rsidP="00BD545A">
    <w:r>
      <w:t>DRAFT ONLY</w:t>
    </w:r>
  </w:p>
  <w:p w:rsidR="00D65816" w:rsidRDefault="006A7CF0" w:rsidP="00BD545A">
    <w:fldSimple w:instr=" FILENAME   \* MERGEFORMAT ">
      <w:r>
        <w:rPr>
          <w:noProof/>
        </w:rPr>
        <w:t>MO18-131115Z.docx</w:t>
      </w:r>
    </w:fldSimple>
    <w:r w:rsidR="00D65816" w:rsidRPr="00974D8C">
      <w:t xml:space="preserve"> </w:t>
    </w:r>
    <w:r w:rsidR="00D65816">
      <w:fldChar w:fldCharType="begin"/>
    </w:r>
    <w:r w:rsidR="00D65816">
      <w:instrText xml:space="preserve"> DATE  \@ "D/MM/YYYY"  \* MERGEFORMAT </w:instrText>
    </w:r>
    <w:r w:rsidR="00D65816">
      <w:fldChar w:fldCharType="separate"/>
    </w:r>
    <w:r>
      <w:rPr>
        <w:noProof/>
      </w:rPr>
      <w:t>5/12/2013</w:t>
    </w:r>
    <w:r w:rsidR="00D65816">
      <w:fldChar w:fldCharType="end"/>
    </w:r>
    <w:r w:rsidR="00D65816">
      <w:t xml:space="preserve"> </w:t>
    </w:r>
    <w:r w:rsidR="00D65816">
      <w:fldChar w:fldCharType="begin"/>
    </w:r>
    <w:r w:rsidR="00D65816">
      <w:instrText xml:space="preserve"> TIME  \@ "h:mm am/pm"  \* MERGEFORMAT </w:instrText>
    </w:r>
    <w:r w:rsidR="00D65816">
      <w:fldChar w:fldCharType="separate"/>
    </w:r>
    <w:r>
      <w:rPr>
        <w:noProof/>
      </w:rPr>
      <w:t>10:27 AM</w:t>
    </w:r>
    <w:r w:rsidR="00D65816">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Default="00D65816">
    <w:r>
      <w:t>DRAFT ONLY</w:t>
    </w:r>
  </w:p>
  <w:p w:rsidR="00D65816" w:rsidRPr="00974D8C" w:rsidRDefault="006A7CF0">
    <w:fldSimple w:instr=" FILENAME   \* MERGEFORMAT ">
      <w:r>
        <w:rPr>
          <w:noProof/>
        </w:rPr>
        <w:t>MO18-131115Z.docx</w:t>
      </w:r>
    </w:fldSimple>
    <w:r w:rsidR="00D65816" w:rsidRPr="00974D8C">
      <w:t xml:space="preserve"> </w:t>
    </w:r>
    <w:r w:rsidR="00D65816">
      <w:fldChar w:fldCharType="begin"/>
    </w:r>
    <w:r w:rsidR="00D65816">
      <w:instrText xml:space="preserve"> DATE  \@ "D/MM/YYYY"  \* MERGEFORMAT </w:instrText>
    </w:r>
    <w:r w:rsidR="00D65816">
      <w:fldChar w:fldCharType="separate"/>
    </w:r>
    <w:r>
      <w:rPr>
        <w:noProof/>
      </w:rPr>
      <w:t>5/12/2013</w:t>
    </w:r>
    <w:r w:rsidR="00D65816">
      <w:fldChar w:fldCharType="end"/>
    </w:r>
    <w:r w:rsidR="00D65816">
      <w:t xml:space="preserve"> </w:t>
    </w:r>
    <w:r w:rsidR="00D65816">
      <w:fldChar w:fldCharType="begin"/>
    </w:r>
    <w:r w:rsidR="00D65816">
      <w:instrText xml:space="preserve"> TIME  \@ "h:mm am/pm"  \* MERGEFORMAT </w:instrText>
    </w:r>
    <w:r w:rsidR="00D65816">
      <w:fldChar w:fldCharType="separate"/>
    </w:r>
    <w:r>
      <w:rPr>
        <w:noProof/>
      </w:rPr>
      <w:t>10:27 AM</w:t>
    </w:r>
    <w:r w:rsidR="00D6581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Default="00D65816"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65816">
      <w:tc>
        <w:tcPr>
          <w:tcW w:w="1134" w:type="dxa"/>
        </w:tcPr>
        <w:p w:rsidR="00D65816" w:rsidRDefault="00D65816" w:rsidP="00BD545A">
          <w:pPr>
            <w:spacing w:line="240" w:lineRule="exact"/>
          </w:pPr>
        </w:p>
      </w:tc>
      <w:tc>
        <w:tcPr>
          <w:tcW w:w="6095" w:type="dxa"/>
        </w:tcPr>
        <w:p w:rsidR="00D65816" w:rsidRPr="004F5D6D" w:rsidRDefault="00DA13E7" w:rsidP="00BD545A">
          <w:r>
            <w:fldChar w:fldCharType="begin"/>
          </w:r>
          <w:r>
            <w:instrText xml:space="preserve"> REF  Citation </w:instrText>
          </w:r>
          <w:r>
            <w:fldChar w:fldCharType="separate"/>
          </w:r>
          <w:r w:rsidR="006A7CF0">
            <w:rPr>
              <w:b/>
              <w:bCs/>
              <w:lang w:val="en-US"/>
            </w:rPr>
            <w:t>Error! Reference source not found.</w:t>
          </w:r>
          <w:r>
            <w:fldChar w:fldCharType="end"/>
          </w:r>
        </w:p>
      </w:tc>
      <w:tc>
        <w:tcPr>
          <w:tcW w:w="1134" w:type="dxa"/>
        </w:tcPr>
        <w:p w:rsidR="00D65816" w:rsidRPr="003D7214" w:rsidRDefault="00D65816"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sidR="00FD1B45">
            <w:rPr>
              <w:rFonts w:cs="Arial"/>
              <w:noProof/>
              <w:szCs w:val="22"/>
            </w:rPr>
            <w:t>8</w:t>
          </w:r>
          <w:r w:rsidRPr="003D7214">
            <w:rPr>
              <w:rFonts w:cs="Arial"/>
              <w:szCs w:val="22"/>
            </w:rPr>
            <w:fldChar w:fldCharType="end"/>
          </w:r>
        </w:p>
      </w:tc>
    </w:tr>
  </w:tbl>
  <w:p w:rsidR="00D65816" w:rsidRDefault="00D65816" w:rsidP="00BD545A">
    <w:r>
      <w:t>DRAFT ONLY</w:t>
    </w:r>
  </w:p>
  <w:p w:rsidR="00D65816" w:rsidRDefault="006A7CF0" w:rsidP="00BD545A">
    <w:fldSimple w:instr=" FILENAME   \* MERGEFORMAT ">
      <w:r>
        <w:rPr>
          <w:noProof/>
        </w:rPr>
        <w:t>MO18-131115Z.docx</w:t>
      </w:r>
    </w:fldSimple>
    <w:r w:rsidR="00D65816" w:rsidRPr="00974D8C">
      <w:t xml:space="preserve"> </w:t>
    </w:r>
    <w:r w:rsidR="00D65816">
      <w:fldChar w:fldCharType="begin"/>
    </w:r>
    <w:r w:rsidR="00D65816">
      <w:instrText xml:space="preserve"> DATE  \@ "D/MM/YYYY"  \* MERGEFORMAT </w:instrText>
    </w:r>
    <w:r w:rsidR="00D65816">
      <w:fldChar w:fldCharType="separate"/>
    </w:r>
    <w:r>
      <w:rPr>
        <w:noProof/>
      </w:rPr>
      <w:t>5/12/2013</w:t>
    </w:r>
    <w:r w:rsidR="00D65816">
      <w:fldChar w:fldCharType="end"/>
    </w:r>
    <w:r w:rsidR="00D65816">
      <w:t xml:space="preserve"> </w:t>
    </w:r>
    <w:r w:rsidR="00D65816">
      <w:fldChar w:fldCharType="begin"/>
    </w:r>
    <w:r w:rsidR="00D65816">
      <w:instrText xml:space="preserve"> TIME  \@ "h:mm am/pm"  \* MERGEFORMAT </w:instrText>
    </w:r>
    <w:r w:rsidR="00D65816">
      <w:fldChar w:fldCharType="separate"/>
    </w:r>
    <w:r>
      <w:rPr>
        <w:noProof/>
      </w:rPr>
      <w:t>10:27 AM</w:t>
    </w:r>
    <w:r w:rsidR="00D6581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Pr="00843376" w:rsidRDefault="003B30C2" w:rsidP="00843376">
    <w:pPr>
      <w:pStyle w:val="LDFooterRef"/>
    </w:pPr>
    <w:r>
      <w:rPr>
        <w:noProof/>
      </w:rPr>
      <w:t>MO18-131115Z.docx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D65816" w:rsidTr="00D76C43">
      <w:tc>
        <w:tcPr>
          <w:tcW w:w="468" w:type="dxa"/>
          <w:shd w:val="clear" w:color="auto" w:fill="auto"/>
        </w:tcPr>
        <w:p w:rsidR="00D65816" w:rsidRPr="007F6065" w:rsidRDefault="00D65816" w:rsidP="002520B2">
          <w:pPr>
            <w:pStyle w:val="LDFooter"/>
          </w:pPr>
          <w:r w:rsidRPr="007F6065">
            <w:fldChar w:fldCharType="begin"/>
          </w:r>
          <w:r w:rsidRPr="007F6065">
            <w:instrText xml:space="preserve"> PAGE </w:instrText>
          </w:r>
          <w:r w:rsidRPr="007F6065">
            <w:fldChar w:fldCharType="separate"/>
          </w:r>
          <w:r w:rsidR="00C94603">
            <w:rPr>
              <w:noProof/>
            </w:rPr>
            <w:t>8</w:t>
          </w:r>
          <w:r w:rsidRPr="007F6065">
            <w:fldChar w:fldCharType="end"/>
          </w:r>
        </w:p>
      </w:tc>
      <w:tc>
        <w:tcPr>
          <w:tcW w:w="7720" w:type="dxa"/>
          <w:shd w:val="clear" w:color="auto" w:fill="auto"/>
        </w:tcPr>
        <w:p w:rsidR="00D65816" w:rsidRPr="00EF2F9D" w:rsidRDefault="00FD1B45" w:rsidP="002520B2">
          <w:pPr>
            <w:pStyle w:val="LDFooterCitation"/>
          </w:pPr>
          <w:r w:rsidRPr="001915EE">
            <w:t>Marine Order</w:t>
          </w:r>
          <w:r>
            <w:t xml:space="preserve"> 18 (Measures to enhance maritime safety) 2013</w:t>
          </w:r>
        </w:p>
      </w:tc>
      <w:tc>
        <w:tcPr>
          <w:tcW w:w="462" w:type="dxa"/>
          <w:shd w:val="clear" w:color="auto" w:fill="auto"/>
        </w:tcPr>
        <w:p w:rsidR="00D65816" w:rsidRPr="007F6065" w:rsidRDefault="00D65816" w:rsidP="002520B2">
          <w:pPr>
            <w:pStyle w:val="LDFooter"/>
          </w:pPr>
        </w:p>
      </w:tc>
    </w:tr>
  </w:tbl>
  <w:p w:rsidR="00D65816" w:rsidRDefault="003B30C2" w:rsidP="002520B2">
    <w:pPr>
      <w:pStyle w:val="LDFooterRef"/>
    </w:pPr>
    <w:r>
      <w:rPr>
        <w:noProof/>
      </w:rPr>
      <w:t>MO18-131115Z.docx</w:t>
    </w:r>
    <w:r w:rsidR="00D65816">
      <w:rPr>
        <w:noProof/>
        <w:lang w:eastAsia="en-AU"/>
      </w:rPr>
      <mc:AlternateContent>
        <mc:Choice Requires="wps">
          <w:drawing>
            <wp:anchor distT="0" distB="0" distL="114300" distR="114300" simplePos="0" relativeHeight="251653120" behindDoc="0" locked="0" layoutInCell="1" allowOverlap="1" wp14:anchorId="2E19736A" wp14:editId="216D77CF">
              <wp:simplePos x="0" y="0"/>
              <wp:positionH relativeFrom="column">
                <wp:posOffset>0</wp:posOffset>
              </wp:positionH>
              <wp:positionV relativeFrom="paragraph">
                <wp:posOffset>9966325</wp:posOffset>
              </wp:positionV>
              <wp:extent cx="4438650" cy="52578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16" w:rsidRDefault="00D65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84.75pt;width:349.5pt;height:4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ritQ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LFoeuK1AgAAugUA&#10;AA4AAAAAAAAAAAAAAAAALgIAAGRycy9lMm9Eb2MueG1sUEsBAi0AFAAGAAgAAAAhAAiK24HdAAAA&#10;CgEAAA8AAAAAAAAAAAAAAAAADwUAAGRycy9kb3ducmV2LnhtbFBLBQYAAAAABAAEAPMAAAAZBgAA&#10;AAA=&#10;" filled="f" stroked="f">
              <v:textbox>
                <w:txbxContent>
                  <w:p w:rsidR="00D65816" w:rsidRDefault="00D65816"/>
                </w:txbxContent>
              </v:textbox>
            </v:shape>
          </w:pict>
        </mc:Fallback>
      </mc:AlternateContent>
    </w:r>
    <w:r w:rsidR="00D65816">
      <w:rPr>
        <w:noProof/>
        <w:lang w:eastAsia="en-AU"/>
      </w:rPr>
      <mc:AlternateContent>
        <mc:Choice Requires="wps">
          <w:drawing>
            <wp:anchor distT="0" distB="0" distL="114300" distR="114300" simplePos="0" relativeHeight="251652096" behindDoc="0" locked="0" layoutInCell="1" allowOverlap="1" wp14:anchorId="7F9A12EB" wp14:editId="54D4AF97">
              <wp:simplePos x="0" y="0"/>
              <wp:positionH relativeFrom="column">
                <wp:posOffset>-457200</wp:posOffset>
              </wp:positionH>
              <wp:positionV relativeFrom="paragraph">
                <wp:posOffset>2394585</wp:posOffset>
              </wp:positionV>
              <wp:extent cx="4438650" cy="52578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16" w:rsidRDefault="00D65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6pt;margin-top:188.55pt;width:349.5pt;height:4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OeuA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MqXY564&#10;AgAAwQUAAA4AAAAAAAAAAAAAAAAALgIAAGRycy9lMm9Eb2MueG1sUEsBAi0AFAAGAAgAAAAhAIEQ&#10;FazgAAAACwEAAA8AAAAAAAAAAAAAAAAAEgUAAGRycy9kb3ducmV2LnhtbFBLBQYAAAAABAAEAPMA&#10;AAAfBgAAAAA=&#10;" filled="f" stroked="f">
              <v:textbox>
                <w:txbxContent>
                  <w:p w:rsidR="00D65816" w:rsidRDefault="00D65816"/>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Pr="00DC116F" w:rsidRDefault="00D65816" w:rsidP="002520B2">
    <w:pPr>
      <w:pStyle w:val="LDFooterDraft"/>
    </w:pPr>
    <w:r>
      <w:t xml:space="preserve">AMSA IN CONFIDENCE — 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D65816" w:rsidTr="002520B2">
      <w:tc>
        <w:tcPr>
          <w:tcW w:w="7720" w:type="dxa"/>
          <w:shd w:val="clear" w:color="auto" w:fill="auto"/>
        </w:tcPr>
        <w:p w:rsidR="00D65816" w:rsidRPr="00EF2F9D" w:rsidRDefault="00D65816" w:rsidP="006A565C">
          <w:pPr>
            <w:pStyle w:val="LDFooterCitation"/>
          </w:pPr>
          <w:r>
            <w:fldChar w:fldCharType="begin"/>
          </w:r>
          <w:r>
            <w:instrText xml:space="preserve"> REF Citation \h  \* MERGEFORMAT </w:instrText>
          </w:r>
          <w:r>
            <w:fldChar w:fldCharType="separate"/>
          </w:r>
          <w:r w:rsidR="006A7CF0">
            <w:rPr>
              <w:b/>
              <w:bCs/>
              <w:lang w:val="en-US"/>
            </w:rPr>
            <w:t>Error! Reference source not found.</w:t>
          </w:r>
          <w:r>
            <w:fldChar w:fldCharType="end"/>
          </w:r>
        </w:p>
      </w:tc>
      <w:tc>
        <w:tcPr>
          <w:tcW w:w="462" w:type="dxa"/>
        </w:tcPr>
        <w:p w:rsidR="00D65816" w:rsidRPr="007F6065" w:rsidRDefault="00D65816" w:rsidP="00265DF6">
          <w:pPr>
            <w:pStyle w:val="LDFooter"/>
          </w:pPr>
        </w:p>
      </w:tc>
      <w:tc>
        <w:tcPr>
          <w:tcW w:w="462" w:type="dxa"/>
          <w:shd w:val="clear" w:color="auto" w:fill="auto"/>
        </w:tcPr>
        <w:p w:rsidR="00D65816" w:rsidRPr="007F6065" w:rsidRDefault="00D65816" w:rsidP="00265DF6">
          <w:pPr>
            <w:pStyle w:val="LDFooter"/>
          </w:pPr>
          <w:r w:rsidRPr="007F6065">
            <w:fldChar w:fldCharType="begin"/>
          </w:r>
          <w:r w:rsidRPr="007F6065">
            <w:instrText xml:space="preserve"> PAGE </w:instrText>
          </w:r>
          <w:r w:rsidRPr="007F6065">
            <w:fldChar w:fldCharType="separate"/>
          </w:r>
          <w:r w:rsidR="00FD1B45">
            <w:rPr>
              <w:noProof/>
            </w:rPr>
            <w:t>8</w:t>
          </w:r>
          <w:r w:rsidRPr="007F6065">
            <w:fldChar w:fldCharType="end"/>
          </w:r>
        </w:p>
      </w:tc>
    </w:tr>
  </w:tbl>
  <w:p w:rsidR="00D65816" w:rsidRPr="002520B2" w:rsidRDefault="006A7CF0" w:rsidP="002520B2">
    <w:pPr>
      <w:pStyle w:val="LDFooterRef"/>
    </w:pPr>
    <w:fldSimple w:instr=" FILENAME   \* MERGEFORMAT ">
      <w:r>
        <w:rPr>
          <w:noProof/>
        </w:rPr>
        <w:t>MO18-131115Z.docx</w:t>
      </w:r>
    </w:fldSimple>
    <w:r w:rsidR="00D65816" w:rsidRPr="00CA5F5B">
      <w:t xml:space="preserve"> </w:t>
    </w:r>
    <w:r w:rsidR="00D65816" w:rsidRPr="00CA5F5B">
      <w:fldChar w:fldCharType="begin"/>
    </w:r>
    <w:r w:rsidR="00D65816" w:rsidRPr="00CA5F5B">
      <w:instrText xml:space="preserve"> DATE  \@ "D/MM/YYYY"  \* MERGEFORMAT </w:instrText>
    </w:r>
    <w:r w:rsidR="00D65816" w:rsidRPr="00CA5F5B">
      <w:fldChar w:fldCharType="separate"/>
    </w:r>
    <w:r>
      <w:rPr>
        <w:noProof/>
      </w:rPr>
      <w:t>5/12/2013</w:t>
    </w:r>
    <w:r w:rsidR="00D65816" w:rsidRPr="00CA5F5B">
      <w:fldChar w:fldCharType="end"/>
    </w:r>
    <w:r w:rsidR="00D65816" w:rsidRPr="00CA5F5B">
      <w:t xml:space="preserve"> </w:t>
    </w:r>
    <w:r w:rsidR="00D65816" w:rsidRPr="00CA5F5B">
      <w:fldChar w:fldCharType="begin"/>
    </w:r>
    <w:r w:rsidR="00D65816" w:rsidRPr="00CA5F5B">
      <w:instrText xml:space="preserve"> TIME  \@ "h:mm am/pm"  \* MERGEFORMAT </w:instrText>
    </w:r>
    <w:r w:rsidR="00D65816" w:rsidRPr="00CA5F5B">
      <w:fldChar w:fldCharType="separate"/>
    </w:r>
    <w:r>
      <w:rPr>
        <w:noProof/>
      </w:rPr>
      <w:t>10:27 AM</w:t>
    </w:r>
    <w:r w:rsidR="00D65816" w:rsidRPr="00CA5F5B">
      <w:fldChar w:fldCharType="end"/>
    </w:r>
    <w:r w:rsidR="00D65816">
      <w:rPr>
        <w:noProof/>
        <w:lang w:eastAsia="en-AU"/>
      </w:rPr>
      <mc:AlternateContent>
        <mc:Choice Requires="wps">
          <w:drawing>
            <wp:anchor distT="0" distB="0" distL="114300" distR="114300" simplePos="0" relativeHeight="251677696" behindDoc="0" locked="0" layoutInCell="1" allowOverlap="1" wp14:anchorId="405E036C" wp14:editId="71B61ECC">
              <wp:simplePos x="0" y="0"/>
              <wp:positionH relativeFrom="column">
                <wp:posOffset>0</wp:posOffset>
              </wp:positionH>
              <wp:positionV relativeFrom="paragraph">
                <wp:posOffset>9966325</wp:posOffset>
              </wp:positionV>
              <wp:extent cx="4438650" cy="5257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16" w:rsidRDefault="00D65816" w:rsidP="00252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784.75pt;width:349.5pt;height:4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O0dSs24AgAA&#10;wAUAAA4AAAAAAAAAAAAAAAAALgIAAGRycy9lMm9Eb2MueG1sUEsBAi0AFAAGAAgAAAAhAAiK24Hd&#10;AAAACgEAAA8AAAAAAAAAAAAAAAAAEgUAAGRycy9kb3ducmV2LnhtbFBLBQYAAAAABAAEAPMAAAAc&#10;BgAAAAA=&#10;" filled="f" stroked="f">
              <v:textbox>
                <w:txbxContent>
                  <w:p w:rsidR="00D65816" w:rsidRDefault="00D65816" w:rsidP="002520B2"/>
                </w:txbxContent>
              </v:textbox>
            </v:shape>
          </w:pict>
        </mc:Fallback>
      </mc:AlternateContent>
    </w:r>
    <w:r w:rsidR="00D65816">
      <w:rPr>
        <w:noProof/>
        <w:lang w:eastAsia="en-AU"/>
      </w:rPr>
      <mc:AlternateContent>
        <mc:Choice Requires="wps">
          <w:drawing>
            <wp:anchor distT="0" distB="0" distL="114300" distR="114300" simplePos="0" relativeHeight="251676672" behindDoc="0" locked="0" layoutInCell="1" allowOverlap="1" wp14:anchorId="72C86CC5" wp14:editId="0E01BABB">
              <wp:simplePos x="0" y="0"/>
              <wp:positionH relativeFrom="column">
                <wp:posOffset>-457200</wp:posOffset>
              </wp:positionH>
              <wp:positionV relativeFrom="paragraph">
                <wp:posOffset>2394585</wp:posOffset>
              </wp:positionV>
              <wp:extent cx="4438650" cy="525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16" w:rsidRDefault="00D65816" w:rsidP="00252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pt;margin-top:188.55pt;width:349.5pt;height:4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L9uQ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BEo5L9&#10;uQIAAMAFAAAOAAAAAAAAAAAAAAAAAC4CAABkcnMvZTJvRG9jLnhtbFBLAQItABQABgAIAAAAIQCB&#10;EBWs4AAAAAsBAAAPAAAAAAAAAAAAAAAAABMFAABkcnMvZG93bnJldi54bWxQSwUGAAAAAAQABADz&#10;AAAAIAYAAAAA&#10;" filled="f" stroked="f">
              <v:textbox>
                <w:txbxContent>
                  <w:p w:rsidR="00D65816" w:rsidRDefault="00D65816" w:rsidP="002520B2"/>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Pr="00556EB9" w:rsidRDefault="006A7CF0">
    <w:pPr>
      <w:pStyle w:val="LDFooterCitation"/>
    </w:pPr>
    <w:fldSimple w:instr=" filename \p \*charformat ">
      <w:r>
        <w:rPr>
          <w:noProof/>
        </w:rPr>
        <w:t>J:\Legislative Drafting\drafts-Nav Act\MO18\MO18 finals\MO18-131115Z.docx</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50" w:type="dxa"/>
      <w:tblBorders>
        <w:top w:val="single" w:sz="4" w:space="0" w:color="auto"/>
      </w:tblBorders>
      <w:tblLayout w:type="fixed"/>
      <w:tblLook w:val="01E0" w:firstRow="1" w:lastRow="1" w:firstColumn="1" w:lastColumn="1" w:noHBand="0" w:noVBand="0"/>
    </w:tblPr>
    <w:tblGrid>
      <w:gridCol w:w="534"/>
      <w:gridCol w:w="7371"/>
      <w:gridCol w:w="745"/>
    </w:tblGrid>
    <w:tr w:rsidR="00D65816" w:rsidTr="00D76C43">
      <w:tc>
        <w:tcPr>
          <w:tcW w:w="534" w:type="dxa"/>
          <w:shd w:val="clear" w:color="auto" w:fill="auto"/>
        </w:tcPr>
        <w:p w:rsidR="00D65816" w:rsidRPr="007F6065" w:rsidRDefault="00D65816" w:rsidP="007D1DB6">
          <w:pPr>
            <w:pStyle w:val="LDFooter"/>
          </w:pPr>
        </w:p>
      </w:tc>
      <w:tc>
        <w:tcPr>
          <w:tcW w:w="7371" w:type="dxa"/>
          <w:shd w:val="clear" w:color="auto" w:fill="auto"/>
        </w:tcPr>
        <w:p w:rsidR="00D65816" w:rsidRPr="00EF2F9D" w:rsidRDefault="00D65816" w:rsidP="006A565C">
          <w:pPr>
            <w:pStyle w:val="LDFooterCitation"/>
          </w:pPr>
          <w:r>
            <w:tab/>
          </w:r>
          <w:r w:rsidR="00FD1B45" w:rsidRPr="001915EE">
            <w:t>Marine Order</w:t>
          </w:r>
          <w:r w:rsidR="00FD1B45">
            <w:t xml:space="preserve"> 18 (Measures to enhance maritime safety) 2013</w:t>
          </w:r>
          <w:r>
            <w:tab/>
          </w:r>
        </w:p>
      </w:tc>
      <w:tc>
        <w:tcPr>
          <w:tcW w:w="745" w:type="dxa"/>
          <w:shd w:val="clear" w:color="auto" w:fill="auto"/>
        </w:tcPr>
        <w:p w:rsidR="00D65816" w:rsidRPr="007F6065" w:rsidRDefault="00D65816" w:rsidP="007D1DB6">
          <w:pPr>
            <w:pStyle w:val="LDFooter"/>
          </w:pPr>
          <w:r w:rsidRPr="007F6065">
            <w:fldChar w:fldCharType="begin"/>
          </w:r>
          <w:r w:rsidRPr="007F6065">
            <w:instrText xml:space="preserve"> PAGE </w:instrText>
          </w:r>
          <w:r w:rsidRPr="007F6065">
            <w:fldChar w:fldCharType="separate"/>
          </w:r>
          <w:r w:rsidR="00C94603">
            <w:rPr>
              <w:noProof/>
            </w:rPr>
            <w:t>7</w:t>
          </w:r>
          <w:r w:rsidRPr="007F6065">
            <w:fldChar w:fldCharType="end"/>
          </w:r>
        </w:p>
      </w:tc>
    </w:tr>
  </w:tbl>
  <w:p w:rsidR="00D65816" w:rsidRPr="001B7609" w:rsidRDefault="003B30C2" w:rsidP="007D1DB6">
    <w:pPr>
      <w:pStyle w:val="LDFooterRef"/>
    </w:pPr>
    <w:r>
      <w:rPr>
        <w:noProof/>
      </w:rPr>
      <w:t>MO18-131115Z.docx</w:t>
    </w:r>
    <w:r w:rsidR="00D65816">
      <w:rPr>
        <w:noProof/>
        <w:lang w:eastAsia="en-AU"/>
      </w:rPr>
      <mc:AlternateContent>
        <mc:Choice Requires="wps">
          <w:drawing>
            <wp:anchor distT="0" distB="0" distL="114300" distR="114300" simplePos="0" relativeHeight="251666432" behindDoc="0" locked="0" layoutInCell="1" allowOverlap="1" wp14:anchorId="02683A87" wp14:editId="739A0FF3">
              <wp:simplePos x="0" y="0"/>
              <wp:positionH relativeFrom="column">
                <wp:posOffset>0</wp:posOffset>
              </wp:positionH>
              <wp:positionV relativeFrom="paragraph">
                <wp:posOffset>9966325</wp:posOffset>
              </wp:positionV>
              <wp:extent cx="4438650" cy="525780"/>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16" w:rsidRDefault="00D65816" w:rsidP="00AB5F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0;margin-top:784.75pt;width:349.5pt;height:4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C3DDw7oC&#10;AADBBQAADgAAAAAAAAAAAAAAAAAuAgAAZHJzL2Uyb0RvYy54bWxQSwECLQAUAAYACAAAACEACIrb&#10;gd0AAAAKAQAADwAAAAAAAAAAAAAAAAAUBQAAZHJzL2Rvd25yZXYueG1sUEsFBgAAAAAEAAQA8wAA&#10;AB4GAAAAAA==&#10;" filled="f" stroked="f">
              <v:textbox>
                <w:txbxContent>
                  <w:p w:rsidR="00D65816" w:rsidRDefault="00D65816" w:rsidP="00AB5FCB"/>
                </w:txbxContent>
              </v:textbox>
            </v:shape>
          </w:pict>
        </mc:Fallback>
      </mc:AlternateContent>
    </w:r>
    <w:r w:rsidR="00D65816">
      <w:rPr>
        <w:noProof/>
        <w:lang w:eastAsia="en-AU"/>
      </w:rPr>
      <mc:AlternateContent>
        <mc:Choice Requires="wps">
          <w:drawing>
            <wp:anchor distT="0" distB="0" distL="114300" distR="114300" simplePos="0" relativeHeight="251665408" behindDoc="0" locked="0" layoutInCell="1" allowOverlap="1" wp14:anchorId="7862E559" wp14:editId="050572B5">
              <wp:simplePos x="0" y="0"/>
              <wp:positionH relativeFrom="column">
                <wp:posOffset>-457200</wp:posOffset>
              </wp:positionH>
              <wp:positionV relativeFrom="paragraph">
                <wp:posOffset>2394585</wp:posOffset>
              </wp:positionV>
              <wp:extent cx="4438650" cy="525780"/>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16" w:rsidRDefault="00D65816" w:rsidP="00AB5F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6pt;margin-top:188.55pt;width:349.5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ASWx&#10;N7oCAADBBQAADgAAAAAAAAAAAAAAAAAuAgAAZHJzL2Uyb0RvYy54bWxQSwECLQAUAAYACAAAACEA&#10;gRAVrOAAAAALAQAADwAAAAAAAAAAAAAAAAAUBQAAZHJzL2Rvd25yZXYueG1sUEsFBgAAAAAEAAQA&#10;8wAAACEGAAAAAA==&#10;" filled="f" stroked="f">
              <v:textbox>
                <w:txbxContent>
                  <w:p w:rsidR="00D65816" w:rsidRDefault="00D65816" w:rsidP="00AB5FCB"/>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Pr="00556EB9" w:rsidRDefault="006A7CF0" w:rsidP="00AB5FCB">
    <w:pPr>
      <w:pStyle w:val="LDFooterCitation"/>
    </w:pPr>
    <w:fldSimple w:instr=" filename \p \*charformat ">
      <w:r>
        <w:rPr>
          <w:noProof/>
        </w:rPr>
        <w:t>J:\Legislative Drafting\drafts-Nav Act\MO18\MO18 finals\MO18-131115Z.docx</w:t>
      </w:r>
    </w:fldSimple>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Default="00D65816" w:rsidP="00CB6548">
    <w:pP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D65816">
      <w:tc>
        <w:tcPr>
          <w:tcW w:w="1134" w:type="dxa"/>
          <w:shd w:val="clear" w:color="auto" w:fill="auto"/>
        </w:tcPr>
        <w:p w:rsidR="00D65816" w:rsidRPr="007F6065" w:rsidRDefault="00D65816" w:rsidP="00CB6548">
          <w:pPr>
            <w:spacing w:before="20"/>
          </w:pPr>
          <w:r w:rsidRPr="007F6065">
            <w:fldChar w:fldCharType="begin"/>
          </w:r>
          <w:r w:rsidRPr="007F6065">
            <w:instrText xml:space="preserve"> PAGE </w:instrText>
          </w:r>
          <w:r w:rsidRPr="007F6065">
            <w:fldChar w:fldCharType="separate"/>
          </w:r>
          <w:r w:rsidR="00FD1B45">
            <w:rPr>
              <w:noProof/>
            </w:rPr>
            <w:t>8</w:t>
          </w:r>
          <w:r w:rsidRPr="007F6065">
            <w:fldChar w:fldCharType="end"/>
          </w:r>
        </w:p>
      </w:tc>
      <w:tc>
        <w:tcPr>
          <w:tcW w:w="4820" w:type="dxa"/>
          <w:shd w:val="clear" w:color="auto" w:fill="auto"/>
        </w:tcPr>
        <w:p w:rsidR="00D65816" w:rsidRPr="00EF2F9D" w:rsidRDefault="00DA13E7" w:rsidP="00CB6548">
          <w:pPr>
            <w:pStyle w:val="LDFooterCitation"/>
          </w:pPr>
          <w:r>
            <w:fldChar w:fldCharType="begin"/>
          </w:r>
          <w:r>
            <w:instrText xml:space="preserve"> REF  Citation\*charformat </w:instrText>
          </w:r>
          <w:r>
            <w:fldChar w:fldCharType="separate"/>
          </w:r>
          <w:r w:rsidR="006A7CF0">
            <w:rPr>
              <w:b/>
              <w:bCs/>
              <w:lang w:val="en-US"/>
            </w:rPr>
            <w:t>Error! Reference source not found.</w:t>
          </w:r>
          <w:r>
            <w:fldChar w:fldCharType="end"/>
          </w:r>
        </w:p>
      </w:tc>
      <w:tc>
        <w:tcPr>
          <w:tcW w:w="1191" w:type="dxa"/>
          <w:shd w:val="clear" w:color="auto" w:fill="auto"/>
        </w:tcPr>
        <w:p w:rsidR="00D65816" w:rsidRPr="007F6065" w:rsidRDefault="00D65816" w:rsidP="00CB6548">
          <w:pPr>
            <w:spacing w:before="20"/>
            <w:jc w:val="right"/>
          </w:pPr>
        </w:p>
      </w:tc>
    </w:tr>
  </w:tbl>
  <w:p w:rsidR="00D65816" w:rsidRDefault="00D65816" w:rsidP="00CB6548">
    <w:r>
      <w:rPr>
        <w:noProof/>
        <w:lang w:eastAsia="en-AU"/>
      </w:rPr>
      <mc:AlternateContent>
        <mc:Choice Requires="wps">
          <w:drawing>
            <wp:anchor distT="0" distB="0" distL="114300" distR="114300" simplePos="0" relativeHeight="251674624" behindDoc="0" locked="0" layoutInCell="1" allowOverlap="1" wp14:anchorId="4EDACB08" wp14:editId="3AABD20A">
              <wp:simplePos x="0" y="0"/>
              <wp:positionH relativeFrom="column">
                <wp:posOffset>0</wp:posOffset>
              </wp:positionH>
              <wp:positionV relativeFrom="page">
                <wp:posOffset>9947275</wp:posOffset>
              </wp:positionV>
              <wp:extent cx="4438650" cy="525780"/>
              <wp:effectExtent l="0" t="3175"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16" w:rsidRPr="00D90D94" w:rsidRDefault="00D65816"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2" type="#_x0000_t202" style="position:absolute;margin-left:0;margin-top:783.25pt;width:349.5pt;height: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" filled="f" stroked="f">
              <v:textbox inset="0,0,0,0">
                <w:txbxContent>
                  <w:p w:rsidR="00D65816" w:rsidRPr="00D90D94" w:rsidRDefault="00D65816" w:rsidP="00CB6548"/>
                </w:txbxContent>
              </v:textbox>
              <w10:wrap anchory="page"/>
            </v:shape>
          </w:pict>
        </mc:Fallback>
      </mc:AlternateContent>
    </w:r>
    <w:r>
      <w:rPr>
        <w:noProof/>
        <w:lang w:eastAsia="en-AU"/>
      </w:rPr>
      <mc:AlternateContent>
        <mc:Choice Requires="wps">
          <w:drawing>
            <wp:anchor distT="0" distB="0" distL="114300" distR="114300" simplePos="0" relativeHeight="251673600" behindDoc="0" locked="0" layoutInCell="1" allowOverlap="1" wp14:anchorId="6CA5A531" wp14:editId="29BF47A8">
              <wp:simplePos x="0" y="0"/>
              <wp:positionH relativeFrom="column">
                <wp:posOffset>0</wp:posOffset>
              </wp:positionH>
              <wp:positionV relativeFrom="paragraph">
                <wp:posOffset>9966325</wp:posOffset>
              </wp:positionV>
              <wp:extent cx="4438650" cy="525780"/>
              <wp:effectExtent l="0" t="3175"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16" w:rsidRPr="004675CE" w:rsidRDefault="00D65816" w:rsidP="00CB6548"/>
                        <w:p w:rsidR="00D65816" w:rsidRPr="004675CE" w:rsidRDefault="00D65816"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3" type="#_x0000_t202" style="position:absolute;margin-left:0;margin-top:784.75pt;width:349.5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S2+/LroC&#10;AADCBQAADgAAAAAAAAAAAAAAAAAuAgAAZHJzL2Uyb0RvYy54bWxQSwECLQAUAAYACAAAACEACIrb&#10;gd0AAAAKAQAADwAAAAAAAAAAAAAAAAAUBQAAZHJzL2Rvd25yZXYueG1sUEsFBgAAAAAEAAQA8wAA&#10;AB4GAAAAAA==&#10;" filled="f" stroked="f">
              <v:textbox>
                <w:txbxContent>
                  <w:p w:rsidR="00D65816" w:rsidRPr="004675CE" w:rsidRDefault="00D65816" w:rsidP="00CB6548"/>
                  <w:p w:rsidR="00D65816" w:rsidRPr="004675CE" w:rsidRDefault="00D65816"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2A2CBF71" wp14:editId="11B90980">
              <wp:simplePos x="0" y="0"/>
              <wp:positionH relativeFrom="column">
                <wp:posOffset>-457200</wp:posOffset>
              </wp:positionH>
              <wp:positionV relativeFrom="paragraph">
                <wp:posOffset>2394585</wp:posOffset>
              </wp:positionV>
              <wp:extent cx="4438650" cy="525780"/>
              <wp:effectExtent l="0" t="381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16" w:rsidRPr="004675CE" w:rsidRDefault="00D65816" w:rsidP="00CB6548"/>
                        <w:p w:rsidR="00D65816" w:rsidRPr="004675CE" w:rsidRDefault="00D65816"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4" type="#_x0000_t202" style="position:absolute;margin-left:-36pt;margin-top:188.55pt;width:349.5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KjugIAAMI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lqyS&#10;o7oCAADCBQAADgAAAAAAAAAAAAAAAAAuAgAAZHJzL2Uyb0RvYy54bWxQSwECLQAUAAYACAAAACEA&#10;gRAVrOAAAAALAQAADwAAAAAAAAAAAAAAAAAUBQAAZHJzL2Rvd25yZXYueG1sUEsFBgAAAAAEAAQA&#10;8wAAACEGAAAAAA==&#10;" filled="f" stroked="f">
              <v:textbox>
                <w:txbxContent>
                  <w:p w:rsidR="00D65816" w:rsidRPr="004675CE" w:rsidRDefault="00D65816" w:rsidP="00CB6548"/>
                  <w:p w:rsidR="00D65816" w:rsidRPr="004675CE" w:rsidRDefault="00D65816"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816" w:rsidRDefault="00D65816">
      <w:r>
        <w:separator/>
      </w:r>
    </w:p>
  </w:footnote>
  <w:footnote w:type="continuationSeparator" w:id="0">
    <w:p w:rsidR="00D65816" w:rsidRDefault="00D65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D65816">
      <w:tc>
        <w:tcPr>
          <w:tcW w:w="1494" w:type="dxa"/>
        </w:tcPr>
        <w:p w:rsidR="00D65816" w:rsidRDefault="00D65816" w:rsidP="00BD545A"/>
      </w:tc>
      <w:tc>
        <w:tcPr>
          <w:tcW w:w="6891" w:type="dxa"/>
        </w:tcPr>
        <w:p w:rsidR="00D65816" w:rsidRDefault="00D65816" w:rsidP="00BD545A"/>
      </w:tc>
    </w:tr>
    <w:tr w:rsidR="00D65816">
      <w:tc>
        <w:tcPr>
          <w:tcW w:w="1494" w:type="dxa"/>
        </w:tcPr>
        <w:p w:rsidR="00D65816" w:rsidRDefault="00D65816" w:rsidP="00BD545A"/>
      </w:tc>
      <w:tc>
        <w:tcPr>
          <w:tcW w:w="6891" w:type="dxa"/>
        </w:tcPr>
        <w:p w:rsidR="00D65816" w:rsidRDefault="00D65816" w:rsidP="00BD545A"/>
      </w:tc>
    </w:tr>
    <w:tr w:rsidR="00D65816">
      <w:tc>
        <w:tcPr>
          <w:tcW w:w="8385" w:type="dxa"/>
          <w:gridSpan w:val="2"/>
          <w:tcBorders>
            <w:bottom w:val="single" w:sz="4" w:space="0" w:color="auto"/>
          </w:tcBorders>
        </w:tcPr>
        <w:p w:rsidR="00D65816" w:rsidRDefault="00D65816" w:rsidP="00BD545A"/>
      </w:tc>
    </w:tr>
  </w:tbl>
  <w:p w:rsidR="00D65816" w:rsidRDefault="00D65816"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D65816">
      <w:tc>
        <w:tcPr>
          <w:tcW w:w="7167" w:type="dxa"/>
        </w:tcPr>
        <w:p w:rsidR="00D65816" w:rsidRDefault="00D65816">
          <w:pPr>
            <w:pStyle w:val="HeaderLiteOdd"/>
          </w:pPr>
          <w:r>
            <w:t>Note</w:t>
          </w:r>
        </w:p>
      </w:tc>
    </w:tr>
    <w:tr w:rsidR="00D65816">
      <w:tc>
        <w:tcPr>
          <w:tcW w:w="7167" w:type="dxa"/>
        </w:tcPr>
        <w:p w:rsidR="00D65816" w:rsidRDefault="00D65816">
          <w:pPr>
            <w:pStyle w:val="HeaderLiteOdd"/>
          </w:pPr>
        </w:p>
      </w:tc>
    </w:tr>
    <w:tr w:rsidR="00D65816">
      <w:tc>
        <w:tcPr>
          <w:tcW w:w="7167" w:type="dxa"/>
          <w:tcBorders>
            <w:bottom w:val="single" w:sz="4" w:space="0" w:color="auto"/>
          </w:tcBorders>
          <w:shd w:val="clear" w:color="auto" w:fill="auto"/>
        </w:tcPr>
        <w:p w:rsidR="00D65816" w:rsidRDefault="00D65816">
          <w:pPr>
            <w:pStyle w:val="HeaderBoldOdd"/>
          </w:pPr>
        </w:p>
      </w:tc>
    </w:tr>
  </w:tbl>
  <w:p w:rsidR="00D65816" w:rsidRDefault="00D6581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Default="00D6581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D65816">
      <w:tc>
        <w:tcPr>
          <w:tcW w:w="1494" w:type="dxa"/>
        </w:tcPr>
        <w:p w:rsidR="00D65816" w:rsidRDefault="00D65816" w:rsidP="00BD545A"/>
      </w:tc>
      <w:tc>
        <w:tcPr>
          <w:tcW w:w="6891" w:type="dxa"/>
        </w:tcPr>
        <w:p w:rsidR="00D65816" w:rsidRDefault="00D65816" w:rsidP="00BD545A"/>
      </w:tc>
    </w:tr>
    <w:tr w:rsidR="00D65816">
      <w:tc>
        <w:tcPr>
          <w:tcW w:w="1494" w:type="dxa"/>
        </w:tcPr>
        <w:p w:rsidR="00D65816" w:rsidRDefault="00D65816" w:rsidP="00BD545A"/>
      </w:tc>
      <w:tc>
        <w:tcPr>
          <w:tcW w:w="6891" w:type="dxa"/>
        </w:tcPr>
        <w:p w:rsidR="00D65816" w:rsidRDefault="00D65816" w:rsidP="00BD545A"/>
      </w:tc>
    </w:tr>
    <w:tr w:rsidR="00D65816">
      <w:tc>
        <w:tcPr>
          <w:tcW w:w="8385" w:type="dxa"/>
          <w:gridSpan w:val="2"/>
          <w:tcBorders>
            <w:bottom w:val="single" w:sz="4" w:space="0" w:color="auto"/>
          </w:tcBorders>
        </w:tcPr>
        <w:p w:rsidR="00D65816" w:rsidRDefault="00D65816" w:rsidP="00BD545A"/>
      </w:tc>
    </w:tr>
  </w:tbl>
  <w:p w:rsidR="00D65816" w:rsidRDefault="00D65816" w:rsidP="00BD545A"/>
  <w:p w:rsidR="00D65816" w:rsidRDefault="00D6581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D65816">
      <w:tc>
        <w:tcPr>
          <w:tcW w:w="6914" w:type="dxa"/>
        </w:tcPr>
        <w:p w:rsidR="00D65816" w:rsidRDefault="00D65816" w:rsidP="00BD545A"/>
      </w:tc>
      <w:tc>
        <w:tcPr>
          <w:tcW w:w="1471" w:type="dxa"/>
        </w:tcPr>
        <w:p w:rsidR="00D65816" w:rsidRDefault="00D65816" w:rsidP="00BD545A"/>
      </w:tc>
    </w:tr>
    <w:tr w:rsidR="00D65816">
      <w:tc>
        <w:tcPr>
          <w:tcW w:w="6914" w:type="dxa"/>
        </w:tcPr>
        <w:p w:rsidR="00D65816" w:rsidRDefault="00D65816" w:rsidP="00BD545A"/>
      </w:tc>
      <w:tc>
        <w:tcPr>
          <w:tcW w:w="1471" w:type="dxa"/>
        </w:tcPr>
        <w:p w:rsidR="00D65816" w:rsidRDefault="00D65816" w:rsidP="00BD545A"/>
      </w:tc>
    </w:tr>
    <w:tr w:rsidR="00D65816">
      <w:tc>
        <w:tcPr>
          <w:tcW w:w="8385" w:type="dxa"/>
          <w:gridSpan w:val="2"/>
          <w:tcBorders>
            <w:bottom w:val="single" w:sz="4" w:space="0" w:color="auto"/>
          </w:tcBorders>
        </w:tcPr>
        <w:p w:rsidR="00D65816" w:rsidRDefault="00D65816" w:rsidP="00BD545A"/>
      </w:tc>
    </w:tr>
  </w:tbl>
  <w:p w:rsidR="00D65816" w:rsidRDefault="00D65816" w:rsidP="00BD545A"/>
  <w:p w:rsidR="00D65816" w:rsidRDefault="00D658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D65816">
      <w:tc>
        <w:tcPr>
          <w:tcW w:w="6914" w:type="dxa"/>
        </w:tcPr>
        <w:p w:rsidR="00D65816" w:rsidRDefault="00D65816" w:rsidP="00BD545A"/>
      </w:tc>
      <w:tc>
        <w:tcPr>
          <w:tcW w:w="1471" w:type="dxa"/>
        </w:tcPr>
        <w:p w:rsidR="00D65816" w:rsidRDefault="00D65816" w:rsidP="00BD545A"/>
      </w:tc>
    </w:tr>
    <w:tr w:rsidR="00D65816">
      <w:tc>
        <w:tcPr>
          <w:tcW w:w="6914" w:type="dxa"/>
        </w:tcPr>
        <w:p w:rsidR="00D65816" w:rsidRDefault="00D65816" w:rsidP="00BD545A"/>
      </w:tc>
      <w:tc>
        <w:tcPr>
          <w:tcW w:w="1471" w:type="dxa"/>
        </w:tcPr>
        <w:p w:rsidR="00D65816" w:rsidRDefault="00D65816" w:rsidP="00BD545A"/>
      </w:tc>
    </w:tr>
    <w:tr w:rsidR="00D65816">
      <w:tc>
        <w:tcPr>
          <w:tcW w:w="8385" w:type="dxa"/>
          <w:gridSpan w:val="2"/>
          <w:tcBorders>
            <w:bottom w:val="single" w:sz="4" w:space="0" w:color="auto"/>
          </w:tcBorders>
        </w:tcPr>
        <w:p w:rsidR="00D65816" w:rsidRDefault="00D65816" w:rsidP="00BD545A"/>
      </w:tc>
    </w:tr>
  </w:tbl>
  <w:p w:rsidR="00D65816" w:rsidRDefault="00D65816"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7119"/>
    </w:tblGrid>
    <w:tr w:rsidR="00D65816" w:rsidTr="00AB5FCB">
      <w:tc>
        <w:tcPr>
          <w:tcW w:w="1531" w:type="dxa"/>
        </w:tcPr>
        <w:p w:rsidR="00D65816" w:rsidRDefault="00D65816">
          <w:pPr>
            <w:pStyle w:val="HeaderLiteEven"/>
          </w:pPr>
          <w:r>
            <w:t>Contents</w:t>
          </w:r>
        </w:p>
      </w:tc>
      <w:tc>
        <w:tcPr>
          <w:tcW w:w="7119" w:type="dxa"/>
          <w:vAlign w:val="bottom"/>
        </w:tcPr>
        <w:p w:rsidR="00D65816" w:rsidRDefault="00D65816">
          <w:pPr>
            <w:pStyle w:val="HeaderLiteEven"/>
          </w:pPr>
        </w:p>
      </w:tc>
    </w:tr>
    <w:tr w:rsidR="00D65816" w:rsidTr="00AB5FCB">
      <w:tc>
        <w:tcPr>
          <w:tcW w:w="1531" w:type="dxa"/>
        </w:tcPr>
        <w:p w:rsidR="00D65816" w:rsidRDefault="00D65816">
          <w:pPr>
            <w:pStyle w:val="HeaderLiteEven"/>
          </w:pPr>
        </w:p>
      </w:tc>
      <w:tc>
        <w:tcPr>
          <w:tcW w:w="7119" w:type="dxa"/>
          <w:vAlign w:val="bottom"/>
        </w:tcPr>
        <w:p w:rsidR="00D65816" w:rsidRDefault="00D65816">
          <w:pPr>
            <w:pStyle w:val="HeaderLiteEven"/>
          </w:pPr>
        </w:p>
      </w:tc>
    </w:tr>
    <w:tr w:rsidR="00D65816" w:rsidTr="00AB5FCB">
      <w:tc>
        <w:tcPr>
          <w:tcW w:w="8650" w:type="dxa"/>
          <w:gridSpan w:val="2"/>
          <w:tcBorders>
            <w:bottom w:val="single" w:sz="4" w:space="0" w:color="auto"/>
          </w:tcBorders>
          <w:shd w:val="clear" w:color="auto" w:fill="auto"/>
        </w:tcPr>
        <w:p w:rsidR="00D65816" w:rsidRDefault="00D65816">
          <w:pPr>
            <w:pStyle w:val="HeaderBoldEven"/>
          </w:pPr>
        </w:p>
      </w:tc>
    </w:tr>
  </w:tbl>
  <w:p w:rsidR="00D65816" w:rsidRPr="0068535F" w:rsidRDefault="00D65816" w:rsidP="001A64D0">
    <w:pPr>
      <w:jc w:val="right"/>
      <w:rPr>
        <w:rFonts w:ascii="Arial" w:hAnsi="Arial" w:cs="Arial"/>
        <w:sz w:val="20"/>
        <w:szCs w:val="20"/>
      </w:rPr>
    </w:pPr>
    <w:r w:rsidRPr="0068535F">
      <w:rPr>
        <w:rFonts w:ascii="Arial" w:hAnsi="Arial" w:cs="Arial"/>
        <w:sz w:val="20"/>
        <w:szCs w:val="20"/>
      </w:rPr>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2992"/>
    </w:tblGrid>
    <w:tr w:rsidR="00D65816" w:rsidTr="00AB5FCB">
      <w:tc>
        <w:tcPr>
          <w:tcW w:w="5636" w:type="dxa"/>
          <w:vAlign w:val="bottom"/>
        </w:tcPr>
        <w:p w:rsidR="00D65816" w:rsidRDefault="00D65816">
          <w:pPr>
            <w:pStyle w:val="HeaderLiteOdd"/>
          </w:pPr>
        </w:p>
      </w:tc>
      <w:tc>
        <w:tcPr>
          <w:tcW w:w="2992" w:type="dxa"/>
        </w:tcPr>
        <w:p w:rsidR="00D65816" w:rsidRDefault="00D65816">
          <w:pPr>
            <w:pStyle w:val="HeaderLiteOdd"/>
          </w:pPr>
          <w:r>
            <w:t>Contents</w:t>
          </w:r>
        </w:p>
      </w:tc>
    </w:tr>
    <w:tr w:rsidR="00D65816" w:rsidTr="00AB5FCB">
      <w:tc>
        <w:tcPr>
          <w:tcW w:w="5636" w:type="dxa"/>
          <w:vAlign w:val="bottom"/>
        </w:tcPr>
        <w:p w:rsidR="00D65816" w:rsidRDefault="00D65816">
          <w:pPr>
            <w:pStyle w:val="HeaderLiteOdd"/>
          </w:pPr>
        </w:p>
      </w:tc>
      <w:tc>
        <w:tcPr>
          <w:tcW w:w="2992" w:type="dxa"/>
        </w:tcPr>
        <w:p w:rsidR="00D65816" w:rsidRDefault="00D65816">
          <w:pPr>
            <w:pStyle w:val="HeaderLiteOdd"/>
          </w:pPr>
        </w:p>
      </w:tc>
    </w:tr>
    <w:tr w:rsidR="00D65816" w:rsidTr="00AB5FCB">
      <w:tc>
        <w:tcPr>
          <w:tcW w:w="8628" w:type="dxa"/>
          <w:gridSpan w:val="2"/>
          <w:tcBorders>
            <w:bottom w:val="single" w:sz="4" w:space="0" w:color="auto"/>
          </w:tcBorders>
          <w:shd w:val="clear" w:color="auto" w:fill="auto"/>
        </w:tcPr>
        <w:p w:rsidR="00D65816" w:rsidRDefault="00D65816">
          <w:pPr>
            <w:pStyle w:val="HeaderBoldOdd"/>
          </w:pPr>
        </w:p>
      </w:tc>
    </w:tr>
  </w:tbl>
  <w:p w:rsidR="00D65816" w:rsidRDefault="00D65816">
    <w:r>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Default="00D6581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308"/>
      <w:gridCol w:w="7342"/>
    </w:tblGrid>
    <w:tr w:rsidR="00D65816" w:rsidTr="00D2221B">
      <w:tc>
        <w:tcPr>
          <w:tcW w:w="1308" w:type="dxa"/>
        </w:tcPr>
        <w:p w:rsidR="00D65816" w:rsidRDefault="00D65816" w:rsidP="00AB5FCB">
          <w:pPr>
            <w:pStyle w:val="HeaderLiteEven"/>
          </w:pPr>
          <w:r>
            <w:fldChar w:fldCharType="begin"/>
          </w:r>
          <w:r>
            <w:instrText xml:space="preserve"> If </w:instrText>
          </w:r>
          <w:fldSimple w:instr=" STYLEREF CharPartNo \*Charformat ">
            <w:r w:rsidR="00C94603">
              <w:rPr>
                <w:noProof/>
              </w:rPr>
              <w:instrText>Division 4</w:instrText>
            </w:r>
          </w:fldSimple>
          <w:r>
            <w:instrText xml:space="preserve"> &lt;&gt; "Error*" </w:instrText>
          </w:r>
          <w:fldSimple w:instr=" STYLEREF CharPartNo \*Charformat ">
            <w:r w:rsidR="00C94603">
              <w:rPr>
                <w:noProof/>
              </w:rPr>
              <w:instrText>Division 4</w:instrText>
            </w:r>
          </w:fldSimple>
          <w:r>
            <w:instrText xml:space="preserve"> </w:instrText>
          </w:r>
          <w:r>
            <w:fldChar w:fldCharType="separate"/>
          </w:r>
          <w:r w:rsidR="00C94603">
            <w:rPr>
              <w:noProof/>
            </w:rPr>
            <w:t>Division 4</w:t>
          </w:r>
          <w:r>
            <w:fldChar w:fldCharType="end"/>
          </w:r>
        </w:p>
      </w:tc>
      <w:tc>
        <w:tcPr>
          <w:tcW w:w="7342" w:type="dxa"/>
          <w:vAlign w:val="bottom"/>
        </w:tcPr>
        <w:p w:rsidR="00D65816" w:rsidRDefault="00D65816" w:rsidP="00AB5FCB">
          <w:pPr>
            <w:pStyle w:val="HeaderLiteEven"/>
          </w:pPr>
          <w:r>
            <w:fldChar w:fldCharType="begin"/>
          </w:r>
          <w:r>
            <w:instrText xml:space="preserve"> If </w:instrText>
          </w:r>
          <w:fldSimple w:instr=" STYLEREF CharPartText \*Charformat ">
            <w:r w:rsidR="00C94603">
              <w:rPr>
                <w:noProof/>
              </w:rPr>
              <w:instrText>Continuous Synopsis Records</w:instrText>
            </w:r>
          </w:fldSimple>
          <w:r>
            <w:instrText xml:space="preserve"> &lt;&gt; "Error*" </w:instrText>
          </w:r>
          <w:fldSimple w:instr=" STYLEREF CharPartText \*Charformat ">
            <w:r w:rsidR="00C94603">
              <w:rPr>
                <w:noProof/>
              </w:rPr>
              <w:instrText>Continuous Synopsis Records</w:instrText>
            </w:r>
          </w:fldSimple>
          <w:r>
            <w:instrText xml:space="preserve"> </w:instrText>
          </w:r>
          <w:r>
            <w:fldChar w:fldCharType="separate"/>
          </w:r>
          <w:r w:rsidR="00C94603">
            <w:rPr>
              <w:noProof/>
            </w:rPr>
            <w:t>Continuous Synopsis Records</w:t>
          </w:r>
          <w:r>
            <w:fldChar w:fldCharType="end"/>
          </w:r>
        </w:p>
      </w:tc>
    </w:tr>
    <w:tr w:rsidR="00D65816" w:rsidTr="00D2221B">
      <w:tc>
        <w:tcPr>
          <w:tcW w:w="1308" w:type="dxa"/>
        </w:tcPr>
        <w:p w:rsidR="00D65816" w:rsidRDefault="00D65816" w:rsidP="00AB5FCB">
          <w:pPr>
            <w:pStyle w:val="HeaderLiteEven"/>
          </w:pPr>
          <w:r>
            <w:fldChar w:fldCharType="begin"/>
          </w:r>
          <w:r>
            <w:instrText xml:space="preserve"> If </w:instrText>
          </w:r>
          <w:r>
            <w:fldChar w:fldCharType="begin"/>
          </w:r>
          <w:r>
            <w:instrText xml:space="preserve"> STYLEREF CharDivNo \*Charformat </w:instrText>
          </w:r>
          <w:r>
            <w:fldChar w:fldCharType="separate"/>
          </w:r>
          <w:r w:rsidR="00C94603">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10.3</w:instrText>
            </w:r>
          </w:fldSimple>
          <w:r>
            <w:instrText xml:space="preserve"> </w:instrText>
          </w:r>
          <w:r>
            <w:fldChar w:fldCharType="end"/>
          </w:r>
        </w:p>
      </w:tc>
      <w:tc>
        <w:tcPr>
          <w:tcW w:w="7342" w:type="dxa"/>
          <w:vAlign w:val="bottom"/>
        </w:tcPr>
        <w:p w:rsidR="00D65816" w:rsidRDefault="00D65816" w:rsidP="00AB5FCB">
          <w:pPr>
            <w:pStyle w:val="HeaderLiteEven"/>
          </w:pPr>
          <w:r>
            <w:fldChar w:fldCharType="begin"/>
          </w:r>
          <w:r>
            <w:instrText xml:space="preserve"> If </w:instrText>
          </w:r>
          <w:r>
            <w:fldChar w:fldCharType="begin"/>
          </w:r>
          <w:r>
            <w:instrText xml:space="preserve"> STYLEREF CharDivText \*Charformat </w:instrText>
          </w:r>
          <w:r>
            <w:fldChar w:fldCharType="separate"/>
          </w:r>
          <w:r w:rsidR="00C94603">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D65816" w:rsidTr="00AB5FCB">
      <w:tc>
        <w:tcPr>
          <w:tcW w:w="8650" w:type="dxa"/>
          <w:gridSpan w:val="2"/>
          <w:tcBorders>
            <w:bottom w:val="single" w:sz="4" w:space="0" w:color="auto"/>
          </w:tcBorders>
          <w:shd w:val="clear" w:color="auto" w:fill="auto"/>
        </w:tcPr>
        <w:p w:rsidR="00D65816" w:rsidRPr="006D2A45" w:rsidRDefault="00D65816" w:rsidP="00D76C43">
          <w:pPr>
            <w:pStyle w:val="HeaderBoldEven"/>
          </w:pPr>
          <w:r>
            <w:t xml:space="preserve">Section </w:t>
          </w:r>
          <w:r w:rsidRPr="006D2A45">
            <w:fldChar w:fldCharType="begin"/>
          </w:r>
          <w:r w:rsidRPr="006D2A45">
            <w:instrText xml:space="preserve"> If </w:instrText>
          </w:r>
          <w:r w:rsidRPr="006D2A45">
            <w:fldChar w:fldCharType="begin"/>
          </w:r>
          <w:r>
            <w:instrText xml:space="preserve"> STYLEREF CharSectN</w:instrText>
          </w:r>
          <w:r w:rsidRPr="006D2A45">
            <w:instrText xml:space="preserve">o \*Charformat </w:instrText>
          </w:r>
          <w:r w:rsidRPr="006D2A45">
            <w:fldChar w:fldCharType="separate"/>
          </w:r>
          <w:r w:rsidR="00C94603">
            <w:rPr>
              <w:noProof/>
            </w:rPr>
            <w:instrText>18</w:instrText>
          </w:r>
          <w:r w:rsidRPr="006D2A45">
            <w:fldChar w:fldCharType="end"/>
          </w:r>
          <w:r w:rsidRPr="006D2A45">
            <w:instrText xml:space="preserve"> &lt;&gt; "Error*" </w:instrText>
          </w:r>
          <w:r w:rsidRPr="006D2A45">
            <w:fldChar w:fldCharType="begin"/>
          </w:r>
          <w:r>
            <w:instrText xml:space="preserve"> STYLEREF CharSectN</w:instrText>
          </w:r>
          <w:r w:rsidRPr="006D2A45">
            <w:instrText xml:space="preserve">o \*Charformat </w:instrText>
          </w:r>
          <w:r w:rsidRPr="006D2A45">
            <w:fldChar w:fldCharType="separate"/>
          </w:r>
          <w:r w:rsidR="00C94603">
            <w:rPr>
              <w:noProof/>
            </w:rPr>
            <w:instrText>18</w:instrText>
          </w:r>
          <w:r w:rsidRPr="006D2A45">
            <w:fldChar w:fldCharType="end"/>
          </w:r>
          <w:r w:rsidRPr="006D2A45">
            <w:instrText xml:space="preserve"> </w:instrText>
          </w:r>
          <w:r w:rsidRPr="006D2A45">
            <w:fldChar w:fldCharType="separate"/>
          </w:r>
          <w:r w:rsidR="00C94603">
            <w:rPr>
              <w:noProof/>
            </w:rPr>
            <w:t>18</w:t>
          </w:r>
          <w:r w:rsidRPr="006D2A45">
            <w:fldChar w:fldCharType="end"/>
          </w:r>
        </w:p>
      </w:tc>
    </w:tr>
  </w:tbl>
  <w:p w:rsidR="00D65816" w:rsidRDefault="00D6581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428"/>
      <w:gridCol w:w="1200"/>
    </w:tblGrid>
    <w:tr w:rsidR="00D65816" w:rsidTr="00D2221B">
      <w:tc>
        <w:tcPr>
          <w:tcW w:w="7428" w:type="dxa"/>
          <w:vAlign w:val="bottom"/>
        </w:tcPr>
        <w:p w:rsidR="00D65816" w:rsidRDefault="00D65816">
          <w:pPr>
            <w:pStyle w:val="HeaderLiteOdd"/>
          </w:pPr>
          <w:r>
            <w:fldChar w:fldCharType="begin"/>
          </w:r>
          <w:r>
            <w:instrText xml:space="preserve"> If </w:instrText>
          </w:r>
          <w:fldSimple w:instr=" STYLEREF CharPartText \*Charformat \l ">
            <w:r w:rsidR="00C94603">
              <w:rPr>
                <w:noProof/>
              </w:rPr>
              <w:instrText>Continuous Synopsis Records</w:instrText>
            </w:r>
          </w:fldSimple>
          <w:r>
            <w:instrText xml:space="preserve"> &lt;&gt; "Error*" </w:instrText>
          </w:r>
          <w:fldSimple w:instr=" STYLEREF CharPartText \*Charformat \l ">
            <w:r w:rsidR="00C94603">
              <w:rPr>
                <w:noProof/>
              </w:rPr>
              <w:instrText>Continuous Synopsis Records</w:instrText>
            </w:r>
          </w:fldSimple>
          <w:r>
            <w:instrText xml:space="preserve"> </w:instrText>
          </w:r>
          <w:r>
            <w:fldChar w:fldCharType="separate"/>
          </w:r>
          <w:r w:rsidR="00C94603">
            <w:rPr>
              <w:noProof/>
            </w:rPr>
            <w:t>Continuous Synopsis Records</w:t>
          </w:r>
          <w:r>
            <w:fldChar w:fldCharType="end"/>
          </w:r>
        </w:p>
      </w:tc>
      <w:tc>
        <w:tcPr>
          <w:tcW w:w="1200" w:type="dxa"/>
        </w:tcPr>
        <w:p w:rsidR="00D65816" w:rsidRDefault="00D65816">
          <w:pPr>
            <w:pStyle w:val="HeaderLiteOdd"/>
          </w:pPr>
          <w:r>
            <w:fldChar w:fldCharType="begin"/>
          </w:r>
          <w:r>
            <w:instrText xml:space="preserve"> If </w:instrText>
          </w:r>
          <w:fldSimple w:instr=" STYLEREF CharPartNo \*Charformat \l ">
            <w:r w:rsidR="00C94603">
              <w:rPr>
                <w:noProof/>
              </w:rPr>
              <w:instrText>Division 4</w:instrText>
            </w:r>
          </w:fldSimple>
          <w:r>
            <w:instrText xml:space="preserve"> &lt;&gt; "Error*" </w:instrText>
          </w:r>
          <w:fldSimple w:instr=" STYLEREF CharPartNo \*Charformat \l ">
            <w:r w:rsidR="00C94603">
              <w:rPr>
                <w:noProof/>
              </w:rPr>
              <w:instrText>Division 4</w:instrText>
            </w:r>
          </w:fldSimple>
          <w:r>
            <w:instrText xml:space="preserve"> </w:instrText>
          </w:r>
          <w:r>
            <w:fldChar w:fldCharType="separate"/>
          </w:r>
          <w:r w:rsidR="00C94603">
            <w:rPr>
              <w:noProof/>
            </w:rPr>
            <w:t>Division 4</w:t>
          </w:r>
          <w:r>
            <w:fldChar w:fldCharType="end"/>
          </w:r>
        </w:p>
      </w:tc>
    </w:tr>
    <w:tr w:rsidR="00D65816" w:rsidTr="00D2221B">
      <w:tc>
        <w:tcPr>
          <w:tcW w:w="7428" w:type="dxa"/>
        </w:tcPr>
        <w:p w:rsidR="00D65816" w:rsidRDefault="00D65816"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C94603">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200" w:type="dxa"/>
          <w:vAlign w:val="bottom"/>
        </w:tcPr>
        <w:p w:rsidR="00D65816" w:rsidRDefault="00D65816" w:rsidP="00AB5FC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C94603">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10.3</w:instrText>
            </w:r>
          </w:fldSimple>
          <w:r>
            <w:instrText xml:space="preserve"> </w:instrText>
          </w:r>
          <w:r>
            <w:fldChar w:fldCharType="end"/>
          </w:r>
        </w:p>
      </w:tc>
    </w:tr>
    <w:tr w:rsidR="00D65816" w:rsidTr="00AB5FCB">
      <w:tc>
        <w:tcPr>
          <w:tcW w:w="8628" w:type="dxa"/>
          <w:gridSpan w:val="2"/>
          <w:tcBorders>
            <w:bottom w:val="single" w:sz="4" w:space="0" w:color="auto"/>
          </w:tcBorders>
          <w:shd w:val="clear" w:color="auto" w:fill="auto"/>
        </w:tcPr>
        <w:p w:rsidR="00D65816" w:rsidRPr="006D2A45" w:rsidRDefault="00D65816">
          <w:pPr>
            <w:pStyle w:val="HeaderBoldOdd"/>
          </w:pPr>
          <w:r>
            <w:t xml:space="preserve">Section </w:t>
          </w:r>
          <w:r w:rsidRPr="006D2A45">
            <w:fldChar w:fldCharType="begin"/>
          </w:r>
          <w:r w:rsidRPr="006D2A45">
            <w:instrText xml:space="preserve"> If </w:instrText>
          </w:r>
          <w:r w:rsidRPr="006D2A45">
            <w:fldChar w:fldCharType="begin"/>
          </w:r>
          <w:r>
            <w:instrText xml:space="preserve"> STYLEREF CharSectN</w:instrText>
          </w:r>
          <w:r w:rsidRPr="006D2A45">
            <w:instrText xml:space="preserve">o \*Charformat </w:instrText>
          </w:r>
          <w:r w:rsidRPr="006D2A45">
            <w:fldChar w:fldCharType="separate"/>
          </w:r>
          <w:r w:rsidR="00C94603">
            <w:rPr>
              <w:noProof/>
            </w:rPr>
            <w:instrText>17</w:instrText>
          </w:r>
          <w:r w:rsidRPr="006D2A45">
            <w:fldChar w:fldCharType="end"/>
          </w:r>
          <w:r w:rsidRPr="006D2A45">
            <w:instrText xml:space="preserve"> &lt;&gt; "Error*" </w:instrText>
          </w:r>
          <w:r w:rsidRPr="006D2A45">
            <w:fldChar w:fldCharType="begin"/>
          </w:r>
          <w:r>
            <w:instrText xml:space="preserve"> STYLEREF CharSectN</w:instrText>
          </w:r>
          <w:r w:rsidRPr="006D2A45">
            <w:instrText xml:space="preserve">o \*Charformat </w:instrText>
          </w:r>
          <w:r w:rsidRPr="006D2A45">
            <w:fldChar w:fldCharType="separate"/>
          </w:r>
          <w:r w:rsidR="00C94603">
            <w:rPr>
              <w:noProof/>
            </w:rPr>
            <w:instrText>17</w:instrText>
          </w:r>
          <w:r w:rsidRPr="006D2A45">
            <w:fldChar w:fldCharType="end"/>
          </w:r>
          <w:r w:rsidRPr="006D2A45">
            <w:instrText xml:space="preserve"> </w:instrText>
          </w:r>
          <w:r w:rsidRPr="006D2A45">
            <w:fldChar w:fldCharType="separate"/>
          </w:r>
          <w:r w:rsidR="00C94603">
            <w:rPr>
              <w:noProof/>
            </w:rPr>
            <w:t>17</w:t>
          </w:r>
          <w:r w:rsidRPr="006D2A45">
            <w:fldChar w:fldCharType="end"/>
          </w:r>
        </w:p>
      </w:tc>
    </w:tr>
  </w:tbl>
  <w:p w:rsidR="00D65816" w:rsidRDefault="00D6581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16" w:rsidRDefault="00D6581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D65816">
      <w:tc>
        <w:tcPr>
          <w:tcW w:w="7167" w:type="dxa"/>
        </w:tcPr>
        <w:p w:rsidR="00D65816" w:rsidRDefault="00D65816">
          <w:pPr>
            <w:pStyle w:val="HeaderLiteEven"/>
          </w:pPr>
          <w:r>
            <w:t>Note</w:t>
          </w:r>
        </w:p>
      </w:tc>
    </w:tr>
    <w:tr w:rsidR="00D65816">
      <w:tc>
        <w:tcPr>
          <w:tcW w:w="7167" w:type="dxa"/>
        </w:tcPr>
        <w:p w:rsidR="00D65816" w:rsidRDefault="00D65816">
          <w:pPr>
            <w:pStyle w:val="HeaderLiteEven"/>
          </w:pPr>
        </w:p>
      </w:tc>
    </w:tr>
    <w:tr w:rsidR="00D65816">
      <w:tc>
        <w:tcPr>
          <w:tcW w:w="7167" w:type="dxa"/>
          <w:tcBorders>
            <w:bottom w:val="single" w:sz="4" w:space="0" w:color="auto"/>
          </w:tcBorders>
          <w:shd w:val="clear" w:color="auto" w:fill="auto"/>
        </w:tcPr>
        <w:p w:rsidR="00D65816" w:rsidRDefault="00D65816">
          <w:pPr>
            <w:pStyle w:val="HeaderBoldEven"/>
          </w:pPr>
        </w:p>
      </w:tc>
    </w:tr>
  </w:tbl>
  <w:p w:rsidR="00D65816" w:rsidRDefault="00D658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8A363E"/>
    <w:lvl w:ilvl="0">
      <w:start w:val="1"/>
      <w:numFmt w:val="decimal"/>
      <w:lvlText w:val="%1."/>
      <w:lvlJc w:val="left"/>
      <w:pPr>
        <w:tabs>
          <w:tab w:val="num" w:pos="1492"/>
        </w:tabs>
        <w:ind w:left="1492" w:hanging="360"/>
      </w:pPr>
    </w:lvl>
  </w:abstractNum>
  <w:abstractNum w:abstractNumId="1">
    <w:nsid w:val="FFFFFF7D"/>
    <w:multiLevelType w:val="singleLevel"/>
    <w:tmpl w:val="621654A8"/>
    <w:lvl w:ilvl="0">
      <w:start w:val="1"/>
      <w:numFmt w:val="decimal"/>
      <w:lvlText w:val="%1."/>
      <w:lvlJc w:val="left"/>
      <w:pPr>
        <w:tabs>
          <w:tab w:val="num" w:pos="1209"/>
        </w:tabs>
        <w:ind w:left="1209" w:hanging="360"/>
      </w:pPr>
    </w:lvl>
  </w:abstractNum>
  <w:abstractNum w:abstractNumId="2">
    <w:nsid w:val="FFFFFF7E"/>
    <w:multiLevelType w:val="singleLevel"/>
    <w:tmpl w:val="D1E038C2"/>
    <w:lvl w:ilvl="0">
      <w:start w:val="1"/>
      <w:numFmt w:val="decimal"/>
      <w:lvlText w:val="%1."/>
      <w:lvlJc w:val="left"/>
      <w:pPr>
        <w:tabs>
          <w:tab w:val="num" w:pos="926"/>
        </w:tabs>
        <w:ind w:left="926" w:hanging="360"/>
      </w:pPr>
    </w:lvl>
  </w:abstractNum>
  <w:abstractNum w:abstractNumId="3">
    <w:nsid w:val="FFFFFF7F"/>
    <w:multiLevelType w:val="singleLevel"/>
    <w:tmpl w:val="37AA0410"/>
    <w:lvl w:ilvl="0">
      <w:start w:val="1"/>
      <w:numFmt w:val="decimal"/>
      <w:lvlText w:val="%1."/>
      <w:lvlJc w:val="left"/>
      <w:pPr>
        <w:tabs>
          <w:tab w:val="num" w:pos="643"/>
        </w:tabs>
        <w:ind w:left="643" w:hanging="360"/>
      </w:pPr>
    </w:lvl>
  </w:abstractNum>
  <w:abstractNum w:abstractNumId="4">
    <w:nsid w:val="FFFFFF80"/>
    <w:multiLevelType w:val="singleLevel"/>
    <w:tmpl w:val="2E0016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543B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C269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8EB1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7C2696"/>
    <w:lvl w:ilvl="0">
      <w:start w:val="1"/>
      <w:numFmt w:val="decimal"/>
      <w:lvlText w:val="%1."/>
      <w:lvlJc w:val="left"/>
      <w:pPr>
        <w:tabs>
          <w:tab w:val="num" w:pos="360"/>
        </w:tabs>
        <w:ind w:left="360" w:hanging="360"/>
      </w:pPr>
    </w:lvl>
  </w:abstractNum>
  <w:abstractNum w:abstractNumId="9">
    <w:nsid w:val="FFFFFF89"/>
    <w:multiLevelType w:val="singleLevel"/>
    <w:tmpl w:val="B78613D2"/>
    <w:lvl w:ilvl="0">
      <w:start w:val="1"/>
      <w:numFmt w:val="bullet"/>
      <w:lvlText w:val=""/>
      <w:lvlJc w:val="left"/>
      <w:pPr>
        <w:tabs>
          <w:tab w:val="num" w:pos="360"/>
        </w:tabs>
        <w:ind w:left="360" w:hanging="360"/>
      </w:pPr>
      <w:rPr>
        <w:rFonts w:ascii="Symbol" w:hAnsi="Symbol" w:hint="default"/>
      </w:rPr>
    </w:lvl>
  </w:abstractNum>
  <w:abstractNum w:abstractNumId="10">
    <w:nsid w:val="02E00765"/>
    <w:multiLevelType w:val="hybridMultilevel"/>
    <w:tmpl w:val="731EB3A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1">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341F4DEC"/>
    <w:multiLevelType w:val="hybridMultilevel"/>
    <w:tmpl w:val="94F637F4"/>
    <w:lvl w:ilvl="0" w:tplc="7C2E7CB4">
      <w:start w:val="1"/>
      <w:numFmt w:val="lowerLetter"/>
      <w:lvlText w:val="(%1)"/>
      <w:lvlJc w:val="left"/>
      <w:pPr>
        <w:ind w:left="720" w:hanging="360"/>
      </w:pPr>
      <w:rPr>
        <w:rFonts w:ascii="Calibri" w:eastAsia="Calibri" w:hAnsi="Calibri" w:cs="Times New Roman" w:hint="default"/>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34E14A4F"/>
    <w:multiLevelType w:val="hybridMultilevel"/>
    <w:tmpl w:val="F64EC44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4">
    <w:nsid w:val="3DEF2D50"/>
    <w:multiLevelType w:val="hybridMultilevel"/>
    <w:tmpl w:val="BCB61F52"/>
    <w:lvl w:ilvl="0" w:tplc="3A2E5BE4">
      <w:start w:val="1"/>
      <w:numFmt w:val="lowerLetter"/>
      <w:lvlText w:val="(%1)"/>
      <w:lvlJc w:val="left"/>
      <w:pPr>
        <w:tabs>
          <w:tab w:val="num" w:pos="1097"/>
        </w:tabs>
        <w:ind w:left="1097" w:hanging="360"/>
      </w:pPr>
      <w:rPr>
        <w:rFonts w:cs="Times New Roman" w:hint="default"/>
      </w:rPr>
    </w:lvl>
    <w:lvl w:ilvl="1" w:tplc="0C090019" w:tentative="1">
      <w:start w:val="1"/>
      <w:numFmt w:val="lowerLetter"/>
      <w:lvlText w:val="%2."/>
      <w:lvlJc w:val="left"/>
      <w:pPr>
        <w:tabs>
          <w:tab w:val="num" w:pos="1817"/>
        </w:tabs>
        <w:ind w:left="1817" w:hanging="360"/>
      </w:pPr>
      <w:rPr>
        <w:rFonts w:cs="Times New Roman"/>
      </w:rPr>
    </w:lvl>
    <w:lvl w:ilvl="2" w:tplc="0C09001B" w:tentative="1">
      <w:start w:val="1"/>
      <w:numFmt w:val="lowerRoman"/>
      <w:lvlText w:val="%3."/>
      <w:lvlJc w:val="right"/>
      <w:pPr>
        <w:tabs>
          <w:tab w:val="num" w:pos="2537"/>
        </w:tabs>
        <w:ind w:left="2537" w:hanging="180"/>
      </w:pPr>
      <w:rPr>
        <w:rFonts w:cs="Times New Roman"/>
      </w:rPr>
    </w:lvl>
    <w:lvl w:ilvl="3" w:tplc="0C09000F" w:tentative="1">
      <w:start w:val="1"/>
      <w:numFmt w:val="decimal"/>
      <w:lvlText w:val="%4."/>
      <w:lvlJc w:val="left"/>
      <w:pPr>
        <w:tabs>
          <w:tab w:val="num" w:pos="3257"/>
        </w:tabs>
        <w:ind w:left="3257" w:hanging="360"/>
      </w:pPr>
      <w:rPr>
        <w:rFonts w:cs="Times New Roman"/>
      </w:rPr>
    </w:lvl>
    <w:lvl w:ilvl="4" w:tplc="0C090019" w:tentative="1">
      <w:start w:val="1"/>
      <w:numFmt w:val="lowerLetter"/>
      <w:lvlText w:val="%5."/>
      <w:lvlJc w:val="left"/>
      <w:pPr>
        <w:tabs>
          <w:tab w:val="num" w:pos="3977"/>
        </w:tabs>
        <w:ind w:left="3977" w:hanging="360"/>
      </w:pPr>
      <w:rPr>
        <w:rFonts w:cs="Times New Roman"/>
      </w:rPr>
    </w:lvl>
    <w:lvl w:ilvl="5" w:tplc="0C09001B" w:tentative="1">
      <w:start w:val="1"/>
      <w:numFmt w:val="lowerRoman"/>
      <w:lvlText w:val="%6."/>
      <w:lvlJc w:val="right"/>
      <w:pPr>
        <w:tabs>
          <w:tab w:val="num" w:pos="4697"/>
        </w:tabs>
        <w:ind w:left="4697" w:hanging="180"/>
      </w:pPr>
      <w:rPr>
        <w:rFonts w:cs="Times New Roman"/>
      </w:rPr>
    </w:lvl>
    <w:lvl w:ilvl="6" w:tplc="0C09000F" w:tentative="1">
      <w:start w:val="1"/>
      <w:numFmt w:val="decimal"/>
      <w:lvlText w:val="%7."/>
      <w:lvlJc w:val="left"/>
      <w:pPr>
        <w:tabs>
          <w:tab w:val="num" w:pos="5417"/>
        </w:tabs>
        <w:ind w:left="5417" w:hanging="360"/>
      </w:pPr>
      <w:rPr>
        <w:rFonts w:cs="Times New Roman"/>
      </w:rPr>
    </w:lvl>
    <w:lvl w:ilvl="7" w:tplc="0C090019" w:tentative="1">
      <w:start w:val="1"/>
      <w:numFmt w:val="lowerLetter"/>
      <w:lvlText w:val="%8."/>
      <w:lvlJc w:val="left"/>
      <w:pPr>
        <w:tabs>
          <w:tab w:val="num" w:pos="6137"/>
        </w:tabs>
        <w:ind w:left="6137" w:hanging="360"/>
      </w:pPr>
      <w:rPr>
        <w:rFonts w:cs="Times New Roman"/>
      </w:rPr>
    </w:lvl>
    <w:lvl w:ilvl="8" w:tplc="0C09001B" w:tentative="1">
      <w:start w:val="1"/>
      <w:numFmt w:val="lowerRoman"/>
      <w:lvlText w:val="%9."/>
      <w:lvlJc w:val="right"/>
      <w:pPr>
        <w:tabs>
          <w:tab w:val="num" w:pos="6857"/>
        </w:tabs>
        <w:ind w:left="6857" w:hanging="180"/>
      </w:pPr>
      <w:rPr>
        <w:rFonts w:cs="Times New Roman"/>
      </w:rPr>
    </w:lvl>
  </w:abstractNum>
  <w:abstractNum w:abstractNumId="15">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6">
    <w:nsid w:val="4A9B5B10"/>
    <w:multiLevelType w:val="hybridMultilevel"/>
    <w:tmpl w:val="5BB6E4AE"/>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7">
    <w:nsid w:val="7E901D87"/>
    <w:multiLevelType w:val="hybridMultilevel"/>
    <w:tmpl w:val="02002242"/>
    <w:lvl w:ilvl="0" w:tplc="0C090001">
      <w:start w:val="1"/>
      <w:numFmt w:val="bullet"/>
      <w:lvlText w:val=""/>
      <w:lvlJc w:val="left"/>
      <w:pPr>
        <w:tabs>
          <w:tab w:val="num" w:pos="1967"/>
        </w:tabs>
        <w:ind w:left="1967" w:hanging="360"/>
      </w:pPr>
      <w:rPr>
        <w:rFonts w:ascii="Symbol" w:hAnsi="Symbol" w:hint="default"/>
      </w:rPr>
    </w:lvl>
    <w:lvl w:ilvl="1" w:tplc="0C090003" w:tentative="1">
      <w:start w:val="1"/>
      <w:numFmt w:val="bullet"/>
      <w:lvlText w:val="o"/>
      <w:lvlJc w:val="left"/>
      <w:pPr>
        <w:tabs>
          <w:tab w:val="num" w:pos="2687"/>
        </w:tabs>
        <w:ind w:left="2687" w:hanging="360"/>
      </w:pPr>
      <w:rPr>
        <w:rFonts w:ascii="Courier New" w:hAnsi="Courier New" w:cs="Courier New" w:hint="default"/>
      </w:rPr>
    </w:lvl>
    <w:lvl w:ilvl="2" w:tplc="0C090005" w:tentative="1">
      <w:start w:val="1"/>
      <w:numFmt w:val="bullet"/>
      <w:lvlText w:val=""/>
      <w:lvlJc w:val="left"/>
      <w:pPr>
        <w:tabs>
          <w:tab w:val="num" w:pos="3407"/>
        </w:tabs>
        <w:ind w:left="3407" w:hanging="360"/>
      </w:pPr>
      <w:rPr>
        <w:rFonts w:ascii="Wingdings" w:hAnsi="Wingdings" w:hint="default"/>
      </w:rPr>
    </w:lvl>
    <w:lvl w:ilvl="3" w:tplc="0C090001" w:tentative="1">
      <w:start w:val="1"/>
      <w:numFmt w:val="bullet"/>
      <w:lvlText w:val=""/>
      <w:lvlJc w:val="left"/>
      <w:pPr>
        <w:tabs>
          <w:tab w:val="num" w:pos="4127"/>
        </w:tabs>
        <w:ind w:left="4127" w:hanging="360"/>
      </w:pPr>
      <w:rPr>
        <w:rFonts w:ascii="Symbol" w:hAnsi="Symbol" w:hint="default"/>
      </w:rPr>
    </w:lvl>
    <w:lvl w:ilvl="4" w:tplc="0C090003" w:tentative="1">
      <w:start w:val="1"/>
      <w:numFmt w:val="bullet"/>
      <w:lvlText w:val="o"/>
      <w:lvlJc w:val="left"/>
      <w:pPr>
        <w:tabs>
          <w:tab w:val="num" w:pos="4847"/>
        </w:tabs>
        <w:ind w:left="4847" w:hanging="360"/>
      </w:pPr>
      <w:rPr>
        <w:rFonts w:ascii="Courier New" w:hAnsi="Courier New" w:cs="Courier New" w:hint="default"/>
      </w:rPr>
    </w:lvl>
    <w:lvl w:ilvl="5" w:tplc="0C090005" w:tentative="1">
      <w:start w:val="1"/>
      <w:numFmt w:val="bullet"/>
      <w:lvlText w:val=""/>
      <w:lvlJc w:val="left"/>
      <w:pPr>
        <w:tabs>
          <w:tab w:val="num" w:pos="5567"/>
        </w:tabs>
        <w:ind w:left="5567" w:hanging="360"/>
      </w:pPr>
      <w:rPr>
        <w:rFonts w:ascii="Wingdings" w:hAnsi="Wingdings" w:hint="default"/>
      </w:rPr>
    </w:lvl>
    <w:lvl w:ilvl="6" w:tplc="0C090001" w:tentative="1">
      <w:start w:val="1"/>
      <w:numFmt w:val="bullet"/>
      <w:lvlText w:val=""/>
      <w:lvlJc w:val="left"/>
      <w:pPr>
        <w:tabs>
          <w:tab w:val="num" w:pos="6287"/>
        </w:tabs>
        <w:ind w:left="6287" w:hanging="360"/>
      </w:pPr>
      <w:rPr>
        <w:rFonts w:ascii="Symbol" w:hAnsi="Symbol" w:hint="default"/>
      </w:rPr>
    </w:lvl>
    <w:lvl w:ilvl="7" w:tplc="0C090003" w:tentative="1">
      <w:start w:val="1"/>
      <w:numFmt w:val="bullet"/>
      <w:lvlText w:val="o"/>
      <w:lvlJc w:val="left"/>
      <w:pPr>
        <w:tabs>
          <w:tab w:val="num" w:pos="7007"/>
        </w:tabs>
        <w:ind w:left="7007" w:hanging="360"/>
      </w:pPr>
      <w:rPr>
        <w:rFonts w:ascii="Courier New" w:hAnsi="Courier New" w:cs="Courier New" w:hint="default"/>
      </w:rPr>
    </w:lvl>
    <w:lvl w:ilvl="8" w:tplc="0C090005" w:tentative="1">
      <w:start w:val="1"/>
      <w:numFmt w:val="bullet"/>
      <w:lvlText w:val=""/>
      <w:lvlJc w:val="left"/>
      <w:pPr>
        <w:tabs>
          <w:tab w:val="num" w:pos="7727"/>
        </w:tabs>
        <w:ind w:left="772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1"/>
  </w:num>
  <w:num w:numId="14">
    <w:abstractNumId w:val="11"/>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num>
  <w:num w:numId="27">
    <w:abstractNumId w:val="13"/>
  </w:num>
  <w:num w:numId="28">
    <w:abstractNumId w:val="17"/>
  </w:num>
  <w:num w:numId="29">
    <w:abstractNumId w:val="14"/>
  </w:num>
  <w:num w:numId="30">
    <w:abstractNumId w:val="16"/>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3"/>
  <w:defaultTabStop w:val="720"/>
  <w:evenAndOddHeaders/>
  <w:drawingGridHorizontalSpacing w:val="120"/>
  <w:displayHorizontalDrawingGridEvery w:val="2"/>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893762"/>
    <w:rsid w:val="000038A0"/>
    <w:rsid w:val="00011A93"/>
    <w:rsid w:val="00012F8A"/>
    <w:rsid w:val="00013882"/>
    <w:rsid w:val="00015A5A"/>
    <w:rsid w:val="0001662A"/>
    <w:rsid w:val="00020108"/>
    <w:rsid w:val="00021D4B"/>
    <w:rsid w:val="000279EB"/>
    <w:rsid w:val="00032F2C"/>
    <w:rsid w:val="00035D5A"/>
    <w:rsid w:val="00040090"/>
    <w:rsid w:val="000403D5"/>
    <w:rsid w:val="000427E4"/>
    <w:rsid w:val="00043BA4"/>
    <w:rsid w:val="0004456C"/>
    <w:rsid w:val="00045BA4"/>
    <w:rsid w:val="00045F1B"/>
    <w:rsid w:val="00050862"/>
    <w:rsid w:val="000521B7"/>
    <w:rsid w:val="0005339D"/>
    <w:rsid w:val="00060076"/>
    <w:rsid w:val="00061BEA"/>
    <w:rsid w:val="000646EC"/>
    <w:rsid w:val="00065118"/>
    <w:rsid w:val="00065296"/>
    <w:rsid w:val="000701F0"/>
    <w:rsid w:val="000702DD"/>
    <w:rsid w:val="000715D1"/>
    <w:rsid w:val="00082916"/>
    <w:rsid w:val="00083189"/>
    <w:rsid w:val="00084E4F"/>
    <w:rsid w:val="0008560A"/>
    <w:rsid w:val="000869D3"/>
    <w:rsid w:val="00090328"/>
    <w:rsid w:val="00091146"/>
    <w:rsid w:val="00093765"/>
    <w:rsid w:val="00094868"/>
    <w:rsid w:val="00095849"/>
    <w:rsid w:val="000A0788"/>
    <w:rsid w:val="000A0CCA"/>
    <w:rsid w:val="000A1742"/>
    <w:rsid w:val="000A4FFA"/>
    <w:rsid w:val="000A620C"/>
    <w:rsid w:val="000A7869"/>
    <w:rsid w:val="000B3160"/>
    <w:rsid w:val="000B4121"/>
    <w:rsid w:val="000B4194"/>
    <w:rsid w:val="000B51B3"/>
    <w:rsid w:val="000B5A06"/>
    <w:rsid w:val="000B7FB3"/>
    <w:rsid w:val="000C2D25"/>
    <w:rsid w:val="000C326A"/>
    <w:rsid w:val="000D1916"/>
    <w:rsid w:val="000D1E5A"/>
    <w:rsid w:val="000D2664"/>
    <w:rsid w:val="000D328D"/>
    <w:rsid w:val="000E1207"/>
    <w:rsid w:val="000E16EC"/>
    <w:rsid w:val="000E1A28"/>
    <w:rsid w:val="000E1C84"/>
    <w:rsid w:val="000E27E3"/>
    <w:rsid w:val="000E432C"/>
    <w:rsid w:val="000E48BD"/>
    <w:rsid w:val="000E7494"/>
    <w:rsid w:val="000F13E6"/>
    <w:rsid w:val="000F2967"/>
    <w:rsid w:val="000F30ED"/>
    <w:rsid w:val="000F45FB"/>
    <w:rsid w:val="000F57F5"/>
    <w:rsid w:val="000F64D6"/>
    <w:rsid w:val="00101AA4"/>
    <w:rsid w:val="00103F01"/>
    <w:rsid w:val="001051AD"/>
    <w:rsid w:val="00105BB8"/>
    <w:rsid w:val="00111D90"/>
    <w:rsid w:val="00116989"/>
    <w:rsid w:val="00116AA8"/>
    <w:rsid w:val="001172D9"/>
    <w:rsid w:val="00120482"/>
    <w:rsid w:val="001249CA"/>
    <w:rsid w:val="00125657"/>
    <w:rsid w:val="001259EE"/>
    <w:rsid w:val="00130670"/>
    <w:rsid w:val="001312D8"/>
    <w:rsid w:val="001328CE"/>
    <w:rsid w:val="00133215"/>
    <w:rsid w:val="00134DDC"/>
    <w:rsid w:val="00137061"/>
    <w:rsid w:val="00140090"/>
    <w:rsid w:val="001409F1"/>
    <w:rsid w:val="0014186A"/>
    <w:rsid w:val="00141CBA"/>
    <w:rsid w:val="00142A8E"/>
    <w:rsid w:val="00143AC6"/>
    <w:rsid w:val="0014472D"/>
    <w:rsid w:val="00144DE3"/>
    <w:rsid w:val="00145708"/>
    <w:rsid w:val="00151969"/>
    <w:rsid w:val="00153195"/>
    <w:rsid w:val="00153ED3"/>
    <w:rsid w:val="00154826"/>
    <w:rsid w:val="00161723"/>
    <w:rsid w:val="00162609"/>
    <w:rsid w:val="0016472A"/>
    <w:rsid w:val="00164935"/>
    <w:rsid w:val="00165340"/>
    <w:rsid w:val="00165D61"/>
    <w:rsid w:val="00166CB6"/>
    <w:rsid w:val="0017046C"/>
    <w:rsid w:val="001711A4"/>
    <w:rsid w:val="00171CFE"/>
    <w:rsid w:val="00172BE4"/>
    <w:rsid w:val="0017685B"/>
    <w:rsid w:val="00177ABB"/>
    <w:rsid w:val="001809EF"/>
    <w:rsid w:val="00181214"/>
    <w:rsid w:val="00181CBE"/>
    <w:rsid w:val="001833DC"/>
    <w:rsid w:val="0018541D"/>
    <w:rsid w:val="00185F83"/>
    <w:rsid w:val="00186360"/>
    <w:rsid w:val="001869ED"/>
    <w:rsid w:val="0018793F"/>
    <w:rsid w:val="00187D63"/>
    <w:rsid w:val="00190054"/>
    <w:rsid w:val="001915EE"/>
    <w:rsid w:val="00191FA5"/>
    <w:rsid w:val="00192C10"/>
    <w:rsid w:val="001933CC"/>
    <w:rsid w:val="00193F32"/>
    <w:rsid w:val="001941E5"/>
    <w:rsid w:val="0019487C"/>
    <w:rsid w:val="00195775"/>
    <w:rsid w:val="0019630A"/>
    <w:rsid w:val="001968D6"/>
    <w:rsid w:val="00196AAC"/>
    <w:rsid w:val="001A0341"/>
    <w:rsid w:val="001A0EE8"/>
    <w:rsid w:val="001A4DD7"/>
    <w:rsid w:val="001A64D0"/>
    <w:rsid w:val="001A6C59"/>
    <w:rsid w:val="001B16FA"/>
    <w:rsid w:val="001B195B"/>
    <w:rsid w:val="001B51BC"/>
    <w:rsid w:val="001C22F5"/>
    <w:rsid w:val="001C25FE"/>
    <w:rsid w:val="001C7118"/>
    <w:rsid w:val="001C769F"/>
    <w:rsid w:val="001C7BA9"/>
    <w:rsid w:val="001D0034"/>
    <w:rsid w:val="001D0C4B"/>
    <w:rsid w:val="001D6D71"/>
    <w:rsid w:val="001E092D"/>
    <w:rsid w:val="001E1749"/>
    <w:rsid w:val="001E4568"/>
    <w:rsid w:val="001E4C5E"/>
    <w:rsid w:val="001E6615"/>
    <w:rsid w:val="001F108C"/>
    <w:rsid w:val="001F1CBA"/>
    <w:rsid w:val="001F41C5"/>
    <w:rsid w:val="001F4475"/>
    <w:rsid w:val="001F5F9A"/>
    <w:rsid w:val="001F6520"/>
    <w:rsid w:val="00200EF5"/>
    <w:rsid w:val="002015B2"/>
    <w:rsid w:val="00203232"/>
    <w:rsid w:val="00205ACF"/>
    <w:rsid w:val="00210652"/>
    <w:rsid w:val="00213AEC"/>
    <w:rsid w:val="00214C3B"/>
    <w:rsid w:val="002151C1"/>
    <w:rsid w:val="00216446"/>
    <w:rsid w:val="00217F48"/>
    <w:rsid w:val="00221073"/>
    <w:rsid w:val="00221779"/>
    <w:rsid w:val="00222FD0"/>
    <w:rsid w:val="00223830"/>
    <w:rsid w:val="002252C7"/>
    <w:rsid w:val="0022567A"/>
    <w:rsid w:val="0022734F"/>
    <w:rsid w:val="00231B76"/>
    <w:rsid w:val="002320F6"/>
    <w:rsid w:val="00233C57"/>
    <w:rsid w:val="0023489C"/>
    <w:rsid w:val="00235EF1"/>
    <w:rsid w:val="00236F3F"/>
    <w:rsid w:val="0024194A"/>
    <w:rsid w:val="0024222C"/>
    <w:rsid w:val="00243601"/>
    <w:rsid w:val="00243F21"/>
    <w:rsid w:val="00244C01"/>
    <w:rsid w:val="00246042"/>
    <w:rsid w:val="00251680"/>
    <w:rsid w:val="002517F8"/>
    <w:rsid w:val="002520B2"/>
    <w:rsid w:val="00252F17"/>
    <w:rsid w:val="00253DDD"/>
    <w:rsid w:val="00256355"/>
    <w:rsid w:val="00256B53"/>
    <w:rsid w:val="00257C1B"/>
    <w:rsid w:val="00260912"/>
    <w:rsid w:val="0026498C"/>
    <w:rsid w:val="00264F2B"/>
    <w:rsid w:val="00265DF6"/>
    <w:rsid w:val="002712F5"/>
    <w:rsid w:val="00275245"/>
    <w:rsid w:val="0027705A"/>
    <w:rsid w:val="00281E63"/>
    <w:rsid w:val="0028609E"/>
    <w:rsid w:val="00286CEA"/>
    <w:rsid w:val="00293BC3"/>
    <w:rsid w:val="002A0166"/>
    <w:rsid w:val="002A0984"/>
    <w:rsid w:val="002A19B0"/>
    <w:rsid w:val="002A37DA"/>
    <w:rsid w:val="002A5CDE"/>
    <w:rsid w:val="002B104A"/>
    <w:rsid w:val="002B1EBA"/>
    <w:rsid w:val="002B265A"/>
    <w:rsid w:val="002B3023"/>
    <w:rsid w:val="002B3196"/>
    <w:rsid w:val="002B32C5"/>
    <w:rsid w:val="002B45A7"/>
    <w:rsid w:val="002B5070"/>
    <w:rsid w:val="002B519A"/>
    <w:rsid w:val="002B574A"/>
    <w:rsid w:val="002B7DCF"/>
    <w:rsid w:val="002C2AAD"/>
    <w:rsid w:val="002C3333"/>
    <w:rsid w:val="002D22A9"/>
    <w:rsid w:val="002D417A"/>
    <w:rsid w:val="002D4558"/>
    <w:rsid w:val="002D481E"/>
    <w:rsid w:val="002D5FFB"/>
    <w:rsid w:val="002D71AC"/>
    <w:rsid w:val="002D7932"/>
    <w:rsid w:val="002E5749"/>
    <w:rsid w:val="002F2BE6"/>
    <w:rsid w:val="002F353D"/>
    <w:rsid w:val="002F52DF"/>
    <w:rsid w:val="002F70AE"/>
    <w:rsid w:val="002F78D5"/>
    <w:rsid w:val="003006AB"/>
    <w:rsid w:val="00302E8E"/>
    <w:rsid w:val="00306194"/>
    <w:rsid w:val="0030647E"/>
    <w:rsid w:val="003072E7"/>
    <w:rsid w:val="003150A7"/>
    <w:rsid w:val="003151F5"/>
    <w:rsid w:val="00321768"/>
    <w:rsid w:val="003220A4"/>
    <w:rsid w:val="003231FF"/>
    <w:rsid w:val="00326585"/>
    <w:rsid w:val="003265A9"/>
    <w:rsid w:val="00327199"/>
    <w:rsid w:val="003319B7"/>
    <w:rsid w:val="003322E6"/>
    <w:rsid w:val="00333426"/>
    <w:rsid w:val="0033573E"/>
    <w:rsid w:val="00336724"/>
    <w:rsid w:val="003404B4"/>
    <w:rsid w:val="00342FB4"/>
    <w:rsid w:val="00343B24"/>
    <w:rsid w:val="003469E3"/>
    <w:rsid w:val="0035001E"/>
    <w:rsid w:val="0035351D"/>
    <w:rsid w:val="00353F3B"/>
    <w:rsid w:val="00354BC6"/>
    <w:rsid w:val="00354C3E"/>
    <w:rsid w:val="00357657"/>
    <w:rsid w:val="003576FD"/>
    <w:rsid w:val="00361B1D"/>
    <w:rsid w:val="00367E3F"/>
    <w:rsid w:val="00370DD7"/>
    <w:rsid w:val="0037255F"/>
    <w:rsid w:val="00373B0E"/>
    <w:rsid w:val="0038199B"/>
    <w:rsid w:val="00382540"/>
    <w:rsid w:val="00383504"/>
    <w:rsid w:val="00385DA0"/>
    <w:rsid w:val="00386F67"/>
    <w:rsid w:val="00387F34"/>
    <w:rsid w:val="0039194C"/>
    <w:rsid w:val="00391C42"/>
    <w:rsid w:val="00392557"/>
    <w:rsid w:val="0039396B"/>
    <w:rsid w:val="003A2D0E"/>
    <w:rsid w:val="003A4AA8"/>
    <w:rsid w:val="003A4AB3"/>
    <w:rsid w:val="003A5AF1"/>
    <w:rsid w:val="003A77F7"/>
    <w:rsid w:val="003B045F"/>
    <w:rsid w:val="003B061B"/>
    <w:rsid w:val="003B0D29"/>
    <w:rsid w:val="003B30C2"/>
    <w:rsid w:val="003B3697"/>
    <w:rsid w:val="003B4680"/>
    <w:rsid w:val="003B5215"/>
    <w:rsid w:val="003B692D"/>
    <w:rsid w:val="003B6BEC"/>
    <w:rsid w:val="003B7E2B"/>
    <w:rsid w:val="003C070B"/>
    <w:rsid w:val="003C0E1B"/>
    <w:rsid w:val="003C1D25"/>
    <w:rsid w:val="003C7BED"/>
    <w:rsid w:val="003D040F"/>
    <w:rsid w:val="003D05AE"/>
    <w:rsid w:val="003D1079"/>
    <w:rsid w:val="003D1FD3"/>
    <w:rsid w:val="003D5FC8"/>
    <w:rsid w:val="003D6020"/>
    <w:rsid w:val="003D659C"/>
    <w:rsid w:val="003D6B6B"/>
    <w:rsid w:val="003D6F03"/>
    <w:rsid w:val="003E447F"/>
    <w:rsid w:val="003E598C"/>
    <w:rsid w:val="003E6D06"/>
    <w:rsid w:val="003E7D6E"/>
    <w:rsid w:val="003F0F77"/>
    <w:rsid w:val="003F64F2"/>
    <w:rsid w:val="003F6833"/>
    <w:rsid w:val="003F7177"/>
    <w:rsid w:val="004005D4"/>
    <w:rsid w:val="004032A0"/>
    <w:rsid w:val="00403F78"/>
    <w:rsid w:val="00404228"/>
    <w:rsid w:val="004104F1"/>
    <w:rsid w:val="00413B18"/>
    <w:rsid w:val="004157F8"/>
    <w:rsid w:val="00421086"/>
    <w:rsid w:val="00421964"/>
    <w:rsid w:val="00422522"/>
    <w:rsid w:val="004255DD"/>
    <w:rsid w:val="00425AD0"/>
    <w:rsid w:val="00430DC4"/>
    <w:rsid w:val="004311E3"/>
    <w:rsid w:val="004324C5"/>
    <w:rsid w:val="0043276E"/>
    <w:rsid w:val="00433B06"/>
    <w:rsid w:val="004361A5"/>
    <w:rsid w:val="00440B24"/>
    <w:rsid w:val="00441EEF"/>
    <w:rsid w:val="00442394"/>
    <w:rsid w:val="00442AA3"/>
    <w:rsid w:val="00443890"/>
    <w:rsid w:val="0044430D"/>
    <w:rsid w:val="004447F9"/>
    <w:rsid w:val="00444F77"/>
    <w:rsid w:val="004459DE"/>
    <w:rsid w:val="00447FCD"/>
    <w:rsid w:val="00450DE1"/>
    <w:rsid w:val="004533FC"/>
    <w:rsid w:val="00454208"/>
    <w:rsid w:val="00461D70"/>
    <w:rsid w:val="004624D8"/>
    <w:rsid w:val="00464092"/>
    <w:rsid w:val="004640EA"/>
    <w:rsid w:val="00464AD1"/>
    <w:rsid w:val="00465DBD"/>
    <w:rsid w:val="00465F03"/>
    <w:rsid w:val="00466BED"/>
    <w:rsid w:val="00466DBA"/>
    <w:rsid w:val="00470EAB"/>
    <w:rsid w:val="00471DB4"/>
    <w:rsid w:val="00473D7F"/>
    <w:rsid w:val="00474043"/>
    <w:rsid w:val="00476E9A"/>
    <w:rsid w:val="004839A4"/>
    <w:rsid w:val="00485CD9"/>
    <w:rsid w:val="004879CB"/>
    <w:rsid w:val="0049172E"/>
    <w:rsid w:val="00492EE4"/>
    <w:rsid w:val="004930BF"/>
    <w:rsid w:val="00497AB9"/>
    <w:rsid w:val="004A20E2"/>
    <w:rsid w:val="004A313E"/>
    <w:rsid w:val="004A7713"/>
    <w:rsid w:val="004A7AA7"/>
    <w:rsid w:val="004B1AC1"/>
    <w:rsid w:val="004B1CC9"/>
    <w:rsid w:val="004B6C4F"/>
    <w:rsid w:val="004C3987"/>
    <w:rsid w:val="004C6E70"/>
    <w:rsid w:val="004D2382"/>
    <w:rsid w:val="004D32C2"/>
    <w:rsid w:val="004D5EAB"/>
    <w:rsid w:val="004D6045"/>
    <w:rsid w:val="004E0619"/>
    <w:rsid w:val="004E1C75"/>
    <w:rsid w:val="004E2FEB"/>
    <w:rsid w:val="004E551B"/>
    <w:rsid w:val="004E5C08"/>
    <w:rsid w:val="004E7590"/>
    <w:rsid w:val="004E7D0B"/>
    <w:rsid w:val="004F4586"/>
    <w:rsid w:val="004F4853"/>
    <w:rsid w:val="004F5D6D"/>
    <w:rsid w:val="004F7C6F"/>
    <w:rsid w:val="00501E0C"/>
    <w:rsid w:val="005056C8"/>
    <w:rsid w:val="00510282"/>
    <w:rsid w:val="0051137B"/>
    <w:rsid w:val="00511776"/>
    <w:rsid w:val="0051191B"/>
    <w:rsid w:val="00511924"/>
    <w:rsid w:val="00512974"/>
    <w:rsid w:val="00513917"/>
    <w:rsid w:val="0051511D"/>
    <w:rsid w:val="005152CD"/>
    <w:rsid w:val="0051578E"/>
    <w:rsid w:val="00517190"/>
    <w:rsid w:val="00520F23"/>
    <w:rsid w:val="005218C4"/>
    <w:rsid w:val="0052220C"/>
    <w:rsid w:val="005234C7"/>
    <w:rsid w:val="005238E0"/>
    <w:rsid w:val="005277E8"/>
    <w:rsid w:val="00533922"/>
    <w:rsid w:val="00533C17"/>
    <w:rsid w:val="00536D4B"/>
    <w:rsid w:val="0054351E"/>
    <w:rsid w:val="00543C3F"/>
    <w:rsid w:val="00544191"/>
    <w:rsid w:val="005508F4"/>
    <w:rsid w:val="005516CA"/>
    <w:rsid w:val="00557706"/>
    <w:rsid w:val="0056215D"/>
    <w:rsid w:val="005656B8"/>
    <w:rsid w:val="00567144"/>
    <w:rsid w:val="005672DE"/>
    <w:rsid w:val="00573CD6"/>
    <w:rsid w:val="005749F6"/>
    <w:rsid w:val="00576569"/>
    <w:rsid w:val="00577E10"/>
    <w:rsid w:val="00580301"/>
    <w:rsid w:val="00582844"/>
    <w:rsid w:val="005859FB"/>
    <w:rsid w:val="00586DCE"/>
    <w:rsid w:val="00592423"/>
    <w:rsid w:val="005924C4"/>
    <w:rsid w:val="005928AC"/>
    <w:rsid w:val="005943B6"/>
    <w:rsid w:val="00595F36"/>
    <w:rsid w:val="005A07E5"/>
    <w:rsid w:val="005A4031"/>
    <w:rsid w:val="005A72A9"/>
    <w:rsid w:val="005B432E"/>
    <w:rsid w:val="005B55FA"/>
    <w:rsid w:val="005B5BAF"/>
    <w:rsid w:val="005B6BCE"/>
    <w:rsid w:val="005B7B02"/>
    <w:rsid w:val="005C254E"/>
    <w:rsid w:val="005C4A85"/>
    <w:rsid w:val="005C51B7"/>
    <w:rsid w:val="005C7C57"/>
    <w:rsid w:val="005D0D39"/>
    <w:rsid w:val="005D2F97"/>
    <w:rsid w:val="005D692B"/>
    <w:rsid w:val="005E1815"/>
    <w:rsid w:val="005E2C35"/>
    <w:rsid w:val="005E2E4D"/>
    <w:rsid w:val="005E2F57"/>
    <w:rsid w:val="005E42D1"/>
    <w:rsid w:val="005E43E5"/>
    <w:rsid w:val="005E563D"/>
    <w:rsid w:val="005F0DDB"/>
    <w:rsid w:val="005F39EA"/>
    <w:rsid w:val="005F47D8"/>
    <w:rsid w:val="005F52A1"/>
    <w:rsid w:val="00601A6A"/>
    <w:rsid w:val="00602748"/>
    <w:rsid w:val="006047C5"/>
    <w:rsid w:val="00604BC6"/>
    <w:rsid w:val="00607054"/>
    <w:rsid w:val="00612235"/>
    <w:rsid w:val="00613E6F"/>
    <w:rsid w:val="0061554B"/>
    <w:rsid w:val="006156C1"/>
    <w:rsid w:val="00621915"/>
    <w:rsid w:val="00621C35"/>
    <w:rsid w:val="00622D68"/>
    <w:rsid w:val="00624074"/>
    <w:rsid w:val="0062769F"/>
    <w:rsid w:val="00632B4C"/>
    <w:rsid w:val="00632DDD"/>
    <w:rsid w:val="00634EC3"/>
    <w:rsid w:val="006403C2"/>
    <w:rsid w:val="00640B33"/>
    <w:rsid w:val="00641664"/>
    <w:rsid w:val="00641CDD"/>
    <w:rsid w:val="006453FC"/>
    <w:rsid w:val="0065001E"/>
    <w:rsid w:val="006515FE"/>
    <w:rsid w:val="006525EF"/>
    <w:rsid w:val="006533B7"/>
    <w:rsid w:val="00653AA0"/>
    <w:rsid w:val="0065749D"/>
    <w:rsid w:val="006609E6"/>
    <w:rsid w:val="00665053"/>
    <w:rsid w:val="00665A77"/>
    <w:rsid w:val="00665E85"/>
    <w:rsid w:val="00670CD9"/>
    <w:rsid w:val="00674B00"/>
    <w:rsid w:val="006804ED"/>
    <w:rsid w:val="0068535F"/>
    <w:rsid w:val="00687D10"/>
    <w:rsid w:val="006915BC"/>
    <w:rsid w:val="00692F9E"/>
    <w:rsid w:val="00695A13"/>
    <w:rsid w:val="00696906"/>
    <w:rsid w:val="006A1025"/>
    <w:rsid w:val="006A1ABA"/>
    <w:rsid w:val="006A361E"/>
    <w:rsid w:val="006A565C"/>
    <w:rsid w:val="006A5F00"/>
    <w:rsid w:val="006A7CF0"/>
    <w:rsid w:val="006B4011"/>
    <w:rsid w:val="006B40DD"/>
    <w:rsid w:val="006B4C7F"/>
    <w:rsid w:val="006B6EBF"/>
    <w:rsid w:val="006C2616"/>
    <w:rsid w:val="006C3C90"/>
    <w:rsid w:val="006C47E0"/>
    <w:rsid w:val="006C56C2"/>
    <w:rsid w:val="006C5742"/>
    <w:rsid w:val="006C628E"/>
    <w:rsid w:val="006D018E"/>
    <w:rsid w:val="006D3078"/>
    <w:rsid w:val="006D4034"/>
    <w:rsid w:val="006D58F9"/>
    <w:rsid w:val="006E047E"/>
    <w:rsid w:val="006E2530"/>
    <w:rsid w:val="006E3957"/>
    <w:rsid w:val="006E548F"/>
    <w:rsid w:val="006E6DC7"/>
    <w:rsid w:val="006E7E7A"/>
    <w:rsid w:val="006F0BD8"/>
    <w:rsid w:val="006F59FB"/>
    <w:rsid w:val="006F6610"/>
    <w:rsid w:val="006F6666"/>
    <w:rsid w:val="006F73F0"/>
    <w:rsid w:val="00702998"/>
    <w:rsid w:val="00705E92"/>
    <w:rsid w:val="007102BD"/>
    <w:rsid w:val="0071055A"/>
    <w:rsid w:val="00711034"/>
    <w:rsid w:val="0071414A"/>
    <w:rsid w:val="00714EAC"/>
    <w:rsid w:val="0071514F"/>
    <w:rsid w:val="00716B41"/>
    <w:rsid w:val="00716F1E"/>
    <w:rsid w:val="00717F9C"/>
    <w:rsid w:val="00720C2A"/>
    <w:rsid w:val="007220D4"/>
    <w:rsid w:val="00722A60"/>
    <w:rsid w:val="00726D47"/>
    <w:rsid w:val="00726EC7"/>
    <w:rsid w:val="00727685"/>
    <w:rsid w:val="00730AF8"/>
    <w:rsid w:val="00735D7F"/>
    <w:rsid w:val="007375F7"/>
    <w:rsid w:val="00737A90"/>
    <w:rsid w:val="00740322"/>
    <w:rsid w:val="00740916"/>
    <w:rsid w:val="00742FC6"/>
    <w:rsid w:val="007431FF"/>
    <w:rsid w:val="007434F6"/>
    <w:rsid w:val="007515E5"/>
    <w:rsid w:val="007519C7"/>
    <w:rsid w:val="007547D7"/>
    <w:rsid w:val="00756001"/>
    <w:rsid w:val="00756F9E"/>
    <w:rsid w:val="00756FB5"/>
    <w:rsid w:val="00757E89"/>
    <w:rsid w:val="0076598F"/>
    <w:rsid w:val="00767D72"/>
    <w:rsid w:val="007702E6"/>
    <w:rsid w:val="00772ADE"/>
    <w:rsid w:val="00774E4D"/>
    <w:rsid w:val="007806DC"/>
    <w:rsid w:val="00781A35"/>
    <w:rsid w:val="0078300B"/>
    <w:rsid w:val="007833A9"/>
    <w:rsid w:val="0078367B"/>
    <w:rsid w:val="007844E1"/>
    <w:rsid w:val="0078460A"/>
    <w:rsid w:val="007851E9"/>
    <w:rsid w:val="00785C02"/>
    <w:rsid w:val="007910D2"/>
    <w:rsid w:val="00791AA4"/>
    <w:rsid w:val="00791C5B"/>
    <w:rsid w:val="0079369C"/>
    <w:rsid w:val="00794061"/>
    <w:rsid w:val="00794754"/>
    <w:rsid w:val="007A0021"/>
    <w:rsid w:val="007A0C8C"/>
    <w:rsid w:val="007A21B7"/>
    <w:rsid w:val="007A2885"/>
    <w:rsid w:val="007A2C8A"/>
    <w:rsid w:val="007A3064"/>
    <w:rsid w:val="007A65FD"/>
    <w:rsid w:val="007A6ADA"/>
    <w:rsid w:val="007A7D7C"/>
    <w:rsid w:val="007B0E01"/>
    <w:rsid w:val="007B2F30"/>
    <w:rsid w:val="007B3A3D"/>
    <w:rsid w:val="007B3EF9"/>
    <w:rsid w:val="007B430B"/>
    <w:rsid w:val="007B5689"/>
    <w:rsid w:val="007C33A9"/>
    <w:rsid w:val="007C6B07"/>
    <w:rsid w:val="007C6BEC"/>
    <w:rsid w:val="007C7959"/>
    <w:rsid w:val="007D1A1E"/>
    <w:rsid w:val="007D1DB6"/>
    <w:rsid w:val="007D3FB5"/>
    <w:rsid w:val="007D431F"/>
    <w:rsid w:val="007D6F2E"/>
    <w:rsid w:val="007D7414"/>
    <w:rsid w:val="007D7ADE"/>
    <w:rsid w:val="007E00F7"/>
    <w:rsid w:val="007E0523"/>
    <w:rsid w:val="007E231D"/>
    <w:rsid w:val="007E3AA5"/>
    <w:rsid w:val="007E7FEE"/>
    <w:rsid w:val="007F488D"/>
    <w:rsid w:val="007F75DF"/>
    <w:rsid w:val="008002E8"/>
    <w:rsid w:val="008006D5"/>
    <w:rsid w:val="00803FD5"/>
    <w:rsid w:val="008058BE"/>
    <w:rsid w:val="00805BB2"/>
    <w:rsid w:val="00805BB8"/>
    <w:rsid w:val="00806506"/>
    <w:rsid w:val="00806CCF"/>
    <w:rsid w:val="008100FD"/>
    <w:rsid w:val="00811B2B"/>
    <w:rsid w:val="0081463D"/>
    <w:rsid w:val="008149B7"/>
    <w:rsid w:val="008232AC"/>
    <w:rsid w:val="00825250"/>
    <w:rsid w:val="008279EB"/>
    <w:rsid w:val="00827F3D"/>
    <w:rsid w:val="008322B6"/>
    <w:rsid w:val="00833D64"/>
    <w:rsid w:val="008349F1"/>
    <w:rsid w:val="008355C6"/>
    <w:rsid w:val="00836024"/>
    <w:rsid w:val="00836392"/>
    <w:rsid w:val="00840326"/>
    <w:rsid w:val="008416EA"/>
    <w:rsid w:val="00843376"/>
    <w:rsid w:val="00844132"/>
    <w:rsid w:val="00845BAA"/>
    <w:rsid w:val="00847850"/>
    <w:rsid w:val="008546A9"/>
    <w:rsid w:val="00854857"/>
    <w:rsid w:val="00856EB5"/>
    <w:rsid w:val="00860075"/>
    <w:rsid w:val="00861406"/>
    <w:rsid w:val="00862270"/>
    <w:rsid w:val="00863597"/>
    <w:rsid w:val="0086479B"/>
    <w:rsid w:val="00864D71"/>
    <w:rsid w:val="0086648B"/>
    <w:rsid w:val="008673F2"/>
    <w:rsid w:val="0086753D"/>
    <w:rsid w:val="00867E7D"/>
    <w:rsid w:val="00872EB7"/>
    <w:rsid w:val="008731F9"/>
    <w:rsid w:val="0087348F"/>
    <w:rsid w:val="00873699"/>
    <w:rsid w:val="00873E3C"/>
    <w:rsid w:val="00874F92"/>
    <w:rsid w:val="008750E2"/>
    <w:rsid w:val="00876381"/>
    <w:rsid w:val="00876486"/>
    <w:rsid w:val="00881B6A"/>
    <w:rsid w:val="00884BD8"/>
    <w:rsid w:val="00885B94"/>
    <w:rsid w:val="00886003"/>
    <w:rsid w:val="008866E8"/>
    <w:rsid w:val="0088671C"/>
    <w:rsid w:val="00886C7C"/>
    <w:rsid w:val="00886C9F"/>
    <w:rsid w:val="00893762"/>
    <w:rsid w:val="00893C1E"/>
    <w:rsid w:val="008955F3"/>
    <w:rsid w:val="0089658A"/>
    <w:rsid w:val="008A2CE6"/>
    <w:rsid w:val="008A4808"/>
    <w:rsid w:val="008A5C97"/>
    <w:rsid w:val="008A656F"/>
    <w:rsid w:val="008A6DFE"/>
    <w:rsid w:val="008B0EFE"/>
    <w:rsid w:val="008B183C"/>
    <w:rsid w:val="008B1E93"/>
    <w:rsid w:val="008B5978"/>
    <w:rsid w:val="008B5981"/>
    <w:rsid w:val="008B6C52"/>
    <w:rsid w:val="008C13B0"/>
    <w:rsid w:val="008C17E9"/>
    <w:rsid w:val="008C3068"/>
    <w:rsid w:val="008C34E0"/>
    <w:rsid w:val="008C43C2"/>
    <w:rsid w:val="008C48D9"/>
    <w:rsid w:val="008C5F39"/>
    <w:rsid w:val="008C66DD"/>
    <w:rsid w:val="008D00D2"/>
    <w:rsid w:val="008D1735"/>
    <w:rsid w:val="008D5B3D"/>
    <w:rsid w:val="008D5DE6"/>
    <w:rsid w:val="008E0886"/>
    <w:rsid w:val="008E1831"/>
    <w:rsid w:val="008E1938"/>
    <w:rsid w:val="008E2235"/>
    <w:rsid w:val="008E243D"/>
    <w:rsid w:val="008E2705"/>
    <w:rsid w:val="008E3423"/>
    <w:rsid w:val="008E63C4"/>
    <w:rsid w:val="008F16BC"/>
    <w:rsid w:val="008F187E"/>
    <w:rsid w:val="008F1DAB"/>
    <w:rsid w:val="008F3C01"/>
    <w:rsid w:val="008F6CB1"/>
    <w:rsid w:val="009007F1"/>
    <w:rsid w:val="00902742"/>
    <w:rsid w:val="00902949"/>
    <w:rsid w:val="00904565"/>
    <w:rsid w:val="009078CC"/>
    <w:rsid w:val="009104CB"/>
    <w:rsid w:val="00911F7B"/>
    <w:rsid w:val="00913281"/>
    <w:rsid w:val="00913EA5"/>
    <w:rsid w:val="009140E2"/>
    <w:rsid w:val="009146C1"/>
    <w:rsid w:val="00915D96"/>
    <w:rsid w:val="00916C95"/>
    <w:rsid w:val="00916E1D"/>
    <w:rsid w:val="00917A7B"/>
    <w:rsid w:val="00923878"/>
    <w:rsid w:val="00927849"/>
    <w:rsid w:val="00930919"/>
    <w:rsid w:val="0094008A"/>
    <w:rsid w:val="00943B3C"/>
    <w:rsid w:val="00943CEA"/>
    <w:rsid w:val="00945A5E"/>
    <w:rsid w:val="00946C37"/>
    <w:rsid w:val="009508D6"/>
    <w:rsid w:val="00950CA5"/>
    <w:rsid w:val="00951F45"/>
    <w:rsid w:val="00957157"/>
    <w:rsid w:val="00957B16"/>
    <w:rsid w:val="00957C68"/>
    <w:rsid w:val="009604A3"/>
    <w:rsid w:val="009612A7"/>
    <w:rsid w:val="009625BB"/>
    <w:rsid w:val="00963ADB"/>
    <w:rsid w:val="0096528A"/>
    <w:rsid w:val="0096632F"/>
    <w:rsid w:val="00966979"/>
    <w:rsid w:val="00967311"/>
    <w:rsid w:val="00967444"/>
    <w:rsid w:val="009705DD"/>
    <w:rsid w:val="00971B13"/>
    <w:rsid w:val="00971F0C"/>
    <w:rsid w:val="00972C24"/>
    <w:rsid w:val="00976374"/>
    <w:rsid w:val="00981E66"/>
    <w:rsid w:val="00983A1F"/>
    <w:rsid w:val="009855E9"/>
    <w:rsid w:val="00987485"/>
    <w:rsid w:val="0099167B"/>
    <w:rsid w:val="00992F37"/>
    <w:rsid w:val="00993442"/>
    <w:rsid w:val="00996A8E"/>
    <w:rsid w:val="00997017"/>
    <w:rsid w:val="009A0CC8"/>
    <w:rsid w:val="009A1989"/>
    <w:rsid w:val="009A207B"/>
    <w:rsid w:val="009A5A0D"/>
    <w:rsid w:val="009A679E"/>
    <w:rsid w:val="009A6D1B"/>
    <w:rsid w:val="009B303B"/>
    <w:rsid w:val="009B37CB"/>
    <w:rsid w:val="009B3BDA"/>
    <w:rsid w:val="009B6159"/>
    <w:rsid w:val="009B76D8"/>
    <w:rsid w:val="009B785F"/>
    <w:rsid w:val="009C0398"/>
    <w:rsid w:val="009C03C3"/>
    <w:rsid w:val="009C1260"/>
    <w:rsid w:val="009C5167"/>
    <w:rsid w:val="009D3B50"/>
    <w:rsid w:val="009D3FA0"/>
    <w:rsid w:val="009D5332"/>
    <w:rsid w:val="009D6B2A"/>
    <w:rsid w:val="009D7265"/>
    <w:rsid w:val="009D7BDF"/>
    <w:rsid w:val="009E1C06"/>
    <w:rsid w:val="009E28DB"/>
    <w:rsid w:val="009E2D2F"/>
    <w:rsid w:val="009E2F09"/>
    <w:rsid w:val="009E3B9B"/>
    <w:rsid w:val="009E5145"/>
    <w:rsid w:val="009E69E6"/>
    <w:rsid w:val="009E77CB"/>
    <w:rsid w:val="009F0DF4"/>
    <w:rsid w:val="009F132C"/>
    <w:rsid w:val="009F2449"/>
    <w:rsid w:val="009F27CC"/>
    <w:rsid w:val="009F3F7B"/>
    <w:rsid w:val="009F4637"/>
    <w:rsid w:val="00A00C88"/>
    <w:rsid w:val="00A01386"/>
    <w:rsid w:val="00A046F7"/>
    <w:rsid w:val="00A07BF4"/>
    <w:rsid w:val="00A10086"/>
    <w:rsid w:val="00A10B39"/>
    <w:rsid w:val="00A13F63"/>
    <w:rsid w:val="00A15308"/>
    <w:rsid w:val="00A15843"/>
    <w:rsid w:val="00A15B2B"/>
    <w:rsid w:val="00A167DB"/>
    <w:rsid w:val="00A21D2D"/>
    <w:rsid w:val="00A223AA"/>
    <w:rsid w:val="00A23D01"/>
    <w:rsid w:val="00A24F06"/>
    <w:rsid w:val="00A266F5"/>
    <w:rsid w:val="00A26F16"/>
    <w:rsid w:val="00A2747E"/>
    <w:rsid w:val="00A30460"/>
    <w:rsid w:val="00A30ABA"/>
    <w:rsid w:val="00A314B9"/>
    <w:rsid w:val="00A31BC2"/>
    <w:rsid w:val="00A33D5D"/>
    <w:rsid w:val="00A35B38"/>
    <w:rsid w:val="00A362AD"/>
    <w:rsid w:val="00A410AF"/>
    <w:rsid w:val="00A41885"/>
    <w:rsid w:val="00A41B45"/>
    <w:rsid w:val="00A51512"/>
    <w:rsid w:val="00A52515"/>
    <w:rsid w:val="00A54B37"/>
    <w:rsid w:val="00A609DD"/>
    <w:rsid w:val="00A60B57"/>
    <w:rsid w:val="00A61815"/>
    <w:rsid w:val="00A623B8"/>
    <w:rsid w:val="00A62BD3"/>
    <w:rsid w:val="00A640F5"/>
    <w:rsid w:val="00A644DE"/>
    <w:rsid w:val="00A65157"/>
    <w:rsid w:val="00A6740F"/>
    <w:rsid w:val="00A70D99"/>
    <w:rsid w:val="00A71B16"/>
    <w:rsid w:val="00A71EC0"/>
    <w:rsid w:val="00A72FFA"/>
    <w:rsid w:val="00A73547"/>
    <w:rsid w:val="00A74CEC"/>
    <w:rsid w:val="00A80257"/>
    <w:rsid w:val="00A82BA9"/>
    <w:rsid w:val="00A90C9D"/>
    <w:rsid w:val="00A921BD"/>
    <w:rsid w:val="00A95A88"/>
    <w:rsid w:val="00AA1B63"/>
    <w:rsid w:val="00AA3188"/>
    <w:rsid w:val="00AA420D"/>
    <w:rsid w:val="00AA5567"/>
    <w:rsid w:val="00AA644A"/>
    <w:rsid w:val="00AA7D08"/>
    <w:rsid w:val="00AB0A9C"/>
    <w:rsid w:val="00AB0EE2"/>
    <w:rsid w:val="00AB2C8C"/>
    <w:rsid w:val="00AB444A"/>
    <w:rsid w:val="00AB4AF0"/>
    <w:rsid w:val="00AB5FCB"/>
    <w:rsid w:val="00AB7B7A"/>
    <w:rsid w:val="00AC405E"/>
    <w:rsid w:val="00AC7CEA"/>
    <w:rsid w:val="00AD5707"/>
    <w:rsid w:val="00AD6888"/>
    <w:rsid w:val="00AD7B70"/>
    <w:rsid w:val="00AE732F"/>
    <w:rsid w:val="00AF074C"/>
    <w:rsid w:val="00AF0C12"/>
    <w:rsid w:val="00AF2E88"/>
    <w:rsid w:val="00AF3787"/>
    <w:rsid w:val="00AF3CF0"/>
    <w:rsid w:val="00AF716F"/>
    <w:rsid w:val="00B0164B"/>
    <w:rsid w:val="00B02563"/>
    <w:rsid w:val="00B03645"/>
    <w:rsid w:val="00B03AF0"/>
    <w:rsid w:val="00B05373"/>
    <w:rsid w:val="00B067E6"/>
    <w:rsid w:val="00B0719F"/>
    <w:rsid w:val="00B10ED9"/>
    <w:rsid w:val="00B11A88"/>
    <w:rsid w:val="00B12260"/>
    <w:rsid w:val="00B13CDE"/>
    <w:rsid w:val="00B13F00"/>
    <w:rsid w:val="00B14FDD"/>
    <w:rsid w:val="00B156E1"/>
    <w:rsid w:val="00B24ADD"/>
    <w:rsid w:val="00B24FE1"/>
    <w:rsid w:val="00B25433"/>
    <w:rsid w:val="00B2626C"/>
    <w:rsid w:val="00B27FE3"/>
    <w:rsid w:val="00B30A66"/>
    <w:rsid w:val="00B32157"/>
    <w:rsid w:val="00B358F4"/>
    <w:rsid w:val="00B3694C"/>
    <w:rsid w:val="00B3728B"/>
    <w:rsid w:val="00B408B6"/>
    <w:rsid w:val="00B42DE3"/>
    <w:rsid w:val="00B449E0"/>
    <w:rsid w:val="00B47E3F"/>
    <w:rsid w:val="00B531ED"/>
    <w:rsid w:val="00B53574"/>
    <w:rsid w:val="00B60027"/>
    <w:rsid w:val="00B615D9"/>
    <w:rsid w:val="00B61908"/>
    <w:rsid w:val="00B63AE9"/>
    <w:rsid w:val="00B64B22"/>
    <w:rsid w:val="00B64FBC"/>
    <w:rsid w:val="00B661F6"/>
    <w:rsid w:val="00B662B0"/>
    <w:rsid w:val="00B670FF"/>
    <w:rsid w:val="00B7033A"/>
    <w:rsid w:val="00B70B80"/>
    <w:rsid w:val="00B717DA"/>
    <w:rsid w:val="00B7308F"/>
    <w:rsid w:val="00B73216"/>
    <w:rsid w:val="00B7428D"/>
    <w:rsid w:val="00B74CEE"/>
    <w:rsid w:val="00B769C4"/>
    <w:rsid w:val="00B76BE0"/>
    <w:rsid w:val="00B77F02"/>
    <w:rsid w:val="00B80913"/>
    <w:rsid w:val="00B8139C"/>
    <w:rsid w:val="00B81B6D"/>
    <w:rsid w:val="00B84AF3"/>
    <w:rsid w:val="00B91A8D"/>
    <w:rsid w:val="00BA34AD"/>
    <w:rsid w:val="00BA4B2A"/>
    <w:rsid w:val="00BA709E"/>
    <w:rsid w:val="00BB0586"/>
    <w:rsid w:val="00BB327A"/>
    <w:rsid w:val="00BB4126"/>
    <w:rsid w:val="00BB69FF"/>
    <w:rsid w:val="00BB6D25"/>
    <w:rsid w:val="00BC09D7"/>
    <w:rsid w:val="00BC324D"/>
    <w:rsid w:val="00BC78C8"/>
    <w:rsid w:val="00BD18CF"/>
    <w:rsid w:val="00BD2824"/>
    <w:rsid w:val="00BD3768"/>
    <w:rsid w:val="00BD545A"/>
    <w:rsid w:val="00BD6172"/>
    <w:rsid w:val="00BD7E77"/>
    <w:rsid w:val="00BE4C6E"/>
    <w:rsid w:val="00BE6336"/>
    <w:rsid w:val="00BE65B5"/>
    <w:rsid w:val="00BF1C2D"/>
    <w:rsid w:val="00BF2583"/>
    <w:rsid w:val="00BF2735"/>
    <w:rsid w:val="00BF30D9"/>
    <w:rsid w:val="00BF738E"/>
    <w:rsid w:val="00C036DE"/>
    <w:rsid w:val="00C0402F"/>
    <w:rsid w:val="00C04206"/>
    <w:rsid w:val="00C07AE0"/>
    <w:rsid w:val="00C12B93"/>
    <w:rsid w:val="00C13D85"/>
    <w:rsid w:val="00C144FF"/>
    <w:rsid w:val="00C145EA"/>
    <w:rsid w:val="00C14CE5"/>
    <w:rsid w:val="00C159A8"/>
    <w:rsid w:val="00C175BB"/>
    <w:rsid w:val="00C2417F"/>
    <w:rsid w:val="00C24D41"/>
    <w:rsid w:val="00C30025"/>
    <w:rsid w:val="00C300A6"/>
    <w:rsid w:val="00C30F7B"/>
    <w:rsid w:val="00C313B5"/>
    <w:rsid w:val="00C31AC7"/>
    <w:rsid w:val="00C31BF8"/>
    <w:rsid w:val="00C3254A"/>
    <w:rsid w:val="00C329A2"/>
    <w:rsid w:val="00C35EC8"/>
    <w:rsid w:val="00C35FE6"/>
    <w:rsid w:val="00C37937"/>
    <w:rsid w:val="00C37F35"/>
    <w:rsid w:val="00C4065A"/>
    <w:rsid w:val="00C412B4"/>
    <w:rsid w:val="00C42766"/>
    <w:rsid w:val="00C42FF3"/>
    <w:rsid w:val="00C447FD"/>
    <w:rsid w:val="00C44BA2"/>
    <w:rsid w:val="00C464FB"/>
    <w:rsid w:val="00C479EC"/>
    <w:rsid w:val="00C47EC4"/>
    <w:rsid w:val="00C5024F"/>
    <w:rsid w:val="00C51630"/>
    <w:rsid w:val="00C52F4B"/>
    <w:rsid w:val="00C53754"/>
    <w:rsid w:val="00C6035E"/>
    <w:rsid w:val="00C639B5"/>
    <w:rsid w:val="00C6452B"/>
    <w:rsid w:val="00C651A6"/>
    <w:rsid w:val="00C66588"/>
    <w:rsid w:val="00C7033D"/>
    <w:rsid w:val="00C704E2"/>
    <w:rsid w:val="00C725F3"/>
    <w:rsid w:val="00C72C99"/>
    <w:rsid w:val="00C737B2"/>
    <w:rsid w:val="00C73B0C"/>
    <w:rsid w:val="00C75F2F"/>
    <w:rsid w:val="00C77D77"/>
    <w:rsid w:val="00C8137B"/>
    <w:rsid w:val="00C822F8"/>
    <w:rsid w:val="00C8251B"/>
    <w:rsid w:val="00C83482"/>
    <w:rsid w:val="00C83A6F"/>
    <w:rsid w:val="00C83CEC"/>
    <w:rsid w:val="00C84685"/>
    <w:rsid w:val="00C87258"/>
    <w:rsid w:val="00C90C5D"/>
    <w:rsid w:val="00C91C4C"/>
    <w:rsid w:val="00C92461"/>
    <w:rsid w:val="00C92D6F"/>
    <w:rsid w:val="00C93DEA"/>
    <w:rsid w:val="00C94603"/>
    <w:rsid w:val="00C949AA"/>
    <w:rsid w:val="00C9531F"/>
    <w:rsid w:val="00C96FA1"/>
    <w:rsid w:val="00C97351"/>
    <w:rsid w:val="00C97D8E"/>
    <w:rsid w:val="00CA2A23"/>
    <w:rsid w:val="00CA659C"/>
    <w:rsid w:val="00CA752C"/>
    <w:rsid w:val="00CB009F"/>
    <w:rsid w:val="00CB2216"/>
    <w:rsid w:val="00CB221F"/>
    <w:rsid w:val="00CB280E"/>
    <w:rsid w:val="00CB3B78"/>
    <w:rsid w:val="00CB3E7D"/>
    <w:rsid w:val="00CB46A2"/>
    <w:rsid w:val="00CB4CD1"/>
    <w:rsid w:val="00CB63B9"/>
    <w:rsid w:val="00CB6548"/>
    <w:rsid w:val="00CB7210"/>
    <w:rsid w:val="00CB767D"/>
    <w:rsid w:val="00CC135E"/>
    <w:rsid w:val="00CC1905"/>
    <w:rsid w:val="00CC258A"/>
    <w:rsid w:val="00CC3524"/>
    <w:rsid w:val="00CD2696"/>
    <w:rsid w:val="00CD3C04"/>
    <w:rsid w:val="00CD3C3C"/>
    <w:rsid w:val="00CD3F8A"/>
    <w:rsid w:val="00CD6008"/>
    <w:rsid w:val="00CE1FD3"/>
    <w:rsid w:val="00CE3639"/>
    <w:rsid w:val="00CE3BFA"/>
    <w:rsid w:val="00CE4153"/>
    <w:rsid w:val="00CE42E7"/>
    <w:rsid w:val="00CE662A"/>
    <w:rsid w:val="00CF73A6"/>
    <w:rsid w:val="00CF7E9A"/>
    <w:rsid w:val="00D016A1"/>
    <w:rsid w:val="00D03D39"/>
    <w:rsid w:val="00D05575"/>
    <w:rsid w:val="00D0670F"/>
    <w:rsid w:val="00D07751"/>
    <w:rsid w:val="00D103D1"/>
    <w:rsid w:val="00D118BD"/>
    <w:rsid w:val="00D12D7B"/>
    <w:rsid w:val="00D13C76"/>
    <w:rsid w:val="00D1406E"/>
    <w:rsid w:val="00D15738"/>
    <w:rsid w:val="00D17D09"/>
    <w:rsid w:val="00D2157E"/>
    <w:rsid w:val="00D2221B"/>
    <w:rsid w:val="00D22AE7"/>
    <w:rsid w:val="00D24F42"/>
    <w:rsid w:val="00D2550B"/>
    <w:rsid w:val="00D271FF"/>
    <w:rsid w:val="00D277E6"/>
    <w:rsid w:val="00D3367E"/>
    <w:rsid w:val="00D33956"/>
    <w:rsid w:val="00D33C23"/>
    <w:rsid w:val="00D34F1B"/>
    <w:rsid w:val="00D35C58"/>
    <w:rsid w:val="00D37311"/>
    <w:rsid w:val="00D41229"/>
    <w:rsid w:val="00D4367A"/>
    <w:rsid w:val="00D440A6"/>
    <w:rsid w:val="00D51904"/>
    <w:rsid w:val="00D5431C"/>
    <w:rsid w:val="00D546A1"/>
    <w:rsid w:val="00D55795"/>
    <w:rsid w:val="00D5680B"/>
    <w:rsid w:val="00D57D13"/>
    <w:rsid w:val="00D602A2"/>
    <w:rsid w:val="00D60CC6"/>
    <w:rsid w:val="00D6243F"/>
    <w:rsid w:val="00D6403A"/>
    <w:rsid w:val="00D65816"/>
    <w:rsid w:val="00D70518"/>
    <w:rsid w:val="00D70E04"/>
    <w:rsid w:val="00D71A88"/>
    <w:rsid w:val="00D76C43"/>
    <w:rsid w:val="00D774C6"/>
    <w:rsid w:val="00D7795F"/>
    <w:rsid w:val="00D80163"/>
    <w:rsid w:val="00D8437E"/>
    <w:rsid w:val="00D84CCB"/>
    <w:rsid w:val="00D84E18"/>
    <w:rsid w:val="00D93E17"/>
    <w:rsid w:val="00D95125"/>
    <w:rsid w:val="00DA13E7"/>
    <w:rsid w:val="00DA1F3D"/>
    <w:rsid w:val="00DA29C6"/>
    <w:rsid w:val="00DB220C"/>
    <w:rsid w:val="00DB2470"/>
    <w:rsid w:val="00DB48F1"/>
    <w:rsid w:val="00DB7EEB"/>
    <w:rsid w:val="00DC116F"/>
    <w:rsid w:val="00DC7FB4"/>
    <w:rsid w:val="00DD16A2"/>
    <w:rsid w:val="00DE5043"/>
    <w:rsid w:val="00DE7476"/>
    <w:rsid w:val="00DF123C"/>
    <w:rsid w:val="00DF162F"/>
    <w:rsid w:val="00DF2AEA"/>
    <w:rsid w:val="00DF44BE"/>
    <w:rsid w:val="00DF45D4"/>
    <w:rsid w:val="00DF5434"/>
    <w:rsid w:val="00DF64FD"/>
    <w:rsid w:val="00DF79AC"/>
    <w:rsid w:val="00E03170"/>
    <w:rsid w:val="00E04106"/>
    <w:rsid w:val="00E043BA"/>
    <w:rsid w:val="00E04AAF"/>
    <w:rsid w:val="00E05AF6"/>
    <w:rsid w:val="00E06C7F"/>
    <w:rsid w:val="00E10958"/>
    <w:rsid w:val="00E10F89"/>
    <w:rsid w:val="00E116C0"/>
    <w:rsid w:val="00E127AC"/>
    <w:rsid w:val="00E14318"/>
    <w:rsid w:val="00E14555"/>
    <w:rsid w:val="00E22AFF"/>
    <w:rsid w:val="00E23E76"/>
    <w:rsid w:val="00E24EF9"/>
    <w:rsid w:val="00E24FB9"/>
    <w:rsid w:val="00E24FC1"/>
    <w:rsid w:val="00E25B1C"/>
    <w:rsid w:val="00E26CD1"/>
    <w:rsid w:val="00E26F82"/>
    <w:rsid w:val="00E32B38"/>
    <w:rsid w:val="00E33848"/>
    <w:rsid w:val="00E349D4"/>
    <w:rsid w:val="00E35189"/>
    <w:rsid w:val="00E40C82"/>
    <w:rsid w:val="00E41E5F"/>
    <w:rsid w:val="00E4226F"/>
    <w:rsid w:val="00E44149"/>
    <w:rsid w:val="00E44D80"/>
    <w:rsid w:val="00E44ECA"/>
    <w:rsid w:val="00E44F20"/>
    <w:rsid w:val="00E459C3"/>
    <w:rsid w:val="00E471E8"/>
    <w:rsid w:val="00E4725E"/>
    <w:rsid w:val="00E53A61"/>
    <w:rsid w:val="00E54E41"/>
    <w:rsid w:val="00E57384"/>
    <w:rsid w:val="00E5755C"/>
    <w:rsid w:val="00E63D66"/>
    <w:rsid w:val="00E643D5"/>
    <w:rsid w:val="00E64C7C"/>
    <w:rsid w:val="00E6578A"/>
    <w:rsid w:val="00E678BB"/>
    <w:rsid w:val="00E71FEA"/>
    <w:rsid w:val="00E726B2"/>
    <w:rsid w:val="00E7293B"/>
    <w:rsid w:val="00E72975"/>
    <w:rsid w:val="00E74109"/>
    <w:rsid w:val="00E750F1"/>
    <w:rsid w:val="00E80A9E"/>
    <w:rsid w:val="00E80C9A"/>
    <w:rsid w:val="00E814E3"/>
    <w:rsid w:val="00E83542"/>
    <w:rsid w:val="00E908C6"/>
    <w:rsid w:val="00E9090F"/>
    <w:rsid w:val="00E9172F"/>
    <w:rsid w:val="00E93CF9"/>
    <w:rsid w:val="00E942E0"/>
    <w:rsid w:val="00E94AC7"/>
    <w:rsid w:val="00E97C47"/>
    <w:rsid w:val="00EA0DE3"/>
    <w:rsid w:val="00EA0E4D"/>
    <w:rsid w:val="00EA108C"/>
    <w:rsid w:val="00EB1E0E"/>
    <w:rsid w:val="00EB3EB2"/>
    <w:rsid w:val="00EB42F0"/>
    <w:rsid w:val="00EB77D8"/>
    <w:rsid w:val="00EB7B16"/>
    <w:rsid w:val="00EB7CEA"/>
    <w:rsid w:val="00EC0502"/>
    <w:rsid w:val="00EC100A"/>
    <w:rsid w:val="00EC3C52"/>
    <w:rsid w:val="00EC41EC"/>
    <w:rsid w:val="00EC489A"/>
    <w:rsid w:val="00EC5373"/>
    <w:rsid w:val="00EC5623"/>
    <w:rsid w:val="00EC5AC0"/>
    <w:rsid w:val="00EC6F84"/>
    <w:rsid w:val="00ED1541"/>
    <w:rsid w:val="00ED1C66"/>
    <w:rsid w:val="00ED1FB9"/>
    <w:rsid w:val="00ED2D55"/>
    <w:rsid w:val="00ED4EE7"/>
    <w:rsid w:val="00ED694F"/>
    <w:rsid w:val="00EE081F"/>
    <w:rsid w:val="00EE4BF8"/>
    <w:rsid w:val="00EE59DC"/>
    <w:rsid w:val="00EE739D"/>
    <w:rsid w:val="00EF09AE"/>
    <w:rsid w:val="00EF15F7"/>
    <w:rsid w:val="00EF1EE8"/>
    <w:rsid w:val="00EF2EDF"/>
    <w:rsid w:val="00EF63BE"/>
    <w:rsid w:val="00EF69B2"/>
    <w:rsid w:val="00F02711"/>
    <w:rsid w:val="00F02993"/>
    <w:rsid w:val="00F057FA"/>
    <w:rsid w:val="00F06F0E"/>
    <w:rsid w:val="00F10F95"/>
    <w:rsid w:val="00F11A57"/>
    <w:rsid w:val="00F12AAD"/>
    <w:rsid w:val="00F13014"/>
    <w:rsid w:val="00F14F09"/>
    <w:rsid w:val="00F16010"/>
    <w:rsid w:val="00F16F5F"/>
    <w:rsid w:val="00F172D2"/>
    <w:rsid w:val="00F22B15"/>
    <w:rsid w:val="00F22C94"/>
    <w:rsid w:val="00F241AA"/>
    <w:rsid w:val="00F242C4"/>
    <w:rsid w:val="00F26A14"/>
    <w:rsid w:val="00F306A5"/>
    <w:rsid w:val="00F311E8"/>
    <w:rsid w:val="00F325BF"/>
    <w:rsid w:val="00F336D9"/>
    <w:rsid w:val="00F33A28"/>
    <w:rsid w:val="00F33E2D"/>
    <w:rsid w:val="00F37E63"/>
    <w:rsid w:val="00F41F12"/>
    <w:rsid w:val="00F41F4B"/>
    <w:rsid w:val="00F4222D"/>
    <w:rsid w:val="00F43A6A"/>
    <w:rsid w:val="00F445EF"/>
    <w:rsid w:val="00F511C0"/>
    <w:rsid w:val="00F52945"/>
    <w:rsid w:val="00F55598"/>
    <w:rsid w:val="00F56FDC"/>
    <w:rsid w:val="00F579FF"/>
    <w:rsid w:val="00F6422C"/>
    <w:rsid w:val="00F646E7"/>
    <w:rsid w:val="00F719EC"/>
    <w:rsid w:val="00F7591B"/>
    <w:rsid w:val="00F76ECD"/>
    <w:rsid w:val="00F802A7"/>
    <w:rsid w:val="00F834BD"/>
    <w:rsid w:val="00F86BD5"/>
    <w:rsid w:val="00F926A7"/>
    <w:rsid w:val="00F92D2D"/>
    <w:rsid w:val="00F92DC5"/>
    <w:rsid w:val="00F93D88"/>
    <w:rsid w:val="00F94BAB"/>
    <w:rsid w:val="00F9606B"/>
    <w:rsid w:val="00F96711"/>
    <w:rsid w:val="00F96D16"/>
    <w:rsid w:val="00F97D20"/>
    <w:rsid w:val="00FA0D4F"/>
    <w:rsid w:val="00FA3CFD"/>
    <w:rsid w:val="00FA506E"/>
    <w:rsid w:val="00FA6801"/>
    <w:rsid w:val="00FA6FB4"/>
    <w:rsid w:val="00FA7135"/>
    <w:rsid w:val="00FB1906"/>
    <w:rsid w:val="00FB1E65"/>
    <w:rsid w:val="00FB2E48"/>
    <w:rsid w:val="00FC00E1"/>
    <w:rsid w:val="00FD119D"/>
    <w:rsid w:val="00FD1B45"/>
    <w:rsid w:val="00FD641C"/>
    <w:rsid w:val="00FD6632"/>
    <w:rsid w:val="00FE0C09"/>
    <w:rsid w:val="00FE262A"/>
    <w:rsid w:val="00FE28F9"/>
    <w:rsid w:val="00FE3342"/>
    <w:rsid w:val="00FE36CF"/>
    <w:rsid w:val="00FE3A0D"/>
    <w:rsid w:val="00FE41CB"/>
    <w:rsid w:val="00FE5E36"/>
    <w:rsid w:val="00FE6D5F"/>
    <w:rsid w:val="00FF3AA5"/>
    <w:rsid w:val="00FF47CA"/>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lsdException w:name="page number" w:uiPriority="0"/>
    <w:lsdException w:name="Title" w:uiPriority="0" w:qFormat="1"/>
    <w:lsdException w:name="Default Paragraph Font" w:uiPriority="1"/>
    <w:lsdException w:name="Subtitle" w:uiPriority="0"/>
    <w:lsdException w:name="Hyperlink" w:uiPriority="0"/>
    <w:lsdException w:name="Strong" w:uiPriority="22" w:qFormat="1"/>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07751"/>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1933CC"/>
    <w:pPr>
      <w:tabs>
        <w:tab w:val="clear" w:pos="567"/>
      </w:tabs>
    </w:pPr>
    <w:rPr>
      <w:rFonts w:ascii="Arial" w:hAnsi="Arial"/>
      <w:b/>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1933CC"/>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uiPriority w:val="39"/>
    <w:unhideWhenUsed/>
    <w:rsid w:val="001933CC"/>
    <w:pPr>
      <w:tabs>
        <w:tab w:val="clear" w:pos="567"/>
        <w:tab w:val="left" w:pos="2200"/>
        <w:tab w:val="right" w:leader="dot" w:pos="8495"/>
      </w:tabs>
    </w:pPr>
    <w:rPr>
      <w:rFonts w:ascii="Arial" w:hAnsi="Arial"/>
      <w:b/>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schedP1a">
    <w:name w:val="LDsched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character" w:customStyle="1" w:styleId="LDP1aChar">
    <w:name w:val="LDP1(a) Char"/>
    <w:link w:val="LDP1a"/>
    <w:locked/>
    <w:rsid w:val="009E2F09"/>
    <w:rPr>
      <w:sz w:val="24"/>
      <w:szCs w:val="24"/>
      <w:lang w:eastAsia="en-US"/>
    </w:rPr>
  </w:style>
  <w:style w:type="character" w:customStyle="1" w:styleId="LDP2iChar">
    <w:name w:val="LDP2 (i) Char"/>
    <w:link w:val="LDP2i"/>
    <w:rsid w:val="006C56C2"/>
    <w:rPr>
      <w:sz w:val="24"/>
      <w:szCs w:val="24"/>
      <w:lang w:eastAsia="en-US"/>
    </w:rPr>
  </w:style>
  <w:style w:type="character" w:customStyle="1" w:styleId="LDdefinitionChar">
    <w:name w:val="LDdefinition Char"/>
    <w:basedOn w:val="LDClauseChar"/>
    <w:link w:val="LDdefinition"/>
    <w:locked/>
    <w:rsid w:val="006C3C90"/>
    <w:rPr>
      <w:sz w:val="24"/>
      <w:szCs w:val="24"/>
      <w:lang w:val="en-AU" w:eastAsia="en-US" w:bidi="ar-SA"/>
    </w:rPr>
  </w:style>
  <w:style w:type="paragraph" w:styleId="Subtitle">
    <w:name w:val="Subtitle"/>
    <w:basedOn w:val="Normal"/>
    <w:next w:val="Normal"/>
    <w:link w:val="SubtitleChar"/>
    <w:semiHidden/>
    <w:unhideWhenUsed/>
    <w:rsid w:val="00A640F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A640F5"/>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A640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A640F5"/>
    <w:rPr>
      <w:rFonts w:asciiTheme="majorHAnsi" w:eastAsiaTheme="majorEastAsia" w:hAnsiTheme="majorHAnsi" w:cstheme="majorBidi"/>
      <w:color w:val="17365D" w:themeColor="text2" w:themeShade="BF"/>
      <w:spacing w:val="5"/>
      <w:kern w:val="28"/>
      <w:sz w:val="52"/>
      <w:szCs w:val="52"/>
      <w:lang w:eastAsia="en-US"/>
    </w:rPr>
  </w:style>
  <w:style w:type="paragraph" w:styleId="Revision">
    <w:name w:val="Revision"/>
    <w:hidden/>
    <w:uiPriority w:val="99"/>
    <w:semiHidden/>
    <w:rsid w:val="00BD2824"/>
    <w:rPr>
      <w:rFonts w:ascii="Times New (W1)" w:hAnsi="Times New (W1)"/>
      <w:sz w:val="24"/>
      <w:szCs w:val="24"/>
      <w:lang w:eastAsia="en-US"/>
    </w:rPr>
  </w:style>
  <w:style w:type="character" w:customStyle="1" w:styleId="LDClauseHeadingChar">
    <w:name w:val="LDClauseHeading Char"/>
    <w:link w:val="LDClauseHeading"/>
    <w:rsid w:val="00E04106"/>
    <w:rPr>
      <w:rFonts w:ascii="Arial" w:hAnsi="Arial"/>
      <w:b/>
      <w:sz w:val="24"/>
      <w:szCs w:val="24"/>
      <w:lang w:eastAsia="en-US"/>
    </w:rPr>
  </w:style>
  <w:style w:type="character" w:styleId="CommentReference">
    <w:name w:val="annotation reference"/>
    <w:basedOn w:val="DefaultParagraphFont"/>
    <w:uiPriority w:val="99"/>
    <w:semiHidden/>
    <w:unhideWhenUsed/>
    <w:rsid w:val="00DA1F3D"/>
    <w:rPr>
      <w:sz w:val="16"/>
      <w:szCs w:val="16"/>
    </w:rPr>
  </w:style>
  <w:style w:type="paragraph" w:styleId="CommentText">
    <w:name w:val="annotation text"/>
    <w:basedOn w:val="Normal"/>
    <w:link w:val="CommentTextChar"/>
    <w:uiPriority w:val="99"/>
    <w:semiHidden/>
    <w:unhideWhenUsed/>
    <w:rsid w:val="00DA1F3D"/>
    <w:rPr>
      <w:sz w:val="20"/>
      <w:szCs w:val="20"/>
    </w:rPr>
  </w:style>
  <w:style w:type="character" w:customStyle="1" w:styleId="CommentTextChar">
    <w:name w:val="Comment Text Char"/>
    <w:basedOn w:val="DefaultParagraphFont"/>
    <w:link w:val="CommentText"/>
    <w:uiPriority w:val="99"/>
    <w:semiHidden/>
    <w:rsid w:val="00DA1F3D"/>
    <w:rPr>
      <w:rFonts w:ascii="Times New (W1)" w:hAnsi="Times New (W1)"/>
      <w:lang w:eastAsia="en-US"/>
    </w:rPr>
  </w:style>
  <w:style w:type="paragraph" w:styleId="CommentSubject">
    <w:name w:val="annotation subject"/>
    <w:basedOn w:val="CommentText"/>
    <w:next w:val="CommentText"/>
    <w:link w:val="CommentSubjectChar"/>
    <w:uiPriority w:val="99"/>
    <w:semiHidden/>
    <w:unhideWhenUsed/>
    <w:rsid w:val="00DA1F3D"/>
    <w:rPr>
      <w:b/>
      <w:bCs/>
    </w:rPr>
  </w:style>
  <w:style w:type="character" w:customStyle="1" w:styleId="CommentSubjectChar">
    <w:name w:val="Comment Subject Char"/>
    <w:basedOn w:val="CommentTextChar"/>
    <w:link w:val="CommentSubject"/>
    <w:uiPriority w:val="99"/>
    <w:semiHidden/>
    <w:rsid w:val="00DA1F3D"/>
    <w:rPr>
      <w:rFonts w:ascii="Times New (W1)" w:hAnsi="Times New (W1)"/>
      <w:b/>
      <w:bCs/>
      <w:lang w:eastAsia="en-US"/>
    </w:rPr>
  </w:style>
  <w:style w:type="character" w:styleId="Hyperlink">
    <w:name w:val="Hyperlink"/>
    <w:rsid w:val="00F06F0E"/>
    <w:rPr>
      <w:color w:val="0000FF"/>
      <w:u w:val="single"/>
    </w:rPr>
  </w:style>
  <w:style w:type="paragraph" w:customStyle="1" w:styleId="Default">
    <w:name w:val="Default"/>
    <w:rsid w:val="002A016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lsdException w:name="page number" w:uiPriority="0"/>
    <w:lsdException w:name="Title" w:uiPriority="0" w:qFormat="1"/>
    <w:lsdException w:name="Default Paragraph Font" w:uiPriority="1"/>
    <w:lsdException w:name="Subtitle" w:uiPriority="0"/>
    <w:lsdException w:name="Hyperlink" w:uiPriority="0"/>
    <w:lsdException w:name="Strong" w:uiPriority="22" w:qFormat="1"/>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07751"/>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1933CC"/>
    <w:pPr>
      <w:tabs>
        <w:tab w:val="clear" w:pos="567"/>
      </w:tabs>
    </w:pPr>
    <w:rPr>
      <w:rFonts w:ascii="Arial" w:hAnsi="Arial"/>
      <w:b/>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1933CC"/>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uiPriority w:val="39"/>
    <w:unhideWhenUsed/>
    <w:rsid w:val="001933CC"/>
    <w:pPr>
      <w:tabs>
        <w:tab w:val="clear" w:pos="567"/>
        <w:tab w:val="left" w:pos="2200"/>
        <w:tab w:val="right" w:leader="dot" w:pos="8495"/>
      </w:tabs>
    </w:pPr>
    <w:rPr>
      <w:rFonts w:ascii="Arial" w:hAnsi="Arial"/>
      <w:b/>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schedP1a">
    <w:name w:val="LDsched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character" w:customStyle="1" w:styleId="LDP1aChar">
    <w:name w:val="LDP1(a) Char"/>
    <w:link w:val="LDP1a"/>
    <w:locked/>
    <w:rsid w:val="009E2F09"/>
    <w:rPr>
      <w:sz w:val="24"/>
      <w:szCs w:val="24"/>
      <w:lang w:eastAsia="en-US"/>
    </w:rPr>
  </w:style>
  <w:style w:type="character" w:customStyle="1" w:styleId="LDP2iChar">
    <w:name w:val="LDP2 (i) Char"/>
    <w:link w:val="LDP2i"/>
    <w:rsid w:val="006C56C2"/>
    <w:rPr>
      <w:sz w:val="24"/>
      <w:szCs w:val="24"/>
      <w:lang w:eastAsia="en-US"/>
    </w:rPr>
  </w:style>
  <w:style w:type="character" w:customStyle="1" w:styleId="LDdefinitionChar">
    <w:name w:val="LDdefinition Char"/>
    <w:basedOn w:val="LDClauseChar"/>
    <w:link w:val="LDdefinition"/>
    <w:locked/>
    <w:rsid w:val="006C3C90"/>
    <w:rPr>
      <w:sz w:val="24"/>
      <w:szCs w:val="24"/>
      <w:lang w:val="en-AU" w:eastAsia="en-US" w:bidi="ar-SA"/>
    </w:rPr>
  </w:style>
  <w:style w:type="paragraph" w:styleId="Subtitle">
    <w:name w:val="Subtitle"/>
    <w:basedOn w:val="Normal"/>
    <w:next w:val="Normal"/>
    <w:link w:val="SubtitleChar"/>
    <w:semiHidden/>
    <w:unhideWhenUsed/>
    <w:rsid w:val="00A640F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A640F5"/>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A640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A640F5"/>
    <w:rPr>
      <w:rFonts w:asciiTheme="majorHAnsi" w:eastAsiaTheme="majorEastAsia" w:hAnsiTheme="majorHAnsi" w:cstheme="majorBidi"/>
      <w:color w:val="17365D" w:themeColor="text2" w:themeShade="BF"/>
      <w:spacing w:val="5"/>
      <w:kern w:val="28"/>
      <w:sz w:val="52"/>
      <w:szCs w:val="52"/>
      <w:lang w:eastAsia="en-US"/>
    </w:rPr>
  </w:style>
  <w:style w:type="paragraph" w:styleId="Revision">
    <w:name w:val="Revision"/>
    <w:hidden/>
    <w:uiPriority w:val="99"/>
    <w:semiHidden/>
    <w:rsid w:val="00BD2824"/>
    <w:rPr>
      <w:rFonts w:ascii="Times New (W1)" w:hAnsi="Times New (W1)"/>
      <w:sz w:val="24"/>
      <w:szCs w:val="24"/>
      <w:lang w:eastAsia="en-US"/>
    </w:rPr>
  </w:style>
  <w:style w:type="character" w:customStyle="1" w:styleId="LDClauseHeadingChar">
    <w:name w:val="LDClauseHeading Char"/>
    <w:link w:val="LDClauseHeading"/>
    <w:rsid w:val="00E04106"/>
    <w:rPr>
      <w:rFonts w:ascii="Arial" w:hAnsi="Arial"/>
      <w:b/>
      <w:sz w:val="24"/>
      <w:szCs w:val="24"/>
      <w:lang w:eastAsia="en-US"/>
    </w:rPr>
  </w:style>
  <w:style w:type="character" w:styleId="CommentReference">
    <w:name w:val="annotation reference"/>
    <w:basedOn w:val="DefaultParagraphFont"/>
    <w:uiPriority w:val="99"/>
    <w:semiHidden/>
    <w:unhideWhenUsed/>
    <w:rsid w:val="00DA1F3D"/>
    <w:rPr>
      <w:sz w:val="16"/>
      <w:szCs w:val="16"/>
    </w:rPr>
  </w:style>
  <w:style w:type="paragraph" w:styleId="CommentText">
    <w:name w:val="annotation text"/>
    <w:basedOn w:val="Normal"/>
    <w:link w:val="CommentTextChar"/>
    <w:uiPriority w:val="99"/>
    <w:semiHidden/>
    <w:unhideWhenUsed/>
    <w:rsid w:val="00DA1F3D"/>
    <w:rPr>
      <w:sz w:val="20"/>
      <w:szCs w:val="20"/>
    </w:rPr>
  </w:style>
  <w:style w:type="character" w:customStyle="1" w:styleId="CommentTextChar">
    <w:name w:val="Comment Text Char"/>
    <w:basedOn w:val="DefaultParagraphFont"/>
    <w:link w:val="CommentText"/>
    <w:uiPriority w:val="99"/>
    <w:semiHidden/>
    <w:rsid w:val="00DA1F3D"/>
    <w:rPr>
      <w:rFonts w:ascii="Times New (W1)" w:hAnsi="Times New (W1)"/>
      <w:lang w:eastAsia="en-US"/>
    </w:rPr>
  </w:style>
  <w:style w:type="paragraph" w:styleId="CommentSubject">
    <w:name w:val="annotation subject"/>
    <w:basedOn w:val="CommentText"/>
    <w:next w:val="CommentText"/>
    <w:link w:val="CommentSubjectChar"/>
    <w:uiPriority w:val="99"/>
    <w:semiHidden/>
    <w:unhideWhenUsed/>
    <w:rsid w:val="00DA1F3D"/>
    <w:rPr>
      <w:b/>
      <w:bCs/>
    </w:rPr>
  </w:style>
  <w:style w:type="character" w:customStyle="1" w:styleId="CommentSubjectChar">
    <w:name w:val="Comment Subject Char"/>
    <w:basedOn w:val="CommentTextChar"/>
    <w:link w:val="CommentSubject"/>
    <w:uiPriority w:val="99"/>
    <w:semiHidden/>
    <w:rsid w:val="00DA1F3D"/>
    <w:rPr>
      <w:rFonts w:ascii="Times New (W1)" w:hAnsi="Times New (W1)"/>
      <w:b/>
      <w:bCs/>
      <w:lang w:eastAsia="en-US"/>
    </w:rPr>
  </w:style>
  <w:style w:type="character" w:styleId="Hyperlink">
    <w:name w:val="Hyperlink"/>
    <w:rsid w:val="00F06F0E"/>
    <w:rPr>
      <w:color w:val="0000FF"/>
      <w:u w:val="single"/>
    </w:rPr>
  </w:style>
  <w:style w:type="paragraph" w:customStyle="1" w:styleId="Default">
    <w:name w:val="Default"/>
    <w:rsid w:val="002A016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832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703E3-F1C4-48F8-81EC-908A3204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2206</Words>
  <Characters>12181</Characters>
  <Application>Microsoft Office Word</Application>
  <DocSecurity>0</DocSecurity>
  <Lines>101</Lines>
  <Paragraphs>28</Paragraphs>
  <ScaleCrop>false</ScaleCrop>
  <Company/>
  <LinksUpToDate>false</LinksUpToDate>
  <CharactersWithSpaces>14359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2013-11-15T04:28:00Z</dcterms:created>
  <dcterms:modified xsi:type="dcterms:W3CDTF">2013-12-10T04:05:00Z</dcterms:modified>
</cp:coreProperties>
</file>