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A2B" w:rsidRPr="00CA1359" w:rsidRDefault="00FD1A2B" w:rsidP="00FD1A2B">
      <w:pPr>
        <w:ind w:right="397"/>
        <w:rPr>
          <w:rFonts w:ascii="Arial" w:hAnsi="Arial" w:cs="Arial"/>
        </w:rPr>
      </w:pPr>
      <w:r w:rsidRPr="00CA1359">
        <w:rPr>
          <w:rFonts w:ascii="Arial" w:hAnsi="Arial" w:cs="Arial"/>
          <w:noProof/>
        </w:rPr>
        <w:drawing>
          <wp:inline distT="0" distB="0" distL="0" distR="0" wp14:anchorId="2EDF1D03" wp14:editId="4068CFB6">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FD1A2B" w:rsidRPr="00CA1359" w:rsidRDefault="00FD1A2B" w:rsidP="00FD1A2B">
      <w:pPr>
        <w:pStyle w:val="Title"/>
        <w:ind w:right="-154"/>
      </w:pPr>
      <w:bookmarkStart w:id="0" w:name="Citation"/>
      <w:r w:rsidRPr="00CA1359">
        <w:t>High Court Amendment Rules 2013 (No. 2)</w:t>
      </w:r>
      <w:bookmarkEnd w:id="0"/>
      <w:r w:rsidRPr="00CA1359">
        <w:rPr>
          <w:b w:val="0"/>
          <w:position w:val="6"/>
          <w:sz w:val="24"/>
          <w:vertAlign w:val="superscript"/>
        </w:rPr>
        <w:t>1</w:t>
      </w:r>
    </w:p>
    <w:p w:rsidR="00FD1A2B" w:rsidRPr="00CA1359" w:rsidRDefault="00FD1A2B" w:rsidP="00FD1A2B">
      <w:pPr>
        <w:pStyle w:val="SRNo"/>
        <w:ind w:right="397"/>
        <w:rPr>
          <w:rFonts w:cs="Arial"/>
        </w:rPr>
      </w:pPr>
      <w:r w:rsidRPr="00CA1359">
        <w:rPr>
          <w:rFonts w:cs="Arial"/>
        </w:rPr>
        <w:t xml:space="preserve">Select Legislative Instrument </w:t>
      </w:r>
      <w:bookmarkStart w:id="1" w:name="Year"/>
      <w:r w:rsidRPr="00CA1359">
        <w:rPr>
          <w:rFonts w:cs="Arial"/>
        </w:rPr>
        <w:t>201</w:t>
      </w:r>
      <w:bookmarkEnd w:id="1"/>
      <w:r w:rsidRPr="00CA1359">
        <w:rPr>
          <w:rFonts w:cs="Arial"/>
        </w:rPr>
        <w:t xml:space="preserve">3 No. </w:t>
      </w:r>
      <w:r w:rsidR="00C23A97">
        <w:rPr>
          <w:rFonts w:cs="Arial"/>
        </w:rPr>
        <w:t>257</w:t>
      </w:r>
    </w:p>
    <w:p w:rsidR="00FD1A2B" w:rsidRPr="00D4122F" w:rsidRDefault="00FD1A2B" w:rsidP="00FD1A2B">
      <w:pPr>
        <w:rPr>
          <w:rFonts w:ascii="Arial" w:hAnsi="Arial" w:cs="Arial"/>
          <w:b/>
          <w:szCs w:val="24"/>
        </w:rPr>
      </w:pPr>
    </w:p>
    <w:p w:rsidR="00FD1A2B" w:rsidRPr="00D4122F" w:rsidRDefault="00FD1A2B" w:rsidP="00FD1A2B">
      <w:pPr>
        <w:rPr>
          <w:rFonts w:ascii="Arial" w:hAnsi="Arial" w:cs="Arial"/>
          <w:szCs w:val="24"/>
        </w:rPr>
      </w:pPr>
      <w:r>
        <w:rPr>
          <w:rFonts w:ascii="Arial" w:hAnsi="Arial" w:cs="Arial"/>
          <w:szCs w:val="24"/>
        </w:rPr>
        <w:t xml:space="preserve">We, </w:t>
      </w:r>
      <w:r w:rsidRPr="00D4122F">
        <w:rPr>
          <w:rFonts w:ascii="Arial" w:hAnsi="Arial" w:cs="Arial"/>
          <w:szCs w:val="24"/>
        </w:rPr>
        <w:t xml:space="preserve">Justices of the High Court of Australia, make the following Rules of Court under the </w:t>
      </w:r>
      <w:r w:rsidRPr="00D4122F">
        <w:rPr>
          <w:rFonts w:ascii="Arial" w:hAnsi="Arial" w:cs="Arial"/>
          <w:i/>
          <w:szCs w:val="24"/>
        </w:rPr>
        <w:t>Judiciary Act 1903</w:t>
      </w:r>
      <w:r w:rsidRPr="00D4122F">
        <w:rPr>
          <w:rFonts w:ascii="Arial" w:hAnsi="Arial" w:cs="Arial"/>
          <w:szCs w:val="24"/>
        </w:rPr>
        <w:t xml:space="preserve">, </w:t>
      </w:r>
      <w:r w:rsidRPr="00D4122F">
        <w:rPr>
          <w:rFonts w:ascii="Arial" w:hAnsi="Arial" w:cs="Arial"/>
          <w:i/>
          <w:szCs w:val="24"/>
        </w:rPr>
        <w:t>Commonwealth Electoral Act 1918</w:t>
      </w:r>
      <w:r w:rsidRPr="00D4122F">
        <w:rPr>
          <w:rFonts w:ascii="Arial" w:hAnsi="Arial" w:cs="Arial"/>
          <w:szCs w:val="24"/>
        </w:rPr>
        <w:t xml:space="preserve">, </w:t>
      </w:r>
      <w:r w:rsidRPr="00D4122F">
        <w:rPr>
          <w:rFonts w:ascii="Arial" w:hAnsi="Arial" w:cs="Arial"/>
          <w:i/>
          <w:szCs w:val="24"/>
        </w:rPr>
        <w:t>Nauru (High Court Appeals) Act 1976</w:t>
      </w:r>
      <w:r w:rsidRPr="00D4122F">
        <w:rPr>
          <w:rFonts w:ascii="Arial" w:hAnsi="Arial" w:cs="Arial"/>
          <w:szCs w:val="24"/>
        </w:rPr>
        <w:t xml:space="preserve"> and </w:t>
      </w:r>
      <w:r w:rsidRPr="00D4122F">
        <w:rPr>
          <w:rFonts w:ascii="Arial" w:hAnsi="Arial" w:cs="Arial"/>
          <w:i/>
          <w:szCs w:val="24"/>
        </w:rPr>
        <w:t>High Court of Australia Act 1979</w:t>
      </w:r>
      <w:r w:rsidRPr="00D4122F">
        <w:rPr>
          <w:rFonts w:ascii="Arial" w:hAnsi="Arial" w:cs="Arial"/>
          <w:szCs w:val="24"/>
        </w:rPr>
        <w:t>.</w:t>
      </w:r>
    </w:p>
    <w:p w:rsidR="00FD1A2B" w:rsidRPr="00BB10B4" w:rsidRDefault="00FD1A2B" w:rsidP="00FD1A2B">
      <w:pPr>
        <w:rPr>
          <w:rFonts w:ascii="Arial" w:hAnsi="Arial" w:cs="Arial"/>
          <w:szCs w:val="24"/>
        </w:rPr>
      </w:pPr>
    </w:p>
    <w:p w:rsidR="00FD1A2B" w:rsidRDefault="00C23A97" w:rsidP="00FD1A2B">
      <w:pPr>
        <w:rPr>
          <w:rFonts w:ascii="Arial" w:hAnsi="Arial" w:cs="Arial"/>
          <w:szCs w:val="24"/>
        </w:rPr>
      </w:pPr>
      <w:r>
        <w:rPr>
          <w:rFonts w:ascii="Arial" w:hAnsi="Arial" w:cs="Arial"/>
          <w:szCs w:val="24"/>
        </w:rPr>
        <w:t xml:space="preserve">Dated 26 </w:t>
      </w:r>
      <w:r w:rsidR="00FD1A2B" w:rsidRPr="00BB10B4">
        <w:rPr>
          <w:rFonts w:ascii="Arial" w:hAnsi="Arial" w:cs="Arial"/>
          <w:szCs w:val="24"/>
        </w:rPr>
        <w:t>November 2013</w:t>
      </w:r>
      <w:r w:rsidR="00FD1A2B" w:rsidRPr="00BB10B4">
        <w:rPr>
          <w:rFonts w:ascii="Arial" w:hAnsi="Arial" w:cs="Arial"/>
          <w:szCs w:val="24"/>
        </w:rPr>
        <w:br/>
      </w:r>
    </w:p>
    <w:p w:rsidR="00FD1A2B" w:rsidRPr="00BB10B4" w:rsidRDefault="00FD1A2B" w:rsidP="00FD1A2B">
      <w:pPr>
        <w:rPr>
          <w:rFonts w:ascii="Arial" w:hAnsi="Arial" w:cs="Arial"/>
          <w:szCs w:val="24"/>
        </w:rPr>
      </w:pPr>
    </w:p>
    <w:p w:rsidR="00FD1A2B" w:rsidRDefault="00FD1A2B" w:rsidP="00FD1A2B">
      <w:pPr>
        <w:jc w:val="right"/>
        <w:rPr>
          <w:rFonts w:ascii="Arial" w:hAnsi="Arial" w:cs="Arial"/>
          <w:szCs w:val="24"/>
        </w:rPr>
      </w:pPr>
      <w:r w:rsidRPr="00BB10B4">
        <w:rPr>
          <w:rFonts w:ascii="Arial" w:hAnsi="Arial" w:cs="Arial"/>
          <w:szCs w:val="24"/>
        </w:rPr>
        <w:t>R. S. FRENCH</w:t>
      </w:r>
    </w:p>
    <w:p w:rsidR="00FD1A2B" w:rsidRDefault="00FD1A2B" w:rsidP="00FD1A2B">
      <w:pPr>
        <w:jc w:val="right"/>
        <w:rPr>
          <w:rFonts w:ascii="Arial" w:hAnsi="Arial" w:cs="Arial"/>
          <w:szCs w:val="24"/>
        </w:rPr>
      </w:pPr>
      <w:r w:rsidRPr="00BB10B4">
        <w:rPr>
          <w:rFonts w:ascii="Arial" w:hAnsi="Arial" w:cs="Arial"/>
          <w:szCs w:val="24"/>
        </w:rPr>
        <w:t>K. M. HAYNE</w:t>
      </w:r>
    </w:p>
    <w:p w:rsidR="00FD1A2B" w:rsidRDefault="00FD1A2B" w:rsidP="00FD1A2B">
      <w:pPr>
        <w:jc w:val="right"/>
        <w:rPr>
          <w:rFonts w:ascii="Arial" w:hAnsi="Arial" w:cs="Arial"/>
          <w:szCs w:val="24"/>
        </w:rPr>
      </w:pPr>
      <w:r w:rsidRPr="00BB10B4">
        <w:rPr>
          <w:rFonts w:ascii="Arial" w:hAnsi="Arial" w:cs="Arial"/>
          <w:szCs w:val="24"/>
        </w:rPr>
        <w:t xml:space="preserve">S. M. </w:t>
      </w:r>
      <w:proofErr w:type="spellStart"/>
      <w:r w:rsidRPr="00BB10B4">
        <w:rPr>
          <w:rFonts w:ascii="Arial" w:hAnsi="Arial" w:cs="Arial"/>
          <w:szCs w:val="24"/>
        </w:rPr>
        <w:t>CRENNAN</w:t>
      </w:r>
      <w:proofErr w:type="spellEnd"/>
    </w:p>
    <w:p w:rsidR="00FD1A2B" w:rsidRPr="00BB10B4" w:rsidRDefault="00FD1A2B" w:rsidP="00FD1A2B">
      <w:pPr>
        <w:jc w:val="right"/>
        <w:rPr>
          <w:rFonts w:ascii="Arial" w:hAnsi="Arial" w:cs="Arial"/>
          <w:szCs w:val="24"/>
        </w:rPr>
      </w:pPr>
      <w:r w:rsidRPr="00BB10B4">
        <w:rPr>
          <w:rFonts w:ascii="Arial" w:hAnsi="Arial" w:cs="Arial"/>
          <w:szCs w:val="24"/>
        </w:rPr>
        <w:t xml:space="preserve">S. M. </w:t>
      </w:r>
      <w:proofErr w:type="spellStart"/>
      <w:r w:rsidRPr="00BB10B4">
        <w:rPr>
          <w:rFonts w:ascii="Arial" w:hAnsi="Arial" w:cs="Arial"/>
          <w:szCs w:val="24"/>
        </w:rPr>
        <w:t>KIEFEL</w:t>
      </w:r>
      <w:proofErr w:type="spellEnd"/>
    </w:p>
    <w:p w:rsidR="00FD1A2B" w:rsidRDefault="00FD1A2B" w:rsidP="00FD1A2B">
      <w:pPr>
        <w:jc w:val="right"/>
        <w:rPr>
          <w:rFonts w:ascii="Arial" w:hAnsi="Arial" w:cs="Arial"/>
          <w:szCs w:val="24"/>
        </w:rPr>
      </w:pPr>
      <w:r w:rsidRPr="00BB10B4">
        <w:rPr>
          <w:rFonts w:ascii="Arial" w:hAnsi="Arial" w:cs="Arial"/>
          <w:szCs w:val="24"/>
        </w:rPr>
        <w:t>V. M. BELL</w:t>
      </w:r>
    </w:p>
    <w:p w:rsidR="00FD1A2B" w:rsidRDefault="00FD1A2B" w:rsidP="00FD1A2B">
      <w:pPr>
        <w:jc w:val="right"/>
        <w:rPr>
          <w:rFonts w:ascii="Arial" w:hAnsi="Arial" w:cs="Arial"/>
          <w:szCs w:val="24"/>
        </w:rPr>
      </w:pPr>
      <w:r w:rsidRPr="00BB10B4">
        <w:rPr>
          <w:rFonts w:ascii="Arial" w:hAnsi="Arial" w:cs="Arial"/>
          <w:szCs w:val="24"/>
        </w:rPr>
        <w:t xml:space="preserve">S. J. </w:t>
      </w:r>
      <w:proofErr w:type="spellStart"/>
      <w:r w:rsidRPr="00BB10B4">
        <w:rPr>
          <w:rFonts w:ascii="Arial" w:hAnsi="Arial" w:cs="Arial"/>
          <w:szCs w:val="24"/>
        </w:rPr>
        <w:t>GAGELER</w:t>
      </w:r>
      <w:proofErr w:type="spellEnd"/>
    </w:p>
    <w:p w:rsidR="00FD1A2B" w:rsidRPr="00BB10B4" w:rsidRDefault="00FD1A2B" w:rsidP="00FD1A2B">
      <w:pPr>
        <w:jc w:val="right"/>
        <w:rPr>
          <w:rFonts w:ascii="Arial" w:hAnsi="Arial" w:cs="Arial"/>
          <w:szCs w:val="24"/>
        </w:rPr>
      </w:pPr>
      <w:r w:rsidRPr="00BB10B4">
        <w:rPr>
          <w:rFonts w:ascii="Arial" w:hAnsi="Arial" w:cs="Arial"/>
          <w:szCs w:val="24"/>
        </w:rPr>
        <w:t>P. A. KEANE</w:t>
      </w:r>
    </w:p>
    <w:p w:rsidR="00FD1A2B" w:rsidRPr="00BB10B4" w:rsidRDefault="00FD1A2B" w:rsidP="00FD1A2B">
      <w:pPr>
        <w:jc w:val="right"/>
        <w:rPr>
          <w:rFonts w:ascii="Arial" w:hAnsi="Arial" w:cs="Arial"/>
          <w:szCs w:val="24"/>
        </w:rPr>
      </w:pPr>
    </w:p>
    <w:p w:rsidR="00FD1A2B" w:rsidRPr="00BB10B4" w:rsidRDefault="00FD1A2B" w:rsidP="00FD1A2B">
      <w:pPr>
        <w:jc w:val="right"/>
        <w:rPr>
          <w:rFonts w:ascii="Arial" w:hAnsi="Arial" w:cs="Arial"/>
          <w:szCs w:val="24"/>
        </w:rPr>
      </w:pPr>
      <w:r w:rsidRPr="00BB10B4">
        <w:rPr>
          <w:rFonts w:ascii="Arial" w:hAnsi="Arial" w:cs="Arial"/>
          <w:szCs w:val="24"/>
        </w:rPr>
        <w:tab/>
      </w:r>
    </w:p>
    <w:p w:rsidR="00FD1A2B" w:rsidRPr="00BB10B4" w:rsidRDefault="00FD1A2B" w:rsidP="00FD1A2B">
      <w:pPr>
        <w:ind w:firstLine="720"/>
        <w:jc w:val="right"/>
        <w:rPr>
          <w:rFonts w:ascii="Arial" w:hAnsi="Arial" w:cs="Arial"/>
          <w:szCs w:val="24"/>
        </w:rPr>
      </w:pPr>
    </w:p>
    <w:p w:rsidR="00FD1A2B" w:rsidRPr="00BB10B4" w:rsidRDefault="00FD1A2B" w:rsidP="00FD1A2B">
      <w:pPr>
        <w:ind w:firstLine="720"/>
        <w:jc w:val="right"/>
        <w:rPr>
          <w:rFonts w:ascii="Arial" w:hAnsi="Arial" w:cs="Arial"/>
          <w:szCs w:val="24"/>
        </w:rPr>
      </w:pPr>
    </w:p>
    <w:p w:rsidR="00FD1A2B" w:rsidRDefault="00FD1A2B" w:rsidP="00FD1A2B">
      <w:pPr>
        <w:ind w:left="3600" w:hanging="56"/>
        <w:jc w:val="right"/>
        <w:rPr>
          <w:rFonts w:ascii="Arial" w:hAnsi="Arial" w:cs="Arial"/>
          <w:b/>
          <w:szCs w:val="24"/>
        </w:rPr>
      </w:pPr>
      <w:r w:rsidRPr="00BB10B4">
        <w:rPr>
          <w:rFonts w:ascii="Arial" w:hAnsi="Arial" w:cs="Arial"/>
          <w:b/>
          <w:szCs w:val="24"/>
        </w:rPr>
        <w:t>Justices of the</w:t>
      </w:r>
    </w:p>
    <w:p w:rsidR="00FD1A2B" w:rsidRPr="00BB10B4" w:rsidRDefault="00FD1A2B" w:rsidP="00FD1A2B">
      <w:pPr>
        <w:ind w:left="3600" w:firstLine="86"/>
        <w:jc w:val="right"/>
        <w:rPr>
          <w:rFonts w:ascii="Arial" w:hAnsi="Arial" w:cs="Arial"/>
          <w:b/>
          <w:szCs w:val="24"/>
        </w:rPr>
      </w:pPr>
      <w:r w:rsidRPr="00BB10B4">
        <w:rPr>
          <w:rFonts w:ascii="Arial" w:hAnsi="Arial" w:cs="Arial"/>
          <w:b/>
          <w:szCs w:val="24"/>
        </w:rPr>
        <w:t>High Court of Australia</w:t>
      </w:r>
    </w:p>
    <w:p w:rsidR="00FD1A2B" w:rsidRDefault="00FD1A2B" w:rsidP="00FD1A2B">
      <w:pPr>
        <w:rPr>
          <w:rFonts w:ascii="Arial" w:hAnsi="Arial" w:cs="Arial"/>
          <w:b/>
          <w:szCs w:val="24"/>
        </w:rPr>
      </w:pPr>
      <w:r w:rsidRPr="00BB10B4">
        <w:rPr>
          <w:rFonts w:ascii="Arial" w:hAnsi="Arial" w:cs="Arial"/>
          <w:szCs w:val="24"/>
        </w:rPr>
        <w:t>A. M. PHELAN</w:t>
      </w:r>
      <w:r w:rsidRPr="00BB10B4">
        <w:rPr>
          <w:rFonts w:ascii="Arial" w:hAnsi="Arial" w:cs="Arial"/>
          <w:szCs w:val="24"/>
        </w:rPr>
        <w:br/>
      </w:r>
      <w:r w:rsidRPr="00BB10B4">
        <w:rPr>
          <w:rFonts w:ascii="Arial" w:hAnsi="Arial" w:cs="Arial"/>
          <w:b/>
          <w:szCs w:val="24"/>
        </w:rPr>
        <w:t xml:space="preserve">Chief Executive and </w:t>
      </w:r>
    </w:p>
    <w:p w:rsidR="00FD1A2B" w:rsidRPr="00BB10B4" w:rsidRDefault="00FD1A2B" w:rsidP="00FD1A2B">
      <w:pPr>
        <w:rPr>
          <w:rFonts w:ascii="Arial" w:hAnsi="Arial" w:cs="Arial"/>
          <w:szCs w:val="24"/>
        </w:rPr>
      </w:pPr>
      <w:r w:rsidRPr="00BB10B4">
        <w:rPr>
          <w:rFonts w:ascii="Arial" w:hAnsi="Arial" w:cs="Arial"/>
          <w:b/>
          <w:szCs w:val="24"/>
        </w:rPr>
        <w:t>Principal Registrar</w:t>
      </w:r>
    </w:p>
    <w:p w:rsidR="00FD1A2B" w:rsidRPr="00BB10B4" w:rsidRDefault="00FD1A2B" w:rsidP="00FD1A2B">
      <w:pPr>
        <w:tabs>
          <w:tab w:val="left" w:pos="3686"/>
        </w:tabs>
        <w:rPr>
          <w:rFonts w:ascii="Arial" w:hAnsi="Arial" w:cs="Arial"/>
        </w:rPr>
      </w:pPr>
      <w:r w:rsidRPr="00BB10B4">
        <w:rPr>
          <w:rFonts w:ascii="Arial" w:hAnsi="Arial" w:cs="Arial"/>
        </w:rPr>
        <w:tab/>
      </w:r>
    </w:p>
    <w:p w:rsidR="00FD1A2B" w:rsidRPr="00BB10B4" w:rsidRDefault="00FD1A2B" w:rsidP="00FD1A2B">
      <w:pPr>
        <w:rPr>
          <w:rFonts w:ascii="Arial" w:hAnsi="Arial" w:cs="Arial"/>
        </w:rPr>
      </w:pPr>
    </w:p>
    <w:p w:rsidR="00FD1A2B" w:rsidRPr="00BB10B4" w:rsidRDefault="00FD1A2B" w:rsidP="00FD1A2B">
      <w:pPr>
        <w:rPr>
          <w:rFonts w:ascii="Arial" w:hAnsi="Arial" w:cs="Arial"/>
        </w:rPr>
      </w:pPr>
    </w:p>
    <w:p w:rsidR="00FD1A2B" w:rsidRDefault="00FD1A2B" w:rsidP="00FD1A2B">
      <w:pPr>
        <w:rPr>
          <w:rFonts w:ascii="Arial" w:hAnsi="Arial" w:cs="Arial"/>
        </w:rPr>
      </w:pPr>
    </w:p>
    <w:p w:rsidR="00FD1A2B" w:rsidRDefault="00FD1A2B" w:rsidP="00FD1A2B">
      <w:pPr>
        <w:rPr>
          <w:rFonts w:ascii="Arial" w:hAnsi="Arial" w:cs="Arial"/>
        </w:rPr>
      </w:pPr>
    </w:p>
    <w:p w:rsidR="00FD1A2B" w:rsidRDefault="00FD1A2B">
      <w:pPr>
        <w:rPr>
          <w:rFonts w:ascii="Arial" w:hAnsi="Arial" w:cs="Arial"/>
          <w:b/>
          <w:sz w:val="32"/>
        </w:rPr>
      </w:pPr>
      <w:bookmarkStart w:id="2" w:name="_GoBack"/>
      <w:bookmarkEnd w:id="2"/>
      <w:r>
        <w:rPr>
          <w:rFonts w:ascii="Arial" w:hAnsi="Arial" w:cs="Arial"/>
          <w:b/>
          <w:sz w:val="32"/>
        </w:rPr>
        <w:br w:type="page"/>
      </w:r>
    </w:p>
    <w:p w:rsidR="00B413ED" w:rsidRPr="00B9439F" w:rsidRDefault="00B413ED" w:rsidP="00CA1359">
      <w:pPr>
        <w:pStyle w:val="PlainText"/>
        <w:spacing w:line="360" w:lineRule="auto"/>
        <w:ind w:right="-568"/>
        <w:rPr>
          <w:rFonts w:ascii="Arial" w:hAnsi="Arial" w:cs="Arial"/>
          <w:b/>
          <w:sz w:val="32"/>
        </w:rPr>
      </w:pPr>
      <w:r w:rsidRPr="00B9439F">
        <w:rPr>
          <w:rFonts w:ascii="Arial" w:hAnsi="Arial" w:cs="Arial"/>
          <w:b/>
          <w:sz w:val="32"/>
        </w:rPr>
        <w:lastRenderedPageBreak/>
        <w:t>AMENDMENT OF THE HIGH COURT RULES 2004</w:t>
      </w:r>
    </w:p>
    <w:p w:rsidR="00CA1359" w:rsidRPr="00B9439F" w:rsidRDefault="00CA1359" w:rsidP="00B413ED">
      <w:pPr>
        <w:pStyle w:val="PlainText"/>
        <w:spacing w:line="360" w:lineRule="auto"/>
        <w:rPr>
          <w:rFonts w:ascii="Arial" w:hAnsi="Arial" w:cs="Arial"/>
          <w:sz w:val="22"/>
        </w:rPr>
      </w:pPr>
    </w:p>
    <w:p w:rsidR="00B413ED" w:rsidRPr="00B9439F" w:rsidRDefault="00B413ED" w:rsidP="00B413ED">
      <w:pPr>
        <w:pStyle w:val="PlainText"/>
        <w:spacing w:line="360" w:lineRule="auto"/>
        <w:rPr>
          <w:rFonts w:ascii="Arial" w:hAnsi="Arial" w:cs="Arial"/>
          <w:b/>
          <w:sz w:val="24"/>
        </w:rPr>
      </w:pPr>
      <w:r w:rsidRPr="00B9439F">
        <w:rPr>
          <w:rFonts w:ascii="Arial" w:hAnsi="Arial" w:cs="Arial"/>
          <w:b/>
          <w:sz w:val="24"/>
        </w:rPr>
        <w:t>1.01</w:t>
      </w:r>
      <w:r w:rsidRPr="00B9439F">
        <w:rPr>
          <w:rFonts w:ascii="Arial" w:hAnsi="Arial" w:cs="Arial"/>
          <w:b/>
          <w:sz w:val="24"/>
        </w:rPr>
        <w:tab/>
      </w:r>
      <w:r w:rsidRPr="00B9439F">
        <w:rPr>
          <w:rFonts w:ascii="Arial" w:hAnsi="Arial" w:cs="Arial"/>
          <w:b/>
          <w:sz w:val="24"/>
        </w:rPr>
        <w:tab/>
        <w:t>Commencement and application</w:t>
      </w:r>
    </w:p>
    <w:p w:rsidR="00B413ED" w:rsidRPr="00B9439F" w:rsidRDefault="00B413ED" w:rsidP="00B413ED">
      <w:pPr>
        <w:pStyle w:val="PlainText"/>
        <w:spacing w:before="120" w:line="360" w:lineRule="auto"/>
        <w:rPr>
          <w:rFonts w:ascii="Arial" w:hAnsi="Arial" w:cs="Arial"/>
          <w:sz w:val="24"/>
        </w:rPr>
      </w:pPr>
      <w:r w:rsidRPr="00B9439F">
        <w:rPr>
          <w:rFonts w:ascii="Arial" w:hAnsi="Arial" w:cs="Arial"/>
          <w:sz w:val="24"/>
        </w:rPr>
        <w:t>1.01.1</w:t>
      </w:r>
      <w:r w:rsidRPr="00B9439F">
        <w:rPr>
          <w:rFonts w:ascii="Arial" w:hAnsi="Arial" w:cs="Arial"/>
          <w:sz w:val="24"/>
        </w:rPr>
        <w:tab/>
      </w:r>
      <w:r w:rsidRPr="00B9439F">
        <w:rPr>
          <w:rFonts w:ascii="Arial" w:hAnsi="Arial" w:cs="Arial"/>
          <w:sz w:val="24"/>
        </w:rPr>
        <w:tab/>
        <w:t>These Rules shall come into operation on 1 January 201</w:t>
      </w:r>
      <w:r w:rsidR="00A907D3" w:rsidRPr="00B9439F">
        <w:rPr>
          <w:rFonts w:ascii="Arial" w:hAnsi="Arial" w:cs="Arial"/>
          <w:sz w:val="24"/>
        </w:rPr>
        <w:t>4</w:t>
      </w:r>
      <w:r w:rsidRPr="00B9439F">
        <w:rPr>
          <w:rFonts w:ascii="Arial" w:hAnsi="Arial" w:cs="Arial"/>
          <w:sz w:val="24"/>
        </w:rPr>
        <w:t>.</w:t>
      </w:r>
    </w:p>
    <w:p w:rsidR="00B413ED" w:rsidRPr="00B9439F" w:rsidRDefault="00B413ED" w:rsidP="00B413ED">
      <w:pPr>
        <w:pStyle w:val="PlainText"/>
        <w:spacing w:before="180"/>
        <w:ind w:left="1440" w:hanging="1440"/>
        <w:rPr>
          <w:rFonts w:ascii="Arial" w:hAnsi="Arial" w:cs="Arial"/>
          <w:sz w:val="24"/>
        </w:rPr>
      </w:pPr>
      <w:r w:rsidRPr="00B9439F">
        <w:rPr>
          <w:rFonts w:ascii="Arial" w:hAnsi="Arial" w:cs="Arial"/>
          <w:sz w:val="24"/>
        </w:rPr>
        <w:t>1.01.2</w:t>
      </w:r>
      <w:r w:rsidRPr="00B9439F">
        <w:rPr>
          <w:rFonts w:ascii="Arial" w:hAnsi="Arial" w:cs="Arial"/>
          <w:sz w:val="24"/>
        </w:rPr>
        <w:tab/>
        <w:t>Notwithstanding rule 1.01.1, the Schedule omitted from the High Court Rules 2004 by rule 2.01.1 shall continue to apply in relation to all work done and services performed before 1</w:t>
      </w:r>
      <w:r w:rsidR="00B9439F">
        <w:rPr>
          <w:rFonts w:ascii="Arial" w:hAnsi="Arial" w:cs="Arial"/>
          <w:sz w:val="24"/>
        </w:rPr>
        <w:t> </w:t>
      </w:r>
      <w:r w:rsidRPr="00B9439F">
        <w:rPr>
          <w:rFonts w:ascii="Arial" w:hAnsi="Arial" w:cs="Arial"/>
          <w:sz w:val="24"/>
        </w:rPr>
        <w:t>January 201</w:t>
      </w:r>
      <w:r w:rsidR="00A907D3" w:rsidRPr="00B9439F">
        <w:rPr>
          <w:rFonts w:ascii="Arial" w:hAnsi="Arial" w:cs="Arial"/>
          <w:sz w:val="24"/>
        </w:rPr>
        <w:t>4</w:t>
      </w:r>
      <w:r w:rsidRPr="00B9439F">
        <w:rPr>
          <w:rFonts w:ascii="Arial" w:hAnsi="Arial" w:cs="Arial"/>
          <w:sz w:val="24"/>
        </w:rPr>
        <w:t>.</w:t>
      </w:r>
    </w:p>
    <w:p w:rsidR="00B413ED" w:rsidRPr="00B9439F" w:rsidRDefault="00B413ED" w:rsidP="00B413ED">
      <w:pPr>
        <w:pStyle w:val="PlainText"/>
        <w:spacing w:before="360" w:line="360" w:lineRule="auto"/>
        <w:rPr>
          <w:rFonts w:ascii="Arial" w:hAnsi="Arial" w:cs="Arial"/>
          <w:b/>
          <w:sz w:val="24"/>
        </w:rPr>
      </w:pPr>
      <w:r w:rsidRPr="00B9439F">
        <w:rPr>
          <w:rFonts w:ascii="Arial" w:hAnsi="Arial" w:cs="Arial"/>
          <w:b/>
          <w:sz w:val="24"/>
        </w:rPr>
        <w:t>2.01</w:t>
      </w:r>
      <w:r w:rsidRPr="00B9439F">
        <w:rPr>
          <w:rFonts w:ascii="Arial" w:hAnsi="Arial" w:cs="Arial"/>
          <w:b/>
          <w:sz w:val="24"/>
        </w:rPr>
        <w:tab/>
      </w:r>
      <w:r w:rsidRPr="00B9439F">
        <w:rPr>
          <w:rFonts w:ascii="Arial" w:hAnsi="Arial" w:cs="Arial"/>
          <w:b/>
          <w:sz w:val="24"/>
        </w:rPr>
        <w:tab/>
        <w:t>Amendment</w:t>
      </w:r>
    </w:p>
    <w:p w:rsidR="00B413ED" w:rsidRPr="00B9439F" w:rsidRDefault="00B413ED" w:rsidP="00B413ED">
      <w:pPr>
        <w:pStyle w:val="PlainText"/>
        <w:spacing w:before="120"/>
        <w:ind w:left="1440" w:hanging="1440"/>
        <w:rPr>
          <w:rFonts w:ascii="Arial" w:hAnsi="Arial" w:cs="Arial"/>
          <w:sz w:val="24"/>
        </w:rPr>
      </w:pPr>
      <w:r w:rsidRPr="00B9439F">
        <w:rPr>
          <w:rFonts w:ascii="Arial" w:hAnsi="Arial" w:cs="Arial"/>
          <w:sz w:val="22"/>
        </w:rPr>
        <w:t>2.01.1</w:t>
      </w:r>
      <w:r w:rsidRPr="00B9439F">
        <w:rPr>
          <w:rFonts w:ascii="Arial" w:hAnsi="Arial" w:cs="Arial"/>
          <w:sz w:val="22"/>
        </w:rPr>
        <w:tab/>
      </w:r>
      <w:r w:rsidRPr="00B9439F">
        <w:rPr>
          <w:rFonts w:ascii="Arial" w:hAnsi="Arial" w:cs="Arial"/>
          <w:sz w:val="24"/>
        </w:rPr>
        <w:t>The High Court Rules 2004 are amended by omitting Schedule 2 and substituting the following Schedule:</w:t>
      </w:r>
    </w:p>
    <w:p w:rsidR="00CA1359" w:rsidRPr="00B9439F" w:rsidRDefault="00CA1359" w:rsidP="00B413ED">
      <w:pPr>
        <w:pStyle w:val="PlainText"/>
        <w:spacing w:before="120"/>
        <w:ind w:left="1440" w:hanging="1440"/>
        <w:rPr>
          <w:rFonts w:ascii="Arial" w:hAnsi="Arial" w:cs="Arial"/>
          <w:sz w:val="22"/>
        </w:rPr>
      </w:pPr>
    </w:p>
    <w:p w:rsidR="00B413ED" w:rsidRPr="00B9439F" w:rsidRDefault="00B413ED" w:rsidP="00B413ED">
      <w:pPr>
        <w:pStyle w:val="Scheduletitle"/>
        <w:rPr>
          <w:rFonts w:cs="Arial"/>
        </w:rPr>
      </w:pPr>
      <w:r w:rsidRPr="00B9439F">
        <w:rPr>
          <w:rStyle w:val="CharAmSchNo"/>
          <w:rFonts w:cs="Arial"/>
        </w:rPr>
        <w:t>Schedule 2</w:t>
      </w:r>
      <w:r w:rsidRPr="00B9439F">
        <w:rPr>
          <w:rFonts w:cs="Arial"/>
        </w:rPr>
        <w:tab/>
      </w:r>
      <w:r w:rsidRPr="00B9439F">
        <w:rPr>
          <w:rStyle w:val="CharAmSchText"/>
          <w:rFonts w:cs="Arial"/>
        </w:rPr>
        <w:t>Schedule of fees for work done or services performed</w:t>
      </w:r>
    </w:p>
    <w:p w:rsidR="00B413ED" w:rsidRPr="00B9439F" w:rsidRDefault="00B413ED" w:rsidP="00B413ED">
      <w:pPr>
        <w:pStyle w:val="Schedulereference"/>
        <w:rPr>
          <w:rFonts w:cs="Arial"/>
        </w:rPr>
      </w:pPr>
      <w:r w:rsidRPr="00B9439F">
        <w:rPr>
          <w:rFonts w:cs="Arial"/>
        </w:rPr>
        <w:t>(rule 52.02)</w:t>
      </w:r>
    </w:p>
    <w:p w:rsidR="00B413ED" w:rsidRPr="00B9439F" w:rsidRDefault="00B413ED" w:rsidP="00B413ED">
      <w:pPr>
        <w:rPr>
          <w:rFonts w:ascii="Arial" w:hAnsi="Arial" w:cs="Arial"/>
        </w:rPr>
      </w:pPr>
    </w:p>
    <w:p w:rsidR="00CA1359" w:rsidRPr="00B9439F" w:rsidRDefault="00CA1359" w:rsidP="00B413ED">
      <w:pPr>
        <w:rPr>
          <w:rFonts w:ascii="Arial" w:hAnsi="Arial" w:cs="Arial"/>
        </w:rPr>
      </w:pPr>
    </w:p>
    <w:tbl>
      <w:tblPr>
        <w:tblW w:w="7739" w:type="dxa"/>
        <w:tblInd w:w="24" w:type="dxa"/>
        <w:tblLayout w:type="fixed"/>
        <w:tblLook w:val="0000" w:firstRow="0" w:lastRow="0" w:firstColumn="0" w:lastColumn="0" w:noHBand="0" w:noVBand="0"/>
      </w:tblPr>
      <w:tblGrid>
        <w:gridCol w:w="834"/>
        <w:gridCol w:w="5250"/>
        <w:gridCol w:w="521"/>
        <w:gridCol w:w="613"/>
        <w:gridCol w:w="521"/>
      </w:tblGrid>
      <w:tr w:rsidR="00150BEF" w:rsidRPr="00B9439F" w:rsidTr="00E1740C">
        <w:trPr>
          <w:gridAfter w:val="1"/>
          <w:wAfter w:w="521" w:type="dxa"/>
          <w:cantSplit/>
          <w:tblHeader/>
        </w:trPr>
        <w:tc>
          <w:tcPr>
            <w:tcW w:w="834" w:type="dxa"/>
            <w:tcBorders>
              <w:bottom w:val="single" w:sz="4" w:space="0" w:color="auto"/>
            </w:tcBorders>
          </w:tcPr>
          <w:p w:rsidR="00150BEF" w:rsidRPr="00B9439F" w:rsidRDefault="00150BEF" w:rsidP="00B413ED">
            <w:pPr>
              <w:pStyle w:val="TableColHead"/>
              <w:rPr>
                <w:rFonts w:cs="Arial"/>
              </w:rPr>
            </w:pPr>
            <w:r w:rsidRPr="00B9439F">
              <w:rPr>
                <w:rFonts w:cs="Arial"/>
              </w:rPr>
              <w:t>Item</w:t>
            </w:r>
          </w:p>
        </w:tc>
        <w:tc>
          <w:tcPr>
            <w:tcW w:w="5250" w:type="dxa"/>
            <w:tcBorders>
              <w:bottom w:val="single" w:sz="4" w:space="0" w:color="auto"/>
            </w:tcBorders>
          </w:tcPr>
          <w:p w:rsidR="00150BEF" w:rsidRPr="00B9439F" w:rsidRDefault="00150BEF" w:rsidP="00B413ED">
            <w:pPr>
              <w:pStyle w:val="TableColHead"/>
              <w:rPr>
                <w:rFonts w:cs="Arial"/>
              </w:rPr>
            </w:pPr>
            <w:r w:rsidRPr="00B9439F">
              <w:rPr>
                <w:rFonts w:cs="Arial"/>
              </w:rPr>
              <w:t>Matter for which fee may be charged</w:t>
            </w:r>
          </w:p>
        </w:tc>
        <w:tc>
          <w:tcPr>
            <w:tcW w:w="1134" w:type="dxa"/>
            <w:gridSpan w:val="2"/>
            <w:tcBorders>
              <w:bottom w:val="single" w:sz="4" w:space="0" w:color="auto"/>
            </w:tcBorders>
          </w:tcPr>
          <w:p w:rsidR="00150BEF" w:rsidRPr="00B9439F" w:rsidRDefault="00150BEF" w:rsidP="00B413ED">
            <w:pPr>
              <w:pStyle w:val="TableColHead"/>
              <w:jc w:val="right"/>
              <w:rPr>
                <w:rFonts w:cs="Arial"/>
              </w:rPr>
            </w:pPr>
            <w:r w:rsidRPr="00B9439F">
              <w:rPr>
                <w:rFonts w:cs="Arial"/>
              </w:rPr>
              <w:t>Fee($)</w:t>
            </w:r>
          </w:p>
        </w:tc>
      </w:tr>
      <w:tr w:rsidR="00150BEF" w:rsidRPr="00B9439F" w:rsidTr="00E1740C">
        <w:trPr>
          <w:gridAfter w:val="1"/>
          <w:wAfter w:w="521" w:type="dxa"/>
          <w:cantSplit/>
        </w:trPr>
        <w:tc>
          <w:tcPr>
            <w:tcW w:w="834" w:type="dxa"/>
            <w:tcBorders>
              <w:top w:val="single" w:sz="4" w:space="0" w:color="auto"/>
            </w:tcBorders>
          </w:tcPr>
          <w:p w:rsidR="00150BEF" w:rsidRPr="00B9439F" w:rsidRDefault="00150BEF" w:rsidP="00B413ED">
            <w:pPr>
              <w:pStyle w:val="TableColHead"/>
              <w:jc w:val="right"/>
              <w:rPr>
                <w:rFonts w:cs="Arial"/>
              </w:rPr>
            </w:pPr>
          </w:p>
        </w:tc>
        <w:tc>
          <w:tcPr>
            <w:tcW w:w="5250" w:type="dxa"/>
            <w:tcBorders>
              <w:top w:val="single" w:sz="4" w:space="0" w:color="auto"/>
            </w:tcBorders>
          </w:tcPr>
          <w:p w:rsidR="00150BEF" w:rsidRPr="00B9439F" w:rsidRDefault="00150BEF" w:rsidP="00B413ED">
            <w:pPr>
              <w:pStyle w:val="TableColHead"/>
              <w:rPr>
                <w:rFonts w:cs="Arial"/>
              </w:rPr>
            </w:pPr>
            <w:r w:rsidRPr="00B9439F">
              <w:rPr>
                <w:rFonts w:cs="Arial"/>
              </w:rPr>
              <w:t>INSTRUCTIONS</w:t>
            </w:r>
          </w:p>
        </w:tc>
        <w:tc>
          <w:tcPr>
            <w:tcW w:w="1134" w:type="dxa"/>
            <w:gridSpan w:val="2"/>
            <w:tcBorders>
              <w:top w:val="single" w:sz="4" w:space="0" w:color="auto"/>
            </w:tcBorders>
          </w:tcPr>
          <w:p w:rsidR="00150BEF" w:rsidRPr="00B9439F" w:rsidRDefault="00150BEF" w:rsidP="00B413ED">
            <w:pPr>
              <w:pStyle w:val="TableColHead"/>
              <w:jc w:val="right"/>
              <w:rPr>
                <w:rFonts w:cs="Arial"/>
              </w:rPr>
            </w:pP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t>1</w:t>
            </w:r>
          </w:p>
        </w:tc>
        <w:tc>
          <w:tcPr>
            <w:tcW w:w="5250" w:type="dxa"/>
          </w:tcPr>
          <w:p w:rsidR="00150BEF" w:rsidRPr="00B9439F" w:rsidRDefault="00150BEF" w:rsidP="00B413ED">
            <w:pPr>
              <w:pStyle w:val="TableText"/>
              <w:rPr>
                <w:rFonts w:ascii="Arial" w:hAnsi="Arial" w:cs="Arial"/>
              </w:rPr>
            </w:pPr>
            <w:r w:rsidRPr="00B9439F">
              <w:rPr>
                <w:rFonts w:ascii="Arial" w:hAnsi="Arial" w:cs="Arial"/>
              </w:rPr>
              <w:t>To sue or defend, or to make or oppose an application for leave or special leave to appeal, or to appeal, or oppose an appeal or to cross appeal, or for any other originating proceedings</w:t>
            </w:r>
          </w:p>
        </w:tc>
        <w:tc>
          <w:tcPr>
            <w:tcW w:w="1134" w:type="dxa"/>
            <w:gridSpan w:val="2"/>
          </w:tcPr>
          <w:p w:rsidR="00150BEF" w:rsidRPr="00B9439F" w:rsidRDefault="007835A1" w:rsidP="00B413ED">
            <w:pPr>
              <w:pStyle w:val="TableText"/>
              <w:jc w:val="right"/>
              <w:rPr>
                <w:rFonts w:ascii="Arial" w:hAnsi="Arial" w:cs="Arial"/>
              </w:rPr>
            </w:pPr>
            <w:r w:rsidRPr="00B9439F">
              <w:rPr>
                <w:rFonts w:ascii="Arial" w:hAnsi="Arial" w:cs="Arial"/>
              </w:rPr>
              <w:t>297.50</w:t>
            </w: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t>2</w:t>
            </w:r>
          </w:p>
        </w:tc>
        <w:tc>
          <w:tcPr>
            <w:tcW w:w="5250" w:type="dxa"/>
          </w:tcPr>
          <w:p w:rsidR="00150BEF" w:rsidRPr="00B9439F" w:rsidRDefault="00150BEF" w:rsidP="00B413ED">
            <w:pPr>
              <w:pStyle w:val="TableText"/>
              <w:rPr>
                <w:rFonts w:ascii="Arial" w:hAnsi="Arial" w:cs="Arial"/>
              </w:rPr>
            </w:pPr>
            <w:r w:rsidRPr="00B9439F">
              <w:rPr>
                <w:rFonts w:ascii="Arial" w:hAnsi="Arial" w:cs="Arial"/>
              </w:rPr>
              <w:t>To make or oppose any interlocutory application</w:t>
            </w:r>
          </w:p>
        </w:tc>
        <w:tc>
          <w:tcPr>
            <w:tcW w:w="1134" w:type="dxa"/>
            <w:gridSpan w:val="2"/>
          </w:tcPr>
          <w:p w:rsidR="00150BEF" w:rsidRPr="00B9439F" w:rsidRDefault="007835A1" w:rsidP="00242B11">
            <w:pPr>
              <w:pStyle w:val="TableText"/>
              <w:jc w:val="right"/>
              <w:rPr>
                <w:rFonts w:ascii="Arial" w:hAnsi="Arial" w:cs="Arial"/>
              </w:rPr>
            </w:pPr>
            <w:r w:rsidRPr="00B9439F">
              <w:rPr>
                <w:rFonts w:ascii="Arial" w:hAnsi="Arial" w:cs="Arial"/>
              </w:rPr>
              <w:t>132.10</w:t>
            </w: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t>3</w:t>
            </w:r>
          </w:p>
        </w:tc>
        <w:tc>
          <w:tcPr>
            <w:tcW w:w="5250" w:type="dxa"/>
          </w:tcPr>
          <w:p w:rsidR="00150BEF" w:rsidRPr="00B9439F" w:rsidRDefault="00150BEF" w:rsidP="00B413ED">
            <w:pPr>
              <w:pStyle w:val="TableText"/>
              <w:rPr>
                <w:rFonts w:ascii="Arial" w:hAnsi="Arial" w:cs="Arial"/>
              </w:rPr>
            </w:pPr>
            <w:r w:rsidRPr="00B9439F">
              <w:rPr>
                <w:rFonts w:ascii="Arial" w:hAnsi="Arial" w:cs="Arial"/>
              </w:rPr>
              <w:t xml:space="preserve">For a special case, case stated or reservation of question of law for the consideration of a </w:t>
            </w:r>
            <w:smartTag w:uri="urn:schemas-microsoft-com:office:smarttags" w:element="Street">
              <w:smartTag w:uri="urn:schemas-microsoft-com:office:smarttags" w:element="address">
                <w:r w:rsidRPr="00B9439F">
                  <w:rPr>
                    <w:rFonts w:ascii="Arial" w:hAnsi="Arial" w:cs="Arial"/>
                  </w:rPr>
                  <w:t>Full Court</w:t>
                </w:r>
              </w:smartTag>
            </w:smartTag>
            <w:r w:rsidRPr="00B9439F">
              <w:rPr>
                <w:rFonts w:ascii="Arial" w:hAnsi="Arial" w:cs="Arial"/>
              </w:rPr>
              <w:t>, or for a statement of claim or a petition</w:t>
            </w:r>
          </w:p>
        </w:tc>
        <w:tc>
          <w:tcPr>
            <w:tcW w:w="1134" w:type="dxa"/>
            <w:gridSpan w:val="2"/>
          </w:tcPr>
          <w:p w:rsidR="00150BEF" w:rsidRPr="00B9439F" w:rsidRDefault="007835A1" w:rsidP="00B413ED">
            <w:pPr>
              <w:pStyle w:val="TableText"/>
              <w:jc w:val="right"/>
              <w:rPr>
                <w:rFonts w:ascii="Arial" w:hAnsi="Arial" w:cs="Arial"/>
              </w:rPr>
            </w:pPr>
            <w:r w:rsidRPr="00B9439F">
              <w:rPr>
                <w:rFonts w:ascii="Arial" w:hAnsi="Arial" w:cs="Arial"/>
              </w:rPr>
              <w:t>297.50</w:t>
            </w: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t>4</w:t>
            </w:r>
          </w:p>
        </w:tc>
        <w:tc>
          <w:tcPr>
            <w:tcW w:w="5250" w:type="dxa"/>
          </w:tcPr>
          <w:p w:rsidR="00150BEF" w:rsidRPr="00B9439F" w:rsidRDefault="00150BEF" w:rsidP="00B413ED">
            <w:pPr>
              <w:pStyle w:val="TableText"/>
              <w:rPr>
                <w:rFonts w:ascii="Arial" w:hAnsi="Arial" w:cs="Arial"/>
              </w:rPr>
            </w:pPr>
            <w:r w:rsidRPr="00B9439F">
              <w:rPr>
                <w:rFonts w:ascii="Arial" w:hAnsi="Arial" w:cs="Arial"/>
              </w:rPr>
              <w:t>For any pleading (other than a statement of claim)</w:t>
            </w:r>
          </w:p>
        </w:tc>
        <w:tc>
          <w:tcPr>
            <w:tcW w:w="1134" w:type="dxa"/>
            <w:gridSpan w:val="2"/>
          </w:tcPr>
          <w:p w:rsidR="00150BEF" w:rsidRPr="00B9439F" w:rsidRDefault="007835A1" w:rsidP="00B413ED">
            <w:pPr>
              <w:pStyle w:val="TableText"/>
              <w:jc w:val="right"/>
              <w:rPr>
                <w:rFonts w:ascii="Arial" w:hAnsi="Arial" w:cs="Arial"/>
              </w:rPr>
            </w:pPr>
            <w:r w:rsidRPr="00B9439F">
              <w:rPr>
                <w:rFonts w:ascii="Arial" w:hAnsi="Arial" w:cs="Arial"/>
              </w:rPr>
              <w:t>231.10</w:t>
            </w: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t>5</w:t>
            </w:r>
          </w:p>
        </w:tc>
        <w:tc>
          <w:tcPr>
            <w:tcW w:w="5250" w:type="dxa"/>
          </w:tcPr>
          <w:p w:rsidR="00150BEF" w:rsidRPr="00B9439F" w:rsidRDefault="00150BEF" w:rsidP="00B413ED">
            <w:pPr>
              <w:pStyle w:val="TableText"/>
              <w:rPr>
                <w:rFonts w:ascii="Arial" w:hAnsi="Arial" w:cs="Arial"/>
              </w:rPr>
            </w:pPr>
            <w:r w:rsidRPr="00B9439F">
              <w:rPr>
                <w:rFonts w:ascii="Arial" w:hAnsi="Arial" w:cs="Arial"/>
              </w:rPr>
              <w:t>To amend any pleading</w:t>
            </w:r>
          </w:p>
        </w:tc>
        <w:tc>
          <w:tcPr>
            <w:tcW w:w="1134" w:type="dxa"/>
            <w:gridSpan w:val="2"/>
          </w:tcPr>
          <w:p w:rsidR="00150BEF" w:rsidRPr="00B9439F" w:rsidRDefault="007835A1" w:rsidP="00B413ED">
            <w:pPr>
              <w:pStyle w:val="TableText"/>
              <w:jc w:val="right"/>
              <w:rPr>
                <w:rFonts w:ascii="Arial" w:hAnsi="Arial" w:cs="Arial"/>
              </w:rPr>
            </w:pPr>
            <w:r w:rsidRPr="00B9439F">
              <w:rPr>
                <w:rFonts w:ascii="Arial" w:hAnsi="Arial" w:cs="Arial"/>
              </w:rPr>
              <w:t>79.60</w:t>
            </w: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t>6</w:t>
            </w:r>
          </w:p>
        </w:tc>
        <w:tc>
          <w:tcPr>
            <w:tcW w:w="5250" w:type="dxa"/>
          </w:tcPr>
          <w:p w:rsidR="00150BEF" w:rsidRPr="00B9439F" w:rsidRDefault="00150BEF" w:rsidP="00B413ED">
            <w:pPr>
              <w:pStyle w:val="TableText"/>
              <w:rPr>
                <w:rFonts w:ascii="Arial" w:hAnsi="Arial" w:cs="Arial"/>
              </w:rPr>
            </w:pPr>
            <w:r w:rsidRPr="00B9439F">
              <w:rPr>
                <w:rFonts w:ascii="Arial" w:hAnsi="Arial" w:cs="Arial"/>
              </w:rPr>
              <w:t>For a statement of facts or an agreed statement of facts in a matter</w:t>
            </w:r>
          </w:p>
        </w:tc>
        <w:tc>
          <w:tcPr>
            <w:tcW w:w="1134" w:type="dxa"/>
            <w:gridSpan w:val="2"/>
          </w:tcPr>
          <w:p w:rsidR="00150BEF" w:rsidRPr="00B9439F" w:rsidRDefault="007835A1" w:rsidP="00B413ED">
            <w:pPr>
              <w:pStyle w:val="TableText"/>
              <w:jc w:val="right"/>
              <w:rPr>
                <w:rFonts w:ascii="Arial" w:hAnsi="Arial" w:cs="Arial"/>
              </w:rPr>
            </w:pPr>
            <w:r w:rsidRPr="00B9439F">
              <w:rPr>
                <w:rFonts w:ascii="Arial" w:hAnsi="Arial" w:cs="Arial"/>
              </w:rPr>
              <w:t>231.10</w:t>
            </w: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t>7</w:t>
            </w:r>
          </w:p>
        </w:tc>
        <w:tc>
          <w:tcPr>
            <w:tcW w:w="5250" w:type="dxa"/>
          </w:tcPr>
          <w:p w:rsidR="00150BEF" w:rsidRPr="00B9439F" w:rsidRDefault="00150BEF" w:rsidP="00B413ED">
            <w:pPr>
              <w:pStyle w:val="TableText"/>
              <w:rPr>
                <w:rFonts w:ascii="Arial" w:hAnsi="Arial" w:cs="Arial"/>
              </w:rPr>
            </w:pPr>
            <w:r w:rsidRPr="00B9439F">
              <w:rPr>
                <w:rFonts w:ascii="Arial" w:hAnsi="Arial" w:cs="Arial"/>
              </w:rPr>
              <w:t>For interrogatories, answers to interrogatories, special affidavits or an affidavit (not being a formal affidavit)</w:t>
            </w:r>
          </w:p>
        </w:tc>
        <w:tc>
          <w:tcPr>
            <w:tcW w:w="1134" w:type="dxa"/>
            <w:gridSpan w:val="2"/>
          </w:tcPr>
          <w:p w:rsidR="00150BEF" w:rsidRPr="00B9439F" w:rsidRDefault="007835A1" w:rsidP="00B413ED">
            <w:pPr>
              <w:pStyle w:val="TableText"/>
              <w:jc w:val="right"/>
              <w:rPr>
                <w:rFonts w:ascii="Arial" w:hAnsi="Arial" w:cs="Arial"/>
              </w:rPr>
            </w:pPr>
            <w:r w:rsidRPr="00B9439F">
              <w:rPr>
                <w:rFonts w:ascii="Arial" w:hAnsi="Arial" w:cs="Arial"/>
              </w:rPr>
              <w:t>178.30</w:t>
            </w: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t>8</w:t>
            </w:r>
          </w:p>
        </w:tc>
        <w:tc>
          <w:tcPr>
            <w:tcW w:w="5250" w:type="dxa"/>
          </w:tcPr>
          <w:p w:rsidR="00150BEF" w:rsidRPr="00B9439F" w:rsidRDefault="00150BEF" w:rsidP="00B413ED">
            <w:pPr>
              <w:pStyle w:val="TableText"/>
              <w:rPr>
                <w:rFonts w:ascii="Arial" w:hAnsi="Arial" w:cs="Arial"/>
              </w:rPr>
            </w:pPr>
            <w:r w:rsidRPr="00B9439F">
              <w:rPr>
                <w:rFonts w:ascii="Arial" w:hAnsi="Arial" w:cs="Arial"/>
              </w:rPr>
              <w:t>For counsel to advise</w:t>
            </w:r>
          </w:p>
        </w:tc>
        <w:tc>
          <w:tcPr>
            <w:tcW w:w="1134" w:type="dxa"/>
            <w:gridSpan w:val="2"/>
          </w:tcPr>
          <w:p w:rsidR="00150BEF" w:rsidRPr="00B9439F" w:rsidRDefault="007835A1" w:rsidP="00B413ED">
            <w:pPr>
              <w:pStyle w:val="TableText"/>
              <w:jc w:val="right"/>
              <w:rPr>
                <w:rFonts w:ascii="Arial" w:hAnsi="Arial" w:cs="Arial"/>
              </w:rPr>
            </w:pPr>
            <w:r w:rsidRPr="00B9439F">
              <w:rPr>
                <w:rFonts w:ascii="Arial" w:hAnsi="Arial" w:cs="Arial"/>
              </w:rPr>
              <w:t>127.20</w:t>
            </w: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t>9</w:t>
            </w:r>
          </w:p>
        </w:tc>
        <w:tc>
          <w:tcPr>
            <w:tcW w:w="5250" w:type="dxa"/>
          </w:tcPr>
          <w:p w:rsidR="00150BEF" w:rsidRPr="00B9439F" w:rsidRDefault="00150BEF" w:rsidP="00B413ED">
            <w:pPr>
              <w:pStyle w:val="TableText"/>
              <w:rPr>
                <w:rFonts w:ascii="Arial" w:hAnsi="Arial" w:cs="Arial"/>
              </w:rPr>
            </w:pPr>
            <w:r w:rsidRPr="00B9439F">
              <w:rPr>
                <w:rFonts w:ascii="Arial" w:hAnsi="Arial" w:cs="Arial"/>
              </w:rPr>
              <w:t>For a document not otherwise provided for</w:t>
            </w:r>
          </w:p>
        </w:tc>
        <w:tc>
          <w:tcPr>
            <w:tcW w:w="1134" w:type="dxa"/>
            <w:gridSpan w:val="2"/>
          </w:tcPr>
          <w:p w:rsidR="00150BEF" w:rsidRPr="00B9439F" w:rsidRDefault="007835A1" w:rsidP="00B413ED">
            <w:pPr>
              <w:pStyle w:val="TableText"/>
              <w:jc w:val="right"/>
              <w:rPr>
                <w:rFonts w:ascii="Arial" w:hAnsi="Arial" w:cs="Arial"/>
              </w:rPr>
            </w:pPr>
            <w:r w:rsidRPr="00B9439F">
              <w:rPr>
                <w:rFonts w:ascii="Arial" w:hAnsi="Arial" w:cs="Arial"/>
              </w:rPr>
              <w:t>49.80</w:t>
            </w: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lastRenderedPageBreak/>
              <w:t>10</w:t>
            </w:r>
          </w:p>
        </w:tc>
        <w:tc>
          <w:tcPr>
            <w:tcW w:w="5250" w:type="dxa"/>
          </w:tcPr>
          <w:p w:rsidR="00150BEF" w:rsidRPr="00B9439F" w:rsidRDefault="00150BEF" w:rsidP="00B413ED">
            <w:pPr>
              <w:pStyle w:val="TableText"/>
              <w:rPr>
                <w:rFonts w:ascii="Arial" w:hAnsi="Arial" w:cs="Arial"/>
              </w:rPr>
            </w:pPr>
            <w:r w:rsidRPr="00B9439F">
              <w:rPr>
                <w:rFonts w:ascii="Arial" w:hAnsi="Arial" w:cs="Arial"/>
              </w:rPr>
              <w:t>For a brief for counsel on a hearing or application in Court or brief notes for solicitor</w:t>
            </w:r>
          </w:p>
          <w:p w:rsidR="00150BEF" w:rsidRPr="00B9439F" w:rsidRDefault="00150BEF" w:rsidP="00B413ED">
            <w:pPr>
              <w:pStyle w:val="Note"/>
              <w:ind w:left="0"/>
              <w:jc w:val="left"/>
              <w:rPr>
                <w:rFonts w:ascii="Arial" w:hAnsi="Arial" w:cs="Arial"/>
              </w:rPr>
            </w:pPr>
            <w:r w:rsidRPr="00B9439F">
              <w:rPr>
                <w:rFonts w:ascii="Arial" w:hAnsi="Arial" w:cs="Arial"/>
                <w:i/>
              </w:rPr>
              <w:t>Note   </w:t>
            </w:r>
            <w:r w:rsidRPr="00B9439F">
              <w:rPr>
                <w:rFonts w:ascii="Arial" w:hAnsi="Arial" w:cs="Arial"/>
              </w:rPr>
              <w:t>Instructions are not to be allowed where the work intended to be included therein is charged for and allowed in detail. Instead of the above costs for instructions, such larger sum may be claimed as is reasonable in all the circumstances of the case, and is allowed on taxation at the discretion of the Taxing Officer.</w:t>
            </w:r>
          </w:p>
        </w:tc>
        <w:tc>
          <w:tcPr>
            <w:tcW w:w="1134" w:type="dxa"/>
            <w:gridSpan w:val="2"/>
          </w:tcPr>
          <w:p w:rsidR="00150BEF" w:rsidRPr="00B9439F" w:rsidRDefault="007835A1" w:rsidP="00B413ED">
            <w:pPr>
              <w:pStyle w:val="TableText"/>
              <w:jc w:val="right"/>
              <w:rPr>
                <w:rFonts w:ascii="Arial" w:hAnsi="Arial" w:cs="Arial"/>
              </w:rPr>
            </w:pPr>
            <w:r w:rsidRPr="00B9439F">
              <w:rPr>
                <w:rFonts w:ascii="Arial" w:hAnsi="Arial" w:cs="Arial"/>
              </w:rPr>
              <w:t>165.20</w:t>
            </w:r>
          </w:p>
        </w:tc>
      </w:tr>
      <w:tr w:rsidR="00150BEF" w:rsidRPr="00B9439F" w:rsidTr="00E1740C">
        <w:trPr>
          <w:gridAfter w:val="1"/>
          <w:wAfter w:w="521" w:type="dxa"/>
          <w:cantSplit/>
        </w:trPr>
        <w:tc>
          <w:tcPr>
            <w:tcW w:w="834" w:type="dxa"/>
          </w:tcPr>
          <w:p w:rsidR="00150BEF" w:rsidRPr="00B9439F" w:rsidRDefault="00150BEF" w:rsidP="00B413ED">
            <w:pPr>
              <w:pStyle w:val="TableColHead"/>
              <w:ind w:left="-744" w:right="282"/>
              <w:jc w:val="right"/>
              <w:rPr>
                <w:rFonts w:cs="Arial"/>
              </w:rPr>
            </w:pPr>
          </w:p>
        </w:tc>
        <w:tc>
          <w:tcPr>
            <w:tcW w:w="5250" w:type="dxa"/>
          </w:tcPr>
          <w:p w:rsidR="00150BEF" w:rsidRPr="00B9439F" w:rsidRDefault="00150BEF" w:rsidP="00B413ED">
            <w:pPr>
              <w:pStyle w:val="TableColHead"/>
              <w:rPr>
                <w:rFonts w:cs="Arial"/>
              </w:rPr>
            </w:pPr>
            <w:r w:rsidRPr="00B9439F">
              <w:rPr>
                <w:rFonts w:cs="Arial"/>
              </w:rPr>
              <w:t>WRITS</w:t>
            </w:r>
          </w:p>
        </w:tc>
        <w:tc>
          <w:tcPr>
            <w:tcW w:w="1134" w:type="dxa"/>
            <w:gridSpan w:val="2"/>
          </w:tcPr>
          <w:p w:rsidR="00150BEF" w:rsidRPr="00B9439F" w:rsidRDefault="00150BEF" w:rsidP="00B413ED">
            <w:pPr>
              <w:pStyle w:val="TableColHead"/>
              <w:jc w:val="right"/>
              <w:rPr>
                <w:rFonts w:cs="Arial"/>
              </w:rPr>
            </w:pPr>
          </w:p>
        </w:tc>
      </w:tr>
      <w:tr w:rsidR="00150BEF" w:rsidRPr="00B9439F" w:rsidTr="00E1740C">
        <w:trPr>
          <w:gridAfter w:val="1"/>
          <w:wAfter w:w="521" w:type="dxa"/>
          <w:cantSplit/>
        </w:trPr>
        <w:tc>
          <w:tcPr>
            <w:tcW w:w="834" w:type="dxa"/>
          </w:tcPr>
          <w:p w:rsidR="00150BEF" w:rsidRPr="00B9439F" w:rsidRDefault="00150BEF" w:rsidP="00B413ED">
            <w:pPr>
              <w:pStyle w:val="TableText"/>
              <w:keepNext/>
              <w:ind w:left="-744" w:right="282"/>
              <w:jc w:val="right"/>
              <w:rPr>
                <w:rFonts w:ascii="Arial" w:hAnsi="Arial" w:cs="Arial"/>
              </w:rPr>
            </w:pPr>
            <w:r w:rsidRPr="00B9439F">
              <w:rPr>
                <w:rFonts w:ascii="Arial" w:hAnsi="Arial" w:cs="Arial"/>
              </w:rPr>
              <w:t>11</w:t>
            </w:r>
          </w:p>
        </w:tc>
        <w:tc>
          <w:tcPr>
            <w:tcW w:w="5250" w:type="dxa"/>
          </w:tcPr>
          <w:p w:rsidR="00150BEF" w:rsidRPr="00B9439F" w:rsidRDefault="00150BEF" w:rsidP="00B413ED">
            <w:pPr>
              <w:pStyle w:val="TableText"/>
              <w:rPr>
                <w:rFonts w:ascii="Arial" w:hAnsi="Arial" w:cs="Arial"/>
              </w:rPr>
            </w:pPr>
            <w:r w:rsidRPr="00B9439F">
              <w:rPr>
                <w:rFonts w:ascii="Arial" w:hAnsi="Arial" w:cs="Arial"/>
              </w:rPr>
              <w:t xml:space="preserve">Writ of Summons for the commencement of an action or other writ not specifically provided for </w:t>
            </w:r>
          </w:p>
        </w:tc>
        <w:tc>
          <w:tcPr>
            <w:tcW w:w="1134" w:type="dxa"/>
            <w:gridSpan w:val="2"/>
          </w:tcPr>
          <w:p w:rsidR="00150BEF" w:rsidRPr="00B9439F" w:rsidRDefault="00F45EBD" w:rsidP="00B413ED">
            <w:pPr>
              <w:pStyle w:val="TableText"/>
              <w:jc w:val="right"/>
              <w:rPr>
                <w:rFonts w:ascii="Arial" w:hAnsi="Arial" w:cs="Arial"/>
              </w:rPr>
            </w:pPr>
            <w:r w:rsidRPr="00B9439F">
              <w:rPr>
                <w:rFonts w:ascii="Arial" w:hAnsi="Arial" w:cs="Arial"/>
              </w:rPr>
              <w:t>137.50</w:t>
            </w: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t>12</w:t>
            </w:r>
          </w:p>
        </w:tc>
        <w:tc>
          <w:tcPr>
            <w:tcW w:w="5250" w:type="dxa"/>
          </w:tcPr>
          <w:p w:rsidR="00150BEF" w:rsidRPr="00B9439F" w:rsidRDefault="00150BEF" w:rsidP="00B413ED">
            <w:pPr>
              <w:pStyle w:val="TableText"/>
              <w:rPr>
                <w:rFonts w:ascii="Arial" w:hAnsi="Arial" w:cs="Arial"/>
              </w:rPr>
            </w:pPr>
            <w:r w:rsidRPr="00B9439F">
              <w:rPr>
                <w:rFonts w:ascii="Arial" w:hAnsi="Arial" w:cs="Arial"/>
              </w:rPr>
              <w:t>Concurrent Writ of Summons</w:t>
            </w:r>
          </w:p>
        </w:tc>
        <w:tc>
          <w:tcPr>
            <w:tcW w:w="1134" w:type="dxa"/>
            <w:gridSpan w:val="2"/>
          </w:tcPr>
          <w:p w:rsidR="00150BEF" w:rsidRPr="00B9439F" w:rsidRDefault="00F45EBD" w:rsidP="00B413ED">
            <w:pPr>
              <w:pStyle w:val="TableText"/>
              <w:jc w:val="right"/>
              <w:rPr>
                <w:rFonts w:ascii="Arial" w:hAnsi="Arial" w:cs="Arial"/>
              </w:rPr>
            </w:pPr>
            <w:r w:rsidRPr="00B9439F">
              <w:rPr>
                <w:rFonts w:ascii="Arial" w:hAnsi="Arial" w:cs="Arial"/>
              </w:rPr>
              <w:t>49.50</w:t>
            </w: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t>13</w:t>
            </w:r>
          </w:p>
        </w:tc>
        <w:tc>
          <w:tcPr>
            <w:tcW w:w="5250" w:type="dxa"/>
          </w:tcPr>
          <w:p w:rsidR="00150BEF" w:rsidRPr="00B9439F" w:rsidRDefault="00150BEF" w:rsidP="00B413ED">
            <w:pPr>
              <w:pStyle w:val="TableText"/>
              <w:rPr>
                <w:rFonts w:ascii="Arial" w:hAnsi="Arial" w:cs="Arial"/>
              </w:rPr>
            </w:pPr>
            <w:r w:rsidRPr="00B9439F">
              <w:rPr>
                <w:rFonts w:ascii="Arial" w:hAnsi="Arial" w:cs="Arial"/>
              </w:rPr>
              <w:t>Writ of Subpoena</w:t>
            </w:r>
          </w:p>
        </w:tc>
        <w:tc>
          <w:tcPr>
            <w:tcW w:w="1134" w:type="dxa"/>
            <w:gridSpan w:val="2"/>
          </w:tcPr>
          <w:p w:rsidR="00150BEF" w:rsidRPr="00B9439F" w:rsidRDefault="00F45EBD" w:rsidP="00B413ED">
            <w:pPr>
              <w:pStyle w:val="TableText"/>
              <w:jc w:val="right"/>
              <w:rPr>
                <w:rFonts w:ascii="Arial" w:hAnsi="Arial" w:cs="Arial"/>
              </w:rPr>
            </w:pPr>
            <w:r w:rsidRPr="00B9439F">
              <w:rPr>
                <w:rFonts w:ascii="Arial" w:hAnsi="Arial" w:cs="Arial"/>
              </w:rPr>
              <w:t>71.90</w:t>
            </w:r>
          </w:p>
        </w:tc>
      </w:tr>
      <w:tr w:rsidR="00150BEF" w:rsidRPr="00B9439F" w:rsidTr="00E1740C">
        <w:trPr>
          <w:gridAfter w:val="1"/>
          <w:wAfter w:w="521" w:type="dxa"/>
          <w:cantSplit/>
        </w:trPr>
        <w:tc>
          <w:tcPr>
            <w:tcW w:w="834" w:type="dxa"/>
          </w:tcPr>
          <w:p w:rsidR="00150BEF" w:rsidRPr="00B9439F" w:rsidRDefault="00150BEF" w:rsidP="00B413ED">
            <w:pPr>
              <w:pStyle w:val="TableText"/>
              <w:keepNext/>
              <w:ind w:left="-744" w:right="282"/>
              <w:jc w:val="right"/>
              <w:rPr>
                <w:rFonts w:ascii="Arial" w:hAnsi="Arial" w:cs="Arial"/>
              </w:rPr>
            </w:pPr>
            <w:r w:rsidRPr="00B9439F">
              <w:rPr>
                <w:rFonts w:ascii="Arial" w:hAnsi="Arial" w:cs="Arial"/>
              </w:rPr>
              <w:t>14</w:t>
            </w:r>
          </w:p>
        </w:tc>
        <w:tc>
          <w:tcPr>
            <w:tcW w:w="5250" w:type="dxa"/>
          </w:tcPr>
          <w:p w:rsidR="00150BEF" w:rsidRPr="00B9439F" w:rsidRDefault="00150BEF" w:rsidP="00B413ED">
            <w:pPr>
              <w:pStyle w:val="TableText"/>
              <w:keepNext/>
              <w:rPr>
                <w:rFonts w:ascii="Arial" w:hAnsi="Arial" w:cs="Arial"/>
              </w:rPr>
            </w:pPr>
            <w:r w:rsidRPr="00B9439F">
              <w:rPr>
                <w:rFonts w:ascii="Arial" w:hAnsi="Arial" w:cs="Arial"/>
              </w:rPr>
              <w:t>If any of the above writs exceeds 3 folios, for each extra folio</w:t>
            </w:r>
          </w:p>
          <w:p w:rsidR="00150BEF" w:rsidRPr="00B9439F" w:rsidRDefault="00150BEF" w:rsidP="00B413ED">
            <w:pPr>
              <w:pStyle w:val="Note"/>
              <w:keepNext/>
              <w:ind w:left="0"/>
              <w:jc w:val="left"/>
              <w:rPr>
                <w:rFonts w:ascii="Arial" w:hAnsi="Arial" w:cs="Arial"/>
              </w:rPr>
            </w:pPr>
            <w:r w:rsidRPr="00B9439F">
              <w:rPr>
                <w:rFonts w:ascii="Arial" w:hAnsi="Arial" w:cs="Arial"/>
                <w:i/>
              </w:rPr>
              <w:t>Note</w:t>
            </w:r>
            <w:r w:rsidRPr="00B9439F">
              <w:rPr>
                <w:rFonts w:ascii="Arial" w:hAnsi="Arial" w:cs="Arial"/>
              </w:rPr>
              <w:t>   These costs include all endorsements, and copies (for the officers sealing them) and attendances to issue or seal, but not the Court fees.</w:t>
            </w:r>
          </w:p>
        </w:tc>
        <w:tc>
          <w:tcPr>
            <w:tcW w:w="1134" w:type="dxa"/>
            <w:gridSpan w:val="2"/>
          </w:tcPr>
          <w:p w:rsidR="00150BEF" w:rsidRPr="00B9439F" w:rsidRDefault="00F45EBD" w:rsidP="00B413ED">
            <w:pPr>
              <w:pStyle w:val="TableText"/>
              <w:keepNext/>
              <w:jc w:val="right"/>
              <w:rPr>
                <w:rFonts w:ascii="Arial" w:hAnsi="Arial" w:cs="Arial"/>
              </w:rPr>
            </w:pPr>
            <w:r w:rsidRPr="00B9439F">
              <w:rPr>
                <w:rFonts w:ascii="Arial" w:hAnsi="Arial" w:cs="Arial"/>
              </w:rPr>
              <w:t>9.90</w:t>
            </w:r>
          </w:p>
        </w:tc>
      </w:tr>
      <w:tr w:rsidR="00150BEF" w:rsidRPr="00B9439F" w:rsidTr="00E1740C">
        <w:trPr>
          <w:gridAfter w:val="1"/>
          <w:wAfter w:w="521" w:type="dxa"/>
          <w:cantSplit/>
        </w:trPr>
        <w:tc>
          <w:tcPr>
            <w:tcW w:w="834" w:type="dxa"/>
          </w:tcPr>
          <w:p w:rsidR="00150BEF" w:rsidRPr="00B9439F" w:rsidRDefault="00150BEF" w:rsidP="00B413ED">
            <w:pPr>
              <w:pStyle w:val="TableColHead"/>
              <w:ind w:left="-744" w:right="282"/>
              <w:jc w:val="right"/>
              <w:rPr>
                <w:rFonts w:cs="Arial"/>
              </w:rPr>
            </w:pPr>
          </w:p>
        </w:tc>
        <w:tc>
          <w:tcPr>
            <w:tcW w:w="5250" w:type="dxa"/>
          </w:tcPr>
          <w:p w:rsidR="00150BEF" w:rsidRPr="00B9439F" w:rsidRDefault="00150BEF" w:rsidP="00B413ED">
            <w:pPr>
              <w:pStyle w:val="TableColHead"/>
              <w:rPr>
                <w:rFonts w:cs="Arial"/>
              </w:rPr>
            </w:pPr>
            <w:r w:rsidRPr="00B9439F">
              <w:rPr>
                <w:rFonts w:cs="Arial"/>
              </w:rPr>
              <w:t xml:space="preserve">SUMMONSES </w:t>
            </w:r>
          </w:p>
        </w:tc>
        <w:tc>
          <w:tcPr>
            <w:tcW w:w="1134" w:type="dxa"/>
            <w:gridSpan w:val="2"/>
          </w:tcPr>
          <w:p w:rsidR="00150BEF" w:rsidRPr="00B9439F" w:rsidRDefault="00150BEF" w:rsidP="00B413ED">
            <w:pPr>
              <w:pStyle w:val="TableColHead"/>
              <w:jc w:val="right"/>
              <w:rPr>
                <w:rFonts w:cs="Arial"/>
              </w:rPr>
            </w:pP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t>15</w:t>
            </w:r>
          </w:p>
        </w:tc>
        <w:tc>
          <w:tcPr>
            <w:tcW w:w="5250" w:type="dxa"/>
          </w:tcPr>
          <w:p w:rsidR="00150BEF" w:rsidRPr="00B9439F" w:rsidRDefault="00150BEF" w:rsidP="00B413ED">
            <w:pPr>
              <w:pStyle w:val="TableText"/>
              <w:rPr>
                <w:rFonts w:ascii="Arial" w:hAnsi="Arial" w:cs="Arial"/>
              </w:rPr>
            </w:pPr>
            <w:r w:rsidRPr="00B9439F">
              <w:rPr>
                <w:rFonts w:ascii="Arial" w:hAnsi="Arial" w:cs="Arial"/>
              </w:rPr>
              <w:t>Any summons including preparation, copies and attendance to issue, including attendance to fix return date</w:t>
            </w:r>
          </w:p>
        </w:tc>
        <w:tc>
          <w:tcPr>
            <w:tcW w:w="1134" w:type="dxa"/>
            <w:gridSpan w:val="2"/>
          </w:tcPr>
          <w:p w:rsidR="00150BEF" w:rsidRPr="00B9439F" w:rsidRDefault="00F45EBD" w:rsidP="00B413ED">
            <w:pPr>
              <w:pStyle w:val="TableText"/>
              <w:jc w:val="right"/>
              <w:rPr>
                <w:rFonts w:ascii="Arial" w:hAnsi="Arial" w:cs="Arial"/>
              </w:rPr>
            </w:pPr>
            <w:r w:rsidRPr="00B9439F">
              <w:rPr>
                <w:rFonts w:ascii="Arial" w:hAnsi="Arial" w:cs="Arial"/>
              </w:rPr>
              <w:t>84.40</w:t>
            </w: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p>
        </w:tc>
        <w:tc>
          <w:tcPr>
            <w:tcW w:w="5250" w:type="dxa"/>
          </w:tcPr>
          <w:p w:rsidR="00150BEF" w:rsidRPr="00B9439F" w:rsidRDefault="00150BEF" w:rsidP="00B413ED">
            <w:pPr>
              <w:pStyle w:val="TableText"/>
              <w:rPr>
                <w:rFonts w:ascii="Arial" w:hAnsi="Arial" w:cs="Arial"/>
              </w:rPr>
            </w:pPr>
            <w:r w:rsidRPr="00B9439F">
              <w:rPr>
                <w:rFonts w:ascii="Arial" w:hAnsi="Arial" w:cs="Arial"/>
              </w:rPr>
              <w:t> — if more than 3 folios, for each extra folio</w:t>
            </w:r>
          </w:p>
        </w:tc>
        <w:tc>
          <w:tcPr>
            <w:tcW w:w="1134" w:type="dxa"/>
            <w:gridSpan w:val="2"/>
          </w:tcPr>
          <w:p w:rsidR="00150BEF" w:rsidRPr="00B9439F" w:rsidRDefault="00F45EBD" w:rsidP="00B413ED">
            <w:pPr>
              <w:pStyle w:val="TableText"/>
              <w:jc w:val="right"/>
              <w:rPr>
                <w:rFonts w:ascii="Arial" w:hAnsi="Arial" w:cs="Arial"/>
              </w:rPr>
            </w:pPr>
            <w:r w:rsidRPr="00B9439F">
              <w:rPr>
                <w:rFonts w:ascii="Arial" w:hAnsi="Arial" w:cs="Arial"/>
              </w:rPr>
              <w:t>9.90</w:t>
            </w:r>
          </w:p>
        </w:tc>
      </w:tr>
      <w:tr w:rsidR="00150BEF" w:rsidRPr="00B9439F" w:rsidTr="00E1740C">
        <w:trPr>
          <w:gridAfter w:val="1"/>
          <w:wAfter w:w="521" w:type="dxa"/>
          <w:cantSplit/>
        </w:trPr>
        <w:tc>
          <w:tcPr>
            <w:tcW w:w="834" w:type="dxa"/>
          </w:tcPr>
          <w:p w:rsidR="00150BEF" w:rsidRPr="00B9439F" w:rsidRDefault="00150BEF" w:rsidP="00B413ED">
            <w:pPr>
              <w:pStyle w:val="TableColHead"/>
              <w:ind w:left="-744" w:right="282"/>
              <w:jc w:val="right"/>
              <w:rPr>
                <w:rFonts w:cs="Arial"/>
              </w:rPr>
            </w:pPr>
          </w:p>
        </w:tc>
        <w:tc>
          <w:tcPr>
            <w:tcW w:w="5250" w:type="dxa"/>
          </w:tcPr>
          <w:p w:rsidR="00150BEF" w:rsidRPr="00B9439F" w:rsidRDefault="00150BEF" w:rsidP="00B413ED">
            <w:pPr>
              <w:pStyle w:val="TableColHead"/>
              <w:rPr>
                <w:rFonts w:cs="Arial"/>
              </w:rPr>
            </w:pPr>
            <w:r w:rsidRPr="00B9439F">
              <w:rPr>
                <w:rFonts w:cs="Arial"/>
              </w:rPr>
              <w:t xml:space="preserve">APPEARANCES </w:t>
            </w:r>
            <w:smartTag w:uri="urn:schemas-microsoft-com:office:smarttags" w:element="stockticker">
              <w:r w:rsidRPr="00B9439F">
                <w:rPr>
                  <w:rFonts w:cs="Arial"/>
                </w:rPr>
                <w:t>AND</w:t>
              </w:r>
            </w:smartTag>
            <w:r w:rsidRPr="00B9439F">
              <w:rPr>
                <w:rFonts w:cs="Arial"/>
              </w:rPr>
              <w:t xml:space="preserve"> NOTICES</w:t>
            </w:r>
          </w:p>
        </w:tc>
        <w:tc>
          <w:tcPr>
            <w:tcW w:w="1134" w:type="dxa"/>
            <w:gridSpan w:val="2"/>
          </w:tcPr>
          <w:p w:rsidR="00150BEF" w:rsidRPr="00B9439F" w:rsidRDefault="00150BEF" w:rsidP="00B413ED">
            <w:pPr>
              <w:pStyle w:val="TableColHead"/>
              <w:jc w:val="right"/>
              <w:rPr>
                <w:rFonts w:cs="Arial"/>
              </w:rPr>
            </w:pP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t>16</w:t>
            </w:r>
          </w:p>
        </w:tc>
        <w:tc>
          <w:tcPr>
            <w:tcW w:w="5250" w:type="dxa"/>
          </w:tcPr>
          <w:p w:rsidR="00150BEF" w:rsidRPr="00B9439F" w:rsidRDefault="00150BEF" w:rsidP="00B413ED">
            <w:pPr>
              <w:pStyle w:val="TableText"/>
              <w:rPr>
                <w:rFonts w:ascii="Arial" w:hAnsi="Arial" w:cs="Arial"/>
              </w:rPr>
            </w:pPr>
            <w:r w:rsidRPr="00B9439F">
              <w:rPr>
                <w:rFonts w:ascii="Arial" w:hAnsi="Arial" w:cs="Arial"/>
              </w:rPr>
              <w:t>Preparing and entering an appearance including duplicate memorandum and Notice of Appearance for service</w:t>
            </w:r>
          </w:p>
        </w:tc>
        <w:tc>
          <w:tcPr>
            <w:tcW w:w="1134" w:type="dxa"/>
            <w:gridSpan w:val="2"/>
          </w:tcPr>
          <w:p w:rsidR="00150BEF" w:rsidRPr="00B9439F" w:rsidRDefault="00F45EBD" w:rsidP="00B413ED">
            <w:pPr>
              <w:pStyle w:val="TableText"/>
              <w:jc w:val="right"/>
              <w:rPr>
                <w:rFonts w:ascii="Arial" w:hAnsi="Arial" w:cs="Arial"/>
              </w:rPr>
            </w:pPr>
            <w:r w:rsidRPr="00B9439F">
              <w:rPr>
                <w:rFonts w:ascii="Arial" w:hAnsi="Arial" w:cs="Arial"/>
              </w:rPr>
              <w:t>139.20</w:t>
            </w: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t>17</w:t>
            </w:r>
          </w:p>
        </w:tc>
        <w:tc>
          <w:tcPr>
            <w:tcW w:w="5250" w:type="dxa"/>
          </w:tcPr>
          <w:p w:rsidR="00150BEF" w:rsidRPr="00B9439F" w:rsidRDefault="00150BEF" w:rsidP="00B413ED">
            <w:pPr>
              <w:pStyle w:val="TableText"/>
              <w:rPr>
                <w:rFonts w:ascii="Arial" w:hAnsi="Arial" w:cs="Arial"/>
              </w:rPr>
            </w:pPr>
            <w:r w:rsidRPr="00B9439F">
              <w:rPr>
                <w:rFonts w:ascii="Arial" w:hAnsi="Arial" w:cs="Arial"/>
              </w:rPr>
              <w:t>Any necessary or proper notice or memorandum not otherwise provided for, or any demand</w:t>
            </w:r>
          </w:p>
        </w:tc>
        <w:tc>
          <w:tcPr>
            <w:tcW w:w="1134" w:type="dxa"/>
            <w:gridSpan w:val="2"/>
          </w:tcPr>
          <w:p w:rsidR="00150BEF" w:rsidRPr="00B9439F" w:rsidRDefault="00F45EBD" w:rsidP="00B413ED">
            <w:pPr>
              <w:pStyle w:val="TableText"/>
              <w:jc w:val="right"/>
              <w:rPr>
                <w:rFonts w:ascii="Arial" w:hAnsi="Arial" w:cs="Arial"/>
              </w:rPr>
            </w:pPr>
            <w:r w:rsidRPr="00B9439F">
              <w:rPr>
                <w:rFonts w:ascii="Arial" w:hAnsi="Arial" w:cs="Arial"/>
              </w:rPr>
              <w:t>46.60</w:t>
            </w: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p>
        </w:tc>
        <w:tc>
          <w:tcPr>
            <w:tcW w:w="5250" w:type="dxa"/>
          </w:tcPr>
          <w:p w:rsidR="00150BEF" w:rsidRPr="00B9439F" w:rsidRDefault="00150BEF" w:rsidP="00B413ED">
            <w:pPr>
              <w:pStyle w:val="TableText"/>
              <w:rPr>
                <w:rFonts w:ascii="Arial" w:hAnsi="Arial" w:cs="Arial"/>
              </w:rPr>
            </w:pPr>
            <w:r w:rsidRPr="00B9439F">
              <w:rPr>
                <w:rFonts w:ascii="Arial" w:hAnsi="Arial" w:cs="Arial"/>
              </w:rPr>
              <w:t> — if more than 3 folios, for each extra folio</w:t>
            </w:r>
          </w:p>
          <w:p w:rsidR="00150BEF" w:rsidRPr="00B9439F" w:rsidRDefault="00150BEF" w:rsidP="00B413ED">
            <w:pPr>
              <w:pStyle w:val="Note"/>
              <w:ind w:left="0"/>
              <w:jc w:val="left"/>
              <w:rPr>
                <w:rFonts w:ascii="Arial" w:hAnsi="Arial" w:cs="Arial"/>
              </w:rPr>
            </w:pPr>
            <w:r w:rsidRPr="00B9439F">
              <w:rPr>
                <w:rFonts w:ascii="Arial" w:hAnsi="Arial" w:cs="Arial"/>
                <w:i/>
              </w:rPr>
              <w:t>Note</w:t>
            </w:r>
            <w:r w:rsidRPr="00B9439F">
              <w:rPr>
                <w:rFonts w:ascii="Arial" w:hAnsi="Arial" w:cs="Arial"/>
              </w:rPr>
              <w:t>   This provision shall not apply to short notices or memoranda endorsed on other documents but the words or folios therein may be allowed as part of the documents so endorsed.</w:t>
            </w:r>
          </w:p>
        </w:tc>
        <w:tc>
          <w:tcPr>
            <w:tcW w:w="1134" w:type="dxa"/>
            <w:gridSpan w:val="2"/>
          </w:tcPr>
          <w:p w:rsidR="00150BEF" w:rsidRPr="00B9439F" w:rsidRDefault="00F45EBD" w:rsidP="00B413ED">
            <w:pPr>
              <w:pStyle w:val="TableText"/>
              <w:jc w:val="right"/>
              <w:rPr>
                <w:rFonts w:ascii="Arial" w:hAnsi="Arial" w:cs="Arial"/>
              </w:rPr>
            </w:pPr>
            <w:r w:rsidRPr="00B9439F">
              <w:rPr>
                <w:rFonts w:ascii="Arial" w:hAnsi="Arial" w:cs="Arial"/>
              </w:rPr>
              <w:t>9.90</w:t>
            </w:r>
          </w:p>
        </w:tc>
      </w:tr>
      <w:tr w:rsidR="00150BEF" w:rsidRPr="00B9439F" w:rsidTr="00E1740C">
        <w:trPr>
          <w:gridAfter w:val="1"/>
          <w:wAfter w:w="521" w:type="dxa"/>
          <w:cantSplit/>
        </w:trPr>
        <w:tc>
          <w:tcPr>
            <w:tcW w:w="834" w:type="dxa"/>
          </w:tcPr>
          <w:p w:rsidR="00150BEF" w:rsidRPr="00B9439F" w:rsidRDefault="00150BEF" w:rsidP="00B413ED">
            <w:pPr>
              <w:pStyle w:val="TableColHead"/>
              <w:ind w:left="-744" w:right="282"/>
              <w:jc w:val="right"/>
              <w:rPr>
                <w:rFonts w:cs="Arial"/>
              </w:rPr>
            </w:pPr>
          </w:p>
        </w:tc>
        <w:tc>
          <w:tcPr>
            <w:tcW w:w="5250" w:type="dxa"/>
          </w:tcPr>
          <w:p w:rsidR="00150BEF" w:rsidRPr="00B9439F" w:rsidRDefault="00150BEF" w:rsidP="00B413ED">
            <w:pPr>
              <w:pStyle w:val="TableColHead"/>
              <w:rPr>
                <w:rFonts w:cs="Arial"/>
              </w:rPr>
            </w:pPr>
            <w:r w:rsidRPr="00B9439F">
              <w:rPr>
                <w:rFonts w:cs="Arial"/>
              </w:rPr>
              <w:t>DRAWING</w:t>
            </w:r>
          </w:p>
        </w:tc>
        <w:tc>
          <w:tcPr>
            <w:tcW w:w="1134" w:type="dxa"/>
            <w:gridSpan w:val="2"/>
          </w:tcPr>
          <w:p w:rsidR="00150BEF" w:rsidRPr="00B9439F" w:rsidRDefault="00150BEF" w:rsidP="00B413ED">
            <w:pPr>
              <w:pStyle w:val="TableColHead"/>
              <w:jc w:val="right"/>
              <w:rPr>
                <w:rFonts w:cs="Arial"/>
              </w:rPr>
            </w:pP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t>18</w:t>
            </w:r>
          </w:p>
        </w:tc>
        <w:tc>
          <w:tcPr>
            <w:tcW w:w="5250" w:type="dxa"/>
          </w:tcPr>
          <w:p w:rsidR="00150BEF" w:rsidRPr="00B9439F" w:rsidRDefault="00150BEF" w:rsidP="00B413ED">
            <w:pPr>
              <w:pStyle w:val="TableText"/>
              <w:rPr>
                <w:rFonts w:ascii="Arial" w:hAnsi="Arial" w:cs="Arial"/>
              </w:rPr>
            </w:pPr>
            <w:r w:rsidRPr="00B9439F">
              <w:rPr>
                <w:rFonts w:ascii="Arial" w:hAnsi="Arial" w:cs="Arial"/>
              </w:rPr>
              <w:t>Drawing any pleading or affidavit not exceeding 5 folios</w:t>
            </w:r>
          </w:p>
        </w:tc>
        <w:tc>
          <w:tcPr>
            <w:tcW w:w="1134" w:type="dxa"/>
            <w:gridSpan w:val="2"/>
          </w:tcPr>
          <w:p w:rsidR="00150BEF" w:rsidRPr="00B9439F" w:rsidRDefault="00F45EBD" w:rsidP="00B413ED">
            <w:pPr>
              <w:pStyle w:val="TableText"/>
              <w:jc w:val="right"/>
              <w:rPr>
                <w:rFonts w:ascii="Arial" w:hAnsi="Arial" w:cs="Arial"/>
              </w:rPr>
            </w:pPr>
            <w:r w:rsidRPr="00B9439F">
              <w:rPr>
                <w:rFonts w:ascii="Arial" w:hAnsi="Arial" w:cs="Arial"/>
              </w:rPr>
              <w:t>132.10</w:t>
            </w: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p>
        </w:tc>
        <w:tc>
          <w:tcPr>
            <w:tcW w:w="5250" w:type="dxa"/>
          </w:tcPr>
          <w:p w:rsidR="00150BEF" w:rsidRPr="00B9439F" w:rsidRDefault="00150BEF" w:rsidP="00B413ED">
            <w:pPr>
              <w:pStyle w:val="TableText"/>
              <w:rPr>
                <w:rFonts w:ascii="Arial" w:hAnsi="Arial" w:cs="Arial"/>
              </w:rPr>
            </w:pPr>
            <w:r w:rsidRPr="00B9439F">
              <w:rPr>
                <w:rFonts w:ascii="Arial" w:hAnsi="Arial" w:cs="Arial"/>
              </w:rPr>
              <w:t> — or, per folio</w:t>
            </w:r>
          </w:p>
        </w:tc>
        <w:tc>
          <w:tcPr>
            <w:tcW w:w="1134" w:type="dxa"/>
            <w:gridSpan w:val="2"/>
          </w:tcPr>
          <w:p w:rsidR="00150BEF" w:rsidRPr="00B9439F" w:rsidRDefault="00F45EBD" w:rsidP="00242B11">
            <w:pPr>
              <w:pStyle w:val="TableText"/>
              <w:jc w:val="right"/>
              <w:rPr>
                <w:rFonts w:ascii="Arial" w:hAnsi="Arial" w:cs="Arial"/>
              </w:rPr>
            </w:pPr>
            <w:r w:rsidRPr="00B9439F">
              <w:rPr>
                <w:rFonts w:ascii="Arial" w:hAnsi="Arial" w:cs="Arial"/>
              </w:rPr>
              <w:t>18.60</w:t>
            </w: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t>19</w:t>
            </w:r>
          </w:p>
        </w:tc>
        <w:tc>
          <w:tcPr>
            <w:tcW w:w="5250" w:type="dxa"/>
          </w:tcPr>
          <w:p w:rsidR="00150BEF" w:rsidRPr="00B9439F" w:rsidRDefault="00150BEF" w:rsidP="00B413ED">
            <w:pPr>
              <w:pStyle w:val="TableText"/>
              <w:rPr>
                <w:rFonts w:ascii="Arial" w:hAnsi="Arial" w:cs="Arial"/>
              </w:rPr>
            </w:pPr>
            <w:r w:rsidRPr="00B9439F">
              <w:rPr>
                <w:rFonts w:ascii="Arial" w:hAnsi="Arial" w:cs="Arial"/>
              </w:rPr>
              <w:t>Drawing any other document where no other provision is made — per folio</w:t>
            </w:r>
          </w:p>
        </w:tc>
        <w:tc>
          <w:tcPr>
            <w:tcW w:w="1134" w:type="dxa"/>
            <w:gridSpan w:val="2"/>
          </w:tcPr>
          <w:p w:rsidR="00150BEF" w:rsidRPr="00B9439F" w:rsidRDefault="00F45EBD" w:rsidP="00B413ED">
            <w:pPr>
              <w:pStyle w:val="TableText"/>
              <w:jc w:val="right"/>
              <w:rPr>
                <w:rFonts w:ascii="Arial" w:hAnsi="Arial" w:cs="Arial"/>
              </w:rPr>
            </w:pPr>
            <w:r w:rsidRPr="00B9439F">
              <w:rPr>
                <w:rFonts w:ascii="Arial" w:hAnsi="Arial" w:cs="Arial"/>
              </w:rPr>
              <w:t>18.20</w:t>
            </w:r>
          </w:p>
        </w:tc>
      </w:tr>
      <w:tr w:rsidR="00150BEF" w:rsidRPr="00B9439F" w:rsidTr="00E1740C">
        <w:trPr>
          <w:gridAfter w:val="1"/>
          <w:wAfter w:w="521" w:type="dxa"/>
          <w:cantSplit/>
        </w:trPr>
        <w:tc>
          <w:tcPr>
            <w:tcW w:w="834" w:type="dxa"/>
          </w:tcPr>
          <w:p w:rsidR="00150BEF" w:rsidRPr="00B9439F" w:rsidRDefault="00150BEF" w:rsidP="00B413ED">
            <w:pPr>
              <w:pStyle w:val="TableColHead"/>
              <w:ind w:left="-744" w:right="282"/>
              <w:jc w:val="right"/>
              <w:rPr>
                <w:rFonts w:cs="Arial"/>
              </w:rPr>
            </w:pPr>
          </w:p>
        </w:tc>
        <w:tc>
          <w:tcPr>
            <w:tcW w:w="5250" w:type="dxa"/>
          </w:tcPr>
          <w:p w:rsidR="00150BEF" w:rsidRPr="00B9439F" w:rsidRDefault="00150BEF" w:rsidP="00B413ED">
            <w:pPr>
              <w:pStyle w:val="TableColHead"/>
              <w:rPr>
                <w:rFonts w:cs="Arial"/>
              </w:rPr>
            </w:pPr>
            <w:r w:rsidRPr="00B9439F">
              <w:rPr>
                <w:rFonts w:cs="Arial"/>
              </w:rPr>
              <w:t>ENGROSSING</w:t>
            </w:r>
          </w:p>
        </w:tc>
        <w:tc>
          <w:tcPr>
            <w:tcW w:w="1134" w:type="dxa"/>
            <w:gridSpan w:val="2"/>
          </w:tcPr>
          <w:p w:rsidR="00150BEF" w:rsidRPr="00B9439F" w:rsidRDefault="00150BEF" w:rsidP="00B413ED">
            <w:pPr>
              <w:pStyle w:val="TableColHead"/>
              <w:jc w:val="right"/>
              <w:rPr>
                <w:rFonts w:cs="Arial"/>
              </w:rPr>
            </w:pPr>
          </w:p>
        </w:tc>
      </w:tr>
      <w:tr w:rsidR="00150BEF" w:rsidRPr="00B9439F" w:rsidTr="00E1740C">
        <w:trPr>
          <w:gridAfter w:val="1"/>
          <w:wAfter w:w="521" w:type="dxa"/>
          <w:cantSplit/>
        </w:trPr>
        <w:tc>
          <w:tcPr>
            <w:tcW w:w="834" w:type="dxa"/>
          </w:tcPr>
          <w:p w:rsidR="00150BEF" w:rsidRPr="00B9439F" w:rsidRDefault="00150BEF" w:rsidP="00B413ED">
            <w:pPr>
              <w:pStyle w:val="TableText"/>
              <w:keepNext/>
              <w:ind w:left="-744" w:right="282"/>
              <w:jc w:val="right"/>
              <w:rPr>
                <w:rFonts w:ascii="Arial" w:hAnsi="Arial" w:cs="Arial"/>
              </w:rPr>
            </w:pPr>
            <w:r w:rsidRPr="00B9439F">
              <w:rPr>
                <w:rFonts w:ascii="Arial" w:hAnsi="Arial" w:cs="Arial"/>
              </w:rPr>
              <w:t>20</w:t>
            </w:r>
          </w:p>
        </w:tc>
        <w:tc>
          <w:tcPr>
            <w:tcW w:w="5250" w:type="dxa"/>
          </w:tcPr>
          <w:p w:rsidR="00150BEF" w:rsidRPr="00B9439F" w:rsidRDefault="00150BEF" w:rsidP="00B413ED">
            <w:pPr>
              <w:pStyle w:val="TableText"/>
              <w:rPr>
                <w:rFonts w:ascii="Arial" w:hAnsi="Arial" w:cs="Arial"/>
              </w:rPr>
            </w:pPr>
            <w:r w:rsidRPr="00B9439F">
              <w:rPr>
                <w:rFonts w:ascii="Arial" w:hAnsi="Arial" w:cs="Arial"/>
              </w:rPr>
              <w:t>Marking each exhibit to an affidavit</w:t>
            </w:r>
          </w:p>
        </w:tc>
        <w:tc>
          <w:tcPr>
            <w:tcW w:w="1134" w:type="dxa"/>
            <w:gridSpan w:val="2"/>
          </w:tcPr>
          <w:p w:rsidR="00150BEF" w:rsidRPr="00B9439F" w:rsidRDefault="00F45EBD" w:rsidP="00B413ED">
            <w:pPr>
              <w:pStyle w:val="TableText"/>
              <w:jc w:val="right"/>
              <w:rPr>
                <w:rFonts w:ascii="Arial" w:hAnsi="Arial" w:cs="Arial"/>
              </w:rPr>
            </w:pPr>
            <w:r w:rsidRPr="00B9439F">
              <w:rPr>
                <w:rFonts w:ascii="Arial" w:hAnsi="Arial" w:cs="Arial"/>
              </w:rPr>
              <w:t>3.30</w:t>
            </w: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t>21</w:t>
            </w:r>
          </w:p>
        </w:tc>
        <w:tc>
          <w:tcPr>
            <w:tcW w:w="5250" w:type="dxa"/>
          </w:tcPr>
          <w:p w:rsidR="00150BEF" w:rsidRPr="00B9439F" w:rsidRDefault="00150BEF" w:rsidP="00B413ED">
            <w:pPr>
              <w:pStyle w:val="TableText"/>
              <w:rPr>
                <w:rFonts w:ascii="Arial" w:hAnsi="Arial" w:cs="Arial"/>
              </w:rPr>
            </w:pPr>
            <w:r w:rsidRPr="00B9439F">
              <w:rPr>
                <w:rFonts w:ascii="Arial" w:hAnsi="Arial" w:cs="Arial"/>
              </w:rPr>
              <w:t>Engrossing any document — per folio</w:t>
            </w:r>
          </w:p>
        </w:tc>
        <w:tc>
          <w:tcPr>
            <w:tcW w:w="1134" w:type="dxa"/>
            <w:gridSpan w:val="2"/>
          </w:tcPr>
          <w:p w:rsidR="00150BEF" w:rsidRPr="00B9439F" w:rsidRDefault="00F45EBD" w:rsidP="00B413ED">
            <w:pPr>
              <w:pStyle w:val="TableText"/>
              <w:jc w:val="right"/>
              <w:rPr>
                <w:rFonts w:ascii="Arial" w:hAnsi="Arial" w:cs="Arial"/>
              </w:rPr>
            </w:pPr>
            <w:r w:rsidRPr="00B9439F">
              <w:rPr>
                <w:rFonts w:ascii="Arial" w:hAnsi="Arial" w:cs="Arial"/>
              </w:rPr>
              <w:t>6.90</w:t>
            </w:r>
          </w:p>
        </w:tc>
      </w:tr>
      <w:tr w:rsidR="00150BEF" w:rsidRPr="00B9439F" w:rsidTr="00E1740C">
        <w:trPr>
          <w:gridAfter w:val="1"/>
          <w:wAfter w:w="521" w:type="dxa"/>
          <w:cantSplit/>
        </w:trPr>
        <w:tc>
          <w:tcPr>
            <w:tcW w:w="834" w:type="dxa"/>
          </w:tcPr>
          <w:p w:rsidR="00150BEF" w:rsidRPr="00B9439F" w:rsidRDefault="00150BEF" w:rsidP="00B413ED">
            <w:pPr>
              <w:pStyle w:val="TableColHead"/>
              <w:ind w:left="-744" w:right="282"/>
              <w:jc w:val="right"/>
              <w:rPr>
                <w:rFonts w:cs="Arial"/>
              </w:rPr>
            </w:pPr>
          </w:p>
        </w:tc>
        <w:tc>
          <w:tcPr>
            <w:tcW w:w="5250" w:type="dxa"/>
          </w:tcPr>
          <w:p w:rsidR="00150BEF" w:rsidRPr="00B9439F" w:rsidRDefault="00150BEF" w:rsidP="00B413ED">
            <w:pPr>
              <w:pStyle w:val="TableColHead"/>
              <w:rPr>
                <w:rFonts w:cs="Arial"/>
              </w:rPr>
            </w:pPr>
            <w:r w:rsidRPr="00B9439F">
              <w:rPr>
                <w:rFonts w:cs="Arial"/>
              </w:rPr>
              <w:t>COPIES</w:t>
            </w:r>
          </w:p>
        </w:tc>
        <w:tc>
          <w:tcPr>
            <w:tcW w:w="1134" w:type="dxa"/>
            <w:gridSpan w:val="2"/>
          </w:tcPr>
          <w:p w:rsidR="00150BEF" w:rsidRPr="00B9439F" w:rsidRDefault="00150BEF" w:rsidP="00B413ED">
            <w:pPr>
              <w:pStyle w:val="TableColHead"/>
              <w:jc w:val="right"/>
              <w:rPr>
                <w:rFonts w:cs="Arial"/>
              </w:rPr>
            </w:pPr>
          </w:p>
        </w:tc>
      </w:tr>
      <w:tr w:rsidR="00150BEF" w:rsidRPr="00B9439F" w:rsidTr="00E1740C">
        <w:trPr>
          <w:gridAfter w:val="1"/>
          <w:wAfter w:w="521" w:type="dxa"/>
          <w:cantSplit/>
        </w:trPr>
        <w:tc>
          <w:tcPr>
            <w:tcW w:w="834" w:type="dxa"/>
          </w:tcPr>
          <w:p w:rsidR="00150BEF" w:rsidRPr="00B9439F" w:rsidRDefault="00150BEF" w:rsidP="00B413ED">
            <w:pPr>
              <w:pStyle w:val="TableText"/>
              <w:keepNext/>
              <w:ind w:left="-744" w:right="282"/>
              <w:jc w:val="right"/>
              <w:rPr>
                <w:rFonts w:ascii="Arial" w:hAnsi="Arial" w:cs="Arial"/>
              </w:rPr>
            </w:pPr>
            <w:r w:rsidRPr="00B9439F">
              <w:rPr>
                <w:rFonts w:ascii="Arial" w:hAnsi="Arial" w:cs="Arial"/>
              </w:rPr>
              <w:t>22</w:t>
            </w:r>
          </w:p>
        </w:tc>
        <w:tc>
          <w:tcPr>
            <w:tcW w:w="5250" w:type="dxa"/>
          </w:tcPr>
          <w:p w:rsidR="00150BEF" w:rsidRPr="00B9439F" w:rsidRDefault="00150BEF" w:rsidP="00B413ED">
            <w:pPr>
              <w:pStyle w:val="TableText"/>
              <w:keepNext/>
              <w:rPr>
                <w:rFonts w:ascii="Arial" w:hAnsi="Arial" w:cs="Arial"/>
              </w:rPr>
            </w:pPr>
            <w:r w:rsidRPr="00B9439F">
              <w:rPr>
                <w:rFonts w:ascii="Arial" w:hAnsi="Arial" w:cs="Arial"/>
              </w:rPr>
              <w:t>Of any document including carbon, photographic or machine made copy per page. Except that where the allowance for 10 or more pages is claimed, in respect of any document, the sum allowed for such copies shall be at the discretion of the Taxing Officer</w:t>
            </w:r>
          </w:p>
        </w:tc>
        <w:tc>
          <w:tcPr>
            <w:tcW w:w="1134" w:type="dxa"/>
            <w:gridSpan w:val="2"/>
          </w:tcPr>
          <w:p w:rsidR="00150BEF" w:rsidRPr="00B9439F" w:rsidRDefault="00F45EBD" w:rsidP="00B413ED">
            <w:pPr>
              <w:pStyle w:val="TableText"/>
              <w:keepNext/>
              <w:jc w:val="right"/>
              <w:rPr>
                <w:rFonts w:ascii="Arial" w:hAnsi="Arial" w:cs="Arial"/>
              </w:rPr>
            </w:pPr>
            <w:r w:rsidRPr="00B9439F">
              <w:rPr>
                <w:rFonts w:ascii="Arial" w:hAnsi="Arial" w:cs="Arial"/>
              </w:rPr>
              <w:t>3.30</w:t>
            </w:r>
          </w:p>
        </w:tc>
      </w:tr>
      <w:tr w:rsidR="00150BEF" w:rsidRPr="00B9439F" w:rsidTr="00E1740C">
        <w:trPr>
          <w:gridAfter w:val="1"/>
          <w:wAfter w:w="521" w:type="dxa"/>
          <w:cantSplit/>
        </w:trPr>
        <w:tc>
          <w:tcPr>
            <w:tcW w:w="834" w:type="dxa"/>
          </w:tcPr>
          <w:p w:rsidR="00150BEF" w:rsidRPr="00B9439F" w:rsidRDefault="00150BEF" w:rsidP="00B413ED">
            <w:pPr>
              <w:pStyle w:val="TableColHead"/>
              <w:ind w:left="-744" w:right="282"/>
              <w:jc w:val="right"/>
              <w:rPr>
                <w:rFonts w:cs="Arial"/>
              </w:rPr>
            </w:pPr>
          </w:p>
        </w:tc>
        <w:tc>
          <w:tcPr>
            <w:tcW w:w="5250" w:type="dxa"/>
          </w:tcPr>
          <w:p w:rsidR="00150BEF" w:rsidRPr="00B9439F" w:rsidRDefault="00150BEF" w:rsidP="00B413ED">
            <w:pPr>
              <w:pStyle w:val="TableColHead"/>
              <w:rPr>
                <w:rFonts w:cs="Arial"/>
              </w:rPr>
            </w:pPr>
            <w:r w:rsidRPr="00B9439F">
              <w:rPr>
                <w:rFonts w:cs="Arial"/>
              </w:rPr>
              <w:t xml:space="preserve">PERUSAL </w:t>
            </w:r>
            <w:smartTag w:uri="urn:schemas-microsoft-com:office:smarttags" w:element="stockticker">
              <w:r w:rsidRPr="00B9439F">
                <w:rPr>
                  <w:rFonts w:cs="Arial"/>
                </w:rPr>
                <w:t>AND</w:t>
              </w:r>
            </w:smartTag>
            <w:r w:rsidRPr="00B9439F">
              <w:rPr>
                <w:rFonts w:cs="Arial"/>
              </w:rPr>
              <w:t xml:space="preserve"> EXAMINATION</w:t>
            </w:r>
          </w:p>
        </w:tc>
        <w:tc>
          <w:tcPr>
            <w:tcW w:w="1134" w:type="dxa"/>
            <w:gridSpan w:val="2"/>
          </w:tcPr>
          <w:p w:rsidR="00150BEF" w:rsidRPr="00B9439F" w:rsidRDefault="00150BEF" w:rsidP="00B413ED">
            <w:pPr>
              <w:pStyle w:val="TableColHead"/>
              <w:jc w:val="right"/>
              <w:rPr>
                <w:rFonts w:cs="Arial"/>
              </w:rPr>
            </w:pP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t>23</w:t>
            </w:r>
          </w:p>
        </w:tc>
        <w:tc>
          <w:tcPr>
            <w:tcW w:w="5250" w:type="dxa"/>
          </w:tcPr>
          <w:p w:rsidR="00150BEF" w:rsidRPr="00B9439F" w:rsidRDefault="00150BEF" w:rsidP="00B413ED">
            <w:pPr>
              <w:pStyle w:val="TableText"/>
              <w:rPr>
                <w:rFonts w:ascii="Arial" w:hAnsi="Arial" w:cs="Arial"/>
              </w:rPr>
            </w:pPr>
            <w:r w:rsidRPr="00B9439F">
              <w:rPr>
                <w:rFonts w:ascii="Arial" w:hAnsi="Arial" w:cs="Arial"/>
              </w:rPr>
              <w:t>Perusal of any document including special letter, telegram, telex or similar document</w:t>
            </w:r>
          </w:p>
        </w:tc>
        <w:tc>
          <w:tcPr>
            <w:tcW w:w="1134" w:type="dxa"/>
            <w:gridSpan w:val="2"/>
          </w:tcPr>
          <w:p w:rsidR="00150BEF" w:rsidRPr="00B9439F" w:rsidRDefault="00F45EBD" w:rsidP="00B413ED">
            <w:pPr>
              <w:pStyle w:val="TableText"/>
              <w:jc w:val="right"/>
              <w:rPr>
                <w:rFonts w:ascii="Arial" w:hAnsi="Arial" w:cs="Arial"/>
              </w:rPr>
            </w:pPr>
            <w:r w:rsidRPr="00B9439F">
              <w:rPr>
                <w:rFonts w:ascii="Arial" w:hAnsi="Arial" w:cs="Arial"/>
              </w:rPr>
              <w:t>49.30</w:t>
            </w: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p>
        </w:tc>
        <w:tc>
          <w:tcPr>
            <w:tcW w:w="5250" w:type="dxa"/>
          </w:tcPr>
          <w:p w:rsidR="00150BEF" w:rsidRPr="00B9439F" w:rsidRDefault="00150BEF" w:rsidP="00B413ED">
            <w:pPr>
              <w:pStyle w:val="TableText"/>
              <w:rPr>
                <w:rFonts w:ascii="Arial" w:hAnsi="Arial" w:cs="Arial"/>
              </w:rPr>
            </w:pPr>
            <w:r w:rsidRPr="00B9439F">
              <w:rPr>
                <w:rFonts w:ascii="Arial" w:hAnsi="Arial" w:cs="Arial"/>
              </w:rPr>
              <w:t> — or, per folio</w:t>
            </w:r>
          </w:p>
          <w:p w:rsidR="00150BEF" w:rsidRPr="00B9439F" w:rsidRDefault="00150BEF" w:rsidP="00B413ED">
            <w:pPr>
              <w:pStyle w:val="TableText"/>
              <w:rPr>
                <w:rFonts w:ascii="Arial" w:hAnsi="Arial" w:cs="Arial"/>
              </w:rPr>
            </w:pPr>
            <w:r w:rsidRPr="00B9439F">
              <w:rPr>
                <w:rFonts w:ascii="Arial" w:hAnsi="Arial" w:cs="Arial"/>
              </w:rPr>
              <w:t>Except that where an allowance for 30 or more folios is claimed, in respect of any document, the sum allowed for perusal shall be at the discretion of the Taxing Officer</w:t>
            </w:r>
          </w:p>
        </w:tc>
        <w:tc>
          <w:tcPr>
            <w:tcW w:w="1134" w:type="dxa"/>
            <w:gridSpan w:val="2"/>
          </w:tcPr>
          <w:p w:rsidR="00150BEF" w:rsidRPr="00B9439F" w:rsidRDefault="00F45EBD" w:rsidP="00B413ED">
            <w:pPr>
              <w:pStyle w:val="TableText"/>
              <w:jc w:val="right"/>
              <w:rPr>
                <w:rFonts w:ascii="Arial" w:hAnsi="Arial" w:cs="Arial"/>
              </w:rPr>
            </w:pPr>
            <w:r w:rsidRPr="00B9439F">
              <w:rPr>
                <w:rFonts w:ascii="Arial" w:hAnsi="Arial" w:cs="Arial"/>
              </w:rPr>
              <w:t>6.90</w:t>
            </w: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t>24</w:t>
            </w:r>
          </w:p>
        </w:tc>
        <w:tc>
          <w:tcPr>
            <w:tcW w:w="5250" w:type="dxa"/>
          </w:tcPr>
          <w:p w:rsidR="00150BEF" w:rsidRPr="00B9439F" w:rsidRDefault="00150BEF" w:rsidP="00B413ED">
            <w:pPr>
              <w:pStyle w:val="TableText"/>
              <w:rPr>
                <w:rFonts w:ascii="Arial" w:hAnsi="Arial" w:cs="Arial"/>
              </w:rPr>
            </w:pPr>
            <w:r w:rsidRPr="00B9439F">
              <w:rPr>
                <w:rFonts w:ascii="Arial" w:hAnsi="Arial" w:cs="Arial"/>
              </w:rPr>
              <w:t>Where it is not necessary to peruse a document, such as checking a proof print of, or examining an application or appeal book, per quarter hour</w:t>
            </w:r>
          </w:p>
        </w:tc>
        <w:tc>
          <w:tcPr>
            <w:tcW w:w="1134" w:type="dxa"/>
            <w:gridSpan w:val="2"/>
          </w:tcPr>
          <w:p w:rsidR="00150BEF" w:rsidRPr="00B9439F" w:rsidRDefault="00150BEF" w:rsidP="00B413ED">
            <w:pPr>
              <w:pStyle w:val="TableText"/>
              <w:jc w:val="right"/>
              <w:rPr>
                <w:rFonts w:ascii="Arial" w:hAnsi="Arial" w:cs="Arial"/>
              </w:rPr>
            </w:pP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p>
        </w:tc>
        <w:tc>
          <w:tcPr>
            <w:tcW w:w="5250" w:type="dxa"/>
          </w:tcPr>
          <w:p w:rsidR="00150BEF" w:rsidRPr="00B9439F" w:rsidRDefault="00150BEF" w:rsidP="00B413ED">
            <w:pPr>
              <w:pStyle w:val="TableText"/>
              <w:rPr>
                <w:rFonts w:ascii="Arial" w:hAnsi="Arial" w:cs="Arial"/>
              </w:rPr>
            </w:pPr>
            <w:r w:rsidRPr="00B9439F">
              <w:rPr>
                <w:rFonts w:ascii="Arial" w:hAnsi="Arial" w:cs="Arial"/>
              </w:rPr>
              <w:t> — solicitor</w:t>
            </w:r>
          </w:p>
        </w:tc>
        <w:tc>
          <w:tcPr>
            <w:tcW w:w="1134" w:type="dxa"/>
            <w:gridSpan w:val="2"/>
          </w:tcPr>
          <w:p w:rsidR="00150BEF" w:rsidRPr="00B9439F" w:rsidRDefault="00F45EBD" w:rsidP="00B413ED">
            <w:pPr>
              <w:pStyle w:val="TableText"/>
              <w:jc w:val="right"/>
              <w:rPr>
                <w:rFonts w:ascii="Arial" w:hAnsi="Arial" w:cs="Arial"/>
              </w:rPr>
            </w:pPr>
            <w:r w:rsidRPr="00B9439F">
              <w:rPr>
                <w:rFonts w:ascii="Arial" w:hAnsi="Arial" w:cs="Arial"/>
              </w:rPr>
              <w:t>49.50</w:t>
            </w: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p>
        </w:tc>
        <w:tc>
          <w:tcPr>
            <w:tcW w:w="5250" w:type="dxa"/>
          </w:tcPr>
          <w:p w:rsidR="00150BEF" w:rsidRPr="00B9439F" w:rsidRDefault="00150BEF" w:rsidP="00B413ED">
            <w:pPr>
              <w:pStyle w:val="TableText"/>
              <w:rPr>
                <w:rFonts w:ascii="Arial" w:hAnsi="Arial" w:cs="Arial"/>
              </w:rPr>
            </w:pPr>
            <w:r w:rsidRPr="00B9439F">
              <w:rPr>
                <w:rFonts w:ascii="Arial" w:hAnsi="Arial" w:cs="Arial"/>
              </w:rPr>
              <w:t> — clerk</w:t>
            </w:r>
          </w:p>
        </w:tc>
        <w:tc>
          <w:tcPr>
            <w:tcW w:w="1134" w:type="dxa"/>
            <w:gridSpan w:val="2"/>
          </w:tcPr>
          <w:p w:rsidR="00150BEF" w:rsidRPr="00B9439F" w:rsidRDefault="00F45EBD" w:rsidP="00B413ED">
            <w:pPr>
              <w:pStyle w:val="TableText"/>
              <w:jc w:val="right"/>
              <w:rPr>
                <w:rFonts w:ascii="Arial" w:hAnsi="Arial" w:cs="Arial"/>
              </w:rPr>
            </w:pPr>
            <w:r w:rsidRPr="00B9439F">
              <w:rPr>
                <w:rFonts w:ascii="Arial" w:hAnsi="Arial" w:cs="Arial"/>
              </w:rPr>
              <w:t>16.00</w:t>
            </w:r>
          </w:p>
        </w:tc>
      </w:tr>
      <w:tr w:rsidR="00150BEF" w:rsidRPr="00B9439F" w:rsidTr="00E1740C">
        <w:trPr>
          <w:gridAfter w:val="1"/>
          <w:wAfter w:w="521" w:type="dxa"/>
          <w:cantSplit/>
        </w:trPr>
        <w:tc>
          <w:tcPr>
            <w:tcW w:w="834" w:type="dxa"/>
          </w:tcPr>
          <w:p w:rsidR="00150BEF" w:rsidRPr="00B9439F" w:rsidRDefault="00150BEF" w:rsidP="00B413ED">
            <w:pPr>
              <w:pStyle w:val="TableColHead"/>
              <w:ind w:left="-744" w:right="282"/>
              <w:jc w:val="right"/>
              <w:rPr>
                <w:rFonts w:cs="Arial"/>
              </w:rPr>
            </w:pPr>
          </w:p>
        </w:tc>
        <w:tc>
          <w:tcPr>
            <w:tcW w:w="5250" w:type="dxa"/>
          </w:tcPr>
          <w:p w:rsidR="00150BEF" w:rsidRPr="00B9439F" w:rsidRDefault="00150BEF" w:rsidP="00B413ED">
            <w:pPr>
              <w:pStyle w:val="TableColHead"/>
              <w:rPr>
                <w:rFonts w:cs="Arial"/>
              </w:rPr>
            </w:pPr>
            <w:r w:rsidRPr="00B9439F">
              <w:rPr>
                <w:rFonts w:cs="Arial"/>
              </w:rPr>
              <w:t>CORRESPONDENCE</w:t>
            </w:r>
          </w:p>
        </w:tc>
        <w:tc>
          <w:tcPr>
            <w:tcW w:w="1134" w:type="dxa"/>
            <w:gridSpan w:val="2"/>
          </w:tcPr>
          <w:p w:rsidR="00150BEF" w:rsidRPr="00B9439F" w:rsidRDefault="00150BEF" w:rsidP="00B413ED">
            <w:pPr>
              <w:pStyle w:val="TableColHead"/>
              <w:jc w:val="right"/>
              <w:rPr>
                <w:rFonts w:cs="Arial"/>
              </w:rPr>
            </w:pP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t>25</w:t>
            </w:r>
          </w:p>
        </w:tc>
        <w:tc>
          <w:tcPr>
            <w:tcW w:w="5250" w:type="dxa"/>
          </w:tcPr>
          <w:p w:rsidR="00150BEF" w:rsidRPr="00B9439F" w:rsidRDefault="00150BEF" w:rsidP="00B413ED">
            <w:pPr>
              <w:pStyle w:val="TableText"/>
              <w:rPr>
                <w:rFonts w:ascii="Arial" w:hAnsi="Arial" w:cs="Arial"/>
              </w:rPr>
            </w:pPr>
            <w:r w:rsidRPr="00B9439F">
              <w:rPr>
                <w:rFonts w:ascii="Arial" w:hAnsi="Arial" w:cs="Arial"/>
              </w:rPr>
              <w:t>Short letter including a formal acknowledgment, making appointments, forwarding documents without comment</w:t>
            </w:r>
          </w:p>
        </w:tc>
        <w:tc>
          <w:tcPr>
            <w:tcW w:w="1134" w:type="dxa"/>
            <w:gridSpan w:val="2"/>
          </w:tcPr>
          <w:p w:rsidR="00150BEF" w:rsidRPr="00B9439F" w:rsidRDefault="00F45EBD" w:rsidP="00B413ED">
            <w:pPr>
              <w:pStyle w:val="TableText"/>
              <w:jc w:val="right"/>
              <w:rPr>
                <w:rFonts w:ascii="Arial" w:hAnsi="Arial" w:cs="Arial"/>
              </w:rPr>
            </w:pPr>
            <w:r w:rsidRPr="00B9439F">
              <w:rPr>
                <w:rFonts w:ascii="Arial" w:hAnsi="Arial" w:cs="Arial"/>
              </w:rPr>
              <w:t>23.40</w:t>
            </w: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t>26</w:t>
            </w:r>
          </w:p>
        </w:tc>
        <w:tc>
          <w:tcPr>
            <w:tcW w:w="5250" w:type="dxa"/>
          </w:tcPr>
          <w:p w:rsidR="00150BEF" w:rsidRPr="00B9439F" w:rsidRDefault="00150BEF" w:rsidP="00B413ED">
            <w:pPr>
              <w:pStyle w:val="TableText"/>
              <w:rPr>
                <w:rFonts w:ascii="Arial" w:hAnsi="Arial" w:cs="Arial"/>
              </w:rPr>
            </w:pPr>
            <w:r w:rsidRPr="00B9439F">
              <w:rPr>
                <w:rFonts w:ascii="Arial" w:hAnsi="Arial" w:cs="Arial"/>
              </w:rPr>
              <w:t>Ordinary letter (including letters between principal and agent)</w:t>
            </w:r>
          </w:p>
        </w:tc>
        <w:tc>
          <w:tcPr>
            <w:tcW w:w="1134" w:type="dxa"/>
            <w:gridSpan w:val="2"/>
          </w:tcPr>
          <w:p w:rsidR="00150BEF" w:rsidRPr="00B9439F" w:rsidRDefault="00F45EBD" w:rsidP="00B413ED">
            <w:pPr>
              <w:pStyle w:val="TableText"/>
              <w:jc w:val="right"/>
              <w:rPr>
                <w:rFonts w:ascii="Arial" w:hAnsi="Arial" w:cs="Arial"/>
              </w:rPr>
            </w:pPr>
            <w:r w:rsidRPr="00B9439F">
              <w:rPr>
                <w:rFonts w:ascii="Arial" w:hAnsi="Arial" w:cs="Arial"/>
              </w:rPr>
              <w:t>39.70</w:t>
            </w: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t>27</w:t>
            </w:r>
          </w:p>
        </w:tc>
        <w:tc>
          <w:tcPr>
            <w:tcW w:w="5250" w:type="dxa"/>
          </w:tcPr>
          <w:p w:rsidR="00150BEF" w:rsidRPr="00B9439F" w:rsidRDefault="00150BEF" w:rsidP="00B413ED">
            <w:pPr>
              <w:pStyle w:val="TableText"/>
              <w:rPr>
                <w:rFonts w:ascii="Arial" w:hAnsi="Arial" w:cs="Arial"/>
              </w:rPr>
            </w:pPr>
            <w:r w:rsidRPr="00B9439F">
              <w:rPr>
                <w:rFonts w:ascii="Arial" w:hAnsi="Arial" w:cs="Arial"/>
              </w:rPr>
              <w:t>Circular letter (after the first) each</w:t>
            </w:r>
          </w:p>
        </w:tc>
        <w:tc>
          <w:tcPr>
            <w:tcW w:w="1134" w:type="dxa"/>
            <w:gridSpan w:val="2"/>
          </w:tcPr>
          <w:p w:rsidR="00150BEF" w:rsidRPr="00B9439F" w:rsidRDefault="00F45EBD" w:rsidP="00B413ED">
            <w:pPr>
              <w:pStyle w:val="TableText"/>
              <w:jc w:val="right"/>
              <w:rPr>
                <w:rFonts w:ascii="Arial" w:hAnsi="Arial" w:cs="Arial"/>
              </w:rPr>
            </w:pPr>
            <w:r w:rsidRPr="00B9439F">
              <w:rPr>
                <w:rFonts w:ascii="Arial" w:hAnsi="Arial" w:cs="Arial"/>
              </w:rPr>
              <w:t>13.10</w:t>
            </w: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t>28</w:t>
            </w:r>
          </w:p>
        </w:tc>
        <w:tc>
          <w:tcPr>
            <w:tcW w:w="5250" w:type="dxa"/>
          </w:tcPr>
          <w:p w:rsidR="00150BEF" w:rsidRPr="00B9439F" w:rsidRDefault="00150BEF" w:rsidP="00B413ED">
            <w:pPr>
              <w:pStyle w:val="TableText"/>
              <w:rPr>
                <w:rFonts w:ascii="Arial" w:hAnsi="Arial" w:cs="Arial"/>
              </w:rPr>
            </w:pPr>
            <w:r w:rsidRPr="00B9439F">
              <w:rPr>
                <w:rFonts w:ascii="Arial" w:hAnsi="Arial" w:cs="Arial"/>
              </w:rPr>
              <w:t>Special letter or letter containing opinion and including letters of substance between principal and agent</w:t>
            </w:r>
          </w:p>
        </w:tc>
        <w:tc>
          <w:tcPr>
            <w:tcW w:w="1134" w:type="dxa"/>
            <w:gridSpan w:val="2"/>
          </w:tcPr>
          <w:p w:rsidR="00150BEF" w:rsidRPr="00B9439F" w:rsidRDefault="00F45EBD" w:rsidP="00B413ED">
            <w:pPr>
              <w:pStyle w:val="TableText"/>
              <w:jc w:val="right"/>
              <w:rPr>
                <w:rFonts w:ascii="Arial" w:hAnsi="Arial" w:cs="Arial"/>
              </w:rPr>
            </w:pPr>
            <w:r w:rsidRPr="00B9439F">
              <w:rPr>
                <w:rFonts w:ascii="Arial" w:hAnsi="Arial" w:cs="Arial"/>
              </w:rPr>
              <w:t>65.90</w:t>
            </w: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p>
        </w:tc>
        <w:tc>
          <w:tcPr>
            <w:tcW w:w="5250" w:type="dxa"/>
          </w:tcPr>
          <w:p w:rsidR="00150BEF" w:rsidRPr="00B9439F" w:rsidRDefault="00150BEF" w:rsidP="00B413ED">
            <w:pPr>
              <w:pStyle w:val="TableText"/>
              <w:rPr>
                <w:rFonts w:ascii="Arial" w:hAnsi="Arial" w:cs="Arial"/>
              </w:rPr>
            </w:pPr>
            <w:r w:rsidRPr="00B9439F">
              <w:rPr>
                <w:rFonts w:ascii="Arial" w:hAnsi="Arial" w:cs="Arial"/>
              </w:rPr>
              <w:t>or</w:t>
            </w:r>
          </w:p>
        </w:tc>
        <w:tc>
          <w:tcPr>
            <w:tcW w:w="1134" w:type="dxa"/>
            <w:gridSpan w:val="2"/>
          </w:tcPr>
          <w:p w:rsidR="00150BEF" w:rsidRPr="00B9439F" w:rsidRDefault="00150BEF" w:rsidP="00B413ED">
            <w:pPr>
              <w:pStyle w:val="TableText"/>
              <w:jc w:val="right"/>
              <w:rPr>
                <w:rFonts w:ascii="Arial" w:hAnsi="Arial" w:cs="Arial"/>
              </w:rPr>
            </w:pP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p>
        </w:tc>
        <w:tc>
          <w:tcPr>
            <w:tcW w:w="5250" w:type="dxa"/>
          </w:tcPr>
          <w:p w:rsidR="00150BEF" w:rsidRPr="00B9439F" w:rsidRDefault="00150BEF" w:rsidP="00B413ED">
            <w:pPr>
              <w:pStyle w:val="TableText"/>
              <w:rPr>
                <w:rFonts w:ascii="Arial" w:hAnsi="Arial" w:cs="Arial"/>
              </w:rPr>
            </w:pPr>
            <w:r w:rsidRPr="00B9439F">
              <w:rPr>
                <w:rFonts w:ascii="Arial" w:hAnsi="Arial" w:cs="Arial"/>
              </w:rPr>
              <w:t>Such sum as the Taxing Officer thinks reasonable in the circumstances</w:t>
            </w:r>
          </w:p>
        </w:tc>
        <w:tc>
          <w:tcPr>
            <w:tcW w:w="1134" w:type="dxa"/>
            <w:gridSpan w:val="2"/>
          </w:tcPr>
          <w:p w:rsidR="00150BEF" w:rsidRPr="00B9439F" w:rsidRDefault="00150BEF" w:rsidP="00B413ED">
            <w:pPr>
              <w:pStyle w:val="TableText"/>
              <w:jc w:val="right"/>
              <w:rPr>
                <w:rFonts w:ascii="Arial" w:hAnsi="Arial" w:cs="Arial"/>
              </w:rPr>
            </w:pPr>
          </w:p>
        </w:tc>
      </w:tr>
      <w:tr w:rsidR="00150BEF" w:rsidRPr="00B9439F" w:rsidTr="00E1740C">
        <w:trPr>
          <w:gridAfter w:val="1"/>
          <w:wAfter w:w="521" w:type="dxa"/>
          <w:cantSplit/>
        </w:trPr>
        <w:tc>
          <w:tcPr>
            <w:tcW w:w="834" w:type="dxa"/>
          </w:tcPr>
          <w:p w:rsidR="00150BEF" w:rsidRPr="00B9439F" w:rsidRDefault="00150BEF" w:rsidP="00B413ED">
            <w:pPr>
              <w:pStyle w:val="TableText"/>
              <w:keepNext/>
              <w:ind w:left="-744" w:right="282"/>
              <w:jc w:val="right"/>
              <w:rPr>
                <w:rFonts w:ascii="Arial" w:hAnsi="Arial" w:cs="Arial"/>
              </w:rPr>
            </w:pPr>
            <w:r w:rsidRPr="00B9439F">
              <w:rPr>
                <w:rFonts w:ascii="Arial" w:hAnsi="Arial" w:cs="Arial"/>
              </w:rPr>
              <w:t>29</w:t>
            </w:r>
          </w:p>
        </w:tc>
        <w:tc>
          <w:tcPr>
            <w:tcW w:w="5250" w:type="dxa"/>
          </w:tcPr>
          <w:p w:rsidR="00150BEF" w:rsidRPr="00B9439F" w:rsidRDefault="00150BEF" w:rsidP="00B413ED">
            <w:pPr>
              <w:pStyle w:val="TableText"/>
              <w:keepNext/>
              <w:rPr>
                <w:rFonts w:ascii="Arial" w:hAnsi="Arial" w:cs="Arial"/>
              </w:rPr>
            </w:pPr>
            <w:r w:rsidRPr="00B9439F">
              <w:rPr>
                <w:rFonts w:ascii="Arial" w:hAnsi="Arial" w:cs="Arial"/>
              </w:rPr>
              <w:t>Telegram, facsimile copy, telex or other document by similar transmitting process including attendance to dispatch (where necessary)</w:t>
            </w:r>
          </w:p>
        </w:tc>
        <w:tc>
          <w:tcPr>
            <w:tcW w:w="1134" w:type="dxa"/>
            <w:gridSpan w:val="2"/>
          </w:tcPr>
          <w:p w:rsidR="00150BEF" w:rsidRPr="00B9439F" w:rsidRDefault="00F45EBD" w:rsidP="00B413ED">
            <w:pPr>
              <w:pStyle w:val="TableText"/>
              <w:keepNext/>
              <w:jc w:val="right"/>
              <w:rPr>
                <w:rFonts w:ascii="Arial" w:hAnsi="Arial" w:cs="Arial"/>
              </w:rPr>
            </w:pPr>
            <w:r w:rsidRPr="00B9439F">
              <w:rPr>
                <w:rFonts w:ascii="Arial" w:hAnsi="Arial" w:cs="Arial"/>
              </w:rPr>
              <w:t>65.90</w:t>
            </w:r>
          </w:p>
        </w:tc>
      </w:tr>
      <w:tr w:rsidR="00150BEF" w:rsidRPr="00B9439F" w:rsidTr="00E1740C">
        <w:trPr>
          <w:gridAfter w:val="1"/>
          <w:wAfter w:w="521" w:type="dxa"/>
          <w:cantSplit/>
        </w:trPr>
        <w:tc>
          <w:tcPr>
            <w:tcW w:w="834" w:type="dxa"/>
          </w:tcPr>
          <w:p w:rsidR="00150BEF" w:rsidRPr="00B9439F" w:rsidRDefault="00150BEF" w:rsidP="00B413ED">
            <w:pPr>
              <w:pStyle w:val="TableText"/>
              <w:keepNext/>
              <w:ind w:left="-744" w:right="282"/>
              <w:jc w:val="right"/>
              <w:rPr>
                <w:rFonts w:ascii="Arial" w:hAnsi="Arial" w:cs="Arial"/>
              </w:rPr>
            </w:pPr>
          </w:p>
        </w:tc>
        <w:tc>
          <w:tcPr>
            <w:tcW w:w="5250" w:type="dxa"/>
          </w:tcPr>
          <w:p w:rsidR="00150BEF" w:rsidRPr="00B9439F" w:rsidRDefault="00150BEF" w:rsidP="00B413ED">
            <w:pPr>
              <w:pStyle w:val="TableText"/>
              <w:keepNext/>
              <w:rPr>
                <w:rFonts w:ascii="Arial" w:hAnsi="Arial" w:cs="Arial"/>
              </w:rPr>
            </w:pPr>
            <w:r w:rsidRPr="00B9439F">
              <w:rPr>
                <w:rFonts w:ascii="Arial" w:hAnsi="Arial" w:cs="Arial"/>
              </w:rPr>
              <w:t>or</w:t>
            </w:r>
          </w:p>
        </w:tc>
        <w:tc>
          <w:tcPr>
            <w:tcW w:w="1134" w:type="dxa"/>
            <w:gridSpan w:val="2"/>
          </w:tcPr>
          <w:p w:rsidR="00150BEF" w:rsidRPr="00B9439F" w:rsidRDefault="00150BEF" w:rsidP="00B413ED">
            <w:pPr>
              <w:pStyle w:val="TableText"/>
              <w:keepNext/>
              <w:jc w:val="right"/>
              <w:rPr>
                <w:rFonts w:ascii="Arial" w:hAnsi="Arial" w:cs="Arial"/>
              </w:rPr>
            </w:pP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p>
        </w:tc>
        <w:tc>
          <w:tcPr>
            <w:tcW w:w="5250" w:type="dxa"/>
          </w:tcPr>
          <w:p w:rsidR="00150BEF" w:rsidRPr="00B9439F" w:rsidRDefault="00150BEF" w:rsidP="00B413ED">
            <w:pPr>
              <w:pStyle w:val="TableText"/>
              <w:rPr>
                <w:rFonts w:ascii="Arial" w:hAnsi="Arial" w:cs="Arial"/>
              </w:rPr>
            </w:pPr>
            <w:r w:rsidRPr="00B9439F">
              <w:rPr>
                <w:rFonts w:ascii="Arial" w:hAnsi="Arial" w:cs="Arial"/>
              </w:rPr>
              <w:t>Such sum as the Taxing Officer thinks reasonable in the circumstances</w:t>
            </w:r>
          </w:p>
        </w:tc>
        <w:tc>
          <w:tcPr>
            <w:tcW w:w="1134" w:type="dxa"/>
            <w:gridSpan w:val="2"/>
          </w:tcPr>
          <w:p w:rsidR="00150BEF" w:rsidRPr="00B9439F" w:rsidRDefault="00150BEF" w:rsidP="00B413ED">
            <w:pPr>
              <w:pStyle w:val="TableText"/>
              <w:jc w:val="right"/>
              <w:rPr>
                <w:rFonts w:ascii="Arial" w:hAnsi="Arial" w:cs="Arial"/>
              </w:rPr>
            </w:pPr>
          </w:p>
        </w:tc>
      </w:tr>
      <w:tr w:rsidR="00150BEF" w:rsidRPr="00B9439F" w:rsidTr="00E1740C">
        <w:trPr>
          <w:gridAfter w:val="1"/>
          <w:wAfter w:w="521" w:type="dxa"/>
          <w:cantSplit/>
          <w:trHeight w:val="1032"/>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t>30</w:t>
            </w:r>
          </w:p>
        </w:tc>
        <w:tc>
          <w:tcPr>
            <w:tcW w:w="5250" w:type="dxa"/>
          </w:tcPr>
          <w:p w:rsidR="00150BEF" w:rsidRPr="00B9439F" w:rsidRDefault="00150BEF" w:rsidP="00B413ED">
            <w:pPr>
              <w:pStyle w:val="TableText"/>
              <w:rPr>
                <w:rFonts w:ascii="Arial" w:hAnsi="Arial" w:cs="Arial"/>
              </w:rPr>
            </w:pPr>
            <w:r w:rsidRPr="00B9439F">
              <w:rPr>
                <w:rFonts w:ascii="Arial" w:hAnsi="Arial" w:cs="Arial"/>
              </w:rPr>
              <w:t>Receiving and filing any incoming special letter, facsimile, telegram or telex</w:t>
            </w:r>
          </w:p>
          <w:p w:rsidR="00B9439F" w:rsidRDefault="00150BEF" w:rsidP="00B413ED">
            <w:pPr>
              <w:pStyle w:val="Note"/>
              <w:ind w:left="0"/>
              <w:jc w:val="left"/>
              <w:rPr>
                <w:rFonts w:ascii="Arial" w:hAnsi="Arial" w:cs="Arial"/>
              </w:rPr>
            </w:pPr>
            <w:r w:rsidRPr="00B9439F">
              <w:rPr>
                <w:rFonts w:ascii="Arial" w:hAnsi="Arial" w:cs="Arial"/>
                <w:i/>
              </w:rPr>
              <w:t>Note</w:t>
            </w:r>
            <w:r w:rsidRPr="00B9439F">
              <w:rPr>
                <w:rFonts w:ascii="Arial" w:hAnsi="Arial" w:cs="Arial"/>
              </w:rPr>
              <w:t>   Postage and transmission fees may be claimed as a disbursement properly incurred.</w:t>
            </w:r>
          </w:p>
          <w:p w:rsidR="00B9439F" w:rsidRDefault="00B9439F" w:rsidP="00B413ED">
            <w:pPr>
              <w:pStyle w:val="Note"/>
              <w:ind w:left="0"/>
              <w:jc w:val="left"/>
              <w:rPr>
                <w:rFonts w:ascii="Arial" w:hAnsi="Arial" w:cs="Arial"/>
              </w:rPr>
            </w:pPr>
          </w:p>
          <w:p w:rsidR="00E1740C" w:rsidRPr="00B9439F" w:rsidRDefault="00E1740C" w:rsidP="00B413ED">
            <w:pPr>
              <w:pStyle w:val="Note"/>
              <w:ind w:left="0"/>
              <w:jc w:val="left"/>
              <w:rPr>
                <w:rFonts w:ascii="Arial" w:hAnsi="Arial" w:cs="Arial"/>
              </w:rPr>
            </w:pPr>
          </w:p>
        </w:tc>
        <w:tc>
          <w:tcPr>
            <w:tcW w:w="1134" w:type="dxa"/>
            <w:gridSpan w:val="2"/>
          </w:tcPr>
          <w:p w:rsidR="00150BEF" w:rsidRPr="00B9439F" w:rsidRDefault="003A3E58" w:rsidP="00F45EBD">
            <w:pPr>
              <w:pStyle w:val="TableText"/>
              <w:jc w:val="right"/>
              <w:rPr>
                <w:rFonts w:ascii="Arial" w:hAnsi="Arial" w:cs="Arial"/>
              </w:rPr>
            </w:pPr>
            <w:r w:rsidRPr="00B9439F">
              <w:rPr>
                <w:rFonts w:ascii="Arial" w:hAnsi="Arial" w:cs="Arial"/>
              </w:rPr>
              <w:t>3.</w:t>
            </w:r>
            <w:r w:rsidR="00F45EBD" w:rsidRPr="00B9439F">
              <w:rPr>
                <w:rFonts w:ascii="Arial" w:hAnsi="Arial" w:cs="Arial"/>
              </w:rPr>
              <w:t>3</w:t>
            </w:r>
            <w:r w:rsidR="00CA446D" w:rsidRPr="00B9439F">
              <w:rPr>
                <w:rFonts w:ascii="Arial" w:hAnsi="Arial" w:cs="Arial"/>
              </w:rPr>
              <w:t>0</w:t>
            </w: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p>
        </w:tc>
        <w:tc>
          <w:tcPr>
            <w:tcW w:w="5250" w:type="dxa"/>
          </w:tcPr>
          <w:p w:rsidR="00150BEF" w:rsidRPr="00B9439F" w:rsidRDefault="00150BEF" w:rsidP="00B413ED">
            <w:pPr>
              <w:pStyle w:val="TableColHead"/>
              <w:rPr>
                <w:rFonts w:cs="Arial"/>
              </w:rPr>
            </w:pPr>
            <w:r w:rsidRPr="00B9439F">
              <w:rPr>
                <w:rFonts w:cs="Arial"/>
              </w:rPr>
              <w:t>SERVICE</w:t>
            </w:r>
          </w:p>
        </w:tc>
        <w:tc>
          <w:tcPr>
            <w:tcW w:w="1134" w:type="dxa"/>
            <w:gridSpan w:val="2"/>
          </w:tcPr>
          <w:p w:rsidR="00150BEF" w:rsidRPr="00B9439F" w:rsidRDefault="00150BEF" w:rsidP="00B413ED">
            <w:pPr>
              <w:pStyle w:val="TableText"/>
              <w:jc w:val="right"/>
              <w:rPr>
                <w:rFonts w:ascii="Arial" w:hAnsi="Arial" w:cs="Arial"/>
              </w:rPr>
            </w:pP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t>31</w:t>
            </w:r>
          </w:p>
        </w:tc>
        <w:tc>
          <w:tcPr>
            <w:tcW w:w="5250" w:type="dxa"/>
          </w:tcPr>
          <w:p w:rsidR="00150BEF" w:rsidRPr="00B9439F" w:rsidRDefault="00150BEF" w:rsidP="00B413ED">
            <w:pPr>
              <w:pStyle w:val="TableText"/>
              <w:rPr>
                <w:rFonts w:ascii="Arial" w:hAnsi="Arial" w:cs="Arial"/>
              </w:rPr>
            </w:pPr>
            <w:r w:rsidRPr="00B9439F">
              <w:rPr>
                <w:rFonts w:ascii="Arial" w:hAnsi="Arial" w:cs="Arial"/>
              </w:rPr>
              <w:t>Personal service of any process or proceeding where necessary</w:t>
            </w:r>
          </w:p>
        </w:tc>
        <w:tc>
          <w:tcPr>
            <w:tcW w:w="1134" w:type="dxa"/>
            <w:gridSpan w:val="2"/>
          </w:tcPr>
          <w:p w:rsidR="00150BEF" w:rsidRPr="00B9439F" w:rsidRDefault="00F45EBD" w:rsidP="00B413ED">
            <w:pPr>
              <w:pStyle w:val="TableText"/>
              <w:jc w:val="right"/>
              <w:rPr>
                <w:rFonts w:ascii="Arial" w:hAnsi="Arial" w:cs="Arial"/>
              </w:rPr>
            </w:pPr>
            <w:r w:rsidRPr="00B9439F">
              <w:rPr>
                <w:rFonts w:ascii="Arial" w:hAnsi="Arial" w:cs="Arial"/>
              </w:rPr>
              <w:t>82.20</w:t>
            </w: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p>
        </w:tc>
        <w:tc>
          <w:tcPr>
            <w:tcW w:w="5250" w:type="dxa"/>
          </w:tcPr>
          <w:p w:rsidR="00150BEF" w:rsidRPr="00B9439F" w:rsidRDefault="00150BEF" w:rsidP="00B413ED">
            <w:pPr>
              <w:pStyle w:val="TableText"/>
              <w:rPr>
                <w:rFonts w:ascii="Arial" w:hAnsi="Arial" w:cs="Arial"/>
              </w:rPr>
            </w:pPr>
            <w:r w:rsidRPr="00B9439F">
              <w:rPr>
                <w:rFonts w:ascii="Arial" w:hAnsi="Arial" w:cs="Arial"/>
              </w:rPr>
              <w:t>or</w:t>
            </w:r>
          </w:p>
        </w:tc>
        <w:tc>
          <w:tcPr>
            <w:tcW w:w="1134" w:type="dxa"/>
            <w:gridSpan w:val="2"/>
          </w:tcPr>
          <w:p w:rsidR="00150BEF" w:rsidRPr="00B9439F" w:rsidRDefault="00150BEF" w:rsidP="00B413ED">
            <w:pPr>
              <w:pStyle w:val="TableText"/>
              <w:jc w:val="right"/>
              <w:rPr>
                <w:rFonts w:ascii="Arial" w:hAnsi="Arial" w:cs="Arial"/>
              </w:rPr>
            </w:pP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p>
        </w:tc>
        <w:tc>
          <w:tcPr>
            <w:tcW w:w="5250" w:type="dxa"/>
          </w:tcPr>
          <w:p w:rsidR="00150BEF" w:rsidRPr="00B9439F" w:rsidRDefault="00150BEF" w:rsidP="00B413ED">
            <w:pPr>
              <w:pStyle w:val="TableText"/>
              <w:rPr>
                <w:rFonts w:ascii="Arial" w:hAnsi="Arial" w:cs="Arial"/>
              </w:rPr>
            </w:pPr>
            <w:r w:rsidRPr="00B9439F">
              <w:rPr>
                <w:rFonts w:ascii="Arial" w:hAnsi="Arial" w:cs="Arial"/>
              </w:rPr>
              <w:t>Such sum may be allowed as is reasonable having regard to time occupied, distance travelled and other relevant circumstances</w:t>
            </w:r>
          </w:p>
        </w:tc>
        <w:tc>
          <w:tcPr>
            <w:tcW w:w="1134" w:type="dxa"/>
            <w:gridSpan w:val="2"/>
          </w:tcPr>
          <w:p w:rsidR="00150BEF" w:rsidRPr="00B9439F" w:rsidRDefault="00150BEF" w:rsidP="00B413ED">
            <w:pPr>
              <w:pStyle w:val="TableText"/>
              <w:jc w:val="right"/>
              <w:rPr>
                <w:rFonts w:ascii="Arial" w:hAnsi="Arial" w:cs="Arial"/>
              </w:rPr>
            </w:pP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t>32</w:t>
            </w:r>
          </w:p>
        </w:tc>
        <w:tc>
          <w:tcPr>
            <w:tcW w:w="5250" w:type="dxa"/>
          </w:tcPr>
          <w:p w:rsidR="00150BEF" w:rsidRPr="00B9439F" w:rsidRDefault="00150BEF" w:rsidP="00B413ED">
            <w:pPr>
              <w:pStyle w:val="TableText"/>
              <w:rPr>
                <w:rFonts w:ascii="Arial" w:hAnsi="Arial" w:cs="Arial"/>
              </w:rPr>
            </w:pPr>
            <w:r w:rsidRPr="00B9439F">
              <w:rPr>
                <w:rFonts w:ascii="Arial" w:hAnsi="Arial" w:cs="Arial"/>
              </w:rPr>
              <w:t>When, in consequence of the distance of the party to be served, it is proper to effect service through an agent, instead of the allowance for service for:</w:t>
            </w:r>
          </w:p>
        </w:tc>
        <w:tc>
          <w:tcPr>
            <w:tcW w:w="1134" w:type="dxa"/>
            <w:gridSpan w:val="2"/>
          </w:tcPr>
          <w:p w:rsidR="00150BEF" w:rsidRPr="00B9439F" w:rsidRDefault="00150BEF" w:rsidP="00B413ED">
            <w:pPr>
              <w:pStyle w:val="TableText"/>
              <w:jc w:val="right"/>
              <w:rPr>
                <w:rFonts w:ascii="Arial" w:hAnsi="Arial" w:cs="Arial"/>
              </w:rPr>
            </w:pPr>
          </w:p>
        </w:tc>
      </w:tr>
      <w:tr w:rsidR="00150BEF" w:rsidRPr="00B9439F" w:rsidTr="00E1740C">
        <w:trPr>
          <w:gridAfter w:val="1"/>
          <w:wAfter w:w="521" w:type="dxa"/>
          <w:cantSplit/>
        </w:trPr>
        <w:tc>
          <w:tcPr>
            <w:tcW w:w="834" w:type="dxa"/>
          </w:tcPr>
          <w:p w:rsidR="00150BEF" w:rsidRPr="00B9439F" w:rsidRDefault="00150BEF" w:rsidP="00B413ED">
            <w:pPr>
              <w:pStyle w:val="TableP1a"/>
              <w:ind w:left="-744" w:right="282"/>
              <w:jc w:val="right"/>
              <w:rPr>
                <w:rFonts w:ascii="Arial" w:hAnsi="Arial" w:cs="Arial"/>
              </w:rPr>
            </w:pPr>
          </w:p>
        </w:tc>
        <w:tc>
          <w:tcPr>
            <w:tcW w:w="5250" w:type="dxa"/>
          </w:tcPr>
          <w:p w:rsidR="00150BEF" w:rsidRPr="00B9439F" w:rsidRDefault="00150BEF" w:rsidP="00B413ED">
            <w:pPr>
              <w:pStyle w:val="TableP1a"/>
              <w:rPr>
                <w:rFonts w:ascii="Arial" w:hAnsi="Arial" w:cs="Arial"/>
              </w:rPr>
            </w:pPr>
            <w:r w:rsidRPr="00B9439F">
              <w:rPr>
                <w:rFonts w:ascii="Arial" w:hAnsi="Arial" w:cs="Arial"/>
              </w:rPr>
              <w:tab/>
              <w:t>(a)</w:t>
            </w:r>
            <w:r w:rsidRPr="00B9439F">
              <w:rPr>
                <w:rFonts w:ascii="Arial" w:hAnsi="Arial" w:cs="Arial"/>
              </w:rPr>
              <w:tab/>
              <w:t>correspondence</w:t>
            </w:r>
          </w:p>
        </w:tc>
        <w:tc>
          <w:tcPr>
            <w:tcW w:w="1134" w:type="dxa"/>
            <w:gridSpan w:val="2"/>
          </w:tcPr>
          <w:p w:rsidR="00150BEF" w:rsidRPr="00B9439F" w:rsidRDefault="00F45EBD" w:rsidP="00B413ED">
            <w:pPr>
              <w:pStyle w:val="TableP1a"/>
              <w:jc w:val="right"/>
              <w:rPr>
                <w:rFonts w:ascii="Arial" w:hAnsi="Arial" w:cs="Arial"/>
              </w:rPr>
            </w:pPr>
            <w:r w:rsidRPr="00B9439F">
              <w:rPr>
                <w:rFonts w:ascii="Arial" w:hAnsi="Arial" w:cs="Arial"/>
              </w:rPr>
              <w:t>73.10</w:t>
            </w:r>
          </w:p>
        </w:tc>
      </w:tr>
      <w:tr w:rsidR="00150BEF" w:rsidRPr="00B9439F" w:rsidTr="00E1740C">
        <w:trPr>
          <w:gridAfter w:val="1"/>
          <w:wAfter w:w="521" w:type="dxa"/>
          <w:cantSplit/>
        </w:trPr>
        <w:tc>
          <w:tcPr>
            <w:tcW w:w="834" w:type="dxa"/>
          </w:tcPr>
          <w:p w:rsidR="00150BEF" w:rsidRPr="00B9439F" w:rsidRDefault="00150BEF" w:rsidP="00B413ED">
            <w:pPr>
              <w:pStyle w:val="TableP1a"/>
              <w:ind w:left="-744" w:right="282"/>
              <w:jc w:val="right"/>
              <w:rPr>
                <w:rFonts w:ascii="Arial" w:hAnsi="Arial" w:cs="Arial"/>
              </w:rPr>
            </w:pPr>
          </w:p>
        </w:tc>
        <w:tc>
          <w:tcPr>
            <w:tcW w:w="5250" w:type="dxa"/>
          </w:tcPr>
          <w:p w:rsidR="00150BEF" w:rsidRPr="00B9439F" w:rsidRDefault="00150BEF" w:rsidP="00B413ED">
            <w:pPr>
              <w:pStyle w:val="TableP1a"/>
              <w:rPr>
                <w:rFonts w:ascii="Arial" w:hAnsi="Arial" w:cs="Arial"/>
              </w:rPr>
            </w:pPr>
            <w:r w:rsidRPr="00B9439F">
              <w:rPr>
                <w:rFonts w:ascii="Arial" w:hAnsi="Arial" w:cs="Arial"/>
              </w:rPr>
              <w:tab/>
              <w:t>(b)</w:t>
            </w:r>
            <w:r w:rsidRPr="00B9439F">
              <w:rPr>
                <w:rFonts w:ascii="Arial" w:hAnsi="Arial" w:cs="Arial"/>
              </w:rPr>
              <w:tab/>
              <w:t>agent’s charges and such disbursements as may reasonably be incurred</w:t>
            </w:r>
          </w:p>
        </w:tc>
        <w:tc>
          <w:tcPr>
            <w:tcW w:w="1134" w:type="dxa"/>
            <w:gridSpan w:val="2"/>
          </w:tcPr>
          <w:p w:rsidR="00150BEF" w:rsidRPr="00B9439F" w:rsidRDefault="00F45EBD" w:rsidP="00B413ED">
            <w:pPr>
              <w:pStyle w:val="TableP1a"/>
              <w:jc w:val="right"/>
              <w:rPr>
                <w:rFonts w:ascii="Arial" w:hAnsi="Arial" w:cs="Arial"/>
              </w:rPr>
            </w:pPr>
            <w:r w:rsidRPr="00B9439F">
              <w:rPr>
                <w:rFonts w:ascii="Arial" w:hAnsi="Arial" w:cs="Arial"/>
              </w:rPr>
              <w:t>139.40</w:t>
            </w: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t>33</w:t>
            </w:r>
          </w:p>
        </w:tc>
        <w:tc>
          <w:tcPr>
            <w:tcW w:w="5250" w:type="dxa"/>
          </w:tcPr>
          <w:p w:rsidR="00150BEF" w:rsidRPr="00B9439F" w:rsidRDefault="00150BEF" w:rsidP="00B413ED">
            <w:pPr>
              <w:pStyle w:val="TableText"/>
              <w:rPr>
                <w:rFonts w:ascii="Arial" w:hAnsi="Arial" w:cs="Arial"/>
              </w:rPr>
            </w:pPr>
            <w:r w:rsidRPr="00B9439F">
              <w:rPr>
                <w:rFonts w:ascii="Arial" w:hAnsi="Arial" w:cs="Arial"/>
              </w:rPr>
              <w:t>Service of any document at the office of the address for service either by delivery or by post</w:t>
            </w:r>
          </w:p>
        </w:tc>
        <w:tc>
          <w:tcPr>
            <w:tcW w:w="1134" w:type="dxa"/>
            <w:gridSpan w:val="2"/>
          </w:tcPr>
          <w:p w:rsidR="00150BEF" w:rsidRPr="00B9439F" w:rsidRDefault="003F7BEB" w:rsidP="00B413ED">
            <w:pPr>
              <w:pStyle w:val="TableText"/>
              <w:jc w:val="right"/>
              <w:rPr>
                <w:rFonts w:ascii="Arial" w:hAnsi="Arial" w:cs="Arial"/>
              </w:rPr>
            </w:pPr>
            <w:r w:rsidRPr="00B9439F">
              <w:rPr>
                <w:rFonts w:ascii="Arial" w:hAnsi="Arial" w:cs="Arial"/>
              </w:rPr>
              <w:t>28.10</w:t>
            </w:r>
          </w:p>
        </w:tc>
      </w:tr>
      <w:tr w:rsidR="00150BEF" w:rsidRPr="00B9439F" w:rsidTr="00E1740C">
        <w:trPr>
          <w:gridAfter w:val="1"/>
          <w:wAfter w:w="521" w:type="dxa"/>
          <w:cantSplit/>
        </w:trPr>
        <w:tc>
          <w:tcPr>
            <w:tcW w:w="834" w:type="dxa"/>
          </w:tcPr>
          <w:p w:rsidR="00150BEF" w:rsidRPr="00B9439F" w:rsidRDefault="00150BEF" w:rsidP="00B413ED">
            <w:pPr>
              <w:pStyle w:val="TableColHead"/>
              <w:ind w:left="-744" w:right="282"/>
              <w:jc w:val="right"/>
              <w:rPr>
                <w:rFonts w:cs="Arial"/>
              </w:rPr>
            </w:pPr>
          </w:p>
        </w:tc>
        <w:tc>
          <w:tcPr>
            <w:tcW w:w="5250" w:type="dxa"/>
          </w:tcPr>
          <w:p w:rsidR="00150BEF" w:rsidRPr="00B9439F" w:rsidRDefault="00150BEF" w:rsidP="00B413ED">
            <w:pPr>
              <w:pStyle w:val="TableColHead"/>
              <w:rPr>
                <w:rFonts w:cs="Arial"/>
              </w:rPr>
            </w:pPr>
            <w:r w:rsidRPr="00B9439F">
              <w:rPr>
                <w:rFonts w:cs="Arial"/>
              </w:rPr>
              <w:t>ATTENDANCES</w:t>
            </w:r>
          </w:p>
        </w:tc>
        <w:tc>
          <w:tcPr>
            <w:tcW w:w="1134" w:type="dxa"/>
            <w:gridSpan w:val="2"/>
          </w:tcPr>
          <w:p w:rsidR="00150BEF" w:rsidRPr="00B9439F" w:rsidRDefault="00150BEF" w:rsidP="00B413ED">
            <w:pPr>
              <w:pStyle w:val="TableColHead"/>
              <w:jc w:val="right"/>
              <w:rPr>
                <w:rFonts w:cs="Arial"/>
              </w:rPr>
            </w:pP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t>34</w:t>
            </w:r>
          </w:p>
        </w:tc>
        <w:tc>
          <w:tcPr>
            <w:tcW w:w="5250" w:type="dxa"/>
          </w:tcPr>
          <w:p w:rsidR="00150BEF" w:rsidRPr="00B9439F" w:rsidRDefault="00150BEF" w:rsidP="00B413ED">
            <w:pPr>
              <w:pStyle w:val="TableText"/>
              <w:rPr>
                <w:rFonts w:ascii="Arial" w:hAnsi="Arial" w:cs="Arial"/>
              </w:rPr>
            </w:pPr>
            <w:r w:rsidRPr="00B9439F">
              <w:rPr>
                <w:rFonts w:ascii="Arial" w:hAnsi="Arial" w:cs="Arial"/>
              </w:rPr>
              <w:t>An attendance which requires the attendance of a solicitor, per quarter hour</w:t>
            </w:r>
          </w:p>
        </w:tc>
        <w:tc>
          <w:tcPr>
            <w:tcW w:w="1134" w:type="dxa"/>
            <w:gridSpan w:val="2"/>
          </w:tcPr>
          <w:p w:rsidR="00150BEF" w:rsidRPr="00B9439F" w:rsidRDefault="003F7BEB" w:rsidP="00B413ED">
            <w:pPr>
              <w:pStyle w:val="TableText"/>
              <w:jc w:val="right"/>
              <w:rPr>
                <w:rFonts w:ascii="Arial" w:hAnsi="Arial" w:cs="Arial"/>
              </w:rPr>
            </w:pPr>
            <w:r w:rsidRPr="00B9439F">
              <w:rPr>
                <w:rFonts w:ascii="Arial" w:hAnsi="Arial" w:cs="Arial"/>
              </w:rPr>
              <w:t>78.80</w:t>
            </w: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t>35</w:t>
            </w:r>
          </w:p>
        </w:tc>
        <w:tc>
          <w:tcPr>
            <w:tcW w:w="5250" w:type="dxa"/>
          </w:tcPr>
          <w:p w:rsidR="00150BEF" w:rsidRPr="00B9439F" w:rsidRDefault="00150BEF" w:rsidP="00B413ED">
            <w:pPr>
              <w:pStyle w:val="TableText"/>
              <w:rPr>
                <w:rFonts w:ascii="Arial" w:hAnsi="Arial" w:cs="Arial"/>
              </w:rPr>
            </w:pPr>
            <w:r w:rsidRPr="00B9439F">
              <w:rPr>
                <w:rFonts w:ascii="Arial" w:hAnsi="Arial" w:cs="Arial"/>
              </w:rPr>
              <w:t>An attendance which is capable of being made by a clerk</w:t>
            </w:r>
          </w:p>
        </w:tc>
        <w:tc>
          <w:tcPr>
            <w:tcW w:w="1134" w:type="dxa"/>
            <w:gridSpan w:val="2"/>
          </w:tcPr>
          <w:p w:rsidR="00150BEF" w:rsidRPr="00B9439F" w:rsidRDefault="003F7BEB" w:rsidP="00B413ED">
            <w:pPr>
              <w:pStyle w:val="TableText"/>
              <w:jc w:val="right"/>
              <w:rPr>
                <w:rFonts w:ascii="Arial" w:hAnsi="Arial" w:cs="Arial"/>
              </w:rPr>
            </w:pPr>
            <w:r w:rsidRPr="00B9439F">
              <w:rPr>
                <w:rFonts w:ascii="Arial" w:hAnsi="Arial" w:cs="Arial"/>
              </w:rPr>
              <w:t>49.30</w:t>
            </w: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p>
        </w:tc>
        <w:tc>
          <w:tcPr>
            <w:tcW w:w="5250" w:type="dxa"/>
          </w:tcPr>
          <w:p w:rsidR="00150BEF" w:rsidRPr="00B9439F" w:rsidRDefault="00150BEF" w:rsidP="00B413ED">
            <w:pPr>
              <w:pStyle w:val="TableText"/>
              <w:rPr>
                <w:rFonts w:ascii="Arial" w:hAnsi="Arial" w:cs="Arial"/>
              </w:rPr>
            </w:pPr>
            <w:r w:rsidRPr="00B9439F">
              <w:rPr>
                <w:rFonts w:ascii="Arial" w:hAnsi="Arial" w:cs="Arial"/>
              </w:rPr>
              <w:t> — or, per quarter hour</w:t>
            </w:r>
          </w:p>
        </w:tc>
        <w:tc>
          <w:tcPr>
            <w:tcW w:w="1134" w:type="dxa"/>
            <w:gridSpan w:val="2"/>
          </w:tcPr>
          <w:p w:rsidR="00150BEF" w:rsidRPr="00B9439F" w:rsidRDefault="003F7BEB" w:rsidP="00B413ED">
            <w:pPr>
              <w:pStyle w:val="TableText"/>
              <w:jc w:val="right"/>
              <w:rPr>
                <w:rFonts w:ascii="Arial" w:hAnsi="Arial" w:cs="Arial"/>
              </w:rPr>
            </w:pPr>
            <w:r w:rsidRPr="00B9439F">
              <w:rPr>
                <w:rFonts w:ascii="Arial" w:hAnsi="Arial" w:cs="Arial"/>
              </w:rPr>
              <w:t>12.90</w:t>
            </w: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t>36</w:t>
            </w:r>
          </w:p>
        </w:tc>
        <w:tc>
          <w:tcPr>
            <w:tcW w:w="5250" w:type="dxa"/>
          </w:tcPr>
          <w:p w:rsidR="00150BEF" w:rsidRPr="00B9439F" w:rsidRDefault="00150BEF" w:rsidP="00B413ED">
            <w:pPr>
              <w:pStyle w:val="TableText"/>
              <w:rPr>
                <w:rFonts w:ascii="Arial" w:hAnsi="Arial" w:cs="Arial"/>
              </w:rPr>
            </w:pPr>
            <w:r w:rsidRPr="00B9439F">
              <w:rPr>
                <w:rFonts w:ascii="Arial" w:hAnsi="Arial" w:cs="Arial"/>
              </w:rPr>
              <w:t>Making an appointment or similar attendance by telephone</w:t>
            </w:r>
          </w:p>
        </w:tc>
        <w:tc>
          <w:tcPr>
            <w:tcW w:w="1134" w:type="dxa"/>
            <w:gridSpan w:val="2"/>
          </w:tcPr>
          <w:p w:rsidR="00150BEF" w:rsidRPr="00B9439F" w:rsidRDefault="003F7BEB" w:rsidP="00B413ED">
            <w:pPr>
              <w:pStyle w:val="TableText"/>
              <w:jc w:val="right"/>
              <w:rPr>
                <w:rFonts w:ascii="Arial" w:hAnsi="Arial" w:cs="Arial"/>
              </w:rPr>
            </w:pPr>
            <w:r w:rsidRPr="00B9439F">
              <w:rPr>
                <w:rFonts w:ascii="Arial" w:hAnsi="Arial" w:cs="Arial"/>
              </w:rPr>
              <w:t>23.50</w:t>
            </w:r>
          </w:p>
        </w:tc>
      </w:tr>
      <w:tr w:rsidR="00150BEF" w:rsidRPr="00B9439F" w:rsidTr="00E1740C">
        <w:trPr>
          <w:gridAfter w:val="1"/>
          <w:wAfter w:w="521" w:type="dxa"/>
          <w:cantSplit/>
        </w:trPr>
        <w:tc>
          <w:tcPr>
            <w:tcW w:w="834" w:type="dxa"/>
          </w:tcPr>
          <w:p w:rsidR="00150BEF" w:rsidRPr="00B9439F" w:rsidRDefault="00150BEF" w:rsidP="00B413ED">
            <w:pPr>
              <w:pStyle w:val="TableText"/>
              <w:keepNext/>
              <w:ind w:left="-744" w:right="282"/>
              <w:jc w:val="right"/>
              <w:rPr>
                <w:rFonts w:ascii="Arial" w:hAnsi="Arial" w:cs="Arial"/>
              </w:rPr>
            </w:pPr>
            <w:r w:rsidRPr="00B9439F">
              <w:rPr>
                <w:rFonts w:ascii="Arial" w:hAnsi="Arial" w:cs="Arial"/>
              </w:rPr>
              <w:t>37</w:t>
            </w:r>
          </w:p>
        </w:tc>
        <w:tc>
          <w:tcPr>
            <w:tcW w:w="5250" w:type="dxa"/>
          </w:tcPr>
          <w:p w:rsidR="00150BEF" w:rsidRPr="00B9439F" w:rsidRDefault="00150BEF" w:rsidP="00B413ED">
            <w:pPr>
              <w:pStyle w:val="TableText"/>
              <w:keepNext/>
              <w:rPr>
                <w:rFonts w:ascii="Arial" w:hAnsi="Arial" w:cs="Arial"/>
              </w:rPr>
            </w:pPr>
            <w:r w:rsidRPr="00B9439F">
              <w:rPr>
                <w:rFonts w:ascii="Arial" w:hAnsi="Arial" w:cs="Arial"/>
              </w:rPr>
              <w:t>An attendance on counsel:</w:t>
            </w:r>
          </w:p>
        </w:tc>
        <w:tc>
          <w:tcPr>
            <w:tcW w:w="1134" w:type="dxa"/>
            <w:gridSpan w:val="2"/>
          </w:tcPr>
          <w:p w:rsidR="00150BEF" w:rsidRPr="00B9439F" w:rsidRDefault="00150BEF" w:rsidP="00B413ED">
            <w:pPr>
              <w:pStyle w:val="TableText"/>
              <w:keepNext/>
              <w:jc w:val="right"/>
              <w:rPr>
                <w:rFonts w:ascii="Arial" w:hAnsi="Arial" w:cs="Arial"/>
              </w:rPr>
            </w:pPr>
          </w:p>
        </w:tc>
      </w:tr>
      <w:tr w:rsidR="00150BEF" w:rsidRPr="00B9439F" w:rsidTr="00E1740C">
        <w:trPr>
          <w:gridAfter w:val="1"/>
          <w:wAfter w:w="521" w:type="dxa"/>
          <w:cantSplit/>
        </w:trPr>
        <w:tc>
          <w:tcPr>
            <w:tcW w:w="834" w:type="dxa"/>
          </w:tcPr>
          <w:p w:rsidR="00150BEF" w:rsidRPr="00B9439F" w:rsidRDefault="00150BEF" w:rsidP="00B413ED">
            <w:pPr>
              <w:pStyle w:val="TableText"/>
              <w:keepNext/>
              <w:ind w:left="-744" w:right="282"/>
              <w:jc w:val="right"/>
              <w:rPr>
                <w:rFonts w:ascii="Arial" w:hAnsi="Arial" w:cs="Arial"/>
              </w:rPr>
            </w:pPr>
          </w:p>
        </w:tc>
        <w:tc>
          <w:tcPr>
            <w:tcW w:w="5250" w:type="dxa"/>
          </w:tcPr>
          <w:p w:rsidR="00150BEF" w:rsidRPr="00B9439F" w:rsidRDefault="00150BEF" w:rsidP="00B413ED">
            <w:pPr>
              <w:pStyle w:val="TableText"/>
              <w:keepNext/>
              <w:rPr>
                <w:rFonts w:ascii="Arial" w:hAnsi="Arial" w:cs="Arial"/>
              </w:rPr>
            </w:pPr>
            <w:r w:rsidRPr="00B9439F">
              <w:rPr>
                <w:rFonts w:ascii="Arial" w:hAnsi="Arial" w:cs="Arial"/>
              </w:rPr>
              <w:t> — with brief or other papers</w:t>
            </w:r>
          </w:p>
        </w:tc>
        <w:tc>
          <w:tcPr>
            <w:tcW w:w="1134" w:type="dxa"/>
            <w:gridSpan w:val="2"/>
          </w:tcPr>
          <w:p w:rsidR="00150BEF" w:rsidRPr="00B9439F" w:rsidRDefault="003F7BEB" w:rsidP="00B413ED">
            <w:pPr>
              <w:pStyle w:val="TableText"/>
              <w:keepNext/>
              <w:jc w:val="right"/>
              <w:rPr>
                <w:rFonts w:ascii="Arial" w:hAnsi="Arial" w:cs="Arial"/>
              </w:rPr>
            </w:pPr>
            <w:r w:rsidRPr="00B9439F">
              <w:rPr>
                <w:rFonts w:ascii="Arial" w:hAnsi="Arial" w:cs="Arial"/>
              </w:rPr>
              <w:t>50.10</w:t>
            </w: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p>
        </w:tc>
        <w:tc>
          <w:tcPr>
            <w:tcW w:w="5250" w:type="dxa"/>
          </w:tcPr>
          <w:p w:rsidR="00150BEF" w:rsidRPr="00B9439F" w:rsidRDefault="00150BEF" w:rsidP="00B413ED">
            <w:pPr>
              <w:pStyle w:val="TableText"/>
              <w:rPr>
                <w:rFonts w:ascii="Arial" w:hAnsi="Arial" w:cs="Arial"/>
              </w:rPr>
            </w:pPr>
            <w:r w:rsidRPr="00B9439F">
              <w:rPr>
                <w:rFonts w:ascii="Arial" w:hAnsi="Arial" w:cs="Arial"/>
              </w:rPr>
              <w:t> — to appoint a conference or consultation</w:t>
            </w:r>
          </w:p>
        </w:tc>
        <w:tc>
          <w:tcPr>
            <w:tcW w:w="1134" w:type="dxa"/>
            <w:gridSpan w:val="2"/>
          </w:tcPr>
          <w:p w:rsidR="00150BEF" w:rsidRPr="00B9439F" w:rsidRDefault="003F7BEB" w:rsidP="00B413ED">
            <w:pPr>
              <w:pStyle w:val="TableText"/>
              <w:jc w:val="right"/>
              <w:rPr>
                <w:rFonts w:ascii="Arial" w:hAnsi="Arial" w:cs="Arial"/>
              </w:rPr>
            </w:pPr>
            <w:r w:rsidRPr="00B9439F">
              <w:rPr>
                <w:rFonts w:ascii="Arial" w:hAnsi="Arial" w:cs="Arial"/>
              </w:rPr>
              <w:t>22.00</w:t>
            </w: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t>38</w:t>
            </w:r>
          </w:p>
        </w:tc>
        <w:tc>
          <w:tcPr>
            <w:tcW w:w="5250" w:type="dxa"/>
          </w:tcPr>
          <w:p w:rsidR="00150BEF" w:rsidRPr="00B9439F" w:rsidRDefault="00150BEF" w:rsidP="00B413ED">
            <w:pPr>
              <w:pStyle w:val="TableText"/>
              <w:rPr>
                <w:rFonts w:ascii="Arial" w:hAnsi="Arial" w:cs="Arial"/>
              </w:rPr>
            </w:pPr>
            <w:r w:rsidRPr="00B9439F">
              <w:rPr>
                <w:rFonts w:ascii="Arial" w:hAnsi="Arial" w:cs="Arial"/>
              </w:rPr>
              <w:t>A conference or consultation with counsel</w:t>
            </w:r>
          </w:p>
        </w:tc>
        <w:tc>
          <w:tcPr>
            <w:tcW w:w="1134" w:type="dxa"/>
            <w:gridSpan w:val="2"/>
          </w:tcPr>
          <w:p w:rsidR="00150BEF" w:rsidRPr="00B9439F" w:rsidRDefault="003F7BEB" w:rsidP="00B413ED">
            <w:pPr>
              <w:pStyle w:val="TableText"/>
              <w:jc w:val="right"/>
              <w:rPr>
                <w:rFonts w:ascii="Arial" w:hAnsi="Arial" w:cs="Arial"/>
              </w:rPr>
            </w:pPr>
            <w:r w:rsidRPr="00B9439F">
              <w:rPr>
                <w:rFonts w:ascii="Arial" w:hAnsi="Arial" w:cs="Arial"/>
              </w:rPr>
              <w:t>132.10</w:t>
            </w: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p>
        </w:tc>
        <w:tc>
          <w:tcPr>
            <w:tcW w:w="5250" w:type="dxa"/>
          </w:tcPr>
          <w:p w:rsidR="00150BEF" w:rsidRPr="00B9439F" w:rsidRDefault="00150BEF" w:rsidP="00B413ED">
            <w:pPr>
              <w:pStyle w:val="TableText"/>
              <w:rPr>
                <w:rFonts w:ascii="Arial" w:hAnsi="Arial" w:cs="Arial"/>
              </w:rPr>
            </w:pPr>
            <w:r w:rsidRPr="00B9439F">
              <w:rPr>
                <w:rFonts w:ascii="Arial" w:hAnsi="Arial" w:cs="Arial"/>
              </w:rPr>
              <w:t> — or, per half hour</w:t>
            </w:r>
          </w:p>
        </w:tc>
        <w:tc>
          <w:tcPr>
            <w:tcW w:w="1134" w:type="dxa"/>
            <w:gridSpan w:val="2"/>
          </w:tcPr>
          <w:p w:rsidR="00150BEF" w:rsidRPr="00B9439F" w:rsidRDefault="003F7BEB" w:rsidP="00B413ED">
            <w:pPr>
              <w:pStyle w:val="TableText"/>
              <w:jc w:val="right"/>
              <w:rPr>
                <w:rFonts w:ascii="Arial" w:hAnsi="Arial" w:cs="Arial"/>
              </w:rPr>
            </w:pPr>
            <w:r w:rsidRPr="00B9439F">
              <w:rPr>
                <w:rFonts w:ascii="Arial" w:hAnsi="Arial" w:cs="Arial"/>
              </w:rPr>
              <w:t>99.60</w:t>
            </w: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t>39</w:t>
            </w:r>
          </w:p>
        </w:tc>
        <w:tc>
          <w:tcPr>
            <w:tcW w:w="5250" w:type="dxa"/>
          </w:tcPr>
          <w:p w:rsidR="00150BEF" w:rsidRPr="00B9439F" w:rsidRDefault="00150BEF" w:rsidP="00B413ED">
            <w:pPr>
              <w:pStyle w:val="TableText"/>
              <w:rPr>
                <w:rFonts w:ascii="Arial" w:hAnsi="Arial" w:cs="Arial"/>
              </w:rPr>
            </w:pPr>
            <w:r w:rsidRPr="00B9439F">
              <w:rPr>
                <w:rFonts w:ascii="Arial" w:hAnsi="Arial" w:cs="Arial"/>
              </w:rPr>
              <w:t>On a summons</w:t>
            </w:r>
          </w:p>
        </w:tc>
        <w:tc>
          <w:tcPr>
            <w:tcW w:w="1134" w:type="dxa"/>
            <w:gridSpan w:val="2"/>
          </w:tcPr>
          <w:p w:rsidR="00150BEF" w:rsidRPr="00B9439F" w:rsidRDefault="003F7BEB" w:rsidP="00863BF3">
            <w:pPr>
              <w:pStyle w:val="TableText"/>
              <w:jc w:val="right"/>
              <w:rPr>
                <w:rFonts w:ascii="Arial" w:hAnsi="Arial" w:cs="Arial"/>
              </w:rPr>
            </w:pPr>
            <w:r w:rsidRPr="00B9439F">
              <w:rPr>
                <w:rFonts w:ascii="Arial" w:hAnsi="Arial" w:cs="Arial"/>
              </w:rPr>
              <w:t>74.</w:t>
            </w:r>
            <w:r w:rsidR="00863BF3" w:rsidRPr="00B9439F">
              <w:rPr>
                <w:rFonts w:ascii="Arial" w:hAnsi="Arial" w:cs="Arial"/>
              </w:rPr>
              <w:t>3</w:t>
            </w:r>
            <w:r w:rsidRPr="00B9439F">
              <w:rPr>
                <w:rFonts w:ascii="Arial" w:hAnsi="Arial" w:cs="Arial"/>
              </w:rPr>
              <w:t>0</w:t>
            </w: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p>
        </w:tc>
        <w:tc>
          <w:tcPr>
            <w:tcW w:w="5250" w:type="dxa"/>
          </w:tcPr>
          <w:p w:rsidR="00150BEF" w:rsidRPr="00B9439F" w:rsidRDefault="00150BEF" w:rsidP="00B413ED">
            <w:pPr>
              <w:pStyle w:val="TableText"/>
              <w:rPr>
                <w:rFonts w:ascii="Arial" w:hAnsi="Arial" w:cs="Arial"/>
              </w:rPr>
            </w:pPr>
            <w:r w:rsidRPr="00B9439F">
              <w:rPr>
                <w:rFonts w:ascii="Arial" w:hAnsi="Arial" w:cs="Arial"/>
              </w:rPr>
              <w:t> — or, per half hour</w:t>
            </w:r>
          </w:p>
        </w:tc>
        <w:tc>
          <w:tcPr>
            <w:tcW w:w="1134" w:type="dxa"/>
            <w:gridSpan w:val="2"/>
          </w:tcPr>
          <w:p w:rsidR="00150BEF" w:rsidRPr="00B9439F" w:rsidRDefault="003F7BEB" w:rsidP="00B413ED">
            <w:pPr>
              <w:pStyle w:val="TableText"/>
              <w:jc w:val="right"/>
              <w:rPr>
                <w:rFonts w:ascii="Arial" w:hAnsi="Arial" w:cs="Arial"/>
              </w:rPr>
            </w:pPr>
            <w:r w:rsidRPr="00B9439F">
              <w:rPr>
                <w:rFonts w:ascii="Arial" w:hAnsi="Arial" w:cs="Arial"/>
              </w:rPr>
              <w:t>132.10</w:t>
            </w: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t>40</w:t>
            </w:r>
          </w:p>
        </w:tc>
        <w:tc>
          <w:tcPr>
            <w:tcW w:w="5250" w:type="dxa"/>
          </w:tcPr>
          <w:p w:rsidR="00150BEF" w:rsidRPr="00B9439F" w:rsidRDefault="00150BEF" w:rsidP="00B413ED">
            <w:pPr>
              <w:pStyle w:val="TableText"/>
              <w:rPr>
                <w:rFonts w:ascii="Arial" w:hAnsi="Arial" w:cs="Arial"/>
              </w:rPr>
            </w:pPr>
            <w:r w:rsidRPr="00B9439F">
              <w:rPr>
                <w:rFonts w:ascii="Arial" w:hAnsi="Arial" w:cs="Arial"/>
              </w:rPr>
              <w:t>In Court instructing counsel on any hearing or application</w:t>
            </w:r>
          </w:p>
        </w:tc>
        <w:tc>
          <w:tcPr>
            <w:tcW w:w="1134" w:type="dxa"/>
            <w:gridSpan w:val="2"/>
          </w:tcPr>
          <w:p w:rsidR="00150BEF" w:rsidRPr="00B9439F" w:rsidRDefault="00150BEF" w:rsidP="00B413ED">
            <w:pPr>
              <w:pStyle w:val="TableText"/>
              <w:jc w:val="right"/>
              <w:rPr>
                <w:rFonts w:ascii="Arial" w:hAnsi="Arial" w:cs="Arial"/>
              </w:rPr>
            </w:pP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p>
        </w:tc>
        <w:tc>
          <w:tcPr>
            <w:tcW w:w="5250" w:type="dxa"/>
          </w:tcPr>
          <w:p w:rsidR="00150BEF" w:rsidRPr="00B9439F" w:rsidRDefault="00150BEF" w:rsidP="00B413ED">
            <w:pPr>
              <w:pStyle w:val="TableText"/>
              <w:rPr>
                <w:rFonts w:ascii="Arial" w:hAnsi="Arial" w:cs="Arial"/>
              </w:rPr>
            </w:pPr>
            <w:r w:rsidRPr="00B9439F">
              <w:rPr>
                <w:rFonts w:ascii="Arial" w:hAnsi="Arial" w:cs="Arial"/>
              </w:rPr>
              <w:t> — if a solicitor attends, per hour</w:t>
            </w:r>
          </w:p>
        </w:tc>
        <w:tc>
          <w:tcPr>
            <w:tcW w:w="1134" w:type="dxa"/>
            <w:gridSpan w:val="2"/>
          </w:tcPr>
          <w:p w:rsidR="00150BEF" w:rsidRPr="00B9439F" w:rsidRDefault="003F7BEB" w:rsidP="00B413ED">
            <w:pPr>
              <w:pStyle w:val="TableText"/>
              <w:jc w:val="right"/>
              <w:rPr>
                <w:rFonts w:ascii="Arial" w:hAnsi="Arial" w:cs="Arial"/>
              </w:rPr>
            </w:pPr>
            <w:r w:rsidRPr="00B9439F">
              <w:rPr>
                <w:rFonts w:ascii="Arial" w:hAnsi="Arial" w:cs="Arial"/>
              </w:rPr>
              <w:t>317.10</w:t>
            </w: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p>
        </w:tc>
        <w:tc>
          <w:tcPr>
            <w:tcW w:w="5250" w:type="dxa"/>
          </w:tcPr>
          <w:p w:rsidR="00150BEF" w:rsidRPr="00B9439F" w:rsidRDefault="00150BEF" w:rsidP="00B413ED">
            <w:pPr>
              <w:pStyle w:val="TableText"/>
              <w:rPr>
                <w:rFonts w:ascii="Arial" w:hAnsi="Arial" w:cs="Arial"/>
              </w:rPr>
            </w:pPr>
            <w:r w:rsidRPr="00B9439F">
              <w:rPr>
                <w:rFonts w:ascii="Arial" w:hAnsi="Arial" w:cs="Arial"/>
              </w:rPr>
              <w:t>or</w:t>
            </w:r>
          </w:p>
        </w:tc>
        <w:tc>
          <w:tcPr>
            <w:tcW w:w="1134" w:type="dxa"/>
            <w:gridSpan w:val="2"/>
          </w:tcPr>
          <w:p w:rsidR="00150BEF" w:rsidRPr="00B9439F" w:rsidRDefault="00150BEF" w:rsidP="00B413ED">
            <w:pPr>
              <w:pStyle w:val="TableText"/>
              <w:jc w:val="right"/>
              <w:rPr>
                <w:rFonts w:ascii="Arial" w:hAnsi="Arial" w:cs="Arial"/>
              </w:rPr>
            </w:pP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p>
        </w:tc>
        <w:tc>
          <w:tcPr>
            <w:tcW w:w="5250" w:type="dxa"/>
          </w:tcPr>
          <w:p w:rsidR="00150BEF" w:rsidRPr="00B9439F" w:rsidRDefault="00150BEF" w:rsidP="00B413ED">
            <w:pPr>
              <w:pStyle w:val="TableText"/>
              <w:rPr>
                <w:rFonts w:ascii="Arial" w:hAnsi="Arial" w:cs="Arial"/>
              </w:rPr>
            </w:pPr>
            <w:r w:rsidRPr="00B9439F">
              <w:rPr>
                <w:rFonts w:ascii="Arial" w:hAnsi="Arial" w:cs="Arial"/>
              </w:rPr>
              <w:t> — if a clerk attends, per hour</w:t>
            </w:r>
          </w:p>
        </w:tc>
        <w:tc>
          <w:tcPr>
            <w:tcW w:w="1134" w:type="dxa"/>
            <w:gridSpan w:val="2"/>
          </w:tcPr>
          <w:p w:rsidR="00150BEF" w:rsidRPr="00B9439F" w:rsidRDefault="003F7BEB" w:rsidP="00863BF3">
            <w:pPr>
              <w:pStyle w:val="TableText"/>
              <w:jc w:val="right"/>
              <w:rPr>
                <w:rFonts w:ascii="Arial" w:hAnsi="Arial" w:cs="Arial"/>
              </w:rPr>
            </w:pPr>
            <w:r w:rsidRPr="00B9439F">
              <w:rPr>
                <w:rFonts w:ascii="Arial" w:hAnsi="Arial" w:cs="Arial"/>
              </w:rPr>
              <w:t>132.</w:t>
            </w:r>
            <w:r w:rsidR="00863BF3" w:rsidRPr="00B9439F">
              <w:rPr>
                <w:rFonts w:ascii="Arial" w:hAnsi="Arial" w:cs="Arial"/>
              </w:rPr>
              <w:t>2</w:t>
            </w:r>
            <w:r w:rsidRPr="00B9439F">
              <w:rPr>
                <w:rFonts w:ascii="Arial" w:hAnsi="Arial" w:cs="Arial"/>
              </w:rPr>
              <w:t>0</w:t>
            </w: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t>41</w:t>
            </w:r>
          </w:p>
        </w:tc>
        <w:tc>
          <w:tcPr>
            <w:tcW w:w="5250" w:type="dxa"/>
          </w:tcPr>
          <w:p w:rsidR="00150BEF" w:rsidRPr="00B9439F" w:rsidRDefault="00150BEF" w:rsidP="00B413ED">
            <w:pPr>
              <w:pStyle w:val="TableText"/>
              <w:rPr>
                <w:rFonts w:ascii="Arial" w:hAnsi="Arial" w:cs="Arial"/>
              </w:rPr>
            </w:pPr>
            <w:r w:rsidRPr="00B9439F">
              <w:rPr>
                <w:rFonts w:ascii="Arial" w:hAnsi="Arial" w:cs="Arial"/>
              </w:rPr>
              <w:t>On an application or appearance before a Registrar or a Taxing Officer</w:t>
            </w:r>
          </w:p>
        </w:tc>
        <w:tc>
          <w:tcPr>
            <w:tcW w:w="1134" w:type="dxa"/>
            <w:gridSpan w:val="2"/>
          </w:tcPr>
          <w:p w:rsidR="00150BEF" w:rsidRPr="00B9439F" w:rsidRDefault="00EB02DE" w:rsidP="00B413ED">
            <w:pPr>
              <w:pStyle w:val="TableText"/>
              <w:jc w:val="right"/>
              <w:rPr>
                <w:rFonts w:ascii="Arial" w:hAnsi="Arial" w:cs="Arial"/>
              </w:rPr>
            </w:pPr>
            <w:r w:rsidRPr="00B9439F">
              <w:rPr>
                <w:rFonts w:ascii="Arial" w:hAnsi="Arial" w:cs="Arial"/>
              </w:rPr>
              <w:t>165.20</w:t>
            </w:r>
          </w:p>
        </w:tc>
      </w:tr>
      <w:tr w:rsidR="00150BEF" w:rsidRPr="00B9439F" w:rsidTr="00E1740C">
        <w:trPr>
          <w:gridAfter w:val="1"/>
          <w:wAfter w:w="521" w:type="dxa"/>
          <w:cantSplit/>
          <w:trHeight w:val="1325"/>
        </w:trPr>
        <w:tc>
          <w:tcPr>
            <w:tcW w:w="834" w:type="dxa"/>
          </w:tcPr>
          <w:p w:rsidR="00150BEF" w:rsidRPr="00B9439F" w:rsidRDefault="00150BEF" w:rsidP="00B413ED">
            <w:pPr>
              <w:pStyle w:val="TableText"/>
              <w:ind w:left="-744" w:right="282"/>
              <w:jc w:val="right"/>
              <w:rPr>
                <w:rFonts w:ascii="Arial" w:hAnsi="Arial" w:cs="Arial"/>
              </w:rPr>
            </w:pPr>
          </w:p>
        </w:tc>
        <w:tc>
          <w:tcPr>
            <w:tcW w:w="5250" w:type="dxa"/>
          </w:tcPr>
          <w:p w:rsidR="00150BEF" w:rsidRPr="00B9439F" w:rsidRDefault="00150BEF" w:rsidP="00B413ED">
            <w:pPr>
              <w:pStyle w:val="TableText"/>
              <w:rPr>
                <w:rFonts w:ascii="Arial" w:hAnsi="Arial" w:cs="Arial"/>
              </w:rPr>
            </w:pPr>
            <w:r w:rsidRPr="00B9439F">
              <w:rPr>
                <w:rFonts w:ascii="Arial" w:hAnsi="Arial" w:cs="Arial"/>
              </w:rPr>
              <w:t> — or, per hour</w:t>
            </w:r>
          </w:p>
          <w:p w:rsidR="00150BEF" w:rsidRPr="00B9439F" w:rsidRDefault="00150BEF" w:rsidP="00B413ED">
            <w:pPr>
              <w:pStyle w:val="Note"/>
              <w:ind w:left="0"/>
              <w:jc w:val="left"/>
              <w:rPr>
                <w:rFonts w:ascii="Arial" w:hAnsi="Arial" w:cs="Arial"/>
              </w:rPr>
            </w:pPr>
            <w:r w:rsidRPr="00B9439F">
              <w:rPr>
                <w:rFonts w:ascii="Arial" w:hAnsi="Arial" w:cs="Arial"/>
                <w:i/>
              </w:rPr>
              <w:t>Note   </w:t>
            </w:r>
            <w:r w:rsidRPr="00B9439F">
              <w:rPr>
                <w:rFonts w:ascii="Arial" w:hAnsi="Arial" w:cs="Arial"/>
              </w:rPr>
              <w:t xml:space="preserve"> Instead of the above costs for attendances, such larger sum may be claimed as is reasonable in all the circumstances of the case, and is allowed on taxation at the discretion of the Taxing Officer.</w:t>
            </w:r>
          </w:p>
        </w:tc>
        <w:tc>
          <w:tcPr>
            <w:tcW w:w="1134" w:type="dxa"/>
            <w:gridSpan w:val="2"/>
          </w:tcPr>
          <w:p w:rsidR="00150BEF" w:rsidRPr="00B9439F" w:rsidRDefault="00EB02DE" w:rsidP="00B413ED">
            <w:pPr>
              <w:pStyle w:val="TableText"/>
              <w:jc w:val="right"/>
              <w:rPr>
                <w:rFonts w:ascii="Arial" w:hAnsi="Arial" w:cs="Arial"/>
              </w:rPr>
            </w:pPr>
            <w:r w:rsidRPr="00B9439F">
              <w:rPr>
                <w:rFonts w:ascii="Arial" w:hAnsi="Arial" w:cs="Arial"/>
              </w:rPr>
              <w:t>198.10</w:t>
            </w: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t>42</w:t>
            </w:r>
          </w:p>
        </w:tc>
        <w:tc>
          <w:tcPr>
            <w:tcW w:w="5250" w:type="dxa"/>
          </w:tcPr>
          <w:p w:rsidR="00150BEF" w:rsidRPr="00B9439F" w:rsidRDefault="00150BEF" w:rsidP="00B413ED">
            <w:pPr>
              <w:pStyle w:val="TableText"/>
              <w:rPr>
                <w:rFonts w:ascii="Arial" w:hAnsi="Arial" w:cs="Arial"/>
              </w:rPr>
            </w:pPr>
            <w:r w:rsidRPr="00B9439F">
              <w:rPr>
                <w:rFonts w:ascii="Arial" w:hAnsi="Arial" w:cs="Arial"/>
              </w:rPr>
              <w:t>To hear judgment</w:t>
            </w:r>
          </w:p>
        </w:tc>
        <w:tc>
          <w:tcPr>
            <w:tcW w:w="1134" w:type="dxa"/>
            <w:gridSpan w:val="2"/>
          </w:tcPr>
          <w:p w:rsidR="00150BEF" w:rsidRPr="00B9439F" w:rsidRDefault="00EB02DE" w:rsidP="00B413ED">
            <w:pPr>
              <w:pStyle w:val="TableText"/>
              <w:jc w:val="right"/>
              <w:rPr>
                <w:rFonts w:ascii="Arial" w:hAnsi="Arial" w:cs="Arial"/>
              </w:rPr>
            </w:pPr>
            <w:r w:rsidRPr="00B9439F">
              <w:rPr>
                <w:rFonts w:ascii="Arial" w:hAnsi="Arial" w:cs="Arial"/>
              </w:rPr>
              <w:t>86.50</w:t>
            </w: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lastRenderedPageBreak/>
              <w:t>43</w:t>
            </w:r>
          </w:p>
        </w:tc>
        <w:tc>
          <w:tcPr>
            <w:tcW w:w="5250" w:type="dxa"/>
          </w:tcPr>
          <w:p w:rsidR="00150BEF" w:rsidRPr="00B9439F" w:rsidRDefault="00150BEF" w:rsidP="00B413ED">
            <w:pPr>
              <w:pStyle w:val="TableText"/>
              <w:rPr>
                <w:rFonts w:ascii="Arial" w:hAnsi="Arial" w:cs="Arial"/>
              </w:rPr>
            </w:pPr>
            <w:r w:rsidRPr="00B9439F">
              <w:rPr>
                <w:rFonts w:ascii="Arial" w:hAnsi="Arial" w:cs="Arial"/>
              </w:rPr>
              <w:t>When in the opinion of the Taxing Officer it is necessary for two solicitors, or a solicitor and a clerk to attend on a hearing, such additional allowance as the Taxing Officer thinks reasonable shall be made</w:t>
            </w:r>
          </w:p>
        </w:tc>
        <w:tc>
          <w:tcPr>
            <w:tcW w:w="1134" w:type="dxa"/>
            <w:gridSpan w:val="2"/>
          </w:tcPr>
          <w:p w:rsidR="00150BEF" w:rsidRPr="00B9439F" w:rsidRDefault="00150BEF" w:rsidP="00B413ED">
            <w:pPr>
              <w:pStyle w:val="TableText"/>
              <w:jc w:val="right"/>
              <w:rPr>
                <w:rFonts w:ascii="Arial" w:hAnsi="Arial" w:cs="Arial"/>
              </w:rPr>
            </w:pP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p>
        </w:tc>
        <w:tc>
          <w:tcPr>
            <w:tcW w:w="5250" w:type="dxa"/>
          </w:tcPr>
          <w:p w:rsidR="00150BEF" w:rsidRPr="00B9439F" w:rsidRDefault="00150BEF" w:rsidP="00B413ED">
            <w:pPr>
              <w:pStyle w:val="TableText"/>
              <w:rPr>
                <w:rFonts w:ascii="Arial" w:hAnsi="Arial" w:cs="Arial"/>
              </w:rPr>
            </w:pPr>
            <w:r w:rsidRPr="00B9439F">
              <w:rPr>
                <w:rFonts w:ascii="Arial" w:hAnsi="Arial" w:cs="Arial"/>
              </w:rPr>
              <w:t>Not exceeding per day</w:t>
            </w:r>
          </w:p>
        </w:tc>
        <w:tc>
          <w:tcPr>
            <w:tcW w:w="1134" w:type="dxa"/>
            <w:gridSpan w:val="2"/>
          </w:tcPr>
          <w:p w:rsidR="00150BEF" w:rsidRPr="00B9439F" w:rsidRDefault="00EB02DE" w:rsidP="00B413ED">
            <w:pPr>
              <w:pStyle w:val="TableText"/>
              <w:jc w:val="right"/>
              <w:rPr>
                <w:rFonts w:ascii="Arial" w:hAnsi="Arial" w:cs="Arial"/>
              </w:rPr>
            </w:pPr>
            <w:r w:rsidRPr="00B9439F">
              <w:rPr>
                <w:rFonts w:ascii="Arial" w:hAnsi="Arial" w:cs="Arial"/>
              </w:rPr>
              <w:t>663.10</w:t>
            </w:r>
          </w:p>
        </w:tc>
      </w:tr>
      <w:tr w:rsidR="00150BEF" w:rsidRPr="00B9439F" w:rsidTr="00E1740C">
        <w:trPr>
          <w:gridAfter w:val="1"/>
          <w:wAfter w:w="521" w:type="dxa"/>
          <w:cantSplit/>
        </w:trPr>
        <w:tc>
          <w:tcPr>
            <w:tcW w:w="834" w:type="dxa"/>
          </w:tcPr>
          <w:p w:rsidR="00150BEF" w:rsidRPr="00B9439F" w:rsidRDefault="00150BEF" w:rsidP="00B413ED">
            <w:pPr>
              <w:pStyle w:val="TableText"/>
              <w:keepNext/>
              <w:ind w:left="-744" w:right="282"/>
              <w:jc w:val="right"/>
              <w:rPr>
                <w:rFonts w:ascii="Arial" w:hAnsi="Arial" w:cs="Arial"/>
              </w:rPr>
            </w:pPr>
            <w:r w:rsidRPr="00B9439F">
              <w:rPr>
                <w:rFonts w:ascii="Arial" w:hAnsi="Arial" w:cs="Arial"/>
              </w:rPr>
              <w:t>44</w:t>
            </w:r>
          </w:p>
        </w:tc>
        <w:tc>
          <w:tcPr>
            <w:tcW w:w="5250" w:type="dxa"/>
          </w:tcPr>
          <w:p w:rsidR="00150BEF" w:rsidRPr="00B9439F" w:rsidRDefault="00150BEF" w:rsidP="00B413ED">
            <w:pPr>
              <w:pStyle w:val="TableText"/>
              <w:keepNext/>
              <w:rPr>
                <w:rFonts w:ascii="Arial" w:hAnsi="Arial" w:cs="Arial"/>
              </w:rPr>
            </w:pPr>
            <w:r w:rsidRPr="00B9439F">
              <w:rPr>
                <w:rFonts w:ascii="Arial" w:hAnsi="Arial" w:cs="Arial"/>
              </w:rPr>
              <w:t>Where the Taxing Officer is satisfied that the principal place of practice of a solicitor is in a place other than that in which the Court is sitting, and it is necessary for the solicitor to leave that place to attend in Court at the hearing of an appeal, application, or cause, an allowance (in addition to reasonable travelling expenses) may be made for each day that the solicitor is necessarily absent from the principal place of practice of such amount that the Taxing Officer thinks reasonable having regard to such other charges as the solicitor may be entitled to make in the matter</w:t>
            </w:r>
          </w:p>
        </w:tc>
        <w:tc>
          <w:tcPr>
            <w:tcW w:w="1134" w:type="dxa"/>
            <w:gridSpan w:val="2"/>
          </w:tcPr>
          <w:p w:rsidR="00150BEF" w:rsidRPr="00B9439F" w:rsidRDefault="00150BEF" w:rsidP="00B413ED">
            <w:pPr>
              <w:pStyle w:val="TableText"/>
              <w:keepNext/>
              <w:jc w:val="right"/>
              <w:rPr>
                <w:rFonts w:ascii="Arial" w:hAnsi="Arial" w:cs="Arial"/>
              </w:rPr>
            </w:pP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p>
        </w:tc>
        <w:tc>
          <w:tcPr>
            <w:tcW w:w="5250" w:type="dxa"/>
          </w:tcPr>
          <w:p w:rsidR="00150BEF" w:rsidRPr="00B9439F" w:rsidRDefault="00150BEF" w:rsidP="00B413ED">
            <w:pPr>
              <w:pStyle w:val="TableText"/>
              <w:rPr>
                <w:rFonts w:ascii="Arial" w:hAnsi="Arial" w:cs="Arial"/>
              </w:rPr>
            </w:pPr>
            <w:r w:rsidRPr="00B9439F">
              <w:rPr>
                <w:rFonts w:ascii="Arial" w:hAnsi="Arial" w:cs="Arial"/>
              </w:rPr>
              <w:t>Not exceeding per day</w:t>
            </w:r>
          </w:p>
        </w:tc>
        <w:tc>
          <w:tcPr>
            <w:tcW w:w="1134" w:type="dxa"/>
            <w:gridSpan w:val="2"/>
          </w:tcPr>
          <w:p w:rsidR="00150BEF" w:rsidRPr="00B9439F" w:rsidRDefault="00273B52" w:rsidP="00B413ED">
            <w:pPr>
              <w:pStyle w:val="TableText"/>
              <w:jc w:val="right"/>
              <w:rPr>
                <w:rFonts w:ascii="Arial" w:hAnsi="Arial" w:cs="Arial"/>
              </w:rPr>
            </w:pPr>
            <w:r w:rsidRPr="00B9439F">
              <w:rPr>
                <w:rFonts w:ascii="Arial" w:hAnsi="Arial" w:cs="Arial"/>
              </w:rPr>
              <w:t>1481.20</w:t>
            </w: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t>45</w:t>
            </w:r>
          </w:p>
        </w:tc>
        <w:tc>
          <w:tcPr>
            <w:tcW w:w="5250" w:type="dxa"/>
          </w:tcPr>
          <w:p w:rsidR="00150BEF" w:rsidRPr="00B9439F" w:rsidRDefault="00150BEF" w:rsidP="00B413ED">
            <w:pPr>
              <w:pStyle w:val="TableText"/>
              <w:rPr>
                <w:rFonts w:ascii="Arial" w:hAnsi="Arial" w:cs="Arial"/>
              </w:rPr>
            </w:pPr>
            <w:r w:rsidRPr="00B9439F">
              <w:rPr>
                <w:rFonts w:ascii="Arial" w:hAnsi="Arial" w:cs="Arial"/>
              </w:rPr>
              <w:t>An attendance for which no other provision is made</w:t>
            </w:r>
          </w:p>
        </w:tc>
        <w:tc>
          <w:tcPr>
            <w:tcW w:w="1134" w:type="dxa"/>
            <w:gridSpan w:val="2"/>
          </w:tcPr>
          <w:p w:rsidR="00150BEF" w:rsidRPr="00B9439F" w:rsidRDefault="00273B52" w:rsidP="00B413ED">
            <w:pPr>
              <w:pStyle w:val="TableText"/>
              <w:jc w:val="right"/>
              <w:rPr>
                <w:rFonts w:ascii="Arial" w:hAnsi="Arial" w:cs="Arial"/>
              </w:rPr>
            </w:pPr>
            <w:r w:rsidRPr="00B9439F">
              <w:rPr>
                <w:rFonts w:ascii="Arial" w:hAnsi="Arial" w:cs="Arial"/>
              </w:rPr>
              <w:t>65.90</w:t>
            </w:r>
          </w:p>
        </w:tc>
      </w:tr>
      <w:tr w:rsidR="00150BEF" w:rsidRPr="00B9439F" w:rsidTr="00E1740C">
        <w:trPr>
          <w:gridAfter w:val="1"/>
          <w:wAfter w:w="521" w:type="dxa"/>
          <w:cantSplit/>
        </w:trPr>
        <w:tc>
          <w:tcPr>
            <w:tcW w:w="834" w:type="dxa"/>
          </w:tcPr>
          <w:p w:rsidR="00150BEF" w:rsidRPr="00B9439F" w:rsidRDefault="00150BEF" w:rsidP="00B413ED">
            <w:pPr>
              <w:pStyle w:val="TableColHead"/>
              <w:ind w:left="-744" w:right="282"/>
              <w:jc w:val="right"/>
              <w:rPr>
                <w:rFonts w:cs="Arial"/>
              </w:rPr>
            </w:pPr>
          </w:p>
        </w:tc>
        <w:tc>
          <w:tcPr>
            <w:tcW w:w="5250" w:type="dxa"/>
          </w:tcPr>
          <w:p w:rsidR="00150BEF" w:rsidRPr="00B9439F" w:rsidRDefault="00150BEF" w:rsidP="00B413ED">
            <w:pPr>
              <w:pStyle w:val="TableColHead"/>
              <w:rPr>
                <w:rFonts w:cs="Arial"/>
              </w:rPr>
            </w:pPr>
            <w:r w:rsidRPr="00B9439F">
              <w:rPr>
                <w:rFonts w:cs="Arial"/>
              </w:rPr>
              <w:t xml:space="preserve">PREPARATION OF APPEAL </w:t>
            </w:r>
            <w:smartTag w:uri="urn:schemas-microsoft-com:office:smarttags" w:element="stockticker">
              <w:r w:rsidRPr="00B9439F">
                <w:rPr>
                  <w:rFonts w:cs="Arial"/>
                </w:rPr>
                <w:t>AND</w:t>
              </w:r>
            </w:smartTag>
            <w:r w:rsidRPr="00B9439F">
              <w:rPr>
                <w:rFonts w:cs="Arial"/>
              </w:rPr>
              <w:t xml:space="preserve"> APPLICATION BOOKS</w:t>
            </w:r>
          </w:p>
        </w:tc>
        <w:tc>
          <w:tcPr>
            <w:tcW w:w="1134" w:type="dxa"/>
            <w:gridSpan w:val="2"/>
          </w:tcPr>
          <w:p w:rsidR="00150BEF" w:rsidRPr="00B9439F" w:rsidRDefault="00150BEF" w:rsidP="00B413ED">
            <w:pPr>
              <w:pStyle w:val="TableColHead"/>
              <w:jc w:val="right"/>
              <w:rPr>
                <w:rFonts w:cs="Arial"/>
              </w:rPr>
            </w:pP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t>46</w:t>
            </w:r>
          </w:p>
        </w:tc>
        <w:tc>
          <w:tcPr>
            <w:tcW w:w="5250" w:type="dxa"/>
          </w:tcPr>
          <w:p w:rsidR="00150BEF" w:rsidRPr="00B9439F" w:rsidRDefault="00150BEF" w:rsidP="00B413ED">
            <w:pPr>
              <w:pStyle w:val="TableText"/>
              <w:rPr>
                <w:rFonts w:ascii="Arial" w:hAnsi="Arial" w:cs="Arial"/>
              </w:rPr>
            </w:pPr>
            <w:r w:rsidRPr="00B9439F">
              <w:rPr>
                <w:rFonts w:ascii="Arial" w:hAnsi="Arial" w:cs="Arial"/>
              </w:rPr>
              <w:t>Preparation of appeal and application books including collating all necessary material, all necessary attendances and general oversight of their preparation in cases where the Registrar is satisfied it has been done efficiently. Per hour:</w:t>
            </w:r>
          </w:p>
        </w:tc>
        <w:tc>
          <w:tcPr>
            <w:tcW w:w="1134" w:type="dxa"/>
            <w:gridSpan w:val="2"/>
          </w:tcPr>
          <w:p w:rsidR="00150BEF" w:rsidRPr="00B9439F" w:rsidRDefault="00150BEF" w:rsidP="00B413ED">
            <w:pPr>
              <w:pStyle w:val="TableText"/>
              <w:jc w:val="right"/>
              <w:rPr>
                <w:rFonts w:ascii="Arial" w:hAnsi="Arial" w:cs="Arial"/>
              </w:rPr>
            </w:pP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p>
        </w:tc>
        <w:tc>
          <w:tcPr>
            <w:tcW w:w="5250" w:type="dxa"/>
          </w:tcPr>
          <w:p w:rsidR="00150BEF" w:rsidRPr="00B9439F" w:rsidRDefault="00150BEF" w:rsidP="00B413ED">
            <w:pPr>
              <w:pStyle w:val="TableText"/>
              <w:rPr>
                <w:rFonts w:ascii="Arial" w:hAnsi="Arial" w:cs="Arial"/>
              </w:rPr>
            </w:pPr>
            <w:r w:rsidRPr="00B9439F">
              <w:rPr>
                <w:rFonts w:ascii="Arial" w:hAnsi="Arial" w:cs="Arial"/>
              </w:rPr>
              <w:t> — solicitor</w:t>
            </w:r>
          </w:p>
        </w:tc>
        <w:tc>
          <w:tcPr>
            <w:tcW w:w="1134" w:type="dxa"/>
            <w:gridSpan w:val="2"/>
          </w:tcPr>
          <w:p w:rsidR="00150BEF" w:rsidRPr="00B9439F" w:rsidRDefault="00273B52" w:rsidP="00B413ED">
            <w:pPr>
              <w:pStyle w:val="TableText"/>
              <w:jc w:val="right"/>
              <w:rPr>
                <w:rFonts w:ascii="Arial" w:hAnsi="Arial" w:cs="Arial"/>
              </w:rPr>
            </w:pPr>
            <w:r w:rsidRPr="00B9439F">
              <w:rPr>
                <w:rFonts w:ascii="Arial" w:hAnsi="Arial" w:cs="Arial"/>
              </w:rPr>
              <w:t>214.40</w:t>
            </w: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p>
        </w:tc>
        <w:tc>
          <w:tcPr>
            <w:tcW w:w="5250" w:type="dxa"/>
          </w:tcPr>
          <w:p w:rsidR="00150BEF" w:rsidRPr="00B9439F" w:rsidRDefault="00150BEF" w:rsidP="00B413ED">
            <w:pPr>
              <w:pStyle w:val="TableText"/>
              <w:rPr>
                <w:rFonts w:ascii="Arial" w:hAnsi="Arial" w:cs="Arial"/>
              </w:rPr>
            </w:pPr>
            <w:r w:rsidRPr="00B9439F">
              <w:rPr>
                <w:rFonts w:ascii="Arial" w:hAnsi="Arial" w:cs="Arial"/>
              </w:rPr>
              <w:t> — clerk</w:t>
            </w:r>
          </w:p>
        </w:tc>
        <w:tc>
          <w:tcPr>
            <w:tcW w:w="1134" w:type="dxa"/>
            <w:gridSpan w:val="2"/>
          </w:tcPr>
          <w:p w:rsidR="00150BEF" w:rsidRPr="00B9439F" w:rsidRDefault="00273B52" w:rsidP="00B413ED">
            <w:pPr>
              <w:pStyle w:val="TableText"/>
              <w:jc w:val="right"/>
              <w:rPr>
                <w:rFonts w:ascii="Arial" w:hAnsi="Arial" w:cs="Arial"/>
              </w:rPr>
            </w:pPr>
            <w:r w:rsidRPr="00B9439F">
              <w:rPr>
                <w:rFonts w:ascii="Arial" w:hAnsi="Arial" w:cs="Arial"/>
              </w:rPr>
              <w:t>71.50</w:t>
            </w: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t>47</w:t>
            </w:r>
          </w:p>
        </w:tc>
        <w:tc>
          <w:tcPr>
            <w:tcW w:w="5250" w:type="dxa"/>
          </w:tcPr>
          <w:p w:rsidR="00150BEF" w:rsidRPr="00B9439F" w:rsidRDefault="00150BEF" w:rsidP="00B413ED">
            <w:pPr>
              <w:pStyle w:val="TableText"/>
              <w:rPr>
                <w:rFonts w:ascii="Arial" w:hAnsi="Arial" w:cs="Arial"/>
              </w:rPr>
            </w:pPr>
            <w:r w:rsidRPr="00B9439F">
              <w:rPr>
                <w:rFonts w:ascii="Arial" w:hAnsi="Arial" w:cs="Arial"/>
              </w:rPr>
              <w:t>Where appeal or application books are prepared in a solicitor’s office, the Taxing Officer may allow such sum as the Taxing Officer thinks just and reasonable having regard to work and labour properly performed and charged for material used. In exercising this discretion the Taxing Officer shall have regard to commercial rates for copying and binding and is not obliged to apply the photographic or machine made copy costs otherwise allowable in this scale</w:t>
            </w:r>
          </w:p>
        </w:tc>
        <w:tc>
          <w:tcPr>
            <w:tcW w:w="1134" w:type="dxa"/>
            <w:gridSpan w:val="2"/>
          </w:tcPr>
          <w:p w:rsidR="00150BEF" w:rsidRPr="00B9439F" w:rsidRDefault="00150BEF" w:rsidP="00B413ED">
            <w:pPr>
              <w:pStyle w:val="TableText"/>
              <w:jc w:val="right"/>
              <w:rPr>
                <w:rFonts w:ascii="Arial" w:hAnsi="Arial" w:cs="Arial"/>
              </w:rPr>
            </w:pPr>
          </w:p>
        </w:tc>
      </w:tr>
      <w:tr w:rsidR="00150BEF" w:rsidRPr="00B9439F" w:rsidTr="00E1740C">
        <w:trPr>
          <w:gridAfter w:val="1"/>
          <w:wAfter w:w="521" w:type="dxa"/>
          <w:cantSplit/>
        </w:trPr>
        <w:tc>
          <w:tcPr>
            <w:tcW w:w="834" w:type="dxa"/>
          </w:tcPr>
          <w:p w:rsidR="00150BEF" w:rsidRPr="00B9439F" w:rsidRDefault="00150BEF" w:rsidP="00B413ED">
            <w:pPr>
              <w:pStyle w:val="TableColHead"/>
              <w:ind w:left="-744" w:right="282"/>
              <w:jc w:val="right"/>
              <w:rPr>
                <w:rFonts w:cs="Arial"/>
              </w:rPr>
            </w:pPr>
          </w:p>
        </w:tc>
        <w:tc>
          <w:tcPr>
            <w:tcW w:w="5250" w:type="dxa"/>
          </w:tcPr>
          <w:p w:rsidR="00150BEF" w:rsidRPr="00B9439F" w:rsidRDefault="00150BEF" w:rsidP="00B413ED">
            <w:pPr>
              <w:pStyle w:val="TableColHead"/>
              <w:rPr>
                <w:rFonts w:cs="Arial"/>
              </w:rPr>
            </w:pPr>
            <w:r w:rsidRPr="00B9439F">
              <w:rPr>
                <w:rFonts w:cs="Arial"/>
              </w:rPr>
              <w:t xml:space="preserve">GENERAL </w:t>
            </w:r>
            <w:smartTag w:uri="urn:schemas-microsoft-com:office:smarttags" w:element="stockticker">
              <w:r w:rsidRPr="00B9439F">
                <w:rPr>
                  <w:rFonts w:cs="Arial"/>
                </w:rPr>
                <w:t>CARE</w:t>
              </w:r>
            </w:smartTag>
            <w:r w:rsidRPr="00B9439F">
              <w:rPr>
                <w:rFonts w:cs="Arial"/>
              </w:rPr>
              <w:t xml:space="preserve"> </w:t>
            </w:r>
            <w:smartTag w:uri="urn:schemas-microsoft-com:office:smarttags" w:element="stockticker">
              <w:r w:rsidRPr="00B9439F">
                <w:rPr>
                  <w:rFonts w:cs="Arial"/>
                </w:rPr>
                <w:t>AND</w:t>
              </w:r>
            </w:smartTag>
            <w:r w:rsidRPr="00B9439F">
              <w:rPr>
                <w:rFonts w:cs="Arial"/>
              </w:rPr>
              <w:t xml:space="preserve"> CONDUCT</w:t>
            </w:r>
          </w:p>
        </w:tc>
        <w:tc>
          <w:tcPr>
            <w:tcW w:w="1134" w:type="dxa"/>
            <w:gridSpan w:val="2"/>
          </w:tcPr>
          <w:p w:rsidR="00150BEF" w:rsidRPr="00B9439F" w:rsidRDefault="00150BEF" w:rsidP="00B413ED">
            <w:pPr>
              <w:pStyle w:val="TableColHead"/>
              <w:jc w:val="right"/>
              <w:rPr>
                <w:rFonts w:cs="Arial"/>
              </w:rPr>
            </w:pPr>
          </w:p>
        </w:tc>
      </w:tr>
      <w:tr w:rsidR="00150BEF" w:rsidRPr="00B9439F" w:rsidTr="00E1740C">
        <w:trPr>
          <w:gridAfter w:val="1"/>
          <w:wAfter w:w="521" w:type="dxa"/>
          <w:cantSplit/>
        </w:trPr>
        <w:tc>
          <w:tcPr>
            <w:tcW w:w="834" w:type="dxa"/>
          </w:tcPr>
          <w:p w:rsidR="00150BEF" w:rsidRPr="00B9439F" w:rsidRDefault="00150BEF" w:rsidP="00B413ED">
            <w:pPr>
              <w:pStyle w:val="TableText"/>
              <w:keepNext/>
              <w:ind w:left="-744" w:right="282"/>
              <w:jc w:val="right"/>
              <w:rPr>
                <w:rFonts w:ascii="Arial" w:hAnsi="Arial" w:cs="Arial"/>
              </w:rPr>
            </w:pPr>
            <w:r w:rsidRPr="00B9439F">
              <w:rPr>
                <w:rFonts w:ascii="Arial" w:hAnsi="Arial" w:cs="Arial"/>
              </w:rPr>
              <w:t>48</w:t>
            </w:r>
          </w:p>
        </w:tc>
        <w:tc>
          <w:tcPr>
            <w:tcW w:w="5250" w:type="dxa"/>
          </w:tcPr>
          <w:p w:rsidR="00150BEF" w:rsidRPr="00B9439F" w:rsidRDefault="00150BEF" w:rsidP="00B413ED">
            <w:pPr>
              <w:pStyle w:val="TableText"/>
              <w:keepNext/>
              <w:rPr>
                <w:rFonts w:ascii="Arial" w:hAnsi="Arial" w:cs="Arial"/>
              </w:rPr>
            </w:pPr>
            <w:r w:rsidRPr="00B9439F">
              <w:rPr>
                <w:rFonts w:ascii="Arial" w:hAnsi="Arial" w:cs="Arial"/>
              </w:rPr>
              <w:t>The Taxing Officer may, where the case or circumstances warrant it, allow an amount to be claimed under this item, in addition to any item which appears in this scale, for general care and conduct. In exercising this discretion the Taxing Officer may have regard to any matters which the Taxing Officer considers relevant including:</w:t>
            </w:r>
          </w:p>
          <w:p w:rsidR="00150BEF" w:rsidRPr="00B9439F" w:rsidRDefault="00150BEF" w:rsidP="00B413ED">
            <w:pPr>
              <w:pStyle w:val="TableP1a"/>
              <w:rPr>
                <w:rFonts w:ascii="Arial" w:hAnsi="Arial" w:cs="Arial"/>
              </w:rPr>
            </w:pPr>
            <w:r w:rsidRPr="00B9439F">
              <w:rPr>
                <w:rFonts w:ascii="Arial" w:hAnsi="Arial" w:cs="Arial"/>
              </w:rPr>
              <w:tab/>
              <w:t>(a)</w:t>
            </w:r>
            <w:r w:rsidRPr="00B9439F">
              <w:rPr>
                <w:rFonts w:ascii="Arial" w:hAnsi="Arial" w:cs="Arial"/>
              </w:rPr>
              <w:tab/>
              <w:t>the complexity of the matter and the difficulty and novelty of the questions raised or any of them;</w:t>
            </w:r>
          </w:p>
          <w:p w:rsidR="00150BEF" w:rsidRPr="00B9439F" w:rsidRDefault="00150BEF" w:rsidP="00B413ED">
            <w:pPr>
              <w:pStyle w:val="TableP1a"/>
              <w:rPr>
                <w:rFonts w:ascii="Arial" w:hAnsi="Arial" w:cs="Arial"/>
              </w:rPr>
            </w:pPr>
            <w:r w:rsidRPr="00B9439F">
              <w:rPr>
                <w:rFonts w:ascii="Arial" w:hAnsi="Arial" w:cs="Arial"/>
              </w:rPr>
              <w:tab/>
              <w:t>(b)</w:t>
            </w:r>
            <w:r w:rsidRPr="00B9439F">
              <w:rPr>
                <w:rFonts w:ascii="Arial" w:hAnsi="Arial" w:cs="Arial"/>
              </w:rPr>
              <w:tab/>
              <w:t>the importance of the matter to the party and the amount involved;</w:t>
            </w:r>
          </w:p>
          <w:p w:rsidR="00150BEF" w:rsidRPr="00B9439F" w:rsidRDefault="00150BEF" w:rsidP="00B413ED">
            <w:pPr>
              <w:pStyle w:val="TableP1a"/>
              <w:rPr>
                <w:rFonts w:ascii="Arial" w:hAnsi="Arial" w:cs="Arial"/>
              </w:rPr>
            </w:pPr>
            <w:r w:rsidRPr="00B9439F">
              <w:rPr>
                <w:rFonts w:ascii="Arial" w:hAnsi="Arial" w:cs="Arial"/>
              </w:rPr>
              <w:tab/>
              <w:t>(c)</w:t>
            </w:r>
            <w:r w:rsidRPr="00B9439F">
              <w:rPr>
                <w:rFonts w:ascii="Arial" w:hAnsi="Arial" w:cs="Arial"/>
              </w:rPr>
              <w:tab/>
              <w:t>the skill, labour, specialised knowledge and responsibility involved therein on the part of the solicitor;</w:t>
            </w:r>
          </w:p>
          <w:p w:rsidR="00150BEF" w:rsidRPr="00B9439F" w:rsidRDefault="00150BEF" w:rsidP="00B413ED">
            <w:pPr>
              <w:pStyle w:val="TableP1a"/>
              <w:rPr>
                <w:rFonts w:ascii="Arial" w:hAnsi="Arial" w:cs="Arial"/>
              </w:rPr>
            </w:pPr>
            <w:r w:rsidRPr="00B9439F">
              <w:rPr>
                <w:rFonts w:ascii="Arial" w:hAnsi="Arial" w:cs="Arial"/>
              </w:rPr>
              <w:tab/>
              <w:t>(d)</w:t>
            </w:r>
            <w:r w:rsidRPr="00B9439F">
              <w:rPr>
                <w:rFonts w:ascii="Arial" w:hAnsi="Arial" w:cs="Arial"/>
              </w:rPr>
              <w:tab/>
              <w:t>the number and importance of the documents prepared or perused without regard to length;</w:t>
            </w:r>
          </w:p>
          <w:p w:rsidR="00150BEF" w:rsidRPr="00B9439F" w:rsidRDefault="00150BEF" w:rsidP="00B413ED">
            <w:pPr>
              <w:pStyle w:val="TableP1a"/>
              <w:rPr>
                <w:rFonts w:ascii="Arial" w:hAnsi="Arial" w:cs="Arial"/>
              </w:rPr>
            </w:pPr>
            <w:r w:rsidRPr="00B9439F">
              <w:rPr>
                <w:rFonts w:ascii="Arial" w:hAnsi="Arial" w:cs="Arial"/>
              </w:rPr>
              <w:tab/>
              <w:t>(e)</w:t>
            </w:r>
            <w:r w:rsidRPr="00B9439F">
              <w:rPr>
                <w:rFonts w:ascii="Arial" w:hAnsi="Arial" w:cs="Arial"/>
              </w:rPr>
              <w:tab/>
              <w:t>the time expended by the solicitor; and</w:t>
            </w:r>
          </w:p>
          <w:p w:rsidR="00150BEF" w:rsidRPr="00B9439F" w:rsidRDefault="00150BEF" w:rsidP="00B413ED">
            <w:pPr>
              <w:pStyle w:val="TableP1a"/>
              <w:rPr>
                <w:rFonts w:ascii="Arial" w:hAnsi="Arial" w:cs="Arial"/>
              </w:rPr>
            </w:pPr>
            <w:r w:rsidRPr="00B9439F">
              <w:rPr>
                <w:rFonts w:ascii="Arial" w:hAnsi="Arial" w:cs="Arial"/>
              </w:rPr>
              <w:tab/>
              <w:t>(f)</w:t>
            </w:r>
            <w:r w:rsidRPr="00B9439F">
              <w:rPr>
                <w:rFonts w:ascii="Arial" w:hAnsi="Arial" w:cs="Arial"/>
              </w:rPr>
              <w:tab/>
              <w:t>research and consideration of questions of law and fact</w:t>
            </w:r>
          </w:p>
        </w:tc>
        <w:tc>
          <w:tcPr>
            <w:tcW w:w="1134" w:type="dxa"/>
            <w:gridSpan w:val="2"/>
          </w:tcPr>
          <w:p w:rsidR="00150BEF" w:rsidRPr="00B9439F" w:rsidRDefault="00150BEF" w:rsidP="00B413ED">
            <w:pPr>
              <w:pStyle w:val="TableText"/>
              <w:keepNext/>
              <w:jc w:val="right"/>
              <w:rPr>
                <w:rFonts w:ascii="Arial" w:hAnsi="Arial" w:cs="Arial"/>
              </w:rPr>
            </w:pPr>
          </w:p>
        </w:tc>
      </w:tr>
      <w:tr w:rsidR="00150BEF" w:rsidRPr="00B9439F" w:rsidTr="00E1740C">
        <w:trPr>
          <w:gridAfter w:val="1"/>
          <w:wAfter w:w="521" w:type="dxa"/>
          <w:cantSplit/>
        </w:trPr>
        <w:tc>
          <w:tcPr>
            <w:tcW w:w="834" w:type="dxa"/>
          </w:tcPr>
          <w:p w:rsidR="00150BEF" w:rsidRPr="00B9439F" w:rsidRDefault="00150BEF" w:rsidP="00B413ED">
            <w:pPr>
              <w:pStyle w:val="TableColHead"/>
              <w:ind w:left="-744" w:right="282"/>
              <w:jc w:val="right"/>
              <w:rPr>
                <w:rFonts w:cs="Arial"/>
              </w:rPr>
            </w:pPr>
          </w:p>
        </w:tc>
        <w:tc>
          <w:tcPr>
            <w:tcW w:w="5250" w:type="dxa"/>
          </w:tcPr>
          <w:p w:rsidR="00150BEF" w:rsidRPr="00B9439F" w:rsidRDefault="00150BEF" w:rsidP="00B413ED">
            <w:pPr>
              <w:pStyle w:val="TableColHead"/>
              <w:rPr>
                <w:rFonts w:cs="Arial"/>
              </w:rPr>
            </w:pPr>
            <w:r w:rsidRPr="00B9439F">
              <w:rPr>
                <w:rFonts w:cs="Arial"/>
              </w:rPr>
              <w:t>WITNESSES EXPENSES</w:t>
            </w:r>
          </w:p>
        </w:tc>
        <w:tc>
          <w:tcPr>
            <w:tcW w:w="1134" w:type="dxa"/>
            <w:gridSpan w:val="2"/>
          </w:tcPr>
          <w:p w:rsidR="00150BEF" w:rsidRPr="00B9439F" w:rsidRDefault="00150BEF" w:rsidP="00B413ED">
            <w:pPr>
              <w:pStyle w:val="TableColHead"/>
              <w:jc w:val="right"/>
              <w:rPr>
                <w:rFonts w:cs="Arial"/>
              </w:rPr>
            </w:pP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t>49</w:t>
            </w:r>
          </w:p>
        </w:tc>
        <w:tc>
          <w:tcPr>
            <w:tcW w:w="5250" w:type="dxa"/>
          </w:tcPr>
          <w:p w:rsidR="00150BEF" w:rsidRPr="00B9439F" w:rsidRDefault="00150BEF" w:rsidP="00B413ED">
            <w:pPr>
              <w:pStyle w:val="TableText"/>
              <w:rPr>
                <w:rFonts w:ascii="Arial" w:hAnsi="Arial" w:cs="Arial"/>
              </w:rPr>
            </w:pPr>
            <w:r w:rsidRPr="00B9439F">
              <w:rPr>
                <w:rFonts w:ascii="Arial" w:hAnsi="Arial" w:cs="Arial"/>
              </w:rPr>
              <w:t>Witnesses called because of their professional, scientific or other special skill or knowledge</w:t>
            </w:r>
          </w:p>
        </w:tc>
        <w:tc>
          <w:tcPr>
            <w:tcW w:w="1134" w:type="dxa"/>
            <w:gridSpan w:val="2"/>
          </w:tcPr>
          <w:p w:rsidR="00150BEF" w:rsidRPr="00B9439F" w:rsidRDefault="00150BEF" w:rsidP="00B413ED">
            <w:pPr>
              <w:pStyle w:val="TableText"/>
              <w:jc w:val="right"/>
              <w:rPr>
                <w:rFonts w:ascii="Arial" w:hAnsi="Arial" w:cs="Arial"/>
              </w:rPr>
            </w:pP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p>
        </w:tc>
        <w:tc>
          <w:tcPr>
            <w:tcW w:w="5250" w:type="dxa"/>
          </w:tcPr>
          <w:p w:rsidR="00150BEF" w:rsidRPr="00B9439F" w:rsidRDefault="00150BEF" w:rsidP="00B413ED">
            <w:pPr>
              <w:pStyle w:val="TableText"/>
              <w:rPr>
                <w:rFonts w:ascii="Arial" w:hAnsi="Arial" w:cs="Arial"/>
              </w:rPr>
            </w:pPr>
            <w:r w:rsidRPr="00B9439F">
              <w:rPr>
                <w:rFonts w:ascii="Arial" w:hAnsi="Arial" w:cs="Arial"/>
              </w:rPr>
              <w:t>Per day</w:t>
            </w:r>
          </w:p>
        </w:tc>
        <w:tc>
          <w:tcPr>
            <w:tcW w:w="1134" w:type="dxa"/>
            <w:gridSpan w:val="2"/>
          </w:tcPr>
          <w:p w:rsidR="00150BEF" w:rsidRPr="00B9439F" w:rsidRDefault="00D038A5" w:rsidP="00B413ED">
            <w:pPr>
              <w:pStyle w:val="TableText"/>
              <w:jc w:val="right"/>
              <w:rPr>
                <w:rFonts w:ascii="Arial" w:hAnsi="Arial" w:cs="Arial"/>
              </w:rPr>
            </w:pPr>
            <w:r w:rsidRPr="00B9439F">
              <w:rPr>
                <w:rFonts w:ascii="Arial" w:hAnsi="Arial" w:cs="Arial"/>
              </w:rPr>
              <w:t>1206.60</w:t>
            </w:r>
          </w:p>
        </w:tc>
      </w:tr>
      <w:tr w:rsidR="00150BEF" w:rsidRPr="00B9439F" w:rsidTr="00E1740C">
        <w:trPr>
          <w:cantSplit/>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t>50</w:t>
            </w:r>
          </w:p>
        </w:tc>
        <w:tc>
          <w:tcPr>
            <w:tcW w:w="5771" w:type="dxa"/>
            <w:gridSpan w:val="2"/>
          </w:tcPr>
          <w:p w:rsidR="00150BEF" w:rsidRPr="00B9439F" w:rsidRDefault="00150BEF" w:rsidP="00B413ED">
            <w:pPr>
              <w:pStyle w:val="TableText"/>
              <w:rPr>
                <w:rFonts w:ascii="Arial" w:hAnsi="Arial" w:cs="Arial"/>
              </w:rPr>
            </w:pPr>
            <w:r w:rsidRPr="00B9439F">
              <w:rPr>
                <w:rFonts w:ascii="Arial" w:hAnsi="Arial" w:cs="Arial"/>
              </w:rPr>
              <w:t>Witnesses called, other than those covered in item 49</w:t>
            </w:r>
          </w:p>
        </w:tc>
        <w:tc>
          <w:tcPr>
            <w:tcW w:w="1134" w:type="dxa"/>
            <w:gridSpan w:val="2"/>
          </w:tcPr>
          <w:p w:rsidR="00150BEF" w:rsidRPr="00B9439F" w:rsidRDefault="00150BEF" w:rsidP="00B413ED">
            <w:pPr>
              <w:pStyle w:val="TableText"/>
              <w:jc w:val="right"/>
              <w:rPr>
                <w:rFonts w:ascii="Arial" w:hAnsi="Arial" w:cs="Arial"/>
              </w:rPr>
            </w:pP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p>
        </w:tc>
        <w:tc>
          <w:tcPr>
            <w:tcW w:w="5250" w:type="dxa"/>
          </w:tcPr>
          <w:p w:rsidR="00150BEF" w:rsidRPr="00B9439F" w:rsidRDefault="00150BEF" w:rsidP="00B413ED">
            <w:pPr>
              <w:pStyle w:val="TableText"/>
              <w:rPr>
                <w:rFonts w:ascii="Arial" w:hAnsi="Arial" w:cs="Arial"/>
              </w:rPr>
            </w:pPr>
            <w:r w:rsidRPr="00B9439F">
              <w:rPr>
                <w:rFonts w:ascii="Arial" w:hAnsi="Arial" w:cs="Arial"/>
              </w:rPr>
              <w:t>Per day</w:t>
            </w:r>
          </w:p>
        </w:tc>
        <w:tc>
          <w:tcPr>
            <w:tcW w:w="1134" w:type="dxa"/>
            <w:gridSpan w:val="2"/>
          </w:tcPr>
          <w:p w:rsidR="00150BEF" w:rsidRPr="00B9439F" w:rsidRDefault="00D038A5" w:rsidP="00B413ED">
            <w:pPr>
              <w:pStyle w:val="TableText"/>
              <w:jc w:val="right"/>
              <w:rPr>
                <w:rFonts w:ascii="Arial" w:hAnsi="Arial" w:cs="Arial"/>
              </w:rPr>
            </w:pPr>
            <w:r w:rsidRPr="00B9439F">
              <w:rPr>
                <w:rFonts w:ascii="Arial" w:hAnsi="Arial" w:cs="Arial"/>
              </w:rPr>
              <w:t>127.20</w:t>
            </w: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t>51</w:t>
            </w:r>
          </w:p>
        </w:tc>
        <w:tc>
          <w:tcPr>
            <w:tcW w:w="5250" w:type="dxa"/>
          </w:tcPr>
          <w:p w:rsidR="00150BEF" w:rsidRPr="00B9439F" w:rsidRDefault="00150BEF" w:rsidP="00B413ED">
            <w:pPr>
              <w:pStyle w:val="TableText"/>
              <w:rPr>
                <w:rFonts w:ascii="Arial" w:hAnsi="Arial" w:cs="Arial"/>
              </w:rPr>
            </w:pPr>
            <w:r w:rsidRPr="00B9439F">
              <w:rPr>
                <w:rFonts w:ascii="Arial" w:hAnsi="Arial" w:cs="Arial"/>
              </w:rPr>
              <w:t>Witnesses remunerated in their occupation by wages, salary or fees, the amount lost by attendance at Court</w:t>
            </w:r>
          </w:p>
        </w:tc>
        <w:tc>
          <w:tcPr>
            <w:tcW w:w="1134" w:type="dxa"/>
            <w:gridSpan w:val="2"/>
          </w:tcPr>
          <w:p w:rsidR="00150BEF" w:rsidRPr="00B9439F" w:rsidRDefault="00150BEF" w:rsidP="00B413ED">
            <w:pPr>
              <w:pStyle w:val="TableText"/>
              <w:jc w:val="right"/>
              <w:rPr>
                <w:rFonts w:ascii="Arial" w:hAnsi="Arial" w:cs="Arial"/>
              </w:rPr>
            </w:pP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t>52</w:t>
            </w:r>
          </w:p>
        </w:tc>
        <w:tc>
          <w:tcPr>
            <w:tcW w:w="5250" w:type="dxa"/>
          </w:tcPr>
          <w:p w:rsidR="00150BEF" w:rsidRPr="00B9439F" w:rsidRDefault="00150BEF" w:rsidP="00935550">
            <w:pPr>
              <w:pStyle w:val="TableText"/>
              <w:rPr>
                <w:rFonts w:ascii="Arial" w:hAnsi="Arial" w:cs="Arial"/>
              </w:rPr>
            </w:pPr>
            <w:r w:rsidRPr="00B9439F">
              <w:rPr>
                <w:rFonts w:ascii="Arial" w:hAnsi="Arial" w:cs="Arial"/>
              </w:rPr>
              <w:t>Where the witness resides more than 50 kilometres from the Court, such sum as the Taxing Officer thinks reasonable for the actual cost of conveyance, together with a reasonable amount for sustenance or maintenance</w:t>
            </w:r>
          </w:p>
        </w:tc>
        <w:tc>
          <w:tcPr>
            <w:tcW w:w="1134" w:type="dxa"/>
            <w:gridSpan w:val="2"/>
          </w:tcPr>
          <w:p w:rsidR="00150BEF" w:rsidRPr="00B9439F" w:rsidRDefault="00150BEF" w:rsidP="00B413ED">
            <w:pPr>
              <w:pStyle w:val="TableText"/>
              <w:jc w:val="right"/>
              <w:rPr>
                <w:rFonts w:ascii="Arial" w:hAnsi="Arial" w:cs="Arial"/>
              </w:rPr>
            </w:pP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t>53</w:t>
            </w:r>
          </w:p>
        </w:tc>
        <w:tc>
          <w:tcPr>
            <w:tcW w:w="5250" w:type="dxa"/>
          </w:tcPr>
          <w:p w:rsidR="00150BEF" w:rsidRPr="00B9439F" w:rsidRDefault="00150BEF" w:rsidP="00B413ED">
            <w:pPr>
              <w:pStyle w:val="TableText"/>
              <w:rPr>
                <w:rFonts w:ascii="Arial" w:hAnsi="Arial" w:cs="Arial"/>
              </w:rPr>
            </w:pPr>
            <w:r w:rsidRPr="00B9439F">
              <w:rPr>
                <w:rFonts w:ascii="Arial" w:hAnsi="Arial" w:cs="Arial"/>
              </w:rPr>
              <w:t>The Taxing Officer may also allow such amount as the Taxing Officer thinks reasonable and properly incurred and paid to witnesses for qualifying to give skilled evidence</w:t>
            </w:r>
          </w:p>
        </w:tc>
        <w:tc>
          <w:tcPr>
            <w:tcW w:w="1134" w:type="dxa"/>
            <w:gridSpan w:val="2"/>
          </w:tcPr>
          <w:p w:rsidR="00150BEF" w:rsidRPr="00B9439F" w:rsidRDefault="00150BEF" w:rsidP="00B413ED">
            <w:pPr>
              <w:pStyle w:val="TableText"/>
              <w:jc w:val="right"/>
              <w:rPr>
                <w:rFonts w:ascii="Arial" w:hAnsi="Arial" w:cs="Arial"/>
              </w:rPr>
            </w:pP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t>54</w:t>
            </w:r>
          </w:p>
        </w:tc>
        <w:tc>
          <w:tcPr>
            <w:tcW w:w="5250" w:type="dxa"/>
          </w:tcPr>
          <w:p w:rsidR="00150BEF" w:rsidRPr="00B9439F" w:rsidRDefault="00150BEF" w:rsidP="00B413ED">
            <w:pPr>
              <w:pStyle w:val="TableText"/>
              <w:rPr>
                <w:rFonts w:ascii="Arial" w:hAnsi="Arial" w:cs="Arial"/>
              </w:rPr>
            </w:pPr>
            <w:r w:rsidRPr="00B9439F">
              <w:rPr>
                <w:rFonts w:ascii="Arial" w:hAnsi="Arial" w:cs="Arial"/>
              </w:rPr>
              <w:t>Notwithstanding anything in the scale, the Taxing Officer may allow to an expert witness a special fee for attendance at Court not covered by the foregoing paragraphs of this item when the witness is acting as an expert in assisting counsel or a solicitor for a period during the trial or hearing. The scale in this item does not affect the existing practice of allowing qualifying fees to witnesses</w:t>
            </w:r>
          </w:p>
        </w:tc>
        <w:tc>
          <w:tcPr>
            <w:tcW w:w="1134" w:type="dxa"/>
            <w:gridSpan w:val="2"/>
          </w:tcPr>
          <w:p w:rsidR="00150BEF" w:rsidRPr="00B9439F" w:rsidRDefault="00150BEF" w:rsidP="00B413ED">
            <w:pPr>
              <w:pStyle w:val="TableText"/>
              <w:jc w:val="right"/>
              <w:rPr>
                <w:rFonts w:ascii="Arial" w:hAnsi="Arial" w:cs="Arial"/>
              </w:rPr>
            </w:pPr>
          </w:p>
        </w:tc>
      </w:tr>
      <w:tr w:rsidR="00150BEF" w:rsidRPr="00B9439F" w:rsidTr="00E1740C">
        <w:trPr>
          <w:gridAfter w:val="1"/>
          <w:wAfter w:w="521" w:type="dxa"/>
          <w:cantSplit/>
        </w:trPr>
        <w:tc>
          <w:tcPr>
            <w:tcW w:w="834" w:type="dxa"/>
          </w:tcPr>
          <w:p w:rsidR="00150BEF" w:rsidRPr="00B9439F" w:rsidRDefault="00150BEF" w:rsidP="00B413ED">
            <w:pPr>
              <w:pStyle w:val="TableColHead"/>
              <w:ind w:left="-744" w:right="282"/>
              <w:jc w:val="right"/>
              <w:rPr>
                <w:rFonts w:cs="Arial"/>
              </w:rPr>
            </w:pPr>
          </w:p>
        </w:tc>
        <w:tc>
          <w:tcPr>
            <w:tcW w:w="5250" w:type="dxa"/>
          </w:tcPr>
          <w:p w:rsidR="00150BEF" w:rsidRPr="00B9439F" w:rsidRDefault="00150BEF" w:rsidP="00B413ED">
            <w:pPr>
              <w:pStyle w:val="TableColHead"/>
              <w:rPr>
                <w:rFonts w:cs="Arial"/>
              </w:rPr>
            </w:pPr>
            <w:r w:rsidRPr="00B9439F">
              <w:rPr>
                <w:rFonts w:cs="Arial"/>
              </w:rPr>
              <w:t>DISBURSEMENTS</w:t>
            </w:r>
          </w:p>
        </w:tc>
        <w:tc>
          <w:tcPr>
            <w:tcW w:w="1134" w:type="dxa"/>
            <w:gridSpan w:val="2"/>
          </w:tcPr>
          <w:p w:rsidR="00150BEF" w:rsidRPr="00B9439F" w:rsidRDefault="00150BEF" w:rsidP="00B413ED">
            <w:pPr>
              <w:pStyle w:val="TableColHead"/>
              <w:jc w:val="right"/>
              <w:rPr>
                <w:rFonts w:cs="Arial"/>
              </w:rPr>
            </w:pP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t>55</w:t>
            </w:r>
          </w:p>
        </w:tc>
        <w:tc>
          <w:tcPr>
            <w:tcW w:w="5250" w:type="dxa"/>
          </w:tcPr>
          <w:p w:rsidR="00150BEF" w:rsidRPr="00B9439F" w:rsidRDefault="00150BEF" w:rsidP="00B413ED">
            <w:pPr>
              <w:pStyle w:val="TableText"/>
              <w:rPr>
                <w:rFonts w:ascii="Arial" w:hAnsi="Arial" w:cs="Arial"/>
              </w:rPr>
            </w:pPr>
            <w:r w:rsidRPr="00B9439F">
              <w:rPr>
                <w:rFonts w:ascii="Arial" w:hAnsi="Arial" w:cs="Arial"/>
              </w:rPr>
              <w:t>All Court fees, counsel’s fees and other fees and payments, to the extent to which they have been properly and reasonably incurred and paid, shall be allowed</w:t>
            </w:r>
          </w:p>
        </w:tc>
        <w:tc>
          <w:tcPr>
            <w:tcW w:w="1134" w:type="dxa"/>
            <w:gridSpan w:val="2"/>
          </w:tcPr>
          <w:p w:rsidR="00150BEF" w:rsidRPr="00B9439F" w:rsidRDefault="00150BEF" w:rsidP="00B413ED">
            <w:pPr>
              <w:pStyle w:val="TableText"/>
              <w:jc w:val="right"/>
              <w:rPr>
                <w:rFonts w:ascii="Arial" w:hAnsi="Arial" w:cs="Arial"/>
              </w:rPr>
            </w:pPr>
          </w:p>
        </w:tc>
      </w:tr>
      <w:tr w:rsidR="00150BEF" w:rsidRPr="00B9439F" w:rsidTr="00E1740C">
        <w:trPr>
          <w:gridAfter w:val="1"/>
          <w:wAfter w:w="521" w:type="dxa"/>
          <w:cantSplit/>
        </w:trPr>
        <w:tc>
          <w:tcPr>
            <w:tcW w:w="834" w:type="dxa"/>
          </w:tcPr>
          <w:p w:rsidR="00150BEF" w:rsidRPr="00B9439F" w:rsidRDefault="00150BEF" w:rsidP="00B413ED">
            <w:pPr>
              <w:pStyle w:val="TableText"/>
              <w:ind w:left="-744" w:right="282"/>
              <w:jc w:val="right"/>
              <w:rPr>
                <w:rFonts w:ascii="Arial" w:hAnsi="Arial" w:cs="Arial"/>
              </w:rPr>
            </w:pPr>
            <w:r w:rsidRPr="00B9439F">
              <w:rPr>
                <w:rFonts w:ascii="Arial" w:hAnsi="Arial" w:cs="Arial"/>
              </w:rPr>
              <w:t>56</w:t>
            </w:r>
          </w:p>
        </w:tc>
        <w:tc>
          <w:tcPr>
            <w:tcW w:w="5250" w:type="dxa"/>
          </w:tcPr>
          <w:p w:rsidR="00150BEF" w:rsidRPr="00B9439F" w:rsidRDefault="00150BEF" w:rsidP="00B413ED">
            <w:pPr>
              <w:pStyle w:val="TableText"/>
              <w:rPr>
                <w:rFonts w:ascii="Arial" w:hAnsi="Arial" w:cs="Arial"/>
              </w:rPr>
            </w:pPr>
            <w:r w:rsidRPr="00B9439F">
              <w:rPr>
                <w:rFonts w:ascii="Arial" w:hAnsi="Arial" w:cs="Arial"/>
              </w:rPr>
              <w:t>The remuneration allowed to a solicitor shall be governed by the foregoing scale but in special cases the Taxing Officer may allow such additional charges or disbursements as the Taxing Officer considers reasonable</w:t>
            </w:r>
          </w:p>
        </w:tc>
        <w:tc>
          <w:tcPr>
            <w:tcW w:w="1134" w:type="dxa"/>
            <w:gridSpan w:val="2"/>
          </w:tcPr>
          <w:p w:rsidR="00150BEF" w:rsidRPr="00B9439F" w:rsidRDefault="00150BEF" w:rsidP="00B413ED">
            <w:pPr>
              <w:pStyle w:val="TableText"/>
              <w:jc w:val="right"/>
              <w:rPr>
                <w:rFonts w:ascii="Arial" w:hAnsi="Arial" w:cs="Arial"/>
              </w:rPr>
            </w:pPr>
          </w:p>
        </w:tc>
      </w:tr>
    </w:tbl>
    <w:p w:rsidR="00B413ED" w:rsidRPr="00B9439F" w:rsidRDefault="00B413ED" w:rsidP="00B413ED">
      <w:pPr>
        <w:rPr>
          <w:rFonts w:ascii="Arial" w:hAnsi="Arial" w:cs="Arial"/>
          <w:szCs w:val="24"/>
        </w:rPr>
      </w:pPr>
    </w:p>
    <w:p w:rsidR="00B413ED" w:rsidRPr="00B9439F" w:rsidRDefault="00B413ED" w:rsidP="00B413ED">
      <w:pPr>
        <w:rPr>
          <w:rFonts w:ascii="Arial" w:hAnsi="Arial" w:cs="Arial"/>
          <w:szCs w:val="24"/>
        </w:rPr>
      </w:pPr>
    </w:p>
    <w:p w:rsidR="00667BC8" w:rsidRDefault="00667BC8" w:rsidP="00667BC8">
      <w:pPr>
        <w:pStyle w:val="NoteEnd"/>
        <w:keepNext/>
        <w:spacing w:before="240"/>
        <w:rPr>
          <w:rFonts w:ascii="Arial" w:hAnsi="Arial"/>
          <w:b/>
          <w:sz w:val="24"/>
        </w:rPr>
      </w:pPr>
      <w:r>
        <w:rPr>
          <w:rFonts w:ascii="Arial" w:hAnsi="Arial"/>
          <w:b/>
          <w:sz w:val="24"/>
        </w:rPr>
        <w:t>Note</w:t>
      </w:r>
    </w:p>
    <w:p w:rsidR="00667BC8" w:rsidRPr="00667BC8" w:rsidRDefault="00667BC8" w:rsidP="00667BC8">
      <w:pPr>
        <w:pStyle w:val="NoteEnd"/>
        <w:rPr>
          <w:rFonts w:ascii="Arial" w:hAnsi="Arial" w:cs="Arial"/>
          <w:color w:val="000000"/>
          <w:sz w:val="2"/>
          <w:szCs w:val="2"/>
        </w:rPr>
      </w:pPr>
      <w:r>
        <w:rPr>
          <w:color w:val="000000"/>
        </w:rPr>
        <w:t>1.</w:t>
      </w:r>
      <w:r>
        <w:rPr>
          <w:color w:val="000000"/>
        </w:rPr>
        <w:tab/>
      </w:r>
      <w:r w:rsidRPr="00667BC8">
        <w:rPr>
          <w:rFonts w:ascii="Arial" w:hAnsi="Arial" w:cs="Arial"/>
          <w:color w:val="000000"/>
        </w:rPr>
        <w:t xml:space="preserve">All legislative instruments and compilations are registered on the Federal Register of Legislative Instruments kept under the </w:t>
      </w:r>
      <w:r w:rsidRPr="00667BC8">
        <w:rPr>
          <w:rFonts w:ascii="Arial" w:hAnsi="Arial" w:cs="Arial"/>
          <w:i/>
          <w:color w:val="000000"/>
        </w:rPr>
        <w:t xml:space="preserve">Legislative Instruments Act 2003. </w:t>
      </w:r>
      <w:r w:rsidRPr="00667BC8">
        <w:rPr>
          <w:rFonts w:ascii="Arial" w:hAnsi="Arial" w:cs="Arial"/>
          <w:color w:val="000000"/>
        </w:rPr>
        <w:t xml:space="preserve">See </w:t>
      </w:r>
      <w:r w:rsidRPr="00A308AD">
        <w:rPr>
          <w:rFonts w:ascii="Arial" w:hAnsi="Arial" w:cs="Arial"/>
        </w:rPr>
        <w:t>www.comlaw.gov.au</w:t>
      </w:r>
      <w:r w:rsidRPr="00667BC8">
        <w:rPr>
          <w:rFonts w:ascii="Arial" w:hAnsi="Arial" w:cs="Arial"/>
          <w:color w:val="000000"/>
        </w:rPr>
        <w:t>.</w:t>
      </w:r>
    </w:p>
    <w:p w:rsidR="00C6572C" w:rsidRPr="00B9439F" w:rsidRDefault="00C6572C" w:rsidP="00935550">
      <w:pPr>
        <w:rPr>
          <w:rFonts w:ascii="Arial" w:hAnsi="Arial" w:cs="Arial"/>
          <w:szCs w:val="24"/>
        </w:rPr>
      </w:pPr>
    </w:p>
    <w:sectPr w:rsidR="00C6572C" w:rsidRPr="00B9439F" w:rsidSect="00CA1359">
      <w:pgSz w:w="11906" w:h="16838"/>
      <w:pgMar w:top="1440" w:right="1800" w:bottom="143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FBC"/>
    <w:rsid w:val="00091A08"/>
    <w:rsid w:val="00150BEF"/>
    <w:rsid w:val="001B6AD1"/>
    <w:rsid w:val="001E2F93"/>
    <w:rsid w:val="00230F73"/>
    <w:rsid w:val="00241B8C"/>
    <w:rsid w:val="00242B11"/>
    <w:rsid w:val="00273B52"/>
    <w:rsid w:val="0029056E"/>
    <w:rsid w:val="002C5F8B"/>
    <w:rsid w:val="003A3E58"/>
    <w:rsid w:val="003F7BEB"/>
    <w:rsid w:val="004D251F"/>
    <w:rsid w:val="004F0F66"/>
    <w:rsid w:val="00536C39"/>
    <w:rsid w:val="00571677"/>
    <w:rsid w:val="005720FF"/>
    <w:rsid w:val="00593603"/>
    <w:rsid w:val="005D4323"/>
    <w:rsid w:val="005F314A"/>
    <w:rsid w:val="00667BC8"/>
    <w:rsid w:val="00686BE3"/>
    <w:rsid w:val="007350AF"/>
    <w:rsid w:val="00751FBC"/>
    <w:rsid w:val="0076075A"/>
    <w:rsid w:val="007835A1"/>
    <w:rsid w:val="007F1AE9"/>
    <w:rsid w:val="007F61EF"/>
    <w:rsid w:val="00863BF3"/>
    <w:rsid w:val="0088205A"/>
    <w:rsid w:val="008C5684"/>
    <w:rsid w:val="008F2D01"/>
    <w:rsid w:val="00935550"/>
    <w:rsid w:val="00996ACE"/>
    <w:rsid w:val="009A43B2"/>
    <w:rsid w:val="00A308AD"/>
    <w:rsid w:val="00A34B8A"/>
    <w:rsid w:val="00A53CBD"/>
    <w:rsid w:val="00A907D3"/>
    <w:rsid w:val="00B13A73"/>
    <w:rsid w:val="00B1518E"/>
    <w:rsid w:val="00B242C6"/>
    <w:rsid w:val="00B367B4"/>
    <w:rsid w:val="00B413ED"/>
    <w:rsid w:val="00B45F17"/>
    <w:rsid w:val="00B9439F"/>
    <w:rsid w:val="00C157EC"/>
    <w:rsid w:val="00C23A97"/>
    <w:rsid w:val="00C6572C"/>
    <w:rsid w:val="00CA1359"/>
    <w:rsid w:val="00CA446D"/>
    <w:rsid w:val="00CF3C2B"/>
    <w:rsid w:val="00D038A5"/>
    <w:rsid w:val="00E1740C"/>
    <w:rsid w:val="00EA056C"/>
    <w:rsid w:val="00EB02DE"/>
    <w:rsid w:val="00EE4683"/>
    <w:rsid w:val="00EE78E2"/>
    <w:rsid w:val="00EF5B5D"/>
    <w:rsid w:val="00EF6506"/>
    <w:rsid w:val="00F11F62"/>
    <w:rsid w:val="00F45EBD"/>
    <w:rsid w:val="00F85536"/>
    <w:rsid w:val="00FD1A2B"/>
    <w:rsid w:val="00FE4A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68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SchNo">
    <w:name w:val="CharAmSchNo"/>
    <w:basedOn w:val="DefaultParagraphFont"/>
    <w:rsid w:val="00B413ED"/>
  </w:style>
  <w:style w:type="paragraph" w:customStyle="1" w:styleId="Schedulereference">
    <w:name w:val="Schedule reference"/>
    <w:basedOn w:val="Normal"/>
    <w:next w:val="Normal"/>
    <w:rsid w:val="00B413ED"/>
    <w:pPr>
      <w:keepNext/>
      <w:keepLines/>
      <w:spacing w:before="60" w:line="200" w:lineRule="exact"/>
      <w:ind w:left="2410"/>
    </w:pPr>
    <w:rPr>
      <w:rFonts w:ascii="Arial" w:hAnsi="Arial"/>
      <w:sz w:val="18"/>
    </w:rPr>
  </w:style>
  <w:style w:type="paragraph" w:customStyle="1" w:styleId="TableColHead">
    <w:name w:val="TableColHead"/>
    <w:basedOn w:val="Normal"/>
    <w:rsid w:val="00B413ED"/>
    <w:pPr>
      <w:keepNext/>
      <w:spacing w:before="120" w:after="60" w:line="200" w:lineRule="exact"/>
    </w:pPr>
    <w:rPr>
      <w:rFonts w:ascii="Arial" w:hAnsi="Arial"/>
      <w:b/>
      <w:sz w:val="18"/>
    </w:rPr>
  </w:style>
  <w:style w:type="paragraph" w:customStyle="1" w:styleId="TableText">
    <w:name w:val="TableText"/>
    <w:basedOn w:val="Normal"/>
    <w:rsid w:val="00B413ED"/>
    <w:pPr>
      <w:spacing w:before="60" w:after="60" w:line="240" w:lineRule="exact"/>
    </w:pPr>
    <w:rPr>
      <w:sz w:val="22"/>
    </w:rPr>
  </w:style>
  <w:style w:type="paragraph" w:customStyle="1" w:styleId="Note">
    <w:name w:val="Note"/>
    <w:basedOn w:val="Normal"/>
    <w:rsid w:val="00B413ED"/>
    <w:pPr>
      <w:spacing w:before="120" w:line="220" w:lineRule="exact"/>
      <w:ind w:left="964"/>
      <w:jc w:val="both"/>
    </w:pPr>
    <w:rPr>
      <w:sz w:val="20"/>
    </w:rPr>
  </w:style>
  <w:style w:type="paragraph" w:customStyle="1" w:styleId="TableP1a">
    <w:name w:val="TableP1(a)"/>
    <w:basedOn w:val="Normal"/>
    <w:rsid w:val="00B413ED"/>
    <w:pPr>
      <w:tabs>
        <w:tab w:val="right" w:pos="408"/>
      </w:tabs>
      <w:spacing w:after="60" w:line="240" w:lineRule="exact"/>
      <w:ind w:left="533" w:hanging="533"/>
    </w:pPr>
    <w:rPr>
      <w:sz w:val="22"/>
    </w:rPr>
  </w:style>
  <w:style w:type="paragraph" w:styleId="PlainText">
    <w:name w:val="Plain Text"/>
    <w:basedOn w:val="Normal"/>
    <w:rsid w:val="00B413ED"/>
    <w:rPr>
      <w:rFonts w:ascii="Courier New" w:hAnsi="Courier New"/>
      <w:sz w:val="20"/>
    </w:rPr>
  </w:style>
  <w:style w:type="paragraph" w:customStyle="1" w:styleId="Scheduletitle">
    <w:name w:val="Schedule title"/>
    <w:basedOn w:val="Normal"/>
    <w:next w:val="Schedulereference"/>
    <w:rsid w:val="00B413ED"/>
    <w:pPr>
      <w:keepNext/>
      <w:keepLines/>
      <w:spacing w:before="480"/>
      <w:ind w:left="2410" w:hanging="2410"/>
    </w:pPr>
    <w:rPr>
      <w:rFonts w:ascii="Arial" w:hAnsi="Arial"/>
      <w:b/>
      <w:sz w:val="32"/>
    </w:rPr>
  </w:style>
  <w:style w:type="character" w:customStyle="1" w:styleId="CharAmSchText">
    <w:name w:val="CharAmSchText"/>
    <w:basedOn w:val="DefaultParagraphFont"/>
    <w:rsid w:val="00B413ED"/>
  </w:style>
  <w:style w:type="paragraph" w:styleId="BalloonText">
    <w:name w:val="Balloon Text"/>
    <w:basedOn w:val="Normal"/>
    <w:link w:val="BalloonTextChar"/>
    <w:uiPriority w:val="99"/>
    <w:semiHidden/>
    <w:unhideWhenUsed/>
    <w:rsid w:val="004F0F66"/>
    <w:rPr>
      <w:rFonts w:ascii="Tahoma" w:hAnsi="Tahoma" w:cs="Tahoma"/>
      <w:sz w:val="16"/>
      <w:szCs w:val="16"/>
    </w:rPr>
  </w:style>
  <w:style w:type="character" w:customStyle="1" w:styleId="BalloonTextChar">
    <w:name w:val="Balloon Text Char"/>
    <w:basedOn w:val="DefaultParagraphFont"/>
    <w:link w:val="BalloonText"/>
    <w:uiPriority w:val="99"/>
    <w:semiHidden/>
    <w:rsid w:val="004F0F66"/>
    <w:rPr>
      <w:rFonts w:ascii="Tahoma" w:hAnsi="Tahoma" w:cs="Tahoma"/>
      <w:sz w:val="16"/>
      <w:szCs w:val="16"/>
    </w:rPr>
  </w:style>
  <w:style w:type="paragraph" w:styleId="Title">
    <w:name w:val="Title"/>
    <w:basedOn w:val="Normal"/>
    <w:link w:val="TitleChar"/>
    <w:qFormat/>
    <w:rsid w:val="008C5684"/>
    <w:pPr>
      <w:spacing w:before="240" w:after="60"/>
    </w:pPr>
    <w:rPr>
      <w:rFonts w:ascii="Arial" w:hAnsi="Arial" w:cs="Arial"/>
      <w:b/>
      <w:bCs/>
      <w:sz w:val="40"/>
      <w:szCs w:val="40"/>
    </w:rPr>
  </w:style>
  <w:style w:type="character" w:customStyle="1" w:styleId="TitleChar">
    <w:name w:val="Title Char"/>
    <w:basedOn w:val="DefaultParagraphFont"/>
    <w:link w:val="Title"/>
    <w:rsid w:val="008C5684"/>
    <w:rPr>
      <w:rFonts w:ascii="Arial" w:hAnsi="Arial" w:cs="Arial"/>
      <w:b/>
      <w:bCs/>
      <w:sz w:val="40"/>
      <w:szCs w:val="40"/>
    </w:rPr>
  </w:style>
  <w:style w:type="paragraph" w:customStyle="1" w:styleId="CoverStatRule">
    <w:name w:val="CoverStatRule"/>
    <w:basedOn w:val="Normal"/>
    <w:next w:val="Normal"/>
    <w:rsid w:val="008C5684"/>
    <w:pPr>
      <w:spacing w:before="240"/>
    </w:pPr>
    <w:rPr>
      <w:rFonts w:ascii="Arial" w:hAnsi="Arial" w:cs="Arial"/>
      <w:b/>
      <w:bCs/>
      <w:szCs w:val="24"/>
    </w:rPr>
  </w:style>
  <w:style w:type="paragraph" w:customStyle="1" w:styleId="SRNo">
    <w:name w:val="SRNo"/>
    <w:basedOn w:val="Normal"/>
    <w:next w:val="Normal"/>
    <w:rsid w:val="00241B8C"/>
    <w:pPr>
      <w:pBdr>
        <w:bottom w:val="single" w:sz="4" w:space="3" w:color="auto"/>
      </w:pBdr>
      <w:spacing w:before="480"/>
    </w:pPr>
    <w:rPr>
      <w:rFonts w:ascii="Arial" w:hAnsi="Arial"/>
      <w:b/>
      <w:szCs w:val="24"/>
      <w:lang w:eastAsia="en-US"/>
    </w:rPr>
  </w:style>
  <w:style w:type="character" w:styleId="Hyperlink">
    <w:name w:val="Hyperlink"/>
    <w:semiHidden/>
    <w:unhideWhenUsed/>
    <w:rsid w:val="00667BC8"/>
    <w:rPr>
      <w:color w:val="auto"/>
      <w:u w:val="single"/>
    </w:rPr>
  </w:style>
  <w:style w:type="paragraph" w:customStyle="1" w:styleId="NoteEnd">
    <w:name w:val="Note End"/>
    <w:basedOn w:val="Normal"/>
    <w:rsid w:val="00667BC8"/>
    <w:pPr>
      <w:spacing w:before="120" w:line="240" w:lineRule="exact"/>
      <w:ind w:left="567" w:hanging="567"/>
      <w:jc w:val="both"/>
    </w:pPr>
    <w:rPr>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68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SchNo">
    <w:name w:val="CharAmSchNo"/>
    <w:basedOn w:val="DefaultParagraphFont"/>
    <w:rsid w:val="00B413ED"/>
  </w:style>
  <w:style w:type="paragraph" w:customStyle="1" w:styleId="Schedulereference">
    <w:name w:val="Schedule reference"/>
    <w:basedOn w:val="Normal"/>
    <w:next w:val="Normal"/>
    <w:rsid w:val="00B413ED"/>
    <w:pPr>
      <w:keepNext/>
      <w:keepLines/>
      <w:spacing w:before="60" w:line="200" w:lineRule="exact"/>
      <w:ind w:left="2410"/>
    </w:pPr>
    <w:rPr>
      <w:rFonts w:ascii="Arial" w:hAnsi="Arial"/>
      <w:sz w:val="18"/>
    </w:rPr>
  </w:style>
  <w:style w:type="paragraph" w:customStyle="1" w:styleId="TableColHead">
    <w:name w:val="TableColHead"/>
    <w:basedOn w:val="Normal"/>
    <w:rsid w:val="00B413ED"/>
    <w:pPr>
      <w:keepNext/>
      <w:spacing w:before="120" w:after="60" w:line="200" w:lineRule="exact"/>
    </w:pPr>
    <w:rPr>
      <w:rFonts w:ascii="Arial" w:hAnsi="Arial"/>
      <w:b/>
      <w:sz w:val="18"/>
    </w:rPr>
  </w:style>
  <w:style w:type="paragraph" w:customStyle="1" w:styleId="TableText">
    <w:name w:val="TableText"/>
    <w:basedOn w:val="Normal"/>
    <w:rsid w:val="00B413ED"/>
    <w:pPr>
      <w:spacing w:before="60" w:after="60" w:line="240" w:lineRule="exact"/>
    </w:pPr>
    <w:rPr>
      <w:sz w:val="22"/>
    </w:rPr>
  </w:style>
  <w:style w:type="paragraph" w:customStyle="1" w:styleId="Note">
    <w:name w:val="Note"/>
    <w:basedOn w:val="Normal"/>
    <w:rsid w:val="00B413ED"/>
    <w:pPr>
      <w:spacing w:before="120" w:line="220" w:lineRule="exact"/>
      <w:ind w:left="964"/>
      <w:jc w:val="both"/>
    </w:pPr>
    <w:rPr>
      <w:sz w:val="20"/>
    </w:rPr>
  </w:style>
  <w:style w:type="paragraph" w:customStyle="1" w:styleId="TableP1a">
    <w:name w:val="TableP1(a)"/>
    <w:basedOn w:val="Normal"/>
    <w:rsid w:val="00B413ED"/>
    <w:pPr>
      <w:tabs>
        <w:tab w:val="right" w:pos="408"/>
      </w:tabs>
      <w:spacing w:after="60" w:line="240" w:lineRule="exact"/>
      <w:ind w:left="533" w:hanging="533"/>
    </w:pPr>
    <w:rPr>
      <w:sz w:val="22"/>
    </w:rPr>
  </w:style>
  <w:style w:type="paragraph" w:styleId="PlainText">
    <w:name w:val="Plain Text"/>
    <w:basedOn w:val="Normal"/>
    <w:rsid w:val="00B413ED"/>
    <w:rPr>
      <w:rFonts w:ascii="Courier New" w:hAnsi="Courier New"/>
      <w:sz w:val="20"/>
    </w:rPr>
  </w:style>
  <w:style w:type="paragraph" w:customStyle="1" w:styleId="Scheduletitle">
    <w:name w:val="Schedule title"/>
    <w:basedOn w:val="Normal"/>
    <w:next w:val="Schedulereference"/>
    <w:rsid w:val="00B413ED"/>
    <w:pPr>
      <w:keepNext/>
      <w:keepLines/>
      <w:spacing w:before="480"/>
      <w:ind w:left="2410" w:hanging="2410"/>
    </w:pPr>
    <w:rPr>
      <w:rFonts w:ascii="Arial" w:hAnsi="Arial"/>
      <w:b/>
      <w:sz w:val="32"/>
    </w:rPr>
  </w:style>
  <w:style w:type="character" w:customStyle="1" w:styleId="CharAmSchText">
    <w:name w:val="CharAmSchText"/>
    <w:basedOn w:val="DefaultParagraphFont"/>
    <w:rsid w:val="00B413ED"/>
  </w:style>
  <w:style w:type="paragraph" w:styleId="BalloonText">
    <w:name w:val="Balloon Text"/>
    <w:basedOn w:val="Normal"/>
    <w:link w:val="BalloonTextChar"/>
    <w:uiPriority w:val="99"/>
    <w:semiHidden/>
    <w:unhideWhenUsed/>
    <w:rsid w:val="004F0F66"/>
    <w:rPr>
      <w:rFonts w:ascii="Tahoma" w:hAnsi="Tahoma" w:cs="Tahoma"/>
      <w:sz w:val="16"/>
      <w:szCs w:val="16"/>
    </w:rPr>
  </w:style>
  <w:style w:type="character" w:customStyle="1" w:styleId="BalloonTextChar">
    <w:name w:val="Balloon Text Char"/>
    <w:basedOn w:val="DefaultParagraphFont"/>
    <w:link w:val="BalloonText"/>
    <w:uiPriority w:val="99"/>
    <w:semiHidden/>
    <w:rsid w:val="004F0F66"/>
    <w:rPr>
      <w:rFonts w:ascii="Tahoma" w:hAnsi="Tahoma" w:cs="Tahoma"/>
      <w:sz w:val="16"/>
      <w:szCs w:val="16"/>
    </w:rPr>
  </w:style>
  <w:style w:type="paragraph" w:styleId="Title">
    <w:name w:val="Title"/>
    <w:basedOn w:val="Normal"/>
    <w:link w:val="TitleChar"/>
    <w:qFormat/>
    <w:rsid w:val="008C5684"/>
    <w:pPr>
      <w:spacing w:before="240" w:after="60"/>
    </w:pPr>
    <w:rPr>
      <w:rFonts w:ascii="Arial" w:hAnsi="Arial" w:cs="Arial"/>
      <w:b/>
      <w:bCs/>
      <w:sz w:val="40"/>
      <w:szCs w:val="40"/>
    </w:rPr>
  </w:style>
  <w:style w:type="character" w:customStyle="1" w:styleId="TitleChar">
    <w:name w:val="Title Char"/>
    <w:basedOn w:val="DefaultParagraphFont"/>
    <w:link w:val="Title"/>
    <w:rsid w:val="008C5684"/>
    <w:rPr>
      <w:rFonts w:ascii="Arial" w:hAnsi="Arial" w:cs="Arial"/>
      <w:b/>
      <w:bCs/>
      <w:sz w:val="40"/>
      <w:szCs w:val="40"/>
    </w:rPr>
  </w:style>
  <w:style w:type="paragraph" w:customStyle="1" w:styleId="CoverStatRule">
    <w:name w:val="CoverStatRule"/>
    <w:basedOn w:val="Normal"/>
    <w:next w:val="Normal"/>
    <w:rsid w:val="008C5684"/>
    <w:pPr>
      <w:spacing w:before="240"/>
    </w:pPr>
    <w:rPr>
      <w:rFonts w:ascii="Arial" w:hAnsi="Arial" w:cs="Arial"/>
      <w:b/>
      <w:bCs/>
      <w:szCs w:val="24"/>
    </w:rPr>
  </w:style>
  <w:style w:type="paragraph" w:customStyle="1" w:styleId="SRNo">
    <w:name w:val="SRNo"/>
    <w:basedOn w:val="Normal"/>
    <w:next w:val="Normal"/>
    <w:rsid w:val="00241B8C"/>
    <w:pPr>
      <w:pBdr>
        <w:bottom w:val="single" w:sz="4" w:space="3" w:color="auto"/>
      </w:pBdr>
      <w:spacing w:before="480"/>
    </w:pPr>
    <w:rPr>
      <w:rFonts w:ascii="Arial" w:hAnsi="Arial"/>
      <w:b/>
      <w:szCs w:val="24"/>
      <w:lang w:eastAsia="en-US"/>
    </w:rPr>
  </w:style>
  <w:style w:type="character" w:styleId="Hyperlink">
    <w:name w:val="Hyperlink"/>
    <w:semiHidden/>
    <w:unhideWhenUsed/>
    <w:rsid w:val="00667BC8"/>
    <w:rPr>
      <w:color w:val="auto"/>
      <w:u w:val="single"/>
    </w:rPr>
  </w:style>
  <w:style w:type="paragraph" w:customStyle="1" w:styleId="NoteEnd">
    <w:name w:val="Note End"/>
    <w:basedOn w:val="Normal"/>
    <w:rsid w:val="00667BC8"/>
    <w:pPr>
      <w:spacing w:before="120" w:line="240" w:lineRule="exact"/>
      <w:ind w:left="567" w:hanging="567"/>
      <w:jc w:val="both"/>
    </w:pPr>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1679</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HIGH COURT RULES 2004 (AMENDMENT)</vt:lpstr>
    </vt:vector>
  </TitlesOfParts>
  <Company>High Court of Australia</Company>
  <LinksUpToDate>false</LinksUpToDate>
  <CharactersWithSpaces>11228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RULES 2004 (AMENDMENT)</dc:title>
  <dc:subject/>
  <dc:creator>RitaGibson</dc:creator>
  <cp:keywords/>
  <dc:description/>
  <cp:lastModifiedBy>Douglas, Justin</cp:lastModifiedBy>
  <cp:revision>5</cp:revision>
  <cp:lastPrinted>2013-11-26T03:54:00Z</cp:lastPrinted>
  <dcterms:created xsi:type="dcterms:W3CDTF">2013-11-27T03:20:00Z</dcterms:created>
  <dcterms:modified xsi:type="dcterms:W3CDTF">2013-12-04T05:10:00Z</dcterms:modified>
</cp:coreProperties>
</file>