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406" w:rsidRPr="009C36EF" w:rsidRDefault="00EF2432" w:rsidP="0071398D">
      <w:pPr>
        <w:keepNext/>
        <w:rPr>
          <w:color w:val="000000" w:themeColor="text1"/>
        </w:rPr>
      </w:pPr>
      <w:r w:rsidRPr="009C36EF">
        <w:rPr>
          <w:noProof/>
          <w:color w:val="000000" w:themeColor="text1"/>
        </w:rPr>
        <w:drawing>
          <wp:inline distT="0" distB="0" distL="0" distR="0" wp14:anchorId="04802C44" wp14:editId="442EEDF7">
            <wp:extent cx="12858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981075"/>
                    </a:xfrm>
                    <a:prstGeom prst="rect">
                      <a:avLst/>
                    </a:prstGeom>
                    <a:noFill/>
                    <a:ln>
                      <a:noFill/>
                    </a:ln>
                  </pic:spPr>
                </pic:pic>
              </a:graphicData>
            </a:graphic>
          </wp:inline>
        </w:drawing>
      </w:r>
    </w:p>
    <w:p w:rsidR="00E66A50" w:rsidRPr="009C36EF" w:rsidRDefault="00E66A50" w:rsidP="0071398D">
      <w:pPr>
        <w:pStyle w:val="Title"/>
        <w:keepNext/>
        <w:pBdr>
          <w:bottom w:val="single" w:sz="4" w:space="3" w:color="auto"/>
        </w:pBdr>
        <w:rPr>
          <w:color w:val="000000" w:themeColor="text1"/>
          <w:sz w:val="28"/>
          <w:szCs w:val="28"/>
        </w:rPr>
      </w:pPr>
      <w:bookmarkStart w:id="0" w:name="Citation"/>
      <w:r w:rsidRPr="009C36EF">
        <w:rPr>
          <w:color w:val="000000" w:themeColor="text1"/>
          <w:sz w:val="28"/>
          <w:szCs w:val="28"/>
        </w:rPr>
        <w:t xml:space="preserve">PB </w:t>
      </w:r>
      <w:r w:rsidR="00F035E7" w:rsidRPr="009C36EF">
        <w:rPr>
          <w:color w:val="000000" w:themeColor="text1"/>
          <w:sz w:val="28"/>
          <w:szCs w:val="28"/>
        </w:rPr>
        <w:t>74</w:t>
      </w:r>
      <w:r w:rsidR="00485943" w:rsidRPr="009C36EF">
        <w:rPr>
          <w:color w:val="000000" w:themeColor="text1"/>
          <w:sz w:val="28"/>
          <w:szCs w:val="28"/>
        </w:rPr>
        <w:t xml:space="preserve"> </w:t>
      </w:r>
      <w:r w:rsidRPr="009C36EF">
        <w:rPr>
          <w:color w:val="000000" w:themeColor="text1"/>
          <w:sz w:val="28"/>
          <w:szCs w:val="28"/>
        </w:rPr>
        <w:t>of 201</w:t>
      </w:r>
      <w:r w:rsidR="00967713" w:rsidRPr="009C36EF">
        <w:rPr>
          <w:color w:val="000000" w:themeColor="text1"/>
          <w:sz w:val="28"/>
          <w:szCs w:val="28"/>
        </w:rPr>
        <w:t>3</w:t>
      </w:r>
    </w:p>
    <w:p w:rsidR="00B9051B" w:rsidRPr="009C36EF" w:rsidRDefault="00B9051B" w:rsidP="0071398D">
      <w:pPr>
        <w:pStyle w:val="Title"/>
        <w:keepNext/>
        <w:pBdr>
          <w:bottom w:val="single" w:sz="4" w:space="3" w:color="auto"/>
        </w:pBdr>
        <w:rPr>
          <w:color w:val="000000" w:themeColor="text1"/>
        </w:rPr>
      </w:pPr>
      <w:r w:rsidRPr="009C36EF">
        <w:rPr>
          <w:color w:val="000000" w:themeColor="text1"/>
        </w:rPr>
        <w:t>National Health (Listing of Pharmaceutical Benefits) Amendment Instrument 201</w:t>
      </w:r>
      <w:r w:rsidR="00967713" w:rsidRPr="009C36EF">
        <w:rPr>
          <w:color w:val="000000" w:themeColor="text1"/>
        </w:rPr>
        <w:t>3</w:t>
      </w:r>
      <w:r w:rsidR="00442409" w:rsidRPr="009C36EF">
        <w:rPr>
          <w:color w:val="000000" w:themeColor="text1"/>
        </w:rPr>
        <w:t xml:space="preserve"> </w:t>
      </w:r>
      <w:r w:rsidR="00442409" w:rsidRPr="009C36EF">
        <w:rPr>
          <w:color w:val="000000" w:themeColor="text1"/>
        </w:rPr>
        <w:br/>
        <w:t>(No.</w:t>
      </w:r>
      <w:r w:rsidR="0059781F" w:rsidRPr="009C36EF">
        <w:rPr>
          <w:color w:val="000000" w:themeColor="text1"/>
        </w:rPr>
        <w:t xml:space="preserve"> </w:t>
      </w:r>
      <w:r w:rsidR="003E2E8E" w:rsidRPr="009C36EF">
        <w:rPr>
          <w:color w:val="000000" w:themeColor="text1"/>
        </w:rPr>
        <w:t>1</w:t>
      </w:r>
      <w:r w:rsidR="00E119BF" w:rsidRPr="009C36EF">
        <w:rPr>
          <w:color w:val="000000" w:themeColor="text1"/>
        </w:rPr>
        <w:t>3</w:t>
      </w:r>
      <w:r w:rsidRPr="009C36EF">
        <w:rPr>
          <w:color w:val="000000" w:themeColor="text1"/>
        </w:rPr>
        <w:t>)</w:t>
      </w:r>
    </w:p>
    <w:p w:rsidR="00B9051B" w:rsidRPr="00201992" w:rsidRDefault="00B9051B" w:rsidP="0071398D">
      <w:pPr>
        <w:keepNext/>
        <w:pBdr>
          <w:bottom w:val="single" w:sz="4" w:space="3" w:color="auto"/>
        </w:pBdr>
        <w:spacing w:before="480"/>
        <w:rPr>
          <w:rFonts w:ascii="Arial" w:hAnsi="Arial" w:cs="Arial"/>
          <w:i/>
          <w:sz w:val="28"/>
          <w:szCs w:val="28"/>
          <w:lang w:val="en-US"/>
        </w:rPr>
      </w:pPr>
      <w:r w:rsidRPr="00201992">
        <w:rPr>
          <w:rFonts w:ascii="Arial" w:hAnsi="Arial" w:cs="Arial"/>
          <w:i/>
          <w:sz w:val="28"/>
          <w:szCs w:val="28"/>
          <w:lang w:val="en-US"/>
        </w:rPr>
        <w:t>National Health Act 1953</w:t>
      </w:r>
    </w:p>
    <w:p w:rsidR="00B9051B" w:rsidRPr="00201992" w:rsidRDefault="00B9051B" w:rsidP="0071398D">
      <w:pPr>
        <w:keepNext/>
        <w:spacing w:before="360"/>
      </w:pPr>
      <w:r w:rsidRPr="00201992">
        <w:t xml:space="preserve">I, </w:t>
      </w:r>
      <w:r w:rsidR="00420C38" w:rsidRPr="00201992">
        <w:t xml:space="preserve">FELICITY </w:t>
      </w:r>
      <w:proofErr w:type="spellStart"/>
      <w:r w:rsidR="00420C38" w:rsidRPr="00201992">
        <w:t>McNEILL</w:t>
      </w:r>
      <w:proofErr w:type="spellEnd"/>
      <w:r w:rsidRPr="00201992">
        <w:t xml:space="preserve">, </w:t>
      </w:r>
      <w:r w:rsidR="00EC6FC4" w:rsidRPr="00201992">
        <w:t>First Assistant</w:t>
      </w:r>
      <w:r w:rsidR="00185630" w:rsidRPr="00201992">
        <w:t xml:space="preserve"> Secretary</w:t>
      </w:r>
      <w:r w:rsidRPr="00201992">
        <w:t xml:space="preserve">, </w:t>
      </w:r>
      <w:r w:rsidR="00A70269" w:rsidRPr="00201992">
        <w:t xml:space="preserve">Pharmaceutical Benefits Division, </w:t>
      </w:r>
      <w:r w:rsidRPr="00201992">
        <w:t>D</w:t>
      </w:r>
      <w:r w:rsidR="00B00B9D">
        <w:t>epartment of Health</w:t>
      </w:r>
      <w:r w:rsidRPr="00201992">
        <w:t xml:space="preserve">, delegate of the Minister for Health, make this Instrument under sections 84AF, </w:t>
      </w:r>
      <w:r w:rsidR="00154C76" w:rsidRPr="00201992">
        <w:t xml:space="preserve">84AK, </w:t>
      </w:r>
      <w:r w:rsidRPr="00201992">
        <w:t>85, 85A, 88</w:t>
      </w:r>
      <w:r w:rsidR="00617F15" w:rsidRPr="00201992">
        <w:t xml:space="preserve"> </w:t>
      </w:r>
      <w:r w:rsidRPr="00201992">
        <w:t xml:space="preserve">and 101 of the </w:t>
      </w:r>
      <w:r w:rsidRPr="00201992">
        <w:rPr>
          <w:i/>
        </w:rPr>
        <w:t>National Health Act 1953</w:t>
      </w:r>
      <w:r w:rsidRPr="00201992">
        <w:t>.</w:t>
      </w:r>
    </w:p>
    <w:p w:rsidR="00177406" w:rsidRPr="00201992" w:rsidRDefault="00E969A8" w:rsidP="0071398D">
      <w:pPr>
        <w:keepNext/>
        <w:tabs>
          <w:tab w:val="left" w:pos="3119"/>
        </w:tabs>
        <w:spacing w:before="300" w:after="600" w:line="300" w:lineRule="atLeast"/>
      </w:pPr>
      <w:r w:rsidRPr="00201992">
        <w:t>Dated</w:t>
      </w:r>
      <w:r w:rsidR="00C90E09" w:rsidRPr="00201992">
        <w:t xml:space="preserve"> </w:t>
      </w:r>
      <w:r w:rsidR="00DC7854">
        <w:t>26 NOVEMBER</w:t>
      </w:r>
      <w:bookmarkStart w:id="1" w:name="_GoBack"/>
      <w:bookmarkEnd w:id="1"/>
      <w:r w:rsidR="00C90E09" w:rsidRPr="00201992">
        <w:t xml:space="preserve"> </w:t>
      </w:r>
      <w:r w:rsidR="00F93A0C" w:rsidRPr="00201992">
        <w:t>201</w:t>
      </w:r>
      <w:r w:rsidR="00967713" w:rsidRPr="00201992">
        <w:t>3</w:t>
      </w:r>
    </w:p>
    <w:p w:rsidR="00177406" w:rsidRPr="00201992" w:rsidRDefault="00177406"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177406" w:rsidRPr="00201992" w:rsidRDefault="00177406" w:rsidP="0071398D">
      <w:pPr>
        <w:keepNext/>
        <w:tabs>
          <w:tab w:val="left" w:pos="3119"/>
        </w:tabs>
        <w:spacing w:line="300" w:lineRule="atLeast"/>
        <w:rPr>
          <w:b/>
          <w:bCs/>
        </w:rPr>
      </w:pPr>
    </w:p>
    <w:p w:rsidR="00217CAB" w:rsidRPr="00201992" w:rsidRDefault="00217CAB" w:rsidP="0071398D">
      <w:pPr>
        <w:keepNext/>
        <w:tabs>
          <w:tab w:val="left" w:pos="3119"/>
        </w:tabs>
        <w:spacing w:line="300" w:lineRule="atLeast"/>
        <w:rPr>
          <w:b/>
          <w:bCs/>
        </w:rPr>
      </w:pPr>
    </w:p>
    <w:p w:rsidR="008F3228" w:rsidRPr="00201992" w:rsidRDefault="00420C38" w:rsidP="0071398D">
      <w:pPr>
        <w:keepNext/>
        <w:widowControl w:val="0"/>
        <w:tabs>
          <w:tab w:val="left" w:pos="3119"/>
        </w:tabs>
        <w:spacing w:line="300" w:lineRule="atLeast"/>
        <w:rPr>
          <w:b/>
        </w:rPr>
      </w:pPr>
      <w:r w:rsidRPr="00201992">
        <w:rPr>
          <w:b/>
        </w:rPr>
        <w:t xml:space="preserve">FELICITY </w:t>
      </w:r>
      <w:proofErr w:type="spellStart"/>
      <w:r w:rsidRPr="00201992">
        <w:rPr>
          <w:b/>
        </w:rPr>
        <w:t>McNEILL</w:t>
      </w:r>
      <w:proofErr w:type="spellEnd"/>
    </w:p>
    <w:p w:rsidR="00AC4D93" w:rsidRPr="00201992" w:rsidRDefault="00EC6FC4" w:rsidP="0071398D">
      <w:pPr>
        <w:keepNext/>
        <w:widowControl w:val="0"/>
        <w:tabs>
          <w:tab w:val="left" w:pos="3119"/>
        </w:tabs>
        <w:spacing w:line="300" w:lineRule="atLeast"/>
      </w:pPr>
      <w:r w:rsidRPr="00201992">
        <w:t xml:space="preserve">First Assistant </w:t>
      </w:r>
      <w:r w:rsidR="00AC4D93" w:rsidRPr="00201992">
        <w:t>Secretary</w:t>
      </w:r>
    </w:p>
    <w:p w:rsidR="00B3195A" w:rsidRPr="00201992" w:rsidRDefault="00B3195A" w:rsidP="0071398D">
      <w:pPr>
        <w:keepNext/>
        <w:widowControl w:val="0"/>
        <w:tabs>
          <w:tab w:val="left" w:pos="3119"/>
        </w:tabs>
        <w:spacing w:line="300" w:lineRule="atLeast"/>
      </w:pPr>
      <w:r w:rsidRPr="00201992">
        <w:t>Pharmaceutical Benefits Division</w:t>
      </w:r>
    </w:p>
    <w:p w:rsidR="00AC4D93" w:rsidRPr="00201992" w:rsidRDefault="00AC4D93" w:rsidP="0071398D">
      <w:pPr>
        <w:keepNext/>
        <w:widowControl w:val="0"/>
        <w:tabs>
          <w:tab w:val="left" w:pos="3119"/>
        </w:tabs>
        <w:spacing w:line="300" w:lineRule="atLeast"/>
      </w:pPr>
      <w:r w:rsidRPr="00201992">
        <w:t>Depa</w:t>
      </w:r>
      <w:r w:rsidR="00B00B9D">
        <w:t>rtment of Health</w:t>
      </w:r>
    </w:p>
    <w:p w:rsidR="00177406" w:rsidRPr="00201992" w:rsidRDefault="00177406" w:rsidP="0071398D">
      <w:pPr>
        <w:pStyle w:val="SigningPageBreak"/>
        <w:keepNext/>
        <w:sectPr w:rsidR="00177406" w:rsidRPr="00201992" w:rsidSect="007D5B33">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797" w:bottom="1440" w:left="1797" w:header="709" w:footer="709" w:gutter="0"/>
          <w:pgNumType w:start="1"/>
          <w:cols w:space="708"/>
          <w:docGrid w:linePitch="360"/>
        </w:sectPr>
      </w:pPr>
    </w:p>
    <w:p w:rsidR="00217CAB" w:rsidRPr="00201992" w:rsidRDefault="00217CAB" w:rsidP="0071398D">
      <w:pPr>
        <w:keepNext/>
        <w:pBdr>
          <w:bottom w:val="single" w:sz="4" w:space="3" w:color="auto"/>
        </w:pBdr>
        <w:spacing w:before="480"/>
        <w:rPr>
          <w:rFonts w:ascii="Arial" w:hAnsi="Arial" w:cs="Arial"/>
          <w:i/>
          <w:sz w:val="28"/>
          <w:szCs w:val="28"/>
          <w:lang w:val="en-US"/>
        </w:rPr>
      </w:pPr>
    </w:p>
    <w:bookmarkEnd w:id="0"/>
    <w:p w:rsidR="00177406" w:rsidRPr="00201992" w:rsidRDefault="009F26E5" w:rsidP="0071398D">
      <w:pPr>
        <w:pStyle w:val="HR"/>
        <w:ind w:left="0" w:firstLine="0"/>
      </w:pPr>
      <w:r w:rsidRPr="00201992">
        <w:br w:type="page"/>
      </w:r>
      <w:r w:rsidR="00177406" w:rsidRPr="00201992">
        <w:lastRenderedPageBreak/>
        <w:t>1</w:t>
      </w:r>
      <w:r w:rsidR="00177406" w:rsidRPr="00201992">
        <w:tab/>
      </w:r>
      <w:r w:rsidRPr="00201992">
        <w:t>Name of Instrument</w:t>
      </w:r>
    </w:p>
    <w:p w:rsidR="00177406" w:rsidRPr="00201992" w:rsidRDefault="00177406" w:rsidP="0071398D">
      <w:pPr>
        <w:pStyle w:val="R1"/>
        <w:keepNext/>
        <w:keepLines w:val="0"/>
        <w:ind w:left="720" w:hanging="720"/>
        <w:jc w:val="left"/>
      </w:pPr>
      <w:r w:rsidRPr="00201992">
        <w:tab/>
      </w:r>
      <w:r w:rsidRPr="00201992">
        <w:tab/>
      </w:r>
      <w:r w:rsidR="009F26E5" w:rsidRPr="00201992">
        <w:t>(1)</w:t>
      </w:r>
      <w:r w:rsidR="009F26E5" w:rsidRPr="00201992">
        <w:tab/>
      </w:r>
      <w:r w:rsidRPr="00201992">
        <w:t>This</w:t>
      </w:r>
      <w:r w:rsidR="00654D49" w:rsidRPr="00201992">
        <w:t xml:space="preserve"> </w:t>
      </w:r>
      <w:r w:rsidR="009F26E5" w:rsidRPr="00201992">
        <w:t>I</w:t>
      </w:r>
      <w:r w:rsidR="00654D49" w:rsidRPr="00201992">
        <w:t xml:space="preserve">nstrument </w:t>
      </w:r>
      <w:r w:rsidR="009F26E5" w:rsidRPr="00201992">
        <w:t xml:space="preserve">is the </w:t>
      </w:r>
      <w:r w:rsidR="009F26E5" w:rsidRPr="00201992">
        <w:rPr>
          <w:i/>
        </w:rPr>
        <w:t>National Health (Listing of Pharmaceutical</w:t>
      </w:r>
      <w:r w:rsidR="006D12C7" w:rsidRPr="00201992">
        <w:rPr>
          <w:i/>
        </w:rPr>
        <w:t xml:space="preserve"> </w:t>
      </w:r>
      <w:r w:rsidR="009F26E5" w:rsidRPr="00201992">
        <w:rPr>
          <w:i/>
        </w:rPr>
        <w:t>Benefits) Amendment Instrument 201</w:t>
      </w:r>
      <w:r w:rsidR="00967713" w:rsidRPr="00201992">
        <w:rPr>
          <w:i/>
        </w:rPr>
        <w:t>3</w:t>
      </w:r>
      <w:r w:rsidR="009F26E5" w:rsidRPr="00201992">
        <w:rPr>
          <w:i/>
        </w:rPr>
        <w:t xml:space="preserve"> (No. </w:t>
      </w:r>
      <w:r w:rsidR="003E2E8E" w:rsidRPr="00201992">
        <w:rPr>
          <w:i/>
        </w:rPr>
        <w:t>1</w:t>
      </w:r>
      <w:r w:rsidR="00E119BF">
        <w:rPr>
          <w:i/>
        </w:rPr>
        <w:t>3</w:t>
      </w:r>
      <w:r w:rsidR="009F26E5" w:rsidRPr="00201992">
        <w:rPr>
          <w:i/>
        </w:rPr>
        <w:t>)</w:t>
      </w:r>
      <w:r w:rsidRPr="00201992">
        <w:t>.</w:t>
      </w:r>
    </w:p>
    <w:p w:rsidR="009F26E5" w:rsidRPr="00201992" w:rsidRDefault="009F26E5" w:rsidP="0071398D">
      <w:pPr>
        <w:pStyle w:val="R2"/>
        <w:keepNext/>
        <w:keepLines w:val="0"/>
        <w:ind w:left="720" w:hanging="720"/>
      </w:pPr>
      <w:r w:rsidRPr="00201992">
        <w:tab/>
      </w:r>
      <w:r w:rsidRPr="00201992">
        <w:tab/>
        <w:t>(2)</w:t>
      </w:r>
      <w:r w:rsidRPr="00201992">
        <w:tab/>
        <w:t xml:space="preserve">This Instrument may also be cited as PB </w:t>
      </w:r>
      <w:r w:rsidR="00F035E7">
        <w:t>74</w:t>
      </w:r>
      <w:r w:rsidRPr="00201992">
        <w:t xml:space="preserve"> of 201</w:t>
      </w:r>
      <w:r w:rsidR="00967713" w:rsidRPr="00201992">
        <w:t>3</w:t>
      </w:r>
      <w:r w:rsidRPr="00201992">
        <w:t>.</w:t>
      </w:r>
    </w:p>
    <w:p w:rsidR="009F26E5" w:rsidRPr="00201992" w:rsidRDefault="009F26E5" w:rsidP="0071398D">
      <w:pPr>
        <w:pStyle w:val="HR"/>
        <w:ind w:left="0" w:firstLine="0"/>
      </w:pPr>
      <w:r w:rsidRPr="00201992">
        <w:t>2</w:t>
      </w:r>
      <w:r w:rsidRPr="00201992">
        <w:tab/>
        <w:t>Commencement</w:t>
      </w:r>
    </w:p>
    <w:p w:rsidR="005619EE" w:rsidRPr="00201992" w:rsidRDefault="00CF08AE" w:rsidP="005619EE">
      <w:pPr>
        <w:autoSpaceDE w:val="0"/>
        <w:autoSpaceDN w:val="0"/>
        <w:adjustRightInd w:val="0"/>
        <w:spacing w:before="120"/>
        <w:ind w:left="720"/>
      </w:pPr>
      <w:r w:rsidRPr="00201992">
        <w:t>T</w:t>
      </w:r>
      <w:r w:rsidR="00F015F4" w:rsidRPr="00201992">
        <w:t xml:space="preserve">his Instrument </w:t>
      </w:r>
      <w:r w:rsidR="00D37CF2" w:rsidRPr="00201992">
        <w:t xml:space="preserve">commences </w:t>
      </w:r>
      <w:r w:rsidR="006B521D" w:rsidRPr="00201992">
        <w:t xml:space="preserve">on </w:t>
      </w:r>
      <w:r w:rsidR="00F015F4" w:rsidRPr="00201992">
        <w:rPr>
          <w:lang w:val="en-US" w:eastAsia="en-US"/>
        </w:rPr>
        <w:t xml:space="preserve">1 </w:t>
      </w:r>
      <w:r w:rsidR="00E119BF">
        <w:rPr>
          <w:lang w:val="en-US" w:eastAsia="en-US"/>
        </w:rPr>
        <w:t>Dec</w:t>
      </w:r>
      <w:r w:rsidR="004F3DEA">
        <w:rPr>
          <w:lang w:val="en-US" w:eastAsia="en-US"/>
        </w:rPr>
        <w:t>em</w:t>
      </w:r>
      <w:r w:rsidR="003E2E8E" w:rsidRPr="00201992">
        <w:rPr>
          <w:lang w:val="en-US" w:eastAsia="en-US"/>
        </w:rPr>
        <w:t>be</w:t>
      </w:r>
      <w:r w:rsidR="00CF5EC7" w:rsidRPr="00201992">
        <w:rPr>
          <w:lang w:val="en-US" w:eastAsia="en-US"/>
        </w:rPr>
        <w:t>r</w:t>
      </w:r>
      <w:r w:rsidR="00F015F4" w:rsidRPr="00201992">
        <w:rPr>
          <w:lang w:val="en-US" w:eastAsia="en-US"/>
        </w:rPr>
        <w:t xml:space="preserve"> 201</w:t>
      </w:r>
      <w:r w:rsidR="000C4B97" w:rsidRPr="00201992">
        <w:rPr>
          <w:lang w:val="en-US" w:eastAsia="en-US"/>
        </w:rPr>
        <w:t>3</w:t>
      </w:r>
      <w:r w:rsidR="005619EE" w:rsidRPr="00201992">
        <w:rPr>
          <w:lang w:val="en-US" w:eastAsia="en-US"/>
        </w:rPr>
        <w:t>.</w:t>
      </w:r>
    </w:p>
    <w:p w:rsidR="00177406" w:rsidRPr="00201992" w:rsidRDefault="00D20DB6" w:rsidP="0071398D">
      <w:pPr>
        <w:pStyle w:val="A1"/>
        <w:spacing w:before="360"/>
        <w:ind w:left="720" w:hanging="720"/>
      </w:pPr>
      <w:r w:rsidRPr="00201992">
        <w:t>3</w:t>
      </w:r>
      <w:r w:rsidR="00177406" w:rsidRPr="00201992">
        <w:tab/>
        <w:t>Amend</w:t>
      </w:r>
      <w:r w:rsidR="00AC4D93" w:rsidRPr="00201992">
        <w:t xml:space="preserve">ment of </w:t>
      </w:r>
      <w:r w:rsidR="00F10B71" w:rsidRPr="00201992">
        <w:rPr>
          <w:i/>
        </w:rPr>
        <w:t>National Health (Listing of Pharmaceutical Benefits) Instrument 201</w:t>
      </w:r>
      <w:r w:rsidR="00A029BF" w:rsidRPr="00201992">
        <w:rPr>
          <w:i/>
        </w:rPr>
        <w:t>2</w:t>
      </w:r>
      <w:r w:rsidR="00F10B71" w:rsidRPr="00201992">
        <w:rPr>
          <w:i/>
        </w:rPr>
        <w:t xml:space="preserve"> </w:t>
      </w:r>
      <w:r w:rsidR="00F10B71" w:rsidRPr="00201992">
        <w:t xml:space="preserve">(PB </w:t>
      </w:r>
      <w:r w:rsidR="005619EE" w:rsidRPr="00201992">
        <w:t>71</w:t>
      </w:r>
      <w:r w:rsidR="00AC4D93" w:rsidRPr="00201992">
        <w:t xml:space="preserve"> of 201</w:t>
      </w:r>
      <w:r w:rsidR="005619EE" w:rsidRPr="00201992">
        <w:t>2</w:t>
      </w:r>
      <w:r w:rsidR="00F10B71" w:rsidRPr="00201992">
        <w:t>)</w:t>
      </w:r>
    </w:p>
    <w:p w:rsidR="00177406" w:rsidRPr="00201992" w:rsidRDefault="00177406" w:rsidP="0071398D">
      <w:pPr>
        <w:pStyle w:val="A2"/>
        <w:keepNext/>
        <w:ind w:left="720" w:hanging="720"/>
        <w:jc w:val="left"/>
      </w:pPr>
      <w:r w:rsidRPr="00201992">
        <w:tab/>
      </w:r>
      <w:r w:rsidRPr="00201992">
        <w:tab/>
        <w:t>Schedule 1</w:t>
      </w:r>
      <w:r w:rsidR="00014EBE" w:rsidRPr="00201992">
        <w:t xml:space="preserve"> </w:t>
      </w:r>
      <w:r w:rsidRPr="00201992">
        <w:t>amend</w:t>
      </w:r>
      <w:r w:rsidR="005619EE" w:rsidRPr="00201992">
        <w:t>s</w:t>
      </w:r>
      <w:r w:rsidRPr="00201992">
        <w:t xml:space="preserve"> </w:t>
      </w:r>
      <w:r w:rsidR="00F10B71" w:rsidRPr="00201992">
        <w:t xml:space="preserve">the </w:t>
      </w:r>
      <w:r w:rsidR="00F10B71" w:rsidRPr="00201992">
        <w:rPr>
          <w:i/>
        </w:rPr>
        <w:t>National Health (Listing of Pharmaceutical Benefits) Instrument 201</w:t>
      </w:r>
      <w:r w:rsidR="00FB4340" w:rsidRPr="00201992">
        <w:rPr>
          <w:i/>
        </w:rPr>
        <w:t>2</w:t>
      </w:r>
      <w:r w:rsidR="00F10B71" w:rsidRPr="00201992">
        <w:rPr>
          <w:i/>
        </w:rPr>
        <w:t xml:space="preserve"> </w:t>
      </w:r>
      <w:r w:rsidR="00F10B71" w:rsidRPr="00201992">
        <w:t>(</w:t>
      </w:r>
      <w:r w:rsidRPr="00201992">
        <w:t xml:space="preserve">PB </w:t>
      </w:r>
      <w:r w:rsidR="005619EE" w:rsidRPr="00201992">
        <w:t>71</w:t>
      </w:r>
      <w:r w:rsidR="001B2C23" w:rsidRPr="00201992">
        <w:t xml:space="preserve"> of 201</w:t>
      </w:r>
      <w:r w:rsidR="005619EE" w:rsidRPr="00201992">
        <w:t>2</w:t>
      </w:r>
      <w:r w:rsidR="00F10B71" w:rsidRPr="00201992">
        <w:t>)</w:t>
      </w:r>
      <w:r w:rsidRPr="00201992">
        <w:t>.</w:t>
      </w:r>
    </w:p>
    <w:p w:rsidR="00177406" w:rsidRPr="00201992" w:rsidRDefault="00177406" w:rsidP="0071398D">
      <w:pPr>
        <w:pStyle w:val="MainBodySectionBreak"/>
        <w:keepNext/>
        <w:sectPr w:rsidR="00177406" w:rsidRPr="00201992" w:rsidSect="007D5B33">
          <w:headerReference w:type="default" r:id="rId16"/>
          <w:footerReference w:type="default" r:id="rId17"/>
          <w:type w:val="continuous"/>
          <w:pgSz w:w="11907" w:h="16839" w:code="9"/>
          <w:pgMar w:top="1440" w:right="1797" w:bottom="1440" w:left="1797" w:header="709" w:footer="709" w:gutter="0"/>
          <w:cols w:space="708"/>
          <w:docGrid w:linePitch="360"/>
        </w:sectPr>
      </w:pPr>
    </w:p>
    <w:p w:rsidR="007D0F52" w:rsidRPr="00201992" w:rsidRDefault="007D0F52" w:rsidP="0071398D">
      <w:pPr>
        <w:pStyle w:val="AS"/>
        <w:spacing w:before="0"/>
        <w:ind w:left="0" w:firstLine="0"/>
        <w:sectPr w:rsidR="007D0F52" w:rsidRPr="00201992" w:rsidSect="00EE2B41">
          <w:headerReference w:type="default" r:id="rId18"/>
          <w:type w:val="continuous"/>
          <w:pgSz w:w="11907" w:h="16839" w:code="9"/>
          <w:pgMar w:top="1134" w:right="1797" w:bottom="1617" w:left="1797" w:header="709" w:footer="451" w:gutter="0"/>
          <w:pgNumType w:start="1"/>
          <w:cols w:space="708"/>
          <w:docGrid w:linePitch="360"/>
        </w:sectPr>
      </w:pPr>
    </w:p>
    <w:p w:rsidR="00D37CF2" w:rsidRPr="00A90047" w:rsidRDefault="0009530A" w:rsidP="000E7242">
      <w:pPr>
        <w:pStyle w:val="AS"/>
        <w:keepNext w:val="0"/>
        <w:widowControl w:val="0"/>
        <w:spacing w:before="0"/>
        <w:ind w:left="0" w:firstLine="0"/>
      </w:pPr>
      <w:r w:rsidRPr="00A90047">
        <w:lastRenderedPageBreak/>
        <w:t>Schedule 1</w:t>
      </w:r>
      <w:r w:rsidRPr="00A90047">
        <w:tab/>
        <w:t>Amendment</w:t>
      </w:r>
      <w:r w:rsidR="00DA4088" w:rsidRPr="00A90047">
        <w:t>s</w:t>
      </w:r>
    </w:p>
    <w:p w:rsidR="00D37CF2" w:rsidRPr="00A90047" w:rsidRDefault="00D37CF2" w:rsidP="000E7242">
      <w:pPr>
        <w:pStyle w:val="AS"/>
        <w:keepNext w:val="0"/>
        <w:widowControl w:val="0"/>
        <w:spacing w:before="0"/>
        <w:ind w:left="0" w:firstLine="0"/>
      </w:pPr>
    </w:p>
    <w:p w:rsidR="003E0C67" w:rsidRPr="00A90047" w:rsidRDefault="003E0C67" w:rsidP="009B607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Allopurinol in the form Tablet 300 mg </w:t>
      </w:r>
      <w:r w:rsidRPr="00A90047">
        <w:rPr>
          <w:i/>
          <w:sz w:val="20"/>
          <w:szCs w:val="20"/>
        </w:rPr>
        <w:t>[</w:t>
      </w:r>
      <w:proofErr w:type="spellStart"/>
      <w:r w:rsidRPr="00A90047">
        <w:rPr>
          <w:i/>
          <w:sz w:val="20"/>
          <w:szCs w:val="20"/>
        </w:rPr>
        <w:t>Zyloprim</w:t>
      </w:r>
      <w:proofErr w:type="spellEnd"/>
      <w:r w:rsidRPr="00A90047">
        <w:rPr>
          <w:i/>
          <w:sz w:val="20"/>
          <w:szCs w:val="20"/>
        </w:rPr>
        <w:t>]</w:t>
      </w:r>
    </w:p>
    <w:p w:rsidR="003E0C67" w:rsidRPr="00A90047" w:rsidRDefault="003E0C67" w:rsidP="003E0C67">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3E0C67" w:rsidRPr="00A90047" w:rsidTr="00953C02">
        <w:trPr>
          <w:tblCellSpacing w:w="22" w:type="dxa"/>
        </w:trPr>
        <w:tc>
          <w:tcPr>
            <w:tcW w:w="1805" w:type="dxa"/>
          </w:tcPr>
          <w:p w:rsidR="003E0C67" w:rsidRPr="00A90047" w:rsidRDefault="003E0C67" w:rsidP="00953C02">
            <w:pPr>
              <w:rPr>
                <w:rFonts w:ascii="Arial" w:hAnsi="Arial" w:cs="Arial"/>
                <w:sz w:val="16"/>
                <w:szCs w:val="16"/>
              </w:rPr>
            </w:pPr>
            <w:proofErr w:type="spellStart"/>
            <w:r w:rsidRPr="00A90047">
              <w:rPr>
                <w:rFonts w:ascii="Arial" w:hAnsi="Arial" w:cs="Arial"/>
                <w:sz w:val="16"/>
                <w:szCs w:val="16"/>
              </w:rPr>
              <w:t>Alogliptin</w:t>
            </w:r>
            <w:proofErr w:type="spellEnd"/>
          </w:p>
        </w:tc>
        <w:tc>
          <w:tcPr>
            <w:tcW w:w="2791" w:type="dxa"/>
          </w:tcPr>
          <w:p w:rsidR="003E0C67" w:rsidRPr="00A90047" w:rsidRDefault="003E0C67" w:rsidP="00953C02">
            <w:pPr>
              <w:rPr>
                <w:rFonts w:ascii="Arial" w:hAnsi="Arial" w:cs="Arial"/>
                <w:sz w:val="16"/>
                <w:szCs w:val="16"/>
              </w:rPr>
            </w:pPr>
            <w:r w:rsidRPr="00A90047">
              <w:rPr>
                <w:rFonts w:ascii="Arial" w:hAnsi="Arial" w:cs="Arial"/>
                <w:sz w:val="16"/>
                <w:szCs w:val="16"/>
              </w:rPr>
              <w:t>Tablet 6.25 mg (as benzoate)</w:t>
            </w:r>
          </w:p>
        </w:tc>
        <w:tc>
          <w:tcPr>
            <w:tcW w:w="1090" w:type="dxa"/>
          </w:tcPr>
          <w:p w:rsidR="003E0C67" w:rsidRPr="00A90047" w:rsidRDefault="003E0C67" w:rsidP="00953C02">
            <w:pPr>
              <w:rPr>
                <w:rFonts w:ascii="Arial" w:hAnsi="Arial" w:cs="Arial"/>
                <w:sz w:val="16"/>
                <w:szCs w:val="16"/>
              </w:rPr>
            </w:pPr>
            <w:r w:rsidRPr="00A90047">
              <w:rPr>
                <w:rFonts w:ascii="Arial" w:hAnsi="Arial" w:cs="Arial"/>
                <w:sz w:val="16"/>
                <w:szCs w:val="16"/>
              </w:rPr>
              <w:t>Oral</w:t>
            </w:r>
          </w:p>
        </w:tc>
        <w:tc>
          <w:tcPr>
            <w:tcW w:w="1374" w:type="dxa"/>
            <w:hideMark/>
          </w:tcPr>
          <w:p w:rsidR="003E0C67" w:rsidRPr="00A90047" w:rsidRDefault="003E0C67" w:rsidP="00953C02">
            <w:pPr>
              <w:rPr>
                <w:rFonts w:ascii="Arial" w:hAnsi="Arial" w:cs="Arial"/>
                <w:sz w:val="16"/>
                <w:szCs w:val="16"/>
              </w:rPr>
            </w:pPr>
            <w:proofErr w:type="spellStart"/>
            <w:r w:rsidRPr="00A90047">
              <w:rPr>
                <w:rFonts w:ascii="Arial" w:hAnsi="Arial" w:cs="Arial"/>
                <w:sz w:val="16"/>
                <w:szCs w:val="16"/>
              </w:rPr>
              <w:t>Nesina</w:t>
            </w:r>
            <w:proofErr w:type="spellEnd"/>
          </w:p>
        </w:tc>
        <w:tc>
          <w:tcPr>
            <w:tcW w:w="381" w:type="dxa"/>
            <w:hideMark/>
          </w:tcPr>
          <w:p w:rsidR="003E0C67" w:rsidRPr="00A90047" w:rsidRDefault="003E0C67" w:rsidP="00953C02">
            <w:pPr>
              <w:rPr>
                <w:rFonts w:ascii="Arial" w:hAnsi="Arial" w:cs="Arial"/>
                <w:sz w:val="16"/>
                <w:szCs w:val="16"/>
              </w:rPr>
            </w:pPr>
            <w:r w:rsidRPr="00A90047">
              <w:rPr>
                <w:rFonts w:ascii="Arial" w:hAnsi="Arial" w:cs="Arial"/>
                <w:sz w:val="16"/>
                <w:szCs w:val="16"/>
              </w:rPr>
              <w:t>TK</w:t>
            </w:r>
          </w:p>
        </w:tc>
        <w:tc>
          <w:tcPr>
            <w:tcW w:w="942" w:type="dxa"/>
            <w:hideMark/>
          </w:tcPr>
          <w:p w:rsidR="003E0C67" w:rsidRPr="00A90047" w:rsidRDefault="003E0C67" w:rsidP="00953C02">
            <w:pPr>
              <w:rPr>
                <w:rFonts w:ascii="Arial" w:hAnsi="Arial" w:cs="Arial"/>
                <w:sz w:val="16"/>
                <w:szCs w:val="16"/>
              </w:rPr>
            </w:pPr>
            <w:r w:rsidRPr="00A90047">
              <w:rPr>
                <w:rFonts w:ascii="Arial" w:hAnsi="Arial" w:cs="Arial"/>
                <w:sz w:val="16"/>
                <w:szCs w:val="16"/>
              </w:rPr>
              <w:t>MP NP</w:t>
            </w:r>
          </w:p>
        </w:tc>
        <w:tc>
          <w:tcPr>
            <w:tcW w:w="1090" w:type="dxa"/>
            <w:hideMark/>
          </w:tcPr>
          <w:p w:rsidR="003E0C67" w:rsidRPr="00A90047" w:rsidRDefault="003E0C67" w:rsidP="00C31CF7">
            <w:pPr>
              <w:rPr>
                <w:rFonts w:ascii="Arial" w:hAnsi="Arial" w:cs="Arial"/>
                <w:sz w:val="16"/>
                <w:szCs w:val="16"/>
              </w:rPr>
            </w:pPr>
            <w:r w:rsidRPr="00A90047">
              <w:rPr>
                <w:rFonts w:ascii="Arial" w:hAnsi="Arial" w:cs="Arial"/>
                <w:sz w:val="16"/>
                <w:szCs w:val="16"/>
              </w:rPr>
              <w:t>C</w:t>
            </w:r>
            <w:r w:rsidR="00C31CF7" w:rsidRPr="00A90047">
              <w:rPr>
                <w:rFonts w:ascii="Arial" w:hAnsi="Arial" w:cs="Arial"/>
                <w:sz w:val="16"/>
                <w:szCs w:val="16"/>
              </w:rPr>
              <w:t>4349</w:t>
            </w:r>
          </w:p>
        </w:tc>
        <w:tc>
          <w:tcPr>
            <w:tcW w:w="1090" w:type="dxa"/>
          </w:tcPr>
          <w:p w:rsidR="003E0C67" w:rsidRPr="00A90047" w:rsidRDefault="003E0C67" w:rsidP="00953C02">
            <w:pPr>
              <w:rPr>
                <w:rFonts w:ascii="Arial" w:hAnsi="Arial" w:cs="Arial"/>
                <w:sz w:val="16"/>
                <w:szCs w:val="16"/>
              </w:rPr>
            </w:pPr>
          </w:p>
        </w:tc>
        <w:tc>
          <w:tcPr>
            <w:tcW w:w="665" w:type="dxa"/>
            <w:hideMark/>
          </w:tcPr>
          <w:p w:rsidR="003E0C67" w:rsidRPr="00A90047" w:rsidRDefault="003E0C67" w:rsidP="00953C02">
            <w:pPr>
              <w:rPr>
                <w:rFonts w:ascii="Arial" w:hAnsi="Arial" w:cs="Arial"/>
                <w:sz w:val="16"/>
                <w:szCs w:val="16"/>
              </w:rPr>
            </w:pPr>
            <w:r w:rsidRPr="00A90047">
              <w:rPr>
                <w:rFonts w:ascii="Arial" w:hAnsi="Arial" w:cs="Arial"/>
                <w:sz w:val="16"/>
                <w:szCs w:val="16"/>
              </w:rPr>
              <w:t>28</w:t>
            </w:r>
          </w:p>
        </w:tc>
        <w:tc>
          <w:tcPr>
            <w:tcW w:w="665" w:type="dxa"/>
            <w:hideMark/>
          </w:tcPr>
          <w:p w:rsidR="003E0C67" w:rsidRPr="00A90047" w:rsidRDefault="003E0C67" w:rsidP="00953C02">
            <w:pPr>
              <w:rPr>
                <w:rFonts w:ascii="Arial" w:hAnsi="Arial" w:cs="Arial"/>
                <w:sz w:val="16"/>
                <w:szCs w:val="16"/>
              </w:rPr>
            </w:pPr>
            <w:r w:rsidRPr="00A90047">
              <w:rPr>
                <w:rFonts w:ascii="Arial" w:hAnsi="Arial" w:cs="Arial"/>
                <w:sz w:val="16"/>
                <w:szCs w:val="16"/>
              </w:rPr>
              <w:t>5</w:t>
            </w:r>
          </w:p>
        </w:tc>
        <w:tc>
          <w:tcPr>
            <w:tcW w:w="665" w:type="dxa"/>
            <w:hideMark/>
          </w:tcPr>
          <w:p w:rsidR="003E0C67" w:rsidRPr="00A90047" w:rsidRDefault="003E0C67" w:rsidP="00953C02">
            <w:pPr>
              <w:rPr>
                <w:rFonts w:ascii="Arial" w:hAnsi="Arial" w:cs="Arial"/>
                <w:sz w:val="16"/>
                <w:szCs w:val="16"/>
              </w:rPr>
            </w:pPr>
            <w:r w:rsidRPr="00A90047">
              <w:rPr>
                <w:rFonts w:ascii="Arial" w:hAnsi="Arial" w:cs="Arial"/>
                <w:sz w:val="16"/>
                <w:szCs w:val="16"/>
              </w:rPr>
              <w:t>28</w:t>
            </w:r>
          </w:p>
        </w:tc>
        <w:tc>
          <w:tcPr>
            <w:tcW w:w="665" w:type="dxa"/>
            <w:hideMark/>
          </w:tcPr>
          <w:p w:rsidR="003E0C67" w:rsidRPr="00A90047" w:rsidRDefault="003E0C67" w:rsidP="00953C02">
            <w:pPr>
              <w:rPr>
                <w:rFonts w:ascii="Arial" w:hAnsi="Arial" w:cs="Arial"/>
                <w:sz w:val="16"/>
                <w:szCs w:val="16"/>
              </w:rPr>
            </w:pPr>
          </w:p>
        </w:tc>
        <w:tc>
          <w:tcPr>
            <w:tcW w:w="643" w:type="dxa"/>
          </w:tcPr>
          <w:p w:rsidR="003E0C67" w:rsidRPr="00A90047" w:rsidRDefault="003E0C67" w:rsidP="00953C02">
            <w:pPr>
              <w:rPr>
                <w:rFonts w:ascii="Arial" w:hAnsi="Arial" w:cs="Arial"/>
                <w:sz w:val="16"/>
                <w:szCs w:val="16"/>
              </w:rPr>
            </w:pPr>
          </w:p>
        </w:tc>
      </w:tr>
      <w:tr w:rsidR="00C31CF7" w:rsidRPr="00A90047" w:rsidTr="00953C02">
        <w:trPr>
          <w:tblCellSpacing w:w="22" w:type="dxa"/>
        </w:trPr>
        <w:tc>
          <w:tcPr>
            <w:tcW w:w="1805" w:type="dxa"/>
          </w:tcPr>
          <w:p w:rsidR="00C31CF7" w:rsidRPr="00A90047" w:rsidRDefault="00C31CF7" w:rsidP="00953C02">
            <w:pPr>
              <w:rPr>
                <w:rFonts w:ascii="Arial" w:hAnsi="Arial" w:cs="Arial"/>
                <w:sz w:val="16"/>
                <w:szCs w:val="16"/>
              </w:rPr>
            </w:pPr>
          </w:p>
        </w:tc>
        <w:tc>
          <w:tcPr>
            <w:tcW w:w="2791" w:type="dxa"/>
          </w:tcPr>
          <w:p w:rsidR="00C31CF7" w:rsidRPr="00A90047" w:rsidRDefault="00C31CF7" w:rsidP="003E0C67">
            <w:pPr>
              <w:rPr>
                <w:rFonts w:ascii="Arial" w:hAnsi="Arial" w:cs="Arial"/>
                <w:sz w:val="16"/>
                <w:szCs w:val="16"/>
              </w:rPr>
            </w:pPr>
            <w:r w:rsidRPr="00A90047">
              <w:rPr>
                <w:rFonts w:ascii="Arial" w:hAnsi="Arial" w:cs="Arial"/>
                <w:sz w:val="16"/>
                <w:szCs w:val="16"/>
              </w:rPr>
              <w:t>Tablet 12.5 mg (as benzoate)</w:t>
            </w:r>
          </w:p>
        </w:tc>
        <w:tc>
          <w:tcPr>
            <w:tcW w:w="1090" w:type="dxa"/>
          </w:tcPr>
          <w:p w:rsidR="00C31CF7" w:rsidRPr="00A90047" w:rsidRDefault="00C31CF7" w:rsidP="00953C02">
            <w:pPr>
              <w:rPr>
                <w:rFonts w:ascii="Arial" w:hAnsi="Arial" w:cs="Arial"/>
                <w:sz w:val="16"/>
                <w:szCs w:val="16"/>
              </w:rPr>
            </w:pPr>
            <w:r w:rsidRPr="00A90047">
              <w:rPr>
                <w:rFonts w:ascii="Arial" w:hAnsi="Arial" w:cs="Arial"/>
                <w:sz w:val="16"/>
                <w:szCs w:val="16"/>
              </w:rPr>
              <w:t>Oral</w:t>
            </w:r>
          </w:p>
        </w:tc>
        <w:tc>
          <w:tcPr>
            <w:tcW w:w="1374" w:type="dxa"/>
          </w:tcPr>
          <w:p w:rsidR="00C31CF7" w:rsidRPr="00A90047" w:rsidRDefault="00C31CF7" w:rsidP="00953C02">
            <w:pPr>
              <w:rPr>
                <w:rFonts w:ascii="Arial" w:hAnsi="Arial" w:cs="Arial"/>
                <w:sz w:val="16"/>
                <w:szCs w:val="16"/>
              </w:rPr>
            </w:pPr>
            <w:proofErr w:type="spellStart"/>
            <w:r w:rsidRPr="00A90047">
              <w:rPr>
                <w:rFonts w:ascii="Arial" w:hAnsi="Arial" w:cs="Arial"/>
                <w:sz w:val="16"/>
                <w:szCs w:val="16"/>
              </w:rPr>
              <w:t>Nesina</w:t>
            </w:r>
            <w:proofErr w:type="spellEnd"/>
          </w:p>
        </w:tc>
        <w:tc>
          <w:tcPr>
            <w:tcW w:w="381" w:type="dxa"/>
          </w:tcPr>
          <w:p w:rsidR="00C31CF7" w:rsidRPr="00A90047" w:rsidRDefault="00C31CF7" w:rsidP="00953C02">
            <w:pPr>
              <w:rPr>
                <w:rFonts w:ascii="Arial" w:hAnsi="Arial" w:cs="Arial"/>
                <w:sz w:val="16"/>
                <w:szCs w:val="16"/>
              </w:rPr>
            </w:pPr>
            <w:r w:rsidRPr="00A90047">
              <w:rPr>
                <w:rFonts w:ascii="Arial" w:hAnsi="Arial" w:cs="Arial"/>
                <w:sz w:val="16"/>
                <w:szCs w:val="16"/>
              </w:rPr>
              <w:t>TK</w:t>
            </w:r>
          </w:p>
        </w:tc>
        <w:tc>
          <w:tcPr>
            <w:tcW w:w="942" w:type="dxa"/>
          </w:tcPr>
          <w:p w:rsidR="00C31CF7" w:rsidRPr="00A90047" w:rsidRDefault="00C31CF7" w:rsidP="00953C02">
            <w:pPr>
              <w:rPr>
                <w:rFonts w:ascii="Arial" w:hAnsi="Arial" w:cs="Arial"/>
                <w:sz w:val="16"/>
                <w:szCs w:val="16"/>
              </w:rPr>
            </w:pPr>
            <w:r w:rsidRPr="00A90047">
              <w:rPr>
                <w:rFonts w:ascii="Arial" w:hAnsi="Arial" w:cs="Arial"/>
                <w:sz w:val="16"/>
                <w:szCs w:val="16"/>
              </w:rPr>
              <w:t>MP NP</w:t>
            </w:r>
          </w:p>
        </w:tc>
        <w:tc>
          <w:tcPr>
            <w:tcW w:w="1090" w:type="dxa"/>
          </w:tcPr>
          <w:p w:rsidR="00C31CF7" w:rsidRPr="00A90047" w:rsidRDefault="00C31CF7">
            <w:r w:rsidRPr="00A90047">
              <w:rPr>
                <w:rFonts w:ascii="Arial" w:hAnsi="Arial" w:cs="Arial"/>
                <w:sz w:val="16"/>
                <w:szCs w:val="16"/>
              </w:rPr>
              <w:t>C4349</w:t>
            </w:r>
          </w:p>
        </w:tc>
        <w:tc>
          <w:tcPr>
            <w:tcW w:w="1090" w:type="dxa"/>
          </w:tcPr>
          <w:p w:rsidR="00C31CF7" w:rsidRPr="00A90047" w:rsidRDefault="00C31CF7" w:rsidP="00953C02">
            <w:pPr>
              <w:rPr>
                <w:rFonts w:ascii="Arial" w:hAnsi="Arial" w:cs="Arial"/>
                <w:sz w:val="16"/>
                <w:szCs w:val="16"/>
              </w:rPr>
            </w:pPr>
          </w:p>
        </w:tc>
        <w:tc>
          <w:tcPr>
            <w:tcW w:w="665" w:type="dxa"/>
          </w:tcPr>
          <w:p w:rsidR="00C31CF7" w:rsidRPr="00A90047" w:rsidRDefault="00C31CF7" w:rsidP="00953C02">
            <w:pPr>
              <w:rPr>
                <w:rFonts w:ascii="Arial" w:hAnsi="Arial" w:cs="Arial"/>
                <w:sz w:val="16"/>
                <w:szCs w:val="16"/>
              </w:rPr>
            </w:pPr>
            <w:r w:rsidRPr="00A90047">
              <w:rPr>
                <w:rFonts w:ascii="Arial" w:hAnsi="Arial" w:cs="Arial"/>
                <w:sz w:val="16"/>
                <w:szCs w:val="16"/>
              </w:rPr>
              <w:t>28</w:t>
            </w:r>
          </w:p>
        </w:tc>
        <w:tc>
          <w:tcPr>
            <w:tcW w:w="665" w:type="dxa"/>
          </w:tcPr>
          <w:p w:rsidR="00C31CF7" w:rsidRPr="00A90047" w:rsidRDefault="00C31CF7" w:rsidP="00953C02">
            <w:pPr>
              <w:rPr>
                <w:rFonts w:ascii="Arial" w:hAnsi="Arial" w:cs="Arial"/>
                <w:sz w:val="16"/>
                <w:szCs w:val="16"/>
              </w:rPr>
            </w:pPr>
            <w:r w:rsidRPr="00A90047">
              <w:rPr>
                <w:rFonts w:ascii="Arial" w:hAnsi="Arial" w:cs="Arial"/>
                <w:sz w:val="16"/>
                <w:szCs w:val="16"/>
              </w:rPr>
              <w:t>5</w:t>
            </w:r>
          </w:p>
        </w:tc>
        <w:tc>
          <w:tcPr>
            <w:tcW w:w="665" w:type="dxa"/>
          </w:tcPr>
          <w:p w:rsidR="00C31CF7" w:rsidRPr="00A90047" w:rsidRDefault="00C31CF7" w:rsidP="00953C02">
            <w:pPr>
              <w:rPr>
                <w:rFonts w:ascii="Arial" w:hAnsi="Arial" w:cs="Arial"/>
                <w:sz w:val="16"/>
                <w:szCs w:val="16"/>
              </w:rPr>
            </w:pPr>
            <w:r w:rsidRPr="00A90047">
              <w:rPr>
                <w:rFonts w:ascii="Arial" w:hAnsi="Arial" w:cs="Arial"/>
                <w:sz w:val="16"/>
                <w:szCs w:val="16"/>
              </w:rPr>
              <w:t>28</w:t>
            </w:r>
          </w:p>
        </w:tc>
        <w:tc>
          <w:tcPr>
            <w:tcW w:w="665" w:type="dxa"/>
          </w:tcPr>
          <w:p w:rsidR="00C31CF7" w:rsidRPr="00A90047" w:rsidRDefault="00C31CF7" w:rsidP="00953C02">
            <w:pPr>
              <w:rPr>
                <w:rFonts w:ascii="Arial" w:hAnsi="Arial" w:cs="Arial"/>
                <w:sz w:val="16"/>
                <w:szCs w:val="16"/>
              </w:rPr>
            </w:pPr>
          </w:p>
        </w:tc>
        <w:tc>
          <w:tcPr>
            <w:tcW w:w="643" w:type="dxa"/>
          </w:tcPr>
          <w:p w:rsidR="00C31CF7" w:rsidRPr="00A90047" w:rsidRDefault="00C31CF7" w:rsidP="00953C02">
            <w:pPr>
              <w:rPr>
                <w:rFonts w:ascii="Arial" w:hAnsi="Arial" w:cs="Arial"/>
                <w:sz w:val="16"/>
                <w:szCs w:val="16"/>
              </w:rPr>
            </w:pPr>
          </w:p>
        </w:tc>
      </w:tr>
      <w:tr w:rsidR="00C31CF7" w:rsidRPr="00A90047" w:rsidTr="00953C02">
        <w:trPr>
          <w:tblCellSpacing w:w="22" w:type="dxa"/>
        </w:trPr>
        <w:tc>
          <w:tcPr>
            <w:tcW w:w="1805" w:type="dxa"/>
          </w:tcPr>
          <w:p w:rsidR="00C31CF7" w:rsidRPr="00A90047" w:rsidRDefault="00C31CF7" w:rsidP="00953C02">
            <w:pPr>
              <w:rPr>
                <w:rFonts w:ascii="Arial" w:hAnsi="Arial" w:cs="Arial"/>
                <w:sz w:val="16"/>
                <w:szCs w:val="16"/>
              </w:rPr>
            </w:pPr>
          </w:p>
        </w:tc>
        <w:tc>
          <w:tcPr>
            <w:tcW w:w="2791" w:type="dxa"/>
          </w:tcPr>
          <w:p w:rsidR="00C31CF7" w:rsidRPr="00A90047" w:rsidRDefault="00C31CF7" w:rsidP="003E0C67">
            <w:pPr>
              <w:rPr>
                <w:rFonts w:ascii="Arial" w:hAnsi="Arial" w:cs="Arial"/>
                <w:sz w:val="16"/>
                <w:szCs w:val="16"/>
              </w:rPr>
            </w:pPr>
            <w:r w:rsidRPr="00A90047">
              <w:rPr>
                <w:rFonts w:ascii="Arial" w:hAnsi="Arial" w:cs="Arial"/>
                <w:sz w:val="16"/>
                <w:szCs w:val="16"/>
              </w:rPr>
              <w:t>Tablet 25 mg (as benzoate)</w:t>
            </w:r>
          </w:p>
        </w:tc>
        <w:tc>
          <w:tcPr>
            <w:tcW w:w="1090" w:type="dxa"/>
          </w:tcPr>
          <w:p w:rsidR="00C31CF7" w:rsidRPr="00A90047" w:rsidRDefault="00C31CF7" w:rsidP="00953C02">
            <w:pPr>
              <w:rPr>
                <w:rFonts w:ascii="Arial" w:hAnsi="Arial" w:cs="Arial"/>
                <w:sz w:val="16"/>
                <w:szCs w:val="16"/>
              </w:rPr>
            </w:pPr>
            <w:r w:rsidRPr="00A90047">
              <w:rPr>
                <w:rFonts w:ascii="Arial" w:hAnsi="Arial" w:cs="Arial"/>
                <w:sz w:val="16"/>
                <w:szCs w:val="16"/>
              </w:rPr>
              <w:t>Oral</w:t>
            </w:r>
          </w:p>
        </w:tc>
        <w:tc>
          <w:tcPr>
            <w:tcW w:w="1374" w:type="dxa"/>
          </w:tcPr>
          <w:p w:rsidR="00C31CF7" w:rsidRPr="00A90047" w:rsidRDefault="00C31CF7" w:rsidP="00953C02">
            <w:pPr>
              <w:rPr>
                <w:rFonts w:ascii="Arial" w:hAnsi="Arial" w:cs="Arial"/>
                <w:sz w:val="16"/>
                <w:szCs w:val="16"/>
              </w:rPr>
            </w:pPr>
            <w:proofErr w:type="spellStart"/>
            <w:r w:rsidRPr="00A90047">
              <w:rPr>
                <w:rFonts w:ascii="Arial" w:hAnsi="Arial" w:cs="Arial"/>
                <w:sz w:val="16"/>
                <w:szCs w:val="16"/>
              </w:rPr>
              <w:t>Nesina</w:t>
            </w:r>
            <w:proofErr w:type="spellEnd"/>
          </w:p>
        </w:tc>
        <w:tc>
          <w:tcPr>
            <w:tcW w:w="381" w:type="dxa"/>
          </w:tcPr>
          <w:p w:rsidR="00C31CF7" w:rsidRPr="00A90047" w:rsidRDefault="00C31CF7" w:rsidP="00953C02">
            <w:pPr>
              <w:rPr>
                <w:rFonts w:ascii="Arial" w:hAnsi="Arial" w:cs="Arial"/>
                <w:sz w:val="16"/>
                <w:szCs w:val="16"/>
              </w:rPr>
            </w:pPr>
            <w:r w:rsidRPr="00A90047">
              <w:rPr>
                <w:rFonts w:ascii="Arial" w:hAnsi="Arial" w:cs="Arial"/>
                <w:sz w:val="16"/>
                <w:szCs w:val="16"/>
              </w:rPr>
              <w:t>TK</w:t>
            </w:r>
          </w:p>
        </w:tc>
        <w:tc>
          <w:tcPr>
            <w:tcW w:w="942" w:type="dxa"/>
          </w:tcPr>
          <w:p w:rsidR="00C31CF7" w:rsidRPr="00A90047" w:rsidRDefault="00C31CF7" w:rsidP="00953C02">
            <w:pPr>
              <w:rPr>
                <w:rFonts w:ascii="Arial" w:hAnsi="Arial" w:cs="Arial"/>
                <w:sz w:val="16"/>
                <w:szCs w:val="16"/>
              </w:rPr>
            </w:pPr>
            <w:r w:rsidRPr="00A90047">
              <w:rPr>
                <w:rFonts w:ascii="Arial" w:hAnsi="Arial" w:cs="Arial"/>
                <w:sz w:val="16"/>
                <w:szCs w:val="16"/>
              </w:rPr>
              <w:t>MP NP</w:t>
            </w:r>
          </w:p>
        </w:tc>
        <w:tc>
          <w:tcPr>
            <w:tcW w:w="1090" w:type="dxa"/>
          </w:tcPr>
          <w:p w:rsidR="00C31CF7" w:rsidRPr="00A90047" w:rsidRDefault="00C31CF7">
            <w:r w:rsidRPr="00A90047">
              <w:rPr>
                <w:rFonts w:ascii="Arial" w:hAnsi="Arial" w:cs="Arial"/>
                <w:sz w:val="16"/>
                <w:szCs w:val="16"/>
              </w:rPr>
              <w:t>C4349</w:t>
            </w:r>
          </w:p>
        </w:tc>
        <w:tc>
          <w:tcPr>
            <w:tcW w:w="1090" w:type="dxa"/>
          </w:tcPr>
          <w:p w:rsidR="00C31CF7" w:rsidRPr="00A90047" w:rsidRDefault="00C31CF7" w:rsidP="00953C02">
            <w:pPr>
              <w:rPr>
                <w:rFonts w:ascii="Arial" w:hAnsi="Arial" w:cs="Arial"/>
                <w:sz w:val="16"/>
                <w:szCs w:val="16"/>
              </w:rPr>
            </w:pPr>
          </w:p>
        </w:tc>
        <w:tc>
          <w:tcPr>
            <w:tcW w:w="665" w:type="dxa"/>
          </w:tcPr>
          <w:p w:rsidR="00C31CF7" w:rsidRPr="00A90047" w:rsidRDefault="00C31CF7" w:rsidP="00953C02">
            <w:pPr>
              <w:rPr>
                <w:rFonts w:ascii="Arial" w:hAnsi="Arial" w:cs="Arial"/>
                <w:sz w:val="16"/>
                <w:szCs w:val="16"/>
              </w:rPr>
            </w:pPr>
            <w:r w:rsidRPr="00A90047">
              <w:rPr>
                <w:rFonts w:ascii="Arial" w:hAnsi="Arial" w:cs="Arial"/>
                <w:sz w:val="16"/>
                <w:szCs w:val="16"/>
              </w:rPr>
              <w:t>28</w:t>
            </w:r>
          </w:p>
        </w:tc>
        <w:tc>
          <w:tcPr>
            <w:tcW w:w="665" w:type="dxa"/>
          </w:tcPr>
          <w:p w:rsidR="00C31CF7" w:rsidRPr="00A90047" w:rsidRDefault="00C31CF7" w:rsidP="00953C02">
            <w:pPr>
              <w:rPr>
                <w:rFonts w:ascii="Arial" w:hAnsi="Arial" w:cs="Arial"/>
                <w:sz w:val="16"/>
                <w:szCs w:val="16"/>
              </w:rPr>
            </w:pPr>
            <w:r w:rsidRPr="00A90047">
              <w:rPr>
                <w:rFonts w:ascii="Arial" w:hAnsi="Arial" w:cs="Arial"/>
                <w:sz w:val="16"/>
                <w:szCs w:val="16"/>
              </w:rPr>
              <w:t>5</w:t>
            </w:r>
          </w:p>
        </w:tc>
        <w:tc>
          <w:tcPr>
            <w:tcW w:w="665" w:type="dxa"/>
          </w:tcPr>
          <w:p w:rsidR="00C31CF7" w:rsidRPr="00A90047" w:rsidRDefault="00C31CF7" w:rsidP="00953C02">
            <w:pPr>
              <w:rPr>
                <w:rFonts w:ascii="Arial" w:hAnsi="Arial" w:cs="Arial"/>
                <w:sz w:val="16"/>
                <w:szCs w:val="16"/>
              </w:rPr>
            </w:pPr>
            <w:r w:rsidRPr="00A90047">
              <w:rPr>
                <w:rFonts w:ascii="Arial" w:hAnsi="Arial" w:cs="Arial"/>
                <w:sz w:val="16"/>
                <w:szCs w:val="16"/>
              </w:rPr>
              <w:t>28</w:t>
            </w:r>
          </w:p>
        </w:tc>
        <w:tc>
          <w:tcPr>
            <w:tcW w:w="665" w:type="dxa"/>
          </w:tcPr>
          <w:p w:rsidR="00C31CF7" w:rsidRPr="00A90047" w:rsidRDefault="00C31CF7" w:rsidP="00953C02">
            <w:pPr>
              <w:rPr>
                <w:rFonts w:ascii="Arial" w:hAnsi="Arial" w:cs="Arial"/>
                <w:sz w:val="16"/>
                <w:szCs w:val="16"/>
              </w:rPr>
            </w:pPr>
          </w:p>
        </w:tc>
        <w:tc>
          <w:tcPr>
            <w:tcW w:w="643" w:type="dxa"/>
          </w:tcPr>
          <w:p w:rsidR="00C31CF7" w:rsidRPr="00A90047" w:rsidRDefault="00C31CF7" w:rsidP="00953C02">
            <w:pPr>
              <w:rPr>
                <w:rFonts w:ascii="Arial" w:hAnsi="Arial" w:cs="Arial"/>
                <w:sz w:val="16"/>
                <w:szCs w:val="16"/>
              </w:rPr>
            </w:pPr>
          </w:p>
        </w:tc>
      </w:tr>
    </w:tbl>
    <w:p w:rsidR="006F7FB1" w:rsidRPr="00A90047" w:rsidRDefault="006F7FB1" w:rsidP="006F7FB1">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entry for Amino acid synthetic formula supplemented with long chain polyunsaturated fatty acids and medium chain triglycerides</w:t>
      </w:r>
    </w:p>
    <w:p w:rsidR="006F7FB1" w:rsidRPr="00A90047" w:rsidRDefault="006F7FB1" w:rsidP="006F7FB1">
      <w:pPr>
        <w:pStyle w:val="A2S"/>
        <w:keepNext w:val="0"/>
        <w:widowControl w:val="0"/>
        <w:spacing w:before="60" w:after="60"/>
        <w:ind w:left="720"/>
        <w:rPr>
          <w:sz w:val="20"/>
          <w:szCs w:val="20"/>
        </w:rPr>
      </w:pPr>
      <w:r w:rsidRPr="00A90047">
        <w:rPr>
          <w:sz w:val="20"/>
          <w:szCs w:val="20"/>
        </w:rPr>
        <w:t>insert as first item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6F7FB1" w:rsidRPr="00A90047" w:rsidTr="00137A02">
        <w:trPr>
          <w:tblCellSpacing w:w="22" w:type="dxa"/>
        </w:trPr>
        <w:tc>
          <w:tcPr>
            <w:tcW w:w="1805" w:type="dxa"/>
          </w:tcPr>
          <w:p w:rsidR="006F7FB1" w:rsidRPr="00A90047" w:rsidRDefault="006F7FB1" w:rsidP="00137A02">
            <w:pPr>
              <w:rPr>
                <w:rFonts w:ascii="Arial" w:hAnsi="Arial" w:cs="Arial"/>
                <w:sz w:val="16"/>
                <w:szCs w:val="16"/>
              </w:rPr>
            </w:pPr>
          </w:p>
        </w:tc>
        <w:tc>
          <w:tcPr>
            <w:tcW w:w="2791" w:type="dxa"/>
          </w:tcPr>
          <w:p w:rsidR="006F7FB1" w:rsidRPr="00A90047" w:rsidRDefault="006F7FB1" w:rsidP="00137A02">
            <w:pPr>
              <w:rPr>
                <w:rFonts w:ascii="Arial" w:hAnsi="Arial" w:cs="Arial"/>
                <w:sz w:val="16"/>
                <w:szCs w:val="16"/>
              </w:rPr>
            </w:pPr>
            <w:r w:rsidRPr="00A90047">
              <w:rPr>
                <w:rFonts w:ascii="Arial" w:hAnsi="Arial" w:cs="Arial"/>
                <w:sz w:val="16"/>
                <w:szCs w:val="16"/>
              </w:rPr>
              <w:t>Oral powder 400 g (</w:t>
            </w:r>
            <w:proofErr w:type="spellStart"/>
            <w:r w:rsidRPr="00A90047">
              <w:rPr>
                <w:rFonts w:ascii="Arial" w:hAnsi="Arial" w:cs="Arial"/>
                <w:sz w:val="16"/>
                <w:szCs w:val="16"/>
              </w:rPr>
              <w:t>Alfamino</w:t>
            </w:r>
            <w:proofErr w:type="spellEnd"/>
            <w:r w:rsidRPr="00A90047">
              <w:rPr>
                <w:rFonts w:ascii="Arial" w:hAnsi="Arial" w:cs="Arial"/>
                <w:sz w:val="16"/>
                <w:szCs w:val="16"/>
              </w:rPr>
              <w:t>)</w:t>
            </w:r>
          </w:p>
        </w:tc>
        <w:tc>
          <w:tcPr>
            <w:tcW w:w="1090" w:type="dxa"/>
          </w:tcPr>
          <w:p w:rsidR="006F7FB1" w:rsidRPr="00A90047" w:rsidRDefault="006F7FB1" w:rsidP="00137A02">
            <w:pPr>
              <w:rPr>
                <w:rFonts w:ascii="Arial" w:hAnsi="Arial" w:cs="Arial"/>
                <w:sz w:val="16"/>
                <w:szCs w:val="16"/>
              </w:rPr>
            </w:pPr>
            <w:r w:rsidRPr="00A90047">
              <w:rPr>
                <w:rFonts w:ascii="Arial" w:hAnsi="Arial" w:cs="Arial"/>
                <w:sz w:val="16"/>
                <w:szCs w:val="16"/>
              </w:rPr>
              <w:t>Oral</w:t>
            </w:r>
          </w:p>
        </w:tc>
        <w:tc>
          <w:tcPr>
            <w:tcW w:w="1374" w:type="dxa"/>
          </w:tcPr>
          <w:p w:rsidR="006F7FB1" w:rsidRPr="00A90047" w:rsidRDefault="006F7FB1" w:rsidP="00137A02">
            <w:pPr>
              <w:rPr>
                <w:rFonts w:ascii="Arial" w:hAnsi="Arial" w:cs="Arial"/>
                <w:sz w:val="16"/>
                <w:szCs w:val="16"/>
              </w:rPr>
            </w:pPr>
            <w:proofErr w:type="spellStart"/>
            <w:r w:rsidRPr="00A90047">
              <w:rPr>
                <w:rFonts w:ascii="Arial" w:hAnsi="Arial" w:cs="Arial"/>
                <w:sz w:val="16"/>
                <w:szCs w:val="16"/>
              </w:rPr>
              <w:t>Alfamino</w:t>
            </w:r>
            <w:proofErr w:type="spellEnd"/>
          </w:p>
        </w:tc>
        <w:tc>
          <w:tcPr>
            <w:tcW w:w="381" w:type="dxa"/>
          </w:tcPr>
          <w:p w:rsidR="006F7FB1" w:rsidRPr="00A90047" w:rsidRDefault="006F7FB1" w:rsidP="00137A02">
            <w:pPr>
              <w:rPr>
                <w:rFonts w:ascii="Arial" w:hAnsi="Arial" w:cs="Arial"/>
                <w:sz w:val="16"/>
                <w:szCs w:val="16"/>
              </w:rPr>
            </w:pPr>
            <w:r w:rsidRPr="00A90047">
              <w:rPr>
                <w:rFonts w:ascii="Arial" w:hAnsi="Arial" w:cs="Arial"/>
                <w:sz w:val="16"/>
                <w:szCs w:val="16"/>
              </w:rPr>
              <w:t>NT</w:t>
            </w:r>
          </w:p>
        </w:tc>
        <w:tc>
          <w:tcPr>
            <w:tcW w:w="942" w:type="dxa"/>
          </w:tcPr>
          <w:p w:rsidR="006F7FB1" w:rsidRPr="00A90047" w:rsidRDefault="00C31CF7" w:rsidP="00137A02">
            <w:pPr>
              <w:rPr>
                <w:rFonts w:ascii="Arial" w:hAnsi="Arial" w:cs="Arial"/>
                <w:sz w:val="16"/>
                <w:szCs w:val="16"/>
              </w:rPr>
            </w:pPr>
            <w:r w:rsidRPr="00A90047">
              <w:rPr>
                <w:rFonts w:ascii="Arial" w:hAnsi="Arial" w:cs="Arial"/>
                <w:sz w:val="16"/>
                <w:szCs w:val="16"/>
              </w:rPr>
              <w:t>MP NP</w:t>
            </w:r>
          </w:p>
        </w:tc>
        <w:tc>
          <w:tcPr>
            <w:tcW w:w="1090" w:type="dxa"/>
          </w:tcPr>
          <w:p w:rsidR="006F7FB1" w:rsidRPr="00A90047" w:rsidRDefault="00C31CF7" w:rsidP="00137A02">
            <w:pPr>
              <w:rPr>
                <w:rFonts w:ascii="Arial" w:hAnsi="Arial" w:cs="Arial"/>
                <w:sz w:val="16"/>
                <w:szCs w:val="16"/>
              </w:rPr>
            </w:pPr>
            <w:r w:rsidRPr="00A90047">
              <w:rPr>
                <w:rFonts w:ascii="Arial" w:hAnsi="Arial" w:cs="Arial"/>
                <w:sz w:val="16"/>
                <w:szCs w:val="16"/>
              </w:rPr>
              <w:t>C4305 C4312 C4323 C4330 C4337 C4338 C4339 C4345 C4352</w:t>
            </w:r>
          </w:p>
        </w:tc>
        <w:tc>
          <w:tcPr>
            <w:tcW w:w="1090" w:type="dxa"/>
          </w:tcPr>
          <w:p w:rsidR="006F7FB1" w:rsidRPr="00A90047" w:rsidRDefault="006F7FB1" w:rsidP="00137A02">
            <w:pPr>
              <w:rPr>
                <w:rFonts w:ascii="Arial" w:hAnsi="Arial" w:cs="Arial"/>
                <w:sz w:val="16"/>
                <w:szCs w:val="16"/>
              </w:rPr>
            </w:pPr>
          </w:p>
        </w:tc>
        <w:tc>
          <w:tcPr>
            <w:tcW w:w="665" w:type="dxa"/>
          </w:tcPr>
          <w:p w:rsidR="006F7FB1" w:rsidRPr="00A90047" w:rsidRDefault="006F7FB1" w:rsidP="00137A02">
            <w:pPr>
              <w:rPr>
                <w:rFonts w:ascii="Arial" w:hAnsi="Arial" w:cs="Arial"/>
                <w:sz w:val="16"/>
                <w:szCs w:val="16"/>
              </w:rPr>
            </w:pPr>
            <w:r w:rsidRPr="00A90047">
              <w:rPr>
                <w:rFonts w:ascii="Arial" w:hAnsi="Arial" w:cs="Arial"/>
                <w:sz w:val="16"/>
                <w:szCs w:val="16"/>
              </w:rPr>
              <w:t>8</w:t>
            </w:r>
          </w:p>
        </w:tc>
        <w:tc>
          <w:tcPr>
            <w:tcW w:w="665" w:type="dxa"/>
          </w:tcPr>
          <w:p w:rsidR="006F7FB1" w:rsidRPr="00A90047" w:rsidRDefault="006F7FB1" w:rsidP="00137A02">
            <w:pPr>
              <w:rPr>
                <w:rFonts w:ascii="Arial" w:hAnsi="Arial" w:cs="Arial"/>
                <w:sz w:val="16"/>
                <w:szCs w:val="16"/>
              </w:rPr>
            </w:pPr>
            <w:r w:rsidRPr="00A90047">
              <w:rPr>
                <w:rFonts w:ascii="Arial" w:hAnsi="Arial" w:cs="Arial"/>
                <w:sz w:val="16"/>
                <w:szCs w:val="16"/>
              </w:rPr>
              <w:t>5</w:t>
            </w:r>
          </w:p>
        </w:tc>
        <w:tc>
          <w:tcPr>
            <w:tcW w:w="665" w:type="dxa"/>
          </w:tcPr>
          <w:p w:rsidR="006F7FB1" w:rsidRPr="00A90047" w:rsidRDefault="006F7FB1" w:rsidP="00137A02">
            <w:pPr>
              <w:rPr>
                <w:rFonts w:ascii="Arial" w:hAnsi="Arial" w:cs="Arial"/>
                <w:sz w:val="16"/>
                <w:szCs w:val="16"/>
              </w:rPr>
            </w:pPr>
            <w:r w:rsidRPr="00A90047">
              <w:rPr>
                <w:rFonts w:ascii="Arial" w:hAnsi="Arial" w:cs="Arial"/>
                <w:sz w:val="16"/>
                <w:szCs w:val="16"/>
              </w:rPr>
              <w:t>1</w:t>
            </w:r>
          </w:p>
        </w:tc>
        <w:tc>
          <w:tcPr>
            <w:tcW w:w="665" w:type="dxa"/>
          </w:tcPr>
          <w:p w:rsidR="006F7FB1" w:rsidRPr="00A90047" w:rsidRDefault="006F7FB1" w:rsidP="00137A02">
            <w:pPr>
              <w:rPr>
                <w:rFonts w:ascii="Arial" w:hAnsi="Arial" w:cs="Arial"/>
                <w:sz w:val="16"/>
                <w:szCs w:val="16"/>
              </w:rPr>
            </w:pPr>
          </w:p>
        </w:tc>
        <w:tc>
          <w:tcPr>
            <w:tcW w:w="643" w:type="dxa"/>
          </w:tcPr>
          <w:p w:rsidR="006F7FB1" w:rsidRPr="00A90047" w:rsidRDefault="006F7FB1" w:rsidP="00137A02">
            <w:pPr>
              <w:rPr>
                <w:rFonts w:ascii="Arial" w:hAnsi="Arial" w:cs="Arial"/>
                <w:sz w:val="16"/>
                <w:szCs w:val="16"/>
              </w:rPr>
            </w:pPr>
          </w:p>
        </w:tc>
      </w:tr>
    </w:tbl>
    <w:p w:rsidR="009B74EA" w:rsidRPr="00A90047" w:rsidRDefault="009B74EA" w:rsidP="009B607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Anastrozole</w:t>
      </w:r>
      <w:proofErr w:type="spellEnd"/>
    </w:p>
    <w:p w:rsidR="009B74EA" w:rsidRPr="00A90047" w:rsidRDefault="009B74EA" w:rsidP="009B74EA">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B74EA" w:rsidRPr="00A90047" w:rsidTr="009B74EA">
        <w:trPr>
          <w:tblCellSpacing w:w="22" w:type="dxa"/>
        </w:trPr>
        <w:tc>
          <w:tcPr>
            <w:tcW w:w="1805" w:type="dxa"/>
          </w:tcPr>
          <w:p w:rsidR="009B74EA" w:rsidRPr="00A90047" w:rsidRDefault="009B74EA" w:rsidP="009B74EA">
            <w:pPr>
              <w:rPr>
                <w:rFonts w:ascii="Arial" w:hAnsi="Arial" w:cs="Arial"/>
                <w:sz w:val="16"/>
                <w:szCs w:val="16"/>
              </w:rPr>
            </w:pPr>
          </w:p>
        </w:tc>
        <w:tc>
          <w:tcPr>
            <w:tcW w:w="2791" w:type="dxa"/>
          </w:tcPr>
          <w:p w:rsidR="009B74EA" w:rsidRPr="00A90047" w:rsidRDefault="009B74EA" w:rsidP="009B74EA">
            <w:pPr>
              <w:rPr>
                <w:rFonts w:ascii="Arial" w:hAnsi="Arial" w:cs="Arial"/>
                <w:sz w:val="16"/>
                <w:szCs w:val="16"/>
              </w:rPr>
            </w:pPr>
          </w:p>
        </w:tc>
        <w:tc>
          <w:tcPr>
            <w:tcW w:w="1090" w:type="dxa"/>
          </w:tcPr>
          <w:p w:rsidR="009B74EA" w:rsidRPr="00A90047" w:rsidRDefault="009B74EA" w:rsidP="009B74EA">
            <w:pPr>
              <w:rPr>
                <w:rFonts w:ascii="Arial" w:hAnsi="Arial" w:cs="Arial"/>
                <w:sz w:val="16"/>
                <w:szCs w:val="16"/>
              </w:rPr>
            </w:pPr>
          </w:p>
        </w:tc>
        <w:tc>
          <w:tcPr>
            <w:tcW w:w="1374"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Anastrozole</w:t>
            </w:r>
            <w:proofErr w:type="spellEnd"/>
            <w:r w:rsidRPr="00A90047">
              <w:rPr>
                <w:rFonts w:ascii="Arial" w:hAnsi="Arial" w:cs="Arial"/>
                <w:sz w:val="16"/>
                <w:szCs w:val="16"/>
              </w:rPr>
              <w:t xml:space="preserve"> </w:t>
            </w:r>
          </w:p>
        </w:tc>
        <w:tc>
          <w:tcPr>
            <w:tcW w:w="381"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TD</w:t>
            </w:r>
          </w:p>
        </w:tc>
        <w:tc>
          <w:tcPr>
            <w:tcW w:w="942"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MP NP</w:t>
            </w:r>
          </w:p>
        </w:tc>
        <w:tc>
          <w:tcPr>
            <w:tcW w:w="1090"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C2213</w:t>
            </w:r>
          </w:p>
        </w:tc>
        <w:tc>
          <w:tcPr>
            <w:tcW w:w="1090" w:type="dxa"/>
          </w:tcPr>
          <w:p w:rsidR="009B74EA" w:rsidRPr="00A90047" w:rsidRDefault="009B74EA" w:rsidP="009B74EA">
            <w:pPr>
              <w:rPr>
                <w:rFonts w:ascii="Arial" w:hAnsi="Arial" w:cs="Arial"/>
                <w:sz w:val="16"/>
                <w:szCs w:val="16"/>
              </w:rPr>
            </w:pP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5</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p>
        </w:tc>
        <w:tc>
          <w:tcPr>
            <w:tcW w:w="643" w:type="dxa"/>
          </w:tcPr>
          <w:p w:rsidR="009B74EA" w:rsidRPr="00A90047" w:rsidRDefault="009B74EA" w:rsidP="009B74EA">
            <w:pPr>
              <w:rPr>
                <w:rFonts w:ascii="Arial" w:hAnsi="Arial" w:cs="Arial"/>
                <w:sz w:val="16"/>
                <w:szCs w:val="16"/>
              </w:rPr>
            </w:pPr>
          </w:p>
        </w:tc>
      </w:tr>
    </w:tbl>
    <w:p w:rsidR="00267EF2" w:rsidRPr="00A90047" w:rsidRDefault="00267EF2" w:rsidP="009B607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Atorvastatin in the form </w:t>
      </w:r>
      <w:r w:rsidR="00AC052C" w:rsidRPr="00A90047">
        <w:rPr>
          <w:sz w:val="20"/>
          <w:szCs w:val="20"/>
        </w:rPr>
        <w:t xml:space="preserve">Tablet 10 mg (as calcium) </w:t>
      </w:r>
    </w:p>
    <w:p w:rsidR="00AC052C" w:rsidRPr="00A90047" w:rsidRDefault="00AC052C" w:rsidP="00AC052C">
      <w:pPr>
        <w:pStyle w:val="A2S"/>
        <w:keepNext w:val="0"/>
        <w:widowControl w:val="0"/>
        <w:numPr>
          <w:ilvl w:val="0"/>
          <w:numId w:val="35"/>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AC052C">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P1540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5</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r w:rsidR="001113FF" w:rsidRPr="00A90047" w:rsidTr="00AC052C">
        <w:trPr>
          <w:tblCellSpacing w:w="22" w:type="dxa"/>
        </w:trPr>
        <w:tc>
          <w:tcPr>
            <w:tcW w:w="1805" w:type="dxa"/>
          </w:tcPr>
          <w:p w:rsidR="001113FF" w:rsidRPr="00A90047" w:rsidRDefault="001113FF" w:rsidP="001113FF">
            <w:pPr>
              <w:rPr>
                <w:rFonts w:ascii="Arial" w:hAnsi="Arial" w:cs="Arial"/>
                <w:sz w:val="16"/>
                <w:szCs w:val="16"/>
              </w:rPr>
            </w:pPr>
          </w:p>
        </w:tc>
        <w:tc>
          <w:tcPr>
            <w:tcW w:w="2791" w:type="dxa"/>
          </w:tcPr>
          <w:p w:rsidR="001113FF" w:rsidRPr="00A90047" w:rsidRDefault="001113FF" w:rsidP="001113FF">
            <w:pPr>
              <w:rPr>
                <w:rFonts w:ascii="Arial" w:hAnsi="Arial" w:cs="Arial"/>
                <w:sz w:val="16"/>
                <w:szCs w:val="16"/>
              </w:rPr>
            </w:pPr>
          </w:p>
        </w:tc>
        <w:tc>
          <w:tcPr>
            <w:tcW w:w="1090" w:type="dxa"/>
          </w:tcPr>
          <w:p w:rsidR="001113FF" w:rsidRPr="00A90047" w:rsidRDefault="001113FF" w:rsidP="001113FF">
            <w:pPr>
              <w:rPr>
                <w:rFonts w:ascii="Arial" w:hAnsi="Arial" w:cs="Arial"/>
                <w:sz w:val="16"/>
                <w:szCs w:val="16"/>
              </w:rPr>
            </w:pPr>
          </w:p>
        </w:tc>
        <w:tc>
          <w:tcPr>
            <w:tcW w:w="1374" w:type="dxa"/>
          </w:tcPr>
          <w:p w:rsidR="001113FF" w:rsidRPr="00A90047" w:rsidRDefault="001113FF" w:rsidP="001113FF">
            <w:pPr>
              <w:rPr>
                <w:rFonts w:ascii="Arial" w:hAnsi="Arial" w:cs="Arial"/>
                <w:sz w:val="16"/>
                <w:szCs w:val="16"/>
              </w:rPr>
            </w:pPr>
          </w:p>
        </w:tc>
        <w:tc>
          <w:tcPr>
            <w:tcW w:w="381" w:type="dxa"/>
          </w:tcPr>
          <w:p w:rsidR="001113FF" w:rsidRPr="00A90047" w:rsidRDefault="001113FF" w:rsidP="001113FF">
            <w:pPr>
              <w:rPr>
                <w:rFonts w:ascii="Arial" w:hAnsi="Arial" w:cs="Arial"/>
                <w:sz w:val="16"/>
                <w:szCs w:val="16"/>
              </w:rPr>
            </w:pPr>
          </w:p>
        </w:tc>
        <w:tc>
          <w:tcPr>
            <w:tcW w:w="942" w:type="dxa"/>
          </w:tcPr>
          <w:p w:rsidR="001113FF" w:rsidRPr="00A90047" w:rsidRDefault="001113FF" w:rsidP="001113FF">
            <w:pPr>
              <w:rPr>
                <w:rFonts w:ascii="Arial" w:hAnsi="Arial" w:cs="Arial"/>
                <w:sz w:val="16"/>
                <w:szCs w:val="16"/>
              </w:rPr>
            </w:pPr>
            <w:r w:rsidRPr="00A90047">
              <w:rPr>
                <w:rFonts w:ascii="Arial" w:hAnsi="Arial" w:cs="Arial"/>
                <w:sz w:val="16"/>
                <w:szCs w:val="16"/>
              </w:rPr>
              <w:t>NP</w:t>
            </w:r>
          </w:p>
        </w:tc>
        <w:tc>
          <w:tcPr>
            <w:tcW w:w="1090" w:type="dxa"/>
          </w:tcPr>
          <w:p w:rsidR="001113FF" w:rsidRPr="00A90047" w:rsidRDefault="001113FF" w:rsidP="001113FF">
            <w:pPr>
              <w:rPr>
                <w:rFonts w:ascii="Arial" w:hAnsi="Arial" w:cs="Arial"/>
                <w:sz w:val="16"/>
                <w:szCs w:val="16"/>
              </w:rPr>
            </w:pPr>
            <w:r w:rsidRPr="00A90047">
              <w:rPr>
                <w:rFonts w:ascii="Arial" w:hAnsi="Arial" w:cs="Arial"/>
                <w:sz w:val="16"/>
                <w:szCs w:val="16"/>
              </w:rPr>
              <w:t>C1540</w:t>
            </w:r>
          </w:p>
        </w:tc>
        <w:tc>
          <w:tcPr>
            <w:tcW w:w="1090" w:type="dxa"/>
          </w:tcPr>
          <w:p w:rsidR="001113FF" w:rsidRPr="00A90047" w:rsidRDefault="001113FF" w:rsidP="001113FF">
            <w:pPr>
              <w:rPr>
                <w:rFonts w:ascii="Arial" w:hAnsi="Arial" w:cs="Arial"/>
                <w:sz w:val="16"/>
                <w:szCs w:val="16"/>
              </w:rPr>
            </w:pP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30</w:t>
            </w: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5</w:t>
            </w: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30</w:t>
            </w:r>
          </w:p>
        </w:tc>
        <w:tc>
          <w:tcPr>
            <w:tcW w:w="665" w:type="dxa"/>
          </w:tcPr>
          <w:p w:rsidR="001113FF" w:rsidRPr="00A90047" w:rsidRDefault="001113FF" w:rsidP="001113FF">
            <w:pPr>
              <w:rPr>
                <w:rFonts w:ascii="Arial" w:hAnsi="Arial" w:cs="Arial"/>
                <w:sz w:val="16"/>
                <w:szCs w:val="16"/>
              </w:rPr>
            </w:pPr>
          </w:p>
        </w:tc>
        <w:tc>
          <w:tcPr>
            <w:tcW w:w="643" w:type="dxa"/>
          </w:tcPr>
          <w:p w:rsidR="001113FF" w:rsidRPr="00A90047" w:rsidRDefault="001113FF" w:rsidP="001113FF">
            <w:pPr>
              <w:rPr>
                <w:rFonts w:ascii="Arial" w:hAnsi="Arial" w:cs="Arial"/>
                <w:sz w:val="16"/>
                <w:szCs w:val="16"/>
              </w:rPr>
            </w:pPr>
          </w:p>
        </w:tc>
      </w:tr>
    </w:tbl>
    <w:p w:rsidR="00267EF2" w:rsidRPr="00A90047" w:rsidRDefault="00267EF2" w:rsidP="00AC052C">
      <w:pPr>
        <w:pStyle w:val="A2S"/>
        <w:keepNext w:val="0"/>
        <w:widowControl w:val="0"/>
        <w:numPr>
          <w:ilvl w:val="0"/>
          <w:numId w:val="35"/>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267EF2">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P3047</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11</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bl>
    <w:p w:rsidR="00AC052C" w:rsidRPr="00A90047" w:rsidRDefault="00AC052C" w:rsidP="009B607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Atorvastatin in the form Tablet 20 mg (as calcium) </w:t>
      </w:r>
    </w:p>
    <w:p w:rsidR="00AC052C" w:rsidRPr="00A90047" w:rsidRDefault="00AC052C" w:rsidP="00AC052C">
      <w:pPr>
        <w:pStyle w:val="A2S"/>
        <w:keepNext w:val="0"/>
        <w:widowControl w:val="0"/>
        <w:numPr>
          <w:ilvl w:val="0"/>
          <w:numId w:val="36"/>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AC052C">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P1540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5</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r w:rsidR="001113FF" w:rsidRPr="00A90047" w:rsidTr="00AC052C">
        <w:trPr>
          <w:tblCellSpacing w:w="22" w:type="dxa"/>
        </w:trPr>
        <w:tc>
          <w:tcPr>
            <w:tcW w:w="1805" w:type="dxa"/>
          </w:tcPr>
          <w:p w:rsidR="001113FF" w:rsidRPr="00A90047" w:rsidRDefault="001113FF" w:rsidP="001113FF">
            <w:pPr>
              <w:rPr>
                <w:rFonts w:ascii="Arial" w:hAnsi="Arial" w:cs="Arial"/>
                <w:sz w:val="16"/>
                <w:szCs w:val="16"/>
              </w:rPr>
            </w:pPr>
          </w:p>
        </w:tc>
        <w:tc>
          <w:tcPr>
            <w:tcW w:w="2791" w:type="dxa"/>
          </w:tcPr>
          <w:p w:rsidR="001113FF" w:rsidRPr="00A90047" w:rsidRDefault="001113FF" w:rsidP="001113FF">
            <w:pPr>
              <w:rPr>
                <w:rFonts w:ascii="Arial" w:hAnsi="Arial" w:cs="Arial"/>
                <w:sz w:val="16"/>
                <w:szCs w:val="16"/>
              </w:rPr>
            </w:pPr>
          </w:p>
        </w:tc>
        <w:tc>
          <w:tcPr>
            <w:tcW w:w="1090" w:type="dxa"/>
          </w:tcPr>
          <w:p w:rsidR="001113FF" w:rsidRPr="00A90047" w:rsidRDefault="001113FF" w:rsidP="001113FF">
            <w:pPr>
              <w:rPr>
                <w:rFonts w:ascii="Arial" w:hAnsi="Arial" w:cs="Arial"/>
                <w:sz w:val="16"/>
                <w:szCs w:val="16"/>
              </w:rPr>
            </w:pPr>
          </w:p>
        </w:tc>
        <w:tc>
          <w:tcPr>
            <w:tcW w:w="1374" w:type="dxa"/>
          </w:tcPr>
          <w:p w:rsidR="001113FF" w:rsidRPr="00A90047" w:rsidRDefault="001113FF" w:rsidP="001113FF">
            <w:pPr>
              <w:rPr>
                <w:rFonts w:ascii="Arial" w:hAnsi="Arial" w:cs="Arial"/>
                <w:sz w:val="16"/>
                <w:szCs w:val="16"/>
              </w:rPr>
            </w:pPr>
          </w:p>
        </w:tc>
        <w:tc>
          <w:tcPr>
            <w:tcW w:w="381" w:type="dxa"/>
          </w:tcPr>
          <w:p w:rsidR="001113FF" w:rsidRPr="00A90047" w:rsidRDefault="001113FF" w:rsidP="001113FF">
            <w:pPr>
              <w:rPr>
                <w:rFonts w:ascii="Arial" w:hAnsi="Arial" w:cs="Arial"/>
                <w:sz w:val="16"/>
                <w:szCs w:val="16"/>
              </w:rPr>
            </w:pPr>
          </w:p>
        </w:tc>
        <w:tc>
          <w:tcPr>
            <w:tcW w:w="942" w:type="dxa"/>
          </w:tcPr>
          <w:p w:rsidR="001113FF" w:rsidRPr="00A90047" w:rsidRDefault="001113FF" w:rsidP="001113FF">
            <w:pPr>
              <w:rPr>
                <w:rFonts w:ascii="Arial" w:hAnsi="Arial" w:cs="Arial"/>
                <w:sz w:val="16"/>
                <w:szCs w:val="16"/>
              </w:rPr>
            </w:pPr>
            <w:r w:rsidRPr="00A90047">
              <w:rPr>
                <w:rFonts w:ascii="Arial" w:hAnsi="Arial" w:cs="Arial"/>
                <w:sz w:val="16"/>
                <w:szCs w:val="16"/>
              </w:rPr>
              <w:t>NP</w:t>
            </w:r>
          </w:p>
        </w:tc>
        <w:tc>
          <w:tcPr>
            <w:tcW w:w="1090" w:type="dxa"/>
          </w:tcPr>
          <w:p w:rsidR="001113FF" w:rsidRPr="00A90047" w:rsidRDefault="001113FF" w:rsidP="001113FF">
            <w:pPr>
              <w:rPr>
                <w:rFonts w:ascii="Arial" w:hAnsi="Arial" w:cs="Arial"/>
                <w:sz w:val="16"/>
                <w:szCs w:val="16"/>
              </w:rPr>
            </w:pPr>
            <w:r w:rsidRPr="00A90047">
              <w:rPr>
                <w:rFonts w:ascii="Arial" w:hAnsi="Arial" w:cs="Arial"/>
                <w:sz w:val="16"/>
                <w:szCs w:val="16"/>
              </w:rPr>
              <w:t>C1540</w:t>
            </w:r>
          </w:p>
        </w:tc>
        <w:tc>
          <w:tcPr>
            <w:tcW w:w="1090" w:type="dxa"/>
          </w:tcPr>
          <w:p w:rsidR="001113FF" w:rsidRPr="00A90047" w:rsidRDefault="001113FF" w:rsidP="001113FF">
            <w:pPr>
              <w:rPr>
                <w:rFonts w:ascii="Arial" w:hAnsi="Arial" w:cs="Arial"/>
                <w:sz w:val="16"/>
                <w:szCs w:val="16"/>
              </w:rPr>
            </w:pP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30</w:t>
            </w: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5</w:t>
            </w: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30</w:t>
            </w:r>
          </w:p>
        </w:tc>
        <w:tc>
          <w:tcPr>
            <w:tcW w:w="665" w:type="dxa"/>
          </w:tcPr>
          <w:p w:rsidR="001113FF" w:rsidRPr="00A90047" w:rsidRDefault="001113FF" w:rsidP="001113FF">
            <w:pPr>
              <w:rPr>
                <w:rFonts w:ascii="Arial" w:hAnsi="Arial" w:cs="Arial"/>
                <w:sz w:val="16"/>
                <w:szCs w:val="16"/>
              </w:rPr>
            </w:pPr>
          </w:p>
        </w:tc>
        <w:tc>
          <w:tcPr>
            <w:tcW w:w="643" w:type="dxa"/>
          </w:tcPr>
          <w:p w:rsidR="001113FF" w:rsidRPr="00A90047" w:rsidRDefault="001113FF" w:rsidP="001113FF">
            <w:pPr>
              <w:rPr>
                <w:rFonts w:ascii="Arial" w:hAnsi="Arial" w:cs="Arial"/>
                <w:sz w:val="16"/>
                <w:szCs w:val="16"/>
              </w:rPr>
            </w:pPr>
          </w:p>
        </w:tc>
      </w:tr>
    </w:tbl>
    <w:p w:rsidR="00443CC7" w:rsidRDefault="00443CC7">
      <w:pPr>
        <w:rPr>
          <w:i/>
          <w:iCs/>
          <w:sz w:val="20"/>
          <w:szCs w:val="20"/>
        </w:rPr>
      </w:pPr>
      <w:r>
        <w:rPr>
          <w:sz w:val="20"/>
          <w:szCs w:val="20"/>
        </w:rPr>
        <w:br w:type="page"/>
      </w:r>
    </w:p>
    <w:p w:rsidR="00AC052C" w:rsidRPr="00A90047" w:rsidRDefault="00AC052C" w:rsidP="00AC052C">
      <w:pPr>
        <w:pStyle w:val="A2S"/>
        <w:keepNext w:val="0"/>
        <w:widowControl w:val="0"/>
        <w:numPr>
          <w:ilvl w:val="0"/>
          <w:numId w:val="36"/>
        </w:numPr>
        <w:spacing w:before="60" w:after="60"/>
        <w:rPr>
          <w:sz w:val="20"/>
          <w:szCs w:val="20"/>
        </w:rPr>
      </w:pPr>
      <w:r w:rsidRPr="00A90047">
        <w:rPr>
          <w:sz w:val="20"/>
          <w:szCs w:val="20"/>
        </w:rPr>
        <w:lastRenderedPageBreak/>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AC052C">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P3047</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11</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bl>
    <w:p w:rsidR="00AC052C" w:rsidRPr="00A90047" w:rsidRDefault="00AC052C" w:rsidP="009B607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Atorvastatin in the form Tablet 40 mg (as calcium) </w:t>
      </w:r>
    </w:p>
    <w:p w:rsidR="00AC052C" w:rsidRPr="00A90047" w:rsidRDefault="00AC052C" w:rsidP="00AC052C">
      <w:pPr>
        <w:pStyle w:val="A2S"/>
        <w:keepNext w:val="0"/>
        <w:widowControl w:val="0"/>
        <w:numPr>
          <w:ilvl w:val="0"/>
          <w:numId w:val="37"/>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AC052C">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P1540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5</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r w:rsidR="001113FF" w:rsidRPr="00A90047" w:rsidTr="00AC052C">
        <w:trPr>
          <w:tblCellSpacing w:w="22" w:type="dxa"/>
        </w:trPr>
        <w:tc>
          <w:tcPr>
            <w:tcW w:w="1805" w:type="dxa"/>
          </w:tcPr>
          <w:p w:rsidR="001113FF" w:rsidRPr="00A90047" w:rsidRDefault="001113FF" w:rsidP="001113FF">
            <w:pPr>
              <w:rPr>
                <w:rFonts w:ascii="Arial" w:hAnsi="Arial" w:cs="Arial"/>
                <w:sz w:val="16"/>
                <w:szCs w:val="16"/>
              </w:rPr>
            </w:pPr>
          </w:p>
        </w:tc>
        <w:tc>
          <w:tcPr>
            <w:tcW w:w="2791" w:type="dxa"/>
          </w:tcPr>
          <w:p w:rsidR="001113FF" w:rsidRPr="00A90047" w:rsidRDefault="001113FF" w:rsidP="001113FF">
            <w:pPr>
              <w:rPr>
                <w:rFonts w:ascii="Arial" w:hAnsi="Arial" w:cs="Arial"/>
                <w:sz w:val="16"/>
                <w:szCs w:val="16"/>
              </w:rPr>
            </w:pPr>
          </w:p>
        </w:tc>
        <w:tc>
          <w:tcPr>
            <w:tcW w:w="1090" w:type="dxa"/>
          </w:tcPr>
          <w:p w:rsidR="001113FF" w:rsidRPr="00A90047" w:rsidRDefault="001113FF" w:rsidP="001113FF">
            <w:pPr>
              <w:rPr>
                <w:rFonts w:ascii="Arial" w:hAnsi="Arial" w:cs="Arial"/>
                <w:sz w:val="16"/>
                <w:szCs w:val="16"/>
              </w:rPr>
            </w:pPr>
          </w:p>
        </w:tc>
        <w:tc>
          <w:tcPr>
            <w:tcW w:w="1374" w:type="dxa"/>
          </w:tcPr>
          <w:p w:rsidR="001113FF" w:rsidRPr="00A90047" w:rsidRDefault="001113FF" w:rsidP="001113FF">
            <w:pPr>
              <w:rPr>
                <w:rFonts w:ascii="Arial" w:hAnsi="Arial" w:cs="Arial"/>
                <w:sz w:val="16"/>
                <w:szCs w:val="16"/>
              </w:rPr>
            </w:pPr>
          </w:p>
        </w:tc>
        <w:tc>
          <w:tcPr>
            <w:tcW w:w="381" w:type="dxa"/>
          </w:tcPr>
          <w:p w:rsidR="001113FF" w:rsidRPr="00A90047" w:rsidRDefault="001113FF" w:rsidP="001113FF">
            <w:pPr>
              <w:rPr>
                <w:rFonts w:ascii="Arial" w:hAnsi="Arial" w:cs="Arial"/>
                <w:sz w:val="16"/>
                <w:szCs w:val="16"/>
              </w:rPr>
            </w:pPr>
          </w:p>
        </w:tc>
        <w:tc>
          <w:tcPr>
            <w:tcW w:w="942" w:type="dxa"/>
          </w:tcPr>
          <w:p w:rsidR="001113FF" w:rsidRPr="00A90047" w:rsidRDefault="001113FF" w:rsidP="001113FF">
            <w:pPr>
              <w:rPr>
                <w:rFonts w:ascii="Arial" w:hAnsi="Arial" w:cs="Arial"/>
                <w:sz w:val="16"/>
                <w:szCs w:val="16"/>
              </w:rPr>
            </w:pPr>
            <w:r w:rsidRPr="00A90047">
              <w:rPr>
                <w:rFonts w:ascii="Arial" w:hAnsi="Arial" w:cs="Arial"/>
                <w:sz w:val="16"/>
                <w:szCs w:val="16"/>
              </w:rPr>
              <w:t>NP</w:t>
            </w:r>
          </w:p>
        </w:tc>
        <w:tc>
          <w:tcPr>
            <w:tcW w:w="1090" w:type="dxa"/>
          </w:tcPr>
          <w:p w:rsidR="001113FF" w:rsidRPr="00A90047" w:rsidRDefault="001113FF" w:rsidP="001113FF">
            <w:pPr>
              <w:rPr>
                <w:rFonts w:ascii="Arial" w:hAnsi="Arial" w:cs="Arial"/>
                <w:sz w:val="16"/>
                <w:szCs w:val="16"/>
              </w:rPr>
            </w:pPr>
            <w:r w:rsidRPr="00A90047">
              <w:rPr>
                <w:rFonts w:ascii="Arial" w:hAnsi="Arial" w:cs="Arial"/>
                <w:sz w:val="16"/>
                <w:szCs w:val="16"/>
              </w:rPr>
              <w:t>C1540</w:t>
            </w:r>
          </w:p>
        </w:tc>
        <w:tc>
          <w:tcPr>
            <w:tcW w:w="1090" w:type="dxa"/>
          </w:tcPr>
          <w:p w:rsidR="001113FF" w:rsidRPr="00A90047" w:rsidRDefault="001113FF" w:rsidP="001113FF">
            <w:pPr>
              <w:rPr>
                <w:rFonts w:ascii="Arial" w:hAnsi="Arial" w:cs="Arial"/>
                <w:sz w:val="16"/>
                <w:szCs w:val="16"/>
              </w:rPr>
            </w:pP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30</w:t>
            </w: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5</w:t>
            </w:r>
          </w:p>
        </w:tc>
        <w:tc>
          <w:tcPr>
            <w:tcW w:w="665" w:type="dxa"/>
          </w:tcPr>
          <w:p w:rsidR="001113FF" w:rsidRPr="00A90047" w:rsidRDefault="001113FF" w:rsidP="001113FF">
            <w:pPr>
              <w:rPr>
                <w:rFonts w:ascii="Arial" w:hAnsi="Arial" w:cs="Arial"/>
                <w:sz w:val="16"/>
                <w:szCs w:val="16"/>
              </w:rPr>
            </w:pPr>
            <w:r w:rsidRPr="00A90047">
              <w:rPr>
                <w:rFonts w:ascii="Arial" w:hAnsi="Arial" w:cs="Arial"/>
                <w:sz w:val="16"/>
                <w:szCs w:val="16"/>
              </w:rPr>
              <w:t>30</w:t>
            </w:r>
          </w:p>
        </w:tc>
        <w:tc>
          <w:tcPr>
            <w:tcW w:w="665" w:type="dxa"/>
          </w:tcPr>
          <w:p w:rsidR="001113FF" w:rsidRPr="00A90047" w:rsidRDefault="001113FF" w:rsidP="001113FF">
            <w:pPr>
              <w:rPr>
                <w:rFonts w:ascii="Arial" w:hAnsi="Arial" w:cs="Arial"/>
                <w:sz w:val="16"/>
                <w:szCs w:val="16"/>
              </w:rPr>
            </w:pPr>
          </w:p>
        </w:tc>
        <w:tc>
          <w:tcPr>
            <w:tcW w:w="643" w:type="dxa"/>
          </w:tcPr>
          <w:p w:rsidR="001113FF" w:rsidRPr="00A90047" w:rsidRDefault="001113FF" w:rsidP="001113FF">
            <w:pPr>
              <w:rPr>
                <w:rFonts w:ascii="Arial" w:hAnsi="Arial" w:cs="Arial"/>
                <w:sz w:val="16"/>
                <w:szCs w:val="16"/>
              </w:rPr>
            </w:pPr>
          </w:p>
        </w:tc>
      </w:tr>
    </w:tbl>
    <w:p w:rsidR="00AC052C" w:rsidRPr="00A90047" w:rsidRDefault="00AC052C" w:rsidP="00AC052C">
      <w:pPr>
        <w:pStyle w:val="A2S"/>
        <w:keepNext w:val="0"/>
        <w:widowControl w:val="0"/>
        <w:numPr>
          <w:ilvl w:val="0"/>
          <w:numId w:val="37"/>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AC052C">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P3047</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11</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bl>
    <w:p w:rsidR="00AC052C" w:rsidRPr="00A90047" w:rsidRDefault="00AC052C" w:rsidP="009B607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Atorvastatin in the form Tablet 80 mg (as calcium) </w:t>
      </w:r>
    </w:p>
    <w:p w:rsidR="00AC052C" w:rsidRPr="00A90047" w:rsidRDefault="00AC052C" w:rsidP="00AC052C">
      <w:pPr>
        <w:pStyle w:val="A2S"/>
        <w:keepNext w:val="0"/>
        <w:widowControl w:val="0"/>
        <w:numPr>
          <w:ilvl w:val="0"/>
          <w:numId w:val="38"/>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AC052C">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P1540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5</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r w:rsidR="006264FB" w:rsidRPr="00A90047" w:rsidTr="00AC052C">
        <w:trPr>
          <w:tblCellSpacing w:w="22" w:type="dxa"/>
        </w:trPr>
        <w:tc>
          <w:tcPr>
            <w:tcW w:w="1805" w:type="dxa"/>
          </w:tcPr>
          <w:p w:rsidR="006264FB" w:rsidRPr="00A90047" w:rsidRDefault="006264FB" w:rsidP="006264FB">
            <w:pPr>
              <w:rPr>
                <w:rFonts w:ascii="Arial" w:hAnsi="Arial" w:cs="Arial"/>
                <w:sz w:val="16"/>
                <w:szCs w:val="16"/>
              </w:rPr>
            </w:pPr>
          </w:p>
        </w:tc>
        <w:tc>
          <w:tcPr>
            <w:tcW w:w="2791" w:type="dxa"/>
          </w:tcPr>
          <w:p w:rsidR="006264FB" w:rsidRPr="00A90047" w:rsidRDefault="006264FB" w:rsidP="006264FB">
            <w:pPr>
              <w:rPr>
                <w:rFonts w:ascii="Arial" w:hAnsi="Arial" w:cs="Arial"/>
                <w:sz w:val="16"/>
                <w:szCs w:val="16"/>
              </w:rPr>
            </w:pPr>
          </w:p>
        </w:tc>
        <w:tc>
          <w:tcPr>
            <w:tcW w:w="1090" w:type="dxa"/>
          </w:tcPr>
          <w:p w:rsidR="006264FB" w:rsidRPr="00A90047" w:rsidRDefault="006264FB" w:rsidP="006264FB">
            <w:pPr>
              <w:rPr>
                <w:rFonts w:ascii="Arial" w:hAnsi="Arial" w:cs="Arial"/>
                <w:sz w:val="16"/>
                <w:szCs w:val="16"/>
              </w:rPr>
            </w:pPr>
          </w:p>
        </w:tc>
        <w:tc>
          <w:tcPr>
            <w:tcW w:w="1374" w:type="dxa"/>
          </w:tcPr>
          <w:p w:rsidR="006264FB" w:rsidRPr="00A90047" w:rsidRDefault="006264FB" w:rsidP="006264FB">
            <w:pPr>
              <w:rPr>
                <w:rFonts w:ascii="Arial" w:hAnsi="Arial" w:cs="Arial"/>
                <w:sz w:val="16"/>
                <w:szCs w:val="16"/>
              </w:rPr>
            </w:pPr>
          </w:p>
        </w:tc>
        <w:tc>
          <w:tcPr>
            <w:tcW w:w="381" w:type="dxa"/>
          </w:tcPr>
          <w:p w:rsidR="006264FB" w:rsidRPr="00A90047" w:rsidRDefault="006264FB" w:rsidP="006264FB">
            <w:pPr>
              <w:rPr>
                <w:rFonts w:ascii="Arial" w:hAnsi="Arial" w:cs="Arial"/>
                <w:sz w:val="16"/>
                <w:szCs w:val="16"/>
              </w:rPr>
            </w:pPr>
          </w:p>
        </w:tc>
        <w:tc>
          <w:tcPr>
            <w:tcW w:w="942" w:type="dxa"/>
          </w:tcPr>
          <w:p w:rsidR="006264FB" w:rsidRPr="00A90047" w:rsidRDefault="006264FB" w:rsidP="006264FB">
            <w:pPr>
              <w:rPr>
                <w:rFonts w:ascii="Arial" w:hAnsi="Arial" w:cs="Arial"/>
                <w:sz w:val="16"/>
                <w:szCs w:val="16"/>
              </w:rPr>
            </w:pPr>
            <w:r w:rsidRPr="00A90047">
              <w:rPr>
                <w:rFonts w:ascii="Arial" w:hAnsi="Arial" w:cs="Arial"/>
                <w:sz w:val="16"/>
                <w:szCs w:val="16"/>
              </w:rPr>
              <w:t>NP</w:t>
            </w:r>
          </w:p>
        </w:tc>
        <w:tc>
          <w:tcPr>
            <w:tcW w:w="1090" w:type="dxa"/>
          </w:tcPr>
          <w:p w:rsidR="006264FB" w:rsidRPr="00A90047" w:rsidRDefault="006264FB" w:rsidP="006264FB">
            <w:pPr>
              <w:rPr>
                <w:rFonts w:ascii="Arial" w:hAnsi="Arial" w:cs="Arial"/>
                <w:sz w:val="16"/>
                <w:szCs w:val="16"/>
              </w:rPr>
            </w:pPr>
            <w:r w:rsidRPr="00A90047">
              <w:rPr>
                <w:rFonts w:ascii="Arial" w:hAnsi="Arial" w:cs="Arial"/>
                <w:sz w:val="16"/>
                <w:szCs w:val="16"/>
              </w:rPr>
              <w:t>C1540</w:t>
            </w:r>
          </w:p>
        </w:tc>
        <w:tc>
          <w:tcPr>
            <w:tcW w:w="1090" w:type="dxa"/>
          </w:tcPr>
          <w:p w:rsidR="006264FB" w:rsidRPr="00A90047" w:rsidRDefault="006264FB" w:rsidP="006264FB">
            <w:pPr>
              <w:rPr>
                <w:rFonts w:ascii="Arial" w:hAnsi="Arial" w:cs="Arial"/>
                <w:sz w:val="16"/>
                <w:szCs w:val="16"/>
              </w:rPr>
            </w:pPr>
          </w:p>
        </w:tc>
        <w:tc>
          <w:tcPr>
            <w:tcW w:w="665" w:type="dxa"/>
          </w:tcPr>
          <w:p w:rsidR="006264FB" w:rsidRPr="00A90047" w:rsidRDefault="006264FB" w:rsidP="006264FB">
            <w:pPr>
              <w:rPr>
                <w:rFonts w:ascii="Arial" w:hAnsi="Arial" w:cs="Arial"/>
                <w:sz w:val="16"/>
                <w:szCs w:val="16"/>
              </w:rPr>
            </w:pPr>
            <w:r w:rsidRPr="00A90047">
              <w:rPr>
                <w:rFonts w:ascii="Arial" w:hAnsi="Arial" w:cs="Arial"/>
                <w:sz w:val="16"/>
                <w:szCs w:val="16"/>
              </w:rPr>
              <w:t>30</w:t>
            </w:r>
          </w:p>
        </w:tc>
        <w:tc>
          <w:tcPr>
            <w:tcW w:w="665" w:type="dxa"/>
          </w:tcPr>
          <w:p w:rsidR="006264FB" w:rsidRPr="00A90047" w:rsidRDefault="006264FB" w:rsidP="006264FB">
            <w:pPr>
              <w:rPr>
                <w:rFonts w:ascii="Arial" w:hAnsi="Arial" w:cs="Arial"/>
                <w:sz w:val="16"/>
                <w:szCs w:val="16"/>
              </w:rPr>
            </w:pPr>
            <w:r w:rsidRPr="00A90047">
              <w:rPr>
                <w:rFonts w:ascii="Arial" w:hAnsi="Arial" w:cs="Arial"/>
                <w:sz w:val="16"/>
                <w:szCs w:val="16"/>
              </w:rPr>
              <w:t>5</w:t>
            </w:r>
          </w:p>
        </w:tc>
        <w:tc>
          <w:tcPr>
            <w:tcW w:w="665" w:type="dxa"/>
          </w:tcPr>
          <w:p w:rsidR="006264FB" w:rsidRPr="00A90047" w:rsidRDefault="006264FB" w:rsidP="006264FB">
            <w:pPr>
              <w:rPr>
                <w:rFonts w:ascii="Arial" w:hAnsi="Arial" w:cs="Arial"/>
                <w:sz w:val="16"/>
                <w:szCs w:val="16"/>
              </w:rPr>
            </w:pPr>
            <w:r w:rsidRPr="00A90047">
              <w:rPr>
                <w:rFonts w:ascii="Arial" w:hAnsi="Arial" w:cs="Arial"/>
                <w:sz w:val="16"/>
                <w:szCs w:val="16"/>
              </w:rPr>
              <w:t>30</w:t>
            </w:r>
          </w:p>
        </w:tc>
        <w:tc>
          <w:tcPr>
            <w:tcW w:w="665" w:type="dxa"/>
          </w:tcPr>
          <w:p w:rsidR="006264FB" w:rsidRPr="00A90047" w:rsidRDefault="006264FB" w:rsidP="006264FB">
            <w:pPr>
              <w:rPr>
                <w:rFonts w:ascii="Arial" w:hAnsi="Arial" w:cs="Arial"/>
                <w:sz w:val="16"/>
                <w:szCs w:val="16"/>
              </w:rPr>
            </w:pPr>
          </w:p>
        </w:tc>
        <w:tc>
          <w:tcPr>
            <w:tcW w:w="643" w:type="dxa"/>
          </w:tcPr>
          <w:p w:rsidR="006264FB" w:rsidRPr="00A90047" w:rsidRDefault="006264FB" w:rsidP="006264FB">
            <w:pPr>
              <w:rPr>
                <w:rFonts w:ascii="Arial" w:hAnsi="Arial" w:cs="Arial"/>
                <w:sz w:val="16"/>
                <w:szCs w:val="16"/>
              </w:rPr>
            </w:pPr>
          </w:p>
        </w:tc>
      </w:tr>
    </w:tbl>
    <w:p w:rsidR="00AC052C" w:rsidRPr="00A90047" w:rsidRDefault="00AC052C" w:rsidP="00AC052C">
      <w:pPr>
        <w:pStyle w:val="A2S"/>
        <w:keepNext w:val="0"/>
        <w:widowControl w:val="0"/>
        <w:numPr>
          <w:ilvl w:val="0"/>
          <w:numId w:val="38"/>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C052C" w:rsidRPr="00A90047" w:rsidTr="00AC052C">
        <w:trPr>
          <w:tblCellSpacing w:w="22" w:type="dxa"/>
        </w:trPr>
        <w:tc>
          <w:tcPr>
            <w:tcW w:w="1805" w:type="dxa"/>
          </w:tcPr>
          <w:p w:rsidR="00AC052C" w:rsidRPr="00A90047" w:rsidRDefault="00AC052C" w:rsidP="00AC052C">
            <w:pPr>
              <w:rPr>
                <w:rFonts w:ascii="Arial" w:hAnsi="Arial" w:cs="Arial"/>
                <w:sz w:val="16"/>
                <w:szCs w:val="16"/>
              </w:rPr>
            </w:pPr>
          </w:p>
        </w:tc>
        <w:tc>
          <w:tcPr>
            <w:tcW w:w="2791" w:type="dxa"/>
          </w:tcPr>
          <w:p w:rsidR="00AC052C" w:rsidRPr="00A90047" w:rsidRDefault="00AC052C" w:rsidP="00AC052C">
            <w:pPr>
              <w:rPr>
                <w:rFonts w:ascii="Arial" w:hAnsi="Arial" w:cs="Arial"/>
                <w:sz w:val="16"/>
                <w:szCs w:val="16"/>
              </w:rPr>
            </w:pPr>
          </w:p>
        </w:tc>
        <w:tc>
          <w:tcPr>
            <w:tcW w:w="1090" w:type="dxa"/>
          </w:tcPr>
          <w:p w:rsidR="00AC052C" w:rsidRPr="00A90047" w:rsidRDefault="00AC052C" w:rsidP="00AC052C">
            <w:pPr>
              <w:rPr>
                <w:rFonts w:ascii="Arial" w:hAnsi="Arial" w:cs="Arial"/>
                <w:sz w:val="16"/>
                <w:szCs w:val="16"/>
              </w:rPr>
            </w:pPr>
          </w:p>
        </w:tc>
        <w:tc>
          <w:tcPr>
            <w:tcW w:w="1374"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STADA Atorvastatin</w:t>
            </w:r>
          </w:p>
        </w:tc>
        <w:tc>
          <w:tcPr>
            <w:tcW w:w="381"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TD</w:t>
            </w:r>
          </w:p>
        </w:tc>
        <w:tc>
          <w:tcPr>
            <w:tcW w:w="942"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 xml:space="preserve">MP </w:t>
            </w:r>
          </w:p>
        </w:tc>
        <w:tc>
          <w:tcPr>
            <w:tcW w:w="1090"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C1540 C3047</w:t>
            </w:r>
          </w:p>
        </w:tc>
        <w:tc>
          <w:tcPr>
            <w:tcW w:w="1090" w:type="dxa"/>
          </w:tcPr>
          <w:p w:rsidR="00AC052C" w:rsidRPr="00A90047" w:rsidRDefault="00AC052C" w:rsidP="00AC052C">
            <w:pPr>
              <w:rPr>
                <w:rFonts w:ascii="Arial" w:hAnsi="Arial" w:cs="Arial"/>
                <w:sz w:val="16"/>
                <w:szCs w:val="16"/>
              </w:rPr>
            </w:pPr>
            <w:r w:rsidRPr="00A90047">
              <w:rPr>
                <w:rFonts w:ascii="Arial" w:hAnsi="Arial" w:cs="Arial"/>
                <w:sz w:val="16"/>
                <w:szCs w:val="16"/>
              </w:rPr>
              <w:t>P3047</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11</w:t>
            </w:r>
          </w:p>
        </w:tc>
        <w:tc>
          <w:tcPr>
            <w:tcW w:w="665" w:type="dxa"/>
            <w:hideMark/>
          </w:tcPr>
          <w:p w:rsidR="00AC052C" w:rsidRPr="00A90047" w:rsidRDefault="00AC052C" w:rsidP="00AC052C">
            <w:pPr>
              <w:rPr>
                <w:rFonts w:ascii="Arial" w:hAnsi="Arial" w:cs="Arial"/>
                <w:sz w:val="16"/>
                <w:szCs w:val="16"/>
              </w:rPr>
            </w:pPr>
            <w:r w:rsidRPr="00A90047">
              <w:rPr>
                <w:rFonts w:ascii="Arial" w:hAnsi="Arial" w:cs="Arial"/>
                <w:sz w:val="16"/>
                <w:szCs w:val="16"/>
              </w:rPr>
              <w:t>30</w:t>
            </w:r>
          </w:p>
        </w:tc>
        <w:tc>
          <w:tcPr>
            <w:tcW w:w="665" w:type="dxa"/>
            <w:hideMark/>
          </w:tcPr>
          <w:p w:rsidR="00AC052C" w:rsidRPr="00A90047" w:rsidRDefault="00AC052C" w:rsidP="00AC052C">
            <w:pPr>
              <w:rPr>
                <w:rFonts w:ascii="Arial" w:hAnsi="Arial" w:cs="Arial"/>
                <w:sz w:val="16"/>
                <w:szCs w:val="16"/>
              </w:rPr>
            </w:pPr>
          </w:p>
        </w:tc>
        <w:tc>
          <w:tcPr>
            <w:tcW w:w="643" w:type="dxa"/>
          </w:tcPr>
          <w:p w:rsidR="00AC052C" w:rsidRPr="00A90047" w:rsidRDefault="00AC052C" w:rsidP="00AC052C">
            <w:pPr>
              <w:rPr>
                <w:rFonts w:ascii="Arial" w:hAnsi="Arial" w:cs="Arial"/>
                <w:sz w:val="16"/>
                <w:szCs w:val="16"/>
              </w:rPr>
            </w:pPr>
          </w:p>
        </w:tc>
      </w:tr>
    </w:tbl>
    <w:p w:rsidR="00B253B6" w:rsidRPr="00A90047" w:rsidRDefault="00B253B6" w:rsidP="009B607E">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after entry for Atorvastatin in the form Tablet 80 mg (as calcium) </w:t>
      </w:r>
      <w:r w:rsidRPr="00A90047">
        <w:rPr>
          <w:i/>
          <w:sz w:val="20"/>
          <w:szCs w:val="20"/>
        </w:rPr>
        <w:t>[</w:t>
      </w:r>
      <w:r w:rsidR="004C5DD9">
        <w:rPr>
          <w:i/>
          <w:sz w:val="20"/>
          <w:szCs w:val="20"/>
        </w:rPr>
        <w:t xml:space="preserve">Brand: </w:t>
      </w:r>
      <w:proofErr w:type="spellStart"/>
      <w:r w:rsidRPr="00A90047">
        <w:rPr>
          <w:i/>
          <w:sz w:val="20"/>
          <w:szCs w:val="20"/>
        </w:rPr>
        <w:t>Trovas</w:t>
      </w:r>
      <w:proofErr w:type="spellEnd"/>
      <w:r w:rsidR="004C5DD9">
        <w:rPr>
          <w:i/>
          <w:sz w:val="20"/>
          <w:szCs w:val="20"/>
        </w:rPr>
        <w:t>;</w:t>
      </w:r>
      <w:r w:rsidRPr="00A90047">
        <w:rPr>
          <w:i/>
          <w:sz w:val="20"/>
          <w:szCs w:val="20"/>
        </w:rPr>
        <w:t xml:space="preserve"> Maximum Quantity</w:t>
      </w:r>
      <w:r w:rsidR="004C5DD9">
        <w:rPr>
          <w:i/>
          <w:sz w:val="20"/>
          <w:szCs w:val="20"/>
        </w:rPr>
        <w:t>:</w:t>
      </w:r>
      <w:r w:rsidRPr="00A90047">
        <w:rPr>
          <w:i/>
          <w:sz w:val="20"/>
          <w:szCs w:val="20"/>
        </w:rPr>
        <w:t xml:space="preserve"> 30; </w:t>
      </w:r>
      <w:r w:rsidR="004C5DD9">
        <w:rPr>
          <w:i/>
          <w:sz w:val="20"/>
          <w:szCs w:val="20"/>
        </w:rPr>
        <w:br/>
      </w:r>
      <w:r w:rsidRPr="00A90047">
        <w:rPr>
          <w:i/>
          <w:sz w:val="20"/>
          <w:szCs w:val="20"/>
        </w:rPr>
        <w:t>Number of Repeats</w:t>
      </w:r>
      <w:r w:rsidR="004C5DD9">
        <w:rPr>
          <w:i/>
          <w:sz w:val="20"/>
          <w:szCs w:val="20"/>
        </w:rPr>
        <w:t>:</w:t>
      </w:r>
      <w:r w:rsidRPr="00A90047">
        <w:rPr>
          <w:i/>
          <w:sz w:val="20"/>
          <w:szCs w:val="20"/>
        </w:rPr>
        <w:t xml:space="preserve"> 11]</w:t>
      </w:r>
    </w:p>
    <w:p w:rsidR="00B253B6" w:rsidRPr="00A90047" w:rsidRDefault="00B253B6" w:rsidP="00B253B6">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31CF7" w:rsidRPr="00A90047" w:rsidTr="00C31CF7">
        <w:trPr>
          <w:tblCellSpacing w:w="22" w:type="dxa"/>
        </w:trPr>
        <w:tc>
          <w:tcPr>
            <w:tcW w:w="1805" w:type="dxa"/>
          </w:tcPr>
          <w:p w:rsidR="00C31CF7" w:rsidRPr="00A90047" w:rsidRDefault="00C31CF7" w:rsidP="00B253B6">
            <w:pPr>
              <w:rPr>
                <w:rFonts w:ascii="Arial" w:hAnsi="Arial" w:cs="Arial"/>
                <w:sz w:val="16"/>
                <w:szCs w:val="16"/>
              </w:rPr>
            </w:pPr>
            <w:r w:rsidRPr="00A90047">
              <w:rPr>
                <w:rFonts w:ascii="Arial" w:hAnsi="Arial" w:cs="Arial"/>
                <w:sz w:val="16"/>
                <w:szCs w:val="16"/>
              </w:rPr>
              <w:t xml:space="preserve">Atorvastatin and </w:t>
            </w:r>
            <w:proofErr w:type="spellStart"/>
            <w:r w:rsidRPr="00A90047">
              <w:rPr>
                <w:rFonts w:ascii="Arial" w:hAnsi="Arial" w:cs="Arial"/>
                <w:sz w:val="16"/>
                <w:szCs w:val="16"/>
              </w:rPr>
              <w:t>ezetimibe</w:t>
            </w:r>
            <w:proofErr w:type="spellEnd"/>
          </w:p>
        </w:tc>
        <w:tc>
          <w:tcPr>
            <w:tcW w:w="2791" w:type="dxa"/>
          </w:tcPr>
          <w:p w:rsidR="00C31CF7" w:rsidRPr="00A90047" w:rsidDel="00DF7B8A" w:rsidRDefault="00C31CF7" w:rsidP="00B253B6">
            <w:pPr>
              <w:rPr>
                <w:rFonts w:ascii="Arial" w:hAnsi="Arial" w:cs="Arial"/>
                <w:sz w:val="16"/>
                <w:szCs w:val="16"/>
              </w:rPr>
            </w:pPr>
            <w:r w:rsidRPr="00A90047">
              <w:rPr>
                <w:rFonts w:ascii="Arial" w:hAnsi="Arial" w:cs="Arial"/>
                <w:sz w:val="16"/>
                <w:szCs w:val="16"/>
              </w:rPr>
              <w:t xml:space="preserve">Pack containing 30 tablets atorvastatin 10 mg (as calcium) and 30 tablets </w:t>
            </w:r>
            <w:proofErr w:type="spellStart"/>
            <w:r w:rsidRPr="00A90047">
              <w:rPr>
                <w:rFonts w:ascii="Arial" w:hAnsi="Arial" w:cs="Arial"/>
                <w:sz w:val="16"/>
                <w:szCs w:val="16"/>
              </w:rPr>
              <w:t>ezetemibe</w:t>
            </w:r>
            <w:proofErr w:type="spellEnd"/>
            <w:r w:rsidRPr="00A90047">
              <w:rPr>
                <w:rFonts w:ascii="Arial" w:hAnsi="Arial" w:cs="Arial"/>
                <w:sz w:val="16"/>
                <w:szCs w:val="16"/>
              </w:rPr>
              <w:t xml:space="preserve"> 10 mg</w:t>
            </w:r>
          </w:p>
        </w:tc>
        <w:tc>
          <w:tcPr>
            <w:tcW w:w="1090" w:type="dxa"/>
          </w:tcPr>
          <w:p w:rsidR="00C31CF7" w:rsidRPr="00A90047" w:rsidDel="00DF7B8A" w:rsidRDefault="00C31CF7" w:rsidP="00B253B6">
            <w:pPr>
              <w:rPr>
                <w:rFonts w:ascii="Arial" w:hAnsi="Arial" w:cs="Arial"/>
                <w:sz w:val="16"/>
                <w:szCs w:val="16"/>
              </w:rPr>
            </w:pPr>
            <w:r w:rsidRPr="00A90047">
              <w:rPr>
                <w:rFonts w:ascii="Arial" w:hAnsi="Arial" w:cs="Arial"/>
                <w:sz w:val="16"/>
                <w:szCs w:val="16"/>
              </w:rPr>
              <w:t>Oral</w:t>
            </w:r>
          </w:p>
        </w:tc>
        <w:tc>
          <w:tcPr>
            <w:tcW w:w="1374" w:type="dxa"/>
          </w:tcPr>
          <w:p w:rsidR="00C31CF7" w:rsidRPr="00A90047" w:rsidRDefault="00C31CF7" w:rsidP="00C31CF7">
            <w:pPr>
              <w:rPr>
                <w:rFonts w:ascii="Arial" w:hAnsi="Arial" w:cs="Arial"/>
                <w:sz w:val="16"/>
                <w:szCs w:val="16"/>
              </w:rPr>
            </w:pPr>
            <w:proofErr w:type="spellStart"/>
            <w:r w:rsidRPr="00A90047">
              <w:rPr>
                <w:rFonts w:ascii="Arial" w:hAnsi="Arial" w:cs="Arial"/>
                <w:sz w:val="16"/>
                <w:szCs w:val="16"/>
              </w:rPr>
              <w:t>Atozet</w:t>
            </w:r>
            <w:proofErr w:type="spellEnd"/>
            <w:r w:rsidRPr="00A90047">
              <w:rPr>
                <w:rFonts w:ascii="Arial" w:hAnsi="Arial" w:cs="Arial"/>
                <w:sz w:val="16"/>
                <w:szCs w:val="16"/>
              </w:rPr>
              <w:t xml:space="preserve"> Composite Pack 10mg + 10mg</w:t>
            </w:r>
          </w:p>
        </w:tc>
        <w:tc>
          <w:tcPr>
            <w:tcW w:w="381" w:type="dxa"/>
          </w:tcPr>
          <w:p w:rsidR="00C31CF7" w:rsidRPr="00A90047" w:rsidRDefault="00C31CF7" w:rsidP="00C31CF7">
            <w:pPr>
              <w:rPr>
                <w:rFonts w:ascii="Arial" w:hAnsi="Arial" w:cs="Arial"/>
                <w:sz w:val="16"/>
                <w:szCs w:val="16"/>
              </w:rPr>
            </w:pPr>
            <w:r w:rsidRPr="00A90047">
              <w:rPr>
                <w:rFonts w:ascii="Arial" w:hAnsi="Arial" w:cs="Arial"/>
                <w:sz w:val="16"/>
                <w:szCs w:val="16"/>
              </w:rPr>
              <w:t>MK</w:t>
            </w:r>
          </w:p>
        </w:tc>
        <w:tc>
          <w:tcPr>
            <w:tcW w:w="942" w:type="dxa"/>
          </w:tcPr>
          <w:p w:rsidR="00C31CF7" w:rsidRPr="00A90047" w:rsidRDefault="00C31CF7" w:rsidP="00C31CF7">
            <w:pPr>
              <w:rPr>
                <w:rFonts w:ascii="Arial" w:hAnsi="Arial" w:cs="Arial"/>
                <w:sz w:val="16"/>
                <w:szCs w:val="16"/>
              </w:rPr>
            </w:pPr>
            <w:r w:rsidRPr="00A90047">
              <w:rPr>
                <w:rFonts w:ascii="Arial" w:hAnsi="Arial" w:cs="Arial"/>
                <w:sz w:val="16"/>
                <w:szCs w:val="16"/>
              </w:rPr>
              <w:t>MP NP</w:t>
            </w:r>
          </w:p>
        </w:tc>
        <w:tc>
          <w:tcPr>
            <w:tcW w:w="1090" w:type="dxa"/>
          </w:tcPr>
          <w:p w:rsidR="00C31CF7" w:rsidRPr="00A90047" w:rsidRDefault="00C31CF7" w:rsidP="00C31CF7">
            <w:pPr>
              <w:rPr>
                <w:rFonts w:ascii="Arial" w:hAnsi="Arial" w:cs="Arial"/>
                <w:sz w:val="16"/>
                <w:szCs w:val="16"/>
              </w:rPr>
            </w:pPr>
            <w:r w:rsidRPr="00A90047">
              <w:rPr>
                <w:rFonts w:ascii="Arial" w:hAnsi="Arial" w:cs="Arial"/>
                <w:sz w:val="16"/>
                <w:szCs w:val="16"/>
              </w:rPr>
              <w:t>C4068 C4069 C4085 C4086 C4096 C4097 C4120 C4121 C4353</w:t>
            </w:r>
          </w:p>
        </w:tc>
        <w:tc>
          <w:tcPr>
            <w:tcW w:w="1090" w:type="dxa"/>
          </w:tcPr>
          <w:p w:rsidR="00C31CF7" w:rsidRPr="00A90047" w:rsidDel="00DF7B8A" w:rsidRDefault="00C31CF7" w:rsidP="00B253B6">
            <w:pPr>
              <w:rPr>
                <w:rFonts w:ascii="Arial" w:hAnsi="Arial" w:cs="Arial"/>
                <w:sz w:val="16"/>
                <w:szCs w:val="16"/>
              </w:rPr>
            </w:pP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5</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Del="00DF7B8A" w:rsidRDefault="00C31CF7" w:rsidP="00B253B6">
            <w:pPr>
              <w:rPr>
                <w:rFonts w:ascii="Arial" w:hAnsi="Arial" w:cs="Arial"/>
                <w:sz w:val="16"/>
                <w:szCs w:val="16"/>
              </w:rPr>
            </w:pPr>
          </w:p>
        </w:tc>
        <w:tc>
          <w:tcPr>
            <w:tcW w:w="643" w:type="dxa"/>
          </w:tcPr>
          <w:p w:rsidR="00C31CF7" w:rsidRPr="00A90047" w:rsidDel="00DF7B8A" w:rsidRDefault="00C31CF7" w:rsidP="00B253B6">
            <w:pPr>
              <w:rPr>
                <w:rFonts w:ascii="Arial" w:hAnsi="Arial" w:cs="Arial"/>
                <w:sz w:val="16"/>
                <w:szCs w:val="16"/>
              </w:rPr>
            </w:pPr>
          </w:p>
        </w:tc>
      </w:tr>
      <w:tr w:rsidR="00C31CF7" w:rsidRPr="00A90047" w:rsidTr="00C31CF7">
        <w:trPr>
          <w:tblCellSpacing w:w="22" w:type="dxa"/>
        </w:trPr>
        <w:tc>
          <w:tcPr>
            <w:tcW w:w="1805" w:type="dxa"/>
          </w:tcPr>
          <w:p w:rsidR="00C31CF7" w:rsidRPr="00A90047" w:rsidRDefault="00C31CF7" w:rsidP="00B253B6">
            <w:pPr>
              <w:rPr>
                <w:rFonts w:ascii="Arial" w:hAnsi="Arial" w:cs="Arial"/>
                <w:sz w:val="16"/>
                <w:szCs w:val="16"/>
              </w:rPr>
            </w:pPr>
          </w:p>
        </w:tc>
        <w:tc>
          <w:tcPr>
            <w:tcW w:w="2791" w:type="dxa"/>
          </w:tcPr>
          <w:p w:rsidR="00C31CF7" w:rsidRPr="00A90047" w:rsidRDefault="00C31CF7" w:rsidP="00B253B6">
            <w:pPr>
              <w:rPr>
                <w:rFonts w:ascii="Arial" w:hAnsi="Arial" w:cs="Arial"/>
                <w:sz w:val="16"/>
                <w:szCs w:val="16"/>
              </w:rPr>
            </w:pPr>
            <w:r w:rsidRPr="00A90047">
              <w:rPr>
                <w:rFonts w:ascii="Arial" w:hAnsi="Arial" w:cs="Arial"/>
                <w:sz w:val="16"/>
                <w:szCs w:val="16"/>
              </w:rPr>
              <w:t xml:space="preserve">Pack containing 30 tablets atorvastatin 20 mg (as calcium) and 30 tablets </w:t>
            </w:r>
            <w:proofErr w:type="spellStart"/>
            <w:r w:rsidRPr="00A90047">
              <w:rPr>
                <w:rFonts w:ascii="Arial" w:hAnsi="Arial" w:cs="Arial"/>
                <w:sz w:val="16"/>
                <w:szCs w:val="16"/>
              </w:rPr>
              <w:t>ezetemibe</w:t>
            </w:r>
            <w:proofErr w:type="spellEnd"/>
            <w:r w:rsidRPr="00A90047">
              <w:rPr>
                <w:rFonts w:ascii="Arial" w:hAnsi="Arial" w:cs="Arial"/>
                <w:sz w:val="16"/>
                <w:szCs w:val="16"/>
              </w:rPr>
              <w:t xml:space="preserve"> 10 mg</w:t>
            </w:r>
          </w:p>
        </w:tc>
        <w:tc>
          <w:tcPr>
            <w:tcW w:w="1090" w:type="dxa"/>
          </w:tcPr>
          <w:p w:rsidR="00C31CF7" w:rsidRPr="00A90047" w:rsidDel="00DF7B8A" w:rsidRDefault="00C31CF7" w:rsidP="00B253B6">
            <w:pPr>
              <w:rPr>
                <w:rFonts w:ascii="Arial" w:hAnsi="Arial" w:cs="Arial"/>
                <w:sz w:val="16"/>
                <w:szCs w:val="16"/>
              </w:rPr>
            </w:pPr>
            <w:r w:rsidRPr="00A90047">
              <w:rPr>
                <w:rFonts w:ascii="Arial" w:hAnsi="Arial" w:cs="Arial"/>
                <w:sz w:val="16"/>
                <w:szCs w:val="16"/>
              </w:rPr>
              <w:t>Oral</w:t>
            </w:r>
          </w:p>
        </w:tc>
        <w:tc>
          <w:tcPr>
            <w:tcW w:w="1374" w:type="dxa"/>
          </w:tcPr>
          <w:p w:rsidR="00C31CF7" w:rsidRPr="00A90047" w:rsidRDefault="00C31CF7" w:rsidP="00C31CF7">
            <w:pPr>
              <w:rPr>
                <w:rFonts w:ascii="Arial" w:hAnsi="Arial" w:cs="Arial"/>
                <w:sz w:val="16"/>
                <w:szCs w:val="16"/>
              </w:rPr>
            </w:pPr>
            <w:proofErr w:type="spellStart"/>
            <w:r w:rsidRPr="00A90047">
              <w:rPr>
                <w:rFonts w:ascii="Arial" w:hAnsi="Arial" w:cs="Arial"/>
                <w:sz w:val="16"/>
                <w:szCs w:val="16"/>
              </w:rPr>
              <w:t>Atozet</w:t>
            </w:r>
            <w:proofErr w:type="spellEnd"/>
            <w:r w:rsidRPr="00A90047">
              <w:rPr>
                <w:rFonts w:ascii="Arial" w:hAnsi="Arial" w:cs="Arial"/>
                <w:sz w:val="16"/>
                <w:szCs w:val="16"/>
              </w:rPr>
              <w:t xml:space="preserve"> Composite Pack 10mg + 20mg</w:t>
            </w:r>
          </w:p>
        </w:tc>
        <w:tc>
          <w:tcPr>
            <w:tcW w:w="381" w:type="dxa"/>
          </w:tcPr>
          <w:p w:rsidR="00C31CF7" w:rsidRPr="00A90047" w:rsidRDefault="00C31CF7" w:rsidP="00C31CF7">
            <w:pPr>
              <w:rPr>
                <w:rFonts w:ascii="Arial" w:hAnsi="Arial" w:cs="Arial"/>
                <w:sz w:val="16"/>
                <w:szCs w:val="16"/>
              </w:rPr>
            </w:pPr>
            <w:r w:rsidRPr="00A90047">
              <w:rPr>
                <w:rFonts w:ascii="Arial" w:hAnsi="Arial" w:cs="Arial"/>
                <w:sz w:val="16"/>
                <w:szCs w:val="16"/>
              </w:rPr>
              <w:t>MK</w:t>
            </w:r>
          </w:p>
        </w:tc>
        <w:tc>
          <w:tcPr>
            <w:tcW w:w="942" w:type="dxa"/>
          </w:tcPr>
          <w:p w:rsidR="00C31CF7" w:rsidRPr="00A90047" w:rsidRDefault="00C31CF7" w:rsidP="00C31CF7">
            <w:pPr>
              <w:rPr>
                <w:rFonts w:ascii="Arial" w:hAnsi="Arial" w:cs="Arial"/>
                <w:sz w:val="16"/>
                <w:szCs w:val="16"/>
              </w:rPr>
            </w:pPr>
            <w:r w:rsidRPr="00A90047">
              <w:rPr>
                <w:rFonts w:ascii="Arial" w:hAnsi="Arial" w:cs="Arial"/>
                <w:sz w:val="16"/>
                <w:szCs w:val="16"/>
              </w:rPr>
              <w:t>MP NP</w:t>
            </w:r>
          </w:p>
        </w:tc>
        <w:tc>
          <w:tcPr>
            <w:tcW w:w="1090" w:type="dxa"/>
          </w:tcPr>
          <w:p w:rsidR="00C31CF7" w:rsidRPr="00A90047" w:rsidRDefault="00C31CF7" w:rsidP="00C31CF7">
            <w:pPr>
              <w:rPr>
                <w:rFonts w:ascii="Arial" w:hAnsi="Arial" w:cs="Arial"/>
                <w:sz w:val="16"/>
                <w:szCs w:val="16"/>
              </w:rPr>
            </w:pPr>
            <w:r w:rsidRPr="00A90047">
              <w:rPr>
                <w:rFonts w:ascii="Arial" w:hAnsi="Arial" w:cs="Arial"/>
                <w:sz w:val="16"/>
                <w:szCs w:val="16"/>
              </w:rPr>
              <w:t>C4068 C4069 C4085 C4086 C4096 C4097 C4120 C4121</w:t>
            </w:r>
          </w:p>
        </w:tc>
        <w:tc>
          <w:tcPr>
            <w:tcW w:w="1090" w:type="dxa"/>
          </w:tcPr>
          <w:p w:rsidR="00C31CF7" w:rsidRPr="00A90047" w:rsidDel="00DF7B8A" w:rsidRDefault="00C31CF7" w:rsidP="00B253B6">
            <w:pPr>
              <w:rPr>
                <w:rFonts w:ascii="Arial" w:hAnsi="Arial" w:cs="Arial"/>
                <w:sz w:val="16"/>
                <w:szCs w:val="16"/>
              </w:rPr>
            </w:pP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5</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Del="00DF7B8A" w:rsidRDefault="00C31CF7" w:rsidP="00B253B6">
            <w:pPr>
              <w:rPr>
                <w:rFonts w:ascii="Arial" w:hAnsi="Arial" w:cs="Arial"/>
                <w:sz w:val="16"/>
                <w:szCs w:val="16"/>
              </w:rPr>
            </w:pPr>
          </w:p>
        </w:tc>
        <w:tc>
          <w:tcPr>
            <w:tcW w:w="643" w:type="dxa"/>
          </w:tcPr>
          <w:p w:rsidR="00C31CF7" w:rsidRPr="00A90047" w:rsidDel="00DF7B8A" w:rsidRDefault="00C31CF7" w:rsidP="00B253B6">
            <w:pPr>
              <w:rPr>
                <w:rFonts w:ascii="Arial" w:hAnsi="Arial" w:cs="Arial"/>
                <w:sz w:val="16"/>
                <w:szCs w:val="16"/>
              </w:rPr>
            </w:pPr>
          </w:p>
        </w:tc>
      </w:tr>
      <w:tr w:rsidR="00C31CF7" w:rsidRPr="00A90047" w:rsidTr="00C31CF7">
        <w:trPr>
          <w:tblCellSpacing w:w="22" w:type="dxa"/>
        </w:trPr>
        <w:tc>
          <w:tcPr>
            <w:tcW w:w="1805" w:type="dxa"/>
          </w:tcPr>
          <w:p w:rsidR="00C31CF7" w:rsidRPr="00A90047" w:rsidRDefault="00C31CF7" w:rsidP="00B253B6">
            <w:pPr>
              <w:rPr>
                <w:rFonts w:ascii="Arial" w:hAnsi="Arial" w:cs="Arial"/>
                <w:sz w:val="16"/>
                <w:szCs w:val="16"/>
              </w:rPr>
            </w:pPr>
          </w:p>
        </w:tc>
        <w:tc>
          <w:tcPr>
            <w:tcW w:w="2791" w:type="dxa"/>
          </w:tcPr>
          <w:p w:rsidR="00C31CF7" w:rsidRPr="00A90047" w:rsidRDefault="00C31CF7" w:rsidP="00B253B6">
            <w:pPr>
              <w:rPr>
                <w:rFonts w:ascii="Arial" w:hAnsi="Arial" w:cs="Arial"/>
                <w:sz w:val="16"/>
                <w:szCs w:val="16"/>
              </w:rPr>
            </w:pPr>
            <w:r w:rsidRPr="00A90047">
              <w:rPr>
                <w:rFonts w:ascii="Arial" w:hAnsi="Arial" w:cs="Arial"/>
                <w:sz w:val="16"/>
                <w:szCs w:val="16"/>
              </w:rPr>
              <w:t xml:space="preserve">Pack containing 30 tablets atorvastatin 40 mg (as calcium) and 30 tablets </w:t>
            </w:r>
            <w:proofErr w:type="spellStart"/>
            <w:r w:rsidRPr="00A90047">
              <w:rPr>
                <w:rFonts w:ascii="Arial" w:hAnsi="Arial" w:cs="Arial"/>
                <w:sz w:val="16"/>
                <w:szCs w:val="16"/>
              </w:rPr>
              <w:t>ezetemibe</w:t>
            </w:r>
            <w:proofErr w:type="spellEnd"/>
            <w:r w:rsidRPr="00A90047">
              <w:rPr>
                <w:rFonts w:ascii="Arial" w:hAnsi="Arial" w:cs="Arial"/>
                <w:sz w:val="16"/>
                <w:szCs w:val="16"/>
              </w:rPr>
              <w:t xml:space="preserve"> 10 mg</w:t>
            </w:r>
          </w:p>
        </w:tc>
        <w:tc>
          <w:tcPr>
            <w:tcW w:w="1090" w:type="dxa"/>
          </w:tcPr>
          <w:p w:rsidR="00C31CF7" w:rsidRPr="00A90047" w:rsidDel="00DF7B8A" w:rsidRDefault="00C31CF7" w:rsidP="00B253B6">
            <w:pPr>
              <w:rPr>
                <w:rFonts w:ascii="Arial" w:hAnsi="Arial" w:cs="Arial"/>
                <w:sz w:val="16"/>
                <w:szCs w:val="16"/>
              </w:rPr>
            </w:pPr>
            <w:r w:rsidRPr="00A90047">
              <w:rPr>
                <w:rFonts w:ascii="Arial" w:hAnsi="Arial" w:cs="Arial"/>
                <w:sz w:val="16"/>
                <w:szCs w:val="16"/>
              </w:rPr>
              <w:t>Oral</w:t>
            </w:r>
          </w:p>
        </w:tc>
        <w:tc>
          <w:tcPr>
            <w:tcW w:w="1374" w:type="dxa"/>
          </w:tcPr>
          <w:p w:rsidR="00C31CF7" w:rsidRPr="00A90047" w:rsidRDefault="00C31CF7" w:rsidP="00C31CF7">
            <w:pPr>
              <w:rPr>
                <w:rFonts w:ascii="Arial" w:hAnsi="Arial" w:cs="Arial"/>
                <w:sz w:val="16"/>
                <w:szCs w:val="16"/>
              </w:rPr>
            </w:pPr>
            <w:proofErr w:type="spellStart"/>
            <w:r w:rsidRPr="00A90047">
              <w:rPr>
                <w:rFonts w:ascii="Arial" w:hAnsi="Arial" w:cs="Arial"/>
                <w:sz w:val="16"/>
                <w:szCs w:val="16"/>
              </w:rPr>
              <w:t>Atozet</w:t>
            </w:r>
            <w:proofErr w:type="spellEnd"/>
            <w:r w:rsidRPr="00A90047">
              <w:rPr>
                <w:rFonts w:ascii="Arial" w:hAnsi="Arial" w:cs="Arial"/>
                <w:sz w:val="16"/>
                <w:szCs w:val="16"/>
              </w:rPr>
              <w:t xml:space="preserve"> Composite Pack 10mg + 40mg</w:t>
            </w:r>
          </w:p>
        </w:tc>
        <w:tc>
          <w:tcPr>
            <w:tcW w:w="381" w:type="dxa"/>
          </w:tcPr>
          <w:p w:rsidR="00C31CF7" w:rsidRPr="00A90047" w:rsidRDefault="00C31CF7" w:rsidP="00C31CF7">
            <w:pPr>
              <w:rPr>
                <w:rFonts w:ascii="Arial" w:hAnsi="Arial" w:cs="Arial"/>
                <w:sz w:val="16"/>
                <w:szCs w:val="16"/>
              </w:rPr>
            </w:pPr>
            <w:r w:rsidRPr="00A90047">
              <w:rPr>
                <w:rFonts w:ascii="Arial" w:hAnsi="Arial" w:cs="Arial"/>
                <w:sz w:val="16"/>
                <w:szCs w:val="16"/>
              </w:rPr>
              <w:t>MK</w:t>
            </w:r>
          </w:p>
        </w:tc>
        <w:tc>
          <w:tcPr>
            <w:tcW w:w="942" w:type="dxa"/>
          </w:tcPr>
          <w:p w:rsidR="00C31CF7" w:rsidRPr="00A90047" w:rsidRDefault="00C31CF7" w:rsidP="00C31CF7">
            <w:pPr>
              <w:rPr>
                <w:rFonts w:ascii="Arial" w:hAnsi="Arial" w:cs="Arial"/>
                <w:sz w:val="16"/>
                <w:szCs w:val="16"/>
              </w:rPr>
            </w:pPr>
            <w:r w:rsidRPr="00A90047">
              <w:rPr>
                <w:rFonts w:ascii="Arial" w:hAnsi="Arial" w:cs="Arial"/>
                <w:sz w:val="16"/>
                <w:szCs w:val="16"/>
              </w:rPr>
              <w:t>MP NP</w:t>
            </w:r>
          </w:p>
        </w:tc>
        <w:tc>
          <w:tcPr>
            <w:tcW w:w="1090" w:type="dxa"/>
          </w:tcPr>
          <w:p w:rsidR="00C31CF7" w:rsidRPr="00A90047" w:rsidRDefault="00C31CF7" w:rsidP="00C31CF7">
            <w:pPr>
              <w:rPr>
                <w:rFonts w:ascii="Arial" w:hAnsi="Arial" w:cs="Arial"/>
                <w:sz w:val="16"/>
                <w:szCs w:val="16"/>
              </w:rPr>
            </w:pPr>
            <w:r w:rsidRPr="00A90047">
              <w:rPr>
                <w:rFonts w:ascii="Arial" w:hAnsi="Arial" w:cs="Arial"/>
                <w:sz w:val="16"/>
                <w:szCs w:val="16"/>
              </w:rPr>
              <w:t>C4068 C4069 C4085 C4086 C4096 C4097 C4120 C4121</w:t>
            </w:r>
          </w:p>
        </w:tc>
        <w:tc>
          <w:tcPr>
            <w:tcW w:w="1090" w:type="dxa"/>
          </w:tcPr>
          <w:p w:rsidR="00C31CF7" w:rsidRPr="00A90047" w:rsidDel="00DF7B8A" w:rsidRDefault="00C31CF7" w:rsidP="00B253B6">
            <w:pPr>
              <w:rPr>
                <w:rFonts w:ascii="Arial" w:hAnsi="Arial" w:cs="Arial"/>
                <w:sz w:val="16"/>
                <w:szCs w:val="16"/>
              </w:rPr>
            </w:pP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5</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Del="00DF7B8A" w:rsidRDefault="00C31CF7" w:rsidP="00B253B6">
            <w:pPr>
              <w:rPr>
                <w:rFonts w:ascii="Arial" w:hAnsi="Arial" w:cs="Arial"/>
                <w:sz w:val="16"/>
                <w:szCs w:val="16"/>
              </w:rPr>
            </w:pPr>
          </w:p>
        </w:tc>
        <w:tc>
          <w:tcPr>
            <w:tcW w:w="643" w:type="dxa"/>
          </w:tcPr>
          <w:p w:rsidR="00C31CF7" w:rsidRPr="00A90047" w:rsidDel="00DF7B8A" w:rsidRDefault="00C31CF7" w:rsidP="00B253B6">
            <w:pPr>
              <w:rPr>
                <w:rFonts w:ascii="Arial" w:hAnsi="Arial" w:cs="Arial"/>
                <w:sz w:val="16"/>
                <w:szCs w:val="16"/>
              </w:rPr>
            </w:pPr>
          </w:p>
        </w:tc>
      </w:tr>
    </w:tbl>
    <w:p w:rsidR="001374CA" w:rsidRDefault="001374CA">
      <w:r>
        <w:br w:type="page"/>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31CF7" w:rsidRPr="00A90047" w:rsidTr="00C31CF7">
        <w:trPr>
          <w:tblCellSpacing w:w="22" w:type="dxa"/>
        </w:trPr>
        <w:tc>
          <w:tcPr>
            <w:tcW w:w="1805" w:type="dxa"/>
          </w:tcPr>
          <w:p w:rsidR="00C31CF7" w:rsidRPr="00A90047" w:rsidRDefault="00C31CF7" w:rsidP="00B253B6">
            <w:pPr>
              <w:rPr>
                <w:rFonts w:ascii="Arial" w:hAnsi="Arial" w:cs="Arial"/>
                <w:sz w:val="16"/>
                <w:szCs w:val="16"/>
              </w:rPr>
            </w:pPr>
          </w:p>
        </w:tc>
        <w:tc>
          <w:tcPr>
            <w:tcW w:w="2791" w:type="dxa"/>
          </w:tcPr>
          <w:p w:rsidR="00C31CF7" w:rsidRPr="00A90047" w:rsidRDefault="00C31CF7" w:rsidP="001374CA">
            <w:pPr>
              <w:widowControl w:val="0"/>
              <w:rPr>
                <w:rFonts w:ascii="Arial" w:hAnsi="Arial" w:cs="Arial"/>
                <w:sz w:val="16"/>
                <w:szCs w:val="16"/>
              </w:rPr>
            </w:pPr>
            <w:r w:rsidRPr="00A90047">
              <w:rPr>
                <w:rFonts w:ascii="Arial" w:hAnsi="Arial" w:cs="Arial"/>
                <w:sz w:val="16"/>
                <w:szCs w:val="16"/>
              </w:rPr>
              <w:t xml:space="preserve">Pack containing 30 tablets atorvastatin 80 mg (as calcium) and 30 tablets </w:t>
            </w:r>
            <w:proofErr w:type="spellStart"/>
            <w:r w:rsidRPr="00A90047">
              <w:rPr>
                <w:rFonts w:ascii="Arial" w:hAnsi="Arial" w:cs="Arial"/>
                <w:sz w:val="16"/>
                <w:szCs w:val="16"/>
              </w:rPr>
              <w:t>ezetemibe</w:t>
            </w:r>
            <w:proofErr w:type="spellEnd"/>
            <w:r w:rsidRPr="00A90047">
              <w:rPr>
                <w:rFonts w:ascii="Arial" w:hAnsi="Arial" w:cs="Arial"/>
                <w:sz w:val="16"/>
                <w:szCs w:val="16"/>
              </w:rPr>
              <w:t xml:space="preserve"> 10 mg</w:t>
            </w:r>
          </w:p>
        </w:tc>
        <w:tc>
          <w:tcPr>
            <w:tcW w:w="1090" w:type="dxa"/>
          </w:tcPr>
          <w:p w:rsidR="00C31CF7" w:rsidRPr="00A90047" w:rsidDel="00DF7B8A" w:rsidRDefault="00C31CF7" w:rsidP="00B253B6">
            <w:pPr>
              <w:rPr>
                <w:rFonts w:ascii="Arial" w:hAnsi="Arial" w:cs="Arial"/>
                <w:sz w:val="16"/>
                <w:szCs w:val="16"/>
              </w:rPr>
            </w:pPr>
            <w:r w:rsidRPr="00A90047">
              <w:rPr>
                <w:rFonts w:ascii="Arial" w:hAnsi="Arial" w:cs="Arial"/>
                <w:sz w:val="16"/>
                <w:szCs w:val="16"/>
              </w:rPr>
              <w:t>Oral</w:t>
            </w:r>
          </w:p>
        </w:tc>
        <w:tc>
          <w:tcPr>
            <w:tcW w:w="1374" w:type="dxa"/>
          </w:tcPr>
          <w:p w:rsidR="00C31CF7" w:rsidRPr="00A90047" w:rsidRDefault="00C31CF7" w:rsidP="00C31CF7">
            <w:pPr>
              <w:rPr>
                <w:rFonts w:ascii="Arial" w:hAnsi="Arial" w:cs="Arial"/>
                <w:sz w:val="16"/>
                <w:szCs w:val="16"/>
              </w:rPr>
            </w:pPr>
            <w:proofErr w:type="spellStart"/>
            <w:r w:rsidRPr="00A90047">
              <w:rPr>
                <w:rFonts w:ascii="Arial" w:hAnsi="Arial" w:cs="Arial"/>
                <w:sz w:val="16"/>
                <w:szCs w:val="16"/>
              </w:rPr>
              <w:t>Atozet</w:t>
            </w:r>
            <w:proofErr w:type="spellEnd"/>
            <w:r w:rsidRPr="00A90047">
              <w:rPr>
                <w:rFonts w:ascii="Arial" w:hAnsi="Arial" w:cs="Arial"/>
                <w:sz w:val="16"/>
                <w:szCs w:val="16"/>
              </w:rPr>
              <w:t xml:space="preserve"> Composite Pack 10mg + 80mg</w:t>
            </w:r>
          </w:p>
        </w:tc>
        <w:tc>
          <w:tcPr>
            <w:tcW w:w="381" w:type="dxa"/>
          </w:tcPr>
          <w:p w:rsidR="00C31CF7" w:rsidRPr="00A90047" w:rsidRDefault="00C31CF7" w:rsidP="00C31CF7">
            <w:pPr>
              <w:rPr>
                <w:rFonts w:ascii="Arial" w:hAnsi="Arial" w:cs="Arial"/>
                <w:sz w:val="16"/>
                <w:szCs w:val="16"/>
              </w:rPr>
            </w:pPr>
            <w:r w:rsidRPr="00A90047">
              <w:rPr>
                <w:rFonts w:ascii="Arial" w:hAnsi="Arial" w:cs="Arial"/>
                <w:sz w:val="16"/>
                <w:szCs w:val="16"/>
              </w:rPr>
              <w:t>MK</w:t>
            </w:r>
          </w:p>
        </w:tc>
        <w:tc>
          <w:tcPr>
            <w:tcW w:w="942" w:type="dxa"/>
          </w:tcPr>
          <w:p w:rsidR="00C31CF7" w:rsidRPr="00A90047" w:rsidRDefault="00C31CF7" w:rsidP="00C31CF7">
            <w:pPr>
              <w:rPr>
                <w:rFonts w:ascii="Arial" w:hAnsi="Arial" w:cs="Arial"/>
                <w:sz w:val="16"/>
                <w:szCs w:val="16"/>
              </w:rPr>
            </w:pPr>
            <w:r w:rsidRPr="00A90047">
              <w:rPr>
                <w:rFonts w:ascii="Arial" w:hAnsi="Arial" w:cs="Arial"/>
                <w:sz w:val="16"/>
                <w:szCs w:val="16"/>
              </w:rPr>
              <w:t>MP NP</w:t>
            </w:r>
          </w:p>
        </w:tc>
        <w:tc>
          <w:tcPr>
            <w:tcW w:w="1090" w:type="dxa"/>
          </w:tcPr>
          <w:p w:rsidR="00C31CF7" w:rsidRPr="00A90047" w:rsidRDefault="00C31CF7" w:rsidP="00C31CF7">
            <w:pPr>
              <w:rPr>
                <w:rFonts w:ascii="Arial" w:hAnsi="Arial" w:cs="Arial"/>
                <w:sz w:val="16"/>
                <w:szCs w:val="16"/>
              </w:rPr>
            </w:pPr>
            <w:r w:rsidRPr="00A90047">
              <w:rPr>
                <w:rFonts w:ascii="Arial" w:hAnsi="Arial" w:cs="Arial"/>
                <w:sz w:val="16"/>
                <w:szCs w:val="16"/>
              </w:rPr>
              <w:t>C4068 C4069 C4085 C4086 C4096 C4097 C4120 C4121</w:t>
            </w:r>
          </w:p>
        </w:tc>
        <w:tc>
          <w:tcPr>
            <w:tcW w:w="1090" w:type="dxa"/>
          </w:tcPr>
          <w:p w:rsidR="00C31CF7" w:rsidRPr="00A90047" w:rsidDel="00DF7B8A" w:rsidRDefault="00C31CF7" w:rsidP="00B253B6">
            <w:pPr>
              <w:rPr>
                <w:rFonts w:ascii="Arial" w:hAnsi="Arial" w:cs="Arial"/>
                <w:sz w:val="16"/>
                <w:szCs w:val="16"/>
              </w:rPr>
            </w:pP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5</w:t>
            </w:r>
          </w:p>
        </w:tc>
        <w:tc>
          <w:tcPr>
            <w:tcW w:w="665" w:type="dxa"/>
          </w:tcPr>
          <w:p w:rsidR="00C31CF7" w:rsidRPr="00A90047" w:rsidRDefault="00C31CF7" w:rsidP="00B253B6">
            <w:pPr>
              <w:rPr>
                <w:rFonts w:ascii="Arial" w:hAnsi="Arial" w:cs="Arial"/>
                <w:sz w:val="16"/>
                <w:szCs w:val="16"/>
              </w:rPr>
            </w:pPr>
            <w:r w:rsidRPr="00A90047">
              <w:rPr>
                <w:rFonts w:ascii="Arial" w:hAnsi="Arial" w:cs="Arial"/>
                <w:sz w:val="16"/>
                <w:szCs w:val="16"/>
              </w:rPr>
              <w:t>1</w:t>
            </w:r>
          </w:p>
        </w:tc>
        <w:tc>
          <w:tcPr>
            <w:tcW w:w="665" w:type="dxa"/>
          </w:tcPr>
          <w:p w:rsidR="00C31CF7" w:rsidRPr="00A90047" w:rsidDel="00DF7B8A" w:rsidRDefault="00C31CF7" w:rsidP="00B253B6">
            <w:pPr>
              <w:rPr>
                <w:rFonts w:ascii="Arial" w:hAnsi="Arial" w:cs="Arial"/>
                <w:sz w:val="16"/>
                <w:szCs w:val="16"/>
              </w:rPr>
            </w:pPr>
          </w:p>
        </w:tc>
        <w:tc>
          <w:tcPr>
            <w:tcW w:w="643" w:type="dxa"/>
          </w:tcPr>
          <w:p w:rsidR="00C31CF7" w:rsidRPr="00A90047" w:rsidDel="00DF7B8A" w:rsidRDefault="00C31CF7" w:rsidP="00B253B6">
            <w:pPr>
              <w:rPr>
                <w:rFonts w:ascii="Arial" w:hAnsi="Arial" w:cs="Arial"/>
                <w:sz w:val="16"/>
                <w:szCs w:val="16"/>
              </w:rPr>
            </w:pPr>
          </w:p>
        </w:tc>
      </w:tr>
    </w:tbl>
    <w:p w:rsidR="00FF0872" w:rsidRPr="00A90047" w:rsidRDefault="00FF0872"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w:t>
      </w:r>
      <w:r w:rsidR="00DE0246">
        <w:rPr>
          <w:sz w:val="20"/>
          <w:szCs w:val="20"/>
        </w:rPr>
        <w:t xml:space="preserve"> 1, entry for </w:t>
      </w:r>
      <w:proofErr w:type="spellStart"/>
      <w:r w:rsidR="00DE0246">
        <w:rPr>
          <w:sz w:val="20"/>
          <w:szCs w:val="20"/>
        </w:rPr>
        <w:t>Bimatoprost</w:t>
      </w:r>
      <w:proofErr w:type="spellEnd"/>
      <w:r w:rsidR="00DE0246">
        <w:rPr>
          <w:sz w:val="20"/>
          <w:szCs w:val="20"/>
        </w:rPr>
        <w:t xml:space="preserve"> with </w:t>
      </w:r>
      <w:proofErr w:type="spellStart"/>
      <w:r w:rsidR="00DE0246">
        <w:rPr>
          <w:sz w:val="20"/>
          <w:szCs w:val="20"/>
        </w:rPr>
        <w:t>t</w:t>
      </w:r>
      <w:r w:rsidRPr="00A90047">
        <w:rPr>
          <w:sz w:val="20"/>
          <w:szCs w:val="20"/>
        </w:rPr>
        <w:t>imolol</w:t>
      </w:r>
      <w:proofErr w:type="spellEnd"/>
    </w:p>
    <w:p w:rsidR="00BA3744" w:rsidRPr="00A90047" w:rsidRDefault="00BA3744" w:rsidP="00BA3744">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BA3744" w:rsidRPr="00A90047" w:rsidTr="00BA3744">
        <w:trPr>
          <w:tblCellSpacing w:w="22" w:type="dxa"/>
        </w:trPr>
        <w:tc>
          <w:tcPr>
            <w:tcW w:w="1805" w:type="dxa"/>
          </w:tcPr>
          <w:p w:rsidR="00BA3744" w:rsidRPr="00A90047" w:rsidRDefault="00BA3744" w:rsidP="00BA3744">
            <w:pPr>
              <w:rPr>
                <w:rFonts w:ascii="Arial" w:hAnsi="Arial" w:cs="Arial"/>
                <w:sz w:val="16"/>
                <w:szCs w:val="16"/>
              </w:rPr>
            </w:pPr>
            <w:proofErr w:type="spellStart"/>
            <w:r w:rsidRPr="00A90047">
              <w:rPr>
                <w:rFonts w:ascii="Arial" w:hAnsi="Arial" w:cs="Arial"/>
                <w:sz w:val="16"/>
                <w:szCs w:val="16"/>
              </w:rPr>
              <w:t>Bimatoprost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2791" w:type="dxa"/>
          </w:tcPr>
          <w:p w:rsidR="00BA3744" w:rsidRPr="00A90047" w:rsidRDefault="00BA3744" w:rsidP="00BA3744">
            <w:pPr>
              <w:rPr>
                <w:rFonts w:ascii="Arial" w:hAnsi="Arial" w:cs="Arial"/>
                <w:sz w:val="16"/>
                <w:szCs w:val="16"/>
              </w:rPr>
            </w:pPr>
            <w:r w:rsidRPr="00A90047">
              <w:rPr>
                <w:rFonts w:ascii="Arial" w:hAnsi="Arial" w:cs="Arial"/>
                <w:sz w:val="16"/>
                <w:szCs w:val="16"/>
              </w:rPr>
              <w:t xml:space="preserve">Eye drops 300 micrograms </w:t>
            </w:r>
            <w:proofErr w:type="spellStart"/>
            <w:r w:rsidRPr="00A90047">
              <w:rPr>
                <w:rFonts w:ascii="Arial" w:hAnsi="Arial" w:cs="Arial"/>
                <w:sz w:val="16"/>
                <w:szCs w:val="16"/>
              </w:rPr>
              <w:t>bimatoprost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r w:rsidRPr="00A90047">
              <w:rPr>
                <w:rFonts w:ascii="Arial" w:hAnsi="Arial" w:cs="Arial"/>
                <w:sz w:val="16"/>
                <w:szCs w:val="16"/>
              </w:rPr>
              <w:t xml:space="preserve"> 5 mg (as maleate) per mL, 3 mL</w:t>
            </w:r>
          </w:p>
        </w:tc>
        <w:tc>
          <w:tcPr>
            <w:tcW w:w="1090" w:type="dxa"/>
          </w:tcPr>
          <w:p w:rsidR="00BA3744" w:rsidRPr="00A90047" w:rsidRDefault="00BA3744" w:rsidP="00BA3744">
            <w:pPr>
              <w:rPr>
                <w:rFonts w:ascii="Arial" w:hAnsi="Arial" w:cs="Arial"/>
                <w:sz w:val="16"/>
                <w:szCs w:val="16"/>
              </w:rPr>
            </w:pPr>
            <w:r w:rsidRPr="00A90047">
              <w:rPr>
                <w:rFonts w:ascii="Arial" w:hAnsi="Arial" w:cs="Arial"/>
                <w:sz w:val="16"/>
                <w:szCs w:val="16"/>
              </w:rPr>
              <w:t>Application to the eye</w:t>
            </w:r>
          </w:p>
        </w:tc>
        <w:tc>
          <w:tcPr>
            <w:tcW w:w="1374" w:type="dxa"/>
          </w:tcPr>
          <w:p w:rsidR="00BA3744" w:rsidRPr="00A90047" w:rsidRDefault="00BA3744" w:rsidP="00BA3744">
            <w:pPr>
              <w:rPr>
                <w:rFonts w:ascii="Arial" w:hAnsi="Arial" w:cs="Arial"/>
                <w:sz w:val="16"/>
                <w:szCs w:val="16"/>
              </w:rPr>
            </w:pPr>
            <w:proofErr w:type="spellStart"/>
            <w:r w:rsidRPr="00A90047">
              <w:rPr>
                <w:rFonts w:ascii="Arial" w:hAnsi="Arial" w:cs="Arial"/>
                <w:sz w:val="16"/>
                <w:szCs w:val="16"/>
              </w:rPr>
              <w:t>Ganfort</w:t>
            </w:r>
            <w:proofErr w:type="spellEnd"/>
            <w:r w:rsidRPr="00A90047">
              <w:rPr>
                <w:rFonts w:ascii="Arial" w:hAnsi="Arial" w:cs="Arial"/>
                <w:sz w:val="16"/>
                <w:szCs w:val="16"/>
              </w:rPr>
              <w:t xml:space="preserve"> 0.3/5</w:t>
            </w:r>
          </w:p>
        </w:tc>
        <w:tc>
          <w:tcPr>
            <w:tcW w:w="381" w:type="dxa"/>
          </w:tcPr>
          <w:p w:rsidR="00BA3744" w:rsidRPr="00A90047" w:rsidRDefault="00BA3744" w:rsidP="00BA3744">
            <w:pPr>
              <w:rPr>
                <w:rFonts w:ascii="Arial" w:hAnsi="Arial" w:cs="Arial"/>
                <w:sz w:val="16"/>
                <w:szCs w:val="16"/>
              </w:rPr>
            </w:pPr>
            <w:r w:rsidRPr="00A90047">
              <w:rPr>
                <w:rFonts w:ascii="Arial" w:hAnsi="Arial" w:cs="Arial"/>
                <w:sz w:val="16"/>
                <w:szCs w:val="16"/>
              </w:rPr>
              <w:t>AG</w:t>
            </w:r>
          </w:p>
        </w:tc>
        <w:tc>
          <w:tcPr>
            <w:tcW w:w="942" w:type="dxa"/>
          </w:tcPr>
          <w:p w:rsidR="00BA3744" w:rsidRPr="00A90047" w:rsidRDefault="00BA3744" w:rsidP="00BA3744">
            <w:pPr>
              <w:rPr>
                <w:rFonts w:ascii="Arial" w:hAnsi="Arial" w:cs="Arial"/>
                <w:sz w:val="16"/>
                <w:szCs w:val="16"/>
              </w:rPr>
            </w:pPr>
            <w:r w:rsidRPr="00A90047">
              <w:rPr>
                <w:rFonts w:ascii="Arial" w:hAnsi="Arial" w:cs="Arial"/>
                <w:sz w:val="16"/>
                <w:szCs w:val="16"/>
              </w:rPr>
              <w:t>MP</w:t>
            </w:r>
          </w:p>
        </w:tc>
        <w:tc>
          <w:tcPr>
            <w:tcW w:w="1090" w:type="dxa"/>
          </w:tcPr>
          <w:p w:rsidR="00BA3744" w:rsidRPr="00A90047" w:rsidRDefault="00CF43C4" w:rsidP="00BA3744">
            <w:pPr>
              <w:rPr>
                <w:rFonts w:ascii="Arial" w:hAnsi="Arial" w:cs="Arial"/>
                <w:sz w:val="16"/>
                <w:szCs w:val="16"/>
              </w:rPr>
            </w:pPr>
            <w:r>
              <w:rPr>
                <w:rFonts w:ascii="Arial" w:hAnsi="Arial" w:cs="Arial"/>
                <w:sz w:val="16"/>
                <w:szCs w:val="16"/>
              </w:rPr>
              <w:t>C</w:t>
            </w:r>
            <w:r w:rsidR="00BA3744" w:rsidRPr="00A90047">
              <w:rPr>
                <w:rFonts w:ascii="Arial" w:hAnsi="Arial" w:cs="Arial"/>
                <w:sz w:val="16"/>
                <w:szCs w:val="16"/>
              </w:rPr>
              <w:t>4343</w:t>
            </w:r>
          </w:p>
        </w:tc>
        <w:tc>
          <w:tcPr>
            <w:tcW w:w="1090" w:type="dxa"/>
          </w:tcPr>
          <w:p w:rsidR="00BA3744" w:rsidRPr="00A90047" w:rsidRDefault="00BA3744" w:rsidP="00BA3744">
            <w:pPr>
              <w:rPr>
                <w:rFonts w:ascii="Arial" w:hAnsi="Arial" w:cs="Arial"/>
                <w:sz w:val="16"/>
                <w:szCs w:val="16"/>
              </w:rPr>
            </w:pPr>
          </w:p>
        </w:tc>
        <w:tc>
          <w:tcPr>
            <w:tcW w:w="665" w:type="dxa"/>
          </w:tcPr>
          <w:p w:rsidR="00BA3744" w:rsidRPr="00A90047" w:rsidRDefault="00BA3744" w:rsidP="00BA3744">
            <w:pPr>
              <w:rPr>
                <w:rFonts w:ascii="Arial" w:hAnsi="Arial" w:cs="Arial"/>
                <w:sz w:val="16"/>
                <w:szCs w:val="16"/>
              </w:rPr>
            </w:pPr>
            <w:r w:rsidRPr="00A90047">
              <w:rPr>
                <w:rFonts w:ascii="Arial" w:hAnsi="Arial" w:cs="Arial"/>
                <w:sz w:val="16"/>
                <w:szCs w:val="16"/>
              </w:rPr>
              <w:t>1</w:t>
            </w:r>
          </w:p>
        </w:tc>
        <w:tc>
          <w:tcPr>
            <w:tcW w:w="665" w:type="dxa"/>
          </w:tcPr>
          <w:p w:rsidR="00BA3744" w:rsidRPr="00A90047" w:rsidRDefault="00BA3744" w:rsidP="00BA3744">
            <w:pPr>
              <w:rPr>
                <w:rFonts w:ascii="Arial" w:hAnsi="Arial" w:cs="Arial"/>
                <w:sz w:val="16"/>
                <w:szCs w:val="16"/>
              </w:rPr>
            </w:pPr>
            <w:r w:rsidRPr="00A90047">
              <w:rPr>
                <w:rFonts w:ascii="Arial" w:hAnsi="Arial" w:cs="Arial"/>
                <w:sz w:val="16"/>
                <w:szCs w:val="16"/>
              </w:rPr>
              <w:t>5</w:t>
            </w:r>
          </w:p>
        </w:tc>
        <w:tc>
          <w:tcPr>
            <w:tcW w:w="665" w:type="dxa"/>
          </w:tcPr>
          <w:p w:rsidR="00BA3744" w:rsidRPr="00A90047" w:rsidRDefault="00BA3744" w:rsidP="00BA3744">
            <w:pPr>
              <w:rPr>
                <w:rFonts w:ascii="Arial" w:hAnsi="Arial" w:cs="Arial"/>
                <w:sz w:val="16"/>
                <w:szCs w:val="16"/>
              </w:rPr>
            </w:pPr>
            <w:r w:rsidRPr="00A90047">
              <w:rPr>
                <w:rFonts w:ascii="Arial" w:hAnsi="Arial" w:cs="Arial"/>
                <w:sz w:val="16"/>
                <w:szCs w:val="16"/>
              </w:rPr>
              <w:t>1</w:t>
            </w:r>
          </w:p>
        </w:tc>
        <w:tc>
          <w:tcPr>
            <w:tcW w:w="665" w:type="dxa"/>
          </w:tcPr>
          <w:p w:rsidR="00BA3744" w:rsidRPr="00A90047" w:rsidRDefault="00BA3744" w:rsidP="00BA3744">
            <w:pPr>
              <w:rPr>
                <w:rFonts w:ascii="Arial" w:hAnsi="Arial" w:cs="Arial"/>
                <w:sz w:val="16"/>
                <w:szCs w:val="16"/>
              </w:rPr>
            </w:pPr>
          </w:p>
        </w:tc>
        <w:tc>
          <w:tcPr>
            <w:tcW w:w="643" w:type="dxa"/>
          </w:tcPr>
          <w:p w:rsidR="00BA3744" w:rsidRPr="00A90047" w:rsidRDefault="00BA3744" w:rsidP="00BA3744">
            <w:pPr>
              <w:rPr>
                <w:rFonts w:ascii="Arial" w:hAnsi="Arial" w:cs="Arial"/>
                <w:sz w:val="16"/>
                <w:szCs w:val="16"/>
              </w:rPr>
            </w:pPr>
          </w:p>
        </w:tc>
      </w:tr>
      <w:tr w:rsidR="00BA3744" w:rsidRPr="00A90047" w:rsidTr="00BA3744">
        <w:trPr>
          <w:tblCellSpacing w:w="22" w:type="dxa"/>
        </w:trPr>
        <w:tc>
          <w:tcPr>
            <w:tcW w:w="1805" w:type="dxa"/>
          </w:tcPr>
          <w:p w:rsidR="00BA3744" w:rsidRPr="00A90047" w:rsidRDefault="00BA3744" w:rsidP="00BA3744">
            <w:pPr>
              <w:rPr>
                <w:rFonts w:ascii="Arial" w:hAnsi="Arial" w:cs="Arial"/>
                <w:sz w:val="16"/>
                <w:szCs w:val="16"/>
              </w:rPr>
            </w:pPr>
          </w:p>
        </w:tc>
        <w:tc>
          <w:tcPr>
            <w:tcW w:w="2791" w:type="dxa"/>
          </w:tcPr>
          <w:p w:rsidR="00BA3744" w:rsidRPr="00A90047" w:rsidRDefault="00BA3744" w:rsidP="00BA3744">
            <w:pPr>
              <w:rPr>
                <w:rFonts w:ascii="Arial" w:hAnsi="Arial" w:cs="Arial"/>
                <w:sz w:val="16"/>
                <w:szCs w:val="16"/>
              </w:rPr>
            </w:pPr>
          </w:p>
        </w:tc>
        <w:tc>
          <w:tcPr>
            <w:tcW w:w="1090" w:type="dxa"/>
          </w:tcPr>
          <w:p w:rsidR="00BA3744" w:rsidRPr="00A90047" w:rsidRDefault="00BA3744" w:rsidP="00BA3744">
            <w:pPr>
              <w:rPr>
                <w:rFonts w:ascii="Arial" w:hAnsi="Arial" w:cs="Arial"/>
                <w:sz w:val="16"/>
                <w:szCs w:val="16"/>
              </w:rPr>
            </w:pPr>
          </w:p>
        </w:tc>
        <w:tc>
          <w:tcPr>
            <w:tcW w:w="1374" w:type="dxa"/>
          </w:tcPr>
          <w:p w:rsidR="00BA3744" w:rsidRPr="00A90047" w:rsidRDefault="00BA3744" w:rsidP="00BA3744">
            <w:pPr>
              <w:rPr>
                <w:rFonts w:ascii="Arial" w:hAnsi="Arial" w:cs="Arial"/>
                <w:sz w:val="16"/>
                <w:szCs w:val="16"/>
              </w:rPr>
            </w:pPr>
          </w:p>
        </w:tc>
        <w:tc>
          <w:tcPr>
            <w:tcW w:w="381" w:type="dxa"/>
          </w:tcPr>
          <w:p w:rsidR="00BA3744" w:rsidRPr="00A90047" w:rsidRDefault="00BA3744" w:rsidP="00BA3744">
            <w:pPr>
              <w:rPr>
                <w:rFonts w:ascii="Arial" w:hAnsi="Arial" w:cs="Arial"/>
                <w:sz w:val="16"/>
                <w:szCs w:val="16"/>
              </w:rPr>
            </w:pPr>
          </w:p>
        </w:tc>
        <w:tc>
          <w:tcPr>
            <w:tcW w:w="942" w:type="dxa"/>
          </w:tcPr>
          <w:p w:rsidR="00BA3744" w:rsidRPr="00A90047" w:rsidRDefault="00BA3744" w:rsidP="00BA3744">
            <w:pPr>
              <w:rPr>
                <w:rFonts w:ascii="Arial" w:hAnsi="Arial" w:cs="Arial"/>
                <w:sz w:val="16"/>
                <w:szCs w:val="16"/>
              </w:rPr>
            </w:pPr>
            <w:r w:rsidRPr="00A90047">
              <w:rPr>
                <w:rFonts w:ascii="Arial" w:hAnsi="Arial" w:cs="Arial"/>
                <w:sz w:val="16"/>
                <w:szCs w:val="16"/>
              </w:rPr>
              <w:t>AO</w:t>
            </w:r>
          </w:p>
        </w:tc>
        <w:tc>
          <w:tcPr>
            <w:tcW w:w="1090" w:type="dxa"/>
          </w:tcPr>
          <w:p w:rsidR="00BA3744" w:rsidRPr="00A90047" w:rsidRDefault="00BA3744" w:rsidP="00CF43C4">
            <w:pPr>
              <w:rPr>
                <w:rFonts w:ascii="Arial" w:hAnsi="Arial" w:cs="Arial"/>
                <w:sz w:val="16"/>
                <w:szCs w:val="16"/>
              </w:rPr>
            </w:pPr>
            <w:r w:rsidRPr="00A90047">
              <w:rPr>
                <w:rFonts w:ascii="Arial" w:hAnsi="Arial" w:cs="Arial"/>
                <w:sz w:val="16"/>
                <w:szCs w:val="16"/>
              </w:rPr>
              <w:t xml:space="preserve">C4326 </w:t>
            </w:r>
          </w:p>
        </w:tc>
        <w:tc>
          <w:tcPr>
            <w:tcW w:w="1090" w:type="dxa"/>
          </w:tcPr>
          <w:p w:rsidR="00BA3744" w:rsidRPr="00A90047" w:rsidRDefault="00BA3744" w:rsidP="00117469">
            <w:pPr>
              <w:rPr>
                <w:rFonts w:ascii="Arial" w:hAnsi="Arial" w:cs="Arial"/>
                <w:sz w:val="16"/>
                <w:szCs w:val="16"/>
              </w:rPr>
            </w:pPr>
          </w:p>
        </w:tc>
        <w:tc>
          <w:tcPr>
            <w:tcW w:w="665" w:type="dxa"/>
          </w:tcPr>
          <w:p w:rsidR="00BA3744" w:rsidRPr="00A90047" w:rsidRDefault="00BA3744" w:rsidP="00BA3744">
            <w:pPr>
              <w:rPr>
                <w:rFonts w:ascii="Arial" w:hAnsi="Arial" w:cs="Arial"/>
                <w:sz w:val="16"/>
                <w:szCs w:val="16"/>
              </w:rPr>
            </w:pPr>
            <w:r w:rsidRPr="00A90047">
              <w:rPr>
                <w:rFonts w:ascii="Arial" w:hAnsi="Arial" w:cs="Arial"/>
                <w:sz w:val="16"/>
                <w:szCs w:val="16"/>
              </w:rPr>
              <w:t>1</w:t>
            </w:r>
          </w:p>
        </w:tc>
        <w:tc>
          <w:tcPr>
            <w:tcW w:w="665" w:type="dxa"/>
          </w:tcPr>
          <w:p w:rsidR="00BA3744" w:rsidRPr="00A90047" w:rsidRDefault="00BA3744" w:rsidP="00BA3744">
            <w:pPr>
              <w:rPr>
                <w:rFonts w:ascii="Arial" w:hAnsi="Arial" w:cs="Arial"/>
                <w:sz w:val="16"/>
                <w:szCs w:val="16"/>
              </w:rPr>
            </w:pPr>
            <w:r w:rsidRPr="00A90047">
              <w:rPr>
                <w:rFonts w:ascii="Arial" w:hAnsi="Arial" w:cs="Arial"/>
                <w:sz w:val="16"/>
                <w:szCs w:val="16"/>
              </w:rPr>
              <w:t>5</w:t>
            </w:r>
          </w:p>
        </w:tc>
        <w:tc>
          <w:tcPr>
            <w:tcW w:w="665" w:type="dxa"/>
          </w:tcPr>
          <w:p w:rsidR="00BA3744" w:rsidRPr="00A90047" w:rsidRDefault="00BA3744" w:rsidP="00BA3744">
            <w:pPr>
              <w:rPr>
                <w:rFonts w:ascii="Arial" w:hAnsi="Arial" w:cs="Arial"/>
                <w:sz w:val="16"/>
                <w:szCs w:val="16"/>
              </w:rPr>
            </w:pPr>
            <w:r w:rsidRPr="00A90047">
              <w:rPr>
                <w:rFonts w:ascii="Arial" w:hAnsi="Arial" w:cs="Arial"/>
                <w:sz w:val="16"/>
                <w:szCs w:val="16"/>
              </w:rPr>
              <w:t>1</w:t>
            </w:r>
          </w:p>
        </w:tc>
        <w:tc>
          <w:tcPr>
            <w:tcW w:w="665" w:type="dxa"/>
          </w:tcPr>
          <w:p w:rsidR="00BA3744" w:rsidRPr="00A90047" w:rsidRDefault="00BA3744" w:rsidP="00BA3744">
            <w:pPr>
              <w:rPr>
                <w:rFonts w:ascii="Arial" w:hAnsi="Arial" w:cs="Arial"/>
                <w:sz w:val="16"/>
                <w:szCs w:val="16"/>
              </w:rPr>
            </w:pPr>
          </w:p>
        </w:tc>
        <w:tc>
          <w:tcPr>
            <w:tcW w:w="643" w:type="dxa"/>
          </w:tcPr>
          <w:p w:rsidR="00BA3744" w:rsidRPr="00A90047" w:rsidRDefault="00BA3744" w:rsidP="00BA3744">
            <w:pPr>
              <w:rPr>
                <w:rFonts w:ascii="Arial" w:hAnsi="Arial" w:cs="Arial"/>
                <w:sz w:val="16"/>
                <w:szCs w:val="16"/>
              </w:rPr>
            </w:pPr>
          </w:p>
        </w:tc>
      </w:tr>
    </w:tbl>
    <w:p w:rsidR="00100146" w:rsidRPr="00A90047" w:rsidRDefault="00100146"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Brimonidine</w:t>
      </w:r>
      <w:proofErr w:type="spellEnd"/>
      <w:r w:rsidRPr="00A90047">
        <w:rPr>
          <w:sz w:val="20"/>
          <w:szCs w:val="20"/>
        </w:rPr>
        <w:t xml:space="preserve"> with </w:t>
      </w:r>
      <w:proofErr w:type="spellStart"/>
      <w:r w:rsidRPr="00A90047">
        <w:rPr>
          <w:sz w:val="20"/>
          <w:szCs w:val="20"/>
        </w:rPr>
        <w:t>Timolol</w:t>
      </w:r>
      <w:proofErr w:type="spellEnd"/>
    </w:p>
    <w:p w:rsidR="00BA3744" w:rsidRPr="00A90047" w:rsidRDefault="00BA3744" w:rsidP="00BA3744">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F43C4" w:rsidRPr="00A90047" w:rsidTr="00BA3744">
        <w:trPr>
          <w:tblCellSpacing w:w="22" w:type="dxa"/>
        </w:trPr>
        <w:tc>
          <w:tcPr>
            <w:tcW w:w="1805" w:type="dxa"/>
          </w:tcPr>
          <w:p w:rsidR="00CF43C4" w:rsidRPr="00A90047" w:rsidRDefault="00CF43C4" w:rsidP="00BA3744">
            <w:pPr>
              <w:rPr>
                <w:rFonts w:ascii="Arial" w:hAnsi="Arial" w:cs="Arial"/>
                <w:sz w:val="16"/>
                <w:szCs w:val="16"/>
              </w:rPr>
            </w:pPr>
            <w:proofErr w:type="spellStart"/>
            <w:r w:rsidRPr="00A90047">
              <w:rPr>
                <w:rFonts w:ascii="Arial" w:hAnsi="Arial" w:cs="Arial"/>
                <w:sz w:val="16"/>
                <w:szCs w:val="16"/>
              </w:rPr>
              <w:t>Brimonidine</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2791" w:type="dxa"/>
          </w:tcPr>
          <w:p w:rsidR="00CF43C4" w:rsidRPr="00A90047" w:rsidRDefault="00CF43C4" w:rsidP="00BA3744">
            <w:pPr>
              <w:rPr>
                <w:rFonts w:ascii="Arial" w:hAnsi="Arial" w:cs="Arial"/>
                <w:sz w:val="16"/>
                <w:szCs w:val="16"/>
              </w:rPr>
            </w:pPr>
            <w:r w:rsidRPr="00A90047">
              <w:rPr>
                <w:rFonts w:ascii="Arial" w:hAnsi="Arial" w:cs="Arial"/>
                <w:sz w:val="16"/>
                <w:szCs w:val="16"/>
              </w:rPr>
              <w:t xml:space="preserve">Eye drops containing </w:t>
            </w:r>
            <w:proofErr w:type="spellStart"/>
            <w:r w:rsidRPr="00A90047">
              <w:rPr>
                <w:rFonts w:ascii="Arial" w:hAnsi="Arial" w:cs="Arial"/>
                <w:sz w:val="16"/>
                <w:szCs w:val="16"/>
              </w:rPr>
              <w:t>brimonidine</w:t>
            </w:r>
            <w:proofErr w:type="spellEnd"/>
            <w:r w:rsidRPr="00A90047">
              <w:rPr>
                <w:rFonts w:ascii="Arial" w:hAnsi="Arial" w:cs="Arial"/>
                <w:sz w:val="16"/>
                <w:szCs w:val="16"/>
              </w:rPr>
              <w:t xml:space="preserve"> tartrate 2 mg with </w:t>
            </w:r>
            <w:proofErr w:type="spellStart"/>
            <w:r w:rsidRPr="00A90047">
              <w:rPr>
                <w:rFonts w:ascii="Arial" w:hAnsi="Arial" w:cs="Arial"/>
                <w:sz w:val="16"/>
                <w:szCs w:val="16"/>
              </w:rPr>
              <w:t>timolol</w:t>
            </w:r>
            <w:proofErr w:type="spellEnd"/>
            <w:r w:rsidRPr="00A90047">
              <w:rPr>
                <w:rFonts w:ascii="Arial" w:hAnsi="Arial" w:cs="Arial"/>
                <w:sz w:val="16"/>
                <w:szCs w:val="16"/>
              </w:rPr>
              <w:t xml:space="preserve"> 5 mg (as maleate) per mL, 5 mL</w:t>
            </w:r>
          </w:p>
        </w:tc>
        <w:tc>
          <w:tcPr>
            <w:tcW w:w="1090" w:type="dxa"/>
          </w:tcPr>
          <w:p w:rsidR="00CF43C4" w:rsidRPr="00A90047" w:rsidRDefault="00CF43C4" w:rsidP="00BA3744">
            <w:pPr>
              <w:rPr>
                <w:rFonts w:ascii="Arial" w:hAnsi="Arial" w:cs="Arial"/>
                <w:sz w:val="16"/>
                <w:szCs w:val="16"/>
              </w:rPr>
            </w:pPr>
            <w:r w:rsidRPr="00A90047">
              <w:rPr>
                <w:rFonts w:ascii="Arial" w:hAnsi="Arial" w:cs="Arial"/>
                <w:sz w:val="16"/>
                <w:szCs w:val="16"/>
              </w:rPr>
              <w:t>Application to the eye</w:t>
            </w:r>
          </w:p>
        </w:tc>
        <w:tc>
          <w:tcPr>
            <w:tcW w:w="1374" w:type="dxa"/>
          </w:tcPr>
          <w:p w:rsidR="00CF43C4" w:rsidRPr="00A90047" w:rsidRDefault="00CF43C4" w:rsidP="00BA3744">
            <w:pPr>
              <w:rPr>
                <w:rFonts w:ascii="Arial" w:hAnsi="Arial" w:cs="Arial"/>
                <w:sz w:val="16"/>
                <w:szCs w:val="16"/>
              </w:rPr>
            </w:pPr>
            <w:proofErr w:type="spellStart"/>
            <w:r w:rsidRPr="00A90047">
              <w:rPr>
                <w:rFonts w:ascii="Arial" w:hAnsi="Arial" w:cs="Arial"/>
                <w:sz w:val="16"/>
                <w:szCs w:val="16"/>
              </w:rPr>
              <w:t>Combigan</w:t>
            </w:r>
            <w:proofErr w:type="spellEnd"/>
          </w:p>
        </w:tc>
        <w:tc>
          <w:tcPr>
            <w:tcW w:w="381" w:type="dxa"/>
          </w:tcPr>
          <w:p w:rsidR="00CF43C4" w:rsidRPr="00A90047" w:rsidRDefault="00CF43C4" w:rsidP="00BA3744">
            <w:pPr>
              <w:rPr>
                <w:rFonts w:ascii="Arial" w:hAnsi="Arial" w:cs="Arial"/>
                <w:sz w:val="16"/>
                <w:szCs w:val="16"/>
              </w:rPr>
            </w:pPr>
            <w:r w:rsidRPr="00A90047">
              <w:rPr>
                <w:rFonts w:ascii="Arial" w:hAnsi="Arial" w:cs="Arial"/>
                <w:sz w:val="16"/>
                <w:szCs w:val="16"/>
              </w:rPr>
              <w:t>AG</w:t>
            </w:r>
          </w:p>
        </w:tc>
        <w:tc>
          <w:tcPr>
            <w:tcW w:w="942" w:type="dxa"/>
          </w:tcPr>
          <w:p w:rsidR="00CF43C4" w:rsidRPr="00A90047" w:rsidRDefault="00CF43C4" w:rsidP="00BA3744">
            <w:pPr>
              <w:rPr>
                <w:rFonts w:ascii="Arial" w:hAnsi="Arial" w:cs="Arial"/>
                <w:sz w:val="16"/>
                <w:szCs w:val="16"/>
              </w:rPr>
            </w:pPr>
            <w:r w:rsidRPr="00A90047">
              <w:rPr>
                <w:rFonts w:ascii="Arial" w:hAnsi="Arial" w:cs="Arial"/>
                <w:sz w:val="16"/>
                <w:szCs w:val="16"/>
              </w:rPr>
              <w:t>MP</w:t>
            </w:r>
          </w:p>
        </w:tc>
        <w:tc>
          <w:tcPr>
            <w:tcW w:w="1090" w:type="dxa"/>
          </w:tcPr>
          <w:p w:rsidR="00CF43C4" w:rsidRPr="00A90047" w:rsidRDefault="00CF43C4" w:rsidP="00CF43C4">
            <w:pPr>
              <w:rPr>
                <w:rFonts w:ascii="Arial" w:hAnsi="Arial" w:cs="Arial"/>
                <w:sz w:val="16"/>
                <w:szCs w:val="16"/>
              </w:rPr>
            </w:pPr>
            <w:r>
              <w:rPr>
                <w:rFonts w:ascii="Arial" w:hAnsi="Arial" w:cs="Arial"/>
                <w:sz w:val="16"/>
                <w:szCs w:val="16"/>
              </w:rPr>
              <w:t>C</w:t>
            </w:r>
            <w:r w:rsidRPr="00A90047">
              <w:rPr>
                <w:rFonts w:ascii="Arial" w:hAnsi="Arial" w:cs="Arial"/>
                <w:sz w:val="16"/>
                <w:szCs w:val="16"/>
              </w:rPr>
              <w:t>4343</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p>
        </w:tc>
        <w:tc>
          <w:tcPr>
            <w:tcW w:w="643" w:type="dxa"/>
          </w:tcPr>
          <w:p w:rsidR="00CF43C4" w:rsidRPr="00A90047" w:rsidRDefault="00CF43C4" w:rsidP="00BA3744">
            <w:pPr>
              <w:rPr>
                <w:rFonts w:ascii="Arial" w:hAnsi="Arial" w:cs="Arial"/>
                <w:sz w:val="16"/>
                <w:szCs w:val="16"/>
              </w:rPr>
            </w:pPr>
          </w:p>
        </w:tc>
      </w:tr>
      <w:tr w:rsidR="00CF43C4" w:rsidRPr="00A90047" w:rsidTr="00BA3744">
        <w:trPr>
          <w:tblCellSpacing w:w="22" w:type="dxa"/>
        </w:trPr>
        <w:tc>
          <w:tcPr>
            <w:tcW w:w="1805" w:type="dxa"/>
          </w:tcPr>
          <w:p w:rsidR="00CF43C4" w:rsidRPr="00A90047" w:rsidRDefault="00CF43C4" w:rsidP="00BA3744">
            <w:pPr>
              <w:rPr>
                <w:rFonts w:ascii="Arial" w:hAnsi="Arial" w:cs="Arial"/>
                <w:sz w:val="16"/>
                <w:szCs w:val="16"/>
              </w:rPr>
            </w:pPr>
          </w:p>
        </w:tc>
        <w:tc>
          <w:tcPr>
            <w:tcW w:w="2791" w:type="dxa"/>
          </w:tcPr>
          <w:p w:rsidR="00CF43C4" w:rsidRPr="00A90047" w:rsidRDefault="00CF43C4" w:rsidP="00BA3744">
            <w:pPr>
              <w:rPr>
                <w:rFonts w:ascii="Arial" w:hAnsi="Arial" w:cs="Arial"/>
                <w:sz w:val="16"/>
                <w:szCs w:val="16"/>
              </w:rPr>
            </w:pPr>
          </w:p>
        </w:tc>
        <w:tc>
          <w:tcPr>
            <w:tcW w:w="1090" w:type="dxa"/>
          </w:tcPr>
          <w:p w:rsidR="00CF43C4" w:rsidRPr="00A90047" w:rsidRDefault="00CF43C4" w:rsidP="00BA3744">
            <w:pPr>
              <w:rPr>
                <w:rFonts w:ascii="Arial" w:hAnsi="Arial" w:cs="Arial"/>
                <w:sz w:val="16"/>
                <w:szCs w:val="16"/>
              </w:rPr>
            </w:pPr>
          </w:p>
        </w:tc>
        <w:tc>
          <w:tcPr>
            <w:tcW w:w="1374" w:type="dxa"/>
          </w:tcPr>
          <w:p w:rsidR="00CF43C4" w:rsidRPr="00A90047" w:rsidRDefault="00CF43C4" w:rsidP="00BA3744">
            <w:pPr>
              <w:rPr>
                <w:rFonts w:ascii="Arial" w:hAnsi="Arial" w:cs="Arial"/>
                <w:sz w:val="16"/>
                <w:szCs w:val="16"/>
              </w:rPr>
            </w:pPr>
          </w:p>
        </w:tc>
        <w:tc>
          <w:tcPr>
            <w:tcW w:w="381" w:type="dxa"/>
          </w:tcPr>
          <w:p w:rsidR="00CF43C4" w:rsidRPr="00A90047" w:rsidRDefault="00CF43C4" w:rsidP="00BA3744">
            <w:pPr>
              <w:rPr>
                <w:rFonts w:ascii="Arial" w:hAnsi="Arial" w:cs="Arial"/>
                <w:sz w:val="16"/>
                <w:szCs w:val="16"/>
              </w:rPr>
            </w:pPr>
          </w:p>
        </w:tc>
        <w:tc>
          <w:tcPr>
            <w:tcW w:w="942" w:type="dxa"/>
          </w:tcPr>
          <w:p w:rsidR="00CF43C4" w:rsidRPr="00A90047" w:rsidRDefault="00CF43C4" w:rsidP="00BA3744">
            <w:pPr>
              <w:rPr>
                <w:rFonts w:ascii="Arial" w:hAnsi="Arial" w:cs="Arial"/>
                <w:sz w:val="16"/>
                <w:szCs w:val="16"/>
              </w:rPr>
            </w:pPr>
            <w:r w:rsidRPr="00A90047">
              <w:rPr>
                <w:rFonts w:ascii="Arial" w:hAnsi="Arial" w:cs="Arial"/>
                <w:sz w:val="16"/>
                <w:szCs w:val="16"/>
              </w:rPr>
              <w:t>AO</w:t>
            </w:r>
          </w:p>
        </w:tc>
        <w:tc>
          <w:tcPr>
            <w:tcW w:w="1090" w:type="dxa"/>
          </w:tcPr>
          <w:p w:rsidR="00CF43C4" w:rsidRPr="00A90047" w:rsidRDefault="00CF43C4" w:rsidP="00CF43C4">
            <w:pPr>
              <w:rPr>
                <w:rFonts w:ascii="Arial" w:hAnsi="Arial" w:cs="Arial"/>
                <w:sz w:val="16"/>
                <w:szCs w:val="16"/>
              </w:rPr>
            </w:pPr>
            <w:r w:rsidRPr="00A90047">
              <w:rPr>
                <w:rFonts w:ascii="Arial" w:hAnsi="Arial" w:cs="Arial"/>
                <w:sz w:val="16"/>
                <w:szCs w:val="16"/>
              </w:rPr>
              <w:t xml:space="preserve">C4326 </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p>
        </w:tc>
        <w:tc>
          <w:tcPr>
            <w:tcW w:w="643" w:type="dxa"/>
          </w:tcPr>
          <w:p w:rsidR="00CF43C4" w:rsidRPr="00A90047" w:rsidRDefault="00CF43C4" w:rsidP="00BA3744">
            <w:pPr>
              <w:rPr>
                <w:rFonts w:ascii="Arial" w:hAnsi="Arial" w:cs="Arial"/>
                <w:sz w:val="16"/>
                <w:szCs w:val="16"/>
              </w:rPr>
            </w:pPr>
          </w:p>
        </w:tc>
      </w:tr>
    </w:tbl>
    <w:p w:rsidR="00FF0872" w:rsidRPr="00A90047" w:rsidRDefault="00FF0872"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w:t>
      </w:r>
      <w:r w:rsidR="00DE0246">
        <w:rPr>
          <w:sz w:val="20"/>
          <w:szCs w:val="20"/>
        </w:rPr>
        <w:t xml:space="preserve">1, entry for </w:t>
      </w:r>
      <w:proofErr w:type="spellStart"/>
      <w:r w:rsidR="00DE0246">
        <w:rPr>
          <w:sz w:val="20"/>
          <w:szCs w:val="20"/>
        </w:rPr>
        <w:t>Brinzolamide</w:t>
      </w:r>
      <w:proofErr w:type="spellEnd"/>
      <w:r w:rsidR="00DE0246">
        <w:rPr>
          <w:sz w:val="20"/>
          <w:szCs w:val="20"/>
        </w:rPr>
        <w:t xml:space="preserve"> with </w:t>
      </w:r>
      <w:proofErr w:type="spellStart"/>
      <w:r w:rsidR="00DE0246">
        <w:rPr>
          <w:sz w:val="20"/>
          <w:szCs w:val="20"/>
        </w:rPr>
        <w:t>t</w:t>
      </w:r>
      <w:r w:rsidRPr="00A90047">
        <w:rPr>
          <w:sz w:val="20"/>
          <w:szCs w:val="20"/>
        </w:rPr>
        <w:t>imolol</w:t>
      </w:r>
      <w:proofErr w:type="spellEnd"/>
    </w:p>
    <w:p w:rsidR="00BA3744" w:rsidRPr="00A90047" w:rsidRDefault="00BA3744" w:rsidP="00BA3744">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F43C4" w:rsidRPr="00A90047" w:rsidTr="00DD0659">
        <w:trPr>
          <w:tblCellSpacing w:w="22" w:type="dxa"/>
        </w:trPr>
        <w:tc>
          <w:tcPr>
            <w:tcW w:w="1805" w:type="dxa"/>
          </w:tcPr>
          <w:p w:rsidR="00CF43C4" w:rsidRPr="00A90047" w:rsidRDefault="00CF43C4" w:rsidP="00BA3744">
            <w:pPr>
              <w:rPr>
                <w:rFonts w:ascii="Arial" w:hAnsi="Arial" w:cs="Arial"/>
                <w:sz w:val="16"/>
                <w:szCs w:val="16"/>
              </w:rPr>
            </w:pPr>
            <w:proofErr w:type="spellStart"/>
            <w:r w:rsidRPr="00A90047">
              <w:rPr>
                <w:rFonts w:ascii="Arial" w:hAnsi="Arial" w:cs="Arial"/>
                <w:sz w:val="16"/>
                <w:szCs w:val="16"/>
              </w:rPr>
              <w:t>Brinzolamide</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2791" w:type="dxa"/>
          </w:tcPr>
          <w:p w:rsidR="00CF43C4" w:rsidRPr="00A90047" w:rsidRDefault="00CF43C4" w:rsidP="00DD0659">
            <w:pPr>
              <w:rPr>
                <w:rFonts w:ascii="Arial" w:hAnsi="Arial" w:cs="Arial"/>
                <w:sz w:val="16"/>
                <w:szCs w:val="16"/>
              </w:rPr>
            </w:pPr>
            <w:r w:rsidRPr="00A90047">
              <w:rPr>
                <w:rFonts w:ascii="Arial" w:hAnsi="Arial" w:cs="Arial"/>
                <w:sz w:val="16"/>
                <w:szCs w:val="16"/>
              </w:rPr>
              <w:t xml:space="preserve">Eye drops 10 mg </w:t>
            </w:r>
            <w:proofErr w:type="spellStart"/>
            <w:r w:rsidRPr="00A90047">
              <w:rPr>
                <w:rFonts w:ascii="Arial" w:hAnsi="Arial" w:cs="Arial"/>
                <w:sz w:val="16"/>
                <w:szCs w:val="16"/>
              </w:rPr>
              <w:t>brinzolamide</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r w:rsidRPr="00A90047">
              <w:rPr>
                <w:rFonts w:ascii="Arial" w:hAnsi="Arial" w:cs="Arial"/>
                <w:sz w:val="16"/>
                <w:szCs w:val="16"/>
              </w:rPr>
              <w:t xml:space="preserve"> 5 mg (as maleate) per mL, 5 mL</w:t>
            </w:r>
          </w:p>
        </w:tc>
        <w:tc>
          <w:tcPr>
            <w:tcW w:w="1090" w:type="dxa"/>
          </w:tcPr>
          <w:p w:rsidR="00CF43C4" w:rsidRPr="00A90047" w:rsidRDefault="00CF43C4" w:rsidP="00DD0659">
            <w:pPr>
              <w:rPr>
                <w:rFonts w:ascii="Arial" w:hAnsi="Arial" w:cs="Arial"/>
                <w:sz w:val="16"/>
                <w:szCs w:val="16"/>
              </w:rPr>
            </w:pPr>
            <w:r w:rsidRPr="00A90047">
              <w:rPr>
                <w:rFonts w:ascii="Arial" w:hAnsi="Arial" w:cs="Arial"/>
                <w:sz w:val="16"/>
                <w:szCs w:val="16"/>
              </w:rPr>
              <w:t>Application to the eye</w:t>
            </w:r>
          </w:p>
        </w:tc>
        <w:tc>
          <w:tcPr>
            <w:tcW w:w="1374" w:type="dxa"/>
          </w:tcPr>
          <w:p w:rsidR="00CF43C4" w:rsidRPr="00A90047" w:rsidRDefault="00CF43C4" w:rsidP="00DD0659">
            <w:pPr>
              <w:rPr>
                <w:rFonts w:ascii="Arial" w:hAnsi="Arial" w:cs="Arial"/>
                <w:sz w:val="16"/>
                <w:szCs w:val="16"/>
              </w:rPr>
            </w:pPr>
            <w:proofErr w:type="spellStart"/>
            <w:r w:rsidRPr="00A90047">
              <w:rPr>
                <w:rFonts w:ascii="Arial" w:hAnsi="Arial" w:cs="Arial"/>
                <w:sz w:val="16"/>
                <w:szCs w:val="16"/>
              </w:rPr>
              <w:t>Azarga</w:t>
            </w:r>
            <w:proofErr w:type="spellEnd"/>
          </w:p>
        </w:tc>
        <w:tc>
          <w:tcPr>
            <w:tcW w:w="381" w:type="dxa"/>
          </w:tcPr>
          <w:p w:rsidR="00CF43C4" w:rsidRPr="00A90047" w:rsidRDefault="00CF43C4" w:rsidP="00DD0659">
            <w:pPr>
              <w:rPr>
                <w:rFonts w:ascii="Arial" w:hAnsi="Arial" w:cs="Arial"/>
                <w:sz w:val="16"/>
                <w:szCs w:val="16"/>
              </w:rPr>
            </w:pPr>
            <w:r w:rsidRPr="00A90047">
              <w:rPr>
                <w:rFonts w:ascii="Arial" w:hAnsi="Arial" w:cs="Arial"/>
                <w:sz w:val="16"/>
                <w:szCs w:val="16"/>
              </w:rPr>
              <w:t>AQ</w:t>
            </w:r>
          </w:p>
        </w:tc>
        <w:tc>
          <w:tcPr>
            <w:tcW w:w="942" w:type="dxa"/>
          </w:tcPr>
          <w:p w:rsidR="00CF43C4" w:rsidRPr="00A90047" w:rsidRDefault="00CF43C4" w:rsidP="00BA3744">
            <w:pPr>
              <w:rPr>
                <w:rFonts w:ascii="Arial" w:hAnsi="Arial" w:cs="Arial"/>
                <w:sz w:val="16"/>
                <w:szCs w:val="16"/>
              </w:rPr>
            </w:pPr>
            <w:r w:rsidRPr="00A90047">
              <w:rPr>
                <w:rFonts w:ascii="Arial" w:hAnsi="Arial" w:cs="Arial"/>
                <w:sz w:val="16"/>
                <w:szCs w:val="16"/>
              </w:rPr>
              <w:t>MP</w:t>
            </w:r>
          </w:p>
        </w:tc>
        <w:tc>
          <w:tcPr>
            <w:tcW w:w="1090" w:type="dxa"/>
          </w:tcPr>
          <w:p w:rsidR="00CF43C4" w:rsidRPr="00A90047" w:rsidRDefault="00CF43C4" w:rsidP="00CF43C4">
            <w:pPr>
              <w:rPr>
                <w:rFonts w:ascii="Arial" w:hAnsi="Arial" w:cs="Arial"/>
                <w:sz w:val="16"/>
                <w:szCs w:val="16"/>
              </w:rPr>
            </w:pPr>
            <w:r>
              <w:rPr>
                <w:rFonts w:ascii="Arial" w:hAnsi="Arial" w:cs="Arial"/>
                <w:sz w:val="16"/>
                <w:szCs w:val="16"/>
              </w:rPr>
              <w:t>C</w:t>
            </w:r>
            <w:r w:rsidRPr="00A90047">
              <w:rPr>
                <w:rFonts w:ascii="Arial" w:hAnsi="Arial" w:cs="Arial"/>
                <w:sz w:val="16"/>
                <w:szCs w:val="16"/>
              </w:rPr>
              <w:t>4343</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p>
        </w:tc>
        <w:tc>
          <w:tcPr>
            <w:tcW w:w="643" w:type="dxa"/>
          </w:tcPr>
          <w:p w:rsidR="00CF43C4" w:rsidRPr="00A90047" w:rsidRDefault="00CF43C4" w:rsidP="00BA3744">
            <w:pPr>
              <w:rPr>
                <w:rFonts w:ascii="Arial" w:hAnsi="Arial" w:cs="Arial"/>
                <w:sz w:val="16"/>
                <w:szCs w:val="16"/>
              </w:rPr>
            </w:pPr>
          </w:p>
        </w:tc>
      </w:tr>
      <w:tr w:rsidR="00CF43C4" w:rsidRPr="00A90047" w:rsidTr="00BA3744">
        <w:trPr>
          <w:tblCellSpacing w:w="22" w:type="dxa"/>
        </w:trPr>
        <w:tc>
          <w:tcPr>
            <w:tcW w:w="1805" w:type="dxa"/>
          </w:tcPr>
          <w:p w:rsidR="00CF43C4" w:rsidRPr="00A90047" w:rsidRDefault="00CF43C4" w:rsidP="00BA3744">
            <w:pPr>
              <w:rPr>
                <w:rFonts w:ascii="Arial" w:hAnsi="Arial" w:cs="Arial"/>
                <w:sz w:val="16"/>
                <w:szCs w:val="16"/>
              </w:rPr>
            </w:pPr>
          </w:p>
        </w:tc>
        <w:tc>
          <w:tcPr>
            <w:tcW w:w="2791" w:type="dxa"/>
          </w:tcPr>
          <w:p w:rsidR="00CF43C4" w:rsidRPr="00A90047" w:rsidRDefault="00CF43C4" w:rsidP="00BA3744">
            <w:pPr>
              <w:rPr>
                <w:rFonts w:ascii="Arial" w:hAnsi="Arial" w:cs="Arial"/>
                <w:sz w:val="16"/>
                <w:szCs w:val="16"/>
              </w:rPr>
            </w:pPr>
          </w:p>
        </w:tc>
        <w:tc>
          <w:tcPr>
            <w:tcW w:w="1090" w:type="dxa"/>
          </w:tcPr>
          <w:p w:rsidR="00CF43C4" w:rsidRPr="00A90047" w:rsidRDefault="00CF43C4" w:rsidP="00BA3744">
            <w:pPr>
              <w:rPr>
                <w:rFonts w:ascii="Arial" w:hAnsi="Arial" w:cs="Arial"/>
                <w:sz w:val="16"/>
                <w:szCs w:val="16"/>
              </w:rPr>
            </w:pPr>
          </w:p>
        </w:tc>
        <w:tc>
          <w:tcPr>
            <w:tcW w:w="1374" w:type="dxa"/>
          </w:tcPr>
          <w:p w:rsidR="00CF43C4" w:rsidRPr="00A90047" w:rsidRDefault="00CF43C4" w:rsidP="00BA3744">
            <w:pPr>
              <w:rPr>
                <w:rFonts w:ascii="Arial" w:hAnsi="Arial" w:cs="Arial"/>
                <w:sz w:val="16"/>
                <w:szCs w:val="16"/>
              </w:rPr>
            </w:pPr>
          </w:p>
        </w:tc>
        <w:tc>
          <w:tcPr>
            <w:tcW w:w="381" w:type="dxa"/>
          </w:tcPr>
          <w:p w:rsidR="00CF43C4" w:rsidRPr="00A90047" w:rsidRDefault="00CF43C4" w:rsidP="00BA3744">
            <w:pPr>
              <w:rPr>
                <w:rFonts w:ascii="Arial" w:hAnsi="Arial" w:cs="Arial"/>
                <w:sz w:val="16"/>
                <w:szCs w:val="16"/>
              </w:rPr>
            </w:pPr>
          </w:p>
        </w:tc>
        <w:tc>
          <w:tcPr>
            <w:tcW w:w="942" w:type="dxa"/>
          </w:tcPr>
          <w:p w:rsidR="00CF43C4" w:rsidRPr="00A90047" w:rsidRDefault="00CF43C4" w:rsidP="00BA3744">
            <w:pPr>
              <w:rPr>
                <w:rFonts w:ascii="Arial" w:hAnsi="Arial" w:cs="Arial"/>
                <w:sz w:val="16"/>
                <w:szCs w:val="16"/>
              </w:rPr>
            </w:pPr>
            <w:r w:rsidRPr="00A90047">
              <w:rPr>
                <w:rFonts w:ascii="Arial" w:hAnsi="Arial" w:cs="Arial"/>
                <w:sz w:val="16"/>
                <w:szCs w:val="16"/>
              </w:rPr>
              <w:t>AO</w:t>
            </w:r>
          </w:p>
        </w:tc>
        <w:tc>
          <w:tcPr>
            <w:tcW w:w="1090" w:type="dxa"/>
          </w:tcPr>
          <w:p w:rsidR="00CF43C4" w:rsidRPr="00A90047" w:rsidRDefault="00CF43C4" w:rsidP="00CF43C4">
            <w:pPr>
              <w:rPr>
                <w:rFonts w:ascii="Arial" w:hAnsi="Arial" w:cs="Arial"/>
                <w:sz w:val="16"/>
                <w:szCs w:val="16"/>
              </w:rPr>
            </w:pPr>
            <w:r w:rsidRPr="00A90047">
              <w:rPr>
                <w:rFonts w:ascii="Arial" w:hAnsi="Arial" w:cs="Arial"/>
                <w:sz w:val="16"/>
                <w:szCs w:val="16"/>
              </w:rPr>
              <w:t xml:space="preserve">C4326 </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BA3744">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BA3744">
            <w:pPr>
              <w:rPr>
                <w:rFonts w:ascii="Arial" w:hAnsi="Arial" w:cs="Arial"/>
                <w:sz w:val="16"/>
                <w:szCs w:val="16"/>
              </w:rPr>
            </w:pPr>
          </w:p>
        </w:tc>
        <w:tc>
          <w:tcPr>
            <w:tcW w:w="643" w:type="dxa"/>
          </w:tcPr>
          <w:p w:rsidR="00CF43C4" w:rsidRPr="00A90047" w:rsidRDefault="00CF43C4" w:rsidP="00BA3744">
            <w:pPr>
              <w:rPr>
                <w:rFonts w:ascii="Arial" w:hAnsi="Arial" w:cs="Arial"/>
                <w:sz w:val="16"/>
                <w:szCs w:val="16"/>
              </w:rPr>
            </w:pPr>
          </w:p>
        </w:tc>
      </w:tr>
    </w:tbl>
    <w:p w:rsidR="004C2934" w:rsidRPr="00A90047" w:rsidRDefault="004C2934" w:rsidP="004C2934">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Budesonide with </w:t>
      </w:r>
      <w:proofErr w:type="spellStart"/>
      <w:r w:rsidRPr="00A90047">
        <w:rPr>
          <w:sz w:val="20"/>
          <w:szCs w:val="20"/>
        </w:rPr>
        <w:t>Eformoterol</w:t>
      </w:r>
      <w:proofErr w:type="spellEnd"/>
      <w:r w:rsidRPr="00A90047">
        <w:rPr>
          <w:sz w:val="20"/>
          <w:szCs w:val="20"/>
        </w:rPr>
        <w:t xml:space="preserve"> in the form Powder for oral inhalation in breath actuated device containing budesonide 400 micrograms with </w:t>
      </w:r>
      <w:proofErr w:type="spellStart"/>
      <w:r w:rsidRPr="00A90047">
        <w:rPr>
          <w:sz w:val="20"/>
          <w:szCs w:val="20"/>
        </w:rPr>
        <w:t>eformoterol</w:t>
      </w:r>
      <w:proofErr w:type="spellEnd"/>
      <w:r w:rsidRPr="00A90047">
        <w:rPr>
          <w:sz w:val="20"/>
          <w:szCs w:val="20"/>
        </w:rPr>
        <w:t xml:space="preserve"> </w:t>
      </w:r>
      <w:proofErr w:type="spellStart"/>
      <w:r w:rsidRPr="00A90047">
        <w:rPr>
          <w:sz w:val="20"/>
          <w:szCs w:val="20"/>
        </w:rPr>
        <w:t>fumarate</w:t>
      </w:r>
      <w:proofErr w:type="spellEnd"/>
      <w:r w:rsidRPr="00A90047">
        <w:rPr>
          <w:sz w:val="20"/>
          <w:szCs w:val="20"/>
        </w:rPr>
        <w:t xml:space="preserve"> </w:t>
      </w:r>
      <w:proofErr w:type="spellStart"/>
      <w:r w:rsidRPr="00A90047">
        <w:rPr>
          <w:sz w:val="20"/>
          <w:szCs w:val="20"/>
        </w:rPr>
        <w:t>dihydrate</w:t>
      </w:r>
      <w:proofErr w:type="spellEnd"/>
      <w:r w:rsidRPr="00A90047">
        <w:rPr>
          <w:sz w:val="20"/>
          <w:szCs w:val="20"/>
        </w:rPr>
        <w:t xml:space="preserve"> 12 micrograms per dose, 60 doses, 2</w:t>
      </w:r>
    </w:p>
    <w:p w:rsidR="004C2934" w:rsidRPr="00A90047" w:rsidRDefault="004C2934" w:rsidP="004C2934">
      <w:pPr>
        <w:pStyle w:val="A2S"/>
        <w:keepNext w:val="0"/>
        <w:widowControl w:val="0"/>
        <w:spacing w:before="60" w:after="60"/>
        <w:ind w:left="720"/>
        <w:rPr>
          <w:sz w:val="20"/>
          <w:szCs w:val="20"/>
        </w:rPr>
      </w:pPr>
      <w:r w:rsidRPr="00A90047">
        <w:rPr>
          <w:sz w:val="20"/>
          <w:szCs w:val="20"/>
        </w:rPr>
        <w:t>insert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19390D" w:rsidRPr="00A90047" w:rsidTr="004C2934">
        <w:trPr>
          <w:tblCellSpacing w:w="22" w:type="dxa"/>
        </w:trPr>
        <w:tc>
          <w:tcPr>
            <w:tcW w:w="1805" w:type="dxa"/>
          </w:tcPr>
          <w:p w:rsidR="0019390D" w:rsidRPr="00A90047" w:rsidRDefault="0019390D" w:rsidP="004C2934">
            <w:pPr>
              <w:rPr>
                <w:rFonts w:ascii="Arial" w:hAnsi="Arial" w:cs="Arial"/>
                <w:sz w:val="16"/>
                <w:szCs w:val="16"/>
              </w:rPr>
            </w:pPr>
          </w:p>
        </w:tc>
        <w:tc>
          <w:tcPr>
            <w:tcW w:w="2791" w:type="dxa"/>
          </w:tcPr>
          <w:p w:rsidR="0019390D" w:rsidRPr="00A90047" w:rsidRDefault="0019390D" w:rsidP="004C2934">
            <w:pPr>
              <w:rPr>
                <w:rFonts w:ascii="Arial" w:hAnsi="Arial" w:cs="Arial"/>
                <w:sz w:val="16"/>
                <w:szCs w:val="16"/>
              </w:rPr>
            </w:pPr>
            <w:r w:rsidRPr="00A90047">
              <w:rPr>
                <w:rFonts w:ascii="Arial" w:hAnsi="Arial" w:cs="Arial"/>
                <w:sz w:val="16"/>
                <w:szCs w:val="16"/>
              </w:rPr>
              <w:t xml:space="preserve">Pressurised inhalation containing budesonide 50 micrograms with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w:t>
            </w:r>
            <w:proofErr w:type="spellStart"/>
            <w:r w:rsidRPr="00A90047">
              <w:rPr>
                <w:rFonts w:ascii="Arial" w:hAnsi="Arial" w:cs="Arial"/>
                <w:sz w:val="16"/>
                <w:szCs w:val="16"/>
              </w:rPr>
              <w:t>dihydrate</w:t>
            </w:r>
            <w:proofErr w:type="spellEnd"/>
            <w:r w:rsidRPr="00A90047">
              <w:rPr>
                <w:rFonts w:ascii="Arial" w:hAnsi="Arial" w:cs="Arial"/>
                <w:sz w:val="16"/>
                <w:szCs w:val="16"/>
              </w:rPr>
              <w:t xml:space="preserve"> 3 micrograms per dose, 120 doses</w:t>
            </w:r>
            <w:r w:rsidR="009136C1" w:rsidRPr="00A90047">
              <w:rPr>
                <w:rFonts w:ascii="Arial" w:hAnsi="Arial" w:cs="Arial"/>
                <w:sz w:val="16"/>
                <w:szCs w:val="16"/>
              </w:rPr>
              <w:t>, 2</w:t>
            </w:r>
          </w:p>
        </w:tc>
        <w:tc>
          <w:tcPr>
            <w:tcW w:w="1090" w:type="dxa"/>
          </w:tcPr>
          <w:p w:rsidR="0019390D" w:rsidRPr="00A90047" w:rsidRDefault="0019390D" w:rsidP="0019390D">
            <w:pPr>
              <w:rPr>
                <w:rFonts w:ascii="Arial" w:hAnsi="Arial" w:cs="Arial"/>
                <w:sz w:val="16"/>
                <w:szCs w:val="16"/>
              </w:rPr>
            </w:pPr>
            <w:r w:rsidRPr="00A90047">
              <w:rPr>
                <w:rFonts w:ascii="Arial" w:hAnsi="Arial" w:cs="Arial"/>
                <w:sz w:val="16"/>
                <w:szCs w:val="16"/>
              </w:rPr>
              <w:t>Inhalation by mouth</w:t>
            </w:r>
          </w:p>
        </w:tc>
        <w:tc>
          <w:tcPr>
            <w:tcW w:w="1374" w:type="dxa"/>
          </w:tcPr>
          <w:p w:rsidR="0019390D" w:rsidRPr="00A90047" w:rsidRDefault="0019390D" w:rsidP="0019390D">
            <w:pPr>
              <w:rPr>
                <w:rFonts w:ascii="Arial" w:hAnsi="Arial" w:cs="Arial"/>
                <w:sz w:val="16"/>
                <w:szCs w:val="16"/>
              </w:rPr>
            </w:pPr>
            <w:proofErr w:type="spellStart"/>
            <w:r w:rsidRPr="00A90047">
              <w:rPr>
                <w:rFonts w:ascii="Arial" w:hAnsi="Arial" w:cs="Arial"/>
                <w:sz w:val="16"/>
                <w:szCs w:val="16"/>
              </w:rPr>
              <w:t>Symbicort</w:t>
            </w:r>
            <w:proofErr w:type="spellEnd"/>
            <w:r w:rsidRPr="00A90047">
              <w:rPr>
                <w:rFonts w:ascii="Arial" w:hAnsi="Arial" w:cs="Arial"/>
                <w:sz w:val="16"/>
                <w:szCs w:val="16"/>
              </w:rPr>
              <w:t xml:space="preserve"> </w:t>
            </w:r>
            <w:proofErr w:type="spellStart"/>
            <w:r w:rsidRPr="00A90047">
              <w:rPr>
                <w:rFonts w:ascii="Arial" w:hAnsi="Arial" w:cs="Arial"/>
                <w:sz w:val="16"/>
                <w:szCs w:val="16"/>
              </w:rPr>
              <w:t>Rapihaler</w:t>
            </w:r>
            <w:proofErr w:type="spellEnd"/>
            <w:r w:rsidRPr="00A90047">
              <w:rPr>
                <w:rFonts w:ascii="Arial" w:hAnsi="Arial" w:cs="Arial"/>
                <w:sz w:val="16"/>
                <w:szCs w:val="16"/>
              </w:rPr>
              <w:t xml:space="preserve"> 50/3</w:t>
            </w:r>
          </w:p>
        </w:tc>
        <w:tc>
          <w:tcPr>
            <w:tcW w:w="381" w:type="dxa"/>
          </w:tcPr>
          <w:p w:rsidR="0019390D" w:rsidRPr="00A90047" w:rsidRDefault="0019390D" w:rsidP="0019390D">
            <w:pPr>
              <w:rPr>
                <w:rFonts w:ascii="Arial" w:hAnsi="Arial" w:cs="Arial"/>
                <w:sz w:val="16"/>
                <w:szCs w:val="16"/>
              </w:rPr>
            </w:pPr>
            <w:r w:rsidRPr="00A90047">
              <w:rPr>
                <w:rFonts w:ascii="Arial" w:hAnsi="Arial" w:cs="Arial"/>
                <w:sz w:val="16"/>
                <w:szCs w:val="16"/>
              </w:rPr>
              <w:t>AP</w:t>
            </w:r>
          </w:p>
        </w:tc>
        <w:tc>
          <w:tcPr>
            <w:tcW w:w="942" w:type="dxa"/>
          </w:tcPr>
          <w:p w:rsidR="0019390D" w:rsidRPr="00A90047" w:rsidRDefault="0019390D" w:rsidP="0019390D">
            <w:pPr>
              <w:rPr>
                <w:rFonts w:ascii="Arial" w:hAnsi="Arial" w:cs="Arial"/>
                <w:sz w:val="16"/>
                <w:szCs w:val="16"/>
              </w:rPr>
            </w:pPr>
            <w:r w:rsidRPr="00A90047">
              <w:rPr>
                <w:rFonts w:ascii="Arial" w:hAnsi="Arial" w:cs="Arial"/>
                <w:sz w:val="16"/>
                <w:szCs w:val="16"/>
              </w:rPr>
              <w:t>MP NP</w:t>
            </w:r>
          </w:p>
        </w:tc>
        <w:tc>
          <w:tcPr>
            <w:tcW w:w="1090" w:type="dxa"/>
          </w:tcPr>
          <w:p w:rsidR="0019390D" w:rsidRPr="00A90047" w:rsidRDefault="0019390D" w:rsidP="00A54870">
            <w:pPr>
              <w:rPr>
                <w:rFonts w:ascii="Arial" w:hAnsi="Arial" w:cs="Arial"/>
                <w:sz w:val="16"/>
                <w:szCs w:val="16"/>
              </w:rPr>
            </w:pPr>
            <w:r w:rsidRPr="00A90047">
              <w:rPr>
                <w:rFonts w:ascii="Arial" w:hAnsi="Arial" w:cs="Arial"/>
                <w:sz w:val="16"/>
                <w:szCs w:val="16"/>
              </w:rPr>
              <w:t>C</w:t>
            </w:r>
            <w:r w:rsidR="00A54870" w:rsidRPr="00A90047">
              <w:rPr>
                <w:rFonts w:ascii="Arial" w:hAnsi="Arial" w:cs="Arial"/>
                <w:sz w:val="16"/>
                <w:szCs w:val="16"/>
              </w:rPr>
              <w:t>4318</w:t>
            </w:r>
          </w:p>
        </w:tc>
        <w:tc>
          <w:tcPr>
            <w:tcW w:w="1090" w:type="dxa"/>
          </w:tcPr>
          <w:p w:rsidR="0019390D" w:rsidRPr="00A90047" w:rsidRDefault="0019390D" w:rsidP="004C2934">
            <w:pPr>
              <w:rPr>
                <w:rFonts w:ascii="Arial" w:hAnsi="Arial" w:cs="Arial"/>
                <w:sz w:val="16"/>
                <w:szCs w:val="16"/>
              </w:rPr>
            </w:pPr>
          </w:p>
        </w:tc>
        <w:tc>
          <w:tcPr>
            <w:tcW w:w="665" w:type="dxa"/>
          </w:tcPr>
          <w:p w:rsidR="0019390D" w:rsidRPr="00A90047" w:rsidRDefault="0019390D" w:rsidP="004C2934">
            <w:pPr>
              <w:rPr>
                <w:rFonts w:ascii="Arial" w:hAnsi="Arial" w:cs="Arial"/>
                <w:sz w:val="16"/>
                <w:szCs w:val="16"/>
              </w:rPr>
            </w:pPr>
            <w:r w:rsidRPr="00A90047">
              <w:rPr>
                <w:rFonts w:ascii="Arial" w:hAnsi="Arial" w:cs="Arial"/>
                <w:sz w:val="16"/>
                <w:szCs w:val="16"/>
              </w:rPr>
              <w:t>1</w:t>
            </w:r>
          </w:p>
        </w:tc>
        <w:tc>
          <w:tcPr>
            <w:tcW w:w="665" w:type="dxa"/>
          </w:tcPr>
          <w:p w:rsidR="0019390D" w:rsidRPr="00A90047" w:rsidRDefault="0019390D" w:rsidP="004C2934">
            <w:pPr>
              <w:rPr>
                <w:rFonts w:ascii="Arial" w:hAnsi="Arial" w:cs="Arial"/>
                <w:sz w:val="16"/>
                <w:szCs w:val="16"/>
              </w:rPr>
            </w:pPr>
            <w:r w:rsidRPr="00A90047">
              <w:rPr>
                <w:rFonts w:ascii="Arial" w:hAnsi="Arial" w:cs="Arial"/>
                <w:sz w:val="16"/>
                <w:szCs w:val="16"/>
              </w:rPr>
              <w:t>5</w:t>
            </w:r>
          </w:p>
        </w:tc>
        <w:tc>
          <w:tcPr>
            <w:tcW w:w="665" w:type="dxa"/>
          </w:tcPr>
          <w:p w:rsidR="0019390D" w:rsidRPr="00A90047" w:rsidRDefault="0019390D" w:rsidP="004C2934">
            <w:pPr>
              <w:rPr>
                <w:rFonts w:ascii="Arial" w:hAnsi="Arial" w:cs="Arial"/>
                <w:sz w:val="16"/>
                <w:szCs w:val="16"/>
              </w:rPr>
            </w:pPr>
            <w:r w:rsidRPr="00A90047">
              <w:rPr>
                <w:rFonts w:ascii="Arial" w:hAnsi="Arial" w:cs="Arial"/>
                <w:sz w:val="16"/>
                <w:szCs w:val="16"/>
              </w:rPr>
              <w:t>1</w:t>
            </w:r>
          </w:p>
        </w:tc>
        <w:tc>
          <w:tcPr>
            <w:tcW w:w="665" w:type="dxa"/>
          </w:tcPr>
          <w:p w:rsidR="0019390D" w:rsidRPr="00A90047" w:rsidRDefault="0019390D" w:rsidP="004C2934">
            <w:pPr>
              <w:rPr>
                <w:rFonts w:ascii="Arial" w:hAnsi="Arial" w:cs="Arial"/>
                <w:sz w:val="16"/>
                <w:szCs w:val="16"/>
              </w:rPr>
            </w:pPr>
            <w:r w:rsidRPr="00A90047">
              <w:rPr>
                <w:rFonts w:ascii="Arial" w:hAnsi="Arial" w:cs="Arial"/>
                <w:sz w:val="16"/>
                <w:szCs w:val="16"/>
              </w:rPr>
              <w:t> </w:t>
            </w:r>
          </w:p>
        </w:tc>
        <w:tc>
          <w:tcPr>
            <w:tcW w:w="643" w:type="dxa"/>
          </w:tcPr>
          <w:p w:rsidR="0019390D" w:rsidRPr="00A90047" w:rsidRDefault="0019390D" w:rsidP="004C2934">
            <w:pPr>
              <w:rPr>
                <w:rFonts w:ascii="Arial" w:hAnsi="Arial" w:cs="Arial"/>
                <w:sz w:val="16"/>
                <w:szCs w:val="16"/>
              </w:rPr>
            </w:pPr>
          </w:p>
        </w:tc>
      </w:tr>
      <w:tr w:rsidR="0019390D" w:rsidRPr="00A90047" w:rsidTr="004C2934">
        <w:trPr>
          <w:tblCellSpacing w:w="22" w:type="dxa"/>
        </w:trPr>
        <w:tc>
          <w:tcPr>
            <w:tcW w:w="1805" w:type="dxa"/>
          </w:tcPr>
          <w:p w:rsidR="0019390D" w:rsidRPr="00A90047" w:rsidRDefault="0019390D" w:rsidP="004C2934">
            <w:pPr>
              <w:rPr>
                <w:rFonts w:ascii="Arial" w:hAnsi="Arial" w:cs="Arial"/>
                <w:sz w:val="16"/>
                <w:szCs w:val="16"/>
              </w:rPr>
            </w:pPr>
          </w:p>
        </w:tc>
        <w:tc>
          <w:tcPr>
            <w:tcW w:w="2791" w:type="dxa"/>
          </w:tcPr>
          <w:p w:rsidR="0019390D" w:rsidRPr="00A90047" w:rsidRDefault="0019390D" w:rsidP="004C2934">
            <w:pPr>
              <w:rPr>
                <w:rFonts w:ascii="Arial" w:hAnsi="Arial" w:cs="Arial"/>
                <w:sz w:val="16"/>
                <w:szCs w:val="16"/>
              </w:rPr>
            </w:pPr>
            <w:r w:rsidRPr="00A90047">
              <w:rPr>
                <w:rFonts w:ascii="Arial" w:hAnsi="Arial" w:cs="Arial"/>
                <w:sz w:val="16"/>
                <w:szCs w:val="16"/>
              </w:rPr>
              <w:t xml:space="preserve">Pressurised inhalation containing budesonide 100 micrograms with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w:t>
            </w:r>
            <w:proofErr w:type="spellStart"/>
            <w:r w:rsidRPr="00A90047">
              <w:rPr>
                <w:rFonts w:ascii="Arial" w:hAnsi="Arial" w:cs="Arial"/>
                <w:sz w:val="16"/>
                <w:szCs w:val="16"/>
              </w:rPr>
              <w:t>dihydrate</w:t>
            </w:r>
            <w:proofErr w:type="spellEnd"/>
            <w:r w:rsidRPr="00A90047">
              <w:rPr>
                <w:rFonts w:ascii="Arial" w:hAnsi="Arial" w:cs="Arial"/>
                <w:sz w:val="16"/>
                <w:szCs w:val="16"/>
              </w:rPr>
              <w:t xml:space="preserve"> 3 micrograms per dose, 120 doses</w:t>
            </w:r>
            <w:r w:rsidR="009136C1" w:rsidRPr="00A90047">
              <w:rPr>
                <w:rFonts w:ascii="Arial" w:hAnsi="Arial" w:cs="Arial"/>
                <w:sz w:val="16"/>
                <w:szCs w:val="16"/>
              </w:rPr>
              <w:t>, 2</w:t>
            </w:r>
          </w:p>
        </w:tc>
        <w:tc>
          <w:tcPr>
            <w:tcW w:w="1090" w:type="dxa"/>
          </w:tcPr>
          <w:p w:rsidR="0019390D" w:rsidRPr="00A90047" w:rsidRDefault="0019390D" w:rsidP="0019390D">
            <w:pPr>
              <w:rPr>
                <w:rFonts w:ascii="Arial" w:hAnsi="Arial" w:cs="Arial"/>
                <w:sz w:val="16"/>
                <w:szCs w:val="16"/>
              </w:rPr>
            </w:pPr>
            <w:r w:rsidRPr="00A90047">
              <w:rPr>
                <w:rFonts w:ascii="Arial" w:hAnsi="Arial" w:cs="Arial"/>
                <w:sz w:val="16"/>
                <w:szCs w:val="16"/>
              </w:rPr>
              <w:t>Inhalation by mouth</w:t>
            </w:r>
          </w:p>
        </w:tc>
        <w:tc>
          <w:tcPr>
            <w:tcW w:w="1374" w:type="dxa"/>
          </w:tcPr>
          <w:p w:rsidR="0019390D" w:rsidRPr="00A90047" w:rsidRDefault="0019390D" w:rsidP="0019390D">
            <w:pPr>
              <w:rPr>
                <w:rFonts w:ascii="Arial" w:hAnsi="Arial" w:cs="Arial"/>
                <w:sz w:val="16"/>
                <w:szCs w:val="16"/>
              </w:rPr>
            </w:pPr>
            <w:proofErr w:type="spellStart"/>
            <w:r w:rsidRPr="00A90047">
              <w:rPr>
                <w:rFonts w:ascii="Arial" w:hAnsi="Arial" w:cs="Arial"/>
                <w:sz w:val="16"/>
                <w:szCs w:val="16"/>
              </w:rPr>
              <w:t>Symbicort</w:t>
            </w:r>
            <w:proofErr w:type="spellEnd"/>
            <w:r w:rsidRPr="00A90047">
              <w:rPr>
                <w:rFonts w:ascii="Arial" w:hAnsi="Arial" w:cs="Arial"/>
                <w:sz w:val="16"/>
                <w:szCs w:val="16"/>
              </w:rPr>
              <w:t xml:space="preserve"> </w:t>
            </w:r>
            <w:proofErr w:type="spellStart"/>
            <w:r w:rsidRPr="00A90047">
              <w:rPr>
                <w:rFonts w:ascii="Arial" w:hAnsi="Arial" w:cs="Arial"/>
                <w:sz w:val="16"/>
                <w:szCs w:val="16"/>
              </w:rPr>
              <w:t>Rapihaler</w:t>
            </w:r>
            <w:proofErr w:type="spellEnd"/>
            <w:r w:rsidRPr="00A90047">
              <w:rPr>
                <w:rFonts w:ascii="Arial" w:hAnsi="Arial" w:cs="Arial"/>
                <w:sz w:val="16"/>
                <w:szCs w:val="16"/>
              </w:rPr>
              <w:t xml:space="preserve"> 100/3</w:t>
            </w:r>
          </w:p>
        </w:tc>
        <w:tc>
          <w:tcPr>
            <w:tcW w:w="381" w:type="dxa"/>
          </w:tcPr>
          <w:p w:rsidR="0019390D" w:rsidRPr="00A90047" w:rsidRDefault="0019390D" w:rsidP="0019390D">
            <w:pPr>
              <w:rPr>
                <w:rFonts w:ascii="Arial" w:hAnsi="Arial" w:cs="Arial"/>
                <w:sz w:val="16"/>
                <w:szCs w:val="16"/>
              </w:rPr>
            </w:pPr>
            <w:r w:rsidRPr="00A90047">
              <w:rPr>
                <w:rFonts w:ascii="Arial" w:hAnsi="Arial" w:cs="Arial"/>
                <w:sz w:val="16"/>
                <w:szCs w:val="16"/>
              </w:rPr>
              <w:t>AP</w:t>
            </w:r>
          </w:p>
        </w:tc>
        <w:tc>
          <w:tcPr>
            <w:tcW w:w="942" w:type="dxa"/>
          </w:tcPr>
          <w:p w:rsidR="0019390D" w:rsidRPr="00A90047" w:rsidRDefault="0019390D" w:rsidP="0019390D">
            <w:pPr>
              <w:rPr>
                <w:rFonts w:ascii="Arial" w:hAnsi="Arial" w:cs="Arial"/>
                <w:sz w:val="16"/>
                <w:szCs w:val="16"/>
              </w:rPr>
            </w:pPr>
            <w:r w:rsidRPr="00A90047">
              <w:rPr>
                <w:rFonts w:ascii="Arial" w:hAnsi="Arial" w:cs="Arial"/>
                <w:sz w:val="16"/>
                <w:szCs w:val="16"/>
              </w:rPr>
              <w:t>MP NP</w:t>
            </w:r>
          </w:p>
        </w:tc>
        <w:tc>
          <w:tcPr>
            <w:tcW w:w="1090" w:type="dxa"/>
          </w:tcPr>
          <w:p w:rsidR="0019390D" w:rsidRPr="00A90047" w:rsidRDefault="0019390D" w:rsidP="00A54870">
            <w:pPr>
              <w:rPr>
                <w:rFonts w:ascii="Arial" w:hAnsi="Arial" w:cs="Arial"/>
                <w:sz w:val="16"/>
                <w:szCs w:val="16"/>
              </w:rPr>
            </w:pPr>
            <w:r w:rsidRPr="00A90047">
              <w:rPr>
                <w:rFonts w:ascii="Arial" w:hAnsi="Arial" w:cs="Arial"/>
                <w:sz w:val="16"/>
                <w:szCs w:val="16"/>
              </w:rPr>
              <w:t>C</w:t>
            </w:r>
            <w:r w:rsidR="00A54870" w:rsidRPr="00A90047">
              <w:rPr>
                <w:rFonts w:ascii="Arial" w:hAnsi="Arial" w:cs="Arial"/>
                <w:sz w:val="16"/>
                <w:szCs w:val="16"/>
              </w:rPr>
              <w:t>4318</w:t>
            </w:r>
          </w:p>
        </w:tc>
        <w:tc>
          <w:tcPr>
            <w:tcW w:w="1090" w:type="dxa"/>
          </w:tcPr>
          <w:p w:rsidR="0019390D" w:rsidRPr="00A90047" w:rsidRDefault="0019390D" w:rsidP="0019390D">
            <w:pPr>
              <w:rPr>
                <w:rFonts w:ascii="Arial" w:hAnsi="Arial" w:cs="Arial"/>
                <w:sz w:val="16"/>
                <w:szCs w:val="16"/>
              </w:rPr>
            </w:pP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1</w:t>
            </w: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5</w:t>
            </w: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1</w:t>
            </w: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 </w:t>
            </w:r>
          </w:p>
        </w:tc>
        <w:tc>
          <w:tcPr>
            <w:tcW w:w="643" w:type="dxa"/>
          </w:tcPr>
          <w:p w:rsidR="0019390D" w:rsidRPr="00A90047" w:rsidRDefault="0019390D" w:rsidP="0019390D">
            <w:pPr>
              <w:rPr>
                <w:rFonts w:ascii="Arial" w:hAnsi="Arial" w:cs="Arial"/>
                <w:sz w:val="16"/>
                <w:szCs w:val="16"/>
              </w:rPr>
            </w:pPr>
          </w:p>
        </w:tc>
      </w:tr>
      <w:tr w:rsidR="0019390D" w:rsidRPr="00A90047" w:rsidTr="004C2934">
        <w:trPr>
          <w:tblCellSpacing w:w="22" w:type="dxa"/>
        </w:trPr>
        <w:tc>
          <w:tcPr>
            <w:tcW w:w="1805" w:type="dxa"/>
          </w:tcPr>
          <w:p w:rsidR="0019390D" w:rsidRPr="00A90047" w:rsidRDefault="0019390D" w:rsidP="004C2934">
            <w:pPr>
              <w:rPr>
                <w:rFonts w:ascii="Arial" w:hAnsi="Arial" w:cs="Arial"/>
                <w:sz w:val="16"/>
                <w:szCs w:val="16"/>
              </w:rPr>
            </w:pPr>
          </w:p>
        </w:tc>
        <w:tc>
          <w:tcPr>
            <w:tcW w:w="2791" w:type="dxa"/>
          </w:tcPr>
          <w:p w:rsidR="0019390D" w:rsidRPr="00A90047" w:rsidRDefault="0019390D" w:rsidP="004C2934">
            <w:pPr>
              <w:rPr>
                <w:rFonts w:ascii="Arial" w:hAnsi="Arial" w:cs="Arial"/>
                <w:sz w:val="16"/>
                <w:szCs w:val="16"/>
              </w:rPr>
            </w:pPr>
            <w:r w:rsidRPr="00A90047">
              <w:rPr>
                <w:rFonts w:ascii="Arial" w:hAnsi="Arial" w:cs="Arial"/>
                <w:sz w:val="16"/>
                <w:szCs w:val="16"/>
              </w:rPr>
              <w:t xml:space="preserve">Pressurised inhalation containing budesonide 200 micrograms with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w:t>
            </w:r>
            <w:proofErr w:type="spellStart"/>
            <w:r w:rsidRPr="00A90047">
              <w:rPr>
                <w:rFonts w:ascii="Arial" w:hAnsi="Arial" w:cs="Arial"/>
                <w:sz w:val="16"/>
                <w:szCs w:val="16"/>
              </w:rPr>
              <w:t>dihydrate</w:t>
            </w:r>
            <w:proofErr w:type="spellEnd"/>
            <w:r w:rsidRPr="00A90047">
              <w:rPr>
                <w:rFonts w:ascii="Arial" w:hAnsi="Arial" w:cs="Arial"/>
                <w:sz w:val="16"/>
                <w:szCs w:val="16"/>
              </w:rPr>
              <w:t xml:space="preserve"> 6 micrograms per dose, 120 doses</w:t>
            </w:r>
            <w:r w:rsidR="009136C1" w:rsidRPr="00A90047">
              <w:rPr>
                <w:rFonts w:ascii="Arial" w:hAnsi="Arial" w:cs="Arial"/>
                <w:sz w:val="16"/>
                <w:szCs w:val="16"/>
              </w:rPr>
              <w:t>, 2</w:t>
            </w:r>
          </w:p>
        </w:tc>
        <w:tc>
          <w:tcPr>
            <w:tcW w:w="1090" w:type="dxa"/>
          </w:tcPr>
          <w:p w:rsidR="0019390D" w:rsidRPr="00A90047" w:rsidRDefault="0019390D" w:rsidP="0019390D">
            <w:pPr>
              <w:rPr>
                <w:rFonts w:ascii="Arial" w:hAnsi="Arial" w:cs="Arial"/>
                <w:sz w:val="16"/>
                <w:szCs w:val="16"/>
              </w:rPr>
            </w:pPr>
            <w:r w:rsidRPr="00A90047">
              <w:rPr>
                <w:rFonts w:ascii="Arial" w:hAnsi="Arial" w:cs="Arial"/>
                <w:sz w:val="16"/>
                <w:szCs w:val="16"/>
              </w:rPr>
              <w:t>Inhalation by mouth</w:t>
            </w:r>
          </w:p>
        </w:tc>
        <w:tc>
          <w:tcPr>
            <w:tcW w:w="1374" w:type="dxa"/>
          </w:tcPr>
          <w:p w:rsidR="0019390D" w:rsidRPr="00A90047" w:rsidRDefault="0019390D" w:rsidP="0019390D">
            <w:pPr>
              <w:rPr>
                <w:rFonts w:ascii="Arial" w:hAnsi="Arial" w:cs="Arial"/>
                <w:sz w:val="16"/>
                <w:szCs w:val="16"/>
              </w:rPr>
            </w:pPr>
            <w:proofErr w:type="spellStart"/>
            <w:r w:rsidRPr="00A90047">
              <w:rPr>
                <w:rFonts w:ascii="Arial" w:hAnsi="Arial" w:cs="Arial"/>
                <w:sz w:val="16"/>
                <w:szCs w:val="16"/>
              </w:rPr>
              <w:t>Symbicort</w:t>
            </w:r>
            <w:proofErr w:type="spellEnd"/>
            <w:r w:rsidRPr="00A90047">
              <w:rPr>
                <w:rFonts w:ascii="Arial" w:hAnsi="Arial" w:cs="Arial"/>
                <w:sz w:val="16"/>
                <w:szCs w:val="16"/>
              </w:rPr>
              <w:t xml:space="preserve"> </w:t>
            </w:r>
            <w:proofErr w:type="spellStart"/>
            <w:r w:rsidRPr="00A90047">
              <w:rPr>
                <w:rFonts w:ascii="Arial" w:hAnsi="Arial" w:cs="Arial"/>
                <w:sz w:val="16"/>
                <w:szCs w:val="16"/>
              </w:rPr>
              <w:t>Rapihaler</w:t>
            </w:r>
            <w:proofErr w:type="spellEnd"/>
            <w:r w:rsidRPr="00A90047">
              <w:rPr>
                <w:rFonts w:ascii="Arial" w:hAnsi="Arial" w:cs="Arial"/>
                <w:sz w:val="16"/>
                <w:szCs w:val="16"/>
              </w:rPr>
              <w:t xml:space="preserve"> 200/6</w:t>
            </w:r>
          </w:p>
        </w:tc>
        <w:tc>
          <w:tcPr>
            <w:tcW w:w="381" w:type="dxa"/>
          </w:tcPr>
          <w:p w:rsidR="0019390D" w:rsidRPr="00A90047" w:rsidRDefault="0019390D" w:rsidP="0019390D">
            <w:pPr>
              <w:rPr>
                <w:rFonts w:ascii="Arial" w:hAnsi="Arial" w:cs="Arial"/>
                <w:sz w:val="16"/>
                <w:szCs w:val="16"/>
              </w:rPr>
            </w:pPr>
            <w:r w:rsidRPr="00A90047">
              <w:rPr>
                <w:rFonts w:ascii="Arial" w:hAnsi="Arial" w:cs="Arial"/>
                <w:sz w:val="16"/>
                <w:szCs w:val="16"/>
              </w:rPr>
              <w:t>AP</w:t>
            </w:r>
          </w:p>
        </w:tc>
        <w:tc>
          <w:tcPr>
            <w:tcW w:w="942" w:type="dxa"/>
          </w:tcPr>
          <w:p w:rsidR="0019390D" w:rsidRPr="00A90047" w:rsidRDefault="0019390D" w:rsidP="0019390D">
            <w:pPr>
              <w:rPr>
                <w:rFonts w:ascii="Arial" w:hAnsi="Arial" w:cs="Arial"/>
                <w:sz w:val="16"/>
                <w:szCs w:val="16"/>
              </w:rPr>
            </w:pPr>
            <w:r w:rsidRPr="00A90047">
              <w:rPr>
                <w:rFonts w:ascii="Arial" w:hAnsi="Arial" w:cs="Arial"/>
                <w:sz w:val="16"/>
                <w:szCs w:val="16"/>
              </w:rPr>
              <w:t>MP NP</w:t>
            </w:r>
          </w:p>
        </w:tc>
        <w:tc>
          <w:tcPr>
            <w:tcW w:w="1090" w:type="dxa"/>
          </w:tcPr>
          <w:p w:rsidR="0019390D" w:rsidRPr="00A90047" w:rsidRDefault="0019390D" w:rsidP="00A54870">
            <w:pPr>
              <w:rPr>
                <w:rFonts w:ascii="Arial" w:hAnsi="Arial" w:cs="Arial"/>
                <w:sz w:val="16"/>
                <w:szCs w:val="16"/>
              </w:rPr>
            </w:pPr>
            <w:r w:rsidRPr="00A90047">
              <w:rPr>
                <w:rFonts w:ascii="Arial" w:hAnsi="Arial" w:cs="Arial"/>
                <w:sz w:val="16"/>
                <w:szCs w:val="16"/>
              </w:rPr>
              <w:t>C</w:t>
            </w:r>
            <w:r w:rsidR="00A54870" w:rsidRPr="00A90047">
              <w:rPr>
                <w:rFonts w:ascii="Arial" w:hAnsi="Arial" w:cs="Arial"/>
                <w:sz w:val="16"/>
                <w:szCs w:val="16"/>
              </w:rPr>
              <w:t>4327 C4333</w:t>
            </w:r>
          </w:p>
        </w:tc>
        <w:tc>
          <w:tcPr>
            <w:tcW w:w="1090" w:type="dxa"/>
          </w:tcPr>
          <w:p w:rsidR="0019390D" w:rsidRPr="00A90047" w:rsidRDefault="0019390D" w:rsidP="0019390D">
            <w:pPr>
              <w:rPr>
                <w:rFonts w:ascii="Arial" w:hAnsi="Arial" w:cs="Arial"/>
                <w:sz w:val="16"/>
                <w:szCs w:val="16"/>
              </w:rPr>
            </w:pP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1</w:t>
            </w: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5</w:t>
            </w: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1</w:t>
            </w:r>
          </w:p>
        </w:tc>
        <w:tc>
          <w:tcPr>
            <w:tcW w:w="665" w:type="dxa"/>
          </w:tcPr>
          <w:p w:rsidR="0019390D" w:rsidRPr="00A90047" w:rsidRDefault="0019390D" w:rsidP="0019390D">
            <w:pPr>
              <w:rPr>
                <w:rFonts w:ascii="Arial" w:hAnsi="Arial" w:cs="Arial"/>
                <w:sz w:val="16"/>
                <w:szCs w:val="16"/>
              </w:rPr>
            </w:pPr>
            <w:r w:rsidRPr="00A90047">
              <w:rPr>
                <w:rFonts w:ascii="Arial" w:hAnsi="Arial" w:cs="Arial"/>
                <w:sz w:val="16"/>
                <w:szCs w:val="16"/>
              </w:rPr>
              <w:t> </w:t>
            </w:r>
          </w:p>
        </w:tc>
        <w:tc>
          <w:tcPr>
            <w:tcW w:w="643" w:type="dxa"/>
          </w:tcPr>
          <w:p w:rsidR="0019390D" w:rsidRPr="00A90047" w:rsidRDefault="0019390D" w:rsidP="0019390D">
            <w:pPr>
              <w:rPr>
                <w:rFonts w:ascii="Arial" w:hAnsi="Arial" w:cs="Arial"/>
                <w:sz w:val="16"/>
                <w:szCs w:val="16"/>
              </w:rPr>
            </w:pPr>
          </w:p>
        </w:tc>
      </w:tr>
    </w:tbl>
    <w:p w:rsidR="00443CC7" w:rsidRDefault="00443CC7">
      <w:pPr>
        <w:rPr>
          <w:rFonts w:ascii="Arial" w:hAnsi="Arial" w:cs="Arial"/>
          <w:b/>
          <w:bCs/>
          <w:sz w:val="20"/>
          <w:szCs w:val="20"/>
        </w:rPr>
      </w:pPr>
      <w:r>
        <w:rPr>
          <w:sz w:val="20"/>
          <w:szCs w:val="20"/>
        </w:rPr>
        <w:br w:type="page"/>
      </w:r>
    </w:p>
    <w:p w:rsidR="00E72DE3" w:rsidRPr="00A90047" w:rsidRDefault="00E72DE3"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Schedule 1, after entry for Calcium in the form Tablet 600 mg (as carbonate)</w:t>
      </w:r>
    </w:p>
    <w:p w:rsidR="00E72DE3" w:rsidRPr="00A90047" w:rsidRDefault="00E72DE3" w:rsidP="00E72DE3">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2DE3" w:rsidRPr="00A90047" w:rsidTr="00E72DE3">
        <w:trPr>
          <w:tblCellSpacing w:w="22" w:type="dxa"/>
        </w:trPr>
        <w:tc>
          <w:tcPr>
            <w:tcW w:w="1805" w:type="dxa"/>
          </w:tcPr>
          <w:p w:rsidR="00E72DE3" w:rsidRPr="00A90047" w:rsidRDefault="00E72DE3" w:rsidP="00E72DE3">
            <w:pPr>
              <w:rPr>
                <w:rFonts w:ascii="Arial" w:hAnsi="Arial" w:cs="Arial"/>
                <w:sz w:val="16"/>
                <w:szCs w:val="16"/>
              </w:rPr>
            </w:pPr>
            <w:proofErr w:type="spellStart"/>
            <w:r w:rsidRPr="00A90047">
              <w:rPr>
                <w:rFonts w:ascii="Arial" w:hAnsi="Arial" w:cs="Arial"/>
                <w:sz w:val="16"/>
                <w:szCs w:val="16"/>
              </w:rPr>
              <w:t>Canagliflozin</w:t>
            </w:r>
            <w:proofErr w:type="spellEnd"/>
          </w:p>
        </w:tc>
        <w:tc>
          <w:tcPr>
            <w:tcW w:w="2791" w:type="dxa"/>
          </w:tcPr>
          <w:p w:rsidR="00E72DE3" w:rsidRPr="00A90047" w:rsidRDefault="00E72DE3" w:rsidP="00E72DE3">
            <w:pPr>
              <w:rPr>
                <w:rFonts w:ascii="Arial" w:hAnsi="Arial" w:cs="Arial"/>
                <w:sz w:val="16"/>
                <w:szCs w:val="16"/>
              </w:rPr>
            </w:pPr>
            <w:r w:rsidRPr="00A90047">
              <w:rPr>
                <w:rFonts w:ascii="Arial" w:hAnsi="Arial" w:cs="Arial"/>
                <w:sz w:val="16"/>
                <w:szCs w:val="16"/>
              </w:rPr>
              <w:t>Tablet 100 mg (as hemihydrate)</w:t>
            </w:r>
          </w:p>
        </w:tc>
        <w:tc>
          <w:tcPr>
            <w:tcW w:w="1090" w:type="dxa"/>
          </w:tcPr>
          <w:p w:rsidR="00E72DE3" w:rsidRPr="00A90047" w:rsidRDefault="00E72DE3" w:rsidP="00E72DE3">
            <w:pPr>
              <w:rPr>
                <w:rFonts w:ascii="Arial" w:hAnsi="Arial" w:cs="Arial"/>
                <w:sz w:val="16"/>
                <w:szCs w:val="16"/>
              </w:rPr>
            </w:pPr>
            <w:r w:rsidRPr="00A90047">
              <w:rPr>
                <w:rFonts w:ascii="Arial" w:hAnsi="Arial" w:cs="Arial"/>
                <w:sz w:val="16"/>
                <w:szCs w:val="16"/>
              </w:rPr>
              <w:t>Oral</w:t>
            </w:r>
          </w:p>
        </w:tc>
        <w:tc>
          <w:tcPr>
            <w:tcW w:w="1374" w:type="dxa"/>
            <w:hideMark/>
          </w:tcPr>
          <w:p w:rsidR="00E72DE3" w:rsidRPr="00A90047" w:rsidRDefault="00E72DE3" w:rsidP="00E72DE3">
            <w:pPr>
              <w:rPr>
                <w:rFonts w:ascii="Arial" w:hAnsi="Arial" w:cs="Arial"/>
                <w:sz w:val="16"/>
                <w:szCs w:val="16"/>
              </w:rPr>
            </w:pPr>
            <w:proofErr w:type="spellStart"/>
            <w:r w:rsidRPr="00A90047">
              <w:rPr>
                <w:rFonts w:ascii="Arial" w:hAnsi="Arial" w:cs="Arial"/>
                <w:sz w:val="16"/>
                <w:szCs w:val="16"/>
              </w:rPr>
              <w:t>Invokana</w:t>
            </w:r>
            <w:proofErr w:type="spellEnd"/>
          </w:p>
        </w:tc>
        <w:tc>
          <w:tcPr>
            <w:tcW w:w="381" w:type="dxa"/>
            <w:hideMark/>
          </w:tcPr>
          <w:p w:rsidR="00E72DE3" w:rsidRPr="00A90047" w:rsidRDefault="00E72DE3" w:rsidP="00E72DE3">
            <w:pPr>
              <w:rPr>
                <w:rFonts w:ascii="Arial" w:hAnsi="Arial" w:cs="Arial"/>
                <w:sz w:val="16"/>
                <w:szCs w:val="16"/>
              </w:rPr>
            </w:pPr>
            <w:r w:rsidRPr="00A90047">
              <w:rPr>
                <w:rFonts w:ascii="Arial" w:hAnsi="Arial" w:cs="Arial"/>
                <w:sz w:val="16"/>
                <w:szCs w:val="16"/>
              </w:rPr>
              <w:t>JC</w:t>
            </w:r>
          </w:p>
        </w:tc>
        <w:tc>
          <w:tcPr>
            <w:tcW w:w="942" w:type="dxa"/>
            <w:hideMark/>
          </w:tcPr>
          <w:p w:rsidR="00E72DE3" w:rsidRPr="00A90047" w:rsidRDefault="00E72DE3" w:rsidP="00E72DE3">
            <w:pPr>
              <w:rPr>
                <w:rFonts w:ascii="Arial" w:hAnsi="Arial" w:cs="Arial"/>
                <w:sz w:val="16"/>
                <w:szCs w:val="16"/>
              </w:rPr>
            </w:pPr>
            <w:r w:rsidRPr="00A90047">
              <w:rPr>
                <w:rFonts w:ascii="Arial" w:hAnsi="Arial" w:cs="Arial"/>
                <w:sz w:val="16"/>
                <w:szCs w:val="16"/>
              </w:rPr>
              <w:t>MP NP</w:t>
            </w:r>
          </w:p>
        </w:tc>
        <w:tc>
          <w:tcPr>
            <w:tcW w:w="1090" w:type="dxa"/>
            <w:hideMark/>
          </w:tcPr>
          <w:p w:rsidR="00E72DE3" w:rsidRPr="00A90047" w:rsidRDefault="00E72DE3" w:rsidP="007E13A6">
            <w:pPr>
              <w:rPr>
                <w:rFonts w:ascii="Arial" w:hAnsi="Arial" w:cs="Arial"/>
                <w:sz w:val="16"/>
                <w:szCs w:val="16"/>
              </w:rPr>
            </w:pPr>
            <w:r w:rsidRPr="00A90047">
              <w:rPr>
                <w:rFonts w:ascii="Arial" w:hAnsi="Arial" w:cs="Arial"/>
                <w:sz w:val="16"/>
                <w:szCs w:val="16"/>
              </w:rPr>
              <w:t>C</w:t>
            </w:r>
            <w:r w:rsidR="007E13A6" w:rsidRPr="00A90047">
              <w:rPr>
                <w:rFonts w:ascii="Arial" w:hAnsi="Arial" w:cs="Arial"/>
                <w:sz w:val="16"/>
                <w:szCs w:val="16"/>
              </w:rPr>
              <w:t>4321</w:t>
            </w:r>
          </w:p>
        </w:tc>
        <w:tc>
          <w:tcPr>
            <w:tcW w:w="1090" w:type="dxa"/>
          </w:tcPr>
          <w:p w:rsidR="00E72DE3" w:rsidRPr="00A90047" w:rsidRDefault="00E72DE3" w:rsidP="00E72DE3">
            <w:pPr>
              <w:rPr>
                <w:rFonts w:ascii="Arial" w:hAnsi="Arial" w:cs="Arial"/>
                <w:sz w:val="16"/>
                <w:szCs w:val="16"/>
              </w:rPr>
            </w:pPr>
          </w:p>
        </w:tc>
        <w:tc>
          <w:tcPr>
            <w:tcW w:w="665" w:type="dxa"/>
            <w:hideMark/>
          </w:tcPr>
          <w:p w:rsidR="00E72DE3" w:rsidRPr="00A90047" w:rsidRDefault="00E72DE3" w:rsidP="00E72DE3">
            <w:pPr>
              <w:rPr>
                <w:rFonts w:ascii="Arial" w:hAnsi="Arial" w:cs="Arial"/>
                <w:sz w:val="16"/>
                <w:szCs w:val="16"/>
              </w:rPr>
            </w:pPr>
            <w:r w:rsidRPr="00A90047">
              <w:rPr>
                <w:rFonts w:ascii="Arial" w:hAnsi="Arial" w:cs="Arial"/>
                <w:sz w:val="16"/>
                <w:szCs w:val="16"/>
              </w:rPr>
              <w:t>30</w:t>
            </w:r>
          </w:p>
        </w:tc>
        <w:tc>
          <w:tcPr>
            <w:tcW w:w="665" w:type="dxa"/>
            <w:hideMark/>
          </w:tcPr>
          <w:p w:rsidR="00E72DE3" w:rsidRPr="00A90047" w:rsidRDefault="00E72DE3" w:rsidP="00E72DE3">
            <w:pPr>
              <w:rPr>
                <w:rFonts w:ascii="Arial" w:hAnsi="Arial" w:cs="Arial"/>
                <w:sz w:val="16"/>
                <w:szCs w:val="16"/>
              </w:rPr>
            </w:pPr>
            <w:r w:rsidRPr="00A90047">
              <w:rPr>
                <w:rFonts w:ascii="Arial" w:hAnsi="Arial" w:cs="Arial"/>
                <w:sz w:val="16"/>
                <w:szCs w:val="16"/>
              </w:rPr>
              <w:t>5</w:t>
            </w:r>
          </w:p>
        </w:tc>
        <w:tc>
          <w:tcPr>
            <w:tcW w:w="665" w:type="dxa"/>
            <w:hideMark/>
          </w:tcPr>
          <w:p w:rsidR="00E72DE3" w:rsidRPr="00A90047" w:rsidRDefault="00E72DE3" w:rsidP="00E72DE3">
            <w:pPr>
              <w:rPr>
                <w:rFonts w:ascii="Arial" w:hAnsi="Arial" w:cs="Arial"/>
                <w:sz w:val="16"/>
                <w:szCs w:val="16"/>
              </w:rPr>
            </w:pPr>
            <w:r w:rsidRPr="00A90047">
              <w:rPr>
                <w:rFonts w:ascii="Arial" w:hAnsi="Arial" w:cs="Arial"/>
                <w:sz w:val="16"/>
                <w:szCs w:val="16"/>
              </w:rPr>
              <w:t>30</w:t>
            </w:r>
          </w:p>
        </w:tc>
        <w:tc>
          <w:tcPr>
            <w:tcW w:w="665" w:type="dxa"/>
            <w:hideMark/>
          </w:tcPr>
          <w:p w:rsidR="00E72DE3" w:rsidRPr="00A90047" w:rsidRDefault="00E72DE3" w:rsidP="00E72DE3">
            <w:pPr>
              <w:rPr>
                <w:rFonts w:ascii="Arial" w:hAnsi="Arial" w:cs="Arial"/>
                <w:sz w:val="16"/>
                <w:szCs w:val="16"/>
              </w:rPr>
            </w:pPr>
          </w:p>
        </w:tc>
        <w:tc>
          <w:tcPr>
            <w:tcW w:w="643" w:type="dxa"/>
          </w:tcPr>
          <w:p w:rsidR="00E72DE3" w:rsidRPr="00A90047" w:rsidRDefault="00E72DE3" w:rsidP="00E72DE3">
            <w:pPr>
              <w:rPr>
                <w:rFonts w:ascii="Arial" w:hAnsi="Arial" w:cs="Arial"/>
                <w:sz w:val="16"/>
                <w:szCs w:val="16"/>
              </w:rPr>
            </w:pPr>
          </w:p>
        </w:tc>
      </w:tr>
      <w:tr w:rsidR="00E72DE3" w:rsidRPr="00A90047" w:rsidTr="00E72DE3">
        <w:trPr>
          <w:tblCellSpacing w:w="22" w:type="dxa"/>
        </w:trPr>
        <w:tc>
          <w:tcPr>
            <w:tcW w:w="1805" w:type="dxa"/>
          </w:tcPr>
          <w:p w:rsidR="00E72DE3" w:rsidRPr="00A90047" w:rsidRDefault="00E72DE3" w:rsidP="00E72DE3">
            <w:pPr>
              <w:rPr>
                <w:rFonts w:ascii="Arial" w:hAnsi="Arial" w:cs="Arial"/>
                <w:sz w:val="16"/>
                <w:szCs w:val="16"/>
              </w:rPr>
            </w:pPr>
          </w:p>
        </w:tc>
        <w:tc>
          <w:tcPr>
            <w:tcW w:w="2791" w:type="dxa"/>
          </w:tcPr>
          <w:p w:rsidR="00E72DE3" w:rsidRPr="00A90047" w:rsidRDefault="00E72DE3" w:rsidP="00E72DE3">
            <w:pPr>
              <w:rPr>
                <w:rFonts w:ascii="Arial" w:hAnsi="Arial" w:cs="Arial"/>
                <w:sz w:val="16"/>
                <w:szCs w:val="16"/>
              </w:rPr>
            </w:pPr>
            <w:r w:rsidRPr="00A90047">
              <w:rPr>
                <w:rFonts w:ascii="Arial" w:hAnsi="Arial" w:cs="Arial"/>
                <w:sz w:val="16"/>
                <w:szCs w:val="16"/>
              </w:rPr>
              <w:t>Tablet 300 mg (as hemihydrate)</w:t>
            </w:r>
          </w:p>
        </w:tc>
        <w:tc>
          <w:tcPr>
            <w:tcW w:w="1090" w:type="dxa"/>
          </w:tcPr>
          <w:p w:rsidR="00E72DE3" w:rsidRPr="00A90047" w:rsidRDefault="00E72DE3" w:rsidP="00E72DE3">
            <w:pPr>
              <w:rPr>
                <w:rFonts w:ascii="Arial" w:hAnsi="Arial" w:cs="Arial"/>
                <w:sz w:val="16"/>
                <w:szCs w:val="16"/>
              </w:rPr>
            </w:pPr>
            <w:r w:rsidRPr="00A90047">
              <w:rPr>
                <w:rFonts w:ascii="Arial" w:hAnsi="Arial" w:cs="Arial"/>
                <w:sz w:val="16"/>
                <w:szCs w:val="16"/>
              </w:rPr>
              <w:t>Oral</w:t>
            </w:r>
          </w:p>
        </w:tc>
        <w:tc>
          <w:tcPr>
            <w:tcW w:w="1374" w:type="dxa"/>
          </w:tcPr>
          <w:p w:rsidR="00E72DE3" w:rsidRPr="00A90047" w:rsidRDefault="00E72DE3" w:rsidP="00E72DE3">
            <w:pPr>
              <w:rPr>
                <w:rFonts w:ascii="Arial" w:hAnsi="Arial" w:cs="Arial"/>
                <w:sz w:val="16"/>
                <w:szCs w:val="16"/>
              </w:rPr>
            </w:pPr>
            <w:proofErr w:type="spellStart"/>
            <w:r w:rsidRPr="00A90047">
              <w:rPr>
                <w:rFonts w:ascii="Arial" w:hAnsi="Arial" w:cs="Arial"/>
                <w:sz w:val="16"/>
                <w:szCs w:val="16"/>
              </w:rPr>
              <w:t>Invokana</w:t>
            </w:r>
            <w:proofErr w:type="spellEnd"/>
          </w:p>
        </w:tc>
        <w:tc>
          <w:tcPr>
            <w:tcW w:w="381" w:type="dxa"/>
          </w:tcPr>
          <w:p w:rsidR="00E72DE3" w:rsidRPr="00A90047" w:rsidRDefault="00E72DE3" w:rsidP="00E72DE3">
            <w:pPr>
              <w:rPr>
                <w:rFonts w:ascii="Arial" w:hAnsi="Arial" w:cs="Arial"/>
                <w:sz w:val="16"/>
                <w:szCs w:val="16"/>
              </w:rPr>
            </w:pPr>
            <w:r w:rsidRPr="00A90047">
              <w:rPr>
                <w:rFonts w:ascii="Arial" w:hAnsi="Arial" w:cs="Arial"/>
                <w:sz w:val="16"/>
                <w:szCs w:val="16"/>
              </w:rPr>
              <w:t>JC</w:t>
            </w:r>
          </w:p>
        </w:tc>
        <w:tc>
          <w:tcPr>
            <w:tcW w:w="942" w:type="dxa"/>
          </w:tcPr>
          <w:p w:rsidR="00E72DE3" w:rsidRPr="00A90047" w:rsidRDefault="00E72DE3" w:rsidP="00E72DE3">
            <w:pPr>
              <w:rPr>
                <w:rFonts w:ascii="Arial" w:hAnsi="Arial" w:cs="Arial"/>
                <w:sz w:val="16"/>
                <w:szCs w:val="16"/>
              </w:rPr>
            </w:pPr>
            <w:r w:rsidRPr="00A90047">
              <w:rPr>
                <w:rFonts w:ascii="Arial" w:hAnsi="Arial" w:cs="Arial"/>
                <w:sz w:val="16"/>
                <w:szCs w:val="16"/>
              </w:rPr>
              <w:t>MP NP</w:t>
            </w:r>
          </w:p>
        </w:tc>
        <w:tc>
          <w:tcPr>
            <w:tcW w:w="1090" w:type="dxa"/>
          </w:tcPr>
          <w:p w:rsidR="00E72DE3" w:rsidRPr="00A90047" w:rsidRDefault="00E72DE3" w:rsidP="007E13A6">
            <w:pPr>
              <w:rPr>
                <w:rFonts w:ascii="Arial" w:hAnsi="Arial" w:cs="Arial"/>
                <w:sz w:val="16"/>
                <w:szCs w:val="16"/>
              </w:rPr>
            </w:pPr>
            <w:r w:rsidRPr="00A90047">
              <w:rPr>
                <w:rFonts w:ascii="Arial" w:hAnsi="Arial" w:cs="Arial"/>
                <w:sz w:val="16"/>
                <w:szCs w:val="16"/>
              </w:rPr>
              <w:t>C</w:t>
            </w:r>
            <w:r w:rsidR="007E13A6" w:rsidRPr="00A90047">
              <w:rPr>
                <w:rFonts w:ascii="Arial" w:hAnsi="Arial" w:cs="Arial"/>
                <w:sz w:val="16"/>
                <w:szCs w:val="16"/>
              </w:rPr>
              <w:t>4321</w:t>
            </w:r>
          </w:p>
        </w:tc>
        <w:tc>
          <w:tcPr>
            <w:tcW w:w="1090" w:type="dxa"/>
          </w:tcPr>
          <w:p w:rsidR="00E72DE3" w:rsidRPr="00A90047" w:rsidRDefault="00E72DE3" w:rsidP="00E72DE3">
            <w:pPr>
              <w:rPr>
                <w:rFonts w:ascii="Arial" w:hAnsi="Arial" w:cs="Arial"/>
                <w:sz w:val="16"/>
                <w:szCs w:val="16"/>
              </w:rPr>
            </w:pPr>
          </w:p>
        </w:tc>
        <w:tc>
          <w:tcPr>
            <w:tcW w:w="665" w:type="dxa"/>
          </w:tcPr>
          <w:p w:rsidR="00E72DE3" w:rsidRPr="00A90047" w:rsidRDefault="00E72DE3" w:rsidP="00E72DE3">
            <w:pPr>
              <w:rPr>
                <w:rFonts w:ascii="Arial" w:hAnsi="Arial" w:cs="Arial"/>
                <w:sz w:val="16"/>
                <w:szCs w:val="16"/>
              </w:rPr>
            </w:pPr>
            <w:r w:rsidRPr="00A90047">
              <w:rPr>
                <w:rFonts w:ascii="Arial" w:hAnsi="Arial" w:cs="Arial"/>
                <w:sz w:val="16"/>
                <w:szCs w:val="16"/>
              </w:rPr>
              <w:t>30</w:t>
            </w:r>
          </w:p>
        </w:tc>
        <w:tc>
          <w:tcPr>
            <w:tcW w:w="665" w:type="dxa"/>
          </w:tcPr>
          <w:p w:rsidR="00E72DE3" w:rsidRPr="00A90047" w:rsidRDefault="00E72DE3" w:rsidP="00E72DE3">
            <w:pPr>
              <w:rPr>
                <w:rFonts w:ascii="Arial" w:hAnsi="Arial" w:cs="Arial"/>
                <w:sz w:val="16"/>
                <w:szCs w:val="16"/>
              </w:rPr>
            </w:pPr>
            <w:r w:rsidRPr="00A90047">
              <w:rPr>
                <w:rFonts w:ascii="Arial" w:hAnsi="Arial" w:cs="Arial"/>
                <w:sz w:val="16"/>
                <w:szCs w:val="16"/>
              </w:rPr>
              <w:t>5</w:t>
            </w:r>
          </w:p>
        </w:tc>
        <w:tc>
          <w:tcPr>
            <w:tcW w:w="665" w:type="dxa"/>
          </w:tcPr>
          <w:p w:rsidR="00E72DE3" w:rsidRPr="00A90047" w:rsidRDefault="00E72DE3" w:rsidP="00E72DE3">
            <w:pPr>
              <w:rPr>
                <w:rFonts w:ascii="Arial" w:hAnsi="Arial" w:cs="Arial"/>
                <w:sz w:val="16"/>
                <w:szCs w:val="16"/>
              </w:rPr>
            </w:pPr>
            <w:r w:rsidRPr="00A90047">
              <w:rPr>
                <w:rFonts w:ascii="Arial" w:hAnsi="Arial" w:cs="Arial"/>
                <w:sz w:val="16"/>
                <w:szCs w:val="16"/>
              </w:rPr>
              <w:t>30</w:t>
            </w:r>
          </w:p>
        </w:tc>
        <w:tc>
          <w:tcPr>
            <w:tcW w:w="665" w:type="dxa"/>
          </w:tcPr>
          <w:p w:rsidR="00E72DE3" w:rsidRPr="00A90047" w:rsidRDefault="00E72DE3" w:rsidP="00E72DE3">
            <w:pPr>
              <w:rPr>
                <w:rFonts w:ascii="Arial" w:hAnsi="Arial" w:cs="Arial"/>
                <w:sz w:val="16"/>
                <w:szCs w:val="16"/>
              </w:rPr>
            </w:pPr>
          </w:p>
        </w:tc>
        <w:tc>
          <w:tcPr>
            <w:tcW w:w="643" w:type="dxa"/>
          </w:tcPr>
          <w:p w:rsidR="00E72DE3" w:rsidRPr="00A90047" w:rsidRDefault="00E72DE3" w:rsidP="00E72DE3">
            <w:pPr>
              <w:rPr>
                <w:rFonts w:ascii="Arial" w:hAnsi="Arial" w:cs="Arial"/>
                <w:sz w:val="16"/>
                <w:szCs w:val="16"/>
              </w:rPr>
            </w:pPr>
          </w:p>
        </w:tc>
      </w:tr>
    </w:tbl>
    <w:p w:rsidR="007C0B5C" w:rsidRPr="00A90047" w:rsidRDefault="007C0B5C" w:rsidP="004D3087">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r w:rsidR="004D3087" w:rsidRPr="00A90047">
        <w:rPr>
          <w:sz w:val="20"/>
          <w:szCs w:val="20"/>
        </w:rPr>
        <w:t>Cand</w:t>
      </w:r>
      <w:r w:rsidRPr="00A90047">
        <w:rPr>
          <w:sz w:val="20"/>
          <w:szCs w:val="20"/>
        </w:rPr>
        <w:t xml:space="preserve">esartan in the form </w:t>
      </w:r>
      <w:r w:rsidR="004D3087" w:rsidRPr="00A90047">
        <w:rPr>
          <w:sz w:val="20"/>
          <w:szCs w:val="20"/>
        </w:rPr>
        <w:t xml:space="preserve">Tablet containing candesartan </w:t>
      </w:r>
      <w:proofErr w:type="spellStart"/>
      <w:r w:rsidR="004D3087" w:rsidRPr="00A90047">
        <w:rPr>
          <w:sz w:val="20"/>
          <w:szCs w:val="20"/>
        </w:rPr>
        <w:t>cilexetil</w:t>
      </w:r>
      <w:proofErr w:type="spellEnd"/>
      <w:r w:rsidR="004D3087" w:rsidRPr="00A90047">
        <w:rPr>
          <w:sz w:val="20"/>
          <w:szCs w:val="20"/>
        </w:rPr>
        <w:t xml:space="preserve"> 4 mg</w:t>
      </w:r>
    </w:p>
    <w:p w:rsidR="00E75946" w:rsidRPr="00A90047" w:rsidRDefault="00E75946" w:rsidP="00E75946">
      <w:pPr>
        <w:pStyle w:val="A2S"/>
        <w:keepNext w:val="0"/>
        <w:widowControl w:val="0"/>
        <w:numPr>
          <w:ilvl w:val="2"/>
          <w:numId w:val="4"/>
        </w:numPr>
        <w:spacing w:before="60" w:after="6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Del="0068348A" w:rsidRDefault="00E75946" w:rsidP="004534CC">
            <w:pPr>
              <w:rPr>
                <w:rFonts w:ascii="Arial" w:hAnsi="Arial" w:cs="Arial"/>
                <w:sz w:val="16"/>
                <w:szCs w:val="16"/>
              </w:rPr>
            </w:pPr>
          </w:p>
        </w:tc>
        <w:tc>
          <w:tcPr>
            <w:tcW w:w="2791" w:type="dxa"/>
          </w:tcPr>
          <w:p w:rsidR="00E75946" w:rsidRPr="00A90047" w:rsidDel="0068348A" w:rsidRDefault="00E75946" w:rsidP="004534CC">
            <w:pPr>
              <w:rPr>
                <w:rFonts w:ascii="Arial" w:hAnsi="Arial" w:cs="Arial"/>
                <w:sz w:val="16"/>
                <w:szCs w:val="16"/>
              </w:rPr>
            </w:pPr>
          </w:p>
        </w:tc>
        <w:tc>
          <w:tcPr>
            <w:tcW w:w="1090" w:type="dxa"/>
          </w:tcPr>
          <w:p w:rsidR="00E75946" w:rsidRPr="00A90047" w:rsidDel="0068348A" w:rsidRDefault="00E75946" w:rsidP="004534CC">
            <w:pPr>
              <w:rPr>
                <w:rFonts w:ascii="Arial" w:hAnsi="Arial" w:cs="Arial"/>
                <w:sz w:val="16"/>
                <w:szCs w:val="16"/>
              </w:rPr>
            </w:pPr>
          </w:p>
        </w:tc>
        <w:tc>
          <w:tcPr>
            <w:tcW w:w="1374" w:type="dxa"/>
          </w:tcPr>
          <w:p w:rsidR="00E75946" w:rsidRPr="00A90047" w:rsidDel="0068348A" w:rsidRDefault="00E75946" w:rsidP="004534CC">
            <w:pPr>
              <w:rPr>
                <w:rFonts w:ascii="Arial" w:hAnsi="Arial" w:cs="Arial"/>
                <w:sz w:val="16"/>
                <w:szCs w:val="16"/>
              </w:rPr>
            </w:pPr>
            <w:proofErr w:type="spellStart"/>
            <w:r w:rsidRPr="00A90047">
              <w:rPr>
                <w:rFonts w:ascii="Arial" w:hAnsi="Arial" w:cs="Arial"/>
                <w:sz w:val="16"/>
                <w:szCs w:val="16"/>
              </w:rPr>
              <w:t>Auro</w:t>
            </w:r>
            <w:proofErr w:type="spellEnd"/>
            <w:r w:rsidRPr="00A90047">
              <w:rPr>
                <w:rFonts w:ascii="Arial" w:hAnsi="Arial" w:cs="Arial"/>
                <w:sz w:val="16"/>
                <w:szCs w:val="16"/>
              </w:rPr>
              <w:t>-Candesartan 4</w:t>
            </w:r>
          </w:p>
        </w:tc>
        <w:tc>
          <w:tcPr>
            <w:tcW w:w="381" w:type="dxa"/>
          </w:tcPr>
          <w:p w:rsidR="00E75946" w:rsidRPr="00A90047" w:rsidDel="0068348A" w:rsidRDefault="00E75946" w:rsidP="004534CC">
            <w:pPr>
              <w:rPr>
                <w:rFonts w:ascii="Arial" w:hAnsi="Arial" w:cs="Arial"/>
                <w:sz w:val="16"/>
                <w:szCs w:val="16"/>
              </w:rPr>
            </w:pPr>
            <w:r w:rsidRPr="00A90047">
              <w:rPr>
                <w:rFonts w:ascii="Arial" w:hAnsi="Arial" w:cs="Arial"/>
                <w:sz w:val="16"/>
                <w:szCs w:val="16"/>
              </w:rPr>
              <w:t>DO</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 </w:t>
            </w:r>
          </w:p>
        </w:tc>
        <w:tc>
          <w:tcPr>
            <w:tcW w:w="643" w:type="dxa"/>
          </w:tcPr>
          <w:p w:rsidR="00E75946" w:rsidRPr="00A90047" w:rsidRDefault="00E75946" w:rsidP="004534CC">
            <w:pPr>
              <w:rPr>
                <w:rFonts w:ascii="Arial" w:hAnsi="Arial" w:cs="Arial"/>
                <w:sz w:val="16"/>
                <w:szCs w:val="16"/>
              </w:rPr>
            </w:pPr>
          </w:p>
        </w:tc>
      </w:tr>
    </w:tbl>
    <w:p w:rsidR="007C0B5C" w:rsidRPr="00A90047" w:rsidRDefault="007C0B5C" w:rsidP="00E75946">
      <w:pPr>
        <w:pStyle w:val="A2S"/>
        <w:keepNext w:val="0"/>
        <w:widowControl w:val="0"/>
        <w:numPr>
          <w:ilvl w:val="2"/>
          <w:numId w:val="4"/>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4D3087" w:rsidRPr="00A90047" w:rsidTr="007C0B5C">
        <w:trPr>
          <w:tblCellSpacing w:w="22" w:type="dxa"/>
        </w:trPr>
        <w:tc>
          <w:tcPr>
            <w:tcW w:w="1805" w:type="dxa"/>
          </w:tcPr>
          <w:p w:rsidR="004D3087" w:rsidRPr="00A90047" w:rsidRDefault="004D3087" w:rsidP="004D3087">
            <w:pPr>
              <w:rPr>
                <w:rFonts w:ascii="Arial" w:hAnsi="Arial" w:cs="Arial"/>
                <w:sz w:val="16"/>
                <w:szCs w:val="16"/>
              </w:rPr>
            </w:pPr>
          </w:p>
        </w:tc>
        <w:tc>
          <w:tcPr>
            <w:tcW w:w="2791" w:type="dxa"/>
          </w:tcPr>
          <w:p w:rsidR="004D3087" w:rsidRPr="00A90047" w:rsidRDefault="004D3087" w:rsidP="004D3087">
            <w:pPr>
              <w:rPr>
                <w:rFonts w:ascii="Arial" w:hAnsi="Arial" w:cs="Arial"/>
                <w:sz w:val="16"/>
                <w:szCs w:val="16"/>
              </w:rPr>
            </w:pPr>
          </w:p>
        </w:tc>
        <w:tc>
          <w:tcPr>
            <w:tcW w:w="1090" w:type="dxa"/>
          </w:tcPr>
          <w:p w:rsidR="004D3087" w:rsidRPr="00A90047" w:rsidRDefault="004D3087" w:rsidP="004D3087">
            <w:pPr>
              <w:rPr>
                <w:rFonts w:ascii="Arial" w:hAnsi="Arial" w:cs="Arial"/>
                <w:sz w:val="16"/>
                <w:szCs w:val="16"/>
              </w:rPr>
            </w:pPr>
          </w:p>
        </w:tc>
        <w:tc>
          <w:tcPr>
            <w:tcW w:w="1374" w:type="dxa"/>
          </w:tcPr>
          <w:p w:rsidR="004D3087" w:rsidRPr="00A90047" w:rsidRDefault="004D3087" w:rsidP="004D3087">
            <w:pPr>
              <w:rPr>
                <w:rFonts w:ascii="Arial" w:hAnsi="Arial" w:cs="Arial"/>
                <w:sz w:val="16"/>
                <w:szCs w:val="16"/>
              </w:rPr>
            </w:pPr>
            <w:r w:rsidRPr="00A90047">
              <w:rPr>
                <w:rFonts w:ascii="Arial" w:hAnsi="Arial" w:cs="Arial"/>
                <w:sz w:val="16"/>
                <w:szCs w:val="16"/>
              </w:rPr>
              <w:t>STADA Candesartan</w:t>
            </w:r>
          </w:p>
        </w:tc>
        <w:tc>
          <w:tcPr>
            <w:tcW w:w="381" w:type="dxa"/>
          </w:tcPr>
          <w:p w:rsidR="004D3087" w:rsidRPr="00A90047" w:rsidRDefault="004D3087" w:rsidP="004D3087">
            <w:pPr>
              <w:rPr>
                <w:rFonts w:ascii="Arial" w:hAnsi="Arial" w:cs="Arial"/>
                <w:sz w:val="16"/>
                <w:szCs w:val="16"/>
              </w:rPr>
            </w:pPr>
            <w:r w:rsidRPr="00A90047">
              <w:rPr>
                <w:rFonts w:ascii="Arial" w:hAnsi="Arial" w:cs="Arial"/>
                <w:sz w:val="16"/>
                <w:szCs w:val="16"/>
              </w:rPr>
              <w:t>TD</w:t>
            </w:r>
          </w:p>
        </w:tc>
        <w:tc>
          <w:tcPr>
            <w:tcW w:w="942" w:type="dxa"/>
          </w:tcPr>
          <w:p w:rsidR="004D3087" w:rsidRPr="00A90047" w:rsidRDefault="004D3087" w:rsidP="004D3087">
            <w:pPr>
              <w:rPr>
                <w:rFonts w:ascii="Arial" w:hAnsi="Arial" w:cs="Arial"/>
                <w:sz w:val="16"/>
                <w:szCs w:val="16"/>
              </w:rPr>
            </w:pPr>
            <w:r w:rsidRPr="00A90047">
              <w:rPr>
                <w:rFonts w:ascii="Arial" w:hAnsi="Arial" w:cs="Arial"/>
                <w:sz w:val="16"/>
                <w:szCs w:val="16"/>
              </w:rPr>
              <w:t>MP NP</w:t>
            </w:r>
          </w:p>
        </w:tc>
        <w:tc>
          <w:tcPr>
            <w:tcW w:w="1090" w:type="dxa"/>
          </w:tcPr>
          <w:p w:rsidR="004D3087" w:rsidRPr="00A90047" w:rsidRDefault="004D3087" w:rsidP="004D3087">
            <w:pPr>
              <w:rPr>
                <w:rFonts w:ascii="Arial" w:hAnsi="Arial" w:cs="Arial"/>
                <w:sz w:val="16"/>
                <w:szCs w:val="16"/>
              </w:rPr>
            </w:pPr>
          </w:p>
        </w:tc>
        <w:tc>
          <w:tcPr>
            <w:tcW w:w="1090" w:type="dxa"/>
          </w:tcPr>
          <w:p w:rsidR="004D3087" w:rsidRPr="00A90047" w:rsidRDefault="004D3087" w:rsidP="004D3087">
            <w:pPr>
              <w:rPr>
                <w:rFonts w:ascii="Arial" w:hAnsi="Arial" w:cs="Arial"/>
                <w:sz w:val="16"/>
                <w:szCs w:val="16"/>
              </w:rPr>
            </w:pPr>
          </w:p>
        </w:tc>
        <w:tc>
          <w:tcPr>
            <w:tcW w:w="665" w:type="dxa"/>
          </w:tcPr>
          <w:p w:rsidR="004D3087" w:rsidRPr="00A90047" w:rsidRDefault="004D3087" w:rsidP="004D3087">
            <w:pPr>
              <w:rPr>
                <w:rFonts w:ascii="Arial" w:hAnsi="Arial" w:cs="Arial"/>
                <w:sz w:val="16"/>
                <w:szCs w:val="16"/>
              </w:rPr>
            </w:pPr>
            <w:r w:rsidRPr="00A90047">
              <w:rPr>
                <w:rFonts w:ascii="Arial" w:hAnsi="Arial" w:cs="Arial"/>
                <w:sz w:val="16"/>
                <w:szCs w:val="16"/>
              </w:rPr>
              <w:t>30</w:t>
            </w:r>
          </w:p>
        </w:tc>
        <w:tc>
          <w:tcPr>
            <w:tcW w:w="665" w:type="dxa"/>
          </w:tcPr>
          <w:p w:rsidR="004D3087" w:rsidRPr="00A90047" w:rsidRDefault="004D3087" w:rsidP="004D3087">
            <w:pPr>
              <w:rPr>
                <w:rFonts w:ascii="Arial" w:hAnsi="Arial" w:cs="Arial"/>
                <w:sz w:val="16"/>
                <w:szCs w:val="16"/>
              </w:rPr>
            </w:pPr>
            <w:r w:rsidRPr="00A90047">
              <w:rPr>
                <w:rFonts w:ascii="Arial" w:hAnsi="Arial" w:cs="Arial"/>
                <w:sz w:val="16"/>
                <w:szCs w:val="16"/>
              </w:rPr>
              <w:t>5</w:t>
            </w:r>
          </w:p>
        </w:tc>
        <w:tc>
          <w:tcPr>
            <w:tcW w:w="665" w:type="dxa"/>
          </w:tcPr>
          <w:p w:rsidR="004D3087" w:rsidRPr="00A90047" w:rsidRDefault="004D3087" w:rsidP="004D3087">
            <w:pPr>
              <w:rPr>
                <w:rFonts w:ascii="Arial" w:hAnsi="Arial" w:cs="Arial"/>
                <w:sz w:val="16"/>
                <w:szCs w:val="16"/>
              </w:rPr>
            </w:pPr>
            <w:r w:rsidRPr="00A90047">
              <w:rPr>
                <w:rFonts w:ascii="Arial" w:hAnsi="Arial" w:cs="Arial"/>
                <w:sz w:val="16"/>
                <w:szCs w:val="16"/>
              </w:rPr>
              <w:t>30</w:t>
            </w:r>
          </w:p>
        </w:tc>
        <w:tc>
          <w:tcPr>
            <w:tcW w:w="665" w:type="dxa"/>
          </w:tcPr>
          <w:p w:rsidR="004D3087" w:rsidRPr="00A90047" w:rsidRDefault="004D3087" w:rsidP="004D3087">
            <w:pPr>
              <w:rPr>
                <w:rFonts w:ascii="Arial" w:hAnsi="Arial" w:cs="Arial"/>
                <w:sz w:val="16"/>
                <w:szCs w:val="16"/>
              </w:rPr>
            </w:pPr>
            <w:r w:rsidRPr="00A90047">
              <w:rPr>
                <w:rFonts w:ascii="Arial" w:hAnsi="Arial" w:cs="Arial"/>
                <w:sz w:val="16"/>
                <w:szCs w:val="16"/>
              </w:rPr>
              <w:t> </w:t>
            </w:r>
          </w:p>
        </w:tc>
        <w:tc>
          <w:tcPr>
            <w:tcW w:w="643" w:type="dxa"/>
          </w:tcPr>
          <w:p w:rsidR="004D3087" w:rsidRPr="00A90047" w:rsidRDefault="004D3087" w:rsidP="004D3087">
            <w:pPr>
              <w:rPr>
                <w:rFonts w:ascii="Arial" w:hAnsi="Arial" w:cs="Arial"/>
                <w:sz w:val="16"/>
                <w:szCs w:val="16"/>
              </w:rPr>
            </w:pPr>
          </w:p>
        </w:tc>
      </w:tr>
    </w:tbl>
    <w:p w:rsidR="00E75946" w:rsidRPr="00A90047" w:rsidRDefault="00E75946"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Candesartan in the form Tablet containing candesartan </w:t>
      </w:r>
      <w:proofErr w:type="spellStart"/>
      <w:r w:rsidRPr="00A90047">
        <w:rPr>
          <w:sz w:val="20"/>
          <w:szCs w:val="20"/>
        </w:rPr>
        <w:t>cilexetil</w:t>
      </w:r>
      <w:proofErr w:type="spellEnd"/>
      <w:r w:rsidRPr="00A90047">
        <w:rPr>
          <w:sz w:val="20"/>
          <w:szCs w:val="20"/>
        </w:rPr>
        <w:t xml:space="preserve"> 8 mg</w:t>
      </w:r>
    </w:p>
    <w:p w:rsidR="00E75946" w:rsidRPr="00A90047" w:rsidRDefault="00E75946" w:rsidP="00E75946">
      <w:pPr>
        <w:pStyle w:val="A2S"/>
        <w:keepNext w:val="0"/>
        <w:widowControl w:val="0"/>
        <w:numPr>
          <w:ilvl w:val="2"/>
          <w:numId w:val="4"/>
        </w:numPr>
        <w:spacing w:before="60" w:after="6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Del="0068348A" w:rsidRDefault="00E75946" w:rsidP="004534CC">
            <w:pPr>
              <w:rPr>
                <w:rFonts w:ascii="Arial" w:hAnsi="Arial" w:cs="Arial"/>
                <w:sz w:val="16"/>
                <w:szCs w:val="16"/>
              </w:rPr>
            </w:pPr>
          </w:p>
        </w:tc>
        <w:tc>
          <w:tcPr>
            <w:tcW w:w="2791" w:type="dxa"/>
          </w:tcPr>
          <w:p w:rsidR="00E75946" w:rsidRPr="00A90047" w:rsidDel="0068348A" w:rsidRDefault="00E75946" w:rsidP="004534CC">
            <w:pPr>
              <w:rPr>
                <w:rFonts w:ascii="Arial" w:hAnsi="Arial" w:cs="Arial"/>
                <w:sz w:val="16"/>
                <w:szCs w:val="16"/>
              </w:rPr>
            </w:pPr>
          </w:p>
        </w:tc>
        <w:tc>
          <w:tcPr>
            <w:tcW w:w="1090" w:type="dxa"/>
          </w:tcPr>
          <w:p w:rsidR="00E75946" w:rsidRPr="00A90047" w:rsidDel="0068348A" w:rsidRDefault="00E75946" w:rsidP="004534CC">
            <w:pPr>
              <w:rPr>
                <w:rFonts w:ascii="Arial" w:hAnsi="Arial" w:cs="Arial"/>
                <w:sz w:val="16"/>
                <w:szCs w:val="16"/>
              </w:rPr>
            </w:pPr>
          </w:p>
        </w:tc>
        <w:tc>
          <w:tcPr>
            <w:tcW w:w="1374" w:type="dxa"/>
          </w:tcPr>
          <w:p w:rsidR="00E75946" w:rsidRPr="00A90047" w:rsidDel="0068348A" w:rsidRDefault="00E75946" w:rsidP="00B67010">
            <w:pPr>
              <w:rPr>
                <w:rFonts w:ascii="Arial" w:hAnsi="Arial" w:cs="Arial"/>
                <w:sz w:val="16"/>
                <w:szCs w:val="16"/>
              </w:rPr>
            </w:pPr>
            <w:proofErr w:type="spellStart"/>
            <w:r w:rsidRPr="00A90047">
              <w:rPr>
                <w:rFonts w:ascii="Arial" w:hAnsi="Arial" w:cs="Arial"/>
                <w:sz w:val="16"/>
                <w:szCs w:val="16"/>
              </w:rPr>
              <w:t>Auro</w:t>
            </w:r>
            <w:proofErr w:type="spellEnd"/>
            <w:r w:rsidRPr="00A90047">
              <w:rPr>
                <w:rFonts w:ascii="Arial" w:hAnsi="Arial" w:cs="Arial"/>
                <w:sz w:val="16"/>
                <w:szCs w:val="16"/>
              </w:rPr>
              <w:t xml:space="preserve">-Candesartan </w:t>
            </w:r>
            <w:r w:rsidR="00B67010" w:rsidRPr="00A90047">
              <w:rPr>
                <w:rFonts w:ascii="Arial" w:hAnsi="Arial" w:cs="Arial"/>
                <w:sz w:val="16"/>
                <w:szCs w:val="16"/>
              </w:rPr>
              <w:t>8</w:t>
            </w:r>
          </w:p>
        </w:tc>
        <w:tc>
          <w:tcPr>
            <w:tcW w:w="381" w:type="dxa"/>
          </w:tcPr>
          <w:p w:rsidR="00E75946" w:rsidRPr="00A90047" w:rsidDel="0068348A" w:rsidRDefault="00E75946" w:rsidP="004534CC">
            <w:pPr>
              <w:rPr>
                <w:rFonts w:ascii="Arial" w:hAnsi="Arial" w:cs="Arial"/>
                <w:sz w:val="16"/>
                <w:szCs w:val="16"/>
              </w:rPr>
            </w:pPr>
            <w:r w:rsidRPr="00A90047">
              <w:rPr>
                <w:rFonts w:ascii="Arial" w:hAnsi="Arial" w:cs="Arial"/>
                <w:sz w:val="16"/>
                <w:szCs w:val="16"/>
              </w:rPr>
              <w:t>DO</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 </w:t>
            </w:r>
          </w:p>
        </w:tc>
        <w:tc>
          <w:tcPr>
            <w:tcW w:w="643" w:type="dxa"/>
          </w:tcPr>
          <w:p w:rsidR="00E75946" w:rsidRPr="00A90047" w:rsidRDefault="00E75946" w:rsidP="004534CC">
            <w:pPr>
              <w:rPr>
                <w:rFonts w:ascii="Arial" w:hAnsi="Arial" w:cs="Arial"/>
                <w:sz w:val="16"/>
                <w:szCs w:val="16"/>
              </w:rPr>
            </w:pPr>
          </w:p>
        </w:tc>
      </w:tr>
    </w:tbl>
    <w:p w:rsidR="00E75946" w:rsidRPr="00A90047" w:rsidRDefault="00E75946" w:rsidP="00E75946">
      <w:pPr>
        <w:pStyle w:val="A2S"/>
        <w:keepNext w:val="0"/>
        <w:widowControl w:val="0"/>
        <w:numPr>
          <w:ilvl w:val="2"/>
          <w:numId w:val="4"/>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RDefault="00E75946" w:rsidP="004534CC">
            <w:pPr>
              <w:rPr>
                <w:rFonts w:ascii="Arial" w:hAnsi="Arial" w:cs="Arial"/>
                <w:sz w:val="16"/>
                <w:szCs w:val="16"/>
              </w:rPr>
            </w:pPr>
          </w:p>
        </w:tc>
        <w:tc>
          <w:tcPr>
            <w:tcW w:w="2791"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1374" w:type="dxa"/>
          </w:tcPr>
          <w:p w:rsidR="00E75946" w:rsidRPr="00A90047" w:rsidRDefault="00E75946" w:rsidP="004534CC">
            <w:pPr>
              <w:rPr>
                <w:rFonts w:ascii="Arial" w:hAnsi="Arial" w:cs="Arial"/>
                <w:sz w:val="16"/>
                <w:szCs w:val="16"/>
              </w:rPr>
            </w:pPr>
            <w:r w:rsidRPr="00A90047">
              <w:rPr>
                <w:rFonts w:ascii="Arial" w:hAnsi="Arial" w:cs="Arial"/>
                <w:sz w:val="16"/>
                <w:szCs w:val="16"/>
              </w:rPr>
              <w:t>STADA Candesartan</w:t>
            </w:r>
          </w:p>
        </w:tc>
        <w:tc>
          <w:tcPr>
            <w:tcW w:w="381" w:type="dxa"/>
          </w:tcPr>
          <w:p w:rsidR="00E75946" w:rsidRPr="00A90047" w:rsidRDefault="00E75946" w:rsidP="004534CC">
            <w:pPr>
              <w:rPr>
                <w:rFonts w:ascii="Arial" w:hAnsi="Arial" w:cs="Arial"/>
                <w:sz w:val="16"/>
                <w:szCs w:val="16"/>
              </w:rPr>
            </w:pPr>
            <w:r w:rsidRPr="00A90047">
              <w:rPr>
                <w:rFonts w:ascii="Arial" w:hAnsi="Arial" w:cs="Arial"/>
                <w:sz w:val="16"/>
                <w:szCs w:val="16"/>
              </w:rPr>
              <w:t>TD</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 </w:t>
            </w:r>
          </w:p>
        </w:tc>
        <w:tc>
          <w:tcPr>
            <w:tcW w:w="643" w:type="dxa"/>
          </w:tcPr>
          <w:p w:rsidR="00E75946" w:rsidRPr="00A90047" w:rsidRDefault="00E75946" w:rsidP="004534CC">
            <w:pPr>
              <w:rPr>
                <w:rFonts w:ascii="Arial" w:hAnsi="Arial" w:cs="Arial"/>
                <w:sz w:val="16"/>
                <w:szCs w:val="16"/>
              </w:rPr>
            </w:pPr>
          </w:p>
        </w:tc>
      </w:tr>
    </w:tbl>
    <w:p w:rsidR="00E75946" w:rsidRPr="00A90047" w:rsidRDefault="00E75946"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Candesartan in the form Tablet containing candesartan </w:t>
      </w:r>
      <w:proofErr w:type="spellStart"/>
      <w:r w:rsidRPr="00A90047">
        <w:rPr>
          <w:sz w:val="20"/>
          <w:szCs w:val="20"/>
        </w:rPr>
        <w:t>cilexetil</w:t>
      </w:r>
      <w:proofErr w:type="spellEnd"/>
      <w:r w:rsidRPr="00A90047">
        <w:rPr>
          <w:sz w:val="20"/>
          <w:szCs w:val="20"/>
        </w:rPr>
        <w:t xml:space="preserve"> 16 mg</w:t>
      </w:r>
    </w:p>
    <w:p w:rsidR="00E75946" w:rsidRPr="00A90047" w:rsidRDefault="00E75946" w:rsidP="00E75946">
      <w:pPr>
        <w:pStyle w:val="A2S"/>
        <w:keepNext w:val="0"/>
        <w:widowControl w:val="0"/>
        <w:numPr>
          <w:ilvl w:val="2"/>
          <w:numId w:val="4"/>
        </w:numPr>
        <w:spacing w:before="60" w:after="6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Del="0068348A" w:rsidRDefault="00E75946" w:rsidP="004534CC">
            <w:pPr>
              <w:rPr>
                <w:rFonts w:ascii="Arial" w:hAnsi="Arial" w:cs="Arial"/>
                <w:sz w:val="16"/>
                <w:szCs w:val="16"/>
              </w:rPr>
            </w:pPr>
          </w:p>
        </w:tc>
        <w:tc>
          <w:tcPr>
            <w:tcW w:w="2791" w:type="dxa"/>
          </w:tcPr>
          <w:p w:rsidR="00E75946" w:rsidRPr="00A90047" w:rsidDel="0068348A" w:rsidRDefault="00E75946" w:rsidP="004534CC">
            <w:pPr>
              <w:rPr>
                <w:rFonts w:ascii="Arial" w:hAnsi="Arial" w:cs="Arial"/>
                <w:sz w:val="16"/>
                <w:szCs w:val="16"/>
              </w:rPr>
            </w:pPr>
          </w:p>
        </w:tc>
        <w:tc>
          <w:tcPr>
            <w:tcW w:w="1090" w:type="dxa"/>
          </w:tcPr>
          <w:p w:rsidR="00E75946" w:rsidRPr="00A90047" w:rsidDel="0068348A" w:rsidRDefault="00E75946" w:rsidP="004534CC">
            <w:pPr>
              <w:rPr>
                <w:rFonts w:ascii="Arial" w:hAnsi="Arial" w:cs="Arial"/>
                <w:sz w:val="16"/>
                <w:szCs w:val="16"/>
              </w:rPr>
            </w:pPr>
          </w:p>
        </w:tc>
        <w:tc>
          <w:tcPr>
            <w:tcW w:w="1374" w:type="dxa"/>
          </w:tcPr>
          <w:p w:rsidR="00E75946" w:rsidRPr="00A90047" w:rsidDel="0068348A" w:rsidRDefault="00E75946" w:rsidP="00B67010">
            <w:pPr>
              <w:rPr>
                <w:rFonts w:ascii="Arial" w:hAnsi="Arial" w:cs="Arial"/>
                <w:sz w:val="16"/>
                <w:szCs w:val="16"/>
              </w:rPr>
            </w:pPr>
            <w:proofErr w:type="spellStart"/>
            <w:r w:rsidRPr="00A90047">
              <w:rPr>
                <w:rFonts w:ascii="Arial" w:hAnsi="Arial" w:cs="Arial"/>
                <w:sz w:val="16"/>
                <w:szCs w:val="16"/>
              </w:rPr>
              <w:t>Auro</w:t>
            </w:r>
            <w:proofErr w:type="spellEnd"/>
            <w:r w:rsidRPr="00A90047">
              <w:rPr>
                <w:rFonts w:ascii="Arial" w:hAnsi="Arial" w:cs="Arial"/>
                <w:sz w:val="16"/>
                <w:szCs w:val="16"/>
              </w:rPr>
              <w:t xml:space="preserve">-Candesartan </w:t>
            </w:r>
            <w:r w:rsidR="00B67010" w:rsidRPr="00A90047">
              <w:rPr>
                <w:rFonts w:ascii="Arial" w:hAnsi="Arial" w:cs="Arial"/>
                <w:sz w:val="16"/>
                <w:szCs w:val="16"/>
              </w:rPr>
              <w:t>16</w:t>
            </w:r>
          </w:p>
        </w:tc>
        <w:tc>
          <w:tcPr>
            <w:tcW w:w="381" w:type="dxa"/>
          </w:tcPr>
          <w:p w:rsidR="00E75946" w:rsidRPr="00A90047" w:rsidDel="0068348A" w:rsidRDefault="00E75946" w:rsidP="004534CC">
            <w:pPr>
              <w:rPr>
                <w:rFonts w:ascii="Arial" w:hAnsi="Arial" w:cs="Arial"/>
                <w:sz w:val="16"/>
                <w:szCs w:val="16"/>
              </w:rPr>
            </w:pPr>
            <w:r w:rsidRPr="00A90047">
              <w:rPr>
                <w:rFonts w:ascii="Arial" w:hAnsi="Arial" w:cs="Arial"/>
                <w:sz w:val="16"/>
                <w:szCs w:val="16"/>
              </w:rPr>
              <w:t>DO</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 </w:t>
            </w:r>
          </w:p>
        </w:tc>
        <w:tc>
          <w:tcPr>
            <w:tcW w:w="643" w:type="dxa"/>
          </w:tcPr>
          <w:p w:rsidR="00E75946" w:rsidRPr="00A90047" w:rsidRDefault="00E75946" w:rsidP="004534CC">
            <w:pPr>
              <w:rPr>
                <w:rFonts w:ascii="Arial" w:hAnsi="Arial" w:cs="Arial"/>
                <w:sz w:val="16"/>
                <w:szCs w:val="16"/>
              </w:rPr>
            </w:pPr>
          </w:p>
        </w:tc>
      </w:tr>
    </w:tbl>
    <w:p w:rsidR="00E75946" w:rsidRPr="00A90047" w:rsidRDefault="00E75946" w:rsidP="00E75946">
      <w:pPr>
        <w:pStyle w:val="A2S"/>
        <w:keepNext w:val="0"/>
        <w:widowControl w:val="0"/>
        <w:numPr>
          <w:ilvl w:val="2"/>
          <w:numId w:val="4"/>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RDefault="00E75946" w:rsidP="004534CC">
            <w:pPr>
              <w:rPr>
                <w:rFonts w:ascii="Arial" w:hAnsi="Arial" w:cs="Arial"/>
                <w:sz w:val="16"/>
                <w:szCs w:val="16"/>
              </w:rPr>
            </w:pPr>
          </w:p>
        </w:tc>
        <w:tc>
          <w:tcPr>
            <w:tcW w:w="2791"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1374" w:type="dxa"/>
          </w:tcPr>
          <w:p w:rsidR="00E75946" w:rsidRPr="00A90047" w:rsidRDefault="00E75946" w:rsidP="004534CC">
            <w:pPr>
              <w:rPr>
                <w:rFonts w:ascii="Arial" w:hAnsi="Arial" w:cs="Arial"/>
                <w:sz w:val="16"/>
                <w:szCs w:val="16"/>
              </w:rPr>
            </w:pPr>
            <w:r w:rsidRPr="00A90047">
              <w:rPr>
                <w:rFonts w:ascii="Arial" w:hAnsi="Arial" w:cs="Arial"/>
                <w:sz w:val="16"/>
                <w:szCs w:val="16"/>
              </w:rPr>
              <w:t>STADA Candesartan</w:t>
            </w:r>
          </w:p>
        </w:tc>
        <w:tc>
          <w:tcPr>
            <w:tcW w:w="381" w:type="dxa"/>
          </w:tcPr>
          <w:p w:rsidR="00E75946" w:rsidRPr="00A90047" w:rsidRDefault="00E75946" w:rsidP="004534CC">
            <w:pPr>
              <w:rPr>
                <w:rFonts w:ascii="Arial" w:hAnsi="Arial" w:cs="Arial"/>
                <w:sz w:val="16"/>
                <w:szCs w:val="16"/>
              </w:rPr>
            </w:pPr>
            <w:r w:rsidRPr="00A90047">
              <w:rPr>
                <w:rFonts w:ascii="Arial" w:hAnsi="Arial" w:cs="Arial"/>
                <w:sz w:val="16"/>
                <w:szCs w:val="16"/>
              </w:rPr>
              <w:t>TD</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 </w:t>
            </w:r>
          </w:p>
        </w:tc>
        <w:tc>
          <w:tcPr>
            <w:tcW w:w="643" w:type="dxa"/>
          </w:tcPr>
          <w:p w:rsidR="00E75946" w:rsidRPr="00A90047" w:rsidRDefault="00E75946" w:rsidP="004534CC">
            <w:pPr>
              <w:rPr>
                <w:rFonts w:ascii="Arial" w:hAnsi="Arial" w:cs="Arial"/>
                <w:sz w:val="16"/>
                <w:szCs w:val="16"/>
              </w:rPr>
            </w:pPr>
          </w:p>
        </w:tc>
      </w:tr>
    </w:tbl>
    <w:p w:rsidR="00E75946" w:rsidRPr="00A90047" w:rsidRDefault="00E75946"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Candesartan in the form Tablet containing candesartan </w:t>
      </w:r>
      <w:proofErr w:type="spellStart"/>
      <w:r w:rsidRPr="00A90047">
        <w:rPr>
          <w:sz w:val="20"/>
          <w:szCs w:val="20"/>
        </w:rPr>
        <w:t>cilexetil</w:t>
      </w:r>
      <w:proofErr w:type="spellEnd"/>
      <w:r w:rsidRPr="00A90047">
        <w:rPr>
          <w:sz w:val="20"/>
          <w:szCs w:val="20"/>
        </w:rPr>
        <w:t xml:space="preserve"> 32 mg</w:t>
      </w:r>
    </w:p>
    <w:p w:rsidR="00E75946" w:rsidRPr="00A90047" w:rsidRDefault="00E75946" w:rsidP="00E75946">
      <w:pPr>
        <w:pStyle w:val="A2S"/>
        <w:keepNext w:val="0"/>
        <w:widowControl w:val="0"/>
        <w:numPr>
          <w:ilvl w:val="2"/>
          <w:numId w:val="4"/>
        </w:numPr>
        <w:spacing w:before="60" w:after="6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Del="0068348A" w:rsidRDefault="00E75946" w:rsidP="004534CC">
            <w:pPr>
              <w:rPr>
                <w:rFonts w:ascii="Arial" w:hAnsi="Arial" w:cs="Arial"/>
                <w:sz w:val="16"/>
                <w:szCs w:val="16"/>
              </w:rPr>
            </w:pPr>
          </w:p>
        </w:tc>
        <w:tc>
          <w:tcPr>
            <w:tcW w:w="2791" w:type="dxa"/>
          </w:tcPr>
          <w:p w:rsidR="00E75946" w:rsidRPr="00A90047" w:rsidDel="0068348A" w:rsidRDefault="00E75946" w:rsidP="004534CC">
            <w:pPr>
              <w:rPr>
                <w:rFonts w:ascii="Arial" w:hAnsi="Arial" w:cs="Arial"/>
                <w:sz w:val="16"/>
                <w:szCs w:val="16"/>
              </w:rPr>
            </w:pPr>
          </w:p>
        </w:tc>
        <w:tc>
          <w:tcPr>
            <w:tcW w:w="1090" w:type="dxa"/>
          </w:tcPr>
          <w:p w:rsidR="00E75946" w:rsidRPr="00A90047" w:rsidDel="0068348A" w:rsidRDefault="00E75946" w:rsidP="004534CC">
            <w:pPr>
              <w:rPr>
                <w:rFonts w:ascii="Arial" w:hAnsi="Arial" w:cs="Arial"/>
                <w:sz w:val="16"/>
                <w:szCs w:val="16"/>
              </w:rPr>
            </w:pPr>
          </w:p>
        </w:tc>
        <w:tc>
          <w:tcPr>
            <w:tcW w:w="1374" w:type="dxa"/>
          </w:tcPr>
          <w:p w:rsidR="00E75946" w:rsidRPr="00A90047" w:rsidDel="0068348A" w:rsidRDefault="00E75946" w:rsidP="00B67010">
            <w:pPr>
              <w:rPr>
                <w:rFonts w:ascii="Arial" w:hAnsi="Arial" w:cs="Arial"/>
                <w:sz w:val="16"/>
                <w:szCs w:val="16"/>
              </w:rPr>
            </w:pPr>
            <w:proofErr w:type="spellStart"/>
            <w:r w:rsidRPr="00A90047">
              <w:rPr>
                <w:rFonts w:ascii="Arial" w:hAnsi="Arial" w:cs="Arial"/>
                <w:sz w:val="16"/>
                <w:szCs w:val="16"/>
              </w:rPr>
              <w:t>Auro</w:t>
            </w:r>
            <w:proofErr w:type="spellEnd"/>
            <w:r w:rsidRPr="00A90047">
              <w:rPr>
                <w:rFonts w:ascii="Arial" w:hAnsi="Arial" w:cs="Arial"/>
                <w:sz w:val="16"/>
                <w:szCs w:val="16"/>
              </w:rPr>
              <w:t xml:space="preserve">-Candesartan </w:t>
            </w:r>
            <w:r w:rsidR="00B67010" w:rsidRPr="00A90047">
              <w:rPr>
                <w:rFonts w:ascii="Arial" w:hAnsi="Arial" w:cs="Arial"/>
                <w:sz w:val="16"/>
                <w:szCs w:val="16"/>
              </w:rPr>
              <w:t>32</w:t>
            </w:r>
          </w:p>
        </w:tc>
        <w:tc>
          <w:tcPr>
            <w:tcW w:w="381" w:type="dxa"/>
          </w:tcPr>
          <w:p w:rsidR="00E75946" w:rsidRPr="00A90047" w:rsidDel="0068348A" w:rsidRDefault="00E75946" w:rsidP="004534CC">
            <w:pPr>
              <w:rPr>
                <w:rFonts w:ascii="Arial" w:hAnsi="Arial" w:cs="Arial"/>
                <w:sz w:val="16"/>
                <w:szCs w:val="16"/>
              </w:rPr>
            </w:pPr>
            <w:r w:rsidRPr="00A90047">
              <w:rPr>
                <w:rFonts w:ascii="Arial" w:hAnsi="Arial" w:cs="Arial"/>
                <w:sz w:val="16"/>
                <w:szCs w:val="16"/>
              </w:rPr>
              <w:t>DO</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 </w:t>
            </w:r>
          </w:p>
        </w:tc>
        <w:tc>
          <w:tcPr>
            <w:tcW w:w="643" w:type="dxa"/>
          </w:tcPr>
          <w:p w:rsidR="00E75946" w:rsidRPr="00A90047" w:rsidRDefault="00E75946" w:rsidP="004534CC">
            <w:pPr>
              <w:rPr>
                <w:rFonts w:ascii="Arial" w:hAnsi="Arial" w:cs="Arial"/>
                <w:sz w:val="16"/>
                <w:szCs w:val="16"/>
              </w:rPr>
            </w:pPr>
          </w:p>
        </w:tc>
      </w:tr>
    </w:tbl>
    <w:p w:rsidR="00E75946" w:rsidRPr="00A90047" w:rsidRDefault="00E75946" w:rsidP="00E75946">
      <w:pPr>
        <w:pStyle w:val="A2S"/>
        <w:keepNext w:val="0"/>
        <w:widowControl w:val="0"/>
        <w:numPr>
          <w:ilvl w:val="2"/>
          <w:numId w:val="4"/>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RDefault="00E75946" w:rsidP="004534CC">
            <w:pPr>
              <w:rPr>
                <w:rFonts w:ascii="Arial" w:hAnsi="Arial" w:cs="Arial"/>
                <w:sz w:val="16"/>
                <w:szCs w:val="16"/>
              </w:rPr>
            </w:pPr>
          </w:p>
        </w:tc>
        <w:tc>
          <w:tcPr>
            <w:tcW w:w="2791"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1374" w:type="dxa"/>
          </w:tcPr>
          <w:p w:rsidR="00E75946" w:rsidRPr="00A90047" w:rsidRDefault="00E75946" w:rsidP="004534CC">
            <w:pPr>
              <w:rPr>
                <w:rFonts w:ascii="Arial" w:hAnsi="Arial" w:cs="Arial"/>
                <w:sz w:val="16"/>
                <w:szCs w:val="16"/>
              </w:rPr>
            </w:pPr>
            <w:r w:rsidRPr="00A90047">
              <w:rPr>
                <w:rFonts w:ascii="Arial" w:hAnsi="Arial" w:cs="Arial"/>
                <w:sz w:val="16"/>
                <w:szCs w:val="16"/>
              </w:rPr>
              <w:t>STADA Candesartan</w:t>
            </w:r>
          </w:p>
        </w:tc>
        <w:tc>
          <w:tcPr>
            <w:tcW w:w="381" w:type="dxa"/>
          </w:tcPr>
          <w:p w:rsidR="00E75946" w:rsidRPr="00A90047" w:rsidRDefault="00E75946" w:rsidP="004534CC">
            <w:pPr>
              <w:rPr>
                <w:rFonts w:ascii="Arial" w:hAnsi="Arial" w:cs="Arial"/>
                <w:sz w:val="16"/>
                <w:szCs w:val="16"/>
              </w:rPr>
            </w:pPr>
            <w:r w:rsidRPr="00A90047">
              <w:rPr>
                <w:rFonts w:ascii="Arial" w:hAnsi="Arial" w:cs="Arial"/>
                <w:sz w:val="16"/>
                <w:szCs w:val="16"/>
              </w:rPr>
              <w:t>TD</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4534CC">
            <w:pPr>
              <w:rPr>
                <w:rFonts w:ascii="Arial" w:hAnsi="Arial" w:cs="Arial"/>
                <w:sz w:val="16"/>
                <w:szCs w:val="16"/>
              </w:rPr>
            </w:pP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30</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 </w:t>
            </w:r>
          </w:p>
        </w:tc>
        <w:tc>
          <w:tcPr>
            <w:tcW w:w="643" w:type="dxa"/>
          </w:tcPr>
          <w:p w:rsidR="00E75946" w:rsidRPr="00A90047" w:rsidRDefault="00E75946" w:rsidP="004534CC">
            <w:pPr>
              <w:rPr>
                <w:rFonts w:ascii="Arial" w:hAnsi="Arial" w:cs="Arial"/>
                <w:sz w:val="16"/>
                <w:szCs w:val="16"/>
              </w:rPr>
            </w:pPr>
          </w:p>
        </w:tc>
      </w:tr>
    </w:tbl>
    <w:p w:rsidR="004D3087" w:rsidRPr="00A90047" w:rsidRDefault="004D3087" w:rsidP="004D3087">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lastRenderedPageBreak/>
        <w:t xml:space="preserve">Schedule 1, entry for Candesartan with Hydrochlorothiazide in the form Tablet containing candesartan </w:t>
      </w:r>
      <w:proofErr w:type="spellStart"/>
      <w:r w:rsidRPr="00A90047">
        <w:rPr>
          <w:sz w:val="20"/>
          <w:szCs w:val="20"/>
        </w:rPr>
        <w:t>cilexetil</w:t>
      </w:r>
      <w:proofErr w:type="spellEnd"/>
      <w:r w:rsidRPr="00A90047">
        <w:rPr>
          <w:sz w:val="20"/>
          <w:szCs w:val="20"/>
        </w:rPr>
        <w:t xml:space="preserve"> 16 mg with hydrochlorothiazide 12.5 mg</w:t>
      </w:r>
    </w:p>
    <w:p w:rsidR="004D3087" w:rsidRPr="00A90047" w:rsidRDefault="004D3087" w:rsidP="004D3087">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F12C21" w:rsidRPr="00A90047" w:rsidTr="004D3087">
        <w:trPr>
          <w:tblCellSpacing w:w="22" w:type="dxa"/>
        </w:trPr>
        <w:tc>
          <w:tcPr>
            <w:tcW w:w="1805" w:type="dxa"/>
          </w:tcPr>
          <w:p w:rsidR="00F12C21" w:rsidRPr="00A90047" w:rsidDel="00FC1EAF" w:rsidRDefault="00F12C21" w:rsidP="00F12C21">
            <w:pPr>
              <w:rPr>
                <w:rFonts w:ascii="Arial" w:hAnsi="Arial" w:cs="Arial"/>
                <w:sz w:val="16"/>
                <w:szCs w:val="16"/>
              </w:rPr>
            </w:pPr>
          </w:p>
        </w:tc>
        <w:tc>
          <w:tcPr>
            <w:tcW w:w="2791" w:type="dxa"/>
          </w:tcPr>
          <w:p w:rsidR="00F12C21" w:rsidRPr="00A90047" w:rsidDel="00FC1EAF" w:rsidRDefault="00F12C21" w:rsidP="00F12C21">
            <w:pPr>
              <w:rPr>
                <w:rFonts w:ascii="Arial" w:hAnsi="Arial" w:cs="Arial"/>
                <w:sz w:val="16"/>
                <w:szCs w:val="16"/>
              </w:rPr>
            </w:pPr>
          </w:p>
        </w:tc>
        <w:tc>
          <w:tcPr>
            <w:tcW w:w="1090" w:type="dxa"/>
          </w:tcPr>
          <w:p w:rsidR="00F12C21" w:rsidRPr="00A90047" w:rsidDel="00FC1EAF" w:rsidRDefault="00F12C21" w:rsidP="00F12C21">
            <w:pPr>
              <w:rPr>
                <w:rFonts w:ascii="Arial" w:hAnsi="Arial" w:cs="Arial"/>
                <w:sz w:val="16"/>
                <w:szCs w:val="16"/>
              </w:rPr>
            </w:pPr>
          </w:p>
        </w:tc>
        <w:tc>
          <w:tcPr>
            <w:tcW w:w="1374" w:type="dxa"/>
          </w:tcPr>
          <w:p w:rsidR="00F12C21" w:rsidRPr="00A90047" w:rsidDel="00FC1EAF" w:rsidRDefault="00597CE7" w:rsidP="00F12C21">
            <w:pPr>
              <w:rPr>
                <w:rFonts w:ascii="Arial" w:hAnsi="Arial" w:cs="Arial"/>
                <w:sz w:val="16"/>
                <w:szCs w:val="16"/>
              </w:rPr>
            </w:pPr>
            <w:r w:rsidRPr="00A90047">
              <w:rPr>
                <w:rFonts w:ascii="Arial" w:hAnsi="Arial" w:cs="Arial"/>
                <w:sz w:val="16"/>
                <w:szCs w:val="16"/>
              </w:rPr>
              <w:t>STADA Candesartan HCT 16/12.5</w:t>
            </w:r>
          </w:p>
        </w:tc>
        <w:tc>
          <w:tcPr>
            <w:tcW w:w="381" w:type="dxa"/>
          </w:tcPr>
          <w:p w:rsidR="00F12C21" w:rsidRPr="00A90047" w:rsidDel="00FC1EAF" w:rsidRDefault="00D27FE5" w:rsidP="00F12C21">
            <w:pPr>
              <w:rPr>
                <w:rFonts w:ascii="Arial" w:hAnsi="Arial" w:cs="Arial"/>
                <w:sz w:val="16"/>
                <w:szCs w:val="16"/>
              </w:rPr>
            </w:pPr>
            <w:r>
              <w:rPr>
                <w:rFonts w:ascii="Arial" w:hAnsi="Arial" w:cs="Arial"/>
                <w:sz w:val="16"/>
                <w:szCs w:val="16"/>
              </w:rPr>
              <w:t>TD</w:t>
            </w:r>
          </w:p>
        </w:tc>
        <w:tc>
          <w:tcPr>
            <w:tcW w:w="942" w:type="dxa"/>
          </w:tcPr>
          <w:p w:rsidR="00F12C21" w:rsidRPr="00A90047" w:rsidDel="00FC1EAF" w:rsidRDefault="00F12C21" w:rsidP="00F12C21">
            <w:pPr>
              <w:rPr>
                <w:rFonts w:ascii="Arial" w:hAnsi="Arial" w:cs="Arial"/>
                <w:sz w:val="16"/>
                <w:szCs w:val="16"/>
              </w:rPr>
            </w:pPr>
            <w:r w:rsidRPr="00A90047">
              <w:rPr>
                <w:rFonts w:ascii="Arial" w:hAnsi="Arial" w:cs="Arial"/>
                <w:sz w:val="16"/>
                <w:szCs w:val="16"/>
              </w:rPr>
              <w:t>MP NP</w:t>
            </w:r>
          </w:p>
        </w:tc>
        <w:tc>
          <w:tcPr>
            <w:tcW w:w="1090" w:type="dxa"/>
          </w:tcPr>
          <w:p w:rsidR="00F12C21" w:rsidRPr="00A90047" w:rsidDel="00FC1EAF" w:rsidRDefault="00F12C21" w:rsidP="00F12C21">
            <w:pPr>
              <w:rPr>
                <w:rFonts w:ascii="Arial" w:hAnsi="Arial" w:cs="Arial"/>
                <w:sz w:val="16"/>
                <w:szCs w:val="16"/>
              </w:rPr>
            </w:pPr>
            <w:r w:rsidRPr="00A90047">
              <w:rPr>
                <w:rFonts w:ascii="Arial" w:hAnsi="Arial" w:cs="Arial"/>
                <w:sz w:val="16"/>
                <w:szCs w:val="16"/>
              </w:rPr>
              <w:t>C3307</w:t>
            </w:r>
          </w:p>
        </w:tc>
        <w:tc>
          <w:tcPr>
            <w:tcW w:w="1090" w:type="dxa"/>
          </w:tcPr>
          <w:p w:rsidR="00F12C21" w:rsidRPr="00A90047" w:rsidDel="00FC1EAF" w:rsidRDefault="00F12C21" w:rsidP="00F12C21">
            <w:pPr>
              <w:rPr>
                <w:rFonts w:ascii="Arial" w:hAnsi="Arial" w:cs="Arial"/>
                <w:sz w:val="16"/>
                <w:szCs w:val="16"/>
              </w:rPr>
            </w:pPr>
          </w:p>
        </w:tc>
        <w:tc>
          <w:tcPr>
            <w:tcW w:w="665" w:type="dxa"/>
          </w:tcPr>
          <w:p w:rsidR="00F12C21" w:rsidRPr="00A90047" w:rsidDel="00FC1EAF" w:rsidRDefault="00F12C21" w:rsidP="00F12C21">
            <w:pPr>
              <w:rPr>
                <w:rFonts w:ascii="Arial" w:hAnsi="Arial" w:cs="Arial"/>
                <w:sz w:val="16"/>
                <w:szCs w:val="16"/>
              </w:rPr>
            </w:pPr>
            <w:r w:rsidRPr="00A90047">
              <w:rPr>
                <w:rFonts w:ascii="Arial" w:hAnsi="Arial" w:cs="Arial"/>
                <w:sz w:val="16"/>
                <w:szCs w:val="16"/>
              </w:rPr>
              <w:t>30</w:t>
            </w:r>
          </w:p>
        </w:tc>
        <w:tc>
          <w:tcPr>
            <w:tcW w:w="665" w:type="dxa"/>
          </w:tcPr>
          <w:p w:rsidR="00F12C21" w:rsidRPr="00A90047" w:rsidDel="00FC1EAF" w:rsidRDefault="00F12C21" w:rsidP="00F12C21">
            <w:pPr>
              <w:rPr>
                <w:rFonts w:ascii="Arial" w:hAnsi="Arial" w:cs="Arial"/>
                <w:sz w:val="16"/>
                <w:szCs w:val="16"/>
              </w:rPr>
            </w:pPr>
            <w:r w:rsidRPr="00A90047">
              <w:rPr>
                <w:rFonts w:ascii="Arial" w:hAnsi="Arial" w:cs="Arial"/>
                <w:sz w:val="16"/>
                <w:szCs w:val="16"/>
              </w:rPr>
              <w:t>5</w:t>
            </w:r>
          </w:p>
        </w:tc>
        <w:tc>
          <w:tcPr>
            <w:tcW w:w="665" w:type="dxa"/>
          </w:tcPr>
          <w:p w:rsidR="00F12C21" w:rsidRPr="00A90047" w:rsidDel="00FC1EAF" w:rsidRDefault="00F12C21" w:rsidP="00F12C21">
            <w:pPr>
              <w:rPr>
                <w:rFonts w:ascii="Arial" w:hAnsi="Arial" w:cs="Arial"/>
                <w:sz w:val="16"/>
                <w:szCs w:val="16"/>
              </w:rPr>
            </w:pPr>
            <w:r w:rsidRPr="00A90047">
              <w:rPr>
                <w:rFonts w:ascii="Arial" w:hAnsi="Arial" w:cs="Arial"/>
                <w:sz w:val="16"/>
                <w:szCs w:val="16"/>
              </w:rPr>
              <w:t>30</w:t>
            </w:r>
          </w:p>
        </w:tc>
        <w:tc>
          <w:tcPr>
            <w:tcW w:w="665" w:type="dxa"/>
          </w:tcPr>
          <w:p w:rsidR="00F12C21" w:rsidRPr="00A90047" w:rsidDel="00FC1EAF" w:rsidRDefault="00F12C21" w:rsidP="00F12C21">
            <w:pPr>
              <w:rPr>
                <w:rFonts w:ascii="Arial" w:hAnsi="Arial" w:cs="Arial"/>
                <w:sz w:val="16"/>
                <w:szCs w:val="16"/>
              </w:rPr>
            </w:pPr>
            <w:r w:rsidRPr="00A90047">
              <w:rPr>
                <w:rFonts w:ascii="Arial" w:hAnsi="Arial" w:cs="Arial"/>
                <w:sz w:val="16"/>
                <w:szCs w:val="16"/>
              </w:rPr>
              <w:t> </w:t>
            </w:r>
          </w:p>
        </w:tc>
        <w:tc>
          <w:tcPr>
            <w:tcW w:w="643" w:type="dxa"/>
          </w:tcPr>
          <w:p w:rsidR="00F12C21" w:rsidRPr="00A90047" w:rsidDel="00FC1EAF" w:rsidRDefault="00F12C21" w:rsidP="00F12C21">
            <w:pPr>
              <w:rPr>
                <w:rFonts w:ascii="Arial" w:hAnsi="Arial" w:cs="Arial"/>
                <w:sz w:val="16"/>
                <w:szCs w:val="16"/>
              </w:rPr>
            </w:pPr>
          </w:p>
        </w:tc>
      </w:tr>
    </w:tbl>
    <w:p w:rsidR="00597CE7" w:rsidRPr="00A90047" w:rsidRDefault="00597CE7" w:rsidP="00597CE7">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Candesartan with Hydrochlorothiazide in the form Tablet containing candesartan </w:t>
      </w:r>
      <w:proofErr w:type="spellStart"/>
      <w:r w:rsidRPr="00A90047">
        <w:rPr>
          <w:sz w:val="20"/>
          <w:szCs w:val="20"/>
        </w:rPr>
        <w:t>cilexetil</w:t>
      </w:r>
      <w:proofErr w:type="spellEnd"/>
      <w:r w:rsidRPr="00A90047">
        <w:rPr>
          <w:sz w:val="20"/>
          <w:szCs w:val="20"/>
        </w:rPr>
        <w:t xml:space="preserve"> 32 mg with hydrochlorothiazide 12.5 mg</w:t>
      </w:r>
    </w:p>
    <w:p w:rsidR="00597CE7" w:rsidRPr="00A90047" w:rsidRDefault="00597CE7" w:rsidP="00597CE7">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597CE7" w:rsidRPr="00A90047" w:rsidTr="003529BE">
        <w:trPr>
          <w:tblCellSpacing w:w="22" w:type="dxa"/>
        </w:trPr>
        <w:tc>
          <w:tcPr>
            <w:tcW w:w="1805" w:type="dxa"/>
          </w:tcPr>
          <w:p w:rsidR="00597CE7" w:rsidRPr="00A90047" w:rsidDel="00FC1EAF" w:rsidRDefault="00597CE7" w:rsidP="003529BE">
            <w:pPr>
              <w:rPr>
                <w:rFonts w:ascii="Arial" w:hAnsi="Arial" w:cs="Arial"/>
                <w:sz w:val="16"/>
                <w:szCs w:val="16"/>
              </w:rPr>
            </w:pPr>
          </w:p>
        </w:tc>
        <w:tc>
          <w:tcPr>
            <w:tcW w:w="2791" w:type="dxa"/>
          </w:tcPr>
          <w:p w:rsidR="00597CE7" w:rsidRPr="00A90047" w:rsidDel="00FC1EAF" w:rsidRDefault="00597CE7" w:rsidP="003529BE">
            <w:pPr>
              <w:rPr>
                <w:rFonts w:ascii="Arial" w:hAnsi="Arial" w:cs="Arial"/>
                <w:sz w:val="16"/>
                <w:szCs w:val="16"/>
              </w:rPr>
            </w:pPr>
          </w:p>
        </w:tc>
        <w:tc>
          <w:tcPr>
            <w:tcW w:w="1090" w:type="dxa"/>
          </w:tcPr>
          <w:p w:rsidR="00597CE7" w:rsidRPr="00A90047" w:rsidDel="00FC1EAF" w:rsidRDefault="00597CE7" w:rsidP="003529BE">
            <w:pPr>
              <w:rPr>
                <w:rFonts w:ascii="Arial" w:hAnsi="Arial" w:cs="Arial"/>
                <w:sz w:val="16"/>
                <w:szCs w:val="16"/>
              </w:rPr>
            </w:pPr>
          </w:p>
        </w:tc>
        <w:tc>
          <w:tcPr>
            <w:tcW w:w="1374" w:type="dxa"/>
          </w:tcPr>
          <w:p w:rsidR="00597CE7" w:rsidRPr="00A90047" w:rsidDel="00FC1EAF" w:rsidRDefault="00597CE7" w:rsidP="00597CE7">
            <w:pPr>
              <w:rPr>
                <w:rFonts w:ascii="Arial" w:hAnsi="Arial" w:cs="Arial"/>
                <w:sz w:val="16"/>
                <w:szCs w:val="16"/>
              </w:rPr>
            </w:pPr>
            <w:r w:rsidRPr="00A90047">
              <w:rPr>
                <w:rFonts w:ascii="Arial" w:hAnsi="Arial" w:cs="Arial"/>
                <w:sz w:val="16"/>
                <w:szCs w:val="16"/>
              </w:rPr>
              <w:t>STADA Candesartan HCT 32/12.5</w:t>
            </w:r>
          </w:p>
        </w:tc>
        <w:tc>
          <w:tcPr>
            <w:tcW w:w="381" w:type="dxa"/>
          </w:tcPr>
          <w:p w:rsidR="00597CE7" w:rsidRPr="00A90047" w:rsidDel="00FC1EAF" w:rsidRDefault="005D5F05" w:rsidP="003529BE">
            <w:pPr>
              <w:rPr>
                <w:rFonts w:ascii="Arial" w:hAnsi="Arial" w:cs="Arial"/>
                <w:sz w:val="16"/>
                <w:szCs w:val="16"/>
              </w:rPr>
            </w:pPr>
            <w:r>
              <w:rPr>
                <w:rFonts w:ascii="Arial" w:hAnsi="Arial" w:cs="Arial"/>
                <w:sz w:val="16"/>
                <w:szCs w:val="16"/>
              </w:rPr>
              <w:t>TD</w:t>
            </w:r>
          </w:p>
        </w:tc>
        <w:tc>
          <w:tcPr>
            <w:tcW w:w="942"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MP NP</w:t>
            </w:r>
          </w:p>
        </w:tc>
        <w:tc>
          <w:tcPr>
            <w:tcW w:w="1090"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C3307</w:t>
            </w:r>
          </w:p>
        </w:tc>
        <w:tc>
          <w:tcPr>
            <w:tcW w:w="1090" w:type="dxa"/>
          </w:tcPr>
          <w:p w:rsidR="00597CE7" w:rsidRPr="00A90047" w:rsidDel="00FC1EAF" w:rsidRDefault="00597CE7" w:rsidP="003529BE">
            <w:pPr>
              <w:rPr>
                <w:rFonts w:ascii="Arial" w:hAnsi="Arial" w:cs="Arial"/>
                <w:sz w:val="16"/>
                <w:szCs w:val="16"/>
              </w:rPr>
            </w:pP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30</w:t>
            </w: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5</w:t>
            </w: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30</w:t>
            </w: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 </w:t>
            </w:r>
          </w:p>
        </w:tc>
        <w:tc>
          <w:tcPr>
            <w:tcW w:w="643" w:type="dxa"/>
          </w:tcPr>
          <w:p w:rsidR="00597CE7" w:rsidRPr="00A90047" w:rsidDel="00FC1EAF" w:rsidRDefault="00597CE7" w:rsidP="003529BE">
            <w:pPr>
              <w:rPr>
                <w:rFonts w:ascii="Arial" w:hAnsi="Arial" w:cs="Arial"/>
                <w:sz w:val="16"/>
                <w:szCs w:val="16"/>
              </w:rPr>
            </w:pPr>
          </w:p>
        </w:tc>
      </w:tr>
    </w:tbl>
    <w:p w:rsidR="00597CE7" w:rsidRPr="00A90047" w:rsidRDefault="00597CE7" w:rsidP="00597CE7">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Candesartan with Hydrochlorothiazide in the form Tablet containing candesartan </w:t>
      </w:r>
      <w:proofErr w:type="spellStart"/>
      <w:r w:rsidRPr="00A90047">
        <w:rPr>
          <w:sz w:val="20"/>
          <w:szCs w:val="20"/>
        </w:rPr>
        <w:t>cilexetil</w:t>
      </w:r>
      <w:proofErr w:type="spellEnd"/>
      <w:r w:rsidRPr="00A90047">
        <w:rPr>
          <w:sz w:val="20"/>
          <w:szCs w:val="20"/>
        </w:rPr>
        <w:t xml:space="preserve"> 32 mg with hydrochlorothiazide 25 mg</w:t>
      </w:r>
    </w:p>
    <w:p w:rsidR="00597CE7" w:rsidRPr="00A90047" w:rsidRDefault="00597CE7" w:rsidP="00597CE7">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597CE7" w:rsidRPr="00A90047" w:rsidTr="003529BE">
        <w:trPr>
          <w:tblCellSpacing w:w="22" w:type="dxa"/>
        </w:trPr>
        <w:tc>
          <w:tcPr>
            <w:tcW w:w="1805" w:type="dxa"/>
          </w:tcPr>
          <w:p w:rsidR="00597CE7" w:rsidRPr="00A90047" w:rsidDel="00FC1EAF" w:rsidRDefault="00597CE7" w:rsidP="003529BE">
            <w:pPr>
              <w:rPr>
                <w:rFonts w:ascii="Arial" w:hAnsi="Arial" w:cs="Arial"/>
                <w:sz w:val="16"/>
                <w:szCs w:val="16"/>
              </w:rPr>
            </w:pPr>
          </w:p>
        </w:tc>
        <w:tc>
          <w:tcPr>
            <w:tcW w:w="2791" w:type="dxa"/>
          </w:tcPr>
          <w:p w:rsidR="00597CE7" w:rsidRPr="00A90047" w:rsidDel="00FC1EAF" w:rsidRDefault="00597CE7" w:rsidP="003529BE">
            <w:pPr>
              <w:rPr>
                <w:rFonts w:ascii="Arial" w:hAnsi="Arial" w:cs="Arial"/>
                <w:sz w:val="16"/>
                <w:szCs w:val="16"/>
              </w:rPr>
            </w:pPr>
          </w:p>
        </w:tc>
        <w:tc>
          <w:tcPr>
            <w:tcW w:w="1090" w:type="dxa"/>
          </w:tcPr>
          <w:p w:rsidR="00597CE7" w:rsidRPr="00A90047" w:rsidDel="00FC1EAF" w:rsidRDefault="00597CE7" w:rsidP="003529BE">
            <w:pPr>
              <w:rPr>
                <w:rFonts w:ascii="Arial" w:hAnsi="Arial" w:cs="Arial"/>
                <w:sz w:val="16"/>
                <w:szCs w:val="16"/>
              </w:rPr>
            </w:pPr>
          </w:p>
        </w:tc>
        <w:tc>
          <w:tcPr>
            <w:tcW w:w="1374" w:type="dxa"/>
          </w:tcPr>
          <w:p w:rsidR="00597CE7" w:rsidRPr="00A90047" w:rsidDel="00FC1EAF" w:rsidRDefault="00597CE7" w:rsidP="00597CE7">
            <w:pPr>
              <w:rPr>
                <w:rFonts w:ascii="Arial" w:hAnsi="Arial" w:cs="Arial"/>
                <w:sz w:val="16"/>
                <w:szCs w:val="16"/>
              </w:rPr>
            </w:pPr>
            <w:r w:rsidRPr="00A90047">
              <w:rPr>
                <w:rFonts w:ascii="Arial" w:hAnsi="Arial" w:cs="Arial"/>
                <w:sz w:val="16"/>
                <w:szCs w:val="16"/>
              </w:rPr>
              <w:t>STADA Candesartan HCT 32/25</w:t>
            </w:r>
          </w:p>
        </w:tc>
        <w:tc>
          <w:tcPr>
            <w:tcW w:w="381" w:type="dxa"/>
          </w:tcPr>
          <w:p w:rsidR="00597CE7" w:rsidRPr="00A90047" w:rsidDel="00FC1EAF" w:rsidRDefault="005D5F05" w:rsidP="003529BE">
            <w:pPr>
              <w:rPr>
                <w:rFonts w:ascii="Arial" w:hAnsi="Arial" w:cs="Arial"/>
                <w:sz w:val="16"/>
                <w:szCs w:val="16"/>
              </w:rPr>
            </w:pPr>
            <w:r>
              <w:rPr>
                <w:rFonts w:ascii="Arial" w:hAnsi="Arial" w:cs="Arial"/>
                <w:sz w:val="16"/>
                <w:szCs w:val="16"/>
              </w:rPr>
              <w:t>TD</w:t>
            </w:r>
          </w:p>
        </w:tc>
        <w:tc>
          <w:tcPr>
            <w:tcW w:w="942"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MP NP</w:t>
            </w:r>
          </w:p>
        </w:tc>
        <w:tc>
          <w:tcPr>
            <w:tcW w:w="1090"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C3307</w:t>
            </w:r>
          </w:p>
        </w:tc>
        <w:tc>
          <w:tcPr>
            <w:tcW w:w="1090" w:type="dxa"/>
          </w:tcPr>
          <w:p w:rsidR="00597CE7" w:rsidRPr="00A90047" w:rsidDel="00FC1EAF" w:rsidRDefault="00597CE7" w:rsidP="003529BE">
            <w:pPr>
              <w:rPr>
                <w:rFonts w:ascii="Arial" w:hAnsi="Arial" w:cs="Arial"/>
                <w:sz w:val="16"/>
                <w:szCs w:val="16"/>
              </w:rPr>
            </w:pP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30</w:t>
            </w: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5</w:t>
            </w: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30</w:t>
            </w:r>
          </w:p>
        </w:tc>
        <w:tc>
          <w:tcPr>
            <w:tcW w:w="665" w:type="dxa"/>
          </w:tcPr>
          <w:p w:rsidR="00597CE7" w:rsidRPr="00A90047" w:rsidDel="00FC1EAF" w:rsidRDefault="00597CE7" w:rsidP="003529BE">
            <w:pPr>
              <w:rPr>
                <w:rFonts w:ascii="Arial" w:hAnsi="Arial" w:cs="Arial"/>
                <w:sz w:val="16"/>
                <w:szCs w:val="16"/>
              </w:rPr>
            </w:pPr>
            <w:r w:rsidRPr="00A90047">
              <w:rPr>
                <w:rFonts w:ascii="Arial" w:hAnsi="Arial" w:cs="Arial"/>
                <w:sz w:val="16"/>
                <w:szCs w:val="16"/>
              </w:rPr>
              <w:t> </w:t>
            </w:r>
          </w:p>
        </w:tc>
        <w:tc>
          <w:tcPr>
            <w:tcW w:w="643" w:type="dxa"/>
          </w:tcPr>
          <w:p w:rsidR="00597CE7" w:rsidRPr="00A90047" w:rsidDel="00FC1EAF" w:rsidRDefault="00597CE7" w:rsidP="003529BE">
            <w:pPr>
              <w:rPr>
                <w:rFonts w:ascii="Arial" w:hAnsi="Arial" w:cs="Arial"/>
                <w:sz w:val="16"/>
                <w:szCs w:val="16"/>
              </w:rPr>
            </w:pPr>
          </w:p>
        </w:tc>
      </w:tr>
    </w:tbl>
    <w:p w:rsidR="005D5F05" w:rsidRPr="00A90047" w:rsidRDefault="005D5F05" w:rsidP="005D5F05">
      <w:pPr>
        <w:pStyle w:val="A1S"/>
        <w:keepNext w:val="0"/>
        <w:widowControl w:val="0"/>
        <w:numPr>
          <w:ilvl w:val="0"/>
          <w:numId w:val="4"/>
        </w:numPr>
        <w:tabs>
          <w:tab w:val="num" w:pos="720"/>
        </w:tabs>
        <w:spacing w:before="120" w:line="240" w:lineRule="auto"/>
        <w:rPr>
          <w:i/>
          <w:sz w:val="20"/>
          <w:szCs w:val="20"/>
        </w:rPr>
      </w:pPr>
      <w:r w:rsidRPr="00A90047">
        <w:rPr>
          <w:sz w:val="20"/>
          <w:szCs w:val="20"/>
        </w:rPr>
        <w:t xml:space="preserve">Schedule 1, entry for Carbamazepine in the form Tablet 200 mg </w:t>
      </w:r>
      <w:r w:rsidRPr="00A90047">
        <w:rPr>
          <w:i/>
          <w:sz w:val="20"/>
          <w:szCs w:val="20"/>
        </w:rPr>
        <w:t xml:space="preserve">[Maximum Quantity 200; Number of Repeats </w:t>
      </w:r>
      <w:r>
        <w:rPr>
          <w:i/>
          <w:sz w:val="20"/>
          <w:szCs w:val="20"/>
        </w:rPr>
        <w:t>0</w:t>
      </w:r>
      <w:r w:rsidRPr="00A90047">
        <w:rPr>
          <w:i/>
          <w:sz w:val="20"/>
          <w:szCs w:val="20"/>
        </w:rPr>
        <w:t>]</w:t>
      </w:r>
    </w:p>
    <w:p w:rsidR="005D5F05" w:rsidRPr="00A90047" w:rsidRDefault="005D5F05" w:rsidP="005D5F05">
      <w:pPr>
        <w:pStyle w:val="A2S"/>
        <w:keepNext w:val="0"/>
        <w:widowControl w:val="0"/>
        <w:spacing w:before="60" w:after="60"/>
        <w:ind w:left="720"/>
        <w:rPr>
          <w:sz w:val="20"/>
          <w:szCs w:val="20"/>
        </w:rPr>
      </w:pPr>
      <w:proofErr w:type="gramStart"/>
      <w:r w:rsidRPr="00A90047">
        <w:rPr>
          <w:sz w:val="20"/>
          <w:szCs w:val="20"/>
        </w:rPr>
        <w:t>omit</w:t>
      </w:r>
      <w:proofErr w:type="gramEnd"/>
      <w:r w:rsidRPr="00A90047">
        <w:rPr>
          <w:sz w:val="20"/>
          <w:szCs w:val="20"/>
        </w:rPr>
        <w: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5D5F05" w:rsidRPr="00A90047" w:rsidTr="003E6E57">
        <w:trPr>
          <w:tblCellSpacing w:w="22" w:type="dxa"/>
        </w:trPr>
        <w:tc>
          <w:tcPr>
            <w:tcW w:w="1805" w:type="dxa"/>
          </w:tcPr>
          <w:p w:rsidR="005D5F05" w:rsidRPr="00A90047" w:rsidRDefault="005D5F05" w:rsidP="003E6E57">
            <w:pPr>
              <w:rPr>
                <w:rFonts w:ascii="Arial" w:hAnsi="Arial" w:cs="Arial"/>
                <w:sz w:val="16"/>
                <w:szCs w:val="16"/>
              </w:rPr>
            </w:pPr>
          </w:p>
        </w:tc>
        <w:tc>
          <w:tcPr>
            <w:tcW w:w="2791" w:type="dxa"/>
          </w:tcPr>
          <w:p w:rsidR="005D5F05" w:rsidRPr="00A90047" w:rsidRDefault="005D5F05" w:rsidP="003E6E57">
            <w:pPr>
              <w:rPr>
                <w:rFonts w:ascii="Arial" w:hAnsi="Arial" w:cs="Arial"/>
                <w:sz w:val="16"/>
                <w:szCs w:val="16"/>
              </w:rPr>
            </w:pPr>
          </w:p>
        </w:tc>
        <w:tc>
          <w:tcPr>
            <w:tcW w:w="1090" w:type="dxa"/>
          </w:tcPr>
          <w:p w:rsidR="005D5F05" w:rsidRPr="00A90047" w:rsidRDefault="005D5F05" w:rsidP="003E6E57">
            <w:pPr>
              <w:rPr>
                <w:rFonts w:ascii="Arial" w:hAnsi="Arial" w:cs="Arial"/>
                <w:sz w:val="16"/>
                <w:szCs w:val="16"/>
              </w:rPr>
            </w:pPr>
          </w:p>
        </w:tc>
        <w:tc>
          <w:tcPr>
            <w:tcW w:w="1374" w:type="dxa"/>
          </w:tcPr>
          <w:p w:rsidR="005D5F05" w:rsidRPr="00A90047" w:rsidRDefault="005D5F05" w:rsidP="003E6E57">
            <w:pPr>
              <w:rPr>
                <w:rFonts w:ascii="Arial" w:hAnsi="Arial" w:cs="Arial"/>
                <w:sz w:val="16"/>
                <w:szCs w:val="16"/>
              </w:rPr>
            </w:pPr>
            <w:r w:rsidRPr="00A90047">
              <w:rPr>
                <w:rFonts w:ascii="Arial" w:hAnsi="Arial" w:cs="Arial"/>
                <w:sz w:val="16"/>
                <w:szCs w:val="16"/>
              </w:rPr>
              <w:t>Carbamazepine Sandoz</w:t>
            </w:r>
          </w:p>
        </w:tc>
        <w:tc>
          <w:tcPr>
            <w:tcW w:w="381" w:type="dxa"/>
          </w:tcPr>
          <w:p w:rsidR="005D5F05" w:rsidRPr="00A90047" w:rsidRDefault="005D5F05" w:rsidP="003E6E57">
            <w:pPr>
              <w:rPr>
                <w:rFonts w:ascii="Arial" w:hAnsi="Arial" w:cs="Arial"/>
                <w:sz w:val="16"/>
                <w:szCs w:val="16"/>
              </w:rPr>
            </w:pPr>
            <w:r w:rsidRPr="00A90047">
              <w:rPr>
                <w:rFonts w:ascii="Arial" w:hAnsi="Arial" w:cs="Arial"/>
                <w:sz w:val="16"/>
                <w:szCs w:val="16"/>
              </w:rPr>
              <w:t>SZ</w:t>
            </w:r>
          </w:p>
        </w:tc>
        <w:tc>
          <w:tcPr>
            <w:tcW w:w="942" w:type="dxa"/>
          </w:tcPr>
          <w:p w:rsidR="005D5F05" w:rsidRPr="00A90047" w:rsidRDefault="005D5F05" w:rsidP="003E6E57">
            <w:pPr>
              <w:rPr>
                <w:rFonts w:ascii="Arial" w:hAnsi="Arial" w:cs="Arial"/>
                <w:sz w:val="16"/>
                <w:szCs w:val="16"/>
              </w:rPr>
            </w:pPr>
            <w:r>
              <w:rPr>
                <w:rFonts w:ascii="Arial" w:hAnsi="Arial" w:cs="Arial"/>
                <w:sz w:val="16"/>
                <w:szCs w:val="16"/>
              </w:rPr>
              <w:t>PDP</w:t>
            </w:r>
          </w:p>
        </w:tc>
        <w:tc>
          <w:tcPr>
            <w:tcW w:w="1090" w:type="dxa"/>
          </w:tcPr>
          <w:p w:rsidR="005D5F05" w:rsidRPr="00A90047" w:rsidRDefault="005D5F05" w:rsidP="003E6E57">
            <w:pPr>
              <w:rPr>
                <w:rFonts w:ascii="Arial" w:hAnsi="Arial" w:cs="Arial"/>
                <w:sz w:val="16"/>
                <w:szCs w:val="16"/>
              </w:rPr>
            </w:pPr>
          </w:p>
        </w:tc>
        <w:tc>
          <w:tcPr>
            <w:tcW w:w="1090" w:type="dxa"/>
          </w:tcPr>
          <w:p w:rsidR="005D5F05" w:rsidRPr="00A90047" w:rsidRDefault="005D5F05" w:rsidP="003E6E57">
            <w:pPr>
              <w:rPr>
                <w:rFonts w:ascii="Arial" w:hAnsi="Arial" w:cs="Arial"/>
                <w:sz w:val="16"/>
                <w:szCs w:val="16"/>
              </w:rPr>
            </w:pPr>
          </w:p>
        </w:tc>
        <w:tc>
          <w:tcPr>
            <w:tcW w:w="665" w:type="dxa"/>
          </w:tcPr>
          <w:p w:rsidR="005D5F05" w:rsidRPr="00A90047" w:rsidRDefault="005D5F05" w:rsidP="003E6E57">
            <w:pPr>
              <w:rPr>
                <w:rFonts w:ascii="Arial" w:hAnsi="Arial" w:cs="Arial"/>
                <w:sz w:val="16"/>
                <w:szCs w:val="16"/>
              </w:rPr>
            </w:pPr>
            <w:r w:rsidRPr="00A90047">
              <w:rPr>
                <w:rFonts w:ascii="Arial" w:hAnsi="Arial" w:cs="Arial"/>
                <w:sz w:val="16"/>
                <w:szCs w:val="16"/>
              </w:rPr>
              <w:t>200</w:t>
            </w:r>
          </w:p>
        </w:tc>
        <w:tc>
          <w:tcPr>
            <w:tcW w:w="665" w:type="dxa"/>
          </w:tcPr>
          <w:p w:rsidR="005D5F05" w:rsidRPr="00A90047" w:rsidRDefault="005D5F05" w:rsidP="003E6E57">
            <w:pPr>
              <w:rPr>
                <w:rFonts w:ascii="Arial" w:hAnsi="Arial" w:cs="Arial"/>
                <w:sz w:val="16"/>
                <w:szCs w:val="16"/>
              </w:rPr>
            </w:pPr>
            <w:r>
              <w:rPr>
                <w:rFonts w:ascii="Arial" w:hAnsi="Arial" w:cs="Arial"/>
                <w:sz w:val="16"/>
                <w:szCs w:val="16"/>
              </w:rPr>
              <w:t>0</w:t>
            </w:r>
          </w:p>
        </w:tc>
        <w:tc>
          <w:tcPr>
            <w:tcW w:w="665" w:type="dxa"/>
          </w:tcPr>
          <w:p w:rsidR="005D5F05" w:rsidRPr="00A90047" w:rsidRDefault="005D5F05" w:rsidP="003E6E57">
            <w:pPr>
              <w:rPr>
                <w:rFonts w:ascii="Arial" w:hAnsi="Arial" w:cs="Arial"/>
                <w:sz w:val="16"/>
                <w:szCs w:val="16"/>
              </w:rPr>
            </w:pPr>
            <w:r w:rsidRPr="00A90047">
              <w:rPr>
                <w:rFonts w:ascii="Arial" w:hAnsi="Arial" w:cs="Arial"/>
                <w:sz w:val="16"/>
                <w:szCs w:val="16"/>
              </w:rPr>
              <w:t>200</w:t>
            </w:r>
          </w:p>
        </w:tc>
        <w:tc>
          <w:tcPr>
            <w:tcW w:w="665" w:type="dxa"/>
          </w:tcPr>
          <w:p w:rsidR="005D5F05" w:rsidRPr="00A90047" w:rsidRDefault="005D5F05" w:rsidP="003E6E57">
            <w:pPr>
              <w:rPr>
                <w:rFonts w:ascii="Arial" w:hAnsi="Arial" w:cs="Arial"/>
                <w:sz w:val="16"/>
                <w:szCs w:val="16"/>
              </w:rPr>
            </w:pPr>
          </w:p>
        </w:tc>
        <w:tc>
          <w:tcPr>
            <w:tcW w:w="643" w:type="dxa"/>
          </w:tcPr>
          <w:p w:rsidR="005D5F05" w:rsidRPr="00A90047" w:rsidRDefault="005D5F05" w:rsidP="003E6E57">
            <w:pPr>
              <w:rPr>
                <w:rFonts w:ascii="Arial" w:hAnsi="Arial" w:cs="Arial"/>
                <w:sz w:val="16"/>
                <w:szCs w:val="16"/>
              </w:rPr>
            </w:pPr>
          </w:p>
        </w:tc>
      </w:tr>
    </w:tbl>
    <w:p w:rsidR="005D5F05" w:rsidRPr="00A90047" w:rsidRDefault="005D5F05" w:rsidP="005D5F05">
      <w:pPr>
        <w:pStyle w:val="A2S"/>
        <w:keepNext w:val="0"/>
        <w:widowControl w:val="0"/>
        <w:spacing w:before="60" w:after="60"/>
        <w:ind w:left="720"/>
        <w:rPr>
          <w:sz w:val="20"/>
          <w:szCs w:val="20"/>
        </w:rPr>
      </w:pPr>
      <w:proofErr w:type="gramStart"/>
      <w:r w:rsidRPr="00A90047">
        <w:rPr>
          <w:sz w:val="20"/>
          <w:szCs w:val="20"/>
        </w:rPr>
        <w:t>substitute</w:t>
      </w:r>
      <w:proofErr w:type="gramEnd"/>
      <w:r w:rsidRPr="00A90047">
        <w:rPr>
          <w:sz w:val="20"/>
          <w:szCs w:val="20"/>
        </w:rPr>
        <w: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5D5F05" w:rsidRPr="00A90047" w:rsidTr="003E6E57">
        <w:trPr>
          <w:tblCellSpacing w:w="22" w:type="dxa"/>
        </w:trPr>
        <w:tc>
          <w:tcPr>
            <w:tcW w:w="1805" w:type="dxa"/>
          </w:tcPr>
          <w:p w:rsidR="005D5F05" w:rsidRPr="00A90047" w:rsidRDefault="005D5F05" w:rsidP="003E6E57">
            <w:pPr>
              <w:rPr>
                <w:rFonts w:ascii="Arial" w:hAnsi="Arial" w:cs="Arial"/>
                <w:sz w:val="16"/>
                <w:szCs w:val="16"/>
              </w:rPr>
            </w:pPr>
          </w:p>
        </w:tc>
        <w:tc>
          <w:tcPr>
            <w:tcW w:w="2791" w:type="dxa"/>
          </w:tcPr>
          <w:p w:rsidR="005D5F05" w:rsidRPr="00A90047" w:rsidRDefault="005D5F05" w:rsidP="003E6E57">
            <w:pPr>
              <w:rPr>
                <w:rFonts w:ascii="Arial" w:hAnsi="Arial" w:cs="Arial"/>
                <w:sz w:val="16"/>
                <w:szCs w:val="16"/>
              </w:rPr>
            </w:pPr>
          </w:p>
        </w:tc>
        <w:tc>
          <w:tcPr>
            <w:tcW w:w="1090" w:type="dxa"/>
          </w:tcPr>
          <w:p w:rsidR="005D5F05" w:rsidRPr="00A90047" w:rsidRDefault="005D5F05" w:rsidP="003E6E57">
            <w:pPr>
              <w:rPr>
                <w:rFonts w:ascii="Arial" w:hAnsi="Arial" w:cs="Arial"/>
                <w:sz w:val="16"/>
                <w:szCs w:val="16"/>
              </w:rPr>
            </w:pPr>
          </w:p>
        </w:tc>
        <w:tc>
          <w:tcPr>
            <w:tcW w:w="1374" w:type="dxa"/>
          </w:tcPr>
          <w:p w:rsidR="005D5F05" w:rsidRPr="00A90047" w:rsidRDefault="005D5F05" w:rsidP="003E6E57">
            <w:pPr>
              <w:rPr>
                <w:rFonts w:ascii="Arial" w:hAnsi="Arial" w:cs="Arial"/>
                <w:sz w:val="16"/>
                <w:szCs w:val="16"/>
              </w:rPr>
            </w:pPr>
            <w:r w:rsidRPr="00A90047">
              <w:rPr>
                <w:rFonts w:ascii="Arial" w:hAnsi="Arial" w:cs="Arial"/>
                <w:sz w:val="16"/>
                <w:szCs w:val="16"/>
              </w:rPr>
              <w:t>Carbamazepine Sandoz</w:t>
            </w:r>
          </w:p>
        </w:tc>
        <w:tc>
          <w:tcPr>
            <w:tcW w:w="381" w:type="dxa"/>
          </w:tcPr>
          <w:p w:rsidR="005D5F05" w:rsidRPr="00A90047" w:rsidRDefault="005D5F05" w:rsidP="003E6E57">
            <w:pPr>
              <w:rPr>
                <w:rFonts w:ascii="Arial" w:hAnsi="Arial" w:cs="Arial"/>
                <w:sz w:val="16"/>
                <w:szCs w:val="16"/>
              </w:rPr>
            </w:pPr>
            <w:r w:rsidRPr="00A90047">
              <w:rPr>
                <w:rFonts w:ascii="Arial" w:hAnsi="Arial" w:cs="Arial"/>
                <w:sz w:val="16"/>
                <w:szCs w:val="16"/>
              </w:rPr>
              <w:t>SZ</w:t>
            </w:r>
          </w:p>
        </w:tc>
        <w:tc>
          <w:tcPr>
            <w:tcW w:w="942" w:type="dxa"/>
          </w:tcPr>
          <w:p w:rsidR="005D5F05" w:rsidRPr="00A90047" w:rsidRDefault="005D5F05" w:rsidP="003E6E57">
            <w:pPr>
              <w:rPr>
                <w:rFonts w:ascii="Arial" w:hAnsi="Arial" w:cs="Arial"/>
                <w:sz w:val="16"/>
                <w:szCs w:val="16"/>
              </w:rPr>
            </w:pPr>
            <w:r>
              <w:rPr>
                <w:rFonts w:ascii="Arial" w:hAnsi="Arial" w:cs="Arial"/>
                <w:sz w:val="16"/>
                <w:szCs w:val="16"/>
              </w:rPr>
              <w:t>PDP</w:t>
            </w:r>
          </w:p>
        </w:tc>
        <w:tc>
          <w:tcPr>
            <w:tcW w:w="1090" w:type="dxa"/>
          </w:tcPr>
          <w:p w:rsidR="005D5F05" w:rsidRPr="00A90047" w:rsidRDefault="005D5F05" w:rsidP="003E6E57">
            <w:pPr>
              <w:rPr>
                <w:rFonts w:ascii="Arial" w:hAnsi="Arial" w:cs="Arial"/>
                <w:sz w:val="16"/>
                <w:szCs w:val="16"/>
              </w:rPr>
            </w:pPr>
          </w:p>
        </w:tc>
        <w:tc>
          <w:tcPr>
            <w:tcW w:w="1090" w:type="dxa"/>
          </w:tcPr>
          <w:p w:rsidR="005D5F05" w:rsidRPr="00A90047" w:rsidRDefault="005D5F05" w:rsidP="003E6E57">
            <w:pPr>
              <w:rPr>
                <w:rFonts w:ascii="Arial" w:hAnsi="Arial" w:cs="Arial"/>
                <w:sz w:val="16"/>
                <w:szCs w:val="16"/>
              </w:rPr>
            </w:pPr>
          </w:p>
        </w:tc>
        <w:tc>
          <w:tcPr>
            <w:tcW w:w="665" w:type="dxa"/>
          </w:tcPr>
          <w:p w:rsidR="005D5F05" w:rsidRPr="00A90047" w:rsidRDefault="005D5F05" w:rsidP="003E6E57">
            <w:pPr>
              <w:rPr>
                <w:rFonts w:ascii="Arial" w:hAnsi="Arial" w:cs="Arial"/>
                <w:sz w:val="16"/>
                <w:szCs w:val="16"/>
              </w:rPr>
            </w:pPr>
            <w:r w:rsidRPr="00A90047">
              <w:rPr>
                <w:rFonts w:ascii="Arial" w:hAnsi="Arial" w:cs="Arial"/>
                <w:sz w:val="16"/>
                <w:szCs w:val="16"/>
              </w:rPr>
              <w:t>200</w:t>
            </w:r>
          </w:p>
        </w:tc>
        <w:tc>
          <w:tcPr>
            <w:tcW w:w="665" w:type="dxa"/>
          </w:tcPr>
          <w:p w:rsidR="005D5F05" w:rsidRPr="00A90047" w:rsidRDefault="005D5F05" w:rsidP="003E6E57">
            <w:pPr>
              <w:rPr>
                <w:rFonts w:ascii="Arial" w:hAnsi="Arial" w:cs="Arial"/>
                <w:sz w:val="16"/>
                <w:szCs w:val="16"/>
              </w:rPr>
            </w:pPr>
            <w:r>
              <w:rPr>
                <w:rFonts w:ascii="Arial" w:hAnsi="Arial" w:cs="Arial"/>
                <w:sz w:val="16"/>
                <w:szCs w:val="16"/>
              </w:rPr>
              <w:t>0</w:t>
            </w:r>
          </w:p>
        </w:tc>
        <w:tc>
          <w:tcPr>
            <w:tcW w:w="665" w:type="dxa"/>
          </w:tcPr>
          <w:p w:rsidR="005D5F05" w:rsidRPr="00A90047" w:rsidRDefault="005D5F05" w:rsidP="003E6E57">
            <w:pPr>
              <w:rPr>
                <w:rFonts w:ascii="Arial" w:hAnsi="Arial" w:cs="Arial"/>
                <w:sz w:val="16"/>
                <w:szCs w:val="16"/>
              </w:rPr>
            </w:pPr>
            <w:r w:rsidRPr="00A90047">
              <w:rPr>
                <w:rFonts w:ascii="Arial" w:hAnsi="Arial" w:cs="Arial"/>
                <w:sz w:val="16"/>
                <w:szCs w:val="16"/>
              </w:rPr>
              <w:t>100</w:t>
            </w:r>
          </w:p>
        </w:tc>
        <w:tc>
          <w:tcPr>
            <w:tcW w:w="665" w:type="dxa"/>
          </w:tcPr>
          <w:p w:rsidR="005D5F05" w:rsidRPr="00A90047" w:rsidRDefault="005D5F05" w:rsidP="003E6E57">
            <w:pPr>
              <w:rPr>
                <w:rFonts w:ascii="Arial" w:hAnsi="Arial" w:cs="Arial"/>
                <w:sz w:val="16"/>
                <w:szCs w:val="16"/>
              </w:rPr>
            </w:pPr>
          </w:p>
        </w:tc>
        <w:tc>
          <w:tcPr>
            <w:tcW w:w="643" w:type="dxa"/>
          </w:tcPr>
          <w:p w:rsidR="005D5F05" w:rsidRPr="00A90047" w:rsidRDefault="005D5F05" w:rsidP="003E6E57">
            <w:pPr>
              <w:rPr>
                <w:rFonts w:ascii="Arial" w:hAnsi="Arial" w:cs="Arial"/>
                <w:sz w:val="16"/>
                <w:szCs w:val="16"/>
              </w:rPr>
            </w:pPr>
          </w:p>
        </w:tc>
      </w:tr>
      <w:tr w:rsidR="005D5F05" w:rsidRPr="00A90047" w:rsidTr="003E6E57">
        <w:trPr>
          <w:tblCellSpacing w:w="22" w:type="dxa"/>
        </w:trPr>
        <w:tc>
          <w:tcPr>
            <w:tcW w:w="1805" w:type="dxa"/>
          </w:tcPr>
          <w:p w:rsidR="005D5F05" w:rsidRPr="00A90047" w:rsidRDefault="005D5F05" w:rsidP="003E6E57">
            <w:pPr>
              <w:rPr>
                <w:rFonts w:ascii="Arial" w:hAnsi="Arial" w:cs="Arial"/>
                <w:sz w:val="16"/>
                <w:szCs w:val="16"/>
              </w:rPr>
            </w:pPr>
          </w:p>
        </w:tc>
        <w:tc>
          <w:tcPr>
            <w:tcW w:w="2791" w:type="dxa"/>
          </w:tcPr>
          <w:p w:rsidR="005D5F05" w:rsidRPr="00A90047" w:rsidRDefault="005D5F05" w:rsidP="003E6E57">
            <w:pPr>
              <w:rPr>
                <w:rFonts w:ascii="Arial" w:hAnsi="Arial" w:cs="Arial"/>
                <w:sz w:val="16"/>
                <w:szCs w:val="16"/>
              </w:rPr>
            </w:pPr>
          </w:p>
        </w:tc>
        <w:tc>
          <w:tcPr>
            <w:tcW w:w="1090" w:type="dxa"/>
          </w:tcPr>
          <w:p w:rsidR="005D5F05" w:rsidRPr="00A90047" w:rsidRDefault="005D5F05" w:rsidP="003E6E57">
            <w:pPr>
              <w:rPr>
                <w:rFonts w:ascii="Arial" w:hAnsi="Arial" w:cs="Arial"/>
                <w:sz w:val="16"/>
                <w:szCs w:val="16"/>
              </w:rPr>
            </w:pPr>
          </w:p>
        </w:tc>
        <w:tc>
          <w:tcPr>
            <w:tcW w:w="1374" w:type="dxa"/>
          </w:tcPr>
          <w:p w:rsidR="005D5F05" w:rsidRPr="00A90047" w:rsidRDefault="005D5F05" w:rsidP="003E6E57">
            <w:pPr>
              <w:rPr>
                <w:rFonts w:ascii="Arial" w:hAnsi="Arial" w:cs="Arial"/>
                <w:sz w:val="16"/>
                <w:szCs w:val="16"/>
              </w:rPr>
            </w:pPr>
          </w:p>
        </w:tc>
        <w:tc>
          <w:tcPr>
            <w:tcW w:w="381" w:type="dxa"/>
          </w:tcPr>
          <w:p w:rsidR="005D5F05" w:rsidRPr="00A90047" w:rsidRDefault="005D5F05" w:rsidP="003E6E57">
            <w:pPr>
              <w:rPr>
                <w:rFonts w:ascii="Arial" w:hAnsi="Arial" w:cs="Arial"/>
                <w:sz w:val="16"/>
                <w:szCs w:val="16"/>
              </w:rPr>
            </w:pPr>
          </w:p>
        </w:tc>
        <w:tc>
          <w:tcPr>
            <w:tcW w:w="942" w:type="dxa"/>
          </w:tcPr>
          <w:p w:rsidR="005D5F05" w:rsidRPr="00A90047" w:rsidRDefault="005D5F05" w:rsidP="003E6E57">
            <w:pPr>
              <w:rPr>
                <w:rFonts w:ascii="Arial" w:hAnsi="Arial" w:cs="Arial"/>
                <w:sz w:val="16"/>
                <w:szCs w:val="16"/>
              </w:rPr>
            </w:pPr>
            <w:r>
              <w:rPr>
                <w:rFonts w:ascii="Arial" w:hAnsi="Arial" w:cs="Arial"/>
                <w:sz w:val="16"/>
                <w:szCs w:val="16"/>
              </w:rPr>
              <w:t>PDP</w:t>
            </w:r>
          </w:p>
        </w:tc>
        <w:tc>
          <w:tcPr>
            <w:tcW w:w="1090" w:type="dxa"/>
          </w:tcPr>
          <w:p w:rsidR="005D5F05" w:rsidRPr="00A90047" w:rsidRDefault="005D5F05" w:rsidP="003E6E57">
            <w:pPr>
              <w:rPr>
                <w:rFonts w:ascii="Arial" w:hAnsi="Arial" w:cs="Arial"/>
                <w:sz w:val="16"/>
                <w:szCs w:val="16"/>
              </w:rPr>
            </w:pPr>
          </w:p>
        </w:tc>
        <w:tc>
          <w:tcPr>
            <w:tcW w:w="1090" w:type="dxa"/>
          </w:tcPr>
          <w:p w:rsidR="005D5F05" w:rsidRPr="00A90047" w:rsidRDefault="005D5F05" w:rsidP="003E6E57">
            <w:pPr>
              <w:rPr>
                <w:rFonts w:ascii="Arial" w:hAnsi="Arial" w:cs="Arial"/>
                <w:sz w:val="16"/>
                <w:szCs w:val="16"/>
              </w:rPr>
            </w:pPr>
          </w:p>
        </w:tc>
        <w:tc>
          <w:tcPr>
            <w:tcW w:w="665" w:type="dxa"/>
          </w:tcPr>
          <w:p w:rsidR="005D5F05" w:rsidRPr="00A90047" w:rsidRDefault="005D5F05" w:rsidP="003E6E57">
            <w:pPr>
              <w:rPr>
                <w:rFonts w:ascii="Arial" w:hAnsi="Arial" w:cs="Arial"/>
                <w:sz w:val="16"/>
                <w:szCs w:val="16"/>
              </w:rPr>
            </w:pPr>
            <w:r w:rsidRPr="00A90047">
              <w:rPr>
                <w:rFonts w:ascii="Arial" w:hAnsi="Arial" w:cs="Arial"/>
                <w:sz w:val="16"/>
                <w:szCs w:val="16"/>
              </w:rPr>
              <w:t>200</w:t>
            </w:r>
          </w:p>
        </w:tc>
        <w:tc>
          <w:tcPr>
            <w:tcW w:w="665" w:type="dxa"/>
          </w:tcPr>
          <w:p w:rsidR="005D5F05" w:rsidRPr="00A90047" w:rsidRDefault="005D5F05" w:rsidP="003E6E57">
            <w:pPr>
              <w:rPr>
                <w:rFonts w:ascii="Arial" w:hAnsi="Arial" w:cs="Arial"/>
                <w:sz w:val="16"/>
                <w:szCs w:val="16"/>
              </w:rPr>
            </w:pPr>
            <w:r>
              <w:rPr>
                <w:rFonts w:ascii="Arial" w:hAnsi="Arial" w:cs="Arial"/>
                <w:sz w:val="16"/>
                <w:szCs w:val="16"/>
              </w:rPr>
              <w:t>0</w:t>
            </w:r>
          </w:p>
        </w:tc>
        <w:tc>
          <w:tcPr>
            <w:tcW w:w="665" w:type="dxa"/>
          </w:tcPr>
          <w:p w:rsidR="005D5F05" w:rsidRPr="00A90047" w:rsidRDefault="005D5F05" w:rsidP="003E6E57">
            <w:pPr>
              <w:rPr>
                <w:rFonts w:ascii="Arial" w:hAnsi="Arial" w:cs="Arial"/>
                <w:sz w:val="16"/>
                <w:szCs w:val="16"/>
              </w:rPr>
            </w:pPr>
            <w:r w:rsidRPr="00A90047">
              <w:rPr>
                <w:rFonts w:ascii="Arial" w:hAnsi="Arial" w:cs="Arial"/>
                <w:sz w:val="16"/>
                <w:szCs w:val="16"/>
              </w:rPr>
              <w:t>200</w:t>
            </w:r>
          </w:p>
        </w:tc>
        <w:tc>
          <w:tcPr>
            <w:tcW w:w="665" w:type="dxa"/>
          </w:tcPr>
          <w:p w:rsidR="005D5F05" w:rsidRPr="00A90047" w:rsidRDefault="005D5F05" w:rsidP="003E6E57">
            <w:pPr>
              <w:rPr>
                <w:rFonts w:ascii="Arial" w:hAnsi="Arial" w:cs="Arial"/>
                <w:sz w:val="16"/>
                <w:szCs w:val="16"/>
              </w:rPr>
            </w:pPr>
          </w:p>
        </w:tc>
        <w:tc>
          <w:tcPr>
            <w:tcW w:w="643" w:type="dxa"/>
          </w:tcPr>
          <w:p w:rsidR="005D5F05" w:rsidRPr="00A90047" w:rsidRDefault="005D5F05" w:rsidP="003E6E57">
            <w:pPr>
              <w:rPr>
                <w:rFonts w:ascii="Arial" w:hAnsi="Arial" w:cs="Arial"/>
                <w:sz w:val="16"/>
                <w:szCs w:val="16"/>
              </w:rPr>
            </w:pPr>
          </w:p>
        </w:tc>
      </w:tr>
    </w:tbl>
    <w:p w:rsidR="00D13E94" w:rsidRPr="00A90047" w:rsidRDefault="00D13E94" w:rsidP="00637D20">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Carbamazepine in the form Tablet 200 mg</w:t>
      </w:r>
      <w:r w:rsidR="001331C8" w:rsidRPr="00A90047">
        <w:rPr>
          <w:sz w:val="20"/>
          <w:szCs w:val="20"/>
        </w:rPr>
        <w:t xml:space="preserve"> </w:t>
      </w:r>
      <w:r w:rsidR="001331C8" w:rsidRPr="00A90047">
        <w:rPr>
          <w:i/>
          <w:sz w:val="20"/>
          <w:szCs w:val="20"/>
        </w:rPr>
        <w:t>[Maximum Quantity 200; Number of Repeats 2]</w:t>
      </w:r>
    </w:p>
    <w:p w:rsidR="001331C8" w:rsidRPr="00A90047" w:rsidRDefault="001331C8" w:rsidP="001331C8">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1331C8" w:rsidRPr="00A90047" w:rsidTr="001331C8">
        <w:trPr>
          <w:tblCellSpacing w:w="22" w:type="dxa"/>
        </w:trPr>
        <w:tc>
          <w:tcPr>
            <w:tcW w:w="1805" w:type="dxa"/>
          </w:tcPr>
          <w:p w:rsidR="001331C8" w:rsidRPr="00A90047" w:rsidRDefault="001331C8" w:rsidP="001331C8">
            <w:pPr>
              <w:rPr>
                <w:rFonts w:ascii="Arial" w:hAnsi="Arial" w:cs="Arial"/>
                <w:sz w:val="16"/>
                <w:szCs w:val="16"/>
              </w:rPr>
            </w:pPr>
          </w:p>
        </w:tc>
        <w:tc>
          <w:tcPr>
            <w:tcW w:w="2791" w:type="dxa"/>
          </w:tcPr>
          <w:p w:rsidR="001331C8" w:rsidRPr="00A90047" w:rsidRDefault="001331C8" w:rsidP="001331C8">
            <w:pPr>
              <w:rPr>
                <w:rFonts w:ascii="Arial" w:hAnsi="Arial" w:cs="Arial"/>
                <w:sz w:val="16"/>
                <w:szCs w:val="16"/>
              </w:rPr>
            </w:pPr>
          </w:p>
        </w:tc>
        <w:tc>
          <w:tcPr>
            <w:tcW w:w="1090" w:type="dxa"/>
          </w:tcPr>
          <w:p w:rsidR="001331C8" w:rsidRPr="00A90047" w:rsidRDefault="001331C8" w:rsidP="001331C8">
            <w:pPr>
              <w:rPr>
                <w:rFonts w:ascii="Arial" w:hAnsi="Arial" w:cs="Arial"/>
                <w:sz w:val="16"/>
                <w:szCs w:val="16"/>
              </w:rPr>
            </w:pPr>
          </w:p>
        </w:tc>
        <w:tc>
          <w:tcPr>
            <w:tcW w:w="1374" w:type="dxa"/>
          </w:tcPr>
          <w:p w:rsidR="001331C8" w:rsidRPr="00A90047" w:rsidRDefault="001331C8" w:rsidP="001331C8">
            <w:pPr>
              <w:rPr>
                <w:rFonts w:ascii="Arial" w:hAnsi="Arial" w:cs="Arial"/>
                <w:sz w:val="16"/>
                <w:szCs w:val="16"/>
              </w:rPr>
            </w:pPr>
            <w:r w:rsidRPr="00A90047">
              <w:rPr>
                <w:rFonts w:ascii="Arial" w:hAnsi="Arial" w:cs="Arial"/>
                <w:sz w:val="16"/>
                <w:szCs w:val="16"/>
              </w:rPr>
              <w:t>Carbamazepine Sandoz</w:t>
            </w:r>
          </w:p>
        </w:tc>
        <w:tc>
          <w:tcPr>
            <w:tcW w:w="381" w:type="dxa"/>
          </w:tcPr>
          <w:p w:rsidR="001331C8" w:rsidRPr="00A90047" w:rsidRDefault="001331C8" w:rsidP="001331C8">
            <w:pPr>
              <w:rPr>
                <w:rFonts w:ascii="Arial" w:hAnsi="Arial" w:cs="Arial"/>
                <w:sz w:val="16"/>
                <w:szCs w:val="16"/>
              </w:rPr>
            </w:pPr>
            <w:r w:rsidRPr="00A90047">
              <w:rPr>
                <w:rFonts w:ascii="Arial" w:hAnsi="Arial" w:cs="Arial"/>
                <w:sz w:val="16"/>
                <w:szCs w:val="16"/>
              </w:rPr>
              <w:t>SZ</w:t>
            </w:r>
          </w:p>
        </w:tc>
        <w:tc>
          <w:tcPr>
            <w:tcW w:w="942" w:type="dxa"/>
          </w:tcPr>
          <w:p w:rsidR="001331C8" w:rsidRPr="00A90047" w:rsidRDefault="001331C8" w:rsidP="001331C8">
            <w:pPr>
              <w:rPr>
                <w:rFonts w:ascii="Arial" w:hAnsi="Arial" w:cs="Arial"/>
                <w:sz w:val="16"/>
                <w:szCs w:val="16"/>
              </w:rPr>
            </w:pPr>
            <w:r w:rsidRPr="00A90047">
              <w:rPr>
                <w:rFonts w:ascii="Arial" w:hAnsi="Arial" w:cs="Arial"/>
                <w:sz w:val="16"/>
                <w:szCs w:val="16"/>
              </w:rPr>
              <w:t>MP NP</w:t>
            </w:r>
          </w:p>
        </w:tc>
        <w:tc>
          <w:tcPr>
            <w:tcW w:w="1090" w:type="dxa"/>
          </w:tcPr>
          <w:p w:rsidR="001331C8" w:rsidRPr="00A90047" w:rsidRDefault="001331C8" w:rsidP="001331C8">
            <w:pPr>
              <w:rPr>
                <w:rFonts w:ascii="Arial" w:hAnsi="Arial" w:cs="Arial"/>
                <w:sz w:val="16"/>
                <w:szCs w:val="16"/>
              </w:rPr>
            </w:pPr>
          </w:p>
        </w:tc>
        <w:tc>
          <w:tcPr>
            <w:tcW w:w="1090" w:type="dxa"/>
          </w:tcPr>
          <w:p w:rsidR="001331C8" w:rsidRPr="00A90047" w:rsidRDefault="001331C8" w:rsidP="001331C8">
            <w:pPr>
              <w:rPr>
                <w:rFonts w:ascii="Arial" w:hAnsi="Arial" w:cs="Arial"/>
                <w:sz w:val="16"/>
                <w:szCs w:val="16"/>
              </w:rPr>
            </w:pPr>
          </w:p>
        </w:tc>
        <w:tc>
          <w:tcPr>
            <w:tcW w:w="665" w:type="dxa"/>
          </w:tcPr>
          <w:p w:rsidR="001331C8" w:rsidRPr="00A90047" w:rsidRDefault="001331C8" w:rsidP="001331C8">
            <w:pPr>
              <w:rPr>
                <w:rFonts w:ascii="Arial" w:hAnsi="Arial" w:cs="Arial"/>
                <w:sz w:val="16"/>
                <w:szCs w:val="16"/>
              </w:rPr>
            </w:pPr>
            <w:r w:rsidRPr="00A90047">
              <w:rPr>
                <w:rFonts w:ascii="Arial" w:hAnsi="Arial" w:cs="Arial"/>
                <w:sz w:val="16"/>
                <w:szCs w:val="16"/>
              </w:rPr>
              <w:t>200</w:t>
            </w:r>
          </w:p>
        </w:tc>
        <w:tc>
          <w:tcPr>
            <w:tcW w:w="665" w:type="dxa"/>
          </w:tcPr>
          <w:p w:rsidR="001331C8" w:rsidRPr="00A90047" w:rsidRDefault="001331C8" w:rsidP="001331C8">
            <w:pPr>
              <w:rPr>
                <w:rFonts w:ascii="Arial" w:hAnsi="Arial" w:cs="Arial"/>
                <w:sz w:val="16"/>
                <w:szCs w:val="16"/>
              </w:rPr>
            </w:pPr>
            <w:r w:rsidRPr="00A90047">
              <w:rPr>
                <w:rFonts w:ascii="Arial" w:hAnsi="Arial" w:cs="Arial"/>
                <w:sz w:val="16"/>
                <w:szCs w:val="16"/>
              </w:rPr>
              <w:t>2</w:t>
            </w:r>
          </w:p>
        </w:tc>
        <w:tc>
          <w:tcPr>
            <w:tcW w:w="665" w:type="dxa"/>
          </w:tcPr>
          <w:p w:rsidR="001331C8" w:rsidRPr="00A90047" w:rsidRDefault="001331C8" w:rsidP="001331C8">
            <w:pPr>
              <w:rPr>
                <w:rFonts w:ascii="Arial" w:hAnsi="Arial" w:cs="Arial"/>
                <w:sz w:val="16"/>
                <w:szCs w:val="16"/>
              </w:rPr>
            </w:pPr>
            <w:r w:rsidRPr="00A90047">
              <w:rPr>
                <w:rFonts w:ascii="Arial" w:hAnsi="Arial" w:cs="Arial"/>
                <w:sz w:val="16"/>
                <w:szCs w:val="16"/>
              </w:rPr>
              <w:t>200</w:t>
            </w:r>
          </w:p>
        </w:tc>
        <w:tc>
          <w:tcPr>
            <w:tcW w:w="665" w:type="dxa"/>
          </w:tcPr>
          <w:p w:rsidR="001331C8" w:rsidRPr="00A90047" w:rsidRDefault="001331C8" w:rsidP="001331C8">
            <w:pPr>
              <w:rPr>
                <w:rFonts w:ascii="Arial" w:hAnsi="Arial" w:cs="Arial"/>
                <w:sz w:val="16"/>
                <w:szCs w:val="16"/>
              </w:rPr>
            </w:pPr>
          </w:p>
        </w:tc>
        <w:tc>
          <w:tcPr>
            <w:tcW w:w="643" w:type="dxa"/>
          </w:tcPr>
          <w:p w:rsidR="001331C8" w:rsidRPr="00A90047" w:rsidRDefault="001331C8" w:rsidP="001331C8">
            <w:pPr>
              <w:rPr>
                <w:rFonts w:ascii="Arial" w:hAnsi="Arial" w:cs="Arial"/>
                <w:sz w:val="16"/>
                <w:szCs w:val="16"/>
              </w:rPr>
            </w:pPr>
          </w:p>
        </w:tc>
      </w:tr>
    </w:tbl>
    <w:p w:rsidR="00D13E94" w:rsidRPr="00A90047" w:rsidRDefault="001331C8" w:rsidP="00D13E94">
      <w:pPr>
        <w:pStyle w:val="A2S"/>
        <w:keepNext w:val="0"/>
        <w:widowControl w:val="0"/>
        <w:spacing w:before="60" w:after="60"/>
        <w:ind w:left="720"/>
        <w:rPr>
          <w:sz w:val="20"/>
          <w:szCs w:val="20"/>
        </w:rPr>
      </w:pPr>
      <w:r w:rsidRPr="00A90047">
        <w:rPr>
          <w:sz w:val="20"/>
          <w:szCs w:val="20"/>
        </w:rPr>
        <w:t>substitute</w:t>
      </w:r>
      <w:r w:rsidR="00D13E94" w:rsidRPr="00A90047">
        <w:rPr>
          <w:sz w:val="20"/>
          <w:szCs w:val="20"/>
        </w:rPr>
        <w: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13E94" w:rsidRPr="00A90047" w:rsidTr="00D13E94">
        <w:trPr>
          <w:tblCellSpacing w:w="22" w:type="dxa"/>
        </w:trPr>
        <w:tc>
          <w:tcPr>
            <w:tcW w:w="1805" w:type="dxa"/>
          </w:tcPr>
          <w:p w:rsidR="00D13E94" w:rsidRPr="00A90047" w:rsidRDefault="00D13E94" w:rsidP="00D13E94">
            <w:pPr>
              <w:rPr>
                <w:rFonts w:ascii="Arial" w:hAnsi="Arial" w:cs="Arial"/>
                <w:sz w:val="16"/>
                <w:szCs w:val="16"/>
              </w:rPr>
            </w:pPr>
          </w:p>
        </w:tc>
        <w:tc>
          <w:tcPr>
            <w:tcW w:w="2791" w:type="dxa"/>
          </w:tcPr>
          <w:p w:rsidR="00D13E94" w:rsidRPr="00A90047" w:rsidRDefault="00D13E94" w:rsidP="00D13E94">
            <w:pPr>
              <w:rPr>
                <w:rFonts w:ascii="Arial" w:hAnsi="Arial" w:cs="Arial"/>
                <w:sz w:val="16"/>
                <w:szCs w:val="16"/>
              </w:rPr>
            </w:pPr>
          </w:p>
        </w:tc>
        <w:tc>
          <w:tcPr>
            <w:tcW w:w="1090" w:type="dxa"/>
          </w:tcPr>
          <w:p w:rsidR="00D13E94" w:rsidRPr="00A90047" w:rsidRDefault="00D13E94" w:rsidP="00D13E94">
            <w:pPr>
              <w:rPr>
                <w:rFonts w:ascii="Arial" w:hAnsi="Arial" w:cs="Arial"/>
                <w:sz w:val="16"/>
                <w:szCs w:val="16"/>
              </w:rPr>
            </w:pPr>
          </w:p>
        </w:tc>
        <w:tc>
          <w:tcPr>
            <w:tcW w:w="1374" w:type="dxa"/>
          </w:tcPr>
          <w:p w:rsidR="00D13E94" w:rsidRPr="00A90047" w:rsidRDefault="000004D8" w:rsidP="00D13E94">
            <w:pPr>
              <w:rPr>
                <w:rFonts w:ascii="Arial" w:hAnsi="Arial" w:cs="Arial"/>
                <w:sz w:val="16"/>
                <w:szCs w:val="16"/>
              </w:rPr>
            </w:pPr>
            <w:r w:rsidRPr="00A90047">
              <w:rPr>
                <w:rFonts w:ascii="Arial" w:hAnsi="Arial" w:cs="Arial"/>
                <w:sz w:val="16"/>
                <w:szCs w:val="16"/>
              </w:rPr>
              <w:t>Carbamazepine Sandoz</w:t>
            </w:r>
          </w:p>
        </w:tc>
        <w:tc>
          <w:tcPr>
            <w:tcW w:w="381" w:type="dxa"/>
          </w:tcPr>
          <w:p w:rsidR="00D13E94" w:rsidRPr="00A90047" w:rsidRDefault="000004D8" w:rsidP="00D13E94">
            <w:pPr>
              <w:rPr>
                <w:rFonts w:ascii="Arial" w:hAnsi="Arial" w:cs="Arial"/>
                <w:sz w:val="16"/>
                <w:szCs w:val="16"/>
              </w:rPr>
            </w:pPr>
            <w:r w:rsidRPr="00A90047">
              <w:rPr>
                <w:rFonts w:ascii="Arial" w:hAnsi="Arial" w:cs="Arial"/>
                <w:sz w:val="16"/>
                <w:szCs w:val="16"/>
              </w:rPr>
              <w:t>SZ</w:t>
            </w:r>
          </w:p>
        </w:tc>
        <w:tc>
          <w:tcPr>
            <w:tcW w:w="942" w:type="dxa"/>
          </w:tcPr>
          <w:p w:rsidR="00D13E94" w:rsidRPr="00A90047" w:rsidRDefault="00D13E94" w:rsidP="00D13E94">
            <w:pPr>
              <w:rPr>
                <w:rFonts w:ascii="Arial" w:hAnsi="Arial" w:cs="Arial"/>
                <w:sz w:val="16"/>
                <w:szCs w:val="16"/>
              </w:rPr>
            </w:pPr>
            <w:r w:rsidRPr="00A90047">
              <w:rPr>
                <w:rFonts w:ascii="Arial" w:hAnsi="Arial" w:cs="Arial"/>
                <w:sz w:val="16"/>
                <w:szCs w:val="16"/>
              </w:rPr>
              <w:t>MP</w:t>
            </w:r>
            <w:r w:rsidR="001331C8" w:rsidRPr="00A90047">
              <w:rPr>
                <w:rFonts w:ascii="Arial" w:hAnsi="Arial" w:cs="Arial"/>
                <w:sz w:val="16"/>
                <w:szCs w:val="16"/>
              </w:rPr>
              <w:t xml:space="preserve"> NP</w:t>
            </w:r>
          </w:p>
        </w:tc>
        <w:tc>
          <w:tcPr>
            <w:tcW w:w="1090" w:type="dxa"/>
          </w:tcPr>
          <w:p w:rsidR="00D13E94" w:rsidRPr="00A90047" w:rsidRDefault="00D13E94" w:rsidP="00D13E94">
            <w:pPr>
              <w:rPr>
                <w:rFonts w:ascii="Arial" w:hAnsi="Arial" w:cs="Arial"/>
                <w:sz w:val="16"/>
                <w:szCs w:val="16"/>
              </w:rPr>
            </w:pPr>
          </w:p>
        </w:tc>
        <w:tc>
          <w:tcPr>
            <w:tcW w:w="1090" w:type="dxa"/>
          </w:tcPr>
          <w:p w:rsidR="00D13E94" w:rsidRPr="00A90047" w:rsidRDefault="00D13E94" w:rsidP="00D13E94">
            <w:pPr>
              <w:rPr>
                <w:rFonts w:ascii="Arial" w:hAnsi="Arial" w:cs="Arial"/>
                <w:sz w:val="16"/>
                <w:szCs w:val="16"/>
              </w:rPr>
            </w:pPr>
          </w:p>
        </w:tc>
        <w:tc>
          <w:tcPr>
            <w:tcW w:w="665" w:type="dxa"/>
          </w:tcPr>
          <w:p w:rsidR="00D13E94" w:rsidRPr="00A90047" w:rsidRDefault="001331C8" w:rsidP="00D13E94">
            <w:pPr>
              <w:rPr>
                <w:rFonts w:ascii="Arial" w:hAnsi="Arial" w:cs="Arial"/>
                <w:sz w:val="16"/>
                <w:szCs w:val="16"/>
              </w:rPr>
            </w:pPr>
            <w:r w:rsidRPr="00A90047">
              <w:rPr>
                <w:rFonts w:ascii="Arial" w:hAnsi="Arial" w:cs="Arial"/>
                <w:sz w:val="16"/>
                <w:szCs w:val="16"/>
              </w:rPr>
              <w:t>2</w:t>
            </w:r>
            <w:r w:rsidR="00D13E94" w:rsidRPr="00A90047">
              <w:rPr>
                <w:rFonts w:ascii="Arial" w:hAnsi="Arial" w:cs="Arial"/>
                <w:sz w:val="16"/>
                <w:szCs w:val="16"/>
              </w:rPr>
              <w:t>00</w:t>
            </w:r>
          </w:p>
        </w:tc>
        <w:tc>
          <w:tcPr>
            <w:tcW w:w="665" w:type="dxa"/>
          </w:tcPr>
          <w:p w:rsidR="00D13E94" w:rsidRPr="00A90047" w:rsidRDefault="00D13E94" w:rsidP="00D13E94">
            <w:pPr>
              <w:rPr>
                <w:rFonts w:ascii="Arial" w:hAnsi="Arial" w:cs="Arial"/>
                <w:sz w:val="16"/>
                <w:szCs w:val="16"/>
              </w:rPr>
            </w:pPr>
            <w:r w:rsidRPr="00A90047">
              <w:rPr>
                <w:rFonts w:ascii="Arial" w:hAnsi="Arial" w:cs="Arial"/>
                <w:sz w:val="16"/>
                <w:szCs w:val="16"/>
              </w:rPr>
              <w:t>2</w:t>
            </w:r>
          </w:p>
        </w:tc>
        <w:tc>
          <w:tcPr>
            <w:tcW w:w="665" w:type="dxa"/>
          </w:tcPr>
          <w:p w:rsidR="00D13E94" w:rsidRPr="00A90047" w:rsidRDefault="00D13E94" w:rsidP="00D13E94">
            <w:pPr>
              <w:rPr>
                <w:rFonts w:ascii="Arial" w:hAnsi="Arial" w:cs="Arial"/>
                <w:sz w:val="16"/>
                <w:szCs w:val="16"/>
              </w:rPr>
            </w:pPr>
            <w:r w:rsidRPr="00A90047">
              <w:rPr>
                <w:rFonts w:ascii="Arial" w:hAnsi="Arial" w:cs="Arial"/>
                <w:sz w:val="16"/>
                <w:szCs w:val="16"/>
              </w:rPr>
              <w:t>100</w:t>
            </w:r>
          </w:p>
        </w:tc>
        <w:tc>
          <w:tcPr>
            <w:tcW w:w="665" w:type="dxa"/>
          </w:tcPr>
          <w:p w:rsidR="00D13E94" w:rsidRPr="00A90047" w:rsidRDefault="00D13E94" w:rsidP="00D13E94">
            <w:pPr>
              <w:rPr>
                <w:rFonts w:ascii="Arial" w:hAnsi="Arial" w:cs="Arial"/>
                <w:sz w:val="16"/>
                <w:szCs w:val="16"/>
              </w:rPr>
            </w:pPr>
          </w:p>
        </w:tc>
        <w:tc>
          <w:tcPr>
            <w:tcW w:w="643" w:type="dxa"/>
          </w:tcPr>
          <w:p w:rsidR="00D13E94" w:rsidRPr="00A90047" w:rsidRDefault="00D13E94" w:rsidP="00D13E94">
            <w:pPr>
              <w:rPr>
                <w:rFonts w:ascii="Arial" w:hAnsi="Arial" w:cs="Arial"/>
                <w:sz w:val="16"/>
                <w:szCs w:val="16"/>
              </w:rPr>
            </w:pPr>
          </w:p>
        </w:tc>
      </w:tr>
      <w:tr w:rsidR="001331C8" w:rsidRPr="00A90047" w:rsidTr="00D13E94">
        <w:trPr>
          <w:tblCellSpacing w:w="22" w:type="dxa"/>
        </w:trPr>
        <w:tc>
          <w:tcPr>
            <w:tcW w:w="1805" w:type="dxa"/>
          </w:tcPr>
          <w:p w:rsidR="001331C8" w:rsidRPr="00A90047" w:rsidRDefault="001331C8" w:rsidP="00D13E94">
            <w:pPr>
              <w:rPr>
                <w:rFonts w:ascii="Arial" w:hAnsi="Arial" w:cs="Arial"/>
                <w:sz w:val="16"/>
                <w:szCs w:val="16"/>
              </w:rPr>
            </w:pPr>
          </w:p>
        </w:tc>
        <w:tc>
          <w:tcPr>
            <w:tcW w:w="2791" w:type="dxa"/>
          </w:tcPr>
          <w:p w:rsidR="001331C8" w:rsidRPr="00A90047" w:rsidRDefault="001331C8" w:rsidP="00D13E94">
            <w:pPr>
              <w:rPr>
                <w:rFonts w:ascii="Arial" w:hAnsi="Arial" w:cs="Arial"/>
                <w:sz w:val="16"/>
                <w:szCs w:val="16"/>
              </w:rPr>
            </w:pPr>
          </w:p>
        </w:tc>
        <w:tc>
          <w:tcPr>
            <w:tcW w:w="1090" w:type="dxa"/>
          </w:tcPr>
          <w:p w:rsidR="001331C8" w:rsidRPr="00A90047" w:rsidRDefault="001331C8" w:rsidP="00D13E94">
            <w:pPr>
              <w:rPr>
                <w:rFonts w:ascii="Arial" w:hAnsi="Arial" w:cs="Arial"/>
                <w:sz w:val="16"/>
                <w:szCs w:val="16"/>
              </w:rPr>
            </w:pPr>
          </w:p>
        </w:tc>
        <w:tc>
          <w:tcPr>
            <w:tcW w:w="1374" w:type="dxa"/>
          </w:tcPr>
          <w:p w:rsidR="001331C8" w:rsidRPr="00A90047" w:rsidRDefault="001331C8" w:rsidP="00D13E94">
            <w:pPr>
              <w:rPr>
                <w:rFonts w:ascii="Arial" w:hAnsi="Arial" w:cs="Arial"/>
                <w:sz w:val="16"/>
                <w:szCs w:val="16"/>
              </w:rPr>
            </w:pPr>
          </w:p>
        </w:tc>
        <w:tc>
          <w:tcPr>
            <w:tcW w:w="381" w:type="dxa"/>
          </w:tcPr>
          <w:p w:rsidR="001331C8" w:rsidRPr="00A90047" w:rsidRDefault="001331C8" w:rsidP="00D13E94">
            <w:pPr>
              <w:rPr>
                <w:rFonts w:ascii="Arial" w:hAnsi="Arial" w:cs="Arial"/>
                <w:sz w:val="16"/>
                <w:szCs w:val="16"/>
              </w:rPr>
            </w:pPr>
          </w:p>
        </w:tc>
        <w:tc>
          <w:tcPr>
            <w:tcW w:w="942" w:type="dxa"/>
          </w:tcPr>
          <w:p w:rsidR="001331C8" w:rsidRPr="00A90047" w:rsidRDefault="001331C8" w:rsidP="001331C8">
            <w:pPr>
              <w:rPr>
                <w:rFonts w:ascii="Arial" w:hAnsi="Arial" w:cs="Arial"/>
                <w:sz w:val="16"/>
                <w:szCs w:val="16"/>
              </w:rPr>
            </w:pPr>
            <w:r w:rsidRPr="00A90047">
              <w:rPr>
                <w:rFonts w:ascii="Arial" w:hAnsi="Arial" w:cs="Arial"/>
                <w:sz w:val="16"/>
                <w:szCs w:val="16"/>
              </w:rPr>
              <w:t>MP NP</w:t>
            </w:r>
          </w:p>
        </w:tc>
        <w:tc>
          <w:tcPr>
            <w:tcW w:w="1090" w:type="dxa"/>
          </w:tcPr>
          <w:p w:rsidR="001331C8" w:rsidRPr="00A90047" w:rsidRDefault="001331C8" w:rsidP="001331C8">
            <w:pPr>
              <w:rPr>
                <w:rFonts w:ascii="Arial" w:hAnsi="Arial" w:cs="Arial"/>
                <w:sz w:val="16"/>
                <w:szCs w:val="16"/>
              </w:rPr>
            </w:pPr>
          </w:p>
        </w:tc>
        <w:tc>
          <w:tcPr>
            <w:tcW w:w="1090" w:type="dxa"/>
          </w:tcPr>
          <w:p w:rsidR="001331C8" w:rsidRPr="00A90047" w:rsidRDefault="001331C8" w:rsidP="001331C8">
            <w:pPr>
              <w:rPr>
                <w:rFonts w:ascii="Arial" w:hAnsi="Arial" w:cs="Arial"/>
                <w:sz w:val="16"/>
                <w:szCs w:val="16"/>
              </w:rPr>
            </w:pPr>
          </w:p>
        </w:tc>
        <w:tc>
          <w:tcPr>
            <w:tcW w:w="665" w:type="dxa"/>
          </w:tcPr>
          <w:p w:rsidR="001331C8" w:rsidRPr="00A90047" w:rsidRDefault="001331C8" w:rsidP="001331C8">
            <w:pPr>
              <w:rPr>
                <w:rFonts w:ascii="Arial" w:hAnsi="Arial" w:cs="Arial"/>
                <w:sz w:val="16"/>
                <w:szCs w:val="16"/>
              </w:rPr>
            </w:pPr>
            <w:r w:rsidRPr="00A90047">
              <w:rPr>
                <w:rFonts w:ascii="Arial" w:hAnsi="Arial" w:cs="Arial"/>
                <w:sz w:val="16"/>
                <w:szCs w:val="16"/>
              </w:rPr>
              <w:t>200</w:t>
            </w:r>
          </w:p>
        </w:tc>
        <w:tc>
          <w:tcPr>
            <w:tcW w:w="665" w:type="dxa"/>
          </w:tcPr>
          <w:p w:rsidR="001331C8" w:rsidRPr="00A90047" w:rsidRDefault="001331C8" w:rsidP="001331C8">
            <w:pPr>
              <w:rPr>
                <w:rFonts w:ascii="Arial" w:hAnsi="Arial" w:cs="Arial"/>
                <w:sz w:val="16"/>
                <w:szCs w:val="16"/>
              </w:rPr>
            </w:pPr>
            <w:r w:rsidRPr="00A90047">
              <w:rPr>
                <w:rFonts w:ascii="Arial" w:hAnsi="Arial" w:cs="Arial"/>
                <w:sz w:val="16"/>
                <w:szCs w:val="16"/>
              </w:rPr>
              <w:t>2</w:t>
            </w:r>
          </w:p>
        </w:tc>
        <w:tc>
          <w:tcPr>
            <w:tcW w:w="665" w:type="dxa"/>
          </w:tcPr>
          <w:p w:rsidR="001331C8" w:rsidRPr="00A90047" w:rsidRDefault="001331C8" w:rsidP="001331C8">
            <w:pPr>
              <w:rPr>
                <w:rFonts w:ascii="Arial" w:hAnsi="Arial" w:cs="Arial"/>
                <w:sz w:val="16"/>
                <w:szCs w:val="16"/>
              </w:rPr>
            </w:pPr>
            <w:r w:rsidRPr="00A90047">
              <w:rPr>
                <w:rFonts w:ascii="Arial" w:hAnsi="Arial" w:cs="Arial"/>
                <w:sz w:val="16"/>
                <w:szCs w:val="16"/>
              </w:rPr>
              <w:t>200</w:t>
            </w:r>
          </w:p>
        </w:tc>
        <w:tc>
          <w:tcPr>
            <w:tcW w:w="665" w:type="dxa"/>
          </w:tcPr>
          <w:p w:rsidR="001331C8" w:rsidRPr="00A90047" w:rsidRDefault="001331C8" w:rsidP="001331C8">
            <w:pPr>
              <w:rPr>
                <w:rFonts w:ascii="Arial" w:hAnsi="Arial" w:cs="Arial"/>
                <w:sz w:val="16"/>
                <w:szCs w:val="16"/>
              </w:rPr>
            </w:pPr>
          </w:p>
        </w:tc>
        <w:tc>
          <w:tcPr>
            <w:tcW w:w="643" w:type="dxa"/>
          </w:tcPr>
          <w:p w:rsidR="001331C8" w:rsidRPr="00A90047" w:rsidRDefault="001331C8" w:rsidP="001331C8">
            <w:pPr>
              <w:rPr>
                <w:rFonts w:ascii="Arial" w:hAnsi="Arial" w:cs="Arial"/>
                <w:sz w:val="16"/>
                <w:szCs w:val="16"/>
              </w:rPr>
            </w:pPr>
          </w:p>
        </w:tc>
      </w:tr>
    </w:tbl>
    <w:p w:rsidR="00282607" w:rsidRPr="00A90047" w:rsidRDefault="00282607" w:rsidP="00282607">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1, entry for </w:t>
      </w:r>
      <w:proofErr w:type="spellStart"/>
      <w:r w:rsidRPr="00A90047">
        <w:rPr>
          <w:sz w:val="20"/>
          <w:szCs w:val="20"/>
        </w:rPr>
        <w:t>Carbimazole</w:t>
      </w:r>
      <w:proofErr w:type="spellEnd"/>
      <w:r w:rsidRPr="00A90047">
        <w:rPr>
          <w:sz w:val="20"/>
          <w:szCs w:val="20"/>
        </w:rPr>
        <w:t xml:space="preserve"> in the form Tablet 5 mg</w:t>
      </w:r>
    </w:p>
    <w:p w:rsidR="00282607" w:rsidRPr="00A90047" w:rsidRDefault="00282607" w:rsidP="00282607">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282607" w:rsidRPr="00A90047" w:rsidTr="00282607">
        <w:trPr>
          <w:tblCellSpacing w:w="22" w:type="dxa"/>
        </w:trPr>
        <w:tc>
          <w:tcPr>
            <w:tcW w:w="1805" w:type="dxa"/>
          </w:tcPr>
          <w:p w:rsidR="00282607" w:rsidRPr="00A90047" w:rsidRDefault="00282607" w:rsidP="00282607">
            <w:pPr>
              <w:rPr>
                <w:rFonts w:ascii="Arial" w:hAnsi="Arial" w:cs="Arial"/>
                <w:sz w:val="16"/>
                <w:szCs w:val="16"/>
              </w:rPr>
            </w:pPr>
          </w:p>
        </w:tc>
        <w:tc>
          <w:tcPr>
            <w:tcW w:w="2791" w:type="dxa"/>
          </w:tcPr>
          <w:p w:rsidR="00282607" w:rsidRPr="00A90047" w:rsidRDefault="00282607" w:rsidP="00282607">
            <w:pPr>
              <w:rPr>
                <w:rFonts w:ascii="Arial" w:hAnsi="Arial" w:cs="Arial"/>
                <w:sz w:val="16"/>
                <w:szCs w:val="16"/>
              </w:rPr>
            </w:pPr>
          </w:p>
        </w:tc>
        <w:tc>
          <w:tcPr>
            <w:tcW w:w="1090" w:type="dxa"/>
          </w:tcPr>
          <w:p w:rsidR="00282607" w:rsidRPr="00A90047" w:rsidRDefault="00282607" w:rsidP="00282607">
            <w:pPr>
              <w:rPr>
                <w:rFonts w:ascii="Arial" w:hAnsi="Arial" w:cs="Arial"/>
                <w:sz w:val="16"/>
                <w:szCs w:val="16"/>
              </w:rPr>
            </w:pPr>
          </w:p>
        </w:tc>
        <w:tc>
          <w:tcPr>
            <w:tcW w:w="1374" w:type="dxa"/>
          </w:tcPr>
          <w:p w:rsidR="00282607" w:rsidRPr="00A90047" w:rsidRDefault="00282607" w:rsidP="00282607">
            <w:pPr>
              <w:rPr>
                <w:rFonts w:ascii="Arial" w:hAnsi="Arial" w:cs="Arial"/>
                <w:sz w:val="16"/>
                <w:szCs w:val="16"/>
              </w:rPr>
            </w:pPr>
            <w:proofErr w:type="spellStart"/>
            <w:r w:rsidRPr="00A90047">
              <w:rPr>
                <w:rFonts w:ascii="Arial" w:hAnsi="Arial" w:cs="Arial"/>
                <w:sz w:val="16"/>
                <w:szCs w:val="16"/>
              </w:rPr>
              <w:t>Carbimazol</w:t>
            </w:r>
            <w:proofErr w:type="spellEnd"/>
            <w:r w:rsidRPr="00A90047">
              <w:rPr>
                <w:rFonts w:ascii="Arial" w:hAnsi="Arial" w:cs="Arial"/>
                <w:sz w:val="16"/>
                <w:szCs w:val="16"/>
              </w:rPr>
              <w:t xml:space="preserve"> ARISTO</w:t>
            </w:r>
          </w:p>
        </w:tc>
        <w:tc>
          <w:tcPr>
            <w:tcW w:w="381" w:type="dxa"/>
          </w:tcPr>
          <w:p w:rsidR="00282607" w:rsidRPr="00A90047" w:rsidRDefault="00282607" w:rsidP="00282607">
            <w:pPr>
              <w:rPr>
                <w:rFonts w:ascii="Arial" w:hAnsi="Arial" w:cs="Arial"/>
                <w:sz w:val="16"/>
                <w:szCs w:val="16"/>
              </w:rPr>
            </w:pPr>
            <w:r w:rsidRPr="00A90047">
              <w:rPr>
                <w:rFonts w:ascii="Arial" w:hAnsi="Arial" w:cs="Arial"/>
                <w:sz w:val="16"/>
                <w:szCs w:val="16"/>
              </w:rPr>
              <w:t>PQ</w:t>
            </w:r>
          </w:p>
        </w:tc>
        <w:tc>
          <w:tcPr>
            <w:tcW w:w="942" w:type="dxa"/>
          </w:tcPr>
          <w:p w:rsidR="00282607" w:rsidRPr="00A90047" w:rsidRDefault="00282607" w:rsidP="00282607">
            <w:pPr>
              <w:rPr>
                <w:rFonts w:ascii="Arial" w:hAnsi="Arial" w:cs="Arial"/>
                <w:sz w:val="16"/>
                <w:szCs w:val="16"/>
              </w:rPr>
            </w:pPr>
            <w:r w:rsidRPr="00A90047">
              <w:rPr>
                <w:rFonts w:ascii="Arial" w:hAnsi="Arial" w:cs="Arial"/>
                <w:sz w:val="16"/>
                <w:szCs w:val="16"/>
              </w:rPr>
              <w:t>MP NP</w:t>
            </w:r>
          </w:p>
        </w:tc>
        <w:tc>
          <w:tcPr>
            <w:tcW w:w="1090" w:type="dxa"/>
          </w:tcPr>
          <w:p w:rsidR="00282607" w:rsidRPr="00A90047" w:rsidRDefault="00282607" w:rsidP="00282607">
            <w:pPr>
              <w:rPr>
                <w:rFonts w:ascii="Arial" w:hAnsi="Arial" w:cs="Arial"/>
                <w:sz w:val="16"/>
                <w:szCs w:val="16"/>
              </w:rPr>
            </w:pPr>
          </w:p>
        </w:tc>
        <w:tc>
          <w:tcPr>
            <w:tcW w:w="1090" w:type="dxa"/>
          </w:tcPr>
          <w:p w:rsidR="00282607" w:rsidRPr="00A90047" w:rsidRDefault="00282607" w:rsidP="00282607">
            <w:pPr>
              <w:rPr>
                <w:rFonts w:ascii="Arial" w:hAnsi="Arial" w:cs="Arial"/>
                <w:sz w:val="16"/>
                <w:szCs w:val="16"/>
              </w:rPr>
            </w:pPr>
          </w:p>
        </w:tc>
        <w:tc>
          <w:tcPr>
            <w:tcW w:w="665" w:type="dxa"/>
          </w:tcPr>
          <w:p w:rsidR="00282607" w:rsidRPr="00A90047" w:rsidRDefault="00282607" w:rsidP="00282607">
            <w:pPr>
              <w:rPr>
                <w:rFonts w:ascii="Arial" w:hAnsi="Arial" w:cs="Arial"/>
                <w:sz w:val="16"/>
                <w:szCs w:val="16"/>
              </w:rPr>
            </w:pPr>
            <w:r w:rsidRPr="00A90047">
              <w:rPr>
                <w:rFonts w:ascii="Arial" w:hAnsi="Arial" w:cs="Arial"/>
                <w:sz w:val="16"/>
                <w:szCs w:val="16"/>
              </w:rPr>
              <w:t>200</w:t>
            </w:r>
          </w:p>
        </w:tc>
        <w:tc>
          <w:tcPr>
            <w:tcW w:w="665" w:type="dxa"/>
          </w:tcPr>
          <w:p w:rsidR="00282607" w:rsidRPr="00A90047" w:rsidRDefault="00282607" w:rsidP="00282607">
            <w:pPr>
              <w:rPr>
                <w:rFonts w:ascii="Arial" w:hAnsi="Arial" w:cs="Arial"/>
                <w:sz w:val="16"/>
                <w:szCs w:val="16"/>
              </w:rPr>
            </w:pPr>
            <w:r w:rsidRPr="00A90047">
              <w:rPr>
                <w:rFonts w:ascii="Arial" w:hAnsi="Arial" w:cs="Arial"/>
                <w:sz w:val="16"/>
                <w:szCs w:val="16"/>
              </w:rPr>
              <w:t>2</w:t>
            </w:r>
          </w:p>
        </w:tc>
        <w:tc>
          <w:tcPr>
            <w:tcW w:w="665" w:type="dxa"/>
          </w:tcPr>
          <w:p w:rsidR="00282607" w:rsidRPr="00A90047" w:rsidRDefault="00282607" w:rsidP="00282607">
            <w:pPr>
              <w:rPr>
                <w:rFonts w:ascii="Arial" w:hAnsi="Arial" w:cs="Arial"/>
                <w:sz w:val="16"/>
                <w:szCs w:val="16"/>
              </w:rPr>
            </w:pPr>
            <w:r w:rsidRPr="00A90047">
              <w:rPr>
                <w:rFonts w:ascii="Arial" w:hAnsi="Arial" w:cs="Arial"/>
                <w:sz w:val="16"/>
                <w:szCs w:val="16"/>
              </w:rPr>
              <w:t>100</w:t>
            </w:r>
          </w:p>
        </w:tc>
        <w:tc>
          <w:tcPr>
            <w:tcW w:w="665" w:type="dxa"/>
          </w:tcPr>
          <w:p w:rsidR="00282607" w:rsidRPr="00A90047" w:rsidRDefault="00282607" w:rsidP="00282607">
            <w:pPr>
              <w:rPr>
                <w:rFonts w:ascii="Arial" w:hAnsi="Arial" w:cs="Arial"/>
                <w:sz w:val="16"/>
                <w:szCs w:val="16"/>
              </w:rPr>
            </w:pPr>
          </w:p>
        </w:tc>
        <w:tc>
          <w:tcPr>
            <w:tcW w:w="643" w:type="dxa"/>
          </w:tcPr>
          <w:p w:rsidR="00282607" w:rsidRPr="00A90047" w:rsidRDefault="00282607" w:rsidP="00282607">
            <w:pPr>
              <w:rPr>
                <w:rFonts w:ascii="Arial" w:hAnsi="Arial" w:cs="Arial"/>
                <w:sz w:val="16"/>
                <w:szCs w:val="16"/>
              </w:rPr>
            </w:pPr>
          </w:p>
        </w:tc>
      </w:tr>
    </w:tbl>
    <w:p w:rsidR="00496C12" w:rsidRPr="00A90047" w:rsidRDefault="00496C12" w:rsidP="00637D20">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Ceftriaxone in each of the forms: Powder for injection 1 g (as sodium); and Powder for injection 2 g (as sodium)</w:t>
      </w:r>
    </w:p>
    <w:p w:rsidR="00496C12" w:rsidRPr="00A90047" w:rsidRDefault="00496C12" w:rsidP="00496C12">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“Brand”:</w:t>
      </w:r>
      <w:r w:rsidRPr="00A90047">
        <w:rPr>
          <w:sz w:val="20"/>
          <w:szCs w:val="20"/>
        </w:rPr>
        <w:tab/>
      </w:r>
      <w:r w:rsidRPr="00A90047">
        <w:rPr>
          <w:rFonts w:ascii="Arial" w:hAnsi="Arial" w:cs="Arial"/>
          <w:b/>
          <w:i w:val="0"/>
          <w:sz w:val="20"/>
          <w:szCs w:val="20"/>
        </w:rPr>
        <w:t>DBL Ceftriaxone</w:t>
      </w:r>
      <w:r w:rsidRPr="00A90047">
        <w:rPr>
          <w:sz w:val="20"/>
          <w:szCs w:val="20"/>
        </w:rPr>
        <w:tab/>
        <w:t>substitute:</w:t>
      </w:r>
      <w:r w:rsidRPr="00A90047">
        <w:rPr>
          <w:sz w:val="20"/>
          <w:szCs w:val="20"/>
        </w:rPr>
        <w:tab/>
      </w:r>
      <w:proofErr w:type="spellStart"/>
      <w:r w:rsidRPr="00A90047">
        <w:rPr>
          <w:rFonts w:ascii="Arial" w:hAnsi="Arial" w:cs="Arial"/>
          <w:b/>
          <w:i w:val="0"/>
          <w:sz w:val="20"/>
          <w:szCs w:val="20"/>
        </w:rPr>
        <w:t>Hospira</w:t>
      </w:r>
      <w:proofErr w:type="spellEnd"/>
      <w:r w:rsidRPr="00A90047">
        <w:rPr>
          <w:rFonts w:ascii="Arial" w:hAnsi="Arial" w:cs="Arial"/>
          <w:b/>
          <w:i w:val="0"/>
          <w:sz w:val="20"/>
          <w:szCs w:val="20"/>
        </w:rPr>
        <w:t xml:space="preserve"> Ceftriaxone</w:t>
      </w:r>
    </w:p>
    <w:p w:rsidR="002E17F2" w:rsidRPr="00A90047" w:rsidRDefault="002E17F2" w:rsidP="00637D20">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Clarithromycin in the form Tablet 250 mg</w:t>
      </w:r>
    </w:p>
    <w:p w:rsidR="002E17F2" w:rsidRPr="00A90047" w:rsidRDefault="002E17F2" w:rsidP="002E17F2">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“Brand”:</w:t>
      </w:r>
      <w:r w:rsidRPr="00A90047">
        <w:rPr>
          <w:sz w:val="20"/>
          <w:szCs w:val="20"/>
        </w:rPr>
        <w:tab/>
      </w:r>
      <w:proofErr w:type="spellStart"/>
      <w:r w:rsidRPr="00A90047">
        <w:rPr>
          <w:rFonts w:ascii="Arial" w:hAnsi="Arial" w:cs="Arial"/>
          <w:b/>
          <w:i w:val="0"/>
          <w:sz w:val="20"/>
          <w:szCs w:val="20"/>
        </w:rPr>
        <w:t>Clarihexal</w:t>
      </w:r>
      <w:proofErr w:type="spellEnd"/>
      <w:r w:rsidRPr="00A90047">
        <w:rPr>
          <w:sz w:val="20"/>
          <w:szCs w:val="20"/>
        </w:rPr>
        <w:tab/>
        <w:t>substitute:</w:t>
      </w:r>
      <w:r w:rsidRPr="00A90047">
        <w:rPr>
          <w:sz w:val="20"/>
          <w:szCs w:val="20"/>
        </w:rPr>
        <w:tab/>
      </w:r>
      <w:r w:rsidRPr="00A90047">
        <w:rPr>
          <w:rFonts w:ascii="Arial" w:hAnsi="Arial" w:cs="Arial"/>
          <w:b/>
          <w:i w:val="0"/>
          <w:sz w:val="20"/>
          <w:szCs w:val="20"/>
        </w:rPr>
        <w:t>Clarithromycin Sandoz</w:t>
      </w:r>
    </w:p>
    <w:p w:rsidR="00A92B74" w:rsidRPr="00A90047" w:rsidRDefault="00A92B74" w:rsidP="00637D20">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Clopidogrel</w:t>
      </w:r>
      <w:proofErr w:type="spellEnd"/>
      <w:r w:rsidRPr="00A90047">
        <w:rPr>
          <w:sz w:val="20"/>
          <w:szCs w:val="20"/>
        </w:rPr>
        <w:t xml:space="preserve"> in the form Tablet 75 mg (as </w:t>
      </w:r>
      <w:proofErr w:type="spellStart"/>
      <w:r w:rsidRPr="00A90047">
        <w:rPr>
          <w:sz w:val="20"/>
          <w:szCs w:val="20"/>
        </w:rPr>
        <w:t>besilate</w:t>
      </w:r>
      <w:proofErr w:type="spellEnd"/>
      <w:r w:rsidRPr="00A90047">
        <w:rPr>
          <w:sz w:val="20"/>
          <w:szCs w:val="20"/>
        </w:rPr>
        <w:t>)</w:t>
      </w:r>
    </w:p>
    <w:p w:rsidR="00A92B74" w:rsidRPr="00A90047" w:rsidRDefault="00A92B74" w:rsidP="00A92B74">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92B74" w:rsidRPr="00A90047" w:rsidTr="00A92B74">
        <w:trPr>
          <w:tblCellSpacing w:w="22" w:type="dxa"/>
        </w:trPr>
        <w:tc>
          <w:tcPr>
            <w:tcW w:w="1805" w:type="dxa"/>
          </w:tcPr>
          <w:p w:rsidR="00A92B74" w:rsidRPr="00A90047" w:rsidRDefault="00A92B74" w:rsidP="00A92B74">
            <w:pPr>
              <w:rPr>
                <w:rFonts w:ascii="Arial" w:hAnsi="Arial" w:cs="Arial"/>
                <w:sz w:val="16"/>
                <w:szCs w:val="16"/>
              </w:rPr>
            </w:pPr>
          </w:p>
        </w:tc>
        <w:tc>
          <w:tcPr>
            <w:tcW w:w="2791" w:type="dxa"/>
          </w:tcPr>
          <w:p w:rsidR="00A92B74" w:rsidRPr="00A90047" w:rsidRDefault="00A92B74" w:rsidP="00A92B74">
            <w:pPr>
              <w:rPr>
                <w:rFonts w:ascii="Arial" w:hAnsi="Arial" w:cs="Arial"/>
                <w:sz w:val="16"/>
                <w:szCs w:val="16"/>
              </w:rPr>
            </w:pPr>
          </w:p>
        </w:tc>
        <w:tc>
          <w:tcPr>
            <w:tcW w:w="1090" w:type="dxa"/>
          </w:tcPr>
          <w:p w:rsidR="00A92B74" w:rsidRPr="00A90047" w:rsidRDefault="00A92B74" w:rsidP="00A92B74">
            <w:pPr>
              <w:rPr>
                <w:rFonts w:ascii="Arial" w:hAnsi="Arial" w:cs="Arial"/>
                <w:sz w:val="16"/>
                <w:szCs w:val="16"/>
              </w:rPr>
            </w:pPr>
          </w:p>
        </w:tc>
        <w:tc>
          <w:tcPr>
            <w:tcW w:w="1374" w:type="dxa"/>
          </w:tcPr>
          <w:p w:rsidR="00A92B74" w:rsidRPr="00A90047" w:rsidRDefault="00A92B74" w:rsidP="00A92B74">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Clopidogrel</w:t>
            </w:r>
            <w:proofErr w:type="spellEnd"/>
          </w:p>
        </w:tc>
        <w:tc>
          <w:tcPr>
            <w:tcW w:w="381" w:type="dxa"/>
          </w:tcPr>
          <w:p w:rsidR="00A92B74" w:rsidRPr="00A90047" w:rsidRDefault="00A92B74" w:rsidP="00A92B74">
            <w:pPr>
              <w:rPr>
                <w:rFonts w:ascii="Arial" w:hAnsi="Arial" w:cs="Arial"/>
                <w:sz w:val="16"/>
                <w:szCs w:val="16"/>
              </w:rPr>
            </w:pPr>
            <w:r w:rsidRPr="00A90047">
              <w:rPr>
                <w:rFonts w:ascii="Arial" w:hAnsi="Arial" w:cs="Arial"/>
                <w:sz w:val="16"/>
                <w:szCs w:val="16"/>
              </w:rPr>
              <w:t>TD</w:t>
            </w:r>
          </w:p>
        </w:tc>
        <w:tc>
          <w:tcPr>
            <w:tcW w:w="942" w:type="dxa"/>
          </w:tcPr>
          <w:p w:rsidR="00A92B74" w:rsidRPr="00A90047" w:rsidRDefault="00A92B74" w:rsidP="00A92B74">
            <w:pPr>
              <w:rPr>
                <w:rFonts w:ascii="Arial" w:hAnsi="Arial" w:cs="Arial"/>
                <w:sz w:val="16"/>
                <w:szCs w:val="16"/>
              </w:rPr>
            </w:pPr>
            <w:r w:rsidRPr="00A90047">
              <w:rPr>
                <w:rFonts w:ascii="Arial" w:hAnsi="Arial" w:cs="Arial"/>
                <w:sz w:val="16"/>
                <w:szCs w:val="16"/>
              </w:rPr>
              <w:t>MP NP</w:t>
            </w:r>
          </w:p>
        </w:tc>
        <w:tc>
          <w:tcPr>
            <w:tcW w:w="1090" w:type="dxa"/>
          </w:tcPr>
          <w:p w:rsidR="00A92B74" w:rsidRPr="00A90047" w:rsidRDefault="00A92B74" w:rsidP="00A92B74">
            <w:pPr>
              <w:rPr>
                <w:rFonts w:ascii="Arial" w:hAnsi="Arial" w:cs="Arial"/>
                <w:sz w:val="16"/>
                <w:szCs w:val="16"/>
              </w:rPr>
            </w:pPr>
            <w:r w:rsidRPr="00A90047">
              <w:rPr>
                <w:rFonts w:ascii="Arial" w:hAnsi="Arial" w:cs="Arial"/>
                <w:sz w:val="16"/>
                <w:szCs w:val="16"/>
              </w:rPr>
              <w:t>C1719 C1720 C1721 C1722 C1723 C1724</w:t>
            </w:r>
          </w:p>
        </w:tc>
        <w:tc>
          <w:tcPr>
            <w:tcW w:w="1090" w:type="dxa"/>
          </w:tcPr>
          <w:p w:rsidR="00A92B74" w:rsidRPr="00A90047" w:rsidRDefault="00A92B74" w:rsidP="00A92B74">
            <w:pPr>
              <w:rPr>
                <w:rFonts w:ascii="Arial" w:hAnsi="Arial" w:cs="Arial"/>
                <w:sz w:val="16"/>
                <w:szCs w:val="16"/>
              </w:rPr>
            </w:pPr>
          </w:p>
        </w:tc>
        <w:tc>
          <w:tcPr>
            <w:tcW w:w="665" w:type="dxa"/>
          </w:tcPr>
          <w:p w:rsidR="00A92B74" w:rsidRPr="00A90047" w:rsidRDefault="00A92B74" w:rsidP="00A92B74">
            <w:pPr>
              <w:rPr>
                <w:rFonts w:ascii="Arial" w:hAnsi="Arial" w:cs="Arial"/>
                <w:sz w:val="16"/>
                <w:szCs w:val="16"/>
              </w:rPr>
            </w:pPr>
            <w:r w:rsidRPr="00A90047">
              <w:rPr>
                <w:rFonts w:ascii="Arial" w:hAnsi="Arial" w:cs="Arial"/>
                <w:sz w:val="16"/>
                <w:szCs w:val="16"/>
              </w:rPr>
              <w:t>28</w:t>
            </w:r>
          </w:p>
        </w:tc>
        <w:tc>
          <w:tcPr>
            <w:tcW w:w="665" w:type="dxa"/>
          </w:tcPr>
          <w:p w:rsidR="00A92B74" w:rsidRPr="00A90047" w:rsidRDefault="00A92B74" w:rsidP="00A92B74">
            <w:pPr>
              <w:rPr>
                <w:rFonts w:ascii="Arial" w:hAnsi="Arial" w:cs="Arial"/>
                <w:sz w:val="16"/>
                <w:szCs w:val="16"/>
              </w:rPr>
            </w:pPr>
            <w:r w:rsidRPr="00A90047">
              <w:rPr>
                <w:rFonts w:ascii="Arial" w:hAnsi="Arial" w:cs="Arial"/>
                <w:sz w:val="16"/>
                <w:szCs w:val="16"/>
              </w:rPr>
              <w:t>5</w:t>
            </w:r>
          </w:p>
        </w:tc>
        <w:tc>
          <w:tcPr>
            <w:tcW w:w="665" w:type="dxa"/>
          </w:tcPr>
          <w:p w:rsidR="00A92B74" w:rsidRPr="00A90047" w:rsidRDefault="00A92B74" w:rsidP="00A92B74">
            <w:pPr>
              <w:rPr>
                <w:rFonts w:ascii="Arial" w:hAnsi="Arial" w:cs="Arial"/>
                <w:sz w:val="16"/>
                <w:szCs w:val="16"/>
              </w:rPr>
            </w:pPr>
            <w:r w:rsidRPr="00A90047">
              <w:rPr>
                <w:rFonts w:ascii="Arial" w:hAnsi="Arial" w:cs="Arial"/>
                <w:sz w:val="16"/>
                <w:szCs w:val="16"/>
              </w:rPr>
              <w:t>28</w:t>
            </w:r>
          </w:p>
        </w:tc>
        <w:tc>
          <w:tcPr>
            <w:tcW w:w="665" w:type="dxa"/>
          </w:tcPr>
          <w:p w:rsidR="00A92B74" w:rsidRPr="00A90047" w:rsidRDefault="00A92B74" w:rsidP="00A92B74">
            <w:pPr>
              <w:rPr>
                <w:rFonts w:ascii="Arial" w:hAnsi="Arial" w:cs="Arial"/>
                <w:sz w:val="16"/>
                <w:szCs w:val="16"/>
              </w:rPr>
            </w:pPr>
          </w:p>
        </w:tc>
        <w:tc>
          <w:tcPr>
            <w:tcW w:w="643" w:type="dxa"/>
          </w:tcPr>
          <w:p w:rsidR="00A92B74" w:rsidRPr="00A90047" w:rsidRDefault="00A92B74" w:rsidP="00A92B74">
            <w:pPr>
              <w:rPr>
                <w:rFonts w:ascii="Arial" w:hAnsi="Arial" w:cs="Arial"/>
                <w:sz w:val="16"/>
                <w:szCs w:val="16"/>
              </w:rPr>
            </w:pPr>
          </w:p>
        </w:tc>
      </w:tr>
    </w:tbl>
    <w:p w:rsidR="00496C12" w:rsidRPr="00A90047" w:rsidRDefault="00496C12"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w:t>
      </w:r>
      <w:proofErr w:type="spellStart"/>
      <w:r w:rsidRPr="00A90047">
        <w:rPr>
          <w:sz w:val="20"/>
          <w:szCs w:val="20"/>
        </w:rPr>
        <w:t>Dabigatran</w:t>
      </w:r>
      <w:proofErr w:type="spellEnd"/>
      <w:r w:rsidRPr="00A90047">
        <w:rPr>
          <w:sz w:val="20"/>
          <w:szCs w:val="20"/>
        </w:rPr>
        <w:t xml:space="preserve"> </w:t>
      </w:r>
      <w:proofErr w:type="spellStart"/>
      <w:r w:rsidRPr="00A90047">
        <w:rPr>
          <w:sz w:val="20"/>
          <w:szCs w:val="20"/>
        </w:rPr>
        <w:t>etexilate</w:t>
      </w:r>
      <w:proofErr w:type="spellEnd"/>
      <w:r w:rsidRPr="00A90047">
        <w:rPr>
          <w:sz w:val="20"/>
          <w:szCs w:val="20"/>
        </w:rPr>
        <w:t xml:space="preserve"> in the form Capsule 150 mg (as </w:t>
      </w:r>
      <w:proofErr w:type="spellStart"/>
      <w:r w:rsidRPr="00A90047">
        <w:rPr>
          <w:sz w:val="20"/>
          <w:szCs w:val="20"/>
        </w:rPr>
        <w:t>mesilate</w:t>
      </w:r>
      <w:proofErr w:type="spellEnd"/>
      <w:r w:rsidRPr="00A90047">
        <w:rPr>
          <w:sz w:val="20"/>
          <w:szCs w:val="20"/>
        </w:rPr>
        <w:t>)</w:t>
      </w:r>
    </w:p>
    <w:p w:rsidR="00496C12" w:rsidRPr="00A90047" w:rsidRDefault="00496C12" w:rsidP="00496C12">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1276FE" w:rsidRPr="00A90047" w:rsidTr="001276FE">
        <w:trPr>
          <w:tblCellSpacing w:w="22" w:type="dxa"/>
        </w:trPr>
        <w:tc>
          <w:tcPr>
            <w:tcW w:w="1805" w:type="dxa"/>
          </w:tcPr>
          <w:p w:rsidR="001276FE" w:rsidRPr="00A90047" w:rsidRDefault="001276FE" w:rsidP="00496C12">
            <w:pPr>
              <w:rPr>
                <w:rFonts w:ascii="Arial" w:hAnsi="Arial" w:cs="Arial"/>
                <w:sz w:val="16"/>
                <w:szCs w:val="16"/>
              </w:rPr>
            </w:pPr>
            <w:proofErr w:type="spellStart"/>
            <w:r w:rsidRPr="00A90047">
              <w:rPr>
                <w:rFonts w:ascii="Arial" w:hAnsi="Arial" w:cs="Arial"/>
                <w:sz w:val="16"/>
                <w:szCs w:val="16"/>
              </w:rPr>
              <w:t>Dabrafenib</w:t>
            </w:r>
            <w:proofErr w:type="spellEnd"/>
          </w:p>
        </w:tc>
        <w:tc>
          <w:tcPr>
            <w:tcW w:w="2791" w:type="dxa"/>
          </w:tcPr>
          <w:p w:rsidR="001276FE" w:rsidRPr="00A90047" w:rsidRDefault="001276FE" w:rsidP="00496C12">
            <w:pPr>
              <w:rPr>
                <w:rFonts w:ascii="Arial" w:hAnsi="Arial" w:cs="Arial"/>
                <w:sz w:val="16"/>
                <w:szCs w:val="16"/>
              </w:rPr>
            </w:pPr>
            <w:r w:rsidRPr="00A90047">
              <w:rPr>
                <w:rFonts w:ascii="Arial" w:hAnsi="Arial" w:cs="Arial"/>
                <w:sz w:val="16"/>
                <w:szCs w:val="16"/>
              </w:rPr>
              <w:t xml:space="preserve">Capsule 50 mg (as </w:t>
            </w:r>
            <w:proofErr w:type="spellStart"/>
            <w:r w:rsidRPr="00A90047">
              <w:rPr>
                <w:rFonts w:ascii="Arial" w:hAnsi="Arial" w:cs="Arial"/>
                <w:sz w:val="16"/>
                <w:szCs w:val="16"/>
              </w:rPr>
              <w:t>mesilate</w:t>
            </w:r>
            <w:proofErr w:type="spellEnd"/>
            <w:r w:rsidRPr="00A90047">
              <w:rPr>
                <w:rFonts w:ascii="Arial" w:hAnsi="Arial" w:cs="Arial"/>
                <w:sz w:val="16"/>
                <w:szCs w:val="16"/>
              </w:rPr>
              <w:t>)</w:t>
            </w:r>
          </w:p>
        </w:tc>
        <w:tc>
          <w:tcPr>
            <w:tcW w:w="1090" w:type="dxa"/>
          </w:tcPr>
          <w:p w:rsidR="001276FE" w:rsidRPr="00A90047" w:rsidRDefault="001276FE" w:rsidP="00496C12">
            <w:pPr>
              <w:rPr>
                <w:rFonts w:ascii="Arial" w:hAnsi="Arial" w:cs="Arial"/>
                <w:sz w:val="16"/>
                <w:szCs w:val="16"/>
              </w:rPr>
            </w:pPr>
            <w:r w:rsidRPr="00A90047">
              <w:rPr>
                <w:rFonts w:ascii="Arial" w:hAnsi="Arial" w:cs="Arial"/>
                <w:sz w:val="16"/>
                <w:szCs w:val="16"/>
              </w:rPr>
              <w:t>Oral</w:t>
            </w:r>
          </w:p>
        </w:tc>
        <w:tc>
          <w:tcPr>
            <w:tcW w:w="1374" w:type="dxa"/>
            <w:hideMark/>
          </w:tcPr>
          <w:p w:rsidR="001276FE" w:rsidRPr="00A90047" w:rsidRDefault="0014187A" w:rsidP="00496C12">
            <w:pPr>
              <w:rPr>
                <w:rFonts w:ascii="Arial" w:hAnsi="Arial" w:cs="Arial"/>
                <w:sz w:val="16"/>
                <w:szCs w:val="16"/>
              </w:rPr>
            </w:pPr>
            <w:proofErr w:type="spellStart"/>
            <w:r>
              <w:rPr>
                <w:rFonts w:ascii="Arial" w:hAnsi="Arial" w:cs="Arial"/>
                <w:sz w:val="16"/>
                <w:szCs w:val="16"/>
              </w:rPr>
              <w:t>Tafinlar</w:t>
            </w:r>
            <w:proofErr w:type="spellEnd"/>
          </w:p>
        </w:tc>
        <w:tc>
          <w:tcPr>
            <w:tcW w:w="381" w:type="dxa"/>
            <w:hideMark/>
          </w:tcPr>
          <w:p w:rsidR="001276FE" w:rsidRPr="00A90047" w:rsidRDefault="001276FE" w:rsidP="00496C12">
            <w:pPr>
              <w:rPr>
                <w:rFonts w:ascii="Arial" w:hAnsi="Arial" w:cs="Arial"/>
                <w:sz w:val="16"/>
                <w:szCs w:val="16"/>
              </w:rPr>
            </w:pPr>
            <w:r w:rsidRPr="00A90047">
              <w:rPr>
                <w:rFonts w:ascii="Arial" w:hAnsi="Arial" w:cs="Arial"/>
                <w:sz w:val="16"/>
                <w:szCs w:val="16"/>
              </w:rPr>
              <w:t>GK</w:t>
            </w:r>
          </w:p>
        </w:tc>
        <w:tc>
          <w:tcPr>
            <w:tcW w:w="942" w:type="dxa"/>
            <w:hideMark/>
          </w:tcPr>
          <w:p w:rsidR="001276FE" w:rsidRPr="00A90047" w:rsidRDefault="001276FE" w:rsidP="00496C12">
            <w:pPr>
              <w:rPr>
                <w:rFonts w:ascii="Arial" w:hAnsi="Arial" w:cs="Arial"/>
                <w:sz w:val="16"/>
                <w:szCs w:val="16"/>
              </w:rPr>
            </w:pPr>
            <w:r w:rsidRPr="00A90047">
              <w:rPr>
                <w:rFonts w:ascii="Arial" w:hAnsi="Arial" w:cs="Arial"/>
                <w:sz w:val="16"/>
                <w:szCs w:val="16"/>
              </w:rPr>
              <w:t>MP</w:t>
            </w:r>
          </w:p>
        </w:tc>
        <w:tc>
          <w:tcPr>
            <w:tcW w:w="1090" w:type="dxa"/>
            <w:hideMark/>
          </w:tcPr>
          <w:p w:rsidR="001276FE" w:rsidRPr="00A90047" w:rsidRDefault="001276FE" w:rsidP="001276FE">
            <w:pPr>
              <w:rPr>
                <w:rFonts w:ascii="Arial" w:hAnsi="Arial" w:cs="Arial"/>
                <w:sz w:val="16"/>
                <w:szCs w:val="16"/>
              </w:rPr>
            </w:pPr>
            <w:r w:rsidRPr="00A90047">
              <w:rPr>
                <w:rFonts w:ascii="Arial" w:hAnsi="Arial" w:cs="Arial"/>
                <w:sz w:val="16"/>
                <w:szCs w:val="16"/>
              </w:rPr>
              <w:t>C4317 C4340</w:t>
            </w:r>
          </w:p>
        </w:tc>
        <w:tc>
          <w:tcPr>
            <w:tcW w:w="1090" w:type="dxa"/>
          </w:tcPr>
          <w:p w:rsidR="001276FE" w:rsidRPr="00A90047" w:rsidRDefault="001276FE" w:rsidP="001276FE">
            <w:pPr>
              <w:rPr>
                <w:rFonts w:ascii="Arial" w:hAnsi="Arial" w:cs="Arial"/>
                <w:sz w:val="16"/>
                <w:szCs w:val="16"/>
              </w:rPr>
            </w:pPr>
            <w:r w:rsidRPr="00A90047">
              <w:rPr>
                <w:rFonts w:ascii="Arial" w:hAnsi="Arial" w:cs="Arial"/>
                <w:sz w:val="16"/>
                <w:szCs w:val="16"/>
              </w:rPr>
              <w:t>P4317</w:t>
            </w:r>
          </w:p>
        </w:tc>
        <w:tc>
          <w:tcPr>
            <w:tcW w:w="665" w:type="dxa"/>
            <w:hideMark/>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hideMark/>
          </w:tcPr>
          <w:p w:rsidR="001276FE" w:rsidRPr="00A90047" w:rsidRDefault="001276FE" w:rsidP="001276FE">
            <w:pPr>
              <w:rPr>
                <w:rFonts w:ascii="Arial" w:hAnsi="Arial" w:cs="Arial"/>
                <w:sz w:val="16"/>
                <w:szCs w:val="16"/>
              </w:rPr>
            </w:pPr>
            <w:r w:rsidRPr="00A90047">
              <w:rPr>
                <w:rFonts w:ascii="Arial" w:hAnsi="Arial" w:cs="Arial"/>
                <w:sz w:val="16"/>
                <w:szCs w:val="16"/>
              </w:rPr>
              <w:t>3</w:t>
            </w:r>
          </w:p>
        </w:tc>
        <w:tc>
          <w:tcPr>
            <w:tcW w:w="665" w:type="dxa"/>
            <w:hideMark/>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hideMark/>
          </w:tcPr>
          <w:p w:rsidR="001276FE" w:rsidRPr="00A90047" w:rsidRDefault="001276FE" w:rsidP="00496C12">
            <w:pPr>
              <w:rPr>
                <w:rFonts w:ascii="Arial" w:hAnsi="Arial" w:cs="Arial"/>
                <w:sz w:val="16"/>
                <w:szCs w:val="16"/>
              </w:rPr>
            </w:pPr>
          </w:p>
        </w:tc>
        <w:tc>
          <w:tcPr>
            <w:tcW w:w="643" w:type="dxa"/>
          </w:tcPr>
          <w:p w:rsidR="001276FE" w:rsidRPr="00A90047" w:rsidRDefault="001276FE" w:rsidP="00496C12">
            <w:pPr>
              <w:rPr>
                <w:rFonts w:ascii="Arial" w:hAnsi="Arial" w:cs="Arial"/>
                <w:sz w:val="16"/>
                <w:szCs w:val="16"/>
              </w:rPr>
            </w:pPr>
          </w:p>
        </w:tc>
      </w:tr>
      <w:tr w:rsidR="001276FE" w:rsidRPr="00A90047" w:rsidTr="001276FE">
        <w:trPr>
          <w:tblCellSpacing w:w="22" w:type="dxa"/>
        </w:trPr>
        <w:tc>
          <w:tcPr>
            <w:tcW w:w="1805" w:type="dxa"/>
          </w:tcPr>
          <w:p w:rsidR="001276FE" w:rsidRPr="00A90047" w:rsidRDefault="001276FE" w:rsidP="00496C12">
            <w:pPr>
              <w:rPr>
                <w:rFonts w:ascii="Arial" w:hAnsi="Arial" w:cs="Arial"/>
                <w:sz w:val="16"/>
                <w:szCs w:val="16"/>
              </w:rPr>
            </w:pPr>
          </w:p>
        </w:tc>
        <w:tc>
          <w:tcPr>
            <w:tcW w:w="2791" w:type="dxa"/>
          </w:tcPr>
          <w:p w:rsidR="001276FE" w:rsidRPr="00A90047" w:rsidRDefault="001276FE" w:rsidP="00496C12">
            <w:pPr>
              <w:rPr>
                <w:rFonts w:ascii="Arial" w:hAnsi="Arial" w:cs="Arial"/>
                <w:sz w:val="16"/>
                <w:szCs w:val="16"/>
              </w:rPr>
            </w:pPr>
          </w:p>
        </w:tc>
        <w:tc>
          <w:tcPr>
            <w:tcW w:w="1090" w:type="dxa"/>
          </w:tcPr>
          <w:p w:rsidR="001276FE" w:rsidRPr="00A90047" w:rsidRDefault="001276FE" w:rsidP="00496C12">
            <w:pPr>
              <w:rPr>
                <w:rFonts w:ascii="Arial" w:hAnsi="Arial" w:cs="Arial"/>
                <w:sz w:val="16"/>
                <w:szCs w:val="16"/>
              </w:rPr>
            </w:pPr>
          </w:p>
        </w:tc>
        <w:tc>
          <w:tcPr>
            <w:tcW w:w="1374" w:type="dxa"/>
          </w:tcPr>
          <w:p w:rsidR="001276FE" w:rsidRPr="00A90047" w:rsidRDefault="001276FE" w:rsidP="00496C12">
            <w:pPr>
              <w:rPr>
                <w:rFonts w:ascii="Arial" w:hAnsi="Arial" w:cs="Arial"/>
                <w:sz w:val="16"/>
                <w:szCs w:val="16"/>
              </w:rPr>
            </w:pPr>
          </w:p>
        </w:tc>
        <w:tc>
          <w:tcPr>
            <w:tcW w:w="381" w:type="dxa"/>
          </w:tcPr>
          <w:p w:rsidR="001276FE" w:rsidRPr="00A90047" w:rsidRDefault="001276FE" w:rsidP="00496C12">
            <w:pPr>
              <w:rPr>
                <w:rFonts w:ascii="Arial" w:hAnsi="Arial" w:cs="Arial"/>
                <w:sz w:val="16"/>
                <w:szCs w:val="16"/>
              </w:rPr>
            </w:pPr>
          </w:p>
        </w:tc>
        <w:tc>
          <w:tcPr>
            <w:tcW w:w="942" w:type="dxa"/>
          </w:tcPr>
          <w:p w:rsidR="001276FE" w:rsidRPr="00A90047" w:rsidRDefault="00E46DCA" w:rsidP="00496C12">
            <w:pPr>
              <w:rPr>
                <w:rFonts w:ascii="Arial" w:hAnsi="Arial" w:cs="Arial"/>
                <w:sz w:val="16"/>
                <w:szCs w:val="16"/>
              </w:rPr>
            </w:pPr>
            <w:r w:rsidRPr="00A90047">
              <w:rPr>
                <w:rFonts w:ascii="Arial" w:hAnsi="Arial" w:cs="Arial"/>
                <w:sz w:val="16"/>
                <w:szCs w:val="16"/>
              </w:rPr>
              <w:t>MP</w:t>
            </w:r>
          </w:p>
        </w:tc>
        <w:tc>
          <w:tcPr>
            <w:tcW w:w="1090" w:type="dxa"/>
          </w:tcPr>
          <w:p w:rsidR="001276FE" w:rsidRPr="00A90047" w:rsidRDefault="001276FE" w:rsidP="001276FE">
            <w:pPr>
              <w:rPr>
                <w:rFonts w:ascii="Arial" w:hAnsi="Arial" w:cs="Arial"/>
                <w:sz w:val="16"/>
                <w:szCs w:val="16"/>
              </w:rPr>
            </w:pPr>
            <w:r w:rsidRPr="00A90047">
              <w:rPr>
                <w:rFonts w:ascii="Arial" w:hAnsi="Arial" w:cs="Arial"/>
                <w:sz w:val="16"/>
                <w:szCs w:val="16"/>
              </w:rPr>
              <w:t>C4317 C4340</w:t>
            </w:r>
          </w:p>
        </w:tc>
        <w:tc>
          <w:tcPr>
            <w:tcW w:w="1090" w:type="dxa"/>
          </w:tcPr>
          <w:p w:rsidR="001276FE" w:rsidRPr="00A90047" w:rsidRDefault="001276FE" w:rsidP="001276FE">
            <w:pPr>
              <w:rPr>
                <w:rFonts w:ascii="Arial" w:hAnsi="Arial" w:cs="Arial"/>
                <w:sz w:val="16"/>
                <w:szCs w:val="16"/>
              </w:rPr>
            </w:pPr>
            <w:r w:rsidRPr="00A90047">
              <w:rPr>
                <w:rFonts w:ascii="Arial" w:hAnsi="Arial" w:cs="Arial"/>
                <w:sz w:val="16"/>
                <w:szCs w:val="16"/>
              </w:rPr>
              <w:t>P4340</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5</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tcPr>
          <w:p w:rsidR="001276FE" w:rsidRPr="00A90047" w:rsidRDefault="001276FE" w:rsidP="00496C12">
            <w:pPr>
              <w:rPr>
                <w:rFonts w:ascii="Arial" w:hAnsi="Arial" w:cs="Arial"/>
                <w:sz w:val="16"/>
                <w:szCs w:val="16"/>
              </w:rPr>
            </w:pPr>
          </w:p>
        </w:tc>
        <w:tc>
          <w:tcPr>
            <w:tcW w:w="643" w:type="dxa"/>
          </w:tcPr>
          <w:p w:rsidR="001276FE" w:rsidRPr="00A90047" w:rsidRDefault="001276FE" w:rsidP="00496C12">
            <w:pPr>
              <w:rPr>
                <w:rFonts w:ascii="Arial" w:hAnsi="Arial" w:cs="Arial"/>
                <w:sz w:val="16"/>
                <w:szCs w:val="16"/>
              </w:rPr>
            </w:pPr>
          </w:p>
        </w:tc>
      </w:tr>
      <w:tr w:rsidR="001276FE" w:rsidRPr="00A90047" w:rsidTr="001276FE">
        <w:trPr>
          <w:tblCellSpacing w:w="22" w:type="dxa"/>
        </w:trPr>
        <w:tc>
          <w:tcPr>
            <w:tcW w:w="1805" w:type="dxa"/>
          </w:tcPr>
          <w:p w:rsidR="001276FE" w:rsidRPr="00A90047" w:rsidRDefault="001276FE" w:rsidP="00496C12">
            <w:pPr>
              <w:rPr>
                <w:rFonts w:ascii="Arial" w:hAnsi="Arial" w:cs="Arial"/>
                <w:sz w:val="16"/>
                <w:szCs w:val="16"/>
              </w:rPr>
            </w:pPr>
          </w:p>
        </w:tc>
        <w:tc>
          <w:tcPr>
            <w:tcW w:w="2791" w:type="dxa"/>
          </w:tcPr>
          <w:p w:rsidR="001276FE" w:rsidRPr="00A90047" w:rsidRDefault="001276FE" w:rsidP="00496C12">
            <w:pPr>
              <w:rPr>
                <w:rFonts w:ascii="Arial" w:hAnsi="Arial" w:cs="Arial"/>
                <w:sz w:val="16"/>
                <w:szCs w:val="16"/>
              </w:rPr>
            </w:pPr>
            <w:r w:rsidRPr="00A90047">
              <w:rPr>
                <w:rFonts w:ascii="Arial" w:hAnsi="Arial" w:cs="Arial"/>
                <w:sz w:val="16"/>
                <w:szCs w:val="16"/>
              </w:rPr>
              <w:t xml:space="preserve">Capsule 75 mg (as </w:t>
            </w:r>
            <w:proofErr w:type="spellStart"/>
            <w:r w:rsidRPr="00A90047">
              <w:rPr>
                <w:rFonts w:ascii="Arial" w:hAnsi="Arial" w:cs="Arial"/>
                <w:sz w:val="16"/>
                <w:szCs w:val="16"/>
              </w:rPr>
              <w:t>mesilate</w:t>
            </w:r>
            <w:proofErr w:type="spellEnd"/>
            <w:r w:rsidRPr="00A90047">
              <w:rPr>
                <w:rFonts w:ascii="Arial" w:hAnsi="Arial" w:cs="Arial"/>
                <w:sz w:val="16"/>
                <w:szCs w:val="16"/>
              </w:rPr>
              <w:t>)</w:t>
            </w:r>
          </w:p>
        </w:tc>
        <w:tc>
          <w:tcPr>
            <w:tcW w:w="1090" w:type="dxa"/>
          </w:tcPr>
          <w:p w:rsidR="001276FE" w:rsidRPr="00A90047" w:rsidRDefault="001276FE" w:rsidP="00496C12">
            <w:pPr>
              <w:rPr>
                <w:rFonts w:ascii="Arial" w:hAnsi="Arial" w:cs="Arial"/>
                <w:sz w:val="16"/>
                <w:szCs w:val="16"/>
              </w:rPr>
            </w:pPr>
            <w:r w:rsidRPr="00A90047">
              <w:rPr>
                <w:rFonts w:ascii="Arial" w:hAnsi="Arial" w:cs="Arial"/>
                <w:sz w:val="16"/>
                <w:szCs w:val="16"/>
              </w:rPr>
              <w:t>Oral</w:t>
            </w:r>
          </w:p>
        </w:tc>
        <w:tc>
          <w:tcPr>
            <w:tcW w:w="1374" w:type="dxa"/>
          </w:tcPr>
          <w:p w:rsidR="001276FE" w:rsidRPr="00A90047" w:rsidRDefault="0014187A" w:rsidP="00496C12">
            <w:pPr>
              <w:rPr>
                <w:rFonts w:ascii="Arial" w:hAnsi="Arial" w:cs="Arial"/>
                <w:sz w:val="16"/>
                <w:szCs w:val="16"/>
              </w:rPr>
            </w:pPr>
            <w:proofErr w:type="spellStart"/>
            <w:r w:rsidRPr="0014187A">
              <w:rPr>
                <w:rFonts w:ascii="Arial" w:hAnsi="Arial" w:cs="Arial"/>
                <w:sz w:val="16"/>
                <w:szCs w:val="16"/>
              </w:rPr>
              <w:t>Tafinlar</w:t>
            </w:r>
            <w:proofErr w:type="spellEnd"/>
          </w:p>
        </w:tc>
        <w:tc>
          <w:tcPr>
            <w:tcW w:w="381" w:type="dxa"/>
          </w:tcPr>
          <w:p w:rsidR="001276FE" w:rsidRPr="00A90047" w:rsidRDefault="001276FE" w:rsidP="00496C12">
            <w:pPr>
              <w:rPr>
                <w:rFonts w:ascii="Arial" w:hAnsi="Arial" w:cs="Arial"/>
                <w:sz w:val="16"/>
                <w:szCs w:val="16"/>
              </w:rPr>
            </w:pPr>
            <w:r w:rsidRPr="00A90047">
              <w:rPr>
                <w:rFonts w:ascii="Arial" w:hAnsi="Arial" w:cs="Arial"/>
                <w:sz w:val="16"/>
                <w:szCs w:val="16"/>
              </w:rPr>
              <w:t>GK</w:t>
            </w:r>
          </w:p>
        </w:tc>
        <w:tc>
          <w:tcPr>
            <w:tcW w:w="942" w:type="dxa"/>
          </w:tcPr>
          <w:p w:rsidR="001276FE" w:rsidRPr="00A90047" w:rsidRDefault="001276FE" w:rsidP="00496C12">
            <w:pPr>
              <w:rPr>
                <w:rFonts w:ascii="Arial" w:hAnsi="Arial" w:cs="Arial"/>
                <w:sz w:val="16"/>
                <w:szCs w:val="16"/>
              </w:rPr>
            </w:pPr>
            <w:r w:rsidRPr="00A90047">
              <w:rPr>
                <w:rFonts w:ascii="Arial" w:hAnsi="Arial" w:cs="Arial"/>
                <w:sz w:val="16"/>
                <w:szCs w:val="16"/>
              </w:rPr>
              <w:t>MP</w:t>
            </w:r>
          </w:p>
        </w:tc>
        <w:tc>
          <w:tcPr>
            <w:tcW w:w="1090" w:type="dxa"/>
          </w:tcPr>
          <w:p w:rsidR="001276FE" w:rsidRPr="00A90047" w:rsidRDefault="001276FE" w:rsidP="001276FE">
            <w:pPr>
              <w:rPr>
                <w:rFonts w:ascii="Arial" w:hAnsi="Arial" w:cs="Arial"/>
                <w:sz w:val="16"/>
                <w:szCs w:val="16"/>
              </w:rPr>
            </w:pPr>
            <w:r w:rsidRPr="00A90047">
              <w:rPr>
                <w:rFonts w:ascii="Arial" w:hAnsi="Arial" w:cs="Arial"/>
                <w:sz w:val="16"/>
                <w:szCs w:val="16"/>
              </w:rPr>
              <w:t>C4317 C4340</w:t>
            </w:r>
          </w:p>
        </w:tc>
        <w:tc>
          <w:tcPr>
            <w:tcW w:w="1090" w:type="dxa"/>
          </w:tcPr>
          <w:p w:rsidR="001276FE" w:rsidRPr="00A90047" w:rsidRDefault="001276FE" w:rsidP="001276FE">
            <w:pPr>
              <w:rPr>
                <w:rFonts w:ascii="Arial" w:hAnsi="Arial" w:cs="Arial"/>
                <w:sz w:val="16"/>
                <w:szCs w:val="16"/>
              </w:rPr>
            </w:pPr>
            <w:r w:rsidRPr="00A90047">
              <w:rPr>
                <w:rFonts w:ascii="Arial" w:hAnsi="Arial" w:cs="Arial"/>
                <w:sz w:val="16"/>
                <w:szCs w:val="16"/>
              </w:rPr>
              <w:t>P4317</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3</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tcPr>
          <w:p w:rsidR="001276FE" w:rsidRPr="00A90047" w:rsidRDefault="001276FE" w:rsidP="00496C12">
            <w:pPr>
              <w:rPr>
                <w:rFonts w:ascii="Arial" w:hAnsi="Arial" w:cs="Arial"/>
                <w:sz w:val="16"/>
                <w:szCs w:val="16"/>
              </w:rPr>
            </w:pPr>
          </w:p>
        </w:tc>
        <w:tc>
          <w:tcPr>
            <w:tcW w:w="643" w:type="dxa"/>
          </w:tcPr>
          <w:p w:rsidR="001276FE" w:rsidRPr="00A90047" w:rsidRDefault="001276FE" w:rsidP="00496C12">
            <w:pPr>
              <w:rPr>
                <w:rFonts w:ascii="Arial" w:hAnsi="Arial" w:cs="Arial"/>
                <w:sz w:val="16"/>
                <w:szCs w:val="16"/>
              </w:rPr>
            </w:pPr>
          </w:p>
        </w:tc>
      </w:tr>
      <w:tr w:rsidR="001276FE" w:rsidRPr="00A90047" w:rsidTr="001276FE">
        <w:trPr>
          <w:tblCellSpacing w:w="22" w:type="dxa"/>
        </w:trPr>
        <w:tc>
          <w:tcPr>
            <w:tcW w:w="1805" w:type="dxa"/>
          </w:tcPr>
          <w:p w:rsidR="001276FE" w:rsidRPr="00A90047" w:rsidRDefault="001276FE" w:rsidP="00496C12">
            <w:pPr>
              <w:rPr>
                <w:rFonts w:ascii="Arial" w:hAnsi="Arial" w:cs="Arial"/>
                <w:sz w:val="16"/>
                <w:szCs w:val="16"/>
              </w:rPr>
            </w:pPr>
          </w:p>
        </w:tc>
        <w:tc>
          <w:tcPr>
            <w:tcW w:w="2791" w:type="dxa"/>
          </w:tcPr>
          <w:p w:rsidR="001276FE" w:rsidRPr="00A90047" w:rsidRDefault="001276FE" w:rsidP="00496C12">
            <w:pPr>
              <w:rPr>
                <w:rFonts w:ascii="Arial" w:hAnsi="Arial" w:cs="Arial"/>
                <w:sz w:val="16"/>
                <w:szCs w:val="16"/>
              </w:rPr>
            </w:pPr>
          </w:p>
        </w:tc>
        <w:tc>
          <w:tcPr>
            <w:tcW w:w="1090" w:type="dxa"/>
          </w:tcPr>
          <w:p w:rsidR="001276FE" w:rsidRPr="00A90047" w:rsidRDefault="001276FE" w:rsidP="00496C12">
            <w:pPr>
              <w:rPr>
                <w:rFonts w:ascii="Arial" w:hAnsi="Arial" w:cs="Arial"/>
                <w:sz w:val="16"/>
                <w:szCs w:val="16"/>
              </w:rPr>
            </w:pPr>
          </w:p>
        </w:tc>
        <w:tc>
          <w:tcPr>
            <w:tcW w:w="1374" w:type="dxa"/>
          </w:tcPr>
          <w:p w:rsidR="001276FE" w:rsidRPr="00A90047" w:rsidRDefault="001276FE" w:rsidP="00496C12">
            <w:pPr>
              <w:rPr>
                <w:rFonts w:ascii="Arial" w:hAnsi="Arial" w:cs="Arial"/>
                <w:sz w:val="16"/>
                <w:szCs w:val="16"/>
              </w:rPr>
            </w:pPr>
          </w:p>
        </w:tc>
        <w:tc>
          <w:tcPr>
            <w:tcW w:w="381" w:type="dxa"/>
          </w:tcPr>
          <w:p w:rsidR="001276FE" w:rsidRPr="00A90047" w:rsidRDefault="001276FE" w:rsidP="00496C12">
            <w:pPr>
              <w:rPr>
                <w:rFonts w:ascii="Arial" w:hAnsi="Arial" w:cs="Arial"/>
                <w:sz w:val="16"/>
                <w:szCs w:val="16"/>
              </w:rPr>
            </w:pPr>
          </w:p>
        </w:tc>
        <w:tc>
          <w:tcPr>
            <w:tcW w:w="942" w:type="dxa"/>
          </w:tcPr>
          <w:p w:rsidR="001276FE" w:rsidRPr="00A90047" w:rsidRDefault="00E46DCA" w:rsidP="00496C12">
            <w:pPr>
              <w:rPr>
                <w:rFonts w:ascii="Arial" w:hAnsi="Arial" w:cs="Arial"/>
                <w:sz w:val="16"/>
                <w:szCs w:val="16"/>
              </w:rPr>
            </w:pPr>
            <w:r w:rsidRPr="00E46DCA">
              <w:rPr>
                <w:rFonts w:ascii="Arial" w:hAnsi="Arial" w:cs="Arial"/>
                <w:sz w:val="16"/>
                <w:szCs w:val="16"/>
              </w:rPr>
              <w:t>MP</w:t>
            </w:r>
          </w:p>
        </w:tc>
        <w:tc>
          <w:tcPr>
            <w:tcW w:w="1090" w:type="dxa"/>
          </w:tcPr>
          <w:p w:rsidR="001276FE" w:rsidRPr="00A90047" w:rsidRDefault="001276FE" w:rsidP="001276FE">
            <w:pPr>
              <w:rPr>
                <w:rFonts w:ascii="Arial" w:hAnsi="Arial" w:cs="Arial"/>
                <w:sz w:val="16"/>
                <w:szCs w:val="16"/>
              </w:rPr>
            </w:pPr>
            <w:r w:rsidRPr="00A90047">
              <w:rPr>
                <w:rFonts w:ascii="Arial" w:hAnsi="Arial" w:cs="Arial"/>
                <w:sz w:val="16"/>
                <w:szCs w:val="16"/>
              </w:rPr>
              <w:t>C4317 C4340</w:t>
            </w:r>
          </w:p>
        </w:tc>
        <w:tc>
          <w:tcPr>
            <w:tcW w:w="1090" w:type="dxa"/>
          </w:tcPr>
          <w:p w:rsidR="001276FE" w:rsidRPr="00A90047" w:rsidRDefault="001276FE" w:rsidP="001276FE">
            <w:pPr>
              <w:rPr>
                <w:rFonts w:ascii="Arial" w:hAnsi="Arial" w:cs="Arial"/>
                <w:sz w:val="16"/>
                <w:szCs w:val="16"/>
              </w:rPr>
            </w:pPr>
            <w:r w:rsidRPr="00A90047">
              <w:rPr>
                <w:rFonts w:ascii="Arial" w:hAnsi="Arial" w:cs="Arial"/>
                <w:sz w:val="16"/>
                <w:szCs w:val="16"/>
              </w:rPr>
              <w:t>P4340</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5</w:t>
            </w:r>
          </w:p>
        </w:tc>
        <w:tc>
          <w:tcPr>
            <w:tcW w:w="665" w:type="dxa"/>
          </w:tcPr>
          <w:p w:rsidR="001276FE" w:rsidRPr="00A90047" w:rsidRDefault="001276FE" w:rsidP="001276FE">
            <w:pPr>
              <w:rPr>
                <w:rFonts w:ascii="Arial" w:hAnsi="Arial" w:cs="Arial"/>
                <w:sz w:val="16"/>
                <w:szCs w:val="16"/>
              </w:rPr>
            </w:pPr>
            <w:r w:rsidRPr="00A90047">
              <w:rPr>
                <w:rFonts w:ascii="Arial" w:hAnsi="Arial" w:cs="Arial"/>
                <w:sz w:val="16"/>
                <w:szCs w:val="16"/>
              </w:rPr>
              <w:t>120</w:t>
            </w:r>
          </w:p>
        </w:tc>
        <w:tc>
          <w:tcPr>
            <w:tcW w:w="665" w:type="dxa"/>
          </w:tcPr>
          <w:p w:rsidR="001276FE" w:rsidRPr="00A90047" w:rsidRDefault="001276FE" w:rsidP="00496C12">
            <w:pPr>
              <w:rPr>
                <w:rFonts w:ascii="Arial" w:hAnsi="Arial" w:cs="Arial"/>
                <w:sz w:val="16"/>
                <w:szCs w:val="16"/>
              </w:rPr>
            </w:pPr>
          </w:p>
        </w:tc>
        <w:tc>
          <w:tcPr>
            <w:tcW w:w="643" w:type="dxa"/>
          </w:tcPr>
          <w:p w:rsidR="001276FE" w:rsidRPr="00A90047" w:rsidRDefault="001276FE" w:rsidP="00496C12">
            <w:pPr>
              <w:rPr>
                <w:rFonts w:ascii="Arial" w:hAnsi="Arial" w:cs="Arial"/>
                <w:sz w:val="16"/>
                <w:szCs w:val="16"/>
              </w:rPr>
            </w:pPr>
          </w:p>
        </w:tc>
      </w:tr>
    </w:tbl>
    <w:p w:rsidR="00AB5803" w:rsidRPr="00A90047" w:rsidRDefault="00AB5803"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w:t>
      </w:r>
      <w:proofErr w:type="spellStart"/>
      <w:r w:rsidRPr="00A90047">
        <w:rPr>
          <w:sz w:val="20"/>
          <w:szCs w:val="20"/>
        </w:rPr>
        <w:t>Dantrolene</w:t>
      </w:r>
      <w:proofErr w:type="spellEnd"/>
      <w:r w:rsidRPr="00A90047">
        <w:rPr>
          <w:sz w:val="20"/>
          <w:szCs w:val="20"/>
        </w:rPr>
        <w:t xml:space="preserve"> in the form Capsule containing </w:t>
      </w:r>
      <w:proofErr w:type="spellStart"/>
      <w:r w:rsidRPr="00A90047">
        <w:rPr>
          <w:sz w:val="20"/>
          <w:szCs w:val="20"/>
        </w:rPr>
        <w:t>dantrolene</w:t>
      </w:r>
      <w:proofErr w:type="spellEnd"/>
      <w:r w:rsidRPr="00A90047">
        <w:rPr>
          <w:sz w:val="20"/>
          <w:szCs w:val="20"/>
        </w:rPr>
        <w:t xml:space="preserve"> sodium 50 mg</w:t>
      </w:r>
    </w:p>
    <w:p w:rsidR="00AB5803" w:rsidRPr="00A90047" w:rsidRDefault="00AB5803" w:rsidP="00AB5803">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AB5803" w:rsidRPr="00A90047" w:rsidTr="00AB5803">
        <w:trPr>
          <w:tblCellSpacing w:w="22" w:type="dxa"/>
        </w:trPr>
        <w:tc>
          <w:tcPr>
            <w:tcW w:w="1805" w:type="dxa"/>
          </w:tcPr>
          <w:p w:rsidR="00AB5803" w:rsidRPr="00A90047" w:rsidRDefault="00AB5803" w:rsidP="00AB5803">
            <w:pPr>
              <w:rPr>
                <w:rFonts w:ascii="Arial" w:hAnsi="Arial" w:cs="Arial"/>
                <w:sz w:val="16"/>
                <w:szCs w:val="16"/>
              </w:rPr>
            </w:pPr>
            <w:proofErr w:type="spellStart"/>
            <w:r w:rsidRPr="00A90047">
              <w:rPr>
                <w:rFonts w:ascii="Arial" w:hAnsi="Arial" w:cs="Arial"/>
                <w:sz w:val="16"/>
                <w:szCs w:val="16"/>
              </w:rPr>
              <w:t>Dapagliflozin</w:t>
            </w:r>
            <w:proofErr w:type="spellEnd"/>
          </w:p>
        </w:tc>
        <w:tc>
          <w:tcPr>
            <w:tcW w:w="2791" w:type="dxa"/>
          </w:tcPr>
          <w:p w:rsidR="00AB5803" w:rsidRPr="00A90047" w:rsidRDefault="00AB5803" w:rsidP="00AB5803">
            <w:pPr>
              <w:rPr>
                <w:rFonts w:ascii="Arial" w:hAnsi="Arial" w:cs="Arial"/>
                <w:sz w:val="16"/>
                <w:szCs w:val="16"/>
              </w:rPr>
            </w:pPr>
            <w:r w:rsidRPr="00A90047">
              <w:rPr>
                <w:rFonts w:ascii="Arial" w:hAnsi="Arial" w:cs="Arial"/>
                <w:sz w:val="16"/>
                <w:szCs w:val="16"/>
              </w:rPr>
              <w:t xml:space="preserve">Tablet 10 mg (as </w:t>
            </w:r>
            <w:proofErr w:type="spellStart"/>
            <w:r w:rsidRPr="00A90047">
              <w:rPr>
                <w:rFonts w:ascii="Arial" w:hAnsi="Arial" w:cs="Arial"/>
                <w:sz w:val="16"/>
                <w:szCs w:val="16"/>
              </w:rPr>
              <w:t>propanediol</w:t>
            </w:r>
            <w:proofErr w:type="spellEnd"/>
            <w:r w:rsidRPr="00A90047">
              <w:rPr>
                <w:rFonts w:ascii="Arial" w:hAnsi="Arial" w:cs="Arial"/>
                <w:sz w:val="16"/>
                <w:szCs w:val="16"/>
              </w:rPr>
              <w:t xml:space="preserve"> monohydrate)</w:t>
            </w:r>
          </w:p>
        </w:tc>
        <w:tc>
          <w:tcPr>
            <w:tcW w:w="1090" w:type="dxa"/>
          </w:tcPr>
          <w:p w:rsidR="00AB5803" w:rsidRPr="00A90047" w:rsidRDefault="00AB5803" w:rsidP="00AB5803">
            <w:pPr>
              <w:rPr>
                <w:rFonts w:ascii="Arial" w:hAnsi="Arial" w:cs="Arial"/>
                <w:sz w:val="16"/>
                <w:szCs w:val="16"/>
              </w:rPr>
            </w:pPr>
            <w:r w:rsidRPr="00A90047">
              <w:rPr>
                <w:rFonts w:ascii="Arial" w:hAnsi="Arial" w:cs="Arial"/>
                <w:sz w:val="16"/>
                <w:szCs w:val="16"/>
              </w:rPr>
              <w:t>Oral</w:t>
            </w:r>
          </w:p>
        </w:tc>
        <w:tc>
          <w:tcPr>
            <w:tcW w:w="1374" w:type="dxa"/>
            <w:hideMark/>
          </w:tcPr>
          <w:p w:rsidR="00AB5803" w:rsidRPr="00A90047" w:rsidRDefault="008C1CB5" w:rsidP="00AB5803">
            <w:pPr>
              <w:rPr>
                <w:rFonts w:ascii="Arial" w:hAnsi="Arial" w:cs="Arial"/>
                <w:sz w:val="16"/>
                <w:szCs w:val="16"/>
              </w:rPr>
            </w:pPr>
            <w:proofErr w:type="spellStart"/>
            <w:r w:rsidRPr="00A90047">
              <w:rPr>
                <w:rFonts w:ascii="Arial" w:hAnsi="Arial" w:cs="Arial"/>
                <w:sz w:val="16"/>
                <w:szCs w:val="16"/>
              </w:rPr>
              <w:t>F</w:t>
            </w:r>
            <w:r w:rsidR="00AB5803" w:rsidRPr="00A90047">
              <w:rPr>
                <w:rFonts w:ascii="Arial" w:hAnsi="Arial" w:cs="Arial"/>
                <w:sz w:val="16"/>
                <w:szCs w:val="16"/>
              </w:rPr>
              <w:t>orxiga</w:t>
            </w:r>
            <w:proofErr w:type="spellEnd"/>
          </w:p>
        </w:tc>
        <w:tc>
          <w:tcPr>
            <w:tcW w:w="381" w:type="dxa"/>
            <w:hideMark/>
          </w:tcPr>
          <w:p w:rsidR="00AB5803" w:rsidRPr="00A90047" w:rsidRDefault="00AB5803" w:rsidP="00AB5803">
            <w:pPr>
              <w:rPr>
                <w:rFonts w:ascii="Arial" w:hAnsi="Arial" w:cs="Arial"/>
                <w:sz w:val="16"/>
                <w:szCs w:val="16"/>
              </w:rPr>
            </w:pPr>
            <w:r w:rsidRPr="00A90047">
              <w:rPr>
                <w:rFonts w:ascii="Arial" w:hAnsi="Arial" w:cs="Arial"/>
                <w:sz w:val="16"/>
                <w:szCs w:val="16"/>
              </w:rPr>
              <w:t>BQ</w:t>
            </w:r>
          </w:p>
        </w:tc>
        <w:tc>
          <w:tcPr>
            <w:tcW w:w="942" w:type="dxa"/>
            <w:hideMark/>
          </w:tcPr>
          <w:p w:rsidR="00AB5803" w:rsidRPr="00A90047" w:rsidRDefault="00AB5803" w:rsidP="00AB5803">
            <w:pPr>
              <w:rPr>
                <w:rFonts w:ascii="Arial" w:hAnsi="Arial" w:cs="Arial"/>
                <w:sz w:val="16"/>
                <w:szCs w:val="16"/>
              </w:rPr>
            </w:pPr>
            <w:r w:rsidRPr="00A90047">
              <w:rPr>
                <w:rFonts w:ascii="Arial" w:hAnsi="Arial" w:cs="Arial"/>
                <w:sz w:val="16"/>
                <w:szCs w:val="16"/>
              </w:rPr>
              <w:t>MP NP</w:t>
            </w:r>
          </w:p>
        </w:tc>
        <w:tc>
          <w:tcPr>
            <w:tcW w:w="1090" w:type="dxa"/>
            <w:hideMark/>
          </w:tcPr>
          <w:p w:rsidR="00AB5803" w:rsidRPr="00A90047" w:rsidRDefault="00AB5803" w:rsidP="008C1CB5">
            <w:pPr>
              <w:rPr>
                <w:rFonts w:ascii="Arial" w:hAnsi="Arial" w:cs="Arial"/>
                <w:sz w:val="16"/>
                <w:szCs w:val="16"/>
              </w:rPr>
            </w:pPr>
            <w:r w:rsidRPr="00A90047">
              <w:rPr>
                <w:rFonts w:ascii="Arial" w:hAnsi="Arial" w:cs="Arial"/>
                <w:sz w:val="16"/>
                <w:szCs w:val="16"/>
              </w:rPr>
              <w:t>C</w:t>
            </w:r>
            <w:r w:rsidR="008C1CB5" w:rsidRPr="00A90047">
              <w:rPr>
                <w:rFonts w:ascii="Arial" w:hAnsi="Arial" w:cs="Arial"/>
                <w:sz w:val="16"/>
                <w:szCs w:val="16"/>
              </w:rPr>
              <w:t>4331</w:t>
            </w:r>
          </w:p>
        </w:tc>
        <w:tc>
          <w:tcPr>
            <w:tcW w:w="1090" w:type="dxa"/>
          </w:tcPr>
          <w:p w:rsidR="00AB5803" w:rsidRPr="00A90047" w:rsidRDefault="00AB5803" w:rsidP="00AB5803">
            <w:pPr>
              <w:rPr>
                <w:rFonts w:ascii="Arial" w:hAnsi="Arial" w:cs="Arial"/>
                <w:sz w:val="16"/>
                <w:szCs w:val="16"/>
              </w:rPr>
            </w:pPr>
          </w:p>
        </w:tc>
        <w:tc>
          <w:tcPr>
            <w:tcW w:w="665" w:type="dxa"/>
            <w:hideMark/>
          </w:tcPr>
          <w:p w:rsidR="00AB5803" w:rsidRPr="00A90047" w:rsidRDefault="00AB5803" w:rsidP="00AB5803">
            <w:pPr>
              <w:rPr>
                <w:rFonts w:ascii="Arial" w:hAnsi="Arial" w:cs="Arial"/>
                <w:sz w:val="16"/>
                <w:szCs w:val="16"/>
              </w:rPr>
            </w:pPr>
            <w:r w:rsidRPr="00A90047">
              <w:rPr>
                <w:rFonts w:ascii="Arial" w:hAnsi="Arial" w:cs="Arial"/>
                <w:sz w:val="16"/>
                <w:szCs w:val="16"/>
              </w:rPr>
              <w:t>28</w:t>
            </w:r>
          </w:p>
        </w:tc>
        <w:tc>
          <w:tcPr>
            <w:tcW w:w="665" w:type="dxa"/>
            <w:hideMark/>
          </w:tcPr>
          <w:p w:rsidR="00AB5803" w:rsidRPr="00A90047" w:rsidRDefault="00AB5803" w:rsidP="00AB5803">
            <w:pPr>
              <w:rPr>
                <w:rFonts w:ascii="Arial" w:hAnsi="Arial" w:cs="Arial"/>
                <w:sz w:val="16"/>
                <w:szCs w:val="16"/>
              </w:rPr>
            </w:pPr>
            <w:r w:rsidRPr="00A90047">
              <w:rPr>
                <w:rFonts w:ascii="Arial" w:hAnsi="Arial" w:cs="Arial"/>
                <w:sz w:val="16"/>
                <w:szCs w:val="16"/>
              </w:rPr>
              <w:t>5</w:t>
            </w:r>
          </w:p>
        </w:tc>
        <w:tc>
          <w:tcPr>
            <w:tcW w:w="665" w:type="dxa"/>
            <w:hideMark/>
          </w:tcPr>
          <w:p w:rsidR="00AB5803" w:rsidRPr="00A90047" w:rsidRDefault="00AB5803" w:rsidP="00AB5803">
            <w:pPr>
              <w:rPr>
                <w:rFonts w:ascii="Arial" w:hAnsi="Arial" w:cs="Arial"/>
                <w:sz w:val="16"/>
                <w:szCs w:val="16"/>
              </w:rPr>
            </w:pPr>
            <w:r w:rsidRPr="00A90047">
              <w:rPr>
                <w:rFonts w:ascii="Arial" w:hAnsi="Arial" w:cs="Arial"/>
                <w:sz w:val="16"/>
                <w:szCs w:val="16"/>
              </w:rPr>
              <w:t>28</w:t>
            </w:r>
          </w:p>
        </w:tc>
        <w:tc>
          <w:tcPr>
            <w:tcW w:w="665" w:type="dxa"/>
            <w:hideMark/>
          </w:tcPr>
          <w:p w:rsidR="00AB5803" w:rsidRPr="00A90047" w:rsidRDefault="00AB5803" w:rsidP="00AB5803">
            <w:pPr>
              <w:rPr>
                <w:rFonts w:ascii="Arial" w:hAnsi="Arial" w:cs="Arial"/>
                <w:sz w:val="16"/>
                <w:szCs w:val="16"/>
              </w:rPr>
            </w:pPr>
          </w:p>
        </w:tc>
        <w:tc>
          <w:tcPr>
            <w:tcW w:w="643" w:type="dxa"/>
          </w:tcPr>
          <w:p w:rsidR="00AB5803" w:rsidRPr="00A90047" w:rsidRDefault="00AB5803" w:rsidP="00AB5803">
            <w:pPr>
              <w:rPr>
                <w:rFonts w:ascii="Arial" w:hAnsi="Arial" w:cs="Arial"/>
                <w:sz w:val="16"/>
                <w:szCs w:val="16"/>
              </w:rPr>
            </w:pPr>
          </w:p>
        </w:tc>
      </w:tr>
    </w:tbl>
    <w:p w:rsidR="00B92E00" w:rsidRPr="00A90047" w:rsidRDefault="00B92E00" w:rsidP="00B92E0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Dar</w:t>
      </w:r>
      <w:r w:rsidR="003E6E57">
        <w:rPr>
          <w:sz w:val="20"/>
          <w:szCs w:val="20"/>
        </w:rPr>
        <w:t>u</w:t>
      </w:r>
      <w:r w:rsidRPr="00A90047">
        <w:rPr>
          <w:sz w:val="20"/>
          <w:szCs w:val="20"/>
        </w:rPr>
        <w:t>n</w:t>
      </w:r>
      <w:r w:rsidR="003E6E57">
        <w:rPr>
          <w:sz w:val="20"/>
          <w:szCs w:val="20"/>
        </w:rPr>
        <w:t>a</w:t>
      </w:r>
      <w:r w:rsidRPr="00A90047">
        <w:rPr>
          <w:sz w:val="20"/>
          <w:szCs w:val="20"/>
        </w:rPr>
        <w:t>vir</w:t>
      </w:r>
      <w:proofErr w:type="spellEnd"/>
      <w:r w:rsidRPr="00A90047">
        <w:rPr>
          <w:sz w:val="20"/>
          <w:szCs w:val="20"/>
        </w:rPr>
        <w:t xml:space="preserve"> in the form Tablet 400 mg (as </w:t>
      </w:r>
      <w:proofErr w:type="spellStart"/>
      <w:r w:rsidRPr="00A90047">
        <w:rPr>
          <w:sz w:val="20"/>
          <w:szCs w:val="20"/>
        </w:rPr>
        <w:t>ethanolate</w:t>
      </w:r>
      <w:proofErr w:type="spellEnd"/>
      <w:r w:rsidRPr="00A90047">
        <w:rPr>
          <w:sz w:val="20"/>
          <w:szCs w:val="20"/>
        </w:rPr>
        <w:t>)</w:t>
      </w:r>
    </w:p>
    <w:p w:rsidR="00B92E00" w:rsidRPr="00A90047" w:rsidRDefault="00B92E00" w:rsidP="00B92E00">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C3940  C3941</w:t>
      </w:r>
      <w:r w:rsidRPr="00A90047">
        <w:rPr>
          <w:sz w:val="20"/>
          <w:szCs w:val="20"/>
        </w:rPr>
        <w:tab/>
        <w:t>substitute:</w:t>
      </w:r>
      <w:r w:rsidRPr="00A90047">
        <w:rPr>
          <w:sz w:val="20"/>
          <w:szCs w:val="20"/>
        </w:rPr>
        <w:tab/>
      </w:r>
      <w:r w:rsidR="008C1CB5" w:rsidRPr="00A90047">
        <w:rPr>
          <w:rFonts w:ascii="Arial" w:hAnsi="Arial" w:cs="Arial"/>
          <w:b/>
          <w:i w:val="0"/>
          <w:sz w:val="20"/>
          <w:szCs w:val="20"/>
        </w:rPr>
        <w:t>C4313  C4346</w:t>
      </w:r>
    </w:p>
    <w:p w:rsidR="00D33E0B" w:rsidRPr="00A90047" w:rsidRDefault="00D33E0B" w:rsidP="00593BE9">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w:t>
      </w:r>
      <w:proofErr w:type="spellStart"/>
      <w:r w:rsidRPr="00A90047">
        <w:rPr>
          <w:sz w:val="20"/>
          <w:szCs w:val="20"/>
        </w:rPr>
        <w:t>Dar</w:t>
      </w:r>
      <w:r w:rsidR="003E6E57">
        <w:rPr>
          <w:sz w:val="20"/>
          <w:szCs w:val="20"/>
        </w:rPr>
        <w:t>u</w:t>
      </w:r>
      <w:r w:rsidRPr="00A90047">
        <w:rPr>
          <w:sz w:val="20"/>
          <w:szCs w:val="20"/>
        </w:rPr>
        <w:t>n</w:t>
      </w:r>
      <w:r w:rsidR="003E6E57">
        <w:rPr>
          <w:sz w:val="20"/>
          <w:szCs w:val="20"/>
        </w:rPr>
        <w:t>a</w:t>
      </w:r>
      <w:r w:rsidRPr="00A90047">
        <w:rPr>
          <w:sz w:val="20"/>
          <w:szCs w:val="20"/>
        </w:rPr>
        <w:t>vir</w:t>
      </w:r>
      <w:proofErr w:type="spellEnd"/>
      <w:r w:rsidRPr="00A90047">
        <w:rPr>
          <w:sz w:val="20"/>
          <w:szCs w:val="20"/>
        </w:rPr>
        <w:t xml:space="preserve"> in the form Tablet 600 mg (as </w:t>
      </w:r>
      <w:proofErr w:type="spellStart"/>
      <w:r w:rsidRPr="00A90047">
        <w:rPr>
          <w:sz w:val="20"/>
          <w:szCs w:val="20"/>
        </w:rPr>
        <w:t>ethanolate</w:t>
      </w:r>
      <w:proofErr w:type="spellEnd"/>
      <w:r w:rsidRPr="00A90047">
        <w:rPr>
          <w:sz w:val="20"/>
          <w:szCs w:val="20"/>
        </w:rPr>
        <w:t>)</w:t>
      </w:r>
    </w:p>
    <w:p w:rsidR="00D33E0B" w:rsidRPr="00A90047" w:rsidRDefault="00D33E0B" w:rsidP="00D33E0B">
      <w:pPr>
        <w:pStyle w:val="A2S"/>
        <w:keepNext w:val="0"/>
        <w:widowControl w:val="0"/>
        <w:spacing w:before="60" w:after="60"/>
        <w:ind w:left="720"/>
        <w:rPr>
          <w:sz w:val="20"/>
          <w:szCs w:val="20"/>
        </w:rPr>
      </w:pPr>
      <w:r w:rsidRPr="00A90047">
        <w:rPr>
          <w:sz w:val="20"/>
          <w:szCs w:val="20"/>
        </w:rPr>
        <w:t>insert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33E0B" w:rsidRPr="00A90047" w:rsidTr="006A4FBE">
        <w:trPr>
          <w:tblCellSpacing w:w="22" w:type="dxa"/>
        </w:trPr>
        <w:tc>
          <w:tcPr>
            <w:tcW w:w="1805" w:type="dxa"/>
            <w:vAlign w:val="center"/>
          </w:tcPr>
          <w:p w:rsidR="00D33E0B" w:rsidRPr="00A90047" w:rsidRDefault="00D33E0B" w:rsidP="006A4FBE">
            <w:pPr>
              <w:rPr>
                <w:rFonts w:ascii="Arial" w:hAnsi="Arial" w:cs="Arial"/>
                <w:sz w:val="16"/>
                <w:szCs w:val="16"/>
              </w:rPr>
            </w:pPr>
          </w:p>
        </w:tc>
        <w:tc>
          <w:tcPr>
            <w:tcW w:w="2791" w:type="dxa"/>
          </w:tcPr>
          <w:p w:rsidR="00D33E0B" w:rsidRPr="00A90047" w:rsidRDefault="00D33E0B" w:rsidP="006A4FBE">
            <w:pPr>
              <w:rPr>
                <w:rFonts w:ascii="Arial" w:hAnsi="Arial" w:cs="Arial"/>
                <w:sz w:val="16"/>
                <w:szCs w:val="16"/>
              </w:rPr>
            </w:pPr>
            <w:r w:rsidRPr="00A90047">
              <w:rPr>
                <w:rFonts w:ascii="Arial" w:hAnsi="Arial" w:cs="Arial"/>
                <w:sz w:val="16"/>
                <w:szCs w:val="16"/>
              </w:rPr>
              <w:t>Tablet 800 mg</w:t>
            </w:r>
            <w:r w:rsidR="00B92E00" w:rsidRPr="00A90047">
              <w:rPr>
                <w:rFonts w:ascii="Arial" w:hAnsi="Arial" w:cs="Arial"/>
                <w:sz w:val="16"/>
                <w:szCs w:val="16"/>
              </w:rPr>
              <w:t xml:space="preserve"> (as </w:t>
            </w:r>
            <w:proofErr w:type="spellStart"/>
            <w:r w:rsidR="00B92E00" w:rsidRPr="00A90047">
              <w:rPr>
                <w:rFonts w:ascii="Arial" w:hAnsi="Arial" w:cs="Arial"/>
                <w:sz w:val="16"/>
                <w:szCs w:val="16"/>
              </w:rPr>
              <w:t>ethanolate</w:t>
            </w:r>
            <w:proofErr w:type="spellEnd"/>
            <w:r w:rsidR="00B92E00" w:rsidRPr="00A90047">
              <w:rPr>
                <w:rFonts w:ascii="Arial" w:hAnsi="Arial" w:cs="Arial"/>
                <w:sz w:val="16"/>
                <w:szCs w:val="16"/>
              </w:rPr>
              <w:t>)</w:t>
            </w:r>
          </w:p>
        </w:tc>
        <w:tc>
          <w:tcPr>
            <w:tcW w:w="1090" w:type="dxa"/>
          </w:tcPr>
          <w:p w:rsidR="00D33E0B" w:rsidRPr="00A90047" w:rsidRDefault="00D33E0B" w:rsidP="006A4FBE">
            <w:pPr>
              <w:rPr>
                <w:rFonts w:ascii="Arial" w:hAnsi="Arial" w:cs="Arial"/>
                <w:sz w:val="16"/>
                <w:szCs w:val="16"/>
              </w:rPr>
            </w:pPr>
            <w:r w:rsidRPr="00A90047">
              <w:rPr>
                <w:rFonts w:ascii="Arial" w:hAnsi="Arial" w:cs="Arial"/>
                <w:sz w:val="16"/>
                <w:szCs w:val="16"/>
              </w:rPr>
              <w:t>Oral</w:t>
            </w:r>
          </w:p>
        </w:tc>
        <w:tc>
          <w:tcPr>
            <w:tcW w:w="1374" w:type="dxa"/>
            <w:hideMark/>
          </w:tcPr>
          <w:p w:rsidR="00D33E0B" w:rsidRPr="00A90047" w:rsidRDefault="00D33E0B" w:rsidP="006A4FBE">
            <w:pPr>
              <w:rPr>
                <w:rFonts w:ascii="Arial" w:hAnsi="Arial" w:cs="Arial"/>
                <w:sz w:val="16"/>
                <w:szCs w:val="16"/>
              </w:rPr>
            </w:pPr>
            <w:proofErr w:type="spellStart"/>
            <w:r w:rsidRPr="00A90047">
              <w:rPr>
                <w:rFonts w:ascii="Arial" w:hAnsi="Arial" w:cs="Arial"/>
                <w:sz w:val="16"/>
                <w:szCs w:val="16"/>
              </w:rPr>
              <w:t>Prezista</w:t>
            </w:r>
            <w:proofErr w:type="spellEnd"/>
          </w:p>
        </w:tc>
        <w:tc>
          <w:tcPr>
            <w:tcW w:w="381" w:type="dxa"/>
            <w:hideMark/>
          </w:tcPr>
          <w:p w:rsidR="00D33E0B" w:rsidRPr="00A90047" w:rsidRDefault="00D33E0B" w:rsidP="006A4FBE">
            <w:pPr>
              <w:rPr>
                <w:rFonts w:ascii="Arial" w:hAnsi="Arial" w:cs="Arial"/>
                <w:sz w:val="16"/>
                <w:szCs w:val="16"/>
              </w:rPr>
            </w:pPr>
            <w:r w:rsidRPr="00A90047">
              <w:rPr>
                <w:rFonts w:ascii="Arial" w:hAnsi="Arial" w:cs="Arial"/>
                <w:sz w:val="16"/>
                <w:szCs w:val="16"/>
              </w:rPr>
              <w:t>JC</w:t>
            </w:r>
          </w:p>
        </w:tc>
        <w:tc>
          <w:tcPr>
            <w:tcW w:w="942" w:type="dxa"/>
            <w:hideMark/>
          </w:tcPr>
          <w:p w:rsidR="00D33E0B" w:rsidRPr="00A90047" w:rsidRDefault="00D33E0B" w:rsidP="006A4FBE">
            <w:pPr>
              <w:rPr>
                <w:rFonts w:ascii="Arial" w:hAnsi="Arial" w:cs="Arial"/>
                <w:sz w:val="16"/>
                <w:szCs w:val="16"/>
              </w:rPr>
            </w:pPr>
            <w:r w:rsidRPr="00A90047">
              <w:rPr>
                <w:rFonts w:ascii="Arial" w:hAnsi="Arial" w:cs="Arial"/>
                <w:sz w:val="16"/>
                <w:szCs w:val="16"/>
              </w:rPr>
              <w:t>MP</w:t>
            </w:r>
            <w:r w:rsidRPr="00A90047">
              <w:rPr>
                <w:rFonts w:ascii="Arial" w:hAnsi="Arial" w:cs="Arial"/>
                <w:sz w:val="16"/>
                <w:szCs w:val="16"/>
              </w:rPr>
              <w:br/>
              <w:t>See Note 1</w:t>
            </w:r>
          </w:p>
        </w:tc>
        <w:tc>
          <w:tcPr>
            <w:tcW w:w="1090" w:type="dxa"/>
            <w:hideMark/>
          </w:tcPr>
          <w:p w:rsidR="00D33E0B" w:rsidRPr="00A90047" w:rsidRDefault="00D33E0B" w:rsidP="008C1CB5">
            <w:pPr>
              <w:rPr>
                <w:rFonts w:ascii="Arial" w:hAnsi="Arial" w:cs="Arial"/>
                <w:sz w:val="16"/>
                <w:szCs w:val="16"/>
              </w:rPr>
            </w:pPr>
            <w:r w:rsidRPr="00A90047">
              <w:rPr>
                <w:rFonts w:ascii="Arial" w:hAnsi="Arial" w:cs="Arial"/>
                <w:sz w:val="16"/>
                <w:szCs w:val="16"/>
              </w:rPr>
              <w:t>C</w:t>
            </w:r>
            <w:r w:rsidR="008C1CB5" w:rsidRPr="00A90047">
              <w:rPr>
                <w:rFonts w:ascii="Arial" w:hAnsi="Arial" w:cs="Arial"/>
                <w:sz w:val="16"/>
                <w:szCs w:val="16"/>
              </w:rPr>
              <w:t>4313 C4346</w:t>
            </w:r>
          </w:p>
        </w:tc>
        <w:tc>
          <w:tcPr>
            <w:tcW w:w="1090" w:type="dxa"/>
          </w:tcPr>
          <w:p w:rsidR="00D33E0B" w:rsidRPr="00A90047" w:rsidRDefault="00D33E0B" w:rsidP="006A4FBE">
            <w:pPr>
              <w:rPr>
                <w:rFonts w:ascii="Arial" w:hAnsi="Arial" w:cs="Arial"/>
                <w:sz w:val="16"/>
                <w:szCs w:val="16"/>
              </w:rPr>
            </w:pPr>
          </w:p>
        </w:tc>
        <w:tc>
          <w:tcPr>
            <w:tcW w:w="665" w:type="dxa"/>
            <w:hideMark/>
          </w:tcPr>
          <w:p w:rsidR="00D33E0B" w:rsidRPr="00A90047" w:rsidRDefault="008C1CB5" w:rsidP="006A4FBE">
            <w:pPr>
              <w:rPr>
                <w:rFonts w:ascii="Arial" w:hAnsi="Arial" w:cs="Arial"/>
                <w:sz w:val="16"/>
                <w:szCs w:val="16"/>
              </w:rPr>
            </w:pPr>
            <w:r w:rsidRPr="00A90047">
              <w:rPr>
                <w:rFonts w:ascii="Arial" w:hAnsi="Arial" w:cs="Arial"/>
                <w:sz w:val="16"/>
                <w:szCs w:val="16"/>
              </w:rPr>
              <w:t>60</w:t>
            </w:r>
          </w:p>
        </w:tc>
        <w:tc>
          <w:tcPr>
            <w:tcW w:w="665" w:type="dxa"/>
            <w:hideMark/>
          </w:tcPr>
          <w:p w:rsidR="00D33E0B" w:rsidRPr="00A90047" w:rsidRDefault="008C1CB5" w:rsidP="006A4FBE">
            <w:pPr>
              <w:rPr>
                <w:rFonts w:ascii="Arial" w:hAnsi="Arial" w:cs="Arial"/>
                <w:sz w:val="16"/>
                <w:szCs w:val="16"/>
              </w:rPr>
            </w:pPr>
            <w:r w:rsidRPr="00A90047">
              <w:rPr>
                <w:rFonts w:ascii="Arial" w:hAnsi="Arial" w:cs="Arial"/>
                <w:sz w:val="16"/>
                <w:szCs w:val="16"/>
              </w:rPr>
              <w:t>5</w:t>
            </w:r>
          </w:p>
        </w:tc>
        <w:tc>
          <w:tcPr>
            <w:tcW w:w="665" w:type="dxa"/>
            <w:hideMark/>
          </w:tcPr>
          <w:p w:rsidR="00D33E0B" w:rsidRPr="00A90047" w:rsidRDefault="00D33E0B" w:rsidP="006A4FBE">
            <w:pPr>
              <w:rPr>
                <w:rFonts w:ascii="Arial" w:hAnsi="Arial" w:cs="Arial"/>
                <w:sz w:val="16"/>
                <w:szCs w:val="16"/>
              </w:rPr>
            </w:pPr>
            <w:r w:rsidRPr="00A90047">
              <w:rPr>
                <w:rFonts w:ascii="Arial" w:hAnsi="Arial" w:cs="Arial"/>
                <w:sz w:val="16"/>
                <w:szCs w:val="16"/>
              </w:rPr>
              <w:t>30</w:t>
            </w:r>
          </w:p>
        </w:tc>
        <w:tc>
          <w:tcPr>
            <w:tcW w:w="665" w:type="dxa"/>
            <w:hideMark/>
          </w:tcPr>
          <w:p w:rsidR="00D33E0B" w:rsidRPr="00A90047" w:rsidRDefault="00D33E0B" w:rsidP="006A4FBE">
            <w:pPr>
              <w:rPr>
                <w:rFonts w:ascii="Arial" w:hAnsi="Arial" w:cs="Arial"/>
                <w:sz w:val="16"/>
                <w:szCs w:val="16"/>
              </w:rPr>
            </w:pPr>
          </w:p>
        </w:tc>
        <w:tc>
          <w:tcPr>
            <w:tcW w:w="643" w:type="dxa"/>
          </w:tcPr>
          <w:p w:rsidR="00D33E0B" w:rsidRPr="00A90047" w:rsidRDefault="00D33E0B" w:rsidP="006A4FBE">
            <w:pPr>
              <w:rPr>
                <w:rFonts w:ascii="Arial" w:hAnsi="Arial" w:cs="Arial"/>
                <w:sz w:val="16"/>
                <w:szCs w:val="16"/>
              </w:rPr>
            </w:pPr>
            <w:r w:rsidRPr="00A90047">
              <w:rPr>
                <w:rFonts w:ascii="Arial" w:hAnsi="Arial" w:cs="Arial"/>
                <w:sz w:val="16"/>
                <w:szCs w:val="16"/>
              </w:rPr>
              <w:t>D(100)</w:t>
            </w:r>
          </w:p>
        </w:tc>
      </w:tr>
    </w:tbl>
    <w:p w:rsidR="00020CDC" w:rsidRPr="00A90047" w:rsidRDefault="00020CDC"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Denosumab</w:t>
      </w:r>
      <w:proofErr w:type="spellEnd"/>
      <w:r w:rsidRPr="00A90047">
        <w:rPr>
          <w:sz w:val="20"/>
          <w:szCs w:val="20"/>
        </w:rPr>
        <w:t xml:space="preserve"> in the form Injection 60 mg in 1 mL pre-filled syringe</w:t>
      </w:r>
    </w:p>
    <w:p w:rsidR="00020CDC" w:rsidRPr="00A90047" w:rsidRDefault="00020CDC" w:rsidP="00020CDC">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C4094  C4145</w:t>
      </w:r>
      <w:r w:rsidRPr="00A90047">
        <w:rPr>
          <w:sz w:val="20"/>
          <w:szCs w:val="20"/>
        </w:rPr>
        <w:tab/>
        <w:t>substitute:</w:t>
      </w:r>
      <w:r w:rsidRPr="00A90047">
        <w:rPr>
          <w:sz w:val="20"/>
          <w:szCs w:val="20"/>
        </w:rPr>
        <w:tab/>
      </w:r>
      <w:r w:rsidR="00C168B4" w:rsidRPr="00A90047">
        <w:rPr>
          <w:rFonts w:ascii="Arial" w:hAnsi="Arial" w:cs="Arial"/>
          <w:b/>
          <w:i w:val="0"/>
          <w:sz w:val="20"/>
          <w:szCs w:val="20"/>
        </w:rPr>
        <w:t>C4314  C4347</w:t>
      </w:r>
    </w:p>
    <w:p w:rsidR="00443CC7" w:rsidRDefault="00443CC7">
      <w:pPr>
        <w:rPr>
          <w:rFonts w:ascii="Arial" w:hAnsi="Arial" w:cs="Arial"/>
          <w:b/>
          <w:bCs/>
          <w:sz w:val="20"/>
          <w:szCs w:val="20"/>
        </w:rPr>
      </w:pPr>
      <w:r>
        <w:rPr>
          <w:sz w:val="20"/>
          <w:szCs w:val="20"/>
        </w:rPr>
        <w:br w:type="page"/>
      </w:r>
    </w:p>
    <w:p w:rsidR="00593BE9" w:rsidRPr="00A90047" w:rsidRDefault="00593BE9" w:rsidP="009F5824">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1, after entry for </w:t>
      </w:r>
      <w:proofErr w:type="spellStart"/>
      <w:r w:rsidR="009F5824" w:rsidRPr="00A90047">
        <w:rPr>
          <w:sz w:val="20"/>
          <w:szCs w:val="20"/>
        </w:rPr>
        <w:t>Diltiazem</w:t>
      </w:r>
      <w:proofErr w:type="spellEnd"/>
      <w:r w:rsidRPr="00A90047">
        <w:rPr>
          <w:sz w:val="20"/>
          <w:szCs w:val="20"/>
        </w:rPr>
        <w:t xml:space="preserve"> in the form </w:t>
      </w:r>
      <w:r w:rsidR="009F5824" w:rsidRPr="00A90047">
        <w:rPr>
          <w:sz w:val="20"/>
          <w:szCs w:val="20"/>
        </w:rPr>
        <w:t xml:space="preserve">Capsule (controlled delivery) containing </w:t>
      </w:r>
      <w:proofErr w:type="spellStart"/>
      <w:r w:rsidR="009F5824" w:rsidRPr="00A90047">
        <w:rPr>
          <w:sz w:val="20"/>
          <w:szCs w:val="20"/>
        </w:rPr>
        <w:t>diltiazem</w:t>
      </w:r>
      <w:proofErr w:type="spellEnd"/>
      <w:r w:rsidR="009F5824" w:rsidRPr="00A90047">
        <w:rPr>
          <w:sz w:val="20"/>
          <w:szCs w:val="20"/>
        </w:rPr>
        <w:t xml:space="preserve"> hydrochloride 360 mg</w:t>
      </w:r>
      <w:r w:rsidRPr="00A90047">
        <w:rPr>
          <w:sz w:val="20"/>
          <w:szCs w:val="20"/>
        </w:rPr>
        <w:t xml:space="preserve"> </w:t>
      </w:r>
      <w:r w:rsidR="009F5824" w:rsidRPr="00A90047">
        <w:rPr>
          <w:i/>
          <w:sz w:val="20"/>
          <w:szCs w:val="20"/>
        </w:rPr>
        <w:t>[</w:t>
      </w:r>
      <w:proofErr w:type="spellStart"/>
      <w:r w:rsidR="009F5824" w:rsidRPr="00A90047">
        <w:rPr>
          <w:i/>
          <w:sz w:val="20"/>
          <w:szCs w:val="20"/>
        </w:rPr>
        <w:t>Vasocardol</w:t>
      </w:r>
      <w:proofErr w:type="spellEnd"/>
      <w:r w:rsidR="009F5824" w:rsidRPr="00A90047">
        <w:rPr>
          <w:i/>
          <w:sz w:val="20"/>
          <w:szCs w:val="20"/>
        </w:rPr>
        <w:t xml:space="preserve"> CD]</w:t>
      </w:r>
    </w:p>
    <w:p w:rsidR="00593BE9" w:rsidRPr="00A90047" w:rsidRDefault="00593BE9" w:rsidP="00162545">
      <w:pPr>
        <w:pStyle w:val="A2S"/>
        <w:keepNext w:val="0"/>
        <w:widowControl w:val="0"/>
        <w:spacing w:before="0" w:after="60"/>
        <w:ind w:left="720"/>
        <w:rPr>
          <w:sz w:val="20"/>
          <w:szCs w:val="20"/>
        </w:rPr>
      </w:pPr>
      <w:r w:rsidRPr="00A90047">
        <w:rPr>
          <w:sz w:val="20"/>
          <w:szCs w:val="20"/>
        </w:rPr>
        <w:t>insert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593BE9" w:rsidRPr="00A90047" w:rsidTr="00593BE9">
        <w:trPr>
          <w:tblCellSpacing w:w="22" w:type="dxa"/>
        </w:trPr>
        <w:tc>
          <w:tcPr>
            <w:tcW w:w="1805" w:type="dxa"/>
          </w:tcPr>
          <w:p w:rsidR="00593BE9" w:rsidRPr="00A90047" w:rsidRDefault="009F5824" w:rsidP="009F5824">
            <w:pPr>
              <w:rPr>
                <w:rFonts w:ascii="Arial" w:hAnsi="Arial" w:cs="Arial"/>
                <w:sz w:val="16"/>
                <w:szCs w:val="16"/>
              </w:rPr>
            </w:pPr>
            <w:r w:rsidRPr="00A90047">
              <w:rPr>
                <w:rFonts w:ascii="Arial" w:hAnsi="Arial" w:cs="Arial"/>
                <w:sz w:val="16"/>
                <w:szCs w:val="16"/>
              </w:rPr>
              <w:t xml:space="preserve">Dimethyl </w:t>
            </w:r>
            <w:proofErr w:type="spellStart"/>
            <w:r w:rsidRPr="00A90047">
              <w:rPr>
                <w:rFonts w:ascii="Arial" w:hAnsi="Arial" w:cs="Arial"/>
                <w:sz w:val="16"/>
                <w:szCs w:val="16"/>
              </w:rPr>
              <w:t>fumarate</w:t>
            </w:r>
            <w:proofErr w:type="spellEnd"/>
          </w:p>
        </w:tc>
        <w:tc>
          <w:tcPr>
            <w:tcW w:w="2791" w:type="dxa"/>
          </w:tcPr>
          <w:p w:rsidR="00593BE9" w:rsidRPr="00A90047" w:rsidRDefault="009F5824" w:rsidP="00593BE9">
            <w:pPr>
              <w:rPr>
                <w:rFonts w:ascii="Arial" w:hAnsi="Arial" w:cs="Arial"/>
                <w:sz w:val="16"/>
                <w:szCs w:val="16"/>
              </w:rPr>
            </w:pPr>
            <w:r w:rsidRPr="00A90047">
              <w:rPr>
                <w:rFonts w:ascii="Arial" w:hAnsi="Arial" w:cs="Arial"/>
                <w:sz w:val="16"/>
                <w:szCs w:val="16"/>
              </w:rPr>
              <w:t xml:space="preserve">Capsule </w:t>
            </w:r>
            <w:r w:rsidR="00D534EA" w:rsidRPr="00A90047">
              <w:rPr>
                <w:rFonts w:ascii="Arial" w:hAnsi="Arial" w:cs="Arial"/>
                <w:sz w:val="16"/>
                <w:szCs w:val="16"/>
              </w:rPr>
              <w:t xml:space="preserve">(modified release) </w:t>
            </w:r>
            <w:r w:rsidRPr="00A90047">
              <w:rPr>
                <w:rFonts w:ascii="Arial" w:hAnsi="Arial" w:cs="Arial"/>
                <w:sz w:val="16"/>
                <w:szCs w:val="16"/>
              </w:rPr>
              <w:t>120</w:t>
            </w:r>
            <w:r w:rsidR="00593BE9" w:rsidRPr="00A90047">
              <w:rPr>
                <w:rFonts w:ascii="Arial" w:hAnsi="Arial" w:cs="Arial"/>
                <w:sz w:val="16"/>
                <w:szCs w:val="16"/>
              </w:rPr>
              <w:t xml:space="preserve"> mg</w:t>
            </w:r>
          </w:p>
        </w:tc>
        <w:tc>
          <w:tcPr>
            <w:tcW w:w="1090" w:type="dxa"/>
          </w:tcPr>
          <w:p w:rsidR="00593BE9" w:rsidRPr="00A90047" w:rsidRDefault="00593BE9" w:rsidP="00593BE9">
            <w:pPr>
              <w:rPr>
                <w:rFonts w:ascii="Arial" w:hAnsi="Arial" w:cs="Arial"/>
                <w:sz w:val="16"/>
                <w:szCs w:val="16"/>
              </w:rPr>
            </w:pPr>
            <w:r w:rsidRPr="00A90047">
              <w:rPr>
                <w:rFonts w:ascii="Arial" w:hAnsi="Arial" w:cs="Arial"/>
                <w:sz w:val="16"/>
                <w:szCs w:val="16"/>
              </w:rPr>
              <w:t>Oral</w:t>
            </w:r>
          </w:p>
        </w:tc>
        <w:tc>
          <w:tcPr>
            <w:tcW w:w="1374" w:type="dxa"/>
          </w:tcPr>
          <w:p w:rsidR="00593BE9" w:rsidRPr="00A90047" w:rsidRDefault="009F5824" w:rsidP="00593BE9">
            <w:pPr>
              <w:rPr>
                <w:rFonts w:ascii="Arial" w:hAnsi="Arial" w:cs="Arial"/>
                <w:sz w:val="16"/>
                <w:szCs w:val="16"/>
              </w:rPr>
            </w:pPr>
            <w:proofErr w:type="spellStart"/>
            <w:r w:rsidRPr="00A90047">
              <w:rPr>
                <w:rFonts w:ascii="Arial" w:hAnsi="Arial" w:cs="Arial"/>
                <w:sz w:val="16"/>
                <w:szCs w:val="16"/>
              </w:rPr>
              <w:t>Tecfidera</w:t>
            </w:r>
            <w:proofErr w:type="spellEnd"/>
          </w:p>
        </w:tc>
        <w:tc>
          <w:tcPr>
            <w:tcW w:w="381" w:type="dxa"/>
          </w:tcPr>
          <w:p w:rsidR="00593BE9" w:rsidRPr="00A90047" w:rsidRDefault="009F5824" w:rsidP="00593BE9">
            <w:pPr>
              <w:rPr>
                <w:rFonts w:ascii="Arial" w:hAnsi="Arial" w:cs="Arial"/>
                <w:sz w:val="16"/>
                <w:szCs w:val="16"/>
              </w:rPr>
            </w:pPr>
            <w:r w:rsidRPr="00A90047">
              <w:rPr>
                <w:rFonts w:ascii="Arial" w:hAnsi="Arial" w:cs="Arial"/>
                <w:sz w:val="16"/>
                <w:szCs w:val="16"/>
              </w:rPr>
              <w:t>BD</w:t>
            </w:r>
          </w:p>
        </w:tc>
        <w:tc>
          <w:tcPr>
            <w:tcW w:w="942" w:type="dxa"/>
          </w:tcPr>
          <w:p w:rsidR="00593BE9" w:rsidRPr="00A90047" w:rsidRDefault="00593BE9" w:rsidP="00593BE9">
            <w:pPr>
              <w:rPr>
                <w:rFonts w:ascii="Arial" w:hAnsi="Arial" w:cs="Arial"/>
                <w:sz w:val="16"/>
                <w:szCs w:val="16"/>
              </w:rPr>
            </w:pPr>
            <w:r w:rsidRPr="00A90047">
              <w:rPr>
                <w:rFonts w:ascii="Arial" w:hAnsi="Arial" w:cs="Arial"/>
                <w:sz w:val="16"/>
                <w:szCs w:val="16"/>
              </w:rPr>
              <w:t>MP</w:t>
            </w:r>
          </w:p>
        </w:tc>
        <w:tc>
          <w:tcPr>
            <w:tcW w:w="1090" w:type="dxa"/>
          </w:tcPr>
          <w:p w:rsidR="00593BE9" w:rsidRPr="00A90047" w:rsidRDefault="00C168B4" w:rsidP="00593BE9">
            <w:pPr>
              <w:rPr>
                <w:rFonts w:ascii="Arial" w:hAnsi="Arial" w:cs="Arial"/>
                <w:sz w:val="16"/>
                <w:szCs w:val="16"/>
              </w:rPr>
            </w:pPr>
            <w:r w:rsidRPr="00A90047">
              <w:rPr>
                <w:rFonts w:ascii="Arial" w:hAnsi="Arial" w:cs="Arial"/>
                <w:sz w:val="16"/>
                <w:szCs w:val="16"/>
              </w:rPr>
              <w:t>C4320 C4335</w:t>
            </w:r>
          </w:p>
        </w:tc>
        <w:tc>
          <w:tcPr>
            <w:tcW w:w="1090" w:type="dxa"/>
          </w:tcPr>
          <w:p w:rsidR="00593BE9" w:rsidRPr="00A90047" w:rsidRDefault="00593BE9" w:rsidP="00593BE9">
            <w:pPr>
              <w:rPr>
                <w:rFonts w:ascii="Arial" w:hAnsi="Arial" w:cs="Arial"/>
                <w:sz w:val="16"/>
                <w:szCs w:val="16"/>
              </w:rPr>
            </w:pPr>
          </w:p>
        </w:tc>
        <w:tc>
          <w:tcPr>
            <w:tcW w:w="665" w:type="dxa"/>
          </w:tcPr>
          <w:p w:rsidR="00593BE9" w:rsidRPr="00A90047" w:rsidRDefault="009F5824" w:rsidP="00593BE9">
            <w:pPr>
              <w:rPr>
                <w:rFonts w:ascii="Arial" w:hAnsi="Arial" w:cs="Arial"/>
                <w:sz w:val="16"/>
                <w:szCs w:val="16"/>
              </w:rPr>
            </w:pPr>
            <w:r w:rsidRPr="00A90047">
              <w:rPr>
                <w:rFonts w:ascii="Arial" w:hAnsi="Arial" w:cs="Arial"/>
                <w:sz w:val="16"/>
                <w:szCs w:val="16"/>
              </w:rPr>
              <w:t>14</w:t>
            </w:r>
          </w:p>
        </w:tc>
        <w:tc>
          <w:tcPr>
            <w:tcW w:w="665" w:type="dxa"/>
          </w:tcPr>
          <w:p w:rsidR="00593BE9" w:rsidRPr="00A90047" w:rsidRDefault="009F5824" w:rsidP="00593BE9">
            <w:pPr>
              <w:rPr>
                <w:rFonts w:ascii="Arial" w:hAnsi="Arial" w:cs="Arial"/>
                <w:sz w:val="16"/>
                <w:szCs w:val="16"/>
              </w:rPr>
            </w:pPr>
            <w:r w:rsidRPr="00A90047">
              <w:rPr>
                <w:rFonts w:ascii="Arial" w:hAnsi="Arial" w:cs="Arial"/>
                <w:sz w:val="16"/>
                <w:szCs w:val="16"/>
              </w:rPr>
              <w:t>0</w:t>
            </w:r>
          </w:p>
        </w:tc>
        <w:tc>
          <w:tcPr>
            <w:tcW w:w="665" w:type="dxa"/>
          </w:tcPr>
          <w:p w:rsidR="00593BE9" w:rsidRPr="00A90047" w:rsidRDefault="009F5824" w:rsidP="00593BE9">
            <w:pPr>
              <w:rPr>
                <w:rFonts w:ascii="Arial" w:hAnsi="Arial" w:cs="Arial"/>
                <w:sz w:val="16"/>
                <w:szCs w:val="16"/>
              </w:rPr>
            </w:pPr>
            <w:r w:rsidRPr="00A90047">
              <w:rPr>
                <w:rFonts w:ascii="Arial" w:hAnsi="Arial" w:cs="Arial"/>
                <w:sz w:val="16"/>
                <w:szCs w:val="16"/>
              </w:rPr>
              <w:t>14</w:t>
            </w:r>
          </w:p>
        </w:tc>
        <w:tc>
          <w:tcPr>
            <w:tcW w:w="665" w:type="dxa"/>
          </w:tcPr>
          <w:p w:rsidR="00593BE9" w:rsidRPr="00A90047" w:rsidRDefault="00593BE9" w:rsidP="00593BE9">
            <w:pPr>
              <w:rPr>
                <w:rFonts w:ascii="Arial" w:hAnsi="Arial" w:cs="Arial"/>
                <w:sz w:val="16"/>
                <w:szCs w:val="16"/>
              </w:rPr>
            </w:pPr>
          </w:p>
        </w:tc>
        <w:tc>
          <w:tcPr>
            <w:tcW w:w="643" w:type="dxa"/>
          </w:tcPr>
          <w:p w:rsidR="00593BE9" w:rsidRPr="00A90047" w:rsidRDefault="00593BE9" w:rsidP="00593BE9">
            <w:pPr>
              <w:rPr>
                <w:rFonts w:ascii="Arial" w:hAnsi="Arial" w:cs="Arial"/>
                <w:sz w:val="16"/>
                <w:szCs w:val="16"/>
              </w:rPr>
            </w:pPr>
          </w:p>
        </w:tc>
      </w:tr>
      <w:tr w:rsidR="009F5824" w:rsidRPr="00A90047" w:rsidTr="00593BE9">
        <w:trPr>
          <w:tblCellSpacing w:w="22" w:type="dxa"/>
        </w:trPr>
        <w:tc>
          <w:tcPr>
            <w:tcW w:w="1805" w:type="dxa"/>
          </w:tcPr>
          <w:p w:rsidR="009F5824" w:rsidRPr="00A90047" w:rsidRDefault="009F5824" w:rsidP="00593BE9">
            <w:pPr>
              <w:rPr>
                <w:rFonts w:ascii="Arial" w:hAnsi="Arial" w:cs="Arial"/>
                <w:sz w:val="16"/>
                <w:szCs w:val="16"/>
              </w:rPr>
            </w:pPr>
          </w:p>
        </w:tc>
        <w:tc>
          <w:tcPr>
            <w:tcW w:w="2791" w:type="dxa"/>
          </w:tcPr>
          <w:p w:rsidR="009F5824" w:rsidRPr="00A90047" w:rsidRDefault="009F5824" w:rsidP="009F5824">
            <w:pPr>
              <w:rPr>
                <w:rFonts w:ascii="Arial" w:hAnsi="Arial" w:cs="Arial"/>
                <w:sz w:val="16"/>
                <w:szCs w:val="16"/>
              </w:rPr>
            </w:pPr>
            <w:r w:rsidRPr="00A90047">
              <w:rPr>
                <w:rFonts w:ascii="Arial" w:hAnsi="Arial" w:cs="Arial"/>
                <w:sz w:val="16"/>
                <w:szCs w:val="16"/>
              </w:rPr>
              <w:t xml:space="preserve">Capsule </w:t>
            </w:r>
            <w:r w:rsidR="00D534EA" w:rsidRPr="00A90047">
              <w:rPr>
                <w:rFonts w:ascii="Arial" w:hAnsi="Arial" w:cs="Arial"/>
                <w:sz w:val="16"/>
                <w:szCs w:val="16"/>
              </w:rPr>
              <w:t xml:space="preserve">(modified release) </w:t>
            </w:r>
            <w:r w:rsidRPr="00A90047">
              <w:rPr>
                <w:rFonts w:ascii="Arial" w:hAnsi="Arial" w:cs="Arial"/>
                <w:sz w:val="16"/>
                <w:szCs w:val="16"/>
              </w:rPr>
              <w:t>240 mg</w:t>
            </w:r>
          </w:p>
        </w:tc>
        <w:tc>
          <w:tcPr>
            <w:tcW w:w="1090" w:type="dxa"/>
          </w:tcPr>
          <w:p w:rsidR="009F5824" w:rsidRPr="00A90047" w:rsidRDefault="009F5824" w:rsidP="00BC58E9">
            <w:pPr>
              <w:rPr>
                <w:rFonts w:ascii="Arial" w:hAnsi="Arial" w:cs="Arial"/>
                <w:sz w:val="16"/>
                <w:szCs w:val="16"/>
              </w:rPr>
            </w:pPr>
            <w:r w:rsidRPr="00A90047">
              <w:rPr>
                <w:rFonts w:ascii="Arial" w:hAnsi="Arial" w:cs="Arial"/>
                <w:sz w:val="16"/>
                <w:szCs w:val="16"/>
              </w:rPr>
              <w:t>Oral</w:t>
            </w:r>
          </w:p>
        </w:tc>
        <w:tc>
          <w:tcPr>
            <w:tcW w:w="1374" w:type="dxa"/>
          </w:tcPr>
          <w:p w:rsidR="009F5824" w:rsidRPr="00A90047" w:rsidRDefault="009F5824" w:rsidP="00BC58E9">
            <w:pPr>
              <w:rPr>
                <w:rFonts w:ascii="Arial" w:hAnsi="Arial" w:cs="Arial"/>
                <w:sz w:val="16"/>
                <w:szCs w:val="16"/>
              </w:rPr>
            </w:pPr>
            <w:proofErr w:type="spellStart"/>
            <w:r w:rsidRPr="00A90047">
              <w:rPr>
                <w:rFonts w:ascii="Arial" w:hAnsi="Arial" w:cs="Arial"/>
                <w:sz w:val="16"/>
                <w:szCs w:val="16"/>
              </w:rPr>
              <w:t>Tecfidera</w:t>
            </w:r>
            <w:proofErr w:type="spellEnd"/>
          </w:p>
        </w:tc>
        <w:tc>
          <w:tcPr>
            <w:tcW w:w="381" w:type="dxa"/>
          </w:tcPr>
          <w:p w:rsidR="009F5824" w:rsidRPr="00A90047" w:rsidRDefault="009F5824" w:rsidP="00BC58E9">
            <w:pPr>
              <w:rPr>
                <w:rFonts w:ascii="Arial" w:hAnsi="Arial" w:cs="Arial"/>
                <w:sz w:val="16"/>
                <w:szCs w:val="16"/>
              </w:rPr>
            </w:pPr>
            <w:r w:rsidRPr="00A90047">
              <w:rPr>
                <w:rFonts w:ascii="Arial" w:hAnsi="Arial" w:cs="Arial"/>
                <w:sz w:val="16"/>
                <w:szCs w:val="16"/>
              </w:rPr>
              <w:t>BD</w:t>
            </w:r>
          </w:p>
        </w:tc>
        <w:tc>
          <w:tcPr>
            <w:tcW w:w="942" w:type="dxa"/>
          </w:tcPr>
          <w:p w:rsidR="009F5824" w:rsidRPr="00A90047" w:rsidRDefault="009F5824" w:rsidP="00BC58E9">
            <w:pPr>
              <w:rPr>
                <w:rFonts w:ascii="Arial" w:hAnsi="Arial" w:cs="Arial"/>
                <w:sz w:val="16"/>
                <w:szCs w:val="16"/>
              </w:rPr>
            </w:pPr>
            <w:r w:rsidRPr="00A90047">
              <w:rPr>
                <w:rFonts w:ascii="Arial" w:hAnsi="Arial" w:cs="Arial"/>
                <w:sz w:val="16"/>
                <w:szCs w:val="16"/>
              </w:rPr>
              <w:t>MP</w:t>
            </w:r>
          </w:p>
        </w:tc>
        <w:tc>
          <w:tcPr>
            <w:tcW w:w="1090" w:type="dxa"/>
          </w:tcPr>
          <w:p w:rsidR="009F5824" w:rsidRPr="00A90047" w:rsidRDefault="00C168B4" w:rsidP="00BC58E9">
            <w:pPr>
              <w:rPr>
                <w:rFonts w:ascii="Arial" w:hAnsi="Arial" w:cs="Arial"/>
                <w:sz w:val="16"/>
                <w:szCs w:val="16"/>
              </w:rPr>
            </w:pPr>
            <w:r w:rsidRPr="00A90047">
              <w:rPr>
                <w:rFonts w:ascii="Arial" w:hAnsi="Arial" w:cs="Arial"/>
                <w:sz w:val="16"/>
                <w:szCs w:val="16"/>
              </w:rPr>
              <w:t>C4356</w:t>
            </w:r>
          </w:p>
        </w:tc>
        <w:tc>
          <w:tcPr>
            <w:tcW w:w="1090" w:type="dxa"/>
          </w:tcPr>
          <w:p w:rsidR="009F5824" w:rsidRPr="00A90047" w:rsidRDefault="009F5824" w:rsidP="00BC58E9">
            <w:pPr>
              <w:rPr>
                <w:rFonts w:ascii="Arial" w:hAnsi="Arial" w:cs="Arial"/>
                <w:sz w:val="16"/>
                <w:szCs w:val="16"/>
              </w:rPr>
            </w:pPr>
          </w:p>
        </w:tc>
        <w:tc>
          <w:tcPr>
            <w:tcW w:w="665" w:type="dxa"/>
          </w:tcPr>
          <w:p w:rsidR="009F5824" w:rsidRPr="00A90047" w:rsidRDefault="009F5824" w:rsidP="009F5824">
            <w:pPr>
              <w:rPr>
                <w:rFonts w:ascii="Arial" w:hAnsi="Arial" w:cs="Arial"/>
                <w:sz w:val="16"/>
                <w:szCs w:val="16"/>
              </w:rPr>
            </w:pPr>
            <w:r w:rsidRPr="00A90047">
              <w:rPr>
                <w:rFonts w:ascii="Arial" w:hAnsi="Arial" w:cs="Arial"/>
                <w:sz w:val="16"/>
                <w:szCs w:val="16"/>
              </w:rPr>
              <w:t>56</w:t>
            </w:r>
          </w:p>
        </w:tc>
        <w:tc>
          <w:tcPr>
            <w:tcW w:w="665" w:type="dxa"/>
          </w:tcPr>
          <w:p w:rsidR="009F5824" w:rsidRPr="00A90047" w:rsidRDefault="009F5824" w:rsidP="00BC58E9">
            <w:pPr>
              <w:rPr>
                <w:rFonts w:ascii="Arial" w:hAnsi="Arial" w:cs="Arial"/>
                <w:sz w:val="16"/>
                <w:szCs w:val="16"/>
              </w:rPr>
            </w:pPr>
            <w:r w:rsidRPr="00A90047">
              <w:rPr>
                <w:rFonts w:ascii="Arial" w:hAnsi="Arial" w:cs="Arial"/>
                <w:sz w:val="16"/>
                <w:szCs w:val="16"/>
              </w:rPr>
              <w:t>5</w:t>
            </w:r>
          </w:p>
        </w:tc>
        <w:tc>
          <w:tcPr>
            <w:tcW w:w="665" w:type="dxa"/>
          </w:tcPr>
          <w:p w:rsidR="009F5824" w:rsidRPr="00A90047" w:rsidRDefault="009F5824" w:rsidP="00BC58E9">
            <w:pPr>
              <w:rPr>
                <w:rFonts w:ascii="Arial" w:hAnsi="Arial" w:cs="Arial"/>
                <w:sz w:val="16"/>
                <w:szCs w:val="16"/>
              </w:rPr>
            </w:pPr>
            <w:r w:rsidRPr="00A90047">
              <w:rPr>
                <w:rFonts w:ascii="Arial" w:hAnsi="Arial" w:cs="Arial"/>
                <w:sz w:val="16"/>
                <w:szCs w:val="16"/>
              </w:rPr>
              <w:t>56</w:t>
            </w:r>
          </w:p>
        </w:tc>
        <w:tc>
          <w:tcPr>
            <w:tcW w:w="665" w:type="dxa"/>
          </w:tcPr>
          <w:p w:rsidR="009F5824" w:rsidRPr="00A90047" w:rsidRDefault="009F5824" w:rsidP="00BC58E9">
            <w:pPr>
              <w:rPr>
                <w:rFonts w:ascii="Arial" w:hAnsi="Arial" w:cs="Arial"/>
                <w:sz w:val="16"/>
                <w:szCs w:val="16"/>
              </w:rPr>
            </w:pPr>
          </w:p>
        </w:tc>
        <w:tc>
          <w:tcPr>
            <w:tcW w:w="643" w:type="dxa"/>
          </w:tcPr>
          <w:p w:rsidR="009F5824" w:rsidRPr="00A90047" w:rsidRDefault="009F5824" w:rsidP="00BC58E9">
            <w:pPr>
              <w:rPr>
                <w:rFonts w:ascii="Arial" w:hAnsi="Arial" w:cs="Arial"/>
                <w:sz w:val="16"/>
                <w:szCs w:val="16"/>
              </w:rPr>
            </w:pPr>
          </w:p>
        </w:tc>
      </w:tr>
    </w:tbl>
    <w:p w:rsidR="00FE5433" w:rsidRPr="00A90047" w:rsidRDefault="00FE5433" w:rsidP="00FE54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Donepezil in each of the forms: Tablet containing donepezil hydrochloride 5 mg; and Tablet containing </w:t>
      </w:r>
      <w:r w:rsidRPr="00A90047">
        <w:rPr>
          <w:sz w:val="20"/>
          <w:szCs w:val="20"/>
        </w:rPr>
        <w:br/>
        <w:t>donepezil hydrochloride 10 mg</w:t>
      </w:r>
    </w:p>
    <w:p w:rsidR="00FE5433" w:rsidRPr="00A90047" w:rsidRDefault="00FE5433" w:rsidP="00162545">
      <w:pPr>
        <w:pStyle w:val="A2S"/>
        <w:keepNext w:val="0"/>
        <w:widowControl w:val="0"/>
        <w:spacing w:before="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FE5433" w:rsidRPr="00A90047" w:rsidTr="007C0B5C">
        <w:trPr>
          <w:tblCellSpacing w:w="22" w:type="dxa"/>
        </w:trPr>
        <w:tc>
          <w:tcPr>
            <w:tcW w:w="1805" w:type="dxa"/>
          </w:tcPr>
          <w:p w:rsidR="00FE5433" w:rsidRPr="00A90047" w:rsidDel="00881C9F" w:rsidRDefault="00FE5433" w:rsidP="007C0B5C">
            <w:pPr>
              <w:rPr>
                <w:rFonts w:ascii="Arial" w:hAnsi="Arial" w:cs="Arial"/>
                <w:sz w:val="16"/>
                <w:szCs w:val="16"/>
              </w:rPr>
            </w:pPr>
          </w:p>
        </w:tc>
        <w:tc>
          <w:tcPr>
            <w:tcW w:w="2791" w:type="dxa"/>
          </w:tcPr>
          <w:p w:rsidR="00FE5433" w:rsidRPr="00A90047" w:rsidDel="00881C9F" w:rsidRDefault="00FE5433" w:rsidP="007C0B5C">
            <w:pPr>
              <w:rPr>
                <w:rFonts w:ascii="Arial" w:hAnsi="Arial" w:cs="Arial"/>
                <w:sz w:val="16"/>
                <w:szCs w:val="16"/>
              </w:rPr>
            </w:pPr>
          </w:p>
        </w:tc>
        <w:tc>
          <w:tcPr>
            <w:tcW w:w="1090" w:type="dxa"/>
          </w:tcPr>
          <w:p w:rsidR="00FE5433" w:rsidRPr="00A90047" w:rsidDel="00881C9F" w:rsidRDefault="00FE5433" w:rsidP="007C0B5C">
            <w:pPr>
              <w:rPr>
                <w:rFonts w:ascii="Arial" w:hAnsi="Arial" w:cs="Arial"/>
                <w:sz w:val="16"/>
                <w:szCs w:val="16"/>
              </w:rPr>
            </w:pPr>
          </w:p>
        </w:tc>
        <w:tc>
          <w:tcPr>
            <w:tcW w:w="1374"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STADA Donepezil</w:t>
            </w:r>
          </w:p>
        </w:tc>
        <w:tc>
          <w:tcPr>
            <w:tcW w:w="381"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TD</w:t>
            </w:r>
          </w:p>
        </w:tc>
        <w:tc>
          <w:tcPr>
            <w:tcW w:w="942"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MP NP</w:t>
            </w:r>
          </w:p>
        </w:tc>
        <w:tc>
          <w:tcPr>
            <w:tcW w:w="1090"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C4219 C4220 C4224</w:t>
            </w:r>
          </w:p>
        </w:tc>
        <w:tc>
          <w:tcPr>
            <w:tcW w:w="1090" w:type="dxa"/>
          </w:tcPr>
          <w:p w:rsidR="00FE5433" w:rsidRPr="00A90047" w:rsidDel="00881C9F" w:rsidRDefault="00FE5433" w:rsidP="007C0B5C">
            <w:pPr>
              <w:rPr>
                <w:rFonts w:ascii="Arial" w:hAnsi="Arial" w:cs="Arial"/>
                <w:sz w:val="16"/>
                <w:szCs w:val="16"/>
              </w:rPr>
            </w:pPr>
          </w:p>
        </w:tc>
        <w:tc>
          <w:tcPr>
            <w:tcW w:w="665"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28</w:t>
            </w:r>
          </w:p>
        </w:tc>
        <w:tc>
          <w:tcPr>
            <w:tcW w:w="665"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5</w:t>
            </w:r>
          </w:p>
        </w:tc>
        <w:tc>
          <w:tcPr>
            <w:tcW w:w="665"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28</w:t>
            </w:r>
          </w:p>
        </w:tc>
        <w:tc>
          <w:tcPr>
            <w:tcW w:w="665" w:type="dxa"/>
          </w:tcPr>
          <w:p w:rsidR="00FE5433" w:rsidRPr="00A90047" w:rsidDel="00881C9F" w:rsidRDefault="00FE5433" w:rsidP="007C0B5C">
            <w:pPr>
              <w:rPr>
                <w:rFonts w:ascii="Arial" w:hAnsi="Arial" w:cs="Arial"/>
                <w:sz w:val="16"/>
                <w:szCs w:val="16"/>
              </w:rPr>
            </w:pPr>
            <w:r w:rsidRPr="00A90047">
              <w:rPr>
                <w:rFonts w:ascii="Arial" w:hAnsi="Arial" w:cs="Arial"/>
                <w:sz w:val="16"/>
                <w:szCs w:val="16"/>
              </w:rPr>
              <w:t> </w:t>
            </w:r>
          </w:p>
        </w:tc>
        <w:tc>
          <w:tcPr>
            <w:tcW w:w="643" w:type="dxa"/>
          </w:tcPr>
          <w:p w:rsidR="00FE5433" w:rsidRPr="00A90047" w:rsidDel="00881C9F" w:rsidRDefault="00FE5433" w:rsidP="007C0B5C">
            <w:pPr>
              <w:rPr>
                <w:rFonts w:ascii="Arial" w:hAnsi="Arial" w:cs="Arial"/>
                <w:sz w:val="16"/>
                <w:szCs w:val="16"/>
              </w:rPr>
            </w:pPr>
          </w:p>
        </w:tc>
      </w:tr>
    </w:tbl>
    <w:p w:rsidR="00100146" w:rsidRPr="00A90047" w:rsidRDefault="00100146" w:rsidP="00637D2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Dorzolamide</w:t>
      </w:r>
      <w:proofErr w:type="spellEnd"/>
      <w:r w:rsidRPr="00A90047">
        <w:rPr>
          <w:sz w:val="20"/>
          <w:szCs w:val="20"/>
        </w:rPr>
        <w:t xml:space="preserve"> with </w:t>
      </w:r>
      <w:proofErr w:type="spellStart"/>
      <w:r w:rsidRPr="00A90047">
        <w:rPr>
          <w:sz w:val="20"/>
          <w:szCs w:val="20"/>
        </w:rPr>
        <w:t>Timolol</w:t>
      </w:r>
      <w:proofErr w:type="spellEnd"/>
    </w:p>
    <w:p w:rsidR="00DD0659" w:rsidRPr="00A90047" w:rsidRDefault="00DD0659" w:rsidP="00DD0659">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F43C4" w:rsidRPr="00A90047" w:rsidTr="00DD0659">
        <w:trPr>
          <w:tblCellSpacing w:w="22" w:type="dxa"/>
        </w:trPr>
        <w:tc>
          <w:tcPr>
            <w:tcW w:w="1805" w:type="dxa"/>
          </w:tcPr>
          <w:p w:rsidR="00CF43C4" w:rsidRPr="00A90047" w:rsidRDefault="00CF43C4" w:rsidP="00D213EB">
            <w:pPr>
              <w:rPr>
                <w:rFonts w:ascii="Arial" w:hAnsi="Arial" w:cs="Arial"/>
                <w:sz w:val="16"/>
                <w:szCs w:val="16"/>
              </w:rPr>
            </w:pPr>
            <w:proofErr w:type="spellStart"/>
            <w:r w:rsidRPr="00A90047">
              <w:rPr>
                <w:rFonts w:ascii="Arial" w:hAnsi="Arial" w:cs="Arial"/>
                <w:sz w:val="16"/>
                <w:szCs w:val="16"/>
              </w:rPr>
              <w:t>Dorzolamide</w:t>
            </w:r>
            <w:proofErr w:type="spellEnd"/>
            <w:r w:rsidRPr="00A90047">
              <w:rPr>
                <w:rFonts w:ascii="Arial" w:hAnsi="Arial" w:cs="Arial"/>
                <w:sz w:val="16"/>
                <w:szCs w:val="16"/>
              </w:rPr>
              <w:t xml:space="preserve"> with </w:t>
            </w:r>
            <w:proofErr w:type="spellStart"/>
            <w:r>
              <w:rPr>
                <w:rFonts w:ascii="Arial" w:hAnsi="Arial" w:cs="Arial"/>
                <w:sz w:val="16"/>
                <w:szCs w:val="16"/>
              </w:rPr>
              <w:t>t</w:t>
            </w:r>
            <w:r w:rsidRPr="00A90047">
              <w:rPr>
                <w:rFonts w:ascii="Arial" w:hAnsi="Arial" w:cs="Arial"/>
                <w:sz w:val="16"/>
                <w:szCs w:val="16"/>
              </w:rPr>
              <w:t>imolol</w:t>
            </w:r>
            <w:proofErr w:type="spellEnd"/>
          </w:p>
        </w:tc>
        <w:tc>
          <w:tcPr>
            <w:tcW w:w="2791" w:type="dxa"/>
          </w:tcPr>
          <w:p w:rsidR="00CF43C4" w:rsidRPr="00A90047" w:rsidRDefault="00CF43C4" w:rsidP="00DD0659">
            <w:pPr>
              <w:rPr>
                <w:rFonts w:ascii="Arial" w:hAnsi="Arial" w:cs="Arial"/>
                <w:sz w:val="16"/>
                <w:szCs w:val="16"/>
              </w:rPr>
            </w:pPr>
            <w:r w:rsidRPr="00A90047">
              <w:rPr>
                <w:rFonts w:ascii="Arial" w:hAnsi="Arial" w:cs="Arial"/>
                <w:sz w:val="16"/>
                <w:szCs w:val="16"/>
              </w:rPr>
              <w:t xml:space="preserve">Eye drops containing </w:t>
            </w:r>
            <w:proofErr w:type="spellStart"/>
            <w:r w:rsidRPr="00A90047">
              <w:rPr>
                <w:rFonts w:ascii="Arial" w:hAnsi="Arial" w:cs="Arial"/>
                <w:sz w:val="16"/>
                <w:szCs w:val="16"/>
              </w:rPr>
              <w:t>dorzolamide</w:t>
            </w:r>
            <w:proofErr w:type="spellEnd"/>
            <w:r w:rsidRPr="00A90047">
              <w:rPr>
                <w:rFonts w:ascii="Arial" w:hAnsi="Arial" w:cs="Arial"/>
                <w:sz w:val="16"/>
                <w:szCs w:val="16"/>
              </w:rPr>
              <w:t xml:space="preserve"> 20 mg (as hydrochloride) with </w:t>
            </w:r>
            <w:proofErr w:type="spellStart"/>
            <w:r w:rsidRPr="00A90047">
              <w:rPr>
                <w:rFonts w:ascii="Arial" w:hAnsi="Arial" w:cs="Arial"/>
                <w:sz w:val="16"/>
                <w:szCs w:val="16"/>
              </w:rPr>
              <w:t>timolol</w:t>
            </w:r>
            <w:proofErr w:type="spellEnd"/>
            <w:r w:rsidRPr="00A90047">
              <w:rPr>
                <w:rFonts w:ascii="Arial" w:hAnsi="Arial" w:cs="Arial"/>
                <w:sz w:val="16"/>
                <w:szCs w:val="16"/>
              </w:rPr>
              <w:t xml:space="preserve"> 5 mg (as maleate) per mL, 5 mL</w:t>
            </w:r>
          </w:p>
        </w:tc>
        <w:tc>
          <w:tcPr>
            <w:tcW w:w="1090" w:type="dxa"/>
          </w:tcPr>
          <w:p w:rsidR="00CF43C4" w:rsidRPr="00A90047" w:rsidRDefault="00CF43C4" w:rsidP="00DD0659">
            <w:pPr>
              <w:rPr>
                <w:rFonts w:ascii="Arial" w:hAnsi="Arial" w:cs="Arial"/>
                <w:sz w:val="16"/>
                <w:szCs w:val="16"/>
              </w:rPr>
            </w:pPr>
            <w:r w:rsidRPr="00A90047">
              <w:rPr>
                <w:rFonts w:ascii="Arial" w:hAnsi="Arial" w:cs="Arial"/>
                <w:sz w:val="16"/>
                <w:szCs w:val="16"/>
              </w:rPr>
              <w:t>Application to the eye</w:t>
            </w:r>
          </w:p>
        </w:tc>
        <w:tc>
          <w:tcPr>
            <w:tcW w:w="1374" w:type="dxa"/>
          </w:tcPr>
          <w:p w:rsidR="00CF43C4" w:rsidRPr="00A90047" w:rsidRDefault="00CF43C4" w:rsidP="00DD0659">
            <w:pPr>
              <w:rPr>
                <w:rFonts w:ascii="Arial" w:hAnsi="Arial" w:cs="Arial"/>
                <w:sz w:val="16"/>
                <w:szCs w:val="16"/>
              </w:rPr>
            </w:pPr>
            <w:proofErr w:type="spellStart"/>
            <w:r w:rsidRPr="00A90047">
              <w:rPr>
                <w:rFonts w:ascii="Arial" w:hAnsi="Arial" w:cs="Arial"/>
                <w:sz w:val="16"/>
                <w:szCs w:val="16"/>
              </w:rPr>
              <w:t>Cosopt</w:t>
            </w:r>
            <w:proofErr w:type="spellEnd"/>
          </w:p>
        </w:tc>
        <w:tc>
          <w:tcPr>
            <w:tcW w:w="381" w:type="dxa"/>
          </w:tcPr>
          <w:p w:rsidR="00CF43C4" w:rsidRPr="00A90047" w:rsidRDefault="00CF43C4" w:rsidP="00DD0659">
            <w:pPr>
              <w:rPr>
                <w:rFonts w:ascii="Arial" w:hAnsi="Arial" w:cs="Arial"/>
                <w:sz w:val="16"/>
                <w:szCs w:val="16"/>
              </w:rPr>
            </w:pPr>
            <w:r w:rsidRPr="00A90047">
              <w:rPr>
                <w:rFonts w:ascii="Arial" w:hAnsi="Arial" w:cs="Arial"/>
                <w:sz w:val="16"/>
                <w:szCs w:val="16"/>
              </w:rPr>
              <w:t>MK</w:t>
            </w:r>
          </w:p>
        </w:tc>
        <w:tc>
          <w:tcPr>
            <w:tcW w:w="942" w:type="dxa"/>
          </w:tcPr>
          <w:p w:rsidR="00CF43C4" w:rsidRPr="00A90047" w:rsidRDefault="00CF43C4" w:rsidP="00DD0659">
            <w:pPr>
              <w:rPr>
                <w:rFonts w:ascii="Arial" w:hAnsi="Arial" w:cs="Arial"/>
                <w:sz w:val="16"/>
                <w:szCs w:val="16"/>
              </w:rPr>
            </w:pPr>
            <w:r w:rsidRPr="00A90047">
              <w:rPr>
                <w:rFonts w:ascii="Arial" w:hAnsi="Arial" w:cs="Arial"/>
                <w:sz w:val="16"/>
                <w:szCs w:val="16"/>
              </w:rPr>
              <w:t>MP</w:t>
            </w:r>
          </w:p>
        </w:tc>
        <w:tc>
          <w:tcPr>
            <w:tcW w:w="1090" w:type="dxa"/>
          </w:tcPr>
          <w:p w:rsidR="00CF43C4" w:rsidRPr="00A90047" w:rsidRDefault="00CF43C4" w:rsidP="00CF43C4">
            <w:pPr>
              <w:rPr>
                <w:rFonts w:ascii="Arial" w:hAnsi="Arial" w:cs="Arial"/>
                <w:sz w:val="16"/>
                <w:szCs w:val="16"/>
              </w:rPr>
            </w:pPr>
            <w:r>
              <w:rPr>
                <w:rFonts w:ascii="Arial" w:hAnsi="Arial" w:cs="Arial"/>
                <w:sz w:val="16"/>
                <w:szCs w:val="16"/>
              </w:rPr>
              <w:t>C</w:t>
            </w:r>
            <w:r w:rsidRPr="00A90047">
              <w:rPr>
                <w:rFonts w:ascii="Arial" w:hAnsi="Arial" w:cs="Arial"/>
                <w:sz w:val="16"/>
                <w:szCs w:val="16"/>
              </w:rPr>
              <w:t>4343</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43" w:type="dxa"/>
          </w:tcPr>
          <w:p w:rsidR="00CF43C4" w:rsidRPr="00A90047" w:rsidRDefault="00CF43C4" w:rsidP="00DD0659">
            <w:pPr>
              <w:rPr>
                <w:rFonts w:ascii="Arial" w:hAnsi="Arial" w:cs="Arial"/>
                <w:sz w:val="16"/>
                <w:szCs w:val="16"/>
              </w:rPr>
            </w:pPr>
          </w:p>
        </w:tc>
      </w:tr>
      <w:tr w:rsidR="00CF43C4" w:rsidRPr="00A90047" w:rsidTr="00DD0659">
        <w:trPr>
          <w:tblCellSpacing w:w="22" w:type="dxa"/>
        </w:trPr>
        <w:tc>
          <w:tcPr>
            <w:tcW w:w="1805" w:type="dxa"/>
          </w:tcPr>
          <w:p w:rsidR="00CF43C4" w:rsidRPr="00A90047" w:rsidRDefault="00CF43C4" w:rsidP="00DD0659">
            <w:pPr>
              <w:rPr>
                <w:rFonts w:ascii="Arial" w:hAnsi="Arial" w:cs="Arial"/>
                <w:sz w:val="16"/>
                <w:szCs w:val="16"/>
              </w:rPr>
            </w:pPr>
          </w:p>
        </w:tc>
        <w:tc>
          <w:tcPr>
            <w:tcW w:w="2791" w:type="dxa"/>
          </w:tcPr>
          <w:p w:rsidR="00CF43C4" w:rsidRPr="00A90047" w:rsidRDefault="00CF43C4" w:rsidP="00DD0659">
            <w:pPr>
              <w:rPr>
                <w:rFonts w:ascii="Arial" w:hAnsi="Arial" w:cs="Arial"/>
                <w:sz w:val="16"/>
                <w:szCs w:val="16"/>
              </w:rPr>
            </w:pPr>
          </w:p>
        </w:tc>
        <w:tc>
          <w:tcPr>
            <w:tcW w:w="1090" w:type="dxa"/>
          </w:tcPr>
          <w:p w:rsidR="00CF43C4" w:rsidRPr="00A90047" w:rsidRDefault="00CF43C4" w:rsidP="00DD0659">
            <w:pPr>
              <w:rPr>
                <w:rFonts w:ascii="Arial" w:hAnsi="Arial" w:cs="Arial"/>
                <w:sz w:val="16"/>
                <w:szCs w:val="16"/>
              </w:rPr>
            </w:pPr>
          </w:p>
        </w:tc>
        <w:tc>
          <w:tcPr>
            <w:tcW w:w="1374" w:type="dxa"/>
          </w:tcPr>
          <w:p w:rsidR="00CF43C4" w:rsidRPr="00A90047" w:rsidRDefault="00CF43C4" w:rsidP="00DD0659">
            <w:pPr>
              <w:rPr>
                <w:rFonts w:ascii="Arial" w:hAnsi="Arial" w:cs="Arial"/>
                <w:sz w:val="16"/>
                <w:szCs w:val="16"/>
              </w:rPr>
            </w:pPr>
          </w:p>
        </w:tc>
        <w:tc>
          <w:tcPr>
            <w:tcW w:w="381" w:type="dxa"/>
          </w:tcPr>
          <w:p w:rsidR="00CF43C4" w:rsidRPr="00A90047" w:rsidRDefault="00CF43C4" w:rsidP="00DD0659">
            <w:pPr>
              <w:rPr>
                <w:rFonts w:ascii="Arial" w:hAnsi="Arial" w:cs="Arial"/>
                <w:sz w:val="16"/>
                <w:szCs w:val="16"/>
              </w:rPr>
            </w:pPr>
          </w:p>
        </w:tc>
        <w:tc>
          <w:tcPr>
            <w:tcW w:w="942" w:type="dxa"/>
          </w:tcPr>
          <w:p w:rsidR="00CF43C4" w:rsidRPr="00A90047" w:rsidRDefault="00CF43C4" w:rsidP="00DD0659">
            <w:pPr>
              <w:rPr>
                <w:rFonts w:ascii="Arial" w:hAnsi="Arial" w:cs="Arial"/>
                <w:sz w:val="16"/>
                <w:szCs w:val="16"/>
              </w:rPr>
            </w:pPr>
            <w:r w:rsidRPr="00A90047">
              <w:rPr>
                <w:rFonts w:ascii="Arial" w:hAnsi="Arial" w:cs="Arial"/>
                <w:sz w:val="16"/>
                <w:szCs w:val="16"/>
              </w:rPr>
              <w:t>AO</w:t>
            </w:r>
          </w:p>
        </w:tc>
        <w:tc>
          <w:tcPr>
            <w:tcW w:w="1090" w:type="dxa"/>
          </w:tcPr>
          <w:p w:rsidR="00CF43C4" w:rsidRPr="00A90047" w:rsidRDefault="00CF43C4" w:rsidP="00CF43C4">
            <w:pPr>
              <w:rPr>
                <w:rFonts w:ascii="Arial" w:hAnsi="Arial" w:cs="Arial"/>
                <w:sz w:val="16"/>
                <w:szCs w:val="16"/>
              </w:rPr>
            </w:pPr>
            <w:r w:rsidRPr="00A90047">
              <w:rPr>
                <w:rFonts w:ascii="Arial" w:hAnsi="Arial" w:cs="Arial"/>
                <w:sz w:val="16"/>
                <w:szCs w:val="16"/>
              </w:rPr>
              <w:t xml:space="preserve">C4326 </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43" w:type="dxa"/>
          </w:tcPr>
          <w:p w:rsidR="00CF43C4" w:rsidRPr="00A90047" w:rsidRDefault="00CF43C4" w:rsidP="00DD0659">
            <w:pPr>
              <w:rPr>
                <w:rFonts w:ascii="Arial" w:hAnsi="Arial" w:cs="Arial"/>
                <w:sz w:val="16"/>
                <w:szCs w:val="16"/>
              </w:rPr>
            </w:pPr>
          </w:p>
        </w:tc>
      </w:tr>
    </w:tbl>
    <w:p w:rsidR="003529BE" w:rsidRPr="00A90047" w:rsidRDefault="003529BE" w:rsidP="00210AD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entry for Duloxetine in the form Capsule 30 mg (as hydrochloride)</w:t>
      </w:r>
    </w:p>
    <w:p w:rsidR="00D13E94" w:rsidRPr="00A90047" w:rsidRDefault="00D13E94" w:rsidP="00C168B4">
      <w:pPr>
        <w:pStyle w:val="A2S"/>
        <w:keepNext w:val="0"/>
        <w:widowControl w:val="0"/>
        <w:spacing w:before="60" w:after="60"/>
        <w:ind w:left="709"/>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13E94" w:rsidRPr="00A90047" w:rsidTr="00D13E94">
        <w:trPr>
          <w:tblCellSpacing w:w="22" w:type="dxa"/>
        </w:trPr>
        <w:tc>
          <w:tcPr>
            <w:tcW w:w="1805" w:type="dxa"/>
          </w:tcPr>
          <w:p w:rsidR="00D13E94" w:rsidRPr="00A90047" w:rsidDel="0068348A" w:rsidRDefault="00D13E94" w:rsidP="00D13E94">
            <w:pPr>
              <w:rPr>
                <w:rFonts w:ascii="Arial" w:hAnsi="Arial" w:cs="Arial"/>
                <w:sz w:val="16"/>
                <w:szCs w:val="16"/>
              </w:rPr>
            </w:pPr>
          </w:p>
        </w:tc>
        <w:tc>
          <w:tcPr>
            <w:tcW w:w="2791" w:type="dxa"/>
          </w:tcPr>
          <w:p w:rsidR="00D13E94" w:rsidRPr="00A90047" w:rsidDel="0068348A" w:rsidRDefault="00D13E94" w:rsidP="00D13E94">
            <w:pPr>
              <w:rPr>
                <w:rFonts w:ascii="Arial" w:hAnsi="Arial" w:cs="Arial"/>
                <w:sz w:val="16"/>
                <w:szCs w:val="16"/>
              </w:rPr>
            </w:pPr>
          </w:p>
        </w:tc>
        <w:tc>
          <w:tcPr>
            <w:tcW w:w="1090" w:type="dxa"/>
          </w:tcPr>
          <w:p w:rsidR="00D13E94" w:rsidRPr="00A90047" w:rsidDel="0068348A" w:rsidRDefault="00D13E94" w:rsidP="00D13E94">
            <w:pPr>
              <w:rPr>
                <w:rFonts w:ascii="Arial" w:hAnsi="Arial" w:cs="Arial"/>
                <w:sz w:val="16"/>
                <w:szCs w:val="16"/>
              </w:rPr>
            </w:pPr>
          </w:p>
        </w:tc>
        <w:tc>
          <w:tcPr>
            <w:tcW w:w="1374" w:type="dxa"/>
          </w:tcPr>
          <w:p w:rsidR="00D13E94" w:rsidRPr="00A90047" w:rsidDel="0068348A" w:rsidRDefault="00D13E94" w:rsidP="00D13E94">
            <w:pPr>
              <w:rPr>
                <w:rFonts w:ascii="Arial" w:hAnsi="Arial" w:cs="Arial"/>
                <w:sz w:val="16"/>
                <w:szCs w:val="16"/>
              </w:rPr>
            </w:pPr>
            <w:proofErr w:type="spellStart"/>
            <w:r w:rsidRPr="00A90047">
              <w:rPr>
                <w:rFonts w:ascii="Arial" w:hAnsi="Arial" w:cs="Arial"/>
                <w:sz w:val="16"/>
                <w:szCs w:val="16"/>
              </w:rPr>
              <w:t>Deotine</w:t>
            </w:r>
            <w:proofErr w:type="spellEnd"/>
            <w:r w:rsidRPr="00A90047">
              <w:rPr>
                <w:rFonts w:ascii="Arial" w:hAnsi="Arial" w:cs="Arial"/>
                <w:sz w:val="16"/>
                <w:szCs w:val="16"/>
              </w:rPr>
              <w:t xml:space="preserve"> 30</w:t>
            </w:r>
          </w:p>
        </w:tc>
        <w:tc>
          <w:tcPr>
            <w:tcW w:w="381" w:type="dxa"/>
          </w:tcPr>
          <w:p w:rsidR="00D13E94" w:rsidRPr="00A90047" w:rsidDel="0068348A" w:rsidRDefault="00D13E94" w:rsidP="00D13E94">
            <w:pPr>
              <w:rPr>
                <w:rFonts w:ascii="Arial" w:hAnsi="Arial" w:cs="Arial"/>
                <w:sz w:val="16"/>
                <w:szCs w:val="16"/>
              </w:rPr>
            </w:pPr>
            <w:r w:rsidRPr="00A90047">
              <w:rPr>
                <w:rFonts w:ascii="Arial" w:hAnsi="Arial" w:cs="Arial"/>
                <w:sz w:val="16"/>
                <w:szCs w:val="16"/>
              </w:rPr>
              <w:t>SZ</w:t>
            </w:r>
          </w:p>
        </w:tc>
        <w:tc>
          <w:tcPr>
            <w:tcW w:w="942" w:type="dxa"/>
          </w:tcPr>
          <w:p w:rsidR="00D13E94" w:rsidRPr="00A90047" w:rsidDel="0068348A" w:rsidRDefault="00D13E94" w:rsidP="00D13E94">
            <w:pPr>
              <w:rPr>
                <w:rFonts w:ascii="Arial" w:hAnsi="Arial" w:cs="Arial"/>
                <w:sz w:val="16"/>
                <w:szCs w:val="16"/>
              </w:rPr>
            </w:pPr>
            <w:r w:rsidRPr="00A90047">
              <w:rPr>
                <w:rFonts w:ascii="Arial" w:hAnsi="Arial" w:cs="Arial"/>
                <w:sz w:val="16"/>
                <w:szCs w:val="16"/>
              </w:rPr>
              <w:t>MP NP</w:t>
            </w:r>
          </w:p>
        </w:tc>
        <w:tc>
          <w:tcPr>
            <w:tcW w:w="1090" w:type="dxa"/>
          </w:tcPr>
          <w:p w:rsidR="00D13E94" w:rsidRPr="00A90047" w:rsidDel="0068348A" w:rsidRDefault="00D13E94" w:rsidP="00D13E94">
            <w:pPr>
              <w:rPr>
                <w:rFonts w:ascii="Arial" w:hAnsi="Arial" w:cs="Arial"/>
                <w:sz w:val="16"/>
                <w:szCs w:val="16"/>
              </w:rPr>
            </w:pPr>
            <w:r w:rsidRPr="00A90047">
              <w:rPr>
                <w:rFonts w:ascii="Arial" w:hAnsi="Arial" w:cs="Arial"/>
                <w:sz w:val="16"/>
                <w:szCs w:val="16"/>
              </w:rPr>
              <w:t>C1211</w:t>
            </w:r>
          </w:p>
        </w:tc>
        <w:tc>
          <w:tcPr>
            <w:tcW w:w="1090" w:type="dxa"/>
          </w:tcPr>
          <w:p w:rsidR="00D13E94" w:rsidRPr="00A90047" w:rsidDel="0068348A" w:rsidRDefault="00D13E94" w:rsidP="00D13E94">
            <w:pPr>
              <w:rPr>
                <w:rFonts w:ascii="Arial" w:hAnsi="Arial" w:cs="Arial"/>
                <w:sz w:val="16"/>
                <w:szCs w:val="16"/>
              </w:rPr>
            </w:pPr>
          </w:p>
        </w:tc>
        <w:tc>
          <w:tcPr>
            <w:tcW w:w="665" w:type="dxa"/>
          </w:tcPr>
          <w:p w:rsidR="00D13E94" w:rsidRPr="00A90047" w:rsidDel="0068348A" w:rsidRDefault="00D13E94" w:rsidP="00D13E94">
            <w:pPr>
              <w:rPr>
                <w:rFonts w:ascii="Arial" w:hAnsi="Arial" w:cs="Arial"/>
                <w:sz w:val="16"/>
                <w:szCs w:val="16"/>
              </w:rPr>
            </w:pPr>
            <w:r w:rsidRPr="00A90047">
              <w:rPr>
                <w:rFonts w:ascii="Arial" w:hAnsi="Arial" w:cs="Arial"/>
                <w:sz w:val="16"/>
                <w:szCs w:val="16"/>
              </w:rPr>
              <w:t>28</w:t>
            </w:r>
          </w:p>
        </w:tc>
        <w:tc>
          <w:tcPr>
            <w:tcW w:w="665" w:type="dxa"/>
          </w:tcPr>
          <w:p w:rsidR="00D13E94" w:rsidRPr="00A90047" w:rsidDel="0068348A" w:rsidRDefault="00D13E94" w:rsidP="00D13E94">
            <w:pPr>
              <w:rPr>
                <w:rFonts w:ascii="Arial" w:hAnsi="Arial" w:cs="Arial"/>
                <w:sz w:val="16"/>
                <w:szCs w:val="16"/>
              </w:rPr>
            </w:pPr>
            <w:r w:rsidRPr="00A90047">
              <w:rPr>
                <w:rFonts w:ascii="Arial" w:hAnsi="Arial" w:cs="Arial"/>
                <w:sz w:val="16"/>
                <w:szCs w:val="16"/>
              </w:rPr>
              <w:t>0</w:t>
            </w:r>
          </w:p>
        </w:tc>
        <w:tc>
          <w:tcPr>
            <w:tcW w:w="665" w:type="dxa"/>
          </w:tcPr>
          <w:p w:rsidR="00D13E94" w:rsidRPr="00A90047" w:rsidDel="0068348A" w:rsidRDefault="00D13E94" w:rsidP="00D13E94">
            <w:pPr>
              <w:rPr>
                <w:rFonts w:ascii="Arial" w:hAnsi="Arial" w:cs="Arial"/>
                <w:sz w:val="16"/>
                <w:szCs w:val="16"/>
              </w:rPr>
            </w:pPr>
            <w:r w:rsidRPr="00A90047">
              <w:rPr>
                <w:rFonts w:ascii="Arial" w:hAnsi="Arial" w:cs="Arial"/>
                <w:sz w:val="16"/>
                <w:szCs w:val="16"/>
              </w:rPr>
              <w:t>28</w:t>
            </w:r>
          </w:p>
        </w:tc>
        <w:tc>
          <w:tcPr>
            <w:tcW w:w="665" w:type="dxa"/>
          </w:tcPr>
          <w:p w:rsidR="00D13E94" w:rsidRPr="00A90047" w:rsidDel="0068348A" w:rsidRDefault="00D13E94" w:rsidP="00D13E94">
            <w:pPr>
              <w:rPr>
                <w:rFonts w:ascii="Arial" w:hAnsi="Arial" w:cs="Arial"/>
                <w:sz w:val="16"/>
                <w:szCs w:val="16"/>
              </w:rPr>
            </w:pPr>
          </w:p>
        </w:tc>
        <w:tc>
          <w:tcPr>
            <w:tcW w:w="643" w:type="dxa"/>
          </w:tcPr>
          <w:p w:rsidR="00D13E94" w:rsidRPr="00A90047" w:rsidDel="0068348A" w:rsidRDefault="00D13E94" w:rsidP="00D13E94">
            <w:pPr>
              <w:rPr>
                <w:rFonts w:ascii="Arial" w:hAnsi="Arial" w:cs="Arial"/>
                <w:sz w:val="16"/>
                <w:szCs w:val="16"/>
              </w:rPr>
            </w:pPr>
          </w:p>
        </w:tc>
      </w:tr>
    </w:tbl>
    <w:p w:rsidR="003529BE" w:rsidRPr="00A90047" w:rsidRDefault="003529BE" w:rsidP="00210AD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entry for Duloxetine in the form Capsule 60 mg (as hydrochloride)</w:t>
      </w:r>
    </w:p>
    <w:p w:rsidR="00D13E94" w:rsidRPr="00A90047" w:rsidRDefault="00D13E94" w:rsidP="00C168B4">
      <w:pPr>
        <w:pStyle w:val="A2S"/>
        <w:keepNext w:val="0"/>
        <w:widowControl w:val="0"/>
        <w:spacing w:before="60" w:after="60"/>
        <w:ind w:left="709"/>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13E94" w:rsidRPr="00A90047" w:rsidTr="00D13E94">
        <w:trPr>
          <w:tblCellSpacing w:w="22" w:type="dxa"/>
        </w:trPr>
        <w:tc>
          <w:tcPr>
            <w:tcW w:w="1805" w:type="dxa"/>
          </w:tcPr>
          <w:p w:rsidR="00D13E94" w:rsidRPr="00A90047" w:rsidDel="0068348A" w:rsidRDefault="00D13E94" w:rsidP="00D13E94">
            <w:pPr>
              <w:rPr>
                <w:rFonts w:ascii="Arial" w:hAnsi="Arial" w:cs="Arial"/>
                <w:sz w:val="16"/>
                <w:szCs w:val="16"/>
              </w:rPr>
            </w:pPr>
          </w:p>
        </w:tc>
        <w:tc>
          <w:tcPr>
            <w:tcW w:w="2791" w:type="dxa"/>
          </w:tcPr>
          <w:p w:rsidR="00D13E94" w:rsidRPr="00A90047" w:rsidDel="0068348A" w:rsidRDefault="00D13E94" w:rsidP="00D13E94">
            <w:pPr>
              <w:rPr>
                <w:rFonts w:ascii="Arial" w:hAnsi="Arial" w:cs="Arial"/>
                <w:sz w:val="16"/>
                <w:szCs w:val="16"/>
              </w:rPr>
            </w:pPr>
          </w:p>
        </w:tc>
        <w:tc>
          <w:tcPr>
            <w:tcW w:w="1090" w:type="dxa"/>
          </w:tcPr>
          <w:p w:rsidR="00D13E94" w:rsidRPr="00A90047" w:rsidDel="0068348A" w:rsidRDefault="00D13E94" w:rsidP="00D13E94">
            <w:pPr>
              <w:rPr>
                <w:rFonts w:ascii="Arial" w:hAnsi="Arial" w:cs="Arial"/>
                <w:sz w:val="16"/>
                <w:szCs w:val="16"/>
              </w:rPr>
            </w:pPr>
          </w:p>
        </w:tc>
        <w:tc>
          <w:tcPr>
            <w:tcW w:w="1374" w:type="dxa"/>
          </w:tcPr>
          <w:p w:rsidR="00D13E94" w:rsidRPr="00A90047" w:rsidDel="0068348A" w:rsidRDefault="00D13E94" w:rsidP="00D13E94">
            <w:pPr>
              <w:rPr>
                <w:rFonts w:ascii="Arial" w:hAnsi="Arial" w:cs="Arial"/>
                <w:sz w:val="16"/>
                <w:szCs w:val="16"/>
              </w:rPr>
            </w:pPr>
            <w:proofErr w:type="spellStart"/>
            <w:r w:rsidRPr="00A90047">
              <w:rPr>
                <w:rFonts w:ascii="Arial" w:hAnsi="Arial" w:cs="Arial"/>
                <w:sz w:val="16"/>
                <w:szCs w:val="16"/>
              </w:rPr>
              <w:t>Deotine</w:t>
            </w:r>
            <w:proofErr w:type="spellEnd"/>
            <w:r w:rsidRPr="00A90047">
              <w:rPr>
                <w:rFonts w:ascii="Arial" w:hAnsi="Arial" w:cs="Arial"/>
                <w:sz w:val="16"/>
                <w:szCs w:val="16"/>
              </w:rPr>
              <w:t xml:space="preserve"> 60</w:t>
            </w:r>
          </w:p>
        </w:tc>
        <w:tc>
          <w:tcPr>
            <w:tcW w:w="381" w:type="dxa"/>
          </w:tcPr>
          <w:p w:rsidR="00D13E94" w:rsidRPr="00A90047" w:rsidDel="0068348A" w:rsidRDefault="00D13E94" w:rsidP="00D13E94">
            <w:pPr>
              <w:rPr>
                <w:rFonts w:ascii="Arial" w:hAnsi="Arial" w:cs="Arial"/>
                <w:sz w:val="16"/>
                <w:szCs w:val="16"/>
              </w:rPr>
            </w:pPr>
            <w:r w:rsidRPr="00A90047">
              <w:rPr>
                <w:rFonts w:ascii="Arial" w:hAnsi="Arial" w:cs="Arial"/>
                <w:sz w:val="16"/>
                <w:szCs w:val="16"/>
              </w:rPr>
              <w:t>SZ</w:t>
            </w:r>
          </w:p>
        </w:tc>
        <w:tc>
          <w:tcPr>
            <w:tcW w:w="942" w:type="dxa"/>
          </w:tcPr>
          <w:p w:rsidR="00D13E94" w:rsidRPr="00A90047" w:rsidRDefault="00D13E94" w:rsidP="00D13E94">
            <w:pPr>
              <w:rPr>
                <w:rFonts w:ascii="Arial" w:hAnsi="Arial" w:cs="Arial"/>
                <w:sz w:val="16"/>
                <w:szCs w:val="16"/>
              </w:rPr>
            </w:pPr>
            <w:r w:rsidRPr="00A90047">
              <w:rPr>
                <w:rFonts w:ascii="Arial" w:hAnsi="Arial" w:cs="Arial"/>
                <w:sz w:val="16"/>
                <w:szCs w:val="16"/>
              </w:rPr>
              <w:t>MP NP</w:t>
            </w:r>
          </w:p>
        </w:tc>
        <w:tc>
          <w:tcPr>
            <w:tcW w:w="1090" w:type="dxa"/>
          </w:tcPr>
          <w:p w:rsidR="00D13E94" w:rsidRPr="00A90047" w:rsidRDefault="00D13E94" w:rsidP="00D13E94">
            <w:pPr>
              <w:rPr>
                <w:rFonts w:ascii="Arial" w:hAnsi="Arial" w:cs="Arial"/>
                <w:sz w:val="16"/>
                <w:szCs w:val="16"/>
              </w:rPr>
            </w:pPr>
            <w:r w:rsidRPr="00A90047">
              <w:rPr>
                <w:rFonts w:ascii="Arial" w:hAnsi="Arial" w:cs="Arial"/>
                <w:sz w:val="16"/>
                <w:szCs w:val="16"/>
              </w:rPr>
              <w:t>C1211</w:t>
            </w:r>
          </w:p>
        </w:tc>
        <w:tc>
          <w:tcPr>
            <w:tcW w:w="1090" w:type="dxa"/>
          </w:tcPr>
          <w:p w:rsidR="00D13E94" w:rsidRPr="00A90047" w:rsidDel="0068348A" w:rsidRDefault="00D13E94" w:rsidP="00D13E94">
            <w:pPr>
              <w:rPr>
                <w:rFonts w:ascii="Arial" w:hAnsi="Arial" w:cs="Arial"/>
                <w:sz w:val="16"/>
                <w:szCs w:val="16"/>
              </w:rPr>
            </w:pPr>
          </w:p>
        </w:tc>
        <w:tc>
          <w:tcPr>
            <w:tcW w:w="665" w:type="dxa"/>
          </w:tcPr>
          <w:p w:rsidR="00D13E94" w:rsidRPr="00A90047" w:rsidRDefault="00D13E94" w:rsidP="00D13E94">
            <w:pPr>
              <w:rPr>
                <w:rFonts w:ascii="Arial" w:hAnsi="Arial" w:cs="Arial"/>
                <w:sz w:val="16"/>
                <w:szCs w:val="16"/>
              </w:rPr>
            </w:pPr>
            <w:r w:rsidRPr="00A90047">
              <w:rPr>
                <w:rFonts w:ascii="Arial" w:hAnsi="Arial" w:cs="Arial"/>
                <w:sz w:val="16"/>
                <w:szCs w:val="16"/>
              </w:rPr>
              <w:t>28</w:t>
            </w:r>
          </w:p>
        </w:tc>
        <w:tc>
          <w:tcPr>
            <w:tcW w:w="665" w:type="dxa"/>
          </w:tcPr>
          <w:p w:rsidR="00D13E94" w:rsidRPr="00A90047" w:rsidRDefault="00D13E94" w:rsidP="00D13E94">
            <w:pPr>
              <w:rPr>
                <w:rFonts w:ascii="Arial" w:hAnsi="Arial" w:cs="Arial"/>
                <w:sz w:val="16"/>
                <w:szCs w:val="16"/>
              </w:rPr>
            </w:pPr>
            <w:r w:rsidRPr="00A90047">
              <w:rPr>
                <w:rFonts w:ascii="Arial" w:hAnsi="Arial" w:cs="Arial"/>
                <w:sz w:val="16"/>
                <w:szCs w:val="16"/>
              </w:rPr>
              <w:t>5</w:t>
            </w:r>
          </w:p>
        </w:tc>
        <w:tc>
          <w:tcPr>
            <w:tcW w:w="665" w:type="dxa"/>
          </w:tcPr>
          <w:p w:rsidR="00D13E94" w:rsidRPr="00A90047" w:rsidRDefault="00D13E94" w:rsidP="00D13E94">
            <w:pPr>
              <w:rPr>
                <w:rFonts w:ascii="Arial" w:hAnsi="Arial" w:cs="Arial"/>
                <w:sz w:val="16"/>
                <w:szCs w:val="16"/>
              </w:rPr>
            </w:pPr>
            <w:r w:rsidRPr="00A90047">
              <w:rPr>
                <w:rFonts w:ascii="Arial" w:hAnsi="Arial" w:cs="Arial"/>
                <w:sz w:val="16"/>
                <w:szCs w:val="16"/>
              </w:rPr>
              <w:t>28</w:t>
            </w:r>
          </w:p>
        </w:tc>
        <w:tc>
          <w:tcPr>
            <w:tcW w:w="665" w:type="dxa"/>
          </w:tcPr>
          <w:p w:rsidR="00D13E94" w:rsidRPr="00A90047" w:rsidDel="0068348A" w:rsidRDefault="00D13E94" w:rsidP="00D13E94">
            <w:pPr>
              <w:rPr>
                <w:rFonts w:ascii="Arial" w:hAnsi="Arial" w:cs="Arial"/>
                <w:sz w:val="16"/>
                <w:szCs w:val="16"/>
              </w:rPr>
            </w:pPr>
          </w:p>
        </w:tc>
        <w:tc>
          <w:tcPr>
            <w:tcW w:w="643" w:type="dxa"/>
          </w:tcPr>
          <w:p w:rsidR="00D13E94" w:rsidRPr="00A90047" w:rsidDel="0068348A" w:rsidRDefault="00D13E94" w:rsidP="00D13E94">
            <w:pPr>
              <w:rPr>
                <w:rFonts w:ascii="Arial" w:hAnsi="Arial" w:cs="Arial"/>
                <w:sz w:val="16"/>
                <w:szCs w:val="16"/>
              </w:rPr>
            </w:pPr>
          </w:p>
        </w:tc>
      </w:tr>
    </w:tbl>
    <w:p w:rsidR="006A4FBE" w:rsidRPr="00A90047" w:rsidRDefault="006A4FBE" w:rsidP="006A4FB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w:t>
      </w:r>
      <w:proofErr w:type="spellStart"/>
      <w:r w:rsidR="00593BE9" w:rsidRPr="00A90047">
        <w:rPr>
          <w:sz w:val="20"/>
          <w:szCs w:val="20"/>
        </w:rPr>
        <w:t>Everolimus</w:t>
      </w:r>
      <w:proofErr w:type="spellEnd"/>
      <w:r w:rsidRPr="00A90047">
        <w:rPr>
          <w:sz w:val="20"/>
          <w:szCs w:val="20"/>
        </w:rPr>
        <w:t xml:space="preserve"> in the form Tablet </w:t>
      </w:r>
      <w:r w:rsidR="00593BE9" w:rsidRPr="00A90047">
        <w:rPr>
          <w:sz w:val="20"/>
          <w:szCs w:val="20"/>
        </w:rPr>
        <w:t>1</w:t>
      </w:r>
      <w:r w:rsidRPr="00A90047">
        <w:rPr>
          <w:sz w:val="20"/>
          <w:szCs w:val="20"/>
        </w:rPr>
        <w:t xml:space="preserve"> mg </w:t>
      </w:r>
    </w:p>
    <w:p w:rsidR="006A4FBE" w:rsidRPr="00A90047" w:rsidRDefault="006A4FBE" w:rsidP="006A4FBE">
      <w:pPr>
        <w:pStyle w:val="A2S"/>
        <w:keepNext w:val="0"/>
        <w:widowControl w:val="0"/>
        <w:spacing w:before="60" w:after="60"/>
        <w:ind w:left="720"/>
        <w:rPr>
          <w:sz w:val="20"/>
          <w:szCs w:val="20"/>
        </w:rPr>
      </w:pPr>
      <w:r w:rsidRPr="00A90047">
        <w:rPr>
          <w:sz w:val="20"/>
          <w:szCs w:val="20"/>
        </w:rPr>
        <w:t>insert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593BE9" w:rsidRPr="00A90047" w:rsidTr="00593BE9">
        <w:trPr>
          <w:tblCellSpacing w:w="22" w:type="dxa"/>
        </w:trPr>
        <w:tc>
          <w:tcPr>
            <w:tcW w:w="1805" w:type="dxa"/>
          </w:tcPr>
          <w:p w:rsidR="00593BE9" w:rsidRPr="00A90047" w:rsidRDefault="00593BE9" w:rsidP="00593BE9">
            <w:pPr>
              <w:rPr>
                <w:rFonts w:ascii="Arial" w:hAnsi="Arial" w:cs="Arial"/>
                <w:sz w:val="16"/>
                <w:szCs w:val="16"/>
              </w:rPr>
            </w:pPr>
          </w:p>
        </w:tc>
        <w:tc>
          <w:tcPr>
            <w:tcW w:w="2791" w:type="dxa"/>
          </w:tcPr>
          <w:p w:rsidR="00593BE9" w:rsidRPr="00A90047" w:rsidRDefault="00593BE9" w:rsidP="00593BE9">
            <w:pPr>
              <w:rPr>
                <w:rFonts w:ascii="Arial" w:hAnsi="Arial" w:cs="Arial"/>
                <w:sz w:val="16"/>
                <w:szCs w:val="16"/>
              </w:rPr>
            </w:pPr>
            <w:r w:rsidRPr="00A90047">
              <w:rPr>
                <w:rFonts w:ascii="Arial" w:hAnsi="Arial" w:cs="Arial"/>
                <w:sz w:val="16"/>
                <w:szCs w:val="16"/>
              </w:rPr>
              <w:t>Tablet 2.5 mg</w:t>
            </w:r>
          </w:p>
        </w:tc>
        <w:tc>
          <w:tcPr>
            <w:tcW w:w="1090" w:type="dxa"/>
          </w:tcPr>
          <w:p w:rsidR="00593BE9" w:rsidRPr="00A90047" w:rsidRDefault="00593BE9" w:rsidP="00593BE9">
            <w:pPr>
              <w:rPr>
                <w:rFonts w:ascii="Arial" w:hAnsi="Arial" w:cs="Arial"/>
                <w:sz w:val="16"/>
                <w:szCs w:val="16"/>
              </w:rPr>
            </w:pPr>
            <w:r w:rsidRPr="00A90047">
              <w:rPr>
                <w:rFonts w:ascii="Arial" w:hAnsi="Arial" w:cs="Arial"/>
                <w:sz w:val="16"/>
                <w:szCs w:val="16"/>
              </w:rPr>
              <w:t>Oral</w:t>
            </w:r>
          </w:p>
        </w:tc>
        <w:tc>
          <w:tcPr>
            <w:tcW w:w="1374" w:type="dxa"/>
          </w:tcPr>
          <w:p w:rsidR="00593BE9" w:rsidRPr="00A90047" w:rsidRDefault="00593BE9" w:rsidP="00593BE9">
            <w:pPr>
              <w:rPr>
                <w:rFonts w:ascii="Arial" w:hAnsi="Arial" w:cs="Arial"/>
                <w:sz w:val="16"/>
                <w:szCs w:val="16"/>
              </w:rPr>
            </w:pPr>
            <w:proofErr w:type="spellStart"/>
            <w:r w:rsidRPr="00A90047">
              <w:rPr>
                <w:rFonts w:ascii="Arial" w:hAnsi="Arial" w:cs="Arial"/>
                <w:sz w:val="16"/>
                <w:szCs w:val="16"/>
              </w:rPr>
              <w:t>Afinitor</w:t>
            </w:r>
            <w:proofErr w:type="spellEnd"/>
          </w:p>
        </w:tc>
        <w:tc>
          <w:tcPr>
            <w:tcW w:w="381" w:type="dxa"/>
          </w:tcPr>
          <w:p w:rsidR="00593BE9" w:rsidRPr="00A90047" w:rsidRDefault="00593BE9" w:rsidP="00593BE9">
            <w:pPr>
              <w:rPr>
                <w:rFonts w:ascii="Arial" w:hAnsi="Arial" w:cs="Arial"/>
                <w:sz w:val="16"/>
                <w:szCs w:val="16"/>
              </w:rPr>
            </w:pPr>
            <w:r w:rsidRPr="00A90047">
              <w:rPr>
                <w:rFonts w:ascii="Arial" w:hAnsi="Arial" w:cs="Arial"/>
                <w:sz w:val="16"/>
                <w:szCs w:val="16"/>
              </w:rPr>
              <w:t>NV</w:t>
            </w:r>
          </w:p>
        </w:tc>
        <w:tc>
          <w:tcPr>
            <w:tcW w:w="942" w:type="dxa"/>
          </w:tcPr>
          <w:p w:rsidR="00593BE9" w:rsidRPr="00A90047" w:rsidRDefault="00593BE9" w:rsidP="00593BE9">
            <w:pPr>
              <w:rPr>
                <w:rFonts w:ascii="Arial" w:hAnsi="Arial" w:cs="Arial"/>
                <w:sz w:val="16"/>
                <w:szCs w:val="16"/>
              </w:rPr>
            </w:pPr>
            <w:r w:rsidRPr="00A90047">
              <w:rPr>
                <w:rFonts w:ascii="Arial" w:hAnsi="Arial" w:cs="Arial"/>
                <w:sz w:val="16"/>
                <w:szCs w:val="16"/>
              </w:rPr>
              <w:t>MP</w:t>
            </w:r>
          </w:p>
        </w:tc>
        <w:tc>
          <w:tcPr>
            <w:tcW w:w="1090" w:type="dxa"/>
          </w:tcPr>
          <w:p w:rsidR="00593BE9" w:rsidRPr="00A90047" w:rsidRDefault="00282607" w:rsidP="00593BE9">
            <w:pPr>
              <w:rPr>
                <w:rFonts w:ascii="Arial" w:hAnsi="Arial" w:cs="Arial"/>
                <w:sz w:val="16"/>
                <w:szCs w:val="16"/>
              </w:rPr>
            </w:pPr>
            <w:r w:rsidRPr="00A90047">
              <w:rPr>
                <w:rFonts w:ascii="Arial" w:hAnsi="Arial" w:cs="Arial"/>
                <w:sz w:val="16"/>
                <w:szCs w:val="16"/>
              </w:rPr>
              <w:t>C4334 C4351</w:t>
            </w:r>
          </w:p>
        </w:tc>
        <w:tc>
          <w:tcPr>
            <w:tcW w:w="1090" w:type="dxa"/>
          </w:tcPr>
          <w:p w:rsidR="00593BE9" w:rsidRPr="00A90047" w:rsidRDefault="00593BE9" w:rsidP="00593BE9">
            <w:pPr>
              <w:rPr>
                <w:rFonts w:ascii="Arial" w:hAnsi="Arial" w:cs="Arial"/>
                <w:sz w:val="16"/>
                <w:szCs w:val="16"/>
              </w:rPr>
            </w:pPr>
          </w:p>
        </w:tc>
        <w:tc>
          <w:tcPr>
            <w:tcW w:w="665" w:type="dxa"/>
          </w:tcPr>
          <w:p w:rsidR="00593BE9" w:rsidRPr="00A90047" w:rsidRDefault="00593BE9" w:rsidP="00593BE9">
            <w:pPr>
              <w:rPr>
                <w:rFonts w:ascii="Arial" w:hAnsi="Arial" w:cs="Arial"/>
                <w:sz w:val="16"/>
                <w:szCs w:val="16"/>
              </w:rPr>
            </w:pPr>
            <w:r w:rsidRPr="00A90047">
              <w:rPr>
                <w:rFonts w:ascii="Arial" w:hAnsi="Arial" w:cs="Arial"/>
                <w:sz w:val="16"/>
                <w:szCs w:val="16"/>
              </w:rPr>
              <w:t>30</w:t>
            </w:r>
          </w:p>
        </w:tc>
        <w:tc>
          <w:tcPr>
            <w:tcW w:w="665" w:type="dxa"/>
          </w:tcPr>
          <w:p w:rsidR="00593BE9" w:rsidRPr="00A90047" w:rsidRDefault="00593BE9" w:rsidP="00593BE9">
            <w:pPr>
              <w:rPr>
                <w:rFonts w:ascii="Arial" w:hAnsi="Arial" w:cs="Arial"/>
                <w:sz w:val="16"/>
                <w:szCs w:val="16"/>
              </w:rPr>
            </w:pPr>
            <w:r w:rsidRPr="00A90047">
              <w:rPr>
                <w:rFonts w:ascii="Arial" w:hAnsi="Arial" w:cs="Arial"/>
                <w:sz w:val="16"/>
                <w:szCs w:val="16"/>
              </w:rPr>
              <w:t>5</w:t>
            </w:r>
          </w:p>
        </w:tc>
        <w:tc>
          <w:tcPr>
            <w:tcW w:w="665" w:type="dxa"/>
          </w:tcPr>
          <w:p w:rsidR="00593BE9" w:rsidRPr="00A90047" w:rsidRDefault="00593BE9" w:rsidP="00593BE9">
            <w:pPr>
              <w:rPr>
                <w:rFonts w:ascii="Arial" w:hAnsi="Arial" w:cs="Arial"/>
                <w:sz w:val="16"/>
                <w:szCs w:val="16"/>
              </w:rPr>
            </w:pPr>
            <w:r w:rsidRPr="00A90047">
              <w:rPr>
                <w:rFonts w:ascii="Arial" w:hAnsi="Arial" w:cs="Arial"/>
                <w:sz w:val="16"/>
                <w:szCs w:val="16"/>
              </w:rPr>
              <w:t>30</w:t>
            </w:r>
          </w:p>
        </w:tc>
        <w:tc>
          <w:tcPr>
            <w:tcW w:w="665" w:type="dxa"/>
          </w:tcPr>
          <w:p w:rsidR="00593BE9" w:rsidRPr="00A90047" w:rsidRDefault="00593BE9" w:rsidP="00593BE9">
            <w:pPr>
              <w:rPr>
                <w:rFonts w:ascii="Arial" w:hAnsi="Arial" w:cs="Arial"/>
                <w:sz w:val="16"/>
                <w:szCs w:val="16"/>
              </w:rPr>
            </w:pPr>
          </w:p>
        </w:tc>
        <w:tc>
          <w:tcPr>
            <w:tcW w:w="643" w:type="dxa"/>
          </w:tcPr>
          <w:p w:rsidR="00593BE9" w:rsidRPr="00A90047" w:rsidRDefault="00593BE9" w:rsidP="00593BE9">
            <w:pPr>
              <w:rPr>
                <w:rFonts w:ascii="Arial" w:hAnsi="Arial" w:cs="Arial"/>
                <w:sz w:val="16"/>
                <w:szCs w:val="16"/>
              </w:rPr>
            </w:pPr>
          </w:p>
        </w:tc>
      </w:tr>
      <w:tr w:rsidR="00282607" w:rsidRPr="00A90047" w:rsidTr="00593BE9">
        <w:trPr>
          <w:tblCellSpacing w:w="22" w:type="dxa"/>
        </w:trPr>
        <w:tc>
          <w:tcPr>
            <w:tcW w:w="1805" w:type="dxa"/>
          </w:tcPr>
          <w:p w:rsidR="00282607" w:rsidRPr="00A90047" w:rsidRDefault="00282607" w:rsidP="00593BE9">
            <w:pPr>
              <w:rPr>
                <w:rFonts w:ascii="Arial" w:hAnsi="Arial" w:cs="Arial"/>
                <w:sz w:val="16"/>
                <w:szCs w:val="16"/>
              </w:rPr>
            </w:pPr>
          </w:p>
        </w:tc>
        <w:tc>
          <w:tcPr>
            <w:tcW w:w="2791" w:type="dxa"/>
          </w:tcPr>
          <w:p w:rsidR="00282607" w:rsidRPr="00A90047" w:rsidRDefault="00282607" w:rsidP="00593BE9">
            <w:pPr>
              <w:rPr>
                <w:rFonts w:ascii="Arial" w:hAnsi="Arial" w:cs="Arial"/>
                <w:sz w:val="16"/>
                <w:szCs w:val="16"/>
              </w:rPr>
            </w:pPr>
            <w:r w:rsidRPr="00A90047">
              <w:rPr>
                <w:rFonts w:ascii="Arial" w:hAnsi="Arial" w:cs="Arial"/>
                <w:sz w:val="16"/>
                <w:szCs w:val="16"/>
              </w:rPr>
              <w:t>Tablet 5 mg</w:t>
            </w:r>
          </w:p>
        </w:tc>
        <w:tc>
          <w:tcPr>
            <w:tcW w:w="1090" w:type="dxa"/>
          </w:tcPr>
          <w:p w:rsidR="00282607" w:rsidRPr="00A90047" w:rsidRDefault="00282607" w:rsidP="00593BE9">
            <w:pPr>
              <w:rPr>
                <w:rFonts w:ascii="Arial" w:hAnsi="Arial" w:cs="Arial"/>
                <w:sz w:val="16"/>
                <w:szCs w:val="16"/>
              </w:rPr>
            </w:pPr>
            <w:r w:rsidRPr="00A90047">
              <w:rPr>
                <w:rFonts w:ascii="Arial" w:hAnsi="Arial" w:cs="Arial"/>
                <w:sz w:val="16"/>
                <w:szCs w:val="16"/>
              </w:rPr>
              <w:t>Oral</w:t>
            </w:r>
          </w:p>
        </w:tc>
        <w:tc>
          <w:tcPr>
            <w:tcW w:w="1374" w:type="dxa"/>
          </w:tcPr>
          <w:p w:rsidR="00282607" w:rsidRPr="00A90047" w:rsidRDefault="00282607" w:rsidP="00593BE9">
            <w:pPr>
              <w:rPr>
                <w:rFonts w:ascii="Arial" w:hAnsi="Arial" w:cs="Arial"/>
                <w:sz w:val="16"/>
                <w:szCs w:val="16"/>
              </w:rPr>
            </w:pPr>
            <w:proofErr w:type="spellStart"/>
            <w:r w:rsidRPr="00A90047">
              <w:rPr>
                <w:rFonts w:ascii="Arial" w:hAnsi="Arial" w:cs="Arial"/>
                <w:sz w:val="16"/>
                <w:szCs w:val="16"/>
              </w:rPr>
              <w:t>Afinitor</w:t>
            </w:r>
            <w:proofErr w:type="spellEnd"/>
          </w:p>
        </w:tc>
        <w:tc>
          <w:tcPr>
            <w:tcW w:w="381" w:type="dxa"/>
          </w:tcPr>
          <w:p w:rsidR="00282607" w:rsidRPr="00A90047" w:rsidRDefault="00282607" w:rsidP="00593BE9">
            <w:pPr>
              <w:rPr>
                <w:rFonts w:ascii="Arial" w:hAnsi="Arial" w:cs="Arial"/>
                <w:sz w:val="16"/>
                <w:szCs w:val="16"/>
              </w:rPr>
            </w:pPr>
            <w:r w:rsidRPr="00A90047">
              <w:rPr>
                <w:rFonts w:ascii="Arial" w:hAnsi="Arial" w:cs="Arial"/>
                <w:sz w:val="16"/>
                <w:szCs w:val="16"/>
              </w:rPr>
              <w:t>NV</w:t>
            </w:r>
          </w:p>
        </w:tc>
        <w:tc>
          <w:tcPr>
            <w:tcW w:w="942" w:type="dxa"/>
          </w:tcPr>
          <w:p w:rsidR="00282607" w:rsidRPr="00A90047" w:rsidRDefault="00282607" w:rsidP="00593BE9">
            <w:pPr>
              <w:rPr>
                <w:rFonts w:ascii="Arial" w:hAnsi="Arial" w:cs="Arial"/>
                <w:sz w:val="16"/>
                <w:szCs w:val="16"/>
              </w:rPr>
            </w:pPr>
            <w:r w:rsidRPr="00A90047">
              <w:rPr>
                <w:rFonts w:ascii="Arial" w:hAnsi="Arial" w:cs="Arial"/>
                <w:sz w:val="16"/>
                <w:szCs w:val="16"/>
              </w:rPr>
              <w:t>MP</w:t>
            </w:r>
          </w:p>
        </w:tc>
        <w:tc>
          <w:tcPr>
            <w:tcW w:w="1090" w:type="dxa"/>
          </w:tcPr>
          <w:p w:rsidR="00282607" w:rsidRPr="00A90047" w:rsidRDefault="00282607">
            <w:r w:rsidRPr="00A90047">
              <w:rPr>
                <w:rFonts w:ascii="Arial" w:hAnsi="Arial" w:cs="Arial"/>
                <w:sz w:val="16"/>
                <w:szCs w:val="16"/>
              </w:rPr>
              <w:t>C4334 C4351</w:t>
            </w:r>
          </w:p>
        </w:tc>
        <w:tc>
          <w:tcPr>
            <w:tcW w:w="1090" w:type="dxa"/>
          </w:tcPr>
          <w:p w:rsidR="00282607" w:rsidRPr="00A90047" w:rsidRDefault="00282607" w:rsidP="00593BE9">
            <w:pPr>
              <w:rPr>
                <w:rFonts w:ascii="Arial" w:hAnsi="Arial" w:cs="Arial"/>
                <w:sz w:val="16"/>
                <w:szCs w:val="16"/>
              </w:rPr>
            </w:pPr>
          </w:p>
        </w:tc>
        <w:tc>
          <w:tcPr>
            <w:tcW w:w="665" w:type="dxa"/>
          </w:tcPr>
          <w:p w:rsidR="00282607" w:rsidRPr="00A90047" w:rsidRDefault="00282607" w:rsidP="00593BE9">
            <w:pPr>
              <w:rPr>
                <w:rFonts w:ascii="Arial" w:hAnsi="Arial" w:cs="Arial"/>
                <w:sz w:val="16"/>
                <w:szCs w:val="16"/>
              </w:rPr>
            </w:pPr>
            <w:r w:rsidRPr="00A90047">
              <w:rPr>
                <w:rFonts w:ascii="Arial" w:hAnsi="Arial" w:cs="Arial"/>
                <w:sz w:val="16"/>
                <w:szCs w:val="16"/>
              </w:rPr>
              <w:t>30</w:t>
            </w:r>
          </w:p>
        </w:tc>
        <w:tc>
          <w:tcPr>
            <w:tcW w:w="665" w:type="dxa"/>
          </w:tcPr>
          <w:p w:rsidR="00282607" w:rsidRPr="00A90047" w:rsidRDefault="00282607" w:rsidP="00593BE9">
            <w:pPr>
              <w:rPr>
                <w:rFonts w:ascii="Arial" w:hAnsi="Arial" w:cs="Arial"/>
                <w:sz w:val="16"/>
                <w:szCs w:val="16"/>
              </w:rPr>
            </w:pPr>
            <w:r w:rsidRPr="00A90047">
              <w:rPr>
                <w:rFonts w:ascii="Arial" w:hAnsi="Arial" w:cs="Arial"/>
                <w:sz w:val="16"/>
                <w:szCs w:val="16"/>
              </w:rPr>
              <w:t>5</w:t>
            </w:r>
          </w:p>
        </w:tc>
        <w:tc>
          <w:tcPr>
            <w:tcW w:w="665" w:type="dxa"/>
          </w:tcPr>
          <w:p w:rsidR="00282607" w:rsidRPr="00A90047" w:rsidRDefault="00282607" w:rsidP="00593BE9">
            <w:pPr>
              <w:rPr>
                <w:rFonts w:ascii="Arial" w:hAnsi="Arial" w:cs="Arial"/>
                <w:sz w:val="16"/>
                <w:szCs w:val="16"/>
              </w:rPr>
            </w:pPr>
            <w:r w:rsidRPr="00A90047">
              <w:rPr>
                <w:rFonts w:ascii="Arial" w:hAnsi="Arial" w:cs="Arial"/>
                <w:sz w:val="16"/>
                <w:szCs w:val="16"/>
              </w:rPr>
              <w:t>30</w:t>
            </w:r>
          </w:p>
        </w:tc>
        <w:tc>
          <w:tcPr>
            <w:tcW w:w="665" w:type="dxa"/>
          </w:tcPr>
          <w:p w:rsidR="00282607" w:rsidRPr="00A90047" w:rsidRDefault="00282607" w:rsidP="00593BE9">
            <w:pPr>
              <w:rPr>
                <w:rFonts w:ascii="Arial" w:hAnsi="Arial" w:cs="Arial"/>
                <w:sz w:val="16"/>
                <w:szCs w:val="16"/>
              </w:rPr>
            </w:pPr>
          </w:p>
        </w:tc>
        <w:tc>
          <w:tcPr>
            <w:tcW w:w="643" w:type="dxa"/>
          </w:tcPr>
          <w:p w:rsidR="00282607" w:rsidRPr="00A90047" w:rsidRDefault="00282607" w:rsidP="00593BE9">
            <w:pPr>
              <w:rPr>
                <w:rFonts w:ascii="Arial" w:hAnsi="Arial" w:cs="Arial"/>
                <w:sz w:val="16"/>
                <w:szCs w:val="16"/>
              </w:rPr>
            </w:pPr>
          </w:p>
        </w:tc>
      </w:tr>
      <w:tr w:rsidR="00282607" w:rsidRPr="00A90047" w:rsidTr="00593BE9">
        <w:trPr>
          <w:tblCellSpacing w:w="22" w:type="dxa"/>
        </w:trPr>
        <w:tc>
          <w:tcPr>
            <w:tcW w:w="1805" w:type="dxa"/>
          </w:tcPr>
          <w:p w:rsidR="00282607" w:rsidRPr="00A90047" w:rsidRDefault="00282607" w:rsidP="00593BE9">
            <w:pPr>
              <w:rPr>
                <w:rFonts w:ascii="Arial" w:hAnsi="Arial" w:cs="Arial"/>
                <w:sz w:val="16"/>
                <w:szCs w:val="16"/>
              </w:rPr>
            </w:pPr>
          </w:p>
        </w:tc>
        <w:tc>
          <w:tcPr>
            <w:tcW w:w="2791" w:type="dxa"/>
          </w:tcPr>
          <w:p w:rsidR="00282607" w:rsidRPr="00A90047" w:rsidRDefault="00282607" w:rsidP="00593BE9">
            <w:pPr>
              <w:rPr>
                <w:rFonts w:ascii="Arial" w:hAnsi="Arial" w:cs="Arial"/>
                <w:sz w:val="16"/>
                <w:szCs w:val="16"/>
              </w:rPr>
            </w:pPr>
            <w:r w:rsidRPr="00A90047">
              <w:rPr>
                <w:rFonts w:ascii="Arial" w:hAnsi="Arial" w:cs="Arial"/>
                <w:sz w:val="16"/>
                <w:szCs w:val="16"/>
              </w:rPr>
              <w:t>Tablet 10 mg</w:t>
            </w:r>
          </w:p>
        </w:tc>
        <w:tc>
          <w:tcPr>
            <w:tcW w:w="1090" w:type="dxa"/>
          </w:tcPr>
          <w:p w:rsidR="00282607" w:rsidRPr="00A90047" w:rsidRDefault="00282607" w:rsidP="00593BE9">
            <w:pPr>
              <w:rPr>
                <w:rFonts w:ascii="Arial" w:hAnsi="Arial" w:cs="Arial"/>
                <w:sz w:val="16"/>
                <w:szCs w:val="16"/>
              </w:rPr>
            </w:pPr>
            <w:r w:rsidRPr="00A90047">
              <w:rPr>
                <w:rFonts w:ascii="Arial" w:hAnsi="Arial" w:cs="Arial"/>
                <w:sz w:val="16"/>
                <w:szCs w:val="16"/>
              </w:rPr>
              <w:t>Oral</w:t>
            </w:r>
          </w:p>
        </w:tc>
        <w:tc>
          <w:tcPr>
            <w:tcW w:w="1374" w:type="dxa"/>
          </w:tcPr>
          <w:p w:rsidR="00282607" w:rsidRPr="00A90047" w:rsidRDefault="00282607" w:rsidP="00593BE9">
            <w:pPr>
              <w:rPr>
                <w:rFonts w:ascii="Arial" w:hAnsi="Arial" w:cs="Arial"/>
                <w:sz w:val="16"/>
                <w:szCs w:val="16"/>
              </w:rPr>
            </w:pPr>
            <w:proofErr w:type="spellStart"/>
            <w:r w:rsidRPr="00A90047">
              <w:rPr>
                <w:rFonts w:ascii="Arial" w:hAnsi="Arial" w:cs="Arial"/>
                <w:sz w:val="16"/>
                <w:szCs w:val="16"/>
              </w:rPr>
              <w:t>Afinitor</w:t>
            </w:r>
            <w:proofErr w:type="spellEnd"/>
          </w:p>
        </w:tc>
        <w:tc>
          <w:tcPr>
            <w:tcW w:w="381" w:type="dxa"/>
          </w:tcPr>
          <w:p w:rsidR="00282607" w:rsidRPr="00A90047" w:rsidRDefault="00282607" w:rsidP="00593BE9">
            <w:pPr>
              <w:rPr>
                <w:rFonts w:ascii="Arial" w:hAnsi="Arial" w:cs="Arial"/>
                <w:sz w:val="16"/>
                <w:szCs w:val="16"/>
              </w:rPr>
            </w:pPr>
            <w:r w:rsidRPr="00A90047">
              <w:rPr>
                <w:rFonts w:ascii="Arial" w:hAnsi="Arial" w:cs="Arial"/>
                <w:sz w:val="16"/>
                <w:szCs w:val="16"/>
              </w:rPr>
              <w:t>NV</w:t>
            </w:r>
          </w:p>
        </w:tc>
        <w:tc>
          <w:tcPr>
            <w:tcW w:w="942" w:type="dxa"/>
          </w:tcPr>
          <w:p w:rsidR="00282607" w:rsidRPr="00A90047" w:rsidRDefault="00282607" w:rsidP="00593BE9">
            <w:pPr>
              <w:rPr>
                <w:rFonts w:ascii="Arial" w:hAnsi="Arial" w:cs="Arial"/>
                <w:sz w:val="16"/>
                <w:szCs w:val="16"/>
              </w:rPr>
            </w:pPr>
            <w:r w:rsidRPr="00A90047">
              <w:rPr>
                <w:rFonts w:ascii="Arial" w:hAnsi="Arial" w:cs="Arial"/>
                <w:sz w:val="16"/>
                <w:szCs w:val="16"/>
              </w:rPr>
              <w:t>MP</w:t>
            </w:r>
          </w:p>
        </w:tc>
        <w:tc>
          <w:tcPr>
            <w:tcW w:w="1090" w:type="dxa"/>
          </w:tcPr>
          <w:p w:rsidR="00282607" w:rsidRPr="00A90047" w:rsidRDefault="00282607">
            <w:r w:rsidRPr="00A90047">
              <w:rPr>
                <w:rFonts w:ascii="Arial" w:hAnsi="Arial" w:cs="Arial"/>
                <w:sz w:val="16"/>
                <w:szCs w:val="16"/>
              </w:rPr>
              <w:t>C4334 C4351</w:t>
            </w:r>
          </w:p>
        </w:tc>
        <w:tc>
          <w:tcPr>
            <w:tcW w:w="1090" w:type="dxa"/>
          </w:tcPr>
          <w:p w:rsidR="00282607" w:rsidRPr="00A90047" w:rsidRDefault="00282607" w:rsidP="00593BE9">
            <w:pPr>
              <w:rPr>
                <w:rFonts w:ascii="Arial" w:hAnsi="Arial" w:cs="Arial"/>
                <w:sz w:val="16"/>
                <w:szCs w:val="16"/>
              </w:rPr>
            </w:pPr>
          </w:p>
        </w:tc>
        <w:tc>
          <w:tcPr>
            <w:tcW w:w="665" w:type="dxa"/>
          </w:tcPr>
          <w:p w:rsidR="00282607" w:rsidRPr="00A90047" w:rsidRDefault="00282607" w:rsidP="00593BE9">
            <w:pPr>
              <w:rPr>
                <w:rFonts w:ascii="Arial" w:hAnsi="Arial" w:cs="Arial"/>
                <w:sz w:val="16"/>
                <w:szCs w:val="16"/>
              </w:rPr>
            </w:pPr>
            <w:r w:rsidRPr="00A90047">
              <w:rPr>
                <w:rFonts w:ascii="Arial" w:hAnsi="Arial" w:cs="Arial"/>
                <w:sz w:val="16"/>
                <w:szCs w:val="16"/>
              </w:rPr>
              <w:t>30</w:t>
            </w:r>
          </w:p>
        </w:tc>
        <w:tc>
          <w:tcPr>
            <w:tcW w:w="665" w:type="dxa"/>
          </w:tcPr>
          <w:p w:rsidR="00282607" w:rsidRPr="00A90047" w:rsidRDefault="00282607" w:rsidP="00593BE9">
            <w:pPr>
              <w:rPr>
                <w:rFonts w:ascii="Arial" w:hAnsi="Arial" w:cs="Arial"/>
                <w:sz w:val="16"/>
                <w:szCs w:val="16"/>
              </w:rPr>
            </w:pPr>
            <w:r w:rsidRPr="00A90047">
              <w:rPr>
                <w:rFonts w:ascii="Arial" w:hAnsi="Arial" w:cs="Arial"/>
                <w:sz w:val="16"/>
                <w:szCs w:val="16"/>
              </w:rPr>
              <w:t>5</w:t>
            </w:r>
          </w:p>
        </w:tc>
        <w:tc>
          <w:tcPr>
            <w:tcW w:w="665" w:type="dxa"/>
          </w:tcPr>
          <w:p w:rsidR="00282607" w:rsidRPr="00A90047" w:rsidRDefault="00282607" w:rsidP="00593BE9">
            <w:pPr>
              <w:rPr>
                <w:rFonts w:ascii="Arial" w:hAnsi="Arial" w:cs="Arial"/>
                <w:sz w:val="16"/>
                <w:szCs w:val="16"/>
              </w:rPr>
            </w:pPr>
            <w:r w:rsidRPr="00A90047">
              <w:rPr>
                <w:rFonts w:ascii="Arial" w:hAnsi="Arial" w:cs="Arial"/>
                <w:sz w:val="16"/>
                <w:szCs w:val="16"/>
              </w:rPr>
              <w:t>30</w:t>
            </w:r>
          </w:p>
        </w:tc>
        <w:tc>
          <w:tcPr>
            <w:tcW w:w="665" w:type="dxa"/>
          </w:tcPr>
          <w:p w:rsidR="00282607" w:rsidRPr="00A90047" w:rsidRDefault="00282607" w:rsidP="00593BE9">
            <w:pPr>
              <w:rPr>
                <w:rFonts w:ascii="Arial" w:hAnsi="Arial" w:cs="Arial"/>
                <w:sz w:val="16"/>
                <w:szCs w:val="16"/>
              </w:rPr>
            </w:pPr>
          </w:p>
        </w:tc>
        <w:tc>
          <w:tcPr>
            <w:tcW w:w="643" w:type="dxa"/>
          </w:tcPr>
          <w:p w:rsidR="00282607" w:rsidRPr="00A90047" w:rsidRDefault="00282607" w:rsidP="00593BE9">
            <w:pPr>
              <w:rPr>
                <w:rFonts w:ascii="Arial" w:hAnsi="Arial" w:cs="Arial"/>
                <w:sz w:val="16"/>
                <w:szCs w:val="16"/>
              </w:rPr>
            </w:pPr>
          </w:p>
        </w:tc>
      </w:tr>
    </w:tbl>
    <w:p w:rsidR="006B2893" w:rsidRPr="00A90047" w:rsidRDefault="006B2893" w:rsidP="006B289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after entry for Fluticasone in the form Powder for oral inhalation in breath actuated device containing fluticasone propionate 500 micrograms per dose, 60 doses</w:t>
      </w:r>
    </w:p>
    <w:p w:rsidR="006B2893" w:rsidRPr="00A90047" w:rsidRDefault="006B2893" w:rsidP="006B2893">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3E6E57" w:rsidRPr="00A90047" w:rsidTr="006B2893">
        <w:trPr>
          <w:tblCellSpacing w:w="22" w:type="dxa"/>
        </w:trPr>
        <w:tc>
          <w:tcPr>
            <w:tcW w:w="1805" w:type="dxa"/>
          </w:tcPr>
          <w:p w:rsidR="003E6E57" w:rsidRPr="00A90047" w:rsidRDefault="003E6E57" w:rsidP="006B2893">
            <w:pPr>
              <w:rPr>
                <w:rFonts w:ascii="Arial" w:hAnsi="Arial" w:cs="Arial"/>
                <w:sz w:val="16"/>
                <w:szCs w:val="16"/>
              </w:rPr>
            </w:pPr>
            <w:r w:rsidRPr="00A90047">
              <w:rPr>
                <w:rFonts w:ascii="Arial" w:hAnsi="Arial" w:cs="Arial"/>
                <w:sz w:val="16"/>
                <w:szCs w:val="16"/>
              </w:rPr>
              <w:t xml:space="preserve">Fluticasone with </w:t>
            </w:r>
            <w:proofErr w:type="spellStart"/>
            <w:r w:rsidRPr="00A90047">
              <w:rPr>
                <w:rFonts w:ascii="Arial" w:hAnsi="Arial" w:cs="Arial"/>
                <w:sz w:val="16"/>
                <w:szCs w:val="16"/>
              </w:rPr>
              <w:t>eformoterol</w:t>
            </w:r>
            <w:proofErr w:type="spellEnd"/>
          </w:p>
        </w:tc>
        <w:tc>
          <w:tcPr>
            <w:tcW w:w="2791" w:type="dxa"/>
          </w:tcPr>
          <w:p w:rsidR="003E6E57" w:rsidRPr="00A90047" w:rsidRDefault="003E6E57" w:rsidP="003E6E57">
            <w:pPr>
              <w:rPr>
                <w:rFonts w:ascii="Arial" w:hAnsi="Arial" w:cs="Arial"/>
                <w:sz w:val="16"/>
                <w:szCs w:val="16"/>
              </w:rPr>
            </w:pPr>
            <w:r w:rsidRPr="00A90047">
              <w:rPr>
                <w:rFonts w:ascii="Arial" w:hAnsi="Arial" w:cs="Arial"/>
                <w:sz w:val="16"/>
                <w:szCs w:val="16"/>
              </w:rPr>
              <w:t xml:space="preserve">Pressurised inhalation containing fluticasone propionate 50 micrograms with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w:t>
            </w:r>
            <w:proofErr w:type="spellStart"/>
            <w:r w:rsidRPr="00A90047">
              <w:rPr>
                <w:rFonts w:ascii="Arial" w:hAnsi="Arial" w:cs="Arial"/>
                <w:sz w:val="16"/>
                <w:szCs w:val="16"/>
              </w:rPr>
              <w:t>dihydrate</w:t>
            </w:r>
            <w:proofErr w:type="spellEnd"/>
            <w:r w:rsidRPr="00A90047">
              <w:rPr>
                <w:rFonts w:ascii="Arial" w:hAnsi="Arial" w:cs="Arial"/>
                <w:sz w:val="16"/>
                <w:szCs w:val="16"/>
              </w:rPr>
              <w:t xml:space="preserve"> 5 micrograms per dose, 120 doses</w:t>
            </w:r>
          </w:p>
        </w:tc>
        <w:tc>
          <w:tcPr>
            <w:tcW w:w="1090" w:type="dxa"/>
          </w:tcPr>
          <w:p w:rsidR="003E6E57" w:rsidRPr="00A90047" w:rsidRDefault="003E6E57" w:rsidP="003E6E57">
            <w:pPr>
              <w:rPr>
                <w:rFonts w:ascii="Arial" w:hAnsi="Arial" w:cs="Arial"/>
                <w:sz w:val="16"/>
                <w:szCs w:val="16"/>
              </w:rPr>
            </w:pPr>
            <w:r w:rsidRPr="00A90047">
              <w:rPr>
                <w:rFonts w:ascii="Arial" w:hAnsi="Arial" w:cs="Arial"/>
                <w:sz w:val="16"/>
                <w:szCs w:val="16"/>
              </w:rPr>
              <w:t>Inhalation by mouth</w:t>
            </w:r>
          </w:p>
        </w:tc>
        <w:tc>
          <w:tcPr>
            <w:tcW w:w="1374" w:type="dxa"/>
          </w:tcPr>
          <w:p w:rsidR="003E6E57" w:rsidRPr="00A90047" w:rsidRDefault="003E6E57" w:rsidP="003E6E57">
            <w:pPr>
              <w:rPr>
                <w:rFonts w:ascii="Arial" w:hAnsi="Arial" w:cs="Arial"/>
                <w:sz w:val="16"/>
                <w:szCs w:val="16"/>
              </w:rPr>
            </w:pPr>
            <w:proofErr w:type="spellStart"/>
            <w:r w:rsidRPr="00A90047">
              <w:rPr>
                <w:rFonts w:ascii="Arial" w:hAnsi="Arial" w:cs="Arial"/>
                <w:sz w:val="16"/>
                <w:szCs w:val="16"/>
              </w:rPr>
              <w:t>flutiform</w:t>
            </w:r>
            <w:proofErr w:type="spellEnd"/>
            <w:r w:rsidRPr="00A90047">
              <w:rPr>
                <w:rFonts w:ascii="Arial" w:hAnsi="Arial" w:cs="Arial"/>
                <w:sz w:val="16"/>
                <w:szCs w:val="16"/>
              </w:rPr>
              <w:t xml:space="preserve"> 50/5</w:t>
            </w:r>
          </w:p>
        </w:tc>
        <w:tc>
          <w:tcPr>
            <w:tcW w:w="381" w:type="dxa"/>
          </w:tcPr>
          <w:p w:rsidR="003E6E57" w:rsidRPr="00A90047" w:rsidRDefault="003E6E57" w:rsidP="003E6E57">
            <w:pPr>
              <w:rPr>
                <w:rFonts w:ascii="Arial" w:hAnsi="Arial" w:cs="Arial"/>
                <w:sz w:val="16"/>
                <w:szCs w:val="16"/>
              </w:rPr>
            </w:pPr>
            <w:r w:rsidRPr="00A90047">
              <w:rPr>
                <w:rFonts w:ascii="Arial" w:hAnsi="Arial" w:cs="Arial"/>
                <w:sz w:val="16"/>
                <w:szCs w:val="16"/>
              </w:rPr>
              <w:t>MF</w:t>
            </w:r>
          </w:p>
        </w:tc>
        <w:tc>
          <w:tcPr>
            <w:tcW w:w="942" w:type="dxa"/>
          </w:tcPr>
          <w:p w:rsidR="003E6E57" w:rsidRPr="00A90047" w:rsidRDefault="003E6E57" w:rsidP="003E6E57">
            <w:pPr>
              <w:rPr>
                <w:rFonts w:ascii="Arial" w:hAnsi="Arial" w:cs="Arial"/>
                <w:sz w:val="16"/>
                <w:szCs w:val="16"/>
              </w:rPr>
            </w:pPr>
            <w:r w:rsidRPr="00A90047">
              <w:rPr>
                <w:rFonts w:ascii="Arial" w:hAnsi="Arial" w:cs="Arial"/>
                <w:sz w:val="16"/>
                <w:szCs w:val="16"/>
              </w:rPr>
              <w:t>MP NP</w:t>
            </w:r>
          </w:p>
        </w:tc>
        <w:tc>
          <w:tcPr>
            <w:tcW w:w="1090" w:type="dxa"/>
          </w:tcPr>
          <w:p w:rsidR="003E6E57" w:rsidRPr="00A90047" w:rsidRDefault="003E6E57" w:rsidP="003E6E57">
            <w:pPr>
              <w:rPr>
                <w:rFonts w:ascii="Arial" w:hAnsi="Arial" w:cs="Arial"/>
                <w:sz w:val="16"/>
                <w:szCs w:val="16"/>
              </w:rPr>
            </w:pPr>
            <w:r w:rsidRPr="00A90047">
              <w:rPr>
                <w:rFonts w:ascii="Arial" w:hAnsi="Arial" w:cs="Arial"/>
                <w:sz w:val="16"/>
                <w:szCs w:val="16"/>
              </w:rPr>
              <w:t>C4315</w:t>
            </w:r>
          </w:p>
        </w:tc>
        <w:tc>
          <w:tcPr>
            <w:tcW w:w="1090" w:type="dxa"/>
          </w:tcPr>
          <w:p w:rsidR="003E6E57" w:rsidRPr="00A90047" w:rsidRDefault="003E6E57" w:rsidP="003E6E57">
            <w:pPr>
              <w:rPr>
                <w:rFonts w:ascii="Arial" w:hAnsi="Arial" w:cs="Arial"/>
                <w:sz w:val="16"/>
                <w:szCs w:val="16"/>
              </w:rPr>
            </w:pPr>
          </w:p>
        </w:tc>
        <w:tc>
          <w:tcPr>
            <w:tcW w:w="665" w:type="dxa"/>
          </w:tcPr>
          <w:p w:rsidR="003E6E57" w:rsidRPr="00A90047" w:rsidRDefault="003E6E57" w:rsidP="003E6E57">
            <w:pPr>
              <w:rPr>
                <w:rFonts w:ascii="Arial" w:hAnsi="Arial" w:cs="Arial"/>
                <w:sz w:val="16"/>
                <w:szCs w:val="16"/>
              </w:rPr>
            </w:pPr>
            <w:r w:rsidRPr="00A90047">
              <w:rPr>
                <w:rFonts w:ascii="Arial" w:hAnsi="Arial" w:cs="Arial"/>
                <w:sz w:val="16"/>
                <w:szCs w:val="16"/>
              </w:rPr>
              <w:t>1</w:t>
            </w:r>
          </w:p>
        </w:tc>
        <w:tc>
          <w:tcPr>
            <w:tcW w:w="665" w:type="dxa"/>
          </w:tcPr>
          <w:p w:rsidR="003E6E57" w:rsidRPr="00A90047" w:rsidRDefault="003E6E57" w:rsidP="003E6E57">
            <w:pPr>
              <w:rPr>
                <w:rFonts w:ascii="Arial" w:hAnsi="Arial" w:cs="Arial"/>
                <w:sz w:val="16"/>
                <w:szCs w:val="16"/>
              </w:rPr>
            </w:pPr>
            <w:r w:rsidRPr="00A90047">
              <w:rPr>
                <w:rFonts w:ascii="Arial" w:hAnsi="Arial" w:cs="Arial"/>
                <w:sz w:val="16"/>
                <w:szCs w:val="16"/>
              </w:rPr>
              <w:t>5</w:t>
            </w:r>
          </w:p>
        </w:tc>
        <w:tc>
          <w:tcPr>
            <w:tcW w:w="665" w:type="dxa"/>
          </w:tcPr>
          <w:p w:rsidR="003E6E57" w:rsidRPr="00A90047" w:rsidRDefault="003E6E57" w:rsidP="003E6E57">
            <w:pPr>
              <w:rPr>
                <w:rFonts w:ascii="Arial" w:hAnsi="Arial" w:cs="Arial"/>
                <w:sz w:val="16"/>
                <w:szCs w:val="16"/>
              </w:rPr>
            </w:pPr>
            <w:r w:rsidRPr="00A90047">
              <w:rPr>
                <w:rFonts w:ascii="Arial" w:hAnsi="Arial" w:cs="Arial"/>
                <w:sz w:val="16"/>
                <w:szCs w:val="16"/>
              </w:rPr>
              <w:t>1</w:t>
            </w:r>
          </w:p>
        </w:tc>
        <w:tc>
          <w:tcPr>
            <w:tcW w:w="665" w:type="dxa"/>
          </w:tcPr>
          <w:p w:rsidR="003E6E57" w:rsidRPr="00A90047" w:rsidRDefault="003E6E57" w:rsidP="003E6E57">
            <w:pPr>
              <w:rPr>
                <w:rFonts w:ascii="Arial" w:hAnsi="Arial" w:cs="Arial"/>
                <w:sz w:val="16"/>
                <w:szCs w:val="16"/>
              </w:rPr>
            </w:pPr>
          </w:p>
        </w:tc>
        <w:tc>
          <w:tcPr>
            <w:tcW w:w="643" w:type="dxa"/>
          </w:tcPr>
          <w:p w:rsidR="003E6E57" w:rsidRPr="00A90047" w:rsidRDefault="003E6E57" w:rsidP="003E6E57">
            <w:pPr>
              <w:rPr>
                <w:rFonts w:ascii="Arial" w:hAnsi="Arial" w:cs="Arial"/>
                <w:sz w:val="16"/>
                <w:szCs w:val="16"/>
              </w:rPr>
            </w:pPr>
          </w:p>
        </w:tc>
      </w:tr>
      <w:tr w:rsidR="003E6E57" w:rsidRPr="00A90047" w:rsidTr="006B2893">
        <w:trPr>
          <w:tblCellSpacing w:w="22" w:type="dxa"/>
        </w:trPr>
        <w:tc>
          <w:tcPr>
            <w:tcW w:w="1805" w:type="dxa"/>
          </w:tcPr>
          <w:p w:rsidR="003E6E57" w:rsidRPr="00A90047" w:rsidRDefault="003E6E57" w:rsidP="006B2893">
            <w:pPr>
              <w:rPr>
                <w:rFonts w:ascii="Arial" w:hAnsi="Arial" w:cs="Arial"/>
                <w:sz w:val="16"/>
                <w:szCs w:val="16"/>
              </w:rPr>
            </w:pPr>
          </w:p>
        </w:tc>
        <w:tc>
          <w:tcPr>
            <w:tcW w:w="2791" w:type="dxa"/>
          </w:tcPr>
          <w:p w:rsidR="003E6E57" w:rsidRPr="00A90047" w:rsidRDefault="003E6E57" w:rsidP="003E6E57">
            <w:pPr>
              <w:rPr>
                <w:rFonts w:ascii="Arial" w:hAnsi="Arial" w:cs="Arial"/>
                <w:sz w:val="16"/>
                <w:szCs w:val="16"/>
              </w:rPr>
            </w:pPr>
            <w:r w:rsidRPr="00A90047">
              <w:rPr>
                <w:rFonts w:ascii="Arial" w:hAnsi="Arial" w:cs="Arial"/>
                <w:sz w:val="16"/>
                <w:szCs w:val="16"/>
              </w:rPr>
              <w:t xml:space="preserve">Pressurised inhalation containing fluticasone propionate 125 micrograms with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w:t>
            </w:r>
            <w:proofErr w:type="spellStart"/>
            <w:r w:rsidRPr="00A90047">
              <w:rPr>
                <w:rFonts w:ascii="Arial" w:hAnsi="Arial" w:cs="Arial"/>
                <w:sz w:val="16"/>
                <w:szCs w:val="16"/>
              </w:rPr>
              <w:t>dihydrate</w:t>
            </w:r>
            <w:proofErr w:type="spellEnd"/>
            <w:r w:rsidRPr="00A90047">
              <w:rPr>
                <w:rFonts w:ascii="Arial" w:hAnsi="Arial" w:cs="Arial"/>
                <w:sz w:val="16"/>
                <w:szCs w:val="16"/>
              </w:rPr>
              <w:t xml:space="preserve"> 5 micrograms per dose, 120 doses</w:t>
            </w:r>
          </w:p>
        </w:tc>
        <w:tc>
          <w:tcPr>
            <w:tcW w:w="1090" w:type="dxa"/>
          </w:tcPr>
          <w:p w:rsidR="003E6E57" w:rsidRPr="00A90047" w:rsidRDefault="003E6E57" w:rsidP="003E6E57">
            <w:pPr>
              <w:rPr>
                <w:rFonts w:ascii="Arial" w:hAnsi="Arial" w:cs="Arial"/>
                <w:sz w:val="16"/>
                <w:szCs w:val="16"/>
              </w:rPr>
            </w:pPr>
            <w:r w:rsidRPr="00A90047">
              <w:rPr>
                <w:rFonts w:ascii="Arial" w:hAnsi="Arial" w:cs="Arial"/>
                <w:sz w:val="16"/>
                <w:szCs w:val="16"/>
              </w:rPr>
              <w:t>Inhalation by mouth</w:t>
            </w:r>
          </w:p>
        </w:tc>
        <w:tc>
          <w:tcPr>
            <w:tcW w:w="1374" w:type="dxa"/>
          </w:tcPr>
          <w:p w:rsidR="003E6E57" w:rsidRPr="00A90047" w:rsidRDefault="003E6E57" w:rsidP="003E6E57">
            <w:pPr>
              <w:rPr>
                <w:rFonts w:ascii="Arial" w:hAnsi="Arial" w:cs="Arial"/>
                <w:sz w:val="16"/>
                <w:szCs w:val="16"/>
              </w:rPr>
            </w:pPr>
            <w:proofErr w:type="spellStart"/>
            <w:r w:rsidRPr="00A90047">
              <w:rPr>
                <w:rFonts w:ascii="Arial" w:hAnsi="Arial" w:cs="Arial"/>
                <w:sz w:val="16"/>
                <w:szCs w:val="16"/>
              </w:rPr>
              <w:t>flutiform</w:t>
            </w:r>
            <w:proofErr w:type="spellEnd"/>
            <w:r w:rsidRPr="00A90047">
              <w:rPr>
                <w:rFonts w:ascii="Arial" w:hAnsi="Arial" w:cs="Arial"/>
                <w:sz w:val="16"/>
                <w:szCs w:val="16"/>
              </w:rPr>
              <w:t xml:space="preserve"> 125/5</w:t>
            </w:r>
          </w:p>
        </w:tc>
        <w:tc>
          <w:tcPr>
            <w:tcW w:w="381" w:type="dxa"/>
          </w:tcPr>
          <w:p w:rsidR="003E6E57" w:rsidRPr="00A90047" w:rsidRDefault="003E6E57" w:rsidP="003E6E57">
            <w:pPr>
              <w:rPr>
                <w:rFonts w:ascii="Arial" w:hAnsi="Arial" w:cs="Arial"/>
                <w:sz w:val="16"/>
                <w:szCs w:val="16"/>
              </w:rPr>
            </w:pPr>
            <w:r w:rsidRPr="00A90047">
              <w:rPr>
                <w:rFonts w:ascii="Arial" w:hAnsi="Arial" w:cs="Arial"/>
                <w:sz w:val="16"/>
                <w:szCs w:val="16"/>
              </w:rPr>
              <w:t>MF</w:t>
            </w:r>
          </w:p>
        </w:tc>
        <w:tc>
          <w:tcPr>
            <w:tcW w:w="942" w:type="dxa"/>
          </w:tcPr>
          <w:p w:rsidR="003E6E57" w:rsidRPr="00A90047" w:rsidRDefault="003E6E57" w:rsidP="003E6E57">
            <w:pPr>
              <w:rPr>
                <w:rFonts w:ascii="Arial" w:hAnsi="Arial" w:cs="Arial"/>
                <w:sz w:val="16"/>
                <w:szCs w:val="16"/>
              </w:rPr>
            </w:pPr>
            <w:r w:rsidRPr="00A90047">
              <w:rPr>
                <w:rFonts w:ascii="Arial" w:hAnsi="Arial" w:cs="Arial"/>
                <w:sz w:val="16"/>
                <w:szCs w:val="16"/>
              </w:rPr>
              <w:t>MP NP</w:t>
            </w:r>
          </w:p>
        </w:tc>
        <w:tc>
          <w:tcPr>
            <w:tcW w:w="1090" w:type="dxa"/>
          </w:tcPr>
          <w:p w:rsidR="003E6E57" w:rsidRPr="00A90047" w:rsidRDefault="003E6E57" w:rsidP="003E6E57">
            <w:pPr>
              <w:rPr>
                <w:rFonts w:ascii="Arial" w:hAnsi="Arial" w:cs="Arial"/>
                <w:sz w:val="16"/>
                <w:szCs w:val="16"/>
              </w:rPr>
            </w:pPr>
            <w:r w:rsidRPr="00A90047">
              <w:rPr>
                <w:rFonts w:ascii="Arial" w:hAnsi="Arial" w:cs="Arial"/>
                <w:sz w:val="16"/>
                <w:szCs w:val="16"/>
              </w:rPr>
              <w:t>C4315</w:t>
            </w:r>
          </w:p>
        </w:tc>
        <w:tc>
          <w:tcPr>
            <w:tcW w:w="1090" w:type="dxa"/>
          </w:tcPr>
          <w:p w:rsidR="003E6E57" w:rsidRPr="00A90047" w:rsidRDefault="003E6E57" w:rsidP="003E6E57">
            <w:pPr>
              <w:rPr>
                <w:rFonts w:ascii="Arial" w:hAnsi="Arial" w:cs="Arial"/>
                <w:sz w:val="16"/>
                <w:szCs w:val="16"/>
              </w:rPr>
            </w:pPr>
          </w:p>
        </w:tc>
        <w:tc>
          <w:tcPr>
            <w:tcW w:w="665" w:type="dxa"/>
          </w:tcPr>
          <w:p w:rsidR="003E6E57" w:rsidRPr="00A90047" w:rsidRDefault="003E6E57" w:rsidP="003E6E57">
            <w:pPr>
              <w:rPr>
                <w:rFonts w:ascii="Arial" w:hAnsi="Arial" w:cs="Arial"/>
                <w:sz w:val="16"/>
                <w:szCs w:val="16"/>
              </w:rPr>
            </w:pPr>
            <w:r w:rsidRPr="00A90047">
              <w:rPr>
                <w:rFonts w:ascii="Arial" w:hAnsi="Arial" w:cs="Arial"/>
                <w:sz w:val="16"/>
                <w:szCs w:val="16"/>
              </w:rPr>
              <w:t>1</w:t>
            </w:r>
          </w:p>
        </w:tc>
        <w:tc>
          <w:tcPr>
            <w:tcW w:w="665" w:type="dxa"/>
          </w:tcPr>
          <w:p w:rsidR="003E6E57" w:rsidRPr="00A90047" w:rsidRDefault="003E6E57" w:rsidP="003E6E57">
            <w:pPr>
              <w:rPr>
                <w:rFonts w:ascii="Arial" w:hAnsi="Arial" w:cs="Arial"/>
                <w:sz w:val="16"/>
                <w:szCs w:val="16"/>
              </w:rPr>
            </w:pPr>
            <w:r w:rsidRPr="00A90047">
              <w:rPr>
                <w:rFonts w:ascii="Arial" w:hAnsi="Arial" w:cs="Arial"/>
                <w:sz w:val="16"/>
                <w:szCs w:val="16"/>
              </w:rPr>
              <w:t>5</w:t>
            </w:r>
          </w:p>
        </w:tc>
        <w:tc>
          <w:tcPr>
            <w:tcW w:w="665" w:type="dxa"/>
          </w:tcPr>
          <w:p w:rsidR="003E6E57" w:rsidRPr="00A90047" w:rsidRDefault="003E6E57" w:rsidP="003E6E57">
            <w:pPr>
              <w:rPr>
                <w:rFonts w:ascii="Arial" w:hAnsi="Arial" w:cs="Arial"/>
                <w:sz w:val="16"/>
                <w:szCs w:val="16"/>
              </w:rPr>
            </w:pPr>
            <w:r w:rsidRPr="00A90047">
              <w:rPr>
                <w:rFonts w:ascii="Arial" w:hAnsi="Arial" w:cs="Arial"/>
                <w:sz w:val="16"/>
                <w:szCs w:val="16"/>
              </w:rPr>
              <w:t>1</w:t>
            </w:r>
          </w:p>
        </w:tc>
        <w:tc>
          <w:tcPr>
            <w:tcW w:w="665" w:type="dxa"/>
          </w:tcPr>
          <w:p w:rsidR="003E6E57" w:rsidRPr="00A90047" w:rsidRDefault="003E6E57" w:rsidP="003E6E57">
            <w:pPr>
              <w:rPr>
                <w:rFonts w:ascii="Arial" w:hAnsi="Arial" w:cs="Arial"/>
                <w:sz w:val="16"/>
                <w:szCs w:val="16"/>
              </w:rPr>
            </w:pPr>
          </w:p>
        </w:tc>
        <w:tc>
          <w:tcPr>
            <w:tcW w:w="643" w:type="dxa"/>
          </w:tcPr>
          <w:p w:rsidR="003E6E57" w:rsidRPr="00A90047" w:rsidRDefault="003E6E57" w:rsidP="003E6E57">
            <w:pPr>
              <w:rPr>
                <w:rFonts w:ascii="Arial" w:hAnsi="Arial" w:cs="Arial"/>
                <w:sz w:val="16"/>
                <w:szCs w:val="16"/>
              </w:rPr>
            </w:pPr>
          </w:p>
        </w:tc>
      </w:tr>
      <w:tr w:rsidR="006B2893" w:rsidRPr="00A90047" w:rsidTr="006B2893">
        <w:trPr>
          <w:tblCellSpacing w:w="22" w:type="dxa"/>
        </w:trPr>
        <w:tc>
          <w:tcPr>
            <w:tcW w:w="1805" w:type="dxa"/>
          </w:tcPr>
          <w:p w:rsidR="006B2893" w:rsidRPr="00A90047" w:rsidRDefault="006B2893" w:rsidP="006B2893">
            <w:pPr>
              <w:rPr>
                <w:rFonts w:ascii="Arial" w:hAnsi="Arial" w:cs="Arial"/>
                <w:sz w:val="16"/>
                <w:szCs w:val="16"/>
              </w:rPr>
            </w:pPr>
          </w:p>
        </w:tc>
        <w:tc>
          <w:tcPr>
            <w:tcW w:w="2791" w:type="dxa"/>
          </w:tcPr>
          <w:p w:rsidR="006B2893" w:rsidRPr="00A90047" w:rsidRDefault="006B2893" w:rsidP="006B2893">
            <w:pPr>
              <w:rPr>
                <w:rFonts w:ascii="Arial" w:hAnsi="Arial" w:cs="Arial"/>
                <w:sz w:val="16"/>
                <w:szCs w:val="16"/>
              </w:rPr>
            </w:pPr>
            <w:r w:rsidRPr="00A90047">
              <w:rPr>
                <w:rFonts w:ascii="Arial" w:hAnsi="Arial" w:cs="Arial"/>
                <w:sz w:val="16"/>
                <w:szCs w:val="16"/>
              </w:rPr>
              <w:t xml:space="preserve">Pressurised inhalation containing fluticasone propionate 250 micrograms with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w:t>
            </w:r>
            <w:proofErr w:type="spellStart"/>
            <w:r w:rsidRPr="00A90047">
              <w:rPr>
                <w:rFonts w:ascii="Arial" w:hAnsi="Arial" w:cs="Arial"/>
                <w:sz w:val="16"/>
                <w:szCs w:val="16"/>
              </w:rPr>
              <w:t>dihydrate</w:t>
            </w:r>
            <w:proofErr w:type="spellEnd"/>
            <w:r w:rsidRPr="00A90047">
              <w:rPr>
                <w:rFonts w:ascii="Arial" w:hAnsi="Arial" w:cs="Arial"/>
                <w:sz w:val="16"/>
                <w:szCs w:val="16"/>
              </w:rPr>
              <w:t xml:space="preserve"> 10 micrograms per dose, 120 doses</w:t>
            </w:r>
          </w:p>
        </w:tc>
        <w:tc>
          <w:tcPr>
            <w:tcW w:w="1090" w:type="dxa"/>
          </w:tcPr>
          <w:p w:rsidR="006B2893" w:rsidRPr="00A90047" w:rsidRDefault="006B2893" w:rsidP="006B2893">
            <w:pPr>
              <w:rPr>
                <w:rFonts w:ascii="Arial" w:hAnsi="Arial" w:cs="Arial"/>
                <w:sz w:val="16"/>
                <w:szCs w:val="16"/>
              </w:rPr>
            </w:pPr>
            <w:r w:rsidRPr="00A90047">
              <w:rPr>
                <w:rFonts w:ascii="Arial" w:hAnsi="Arial" w:cs="Arial"/>
                <w:sz w:val="16"/>
                <w:szCs w:val="16"/>
              </w:rPr>
              <w:t>Inhalation by mouth</w:t>
            </w:r>
          </w:p>
        </w:tc>
        <w:tc>
          <w:tcPr>
            <w:tcW w:w="1374" w:type="dxa"/>
          </w:tcPr>
          <w:p w:rsidR="006B2893" w:rsidRPr="00A90047" w:rsidRDefault="006B2893" w:rsidP="006B2893">
            <w:pPr>
              <w:rPr>
                <w:rFonts w:ascii="Arial" w:hAnsi="Arial" w:cs="Arial"/>
                <w:sz w:val="16"/>
                <w:szCs w:val="16"/>
              </w:rPr>
            </w:pPr>
            <w:proofErr w:type="spellStart"/>
            <w:r w:rsidRPr="00A90047">
              <w:rPr>
                <w:rFonts w:ascii="Arial" w:hAnsi="Arial" w:cs="Arial"/>
                <w:sz w:val="16"/>
                <w:szCs w:val="16"/>
              </w:rPr>
              <w:t>flutiform</w:t>
            </w:r>
            <w:proofErr w:type="spellEnd"/>
            <w:r w:rsidRPr="00A90047">
              <w:rPr>
                <w:rFonts w:ascii="Arial" w:hAnsi="Arial" w:cs="Arial"/>
                <w:sz w:val="16"/>
                <w:szCs w:val="16"/>
              </w:rPr>
              <w:t xml:space="preserve"> 250/10</w:t>
            </w:r>
          </w:p>
        </w:tc>
        <w:tc>
          <w:tcPr>
            <w:tcW w:w="381" w:type="dxa"/>
          </w:tcPr>
          <w:p w:rsidR="006B2893" w:rsidRPr="00A90047" w:rsidRDefault="006B2893" w:rsidP="006B2893">
            <w:pPr>
              <w:rPr>
                <w:rFonts w:ascii="Arial" w:hAnsi="Arial" w:cs="Arial"/>
                <w:sz w:val="16"/>
                <w:szCs w:val="16"/>
              </w:rPr>
            </w:pPr>
            <w:r w:rsidRPr="00A90047">
              <w:rPr>
                <w:rFonts w:ascii="Arial" w:hAnsi="Arial" w:cs="Arial"/>
                <w:sz w:val="16"/>
                <w:szCs w:val="16"/>
              </w:rPr>
              <w:t>MF</w:t>
            </w:r>
          </w:p>
        </w:tc>
        <w:tc>
          <w:tcPr>
            <w:tcW w:w="942" w:type="dxa"/>
          </w:tcPr>
          <w:p w:rsidR="006B2893" w:rsidRPr="00A90047" w:rsidRDefault="006B2893" w:rsidP="006B2893">
            <w:pPr>
              <w:rPr>
                <w:rFonts w:ascii="Arial" w:hAnsi="Arial" w:cs="Arial"/>
                <w:sz w:val="16"/>
                <w:szCs w:val="16"/>
              </w:rPr>
            </w:pPr>
            <w:r w:rsidRPr="00A90047">
              <w:rPr>
                <w:rFonts w:ascii="Arial" w:hAnsi="Arial" w:cs="Arial"/>
                <w:sz w:val="16"/>
                <w:szCs w:val="16"/>
              </w:rPr>
              <w:t>MP NP</w:t>
            </w:r>
          </w:p>
        </w:tc>
        <w:tc>
          <w:tcPr>
            <w:tcW w:w="1090" w:type="dxa"/>
          </w:tcPr>
          <w:p w:rsidR="006B2893" w:rsidRPr="00A90047" w:rsidRDefault="006B2893" w:rsidP="006B2893">
            <w:pPr>
              <w:rPr>
                <w:rFonts w:ascii="Arial" w:hAnsi="Arial" w:cs="Arial"/>
                <w:sz w:val="16"/>
                <w:szCs w:val="16"/>
              </w:rPr>
            </w:pPr>
            <w:r w:rsidRPr="00A90047">
              <w:rPr>
                <w:rFonts w:ascii="Arial" w:hAnsi="Arial" w:cs="Arial"/>
                <w:sz w:val="16"/>
                <w:szCs w:val="16"/>
              </w:rPr>
              <w:t>C4315</w:t>
            </w:r>
          </w:p>
        </w:tc>
        <w:tc>
          <w:tcPr>
            <w:tcW w:w="1090" w:type="dxa"/>
          </w:tcPr>
          <w:p w:rsidR="006B2893" w:rsidRPr="00A90047" w:rsidRDefault="006B2893" w:rsidP="006B2893">
            <w:pPr>
              <w:rPr>
                <w:rFonts w:ascii="Arial" w:hAnsi="Arial" w:cs="Arial"/>
                <w:sz w:val="16"/>
                <w:szCs w:val="16"/>
              </w:rPr>
            </w:pPr>
          </w:p>
        </w:tc>
        <w:tc>
          <w:tcPr>
            <w:tcW w:w="665" w:type="dxa"/>
          </w:tcPr>
          <w:p w:rsidR="006B2893" w:rsidRPr="00A90047" w:rsidRDefault="006B2893" w:rsidP="006B2893">
            <w:pPr>
              <w:rPr>
                <w:rFonts w:ascii="Arial" w:hAnsi="Arial" w:cs="Arial"/>
                <w:sz w:val="16"/>
                <w:szCs w:val="16"/>
              </w:rPr>
            </w:pPr>
            <w:r w:rsidRPr="00A90047">
              <w:rPr>
                <w:rFonts w:ascii="Arial" w:hAnsi="Arial" w:cs="Arial"/>
                <w:sz w:val="16"/>
                <w:szCs w:val="16"/>
              </w:rPr>
              <w:t>1</w:t>
            </w:r>
          </w:p>
        </w:tc>
        <w:tc>
          <w:tcPr>
            <w:tcW w:w="665" w:type="dxa"/>
          </w:tcPr>
          <w:p w:rsidR="006B2893" w:rsidRPr="00A90047" w:rsidRDefault="006B2893" w:rsidP="006B2893">
            <w:pPr>
              <w:rPr>
                <w:rFonts w:ascii="Arial" w:hAnsi="Arial" w:cs="Arial"/>
                <w:sz w:val="16"/>
                <w:szCs w:val="16"/>
              </w:rPr>
            </w:pPr>
            <w:r w:rsidRPr="00A90047">
              <w:rPr>
                <w:rFonts w:ascii="Arial" w:hAnsi="Arial" w:cs="Arial"/>
                <w:sz w:val="16"/>
                <w:szCs w:val="16"/>
              </w:rPr>
              <w:t>5</w:t>
            </w:r>
          </w:p>
        </w:tc>
        <w:tc>
          <w:tcPr>
            <w:tcW w:w="665" w:type="dxa"/>
          </w:tcPr>
          <w:p w:rsidR="006B2893" w:rsidRPr="00A90047" w:rsidRDefault="006B2893" w:rsidP="006B2893">
            <w:pPr>
              <w:rPr>
                <w:rFonts w:ascii="Arial" w:hAnsi="Arial" w:cs="Arial"/>
                <w:sz w:val="16"/>
                <w:szCs w:val="16"/>
              </w:rPr>
            </w:pPr>
            <w:r w:rsidRPr="00A90047">
              <w:rPr>
                <w:rFonts w:ascii="Arial" w:hAnsi="Arial" w:cs="Arial"/>
                <w:sz w:val="16"/>
                <w:szCs w:val="16"/>
              </w:rPr>
              <w:t>1</w:t>
            </w:r>
          </w:p>
        </w:tc>
        <w:tc>
          <w:tcPr>
            <w:tcW w:w="665" w:type="dxa"/>
          </w:tcPr>
          <w:p w:rsidR="006B2893" w:rsidRPr="00A90047" w:rsidRDefault="006B2893" w:rsidP="006B2893">
            <w:pPr>
              <w:rPr>
                <w:rFonts w:ascii="Arial" w:hAnsi="Arial" w:cs="Arial"/>
                <w:sz w:val="16"/>
                <w:szCs w:val="16"/>
              </w:rPr>
            </w:pPr>
          </w:p>
        </w:tc>
        <w:tc>
          <w:tcPr>
            <w:tcW w:w="643" w:type="dxa"/>
          </w:tcPr>
          <w:p w:rsidR="006B2893" w:rsidRPr="00A90047" w:rsidRDefault="006B2893" w:rsidP="006B2893">
            <w:pPr>
              <w:rPr>
                <w:rFonts w:ascii="Arial" w:hAnsi="Arial" w:cs="Arial"/>
                <w:sz w:val="16"/>
                <w:szCs w:val="16"/>
              </w:rPr>
            </w:pPr>
          </w:p>
        </w:tc>
      </w:tr>
    </w:tbl>
    <w:p w:rsidR="00997D64" w:rsidRPr="00A90047" w:rsidRDefault="00997D64" w:rsidP="006C24E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Ifosfamide</w:t>
      </w:r>
      <w:proofErr w:type="spellEnd"/>
      <w:r w:rsidRPr="00A90047">
        <w:rPr>
          <w:sz w:val="20"/>
          <w:szCs w:val="20"/>
        </w:rPr>
        <w:t xml:space="preserve"> in each of the forms: Powder for I.V. injection 1 g in single dose vial; and Powder for I.V. injection 2 g in single dose vial</w:t>
      </w:r>
    </w:p>
    <w:p w:rsidR="00997D64" w:rsidRPr="00A90047" w:rsidRDefault="00997D64" w:rsidP="006C24EB">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w:t>
      </w:r>
      <w:r w:rsidR="006C24EB" w:rsidRPr="00A90047">
        <w:rPr>
          <w:sz w:val="20"/>
          <w:szCs w:val="20"/>
        </w:rPr>
        <w:t>Form</w:t>
      </w:r>
      <w:r w:rsidRPr="00A90047">
        <w:rPr>
          <w:sz w:val="20"/>
          <w:szCs w:val="20"/>
        </w:rPr>
        <w:t>”:</w:t>
      </w:r>
      <w:r w:rsidRPr="00A90047">
        <w:rPr>
          <w:sz w:val="20"/>
          <w:szCs w:val="20"/>
        </w:rPr>
        <w:tab/>
      </w:r>
      <w:r w:rsidR="006C24EB" w:rsidRPr="00A90047">
        <w:rPr>
          <w:sz w:val="20"/>
          <w:szCs w:val="20"/>
        </w:rPr>
        <w:tab/>
      </w:r>
      <w:r w:rsidR="006C24EB" w:rsidRPr="00A90047">
        <w:rPr>
          <w:rFonts w:ascii="Arial" w:hAnsi="Arial" w:cs="Arial"/>
          <w:b/>
          <w:i w:val="0"/>
          <w:sz w:val="20"/>
          <w:szCs w:val="20"/>
        </w:rPr>
        <w:t>in single dose vial</w:t>
      </w:r>
    </w:p>
    <w:p w:rsidR="006C24EB" w:rsidRPr="00A90047" w:rsidRDefault="006C24EB" w:rsidP="006C24EB">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C1325  C1327</w:t>
      </w:r>
    </w:p>
    <w:p w:rsidR="003C4E8F" w:rsidRPr="00A90047" w:rsidRDefault="003C4E8F" w:rsidP="003C4E8F">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Imatinib</w:t>
      </w:r>
      <w:proofErr w:type="spellEnd"/>
      <w:r w:rsidRPr="00A90047">
        <w:rPr>
          <w:sz w:val="20"/>
          <w:szCs w:val="20"/>
        </w:rPr>
        <w:t xml:space="preserve"> in the form Tablet 100 mg (as </w:t>
      </w:r>
      <w:proofErr w:type="spellStart"/>
      <w:r w:rsidRPr="00A90047">
        <w:rPr>
          <w:sz w:val="20"/>
          <w:szCs w:val="20"/>
        </w:rPr>
        <w:t>mesylate</w:t>
      </w:r>
      <w:proofErr w:type="spellEnd"/>
      <w:r w:rsidRPr="00A90047">
        <w:rPr>
          <w:sz w:val="20"/>
          <w:szCs w:val="20"/>
        </w:rPr>
        <w:t xml:space="preserve">) </w:t>
      </w:r>
      <w:r w:rsidRPr="00A90047">
        <w:rPr>
          <w:i/>
          <w:sz w:val="20"/>
          <w:szCs w:val="20"/>
        </w:rPr>
        <w:t>[Maximum Quantity 60; Number of Repeats 2]</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C3847  C3848</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w:t>
      </w:r>
      <w:r w:rsidRPr="00A90047">
        <w:rPr>
          <w:sz w:val="20"/>
          <w:szCs w:val="20"/>
        </w:rPr>
        <w:tab/>
      </w:r>
      <w:r w:rsidRPr="00A90047">
        <w:rPr>
          <w:rFonts w:ascii="Arial" w:hAnsi="Arial" w:cs="Arial"/>
          <w:b/>
          <w:i w:val="0"/>
          <w:sz w:val="20"/>
          <w:szCs w:val="20"/>
        </w:rPr>
        <w:t>C</w:t>
      </w:r>
      <w:r w:rsidR="00641AE9" w:rsidRPr="00A90047">
        <w:rPr>
          <w:rFonts w:ascii="Arial" w:hAnsi="Arial" w:cs="Arial"/>
          <w:b/>
          <w:i w:val="0"/>
          <w:sz w:val="20"/>
          <w:szCs w:val="20"/>
        </w:rPr>
        <w:t>4342  C4355</w:t>
      </w:r>
    </w:p>
    <w:p w:rsidR="003C4E8F" w:rsidRPr="00A90047" w:rsidRDefault="003C4E8F" w:rsidP="003C4E8F">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Imatinib</w:t>
      </w:r>
      <w:proofErr w:type="spellEnd"/>
      <w:r w:rsidRPr="00A90047">
        <w:rPr>
          <w:sz w:val="20"/>
          <w:szCs w:val="20"/>
        </w:rPr>
        <w:t xml:space="preserve"> in the form Tablet 100 mg (as </w:t>
      </w:r>
      <w:proofErr w:type="spellStart"/>
      <w:r w:rsidRPr="00A90047">
        <w:rPr>
          <w:sz w:val="20"/>
          <w:szCs w:val="20"/>
        </w:rPr>
        <w:t>mesylate</w:t>
      </w:r>
      <w:proofErr w:type="spellEnd"/>
      <w:r w:rsidRPr="00A90047">
        <w:rPr>
          <w:sz w:val="20"/>
          <w:szCs w:val="20"/>
        </w:rPr>
        <w:t xml:space="preserve">) </w:t>
      </w:r>
      <w:r w:rsidRPr="00A90047">
        <w:rPr>
          <w:i/>
          <w:sz w:val="20"/>
          <w:szCs w:val="20"/>
        </w:rPr>
        <w:t>[Maximum Quantity 60; Number of Repeats 5]</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C3847  C3848</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w:t>
      </w:r>
      <w:r w:rsidRPr="00A90047">
        <w:rPr>
          <w:sz w:val="20"/>
          <w:szCs w:val="20"/>
        </w:rPr>
        <w:tab/>
      </w:r>
      <w:r w:rsidR="00641AE9" w:rsidRPr="00A90047">
        <w:rPr>
          <w:rFonts w:ascii="Arial" w:hAnsi="Arial" w:cs="Arial"/>
          <w:b/>
          <w:i w:val="0"/>
          <w:sz w:val="20"/>
          <w:szCs w:val="20"/>
        </w:rPr>
        <w:t>C4342  C4355</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“Purposes”:</w:t>
      </w:r>
      <w:r w:rsidRPr="00A90047">
        <w:rPr>
          <w:sz w:val="20"/>
          <w:szCs w:val="20"/>
        </w:rPr>
        <w:tab/>
      </w:r>
      <w:r w:rsidRPr="00A90047">
        <w:rPr>
          <w:rFonts w:ascii="Arial" w:hAnsi="Arial" w:cs="Arial"/>
          <w:b/>
          <w:i w:val="0"/>
          <w:sz w:val="20"/>
          <w:szCs w:val="20"/>
        </w:rPr>
        <w:t>P3847  P3848</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w:t>
      </w:r>
      <w:r w:rsidRPr="00A90047">
        <w:rPr>
          <w:sz w:val="20"/>
          <w:szCs w:val="20"/>
        </w:rPr>
        <w:tab/>
      </w:r>
      <w:r w:rsidR="00641AE9" w:rsidRPr="00A90047">
        <w:rPr>
          <w:rFonts w:ascii="Arial" w:hAnsi="Arial" w:cs="Arial"/>
          <w:b/>
          <w:i w:val="0"/>
          <w:sz w:val="20"/>
          <w:szCs w:val="20"/>
        </w:rPr>
        <w:t>P4342  P4355</w:t>
      </w:r>
    </w:p>
    <w:p w:rsidR="003C4E8F" w:rsidRPr="00A90047" w:rsidRDefault="003C4E8F" w:rsidP="003C4E8F">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Imatinib</w:t>
      </w:r>
      <w:proofErr w:type="spellEnd"/>
      <w:r w:rsidRPr="00A90047">
        <w:rPr>
          <w:sz w:val="20"/>
          <w:szCs w:val="20"/>
        </w:rPr>
        <w:t xml:space="preserve"> in the form Tablet 400 mg (as </w:t>
      </w:r>
      <w:proofErr w:type="spellStart"/>
      <w:r w:rsidRPr="00A90047">
        <w:rPr>
          <w:sz w:val="20"/>
          <w:szCs w:val="20"/>
        </w:rPr>
        <w:t>mesylate</w:t>
      </w:r>
      <w:proofErr w:type="spellEnd"/>
      <w:r w:rsidRPr="00A90047">
        <w:rPr>
          <w:sz w:val="20"/>
          <w:szCs w:val="20"/>
        </w:rPr>
        <w:t xml:space="preserve">) </w:t>
      </w:r>
      <w:r w:rsidRPr="00A90047">
        <w:rPr>
          <w:i/>
          <w:sz w:val="20"/>
          <w:szCs w:val="20"/>
        </w:rPr>
        <w:t xml:space="preserve">[Maximum Quantity </w:t>
      </w:r>
      <w:r w:rsidR="00E46DCA">
        <w:rPr>
          <w:i/>
          <w:sz w:val="20"/>
          <w:szCs w:val="20"/>
        </w:rPr>
        <w:t>3</w:t>
      </w:r>
      <w:r w:rsidRPr="00A90047">
        <w:rPr>
          <w:i/>
          <w:sz w:val="20"/>
          <w:szCs w:val="20"/>
        </w:rPr>
        <w:t>0; Number of Repeats 2]</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C3847  C3848</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w:t>
      </w:r>
      <w:r w:rsidRPr="00A90047">
        <w:rPr>
          <w:sz w:val="20"/>
          <w:szCs w:val="20"/>
        </w:rPr>
        <w:tab/>
      </w:r>
      <w:r w:rsidR="00641AE9" w:rsidRPr="00A90047">
        <w:rPr>
          <w:rFonts w:ascii="Arial" w:hAnsi="Arial" w:cs="Arial"/>
          <w:b/>
          <w:i w:val="0"/>
          <w:sz w:val="20"/>
          <w:szCs w:val="20"/>
        </w:rPr>
        <w:t>C4342  C4355</w:t>
      </w:r>
    </w:p>
    <w:p w:rsidR="003C4E8F" w:rsidRPr="00A90047" w:rsidRDefault="003C4E8F" w:rsidP="003C4E8F">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Imatinib</w:t>
      </w:r>
      <w:proofErr w:type="spellEnd"/>
      <w:r w:rsidRPr="00A90047">
        <w:rPr>
          <w:sz w:val="20"/>
          <w:szCs w:val="20"/>
        </w:rPr>
        <w:t xml:space="preserve"> in the form Tablet 400 mg (as </w:t>
      </w:r>
      <w:proofErr w:type="spellStart"/>
      <w:r w:rsidRPr="00A90047">
        <w:rPr>
          <w:sz w:val="20"/>
          <w:szCs w:val="20"/>
        </w:rPr>
        <w:t>mesylate</w:t>
      </w:r>
      <w:proofErr w:type="spellEnd"/>
      <w:r w:rsidRPr="00A90047">
        <w:rPr>
          <w:sz w:val="20"/>
          <w:szCs w:val="20"/>
        </w:rPr>
        <w:t xml:space="preserve">) </w:t>
      </w:r>
      <w:r w:rsidRPr="00A90047">
        <w:rPr>
          <w:i/>
          <w:sz w:val="20"/>
          <w:szCs w:val="20"/>
        </w:rPr>
        <w:t xml:space="preserve">[Maximum Quantity </w:t>
      </w:r>
      <w:r w:rsidR="00E46DCA">
        <w:rPr>
          <w:i/>
          <w:sz w:val="20"/>
          <w:szCs w:val="20"/>
        </w:rPr>
        <w:t>3</w:t>
      </w:r>
      <w:r w:rsidRPr="00A90047">
        <w:rPr>
          <w:i/>
          <w:sz w:val="20"/>
          <w:szCs w:val="20"/>
        </w:rPr>
        <w:t>0; Number of Repeats 5]</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C3847  C3848</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w:t>
      </w:r>
      <w:r w:rsidRPr="00A90047">
        <w:rPr>
          <w:sz w:val="20"/>
          <w:szCs w:val="20"/>
        </w:rPr>
        <w:tab/>
      </w:r>
      <w:r w:rsidR="00641AE9" w:rsidRPr="00A90047">
        <w:rPr>
          <w:rFonts w:ascii="Arial" w:hAnsi="Arial" w:cs="Arial"/>
          <w:b/>
          <w:i w:val="0"/>
          <w:sz w:val="20"/>
          <w:szCs w:val="20"/>
        </w:rPr>
        <w:t>C4342  C4355</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“Purposes”:</w:t>
      </w:r>
      <w:r w:rsidRPr="00A90047">
        <w:rPr>
          <w:sz w:val="20"/>
          <w:szCs w:val="20"/>
        </w:rPr>
        <w:tab/>
      </w:r>
      <w:r w:rsidRPr="00A90047">
        <w:rPr>
          <w:rFonts w:ascii="Arial" w:hAnsi="Arial" w:cs="Arial"/>
          <w:b/>
          <w:i w:val="0"/>
          <w:sz w:val="20"/>
          <w:szCs w:val="20"/>
        </w:rPr>
        <w:t>P3847  P3848</w:t>
      </w:r>
    </w:p>
    <w:p w:rsidR="003C4E8F" w:rsidRPr="00A90047" w:rsidRDefault="003C4E8F" w:rsidP="003C4E8F">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w:t>
      </w:r>
      <w:r w:rsidRPr="00A90047">
        <w:rPr>
          <w:sz w:val="20"/>
          <w:szCs w:val="20"/>
        </w:rPr>
        <w:tab/>
      </w:r>
      <w:r w:rsidR="00541A15" w:rsidRPr="00A90047">
        <w:rPr>
          <w:rFonts w:ascii="Arial" w:hAnsi="Arial" w:cs="Arial"/>
          <w:b/>
          <w:i w:val="0"/>
          <w:sz w:val="20"/>
          <w:szCs w:val="20"/>
        </w:rPr>
        <w:t>P4342  P4355</w:t>
      </w:r>
    </w:p>
    <w:p w:rsidR="00323C44" w:rsidRPr="00A90047" w:rsidRDefault="00323C44" w:rsidP="00323C44">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Insulin </w:t>
      </w:r>
      <w:proofErr w:type="spellStart"/>
      <w:r w:rsidRPr="00A90047">
        <w:rPr>
          <w:sz w:val="20"/>
          <w:szCs w:val="20"/>
        </w:rPr>
        <w:t>Isophane</w:t>
      </w:r>
      <w:proofErr w:type="spellEnd"/>
      <w:r w:rsidRPr="00A90047">
        <w:rPr>
          <w:sz w:val="20"/>
          <w:szCs w:val="20"/>
        </w:rPr>
        <w:t xml:space="preserve"> in the form Injection (bovine) 100 units per mL, 10 mL</w:t>
      </w:r>
    </w:p>
    <w:p w:rsidR="00323C44" w:rsidRPr="00A90047" w:rsidRDefault="00323C44" w:rsidP="00323C44">
      <w:pPr>
        <w:pStyle w:val="A2S"/>
        <w:keepNext w:val="0"/>
        <w:widowControl w:val="0"/>
        <w:spacing w:before="60" w:after="60"/>
        <w:ind w:left="0" w:firstLine="663"/>
        <w:rPr>
          <w:rFonts w:ascii="Arial" w:hAnsi="Arial" w:cs="Arial"/>
          <w:b/>
          <w:i w:val="0"/>
          <w:sz w:val="20"/>
          <w:szCs w:val="20"/>
        </w:rPr>
      </w:pPr>
      <w:proofErr w:type="gramStart"/>
      <w:r w:rsidRPr="00A90047">
        <w:rPr>
          <w:sz w:val="20"/>
          <w:szCs w:val="20"/>
        </w:rPr>
        <w:t>insert</w:t>
      </w:r>
      <w:proofErr w:type="gramEnd"/>
      <w:r w:rsidRPr="00A90047">
        <w:rPr>
          <w:sz w:val="20"/>
          <w:szCs w:val="20"/>
        </w:rPr>
        <w:t xml:space="preserve"> in the column headed “Circumstances”:</w:t>
      </w:r>
      <w:r w:rsidRPr="00A90047">
        <w:rPr>
          <w:sz w:val="20"/>
          <w:szCs w:val="20"/>
        </w:rPr>
        <w:tab/>
      </w:r>
      <w:r w:rsidRPr="00A90047">
        <w:rPr>
          <w:rFonts w:ascii="Arial" w:hAnsi="Arial" w:cs="Arial"/>
          <w:b/>
          <w:i w:val="0"/>
          <w:sz w:val="20"/>
          <w:szCs w:val="20"/>
        </w:rPr>
        <w:t>C4332</w:t>
      </w:r>
    </w:p>
    <w:p w:rsidR="00443CC7" w:rsidRDefault="00443CC7">
      <w:pPr>
        <w:rPr>
          <w:rFonts w:ascii="Arial" w:hAnsi="Arial" w:cs="Arial"/>
          <w:b/>
          <w:bCs/>
          <w:sz w:val="20"/>
          <w:szCs w:val="20"/>
        </w:rPr>
      </w:pPr>
      <w:r>
        <w:rPr>
          <w:sz w:val="20"/>
          <w:szCs w:val="20"/>
        </w:rPr>
        <w:br w:type="page"/>
      </w:r>
    </w:p>
    <w:p w:rsidR="00323C44" w:rsidRPr="00A90047" w:rsidRDefault="00323C44" w:rsidP="00323C44">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Schedule 1, entry for Insulin Neutral in the form Injection (bovine) 100 units per mL, 10 mL</w:t>
      </w:r>
    </w:p>
    <w:p w:rsidR="00323C44" w:rsidRPr="00A90047" w:rsidRDefault="00323C44" w:rsidP="00323C44">
      <w:pPr>
        <w:pStyle w:val="A2S"/>
        <w:keepNext w:val="0"/>
        <w:widowControl w:val="0"/>
        <w:spacing w:before="60" w:after="60"/>
        <w:ind w:left="0" w:firstLine="663"/>
        <w:rPr>
          <w:rFonts w:ascii="Arial" w:hAnsi="Arial" w:cs="Arial"/>
          <w:b/>
          <w:i w:val="0"/>
          <w:sz w:val="20"/>
          <w:szCs w:val="20"/>
        </w:rPr>
      </w:pPr>
      <w:proofErr w:type="gramStart"/>
      <w:r w:rsidRPr="00A90047">
        <w:rPr>
          <w:sz w:val="20"/>
          <w:szCs w:val="20"/>
        </w:rPr>
        <w:t>insert</w:t>
      </w:r>
      <w:proofErr w:type="gramEnd"/>
      <w:r w:rsidRPr="00A90047">
        <w:rPr>
          <w:sz w:val="20"/>
          <w:szCs w:val="20"/>
        </w:rPr>
        <w:t xml:space="preserve"> in the column headed “Circumstances”:</w:t>
      </w:r>
      <w:r w:rsidRPr="00A90047">
        <w:rPr>
          <w:sz w:val="20"/>
          <w:szCs w:val="20"/>
        </w:rPr>
        <w:tab/>
      </w:r>
      <w:r w:rsidRPr="00A90047">
        <w:rPr>
          <w:rFonts w:ascii="Arial" w:hAnsi="Arial" w:cs="Arial"/>
          <w:b/>
          <w:i w:val="0"/>
          <w:sz w:val="20"/>
          <w:szCs w:val="20"/>
        </w:rPr>
        <w:t>C4332</w:t>
      </w:r>
    </w:p>
    <w:p w:rsidR="00FE5433" w:rsidRPr="00A90047" w:rsidRDefault="00FE5433" w:rsidP="00210ADB">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Irbesartan</w:t>
      </w:r>
      <w:proofErr w:type="spellEnd"/>
      <w:r w:rsidRPr="00A90047">
        <w:rPr>
          <w:sz w:val="20"/>
          <w:szCs w:val="20"/>
        </w:rPr>
        <w:t xml:space="preserve"> in each of the forms: Tablet 75 mg; Tablet 150 mg; and Tablet 300 mg</w:t>
      </w:r>
    </w:p>
    <w:p w:rsidR="00FE5433" w:rsidRPr="00A90047" w:rsidRDefault="00FE5433" w:rsidP="00FE5433">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FE5433" w:rsidRPr="00A90047" w:rsidTr="007C0B5C">
        <w:trPr>
          <w:tblCellSpacing w:w="22" w:type="dxa"/>
        </w:trPr>
        <w:tc>
          <w:tcPr>
            <w:tcW w:w="1805" w:type="dxa"/>
          </w:tcPr>
          <w:p w:rsidR="00FE5433" w:rsidRPr="00A90047" w:rsidDel="00DF7B8A" w:rsidRDefault="00FE5433" w:rsidP="007C0B5C">
            <w:pPr>
              <w:rPr>
                <w:rFonts w:ascii="Arial" w:hAnsi="Arial" w:cs="Arial"/>
                <w:sz w:val="16"/>
                <w:szCs w:val="16"/>
              </w:rPr>
            </w:pPr>
          </w:p>
        </w:tc>
        <w:tc>
          <w:tcPr>
            <w:tcW w:w="2791" w:type="dxa"/>
          </w:tcPr>
          <w:p w:rsidR="00FE5433" w:rsidRPr="00A90047" w:rsidDel="00DF7B8A" w:rsidRDefault="00FE5433" w:rsidP="007C0B5C">
            <w:pPr>
              <w:rPr>
                <w:rFonts w:ascii="Arial" w:hAnsi="Arial" w:cs="Arial"/>
                <w:sz w:val="16"/>
                <w:szCs w:val="16"/>
              </w:rPr>
            </w:pPr>
          </w:p>
        </w:tc>
        <w:tc>
          <w:tcPr>
            <w:tcW w:w="1090" w:type="dxa"/>
          </w:tcPr>
          <w:p w:rsidR="00FE5433" w:rsidRPr="00A90047" w:rsidDel="00DF7B8A" w:rsidRDefault="00FE5433" w:rsidP="007C0B5C">
            <w:pPr>
              <w:rPr>
                <w:rFonts w:ascii="Arial" w:hAnsi="Arial" w:cs="Arial"/>
                <w:sz w:val="16"/>
                <w:szCs w:val="16"/>
              </w:rPr>
            </w:pPr>
          </w:p>
        </w:tc>
        <w:tc>
          <w:tcPr>
            <w:tcW w:w="1374" w:type="dxa"/>
          </w:tcPr>
          <w:p w:rsidR="00FE5433" w:rsidRPr="00A90047" w:rsidRDefault="00FE5433" w:rsidP="007C0B5C">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Irbesartan</w:t>
            </w:r>
            <w:proofErr w:type="spellEnd"/>
          </w:p>
        </w:tc>
        <w:tc>
          <w:tcPr>
            <w:tcW w:w="381" w:type="dxa"/>
          </w:tcPr>
          <w:p w:rsidR="00FE5433" w:rsidRPr="00A90047" w:rsidRDefault="00FE5433" w:rsidP="007C0B5C">
            <w:pPr>
              <w:rPr>
                <w:rFonts w:ascii="Arial" w:hAnsi="Arial" w:cs="Arial"/>
                <w:sz w:val="16"/>
                <w:szCs w:val="16"/>
              </w:rPr>
            </w:pPr>
            <w:r w:rsidRPr="00A90047">
              <w:rPr>
                <w:rFonts w:ascii="Arial" w:hAnsi="Arial" w:cs="Arial"/>
                <w:sz w:val="16"/>
                <w:szCs w:val="16"/>
              </w:rPr>
              <w:t>TD</w:t>
            </w:r>
          </w:p>
        </w:tc>
        <w:tc>
          <w:tcPr>
            <w:tcW w:w="942" w:type="dxa"/>
          </w:tcPr>
          <w:p w:rsidR="00FE5433" w:rsidRPr="00A90047" w:rsidRDefault="00FE5433" w:rsidP="007C0B5C">
            <w:pPr>
              <w:rPr>
                <w:rFonts w:ascii="Arial" w:hAnsi="Arial" w:cs="Arial"/>
                <w:sz w:val="16"/>
                <w:szCs w:val="16"/>
              </w:rPr>
            </w:pPr>
            <w:r w:rsidRPr="00A90047">
              <w:rPr>
                <w:rFonts w:ascii="Arial" w:hAnsi="Arial" w:cs="Arial"/>
                <w:sz w:val="16"/>
                <w:szCs w:val="16"/>
              </w:rPr>
              <w:t>MP NP</w:t>
            </w:r>
          </w:p>
        </w:tc>
        <w:tc>
          <w:tcPr>
            <w:tcW w:w="1090" w:type="dxa"/>
          </w:tcPr>
          <w:p w:rsidR="00FE5433" w:rsidRPr="00A90047" w:rsidDel="00DF7B8A" w:rsidRDefault="00FE5433" w:rsidP="007C0B5C">
            <w:pPr>
              <w:rPr>
                <w:rFonts w:ascii="Arial" w:hAnsi="Arial" w:cs="Arial"/>
                <w:sz w:val="16"/>
                <w:szCs w:val="16"/>
              </w:rPr>
            </w:pPr>
          </w:p>
        </w:tc>
        <w:tc>
          <w:tcPr>
            <w:tcW w:w="1090" w:type="dxa"/>
          </w:tcPr>
          <w:p w:rsidR="00FE5433" w:rsidRPr="00A90047" w:rsidDel="00DF7B8A" w:rsidRDefault="00FE5433" w:rsidP="007C0B5C">
            <w:pPr>
              <w:rPr>
                <w:rFonts w:ascii="Arial" w:hAnsi="Arial" w:cs="Arial"/>
                <w:sz w:val="16"/>
                <w:szCs w:val="16"/>
              </w:rPr>
            </w:pPr>
          </w:p>
        </w:tc>
        <w:tc>
          <w:tcPr>
            <w:tcW w:w="665" w:type="dxa"/>
          </w:tcPr>
          <w:p w:rsidR="00FE5433" w:rsidRPr="00A90047" w:rsidRDefault="00FE5433" w:rsidP="007C0B5C">
            <w:pPr>
              <w:rPr>
                <w:rFonts w:ascii="Arial" w:hAnsi="Arial" w:cs="Arial"/>
                <w:sz w:val="16"/>
                <w:szCs w:val="16"/>
              </w:rPr>
            </w:pPr>
            <w:r w:rsidRPr="00A90047">
              <w:rPr>
                <w:rFonts w:ascii="Arial" w:hAnsi="Arial" w:cs="Arial"/>
                <w:sz w:val="16"/>
                <w:szCs w:val="16"/>
              </w:rPr>
              <w:t>30</w:t>
            </w:r>
          </w:p>
        </w:tc>
        <w:tc>
          <w:tcPr>
            <w:tcW w:w="665" w:type="dxa"/>
          </w:tcPr>
          <w:p w:rsidR="00FE5433" w:rsidRPr="00A90047" w:rsidRDefault="00FE5433" w:rsidP="007C0B5C">
            <w:pPr>
              <w:rPr>
                <w:rFonts w:ascii="Arial" w:hAnsi="Arial" w:cs="Arial"/>
                <w:sz w:val="16"/>
                <w:szCs w:val="16"/>
              </w:rPr>
            </w:pPr>
            <w:r w:rsidRPr="00A90047">
              <w:rPr>
                <w:rFonts w:ascii="Arial" w:hAnsi="Arial" w:cs="Arial"/>
                <w:sz w:val="16"/>
                <w:szCs w:val="16"/>
              </w:rPr>
              <w:t>5</w:t>
            </w:r>
          </w:p>
        </w:tc>
        <w:tc>
          <w:tcPr>
            <w:tcW w:w="665" w:type="dxa"/>
          </w:tcPr>
          <w:p w:rsidR="00FE5433" w:rsidRPr="00A90047" w:rsidRDefault="00FE5433" w:rsidP="007C0B5C">
            <w:pPr>
              <w:rPr>
                <w:rFonts w:ascii="Arial" w:hAnsi="Arial" w:cs="Arial"/>
                <w:sz w:val="16"/>
                <w:szCs w:val="16"/>
              </w:rPr>
            </w:pPr>
            <w:r w:rsidRPr="00A90047">
              <w:rPr>
                <w:rFonts w:ascii="Arial" w:hAnsi="Arial" w:cs="Arial"/>
                <w:sz w:val="16"/>
                <w:szCs w:val="16"/>
              </w:rPr>
              <w:t>30</w:t>
            </w:r>
          </w:p>
        </w:tc>
        <w:tc>
          <w:tcPr>
            <w:tcW w:w="665" w:type="dxa"/>
          </w:tcPr>
          <w:p w:rsidR="00FE5433" w:rsidRPr="00A90047" w:rsidDel="00DF7B8A" w:rsidRDefault="00FE5433" w:rsidP="007C0B5C">
            <w:pPr>
              <w:rPr>
                <w:rFonts w:ascii="Arial" w:hAnsi="Arial" w:cs="Arial"/>
                <w:sz w:val="16"/>
                <w:szCs w:val="16"/>
              </w:rPr>
            </w:pPr>
          </w:p>
        </w:tc>
        <w:tc>
          <w:tcPr>
            <w:tcW w:w="643" w:type="dxa"/>
          </w:tcPr>
          <w:p w:rsidR="00FE5433" w:rsidRPr="00A90047" w:rsidDel="00DF7B8A" w:rsidRDefault="00FE5433" w:rsidP="007C0B5C">
            <w:pPr>
              <w:rPr>
                <w:rFonts w:ascii="Arial" w:hAnsi="Arial" w:cs="Arial"/>
                <w:sz w:val="16"/>
                <w:szCs w:val="16"/>
              </w:rPr>
            </w:pPr>
          </w:p>
        </w:tc>
      </w:tr>
    </w:tbl>
    <w:p w:rsidR="007C0B5C" w:rsidRPr="00A90047" w:rsidRDefault="007C0B5C" w:rsidP="00210ADB">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Irbesartan</w:t>
      </w:r>
      <w:proofErr w:type="spellEnd"/>
      <w:r w:rsidRPr="00A90047">
        <w:rPr>
          <w:sz w:val="20"/>
          <w:szCs w:val="20"/>
        </w:rPr>
        <w:t xml:space="preserve"> with Hydrochlorothiazide in the form Tablet 150 mg-12.5 mg</w:t>
      </w:r>
    </w:p>
    <w:p w:rsidR="007C0B5C" w:rsidRPr="00A90047" w:rsidRDefault="007C0B5C" w:rsidP="007C0B5C">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C0B5C" w:rsidRPr="00A90047" w:rsidTr="007C0B5C">
        <w:trPr>
          <w:tblCellSpacing w:w="22" w:type="dxa"/>
        </w:trPr>
        <w:tc>
          <w:tcPr>
            <w:tcW w:w="1805" w:type="dxa"/>
          </w:tcPr>
          <w:p w:rsidR="007C0B5C" w:rsidRPr="00A90047" w:rsidDel="005F1DBD" w:rsidRDefault="007C0B5C" w:rsidP="007C0B5C">
            <w:pPr>
              <w:rPr>
                <w:rFonts w:ascii="Arial" w:hAnsi="Arial" w:cs="Arial"/>
                <w:sz w:val="16"/>
                <w:szCs w:val="16"/>
              </w:rPr>
            </w:pPr>
          </w:p>
        </w:tc>
        <w:tc>
          <w:tcPr>
            <w:tcW w:w="2791" w:type="dxa"/>
          </w:tcPr>
          <w:p w:rsidR="007C0B5C" w:rsidRPr="00A90047" w:rsidDel="005F1DBD" w:rsidRDefault="007C0B5C" w:rsidP="007C0B5C">
            <w:pPr>
              <w:rPr>
                <w:rFonts w:ascii="Arial" w:hAnsi="Arial" w:cs="Arial"/>
                <w:sz w:val="16"/>
                <w:szCs w:val="16"/>
              </w:rPr>
            </w:pPr>
          </w:p>
        </w:tc>
        <w:tc>
          <w:tcPr>
            <w:tcW w:w="1090" w:type="dxa"/>
          </w:tcPr>
          <w:p w:rsidR="007C0B5C" w:rsidRPr="00A90047" w:rsidDel="005F1DBD" w:rsidRDefault="007C0B5C" w:rsidP="007C0B5C">
            <w:pPr>
              <w:rPr>
                <w:rFonts w:ascii="Arial" w:hAnsi="Arial" w:cs="Arial"/>
                <w:sz w:val="16"/>
                <w:szCs w:val="16"/>
              </w:rPr>
            </w:pPr>
          </w:p>
        </w:tc>
        <w:tc>
          <w:tcPr>
            <w:tcW w:w="1374"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Irbesartan</w:t>
            </w:r>
            <w:proofErr w:type="spellEnd"/>
            <w:r w:rsidRPr="00A90047">
              <w:rPr>
                <w:rFonts w:ascii="Arial" w:hAnsi="Arial" w:cs="Arial"/>
                <w:sz w:val="16"/>
                <w:szCs w:val="16"/>
              </w:rPr>
              <w:t xml:space="preserve"> HCT 150/12.5</w:t>
            </w:r>
          </w:p>
        </w:tc>
        <w:tc>
          <w:tcPr>
            <w:tcW w:w="381"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TD</w:t>
            </w:r>
          </w:p>
        </w:tc>
        <w:tc>
          <w:tcPr>
            <w:tcW w:w="942"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MP NP</w:t>
            </w:r>
          </w:p>
        </w:tc>
        <w:tc>
          <w:tcPr>
            <w:tcW w:w="1090"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C3307</w:t>
            </w:r>
          </w:p>
        </w:tc>
        <w:tc>
          <w:tcPr>
            <w:tcW w:w="1090" w:type="dxa"/>
          </w:tcPr>
          <w:p w:rsidR="007C0B5C" w:rsidRPr="00A90047" w:rsidDel="005F1DBD" w:rsidRDefault="007C0B5C" w:rsidP="007C0B5C">
            <w:pPr>
              <w:rPr>
                <w:rFonts w:ascii="Arial" w:hAnsi="Arial" w:cs="Arial"/>
                <w:sz w:val="16"/>
                <w:szCs w:val="16"/>
              </w:rPr>
            </w:pP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30</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5</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30</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 </w:t>
            </w:r>
          </w:p>
        </w:tc>
        <w:tc>
          <w:tcPr>
            <w:tcW w:w="643" w:type="dxa"/>
          </w:tcPr>
          <w:p w:rsidR="007C0B5C" w:rsidRPr="00A90047" w:rsidDel="005F1DBD" w:rsidRDefault="007C0B5C" w:rsidP="007C0B5C">
            <w:pPr>
              <w:rPr>
                <w:rFonts w:ascii="Arial" w:hAnsi="Arial" w:cs="Arial"/>
                <w:sz w:val="16"/>
                <w:szCs w:val="16"/>
              </w:rPr>
            </w:pPr>
          </w:p>
        </w:tc>
      </w:tr>
    </w:tbl>
    <w:p w:rsidR="007C0B5C" w:rsidRPr="00A90047" w:rsidRDefault="007C0B5C" w:rsidP="00210ADB">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Irbesartan</w:t>
      </w:r>
      <w:proofErr w:type="spellEnd"/>
      <w:r w:rsidRPr="00A90047">
        <w:rPr>
          <w:sz w:val="20"/>
          <w:szCs w:val="20"/>
        </w:rPr>
        <w:t xml:space="preserve"> with Hydrochlorothiazide in the form Tablet 300 mg-12.5 mg</w:t>
      </w:r>
    </w:p>
    <w:p w:rsidR="007C0B5C" w:rsidRPr="00A90047" w:rsidRDefault="007C0B5C" w:rsidP="007C0B5C">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C0B5C" w:rsidRPr="00A90047" w:rsidTr="007C0B5C">
        <w:trPr>
          <w:tblCellSpacing w:w="22" w:type="dxa"/>
        </w:trPr>
        <w:tc>
          <w:tcPr>
            <w:tcW w:w="1805" w:type="dxa"/>
          </w:tcPr>
          <w:p w:rsidR="007C0B5C" w:rsidRPr="00A90047" w:rsidDel="005F1DBD" w:rsidRDefault="007C0B5C" w:rsidP="007C0B5C">
            <w:pPr>
              <w:rPr>
                <w:rFonts w:ascii="Arial" w:hAnsi="Arial" w:cs="Arial"/>
                <w:sz w:val="16"/>
                <w:szCs w:val="16"/>
              </w:rPr>
            </w:pPr>
          </w:p>
        </w:tc>
        <w:tc>
          <w:tcPr>
            <w:tcW w:w="2791" w:type="dxa"/>
          </w:tcPr>
          <w:p w:rsidR="007C0B5C" w:rsidRPr="00A90047" w:rsidDel="005F1DBD" w:rsidRDefault="007C0B5C" w:rsidP="007C0B5C">
            <w:pPr>
              <w:rPr>
                <w:rFonts w:ascii="Arial" w:hAnsi="Arial" w:cs="Arial"/>
                <w:sz w:val="16"/>
                <w:szCs w:val="16"/>
              </w:rPr>
            </w:pPr>
          </w:p>
        </w:tc>
        <w:tc>
          <w:tcPr>
            <w:tcW w:w="1090" w:type="dxa"/>
          </w:tcPr>
          <w:p w:rsidR="007C0B5C" w:rsidRPr="00A90047" w:rsidDel="005F1DBD" w:rsidRDefault="007C0B5C" w:rsidP="007C0B5C">
            <w:pPr>
              <w:rPr>
                <w:rFonts w:ascii="Arial" w:hAnsi="Arial" w:cs="Arial"/>
                <w:sz w:val="16"/>
                <w:szCs w:val="16"/>
              </w:rPr>
            </w:pPr>
          </w:p>
        </w:tc>
        <w:tc>
          <w:tcPr>
            <w:tcW w:w="1374"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Irbesartan</w:t>
            </w:r>
            <w:proofErr w:type="spellEnd"/>
            <w:r w:rsidRPr="00A90047">
              <w:rPr>
                <w:rFonts w:ascii="Arial" w:hAnsi="Arial" w:cs="Arial"/>
                <w:sz w:val="16"/>
                <w:szCs w:val="16"/>
              </w:rPr>
              <w:t xml:space="preserve"> HCT 300/12.5</w:t>
            </w:r>
          </w:p>
        </w:tc>
        <w:tc>
          <w:tcPr>
            <w:tcW w:w="381"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TD</w:t>
            </w:r>
          </w:p>
        </w:tc>
        <w:tc>
          <w:tcPr>
            <w:tcW w:w="942"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MP NP</w:t>
            </w:r>
          </w:p>
        </w:tc>
        <w:tc>
          <w:tcPr>
            <w:tcW w:w="1090"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C3307</w:t>
            </w:r>
          </w:p>
        </w:tc>
        <w:tc>
          <w:tcPr>
            <w:tcW w:w="1090" w:type="dxa"/>
          </w:tcPr>
          <w:p w:rsidR="007C0B5C" w:rsidRPr="00A90047" w:rsidDel="005F1DBD" w:rsidRDefault="007C0B5C" w:rsidP="007C0B5C">
            <w:pPr>
              <w:rPr>
                <w:rFonts w:ascii="Arial" w:hAnsi="Arial" w:cs="Arial"/>
                <w:sz w:val="16"/>
                <w:szCs w:val="16"/>
              </w:rPr>
            </w:pP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30</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5</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30</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 </w:t>
            </w:r>
          </w:p>
        </w:tc>
        <w:tc>
          <w:tcPr>
            <w:tcW w:w="643" w:type="dxa"/>
          </w:tcPr>
          <w:p w:rsidR="007C0B5C" w:rsidRPr="00A90047" w:rsidDel="005F1DBD" w:rsidRDefault="007C0B5C" w:rsidP="007C0B5C">
            <w:pPr>
              <w:rPr>
                <w:rFonts w:ascii="Arial" w:hAnsi="Arial" w:cs="Arial"/>
                <w:sz w:val="16"/>
                <w:szCs w:val="16"/>
              </w:rPr>
            </w:pPr>
          </w:p>
        </w:tc>
      </w:tr>
    </w:tbl>
    <w:p w:rsidR="007C0B5C" w:rsidRPr="00A90047" w:rsidRDefault="007C0B5C" w:rsidP="00210ADB">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Irbesartan</w:t>
      </w:r>
      <w:proofErr w:type="spellEnd"/>
      <w:r w:rsidRPr="00A90047">
        <w:rPr>
          <w:sz w:val="20"/>
          <w:szCs w:val="20"/>
        </w:rPr>
        <w:t xml:space="preserve"> with Hydrochlorothiazide in the form Tablet 300 mg-25 mg</w:t>
      </w:r>
    </w:p>
    <w:p w:rsidR="007C0B5C" w:rsidRPr="00A90047" w:rsidRDefault="007C0B5C" w:rsidP="007C0B5C">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C0B5C" w:rsidRPr="00A90047" w:rsidTr="007C0B5C">
        <w:trPr>
          <w:tblCellSpacing w:w="22" w:type="dxa"/>
        </w:trPr>
        <w:tc>
          <w:tcPr>
            <w:tcW w:w="1805" w:type="dxa"/>
          </w:tcPr>
          <w:p w:rsidR="007C0B5C" w:rsidRPr="00A90047" w:rsidDel="005F1DBD" w:rsidRDefault="007C0B5C" w:rsidP="007C0B5C">
            <w:pPr>
              <w:rPr>
                <w:rFonts w:ascii="Arial" w:hAnsi="Arial" w:cs="Arial"/>
                <w:sz w:val="16"/>
                <w:szCs w:val="16"/>
              </w:rPr>
            </w:pPr>
          </w:p>
        </w:tc>
        <w:tc>
          <w:tcPr>
            <w:tcW w:w="2791" w:type="dxa"/>
          </w:tcPr>
          <w:p w:rsidR="007C0B5C" w:rsidRPr="00A90047" w:rsidDel="005F1DBD" w:rsidRDefault="007C0B5C" w:rsidP="007C0B5C">
            <w:pPr>
              <w:rPr>
                <w:rFonts w:ascii="Arial" w:hAnsi="Arial" w:cs="Arial"/>
                <w:sz w:val="16"/>
                <w:szCs w:val="16"/>
              </w:rPr>
            </w:pPr>
          </w:p>
        </w:tc>
        <w:tc>
          <w:tcPr>
            <w:tcW w:w="1090" w:type="dxa"/>
          </w:tcPr>
          <w:p w:rsidR="007C0B5C" w:rsidRPr="00A90047" w:rsidDel="005F1DBD" w:rsidRDefault="007C0B5C" w:rsidP="007C0B5C">
            <w:pPr>
              <w:rPr>
                <w:rFonts w:ascii="Arial" w:hAnsi="Arial" w:cs="Arial"/>
                <w:sz w:val="16"/>
                <w:szCs w:val="16"/>
              </w:rPr>
            </w:pPr>
          </w:p>
        </w:tc>
        <w:tc>
          <w:tcPr>
            <w:tcW w:w="1374"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Irbesartan</w:t>
            </w:r>
            <w:proofErr w:type="spellEnd"/>
            <w:r w:rsidRPr="00A90047">
              <w:rPr>
                <w:rFonts w:ascii="Arial" w:hAnsi="Arial" w:cs="Arial"/>
                <w:sz w:val="16"/>
                <w:szCs w:val="16"/>
              </w:rPr>
              <w:t xml:space="preserve"> HCT 300/25</w:t>
            </w:r>
          </w:p>
        </w:tc>
        <w:tc>
          <w:tcPr>
            <w:tcW w:w="381"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TD</w:t>
            </w:r>
          </w:p>
        </w:tc>
        <w:tc>
          <w:tcPr>
            <w:tcW w:w="942"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MP NP</w:t>
            </w:r>
          </w:p>
        </w:tc>
        <w:tc>
          <w:tcPr>
            <w:tcW w:w="1090"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C3307</w:t>
            </w:r>
          </w:p>
        </w:tc>
        <w:tc>
          <w:tcPr>
            <w:tcW w:w="1090" w:type="dxa"/>
          </w:tcPr>
          <w:p w:rsidR="007C0B5C" w:rsidRPr="00A90047" w:rsidDel="005F1DBD" w:rsidRDefault="007C0B5C" w:rsidP="007C0B5C">
            <w:pPr>
              <w:rPr>
                <w:rFonts w:ascii="Arial" w:hAnsi="Arial" w:cs="Arial"/>
                <w:sz w:val="16"/>
                <w:szCs w:val="16"/>
              </w:rPr>
            </w:pP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30</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5</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30</w:t>
            </w:r>
          </w:p>
        </w:tc>
        <w:tc>
          <w:tcPr>
            <w:tcW w:w="665" w:type="dxa"/>
          </w:tcPr>
          <w:p w:rsidR="007C0B5C" w:rsidRPr="00A90047" w:rsidDel="005F1DBD" w:rsidRDefault="007C0B5C" w:rsidP="007C0B5C">
            <w:pPr>
              <w:rPr>
                <w:rFonts w:ascii="Arial" w:hAnsi="Arial" w:cs="Arial"/>
                <w:sz w:val="16"/>
                <w:szCs w:val="16"/>
              </w:rPr>
            </w:pPr>
            <w:r w:rsidRPr="00A90047">
              <w:rPr>
                <w:rFonts w:ascii="Arial" w:hAnsi="Arial" w:cs="Arial"/>
                <w:sz w:val="16"/>
                <w:szCs w:val="16"/>
              </w:rPr>
              <w:t> </w:t>
            </w:r>
          </w:p>
        </w:tc>
        <w:tc>
          <w:tcPr>
            <w:tcW w:w="643" w:type="dxa"/>
          </w:tcPr>
          <w:p w:rsidR="007C0B5C" w:rsidRPr="00A90047" w:rsidDel="005F1DBD" w:rsidRDefault="007C0B5C" w:rsidP="007C0B5C">
            <w:pPr>
              <w:rPr>
                <w:rFonts w:ascii="Arial" w:hAnsi="Arial" w:cs="Arial"/>
                <w:sz w:val="16"/>
                <w:szCs w:val="16"/>
              </w:rPr>
            </w:pPr>
          </w:p>
        </w:tc>
      </w:tr>
    </w:tbl>
    <w:p w:rsidR="006633C6" w:rsidRPr="00A90047" w:rsidRDefault="006633C6" w:rsidP="006633C6">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after entry for </w:t>
      </w:r>
      <w:proofErr w:type="spellStart"/>
      <w:r w:rsidRPr="00A90047">
        <w:rPr>
          <w:sz w:val="20"/>
          <w:szCs w:val="20"/>
        </w:rPr>
        <w:t>Itraconazole</w:t>
      </w:r>
      <w:proofErr w:type="spellEnd"/>
    </w:p>
    <w:p w:rsidR="006633C6" w:rsidRPr="00A90047" w:rsidRDefault="006633C6" w:rsidP="006633C6">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6633C6" w:rsidRPr="00A90047" w:rsidTr="00D26569">
        <w:trPr>
          <w:tblCellSpacing w:w="22" w:type="dxa"/>
        </w:trPr>
        <w:tc>
          <w:tcPr>
            <w:tcW w:w="1805" w:type="dxa"/>
          </w:tcPr>
          <w:p w:rsidR="006633C6" w:rsidRPr="00A90047" w:rsidRDefault="006633C6" w:rsidP="00D26569">
            <w:pPr>
              <w:rPr>
                <w:rFonts w:ascii="Arial" w:hAnsi="Arial" w:cs="Arial"/>
                <w:sz w:val="16"/>
                <w:szCs w:val="16"/>
              </w:rPr>
            </w:pPr>
            <w:proofErr w:type="spellStart"/>
            <w:r w:rsidRPr="00A90047">
              <w:rPr>
                <w:rFonts w:ascii="Arial" w:hAnsi="Arial" w:cs="Arial"/>
                <w:sz w:val="16"/>
                <w:szCs w:val="16"/>
              </w:rPr>
              <w:t>Ivabradine</w:t>
            </w:r>
            <w:proofErr w:type="spellEnd"/>
          </w:p>
        </w:tc>
        <w:tc>
          <w:tcPr>
            <w:tcW w:w="2791" w:type="dxa"/>
          </w:tcPr>
          <w:p w:rsidR="006633C6" w:rsidRPr="00A90047" w:rsidRDefault="006633C6" w:rsidP="00D26569">
            <w:pPr>
              <w:rPr>
                <w:rFonts w:ascii="Arial" w:hAnsi="Arial" w:cs="Arial"/>
                <w:sz w:val="16"/>
                <w:szCs w:val="16"/>
              </w:rPr>
            </w:pPr>
            <w:r w:rsidRPr="00A90047">
              <w:rPr>
                <w:rFonts w:ascii="Arial" w:hAnsi="Arial" w:cs="Arial"/>
                <w:sz w:val="16"/>
                <w:szCs w:val="16"/>
              </w:rPr>
              <w:t>Tablet 5 mg (as hydrochloride)</w:t>
            </w:r>
          </w:p>
        </w:tc>
        <w:tc>
          <w:tcPr>
            <w:tcW w:w="1090" w:type="dxa"/>
          </w:tcPr>
          <w:p w:rsidR="006633C6" w:rsidRPr="00A90047" w:rsidRDefault="006633C6" w:rsidP="00D26569">
            <w:pPr>
              <w:rPr>
                <w:rFonts w:ascii="Arial" w:hAnsi="Arial" w:cs="Arial"/>
                <w:sz w:val="16"/>
                <w:szCs w:val="16"/>
              </w:rPr>
            </w:pPr>
            <w:r w:rsidRPr="00A90047">
              <w:rPr>
                <w:rFonts w:ascii="Arial" w:hAnsi="Arial" w:cs="Arial"/>
                <w:sz w:val="16"/>
                <w:szCs w:val="16"/>
              </w:rPr>
              <w:t>Oral</w:t>
            </w:r>
          </w:p>
        </w:tc>
        <w:tc>
          <w:tcPr>
            <w:tcW w:w="1374" w:type="dxa"/>
          </w:tcPr>
          <w:p w:rsidR="006633C6" w:rsidRPr="00A90047" w:rsidRDefault="006633C6" w:rsidP="00D26569">
            <w:pPr>
              <w:rPr>
                <w:rFonts w:ascii="Arial" w:hAnsi="Arial" w:cs="Arial"/>
                <w:sz w:val="16"/>
                <w:szCs w:val="16"/>
              </w:rPr>
            </w:pPr>
            <w:proofErr w:type="spellStart"/>
            <w:r w:rsidRPr="00A90047">
              <w:rPr>
                <w:rFonts w:ascii="Arial" w:hAnsi="Arial" w:cs="Arial"/>
                <w:sz w:val="16"/>
                <w:szCs w:val="16"/>
              </w:rPr>
              <w:t>Coralan</w:t>
            </w:r>
            <w:proofErr w:type="spellEnd"/>
          </w:p>
        </w:tc>
        <w:tc>
          <w:tcPr>
            <w:tcW w:w="381" w:type="dxa"/>
          </w:tcPr>
          <w:p w:rsidR="006633C6" w:rsidRPr="00A90047" w:rsidRDefault="006633C6" w:rsidP="00D26569">
            <w:pPr>
              <w:rPr>
                <w:rFonts w:ascii="Arial" w:hAnsi="Arial" w:cs="Arial"/>
                <w:sz w:val="16"/>
                <w:szCs w:val="16"/>
              </w:rPr>
            </w:pPr>
            <w:r w:rsidRPr="00A90047">
              <w:rPr>
                <w:rFonts w:ascii="Arial" w:hAnsi="Arial" w:cs="Arial"/>
                <w:sz w:val="16"/>
                <w:szCs w:val="16"/>
              </w:rPr>
              <w:t>SE</w:t>
            </w:r>
          </w:p>
        </w:tc>
        <w:tc>
          <w:tcPr>
            <w:tcW w:w="942" w:type="dxa"/>
          </w:tcPr>
          <w:p w:rsidR="006633C6" w:rsidRPr="00A90047" w:rsidRDefault="006633C6" w:rsidP="00D26569">
            <w:pPr>
              <w:rPr>
                <w:rFonts w:ascii="Arial" w:hAnsi="Arial" w:cs="Arial"/>
                <w:sz w:val="16"/>
                <w:szCs w:val="16"/>
              </w:rPr>
            </w:pPr>
            <w:r w:rsidRPr="00A90047">
              <w:rPr>
                <w:rFonts w:ascii="Arial" w:hAnsi="Arial" w:cs="Arial"/>
                <w:sz w:val="16"/>
                <w:szCs w:val="16"/>
              </w:rPr>
              <w:t>MP NP</w:t>
            </w:r>
          </w:p>
        </w:tc>
        <w:tc>
          <w:tcPr>
            <w:tcW w:w="1090" w:type="dxa"/>
          </w:tcPr>
          <w:p w:rsidR="006633C6" w:rsidRPr="00A90047" w:rsidRDefault="006633C6" w:rsidP="00541A15">
            <w:pPr>
              <w:rPr>
                <w:rFonts w:ascii="Arial" w:hAnsi="Arial" w:cs="Arial"/>
                <w:sz w:val="16"/>
                <w:szCs w:val="16"/>
              </w:rPr>
            </w:pPr>
            <w:r w:rsidRPr="00A90047">
              <w:rPr>
                <w:rFonts w:ascii="Arial" w:hAnsi="Arial" w:cs="Arial"/>
                <w:sz w:val="16"/>
                <w:szCs w:val="16"/>
              </w:rPr>
              <w:t>C</w:t>
            </w:r>
            <w:r w:rsidR="00541A15" w:rsidRPr="00A90047">
              <w:rPr>
                <w:rFonts w:ascii="Arial" w:hAnsi="Arial" w:cs="Arial"/>
                <w:sz w:val="16"/>
                <w:szCs w:val="16"/>
              </w:rPr>
              <w:t>4310</w:t>
            </w:r>
          </w:p>
        </w:tc>
        <w:tc>
          <w:tcPr>
            <w:tcW w:w="1090" w:type="dxa"/>
          </w:tcPr>
          <w:p w:rsidR="006633C6" w:rsidRPr="00A90047" w:rsidRDefault="006633C6" w:rsidP="00D26569">
            <w:pPr>
              <w:rPr>
                <w:rFonts w:ascii="Arial" w:hAnsi="Arial" w:cs="Arial"/>
                <w:sz w:val="16"/>
                <w:szCs w:val="16"/>
              </w:rPr>
            </w:pPr>
          </w:p>
        </w:tc>
        <w:tc>
          <w:tcPr>
            <w:tcW w:w="665" w:type="dxa"/>
          </w:tcPr>
          <w:p w:rsidR="006633C6" w:rsidRPr="00A90047" w:rsidRDefault="003E6E57" w:rsidP="00D26569">
            <w:pPr>
              <w:rPr>
                <w:rFonts w:ascii="Arial" w:hAnsi="Arial" w:cs="Arial"/>
                <w:sz w:val="16"/>
                <w:szCs w:val="16"/>
              </w:rPr>
            </w:pPr>
            <w:r>
              <w:rPr>
                <w:rFonts w:ascii="Arial" w:hAnsi="Arial" w:cs="Arial"/>
                <w:sz w:val="16"/>
                <w:szCs w:val="16"/>
              </w:rPr>
              <w:t>56</w:t>
            </w:r>
          </w:p>
        </w:tc>
        <w:tc>
          <w:tcPr>
            <w:tcW w:w="665" w:type="dxa"/>
          </w:tcPr>
          <w:p w:rsidR="006633C6" w:rsidRPr="00A90047" w:rsidRDefault="006633C6" w:rsidP="00D26569">
            <w:pPr>
              <w:rPr>
                <w:rFonts w:ascii="Arial" w:hAnsi="Arial" w:cs="Arial"/>
                <w:sz w:val="16"/>
                <w:szCs w:val="16"/>
              </w:rPr>
            </w:pPr>
            <w:r w:rsidRPr="00A90047">
              <w:rPr>
                <w:rFonts w:ascii="Arial" w:hAnsi="Arial" w:cs="Arial"/>
                <w:sz w:val="16"/>
                <w:szCs w:val="16"/>
              </w:rPr>
              <w:t>5</w:t>
            </w:r>
          </w:p>
        </w:tc>
        <w:tc>
          <w:tcPr>
            <w:tcW w:w="665" w:type="dxa"/>
          </w:tcPr>
          <w:p w:rsidR="006633C6" w:rsidRPr="00A90047" w:rsidRDefault="003E6E57" w:rsidP="00D26569">
            <w:pPr>
              <w:rPr>
                <w:rFonts w:ascii="Arial" w:hAnsi="Arial" w:cs="Arial"/>
                <w:sz w:val="16"/>
                <w:szCs w:val="16"/>
              </w:rPr>
            </w:pPr>
            <w:r>
              <w:rPr>
                <w:rFonts w:ascii="Arial" w:hAnsi="Arial" w:cs="Arial"/>
                <w:sz w:val="16"/>
                <w:szCs w:val="16"/>
              </w:rPr>
              <w:t>56</w:t>
            </w:r>
          </w:p>
        </w:tc>
        <w:tc>
          <w:tcPr>
            <w:tcW w:w="665" w:type="dxa"/>
          </w:tcPr>
          <w:p w:rsidR="006633C6" w:rsidRPr="00A90047" w:rsidRDefault="006633C6" w:rsidP="00D26569">
            <w:pPr>
              <w:rPr>
                <w:rFonts w:ascii="Arial" w:hAnsi="Arial" w:cs="Arial"/>
                <w:sz w:val="16"/>
                <w:szCs w:val="16"/>
              </w:rPr>
            </w:pPr>
          </w:p>
        </w:tc>
        <w:tc>
          <w:tcPr>
            <w:tcW w:w="643" w:type="dxa"/>
          </w:tcPr>
          <w:p w:rsidR="006633C6" w:rsidRPr="00A90047" w:rsidRDefault="006633C6" w:rsidP="00D26569">
            <w:pPr>
              <w:rPr>
                <w:rFonts w:ascii="Arial" w:hAnsi="Arial" w:cs="Arial"/>
                <w:sz w:val="16"/>
                <w:szCs w:val="16"/>
              </w:rPr>
            </w:pPr>
          </w:p>
        </w:tc>
      </w:tr>
      <w:tr w:rsidR="003E6E57" w:rsidRPr="00A90047" w:rsidTr="00D26569">
        <w:trPr>
          <w:tblCellSpacing w:w="22" w:type="dxa"/>
        </w:trPr>
        <w:tc>
          <w:tcPr>
            <w:tcW w:w="1805" w:type="dxa"/>
          </w:tcPr>
          <w:p w:rsidR="003E6E57" w:rsidRPr="00A90047" w:rsidRDefault="003E6E57" w:rsidP="00D26569">
            <w:pPr>
              <w:rPr>
                <w:rFonts w:ascii="Arial" w:hAnsi="Arial" w:cs="Arial"/>
                <w:sz w:val="16"/>
                <w:szCs w:val="16"/>
              </w:rPr>
            </w:pPr>
          </w:p>
        </w:tc>
        <w:tc>
          <w:tcPr>
            <w:tcW w:w="2791" w:type="dxa"/>
          </w:tcPr>
          <w:p w:rsidR="003E6E57" w:rsidRPr="00A90047" w:rsidRDefault="003E6E57" w:rsidP="00D26569">
            <w:pPr>
              <w:rPr>
                <w:rFonts w:ascii="Arial" w:hAnsi="Arial" w:cs="Arial"/>
                <w:sz w:val="16"/>
                <w:szCs w:val="16"/>
              </w:rPr>
            </w:pPr>
            <w:r w:rsidRPr="00A90047">
              <w:rPr>
                <w:rFonts w:ascii="Arial" w:hAnsi="Arial" w:cs="Arial"/>
                <w:sz w:val="16"/>
                <w:szCs w:val="16"/>
              </w:rPr>
              <w:t>Tablet 7.5 mg (as hydrochloride)</w:t>
            </w:r>
          </w:p>
        </w:tc>
        <w:tc>
          <w:tcPr>
            <w:tcW w:w="1090" w:type="dxa"/>
          </w:tcPr>
          <w:p w:rsidR="003E6E57" w:rsidRPr="00A90047" w:rsidRDefault="003E6E57" w:rsidP="00D26569">
            <w:pPr>
              <w:rPr>
                <w:rFonts w:ascii="Arial" w:hAnsi="Arial" w:cs="Arial"/>
                <w:sz w:val="16"/>
                <w:szCs w:val="16"/>
              </w:rPr>
            </w:pPr>
            <w:r w:rsidRPr="00A90047">
              <w:rPr>
                <w:rFonts w:ascii="Arial" w:hAnsi="Arial" w:cs="Arial"/>
                <w:sz w:val="16"/>
                <w:szCs w:val="16"/>
              </w:rPr>
              <w:t>Oral</w:t>
            </w:r>
          </w:p>
        </w:tc>
        <w:tc>
          <w:tcPr>
            <w:tcW w:w="1374" w:type="dxa"/>
          </w:tcPr>
          <w:p w:rsidR="003E6E57" w:rsidRPr="00A90047" w:rsidRDefault="003E6E57" w:rsidP="00D26569">
            <w:pPr>
              <w:rPr>
                <w:rFonts w:ascii="Arial" w:hAnsi="Arial" w:cs="Arial"/>
                <w:sz w:val="16"/>
                <w:szCs w:val="16"/>
              </w:rPr>
            </w:pPr>
            <w:proofErr w:type="spellStart"/>
            <w:r w:rsidRPr="00A90047">
              <w:rPr>
                <w:rFonts w:ascii="Arial" w:hAnsi="Arial" w:cs="Arial"/>
                <w:sz w:val="16"/>
                <w:szCs w:val="16"/>
              </w:rPr>
              <w:t>Coralan</w:t>
            </w:r>
            <w:proofErr w:type="spellEnd"/>
          </w:p>
        </w:tc>
        <w:tc>
          <w:tcPr>
            <w:tcW w:w="381" w:type="dxa"/>
          </w:tcPr>
          <w:p w:rsidR="003E6E57" w:rsidRPr="00A90047" w:rsidRDefault="003E6E57" w:rsidP="00D26569">
            <w:pPr>
              <w:rPr>
                <w:rFonts w:ascii="Arial" w:hAnsi="Arial" w:cs="Arial"/>
                <w:sz w:val="16"/>
                <w:szCs w:val="16"/>
              </w:rPr>
            </w:pPr>
            <w:r w:rsidRPr="00A90047">
              <w:rPr>
                <w:rFonts w:ascii="Arial" w:hAnsi="Arial" w:cs="Arial"/>
                <w:sz w:val="16"/>
                <w:szCs w:val="16"/>
              </w:rPr>
              <w:t>SE</w:t>
            </w:r>
          </w:p>
        </w:tc>
        <w:tc>
          <w:tcPr>
            <w:tcW w:w="942" w:type="dxa"/>
          </w:tcPr>
          <w:p w:rsidR="003E6E57" w:rsidRPr="00A90047" w:rsidRDefault="003E6E57" w:rsidP="00D26569">
            <w:pPr>
              <w:rPr>
                <w:rFonts w:ascii="Arial" w:hAnsi="Arial" w:cs="Arial"/>
                <w:sz w:val="16"/>
                <w:szCs w:val="16"/>
              </w:rPr>
            </w:pPr>
            <w:r w:rsidRPr="00A90047">
              <w:rPr>
                <w:rFonts w:ascii="Arial" w:hAnsi="Arial" w:cs="Arial"/>
                <w:sz w:val="16"/>
                <w:szCs w:val="16"/>
              </w:rPr>
              <w:t>MP NP</w:t>
            </w:r>
          </w:p>
        </w:tc>
        <w:tc>
          <w:tcPr>
            <w:tcW w:w="1090" w:type="dxa"/>
          </w:tcPr>
          <w:p w:rsidR="003E6E57" w:rsidRPr="00A90047" w:rsidRDefault="003E6E57" w:rsidP="00541A15">
            <w:pPr>
              <w:rPr>
                <w:rFonts w:ascii="Arial" w:hAnsi="Arial" w:cs="Arial"/>
                <w:sz w:val="16"/>
                <w:szCs w:val="16"/>
              </w:rPr>
            </w:pPr>
            <w:r w:rsidRPr="00A90047">
              <w:rPr>
                <w:rFonts w:ascii="Arial" w:hAnsi="Arial" w:cs="Arial"/>
                <w:sz w:val="16"/>
                <w:szCs w:val="16"/>
              </w:rPr>
              <w:t>C4310</w:t>
            </w:r>
          </w:p>
        </w:tc>
        <w:tc>
          <w:tcPr>
            <w:tcW w:w="1090" w:type="dxa"/>
          </w:tcPr>
          <w:p w:rsidR="003E6E57" w:rsidRPr="00A90047" w:rsidRDefault="003E6E57" w:rsidP="00D26569">
            <w:pPr>
              <w:rPr>
                <w:rFonts w:ascii="Arial" w:hAnsi="Arial" w:cs="Arial"/>
                <w:sz w:val="16"/>
                <w:szCs w:val="16"/>
              </w:rPr>
            </w:pPr>
          </w:p>
        </w:tc>
        <w:tc>
          <w:tcPr>
            <w:tcW w:w="665" w:type="dxa"/>
          </w:tcPr>
          <w:p w:rsidR="003E6E57" w:rsidRPr="00A90047" w:rsidRDefault="003E6E57" w:rsidP="003E6E57">
            <w:pPr>
              <w:rPr>
                <w:rFonts w:ascii="Arial" w:hAnsi="Arial" w:cs="Arial"/>
                <w:sz w:val="16"/>
                <w:szCs w:val="16"/>
              </w:rPr>
            </w:pPr>
            <w:r>
              <w:rPr>
                <w:rFonts w:ascii="Arial" w:hAnsi="Arial" w:cs="Arial"/>
                <w:sz w:val="16"/>
                <w:szCs w:val="16"/>
              </w:rPr>
              <w:t>56</w:t>
            </w:r>
          </w:p>
        </w:tc>
        <w:tc>
          <w:tcPr>
            <w:tcW w:w="665" w:type="dxa"/>
          </w:tcPr>
          <w:p w:rsidR="003E6E57" w:rsidRPr="00A90047" w:rsidRDefault="003E6E57" w:rsidP="003E6E57">
            <w:pPr>
              <w:rPr>
                <w:rFonts w:ascii="Arial" w:hAnsi="Arial" w:cs="Arial"/>
                <w:sz w:val="16"/>
                <w:szCs w:val="16"/>
              </w:rPr>
            </w:pPr>
            <w:r w:rsidRPr="00A90047">
              <w:rPr>
                <w:rFonts w:ascii="Arial" w:hAnsi="Arial" w:cs="Arial"/>
                <w:sz w:val="16"/>
                <w:szCs w:val="16"/>
              </w:rPr>
              <w:t>5</w:t>
            </w:r>
          </w:p>
        </w:tc>
        <w:tc>
          <w:tcPr>
            <w:tcW w:w="665" w:type="dxa"/>
          </w:tcPr>
          <w:p w:rsidR="003E6E57" w:rsidRPr="00A90047" w:rsidRDefault="003E6E57" w:rsidP="003E6E57">
            <w:pPr>
              <w:rPr>
                <w:rFonts w:ascii="Arial" w:hAnsi="Arial" w:cs="Arial"/>
                <w:sz w:val="16"/>
                <w:szCs w:val="16"/>
              </w:rPr>
            </w:pPr>
            <w:r>
              <w:rPr>
                <w:rFonts w:ascii="Arial" w:hAnsi="Arial" w:cs="Arial"/>
                <w:sz w:val="16"/>
                <w:szCs w:val="16"/>
              </w:rPr>
              <w:t>56</w:t>
            </w:r>
          </w:p>
        </w:tc>
        <w:tc>
          <w:tcPr>
            <w:tcW w:w="665" w:type="dxa"/>
          </w:tcPr>
          <w:p w:rsidR="003E6E57" w:rsidRPr="00A90047" w:rsidRDefault="003E6E57" w:rsidP="00D26569">
            <w:pPr>
              <w:rPr>
                <w:rFonts w:ascii="Arial" w:hAnsi="Arial" w:cs="Arial"/>
                <w:sz w:val="16"/>
                <w:szCs w:val="16"/>
              </w:rPr>
            </w:pPr>
          </w:p>
        </w:tc>
        <w:tc>
          <w:tcPr>
            <w:tcW w:w="643" w:type="dxa"/>
          </w:tcPr>
          <w:p w:rsidR="003E6E57" w:rsidRPr="00A90047" w:rsidRDefault="003E6E57" w:rsidP="00D26569">
            <w:pPr>
              <w:rPr>
                <w:rFonts w:ascii="Arial" w:hAnsi="Arial" w:cs="Arial"/>
                <w:sz w:val="16"/>
                <w:szCs w:val="16"/>
              </w:rPr>
            </w:pPr>
          </w:p>
        </w:tc>
      </w:tr>
    </w:tbl>
    <w:p w:rsidR="0019390D" w:rsidRPr="00A90047" w:rsidRDefault="0019390D" w:rsidP="00210AD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Ivermectin</w:t>
      </w:r>
      <w:proofErr w:type="spellEnd"/>
    </w:p>
    <w:p w:rsidR="0019390D" w:rsidRPr="00A90047" w:rsidRDefault="0019390D" w:rsidP="0019390D">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A153B" w:rsidRPr="00A90047" w:rsidTr="0019390D">
        <w:trPr>
          <w:tblCellSpacing w:w="22" w:type="dxa"/>
        </w:trPr>
        <w:tc>
          <w:tcPr>
            <w:tcW w:w="1805" w:type="dxa"/>
          </w:tcPr>
          <w:p w:rsidR="009A153B" w:rsidRPr="00A90047" w:rsidRDefault="009A153B" w:rsidP="009A153B">
            <w:pPr>
              <w:rPr>
                <w:rFonts w:ascii="Arial" w:hAnsi="Arial" w:cs="Arial"/>
                <w:sz w:val="16"/>
                <w:szCs w:val="16"/>
              </w:rPr>
            </w:pPr>
            <w:proofErr w:type="spellStart"/>
            <w:r w:rsidRPr="00A90047">
              <w:rPr>
                <w:rFonts w:ascii="Arial" w:hAnsi="Arial" w:cs="Arial"/>
                <w:sz w:val="16"/>
                <w:szCs w:val="16"/>
              </w:rPr>
              <w:t>Ivermectin</w:t>
            </w:r>
            <w:proofErr w:type="spellEnd"/>
          </w:p>
        </w:tc>
        <w:tc>
          <w:tcPr>
            <w:tcW w:w="2791" w:type="dxa"/>
          </w:tcPr>
          <w:p w:rsidR="009A153B" w:rsidRPr="00A90047" w:rsidRDefault="009A153B" w:rsidP="009A153B">
            <w:pPr>
              <w:rPr>
                <w:rFonts w:ascii="Arial" w:hAnsi="Arial" w:cs="Arial"/>
                <w:sz w:val="16"/>
                <w:szCs w:val="16"/>
              </w:rPr>
            </w:pPr>
            <w:r w:rsidRPr="00A90047">
              <w:rPr>
                <w:rFonts w:ascii="Arial" w:hAnsi="Arial" w:cs="Arial"/>
                <w:sz w:val="16"/>
                <w:szCs w:val="16"/>
              </w:rPr>
              <w:t>Tablet 3 mg</w:t>
            </w:r>
          </w:p>
        </w:tc>
        <w:tc>
          <w:tcPr>
            <w:tcW w:w="1090" w:type="dxa"/>
          </w:tcPr>
          <w:p w:rsidR="009A153B" w:rsidRPr="00A90047" w:rsidRDefault="009A153B" w:rsidP="009A153B">
            <w:pPr>
              <w:rPr>
                <w:rFonts w:ascii="Arial" w:hAnsi="Arial" w:cs="Arial"/>
                <w:sz w:val="16"/>
                <w:szCs w:val="16"/>
              </w:rPr>
            </w:pPr>
            <w:r w:rsidRPr="00A90047">
              <w:rPr>
                <w:rFonts w:ascii="Arial" w:hAnsi="Arial" w:cs="Arial"/>
                <w:sz w:val="16"/>
                <w:szCs w:val="16"/>
              </w:rPr>
              <w:t>Oral</w:t>
            </w:r>
          </w:p>
        </w:tc>
        <w:tc>
          <w:tcPr>
            <w:tcW w:w="1374" w:type="dxa"/>
          </w:tcPr>
          <w:p w:rsidR="009A153B" w:rsidRPr="00A90047" w:rsidRDefault="009A153B" w:rsidP="009A153B">
            <w:pPr>
              <w:rPr>
                <w:rFonts w:ascii="Arial" w:hAnsi="Arial" w:cs="Arial"/>
                <w:sz w:val="16"/>
                <w:szCs w:val="16"/>
              </w:rPr>
            </w:pPr>
            <w:proofErr w:type="spellStart"/>
            <w:r w:rsidRPr="00A90047">
              <w:rPr>
                <w:rFonts w:ascii="Arial" w:hAnsi="Arial" w:cs="Arial"/>
                <w:sz w:val="16"/>
                <w:szCs w:val="16"/>
              </w:rPr>
              <w:t>Stromectol</w:t>
            </w:r>
            <w:proofErr w:type="spellEnd"/>
          </w:p>
        </w:tc>
        <w:tc>
          <w:tcPr>
            <w:tcW w:w="381" w:type="dxa"/>
          </w:tcPr>
          <w:p w:rsidR="009A153B" w:rsidRPr="00A90047" w:rsidRDefault="009A153B" w:rsidP="009A153B">
            <w:pPr>
              <w:rPr>
                <w:rFonts w:ascii="Arial" w:hAnsi="Arial" w:cs="Arial"/>
                <w:sz w:val="16"/>
                <w:szCs w:val="16"/>
              </w:rPr>
            </w:pPr>
            <w:r w:rsidRPr="00A90047">
              <w:rPr>
                <w:rFonts w:ascii="Arial" w:hAnsi="Arial" w:cs="Arial"/>
                <w:sz w:val="16"/>
                <w:szCs w:val="16"/>
              </w:rPr>
              <w:t>MK</w:t>
            </w:r>
          </w:p>
        </w:tc>
        <w:tc>
          <w:tcPr>
            <w:tcW w:w="942" w:type="dxa"/>
          </w:tcPr>
          <w:p w:rsidR="009A153B" w:rsidRPr="00A90047" w:rsidRDefault="009A153B" w:rsidP="009A153B">
            <w:pPr>
              <w:rPr>
                <w:rFonts w:ascii="Arial" w:hAnsi="Arial" w:cs="Arial"/>
                <w:sz w:val="16"/>
                <w:szCs w:val="16"/>
              </w:rPr>
            </w:pPr>
            <w:r w:rsidRPr="00A90047">
              <w:rPr>
                <w:rFonts w:ascii="Arial" w:hAnsi="Arial" w:cs="Arial"/>
                <w:sz w:val="16"/>
                <w:szCs w:val="16"/>
              </w:rPr>
              <w:t>MP NP</w:t>
            </w:r>
          </w:p>
        </w:tc>
        <w:tc>
          <w:tcPr>
            <w:tcW w:w="1090" w:type="dxa"/>
          </w:tcPr>
          <w:p w:rsidR="009A153B" w:rsidRPr="00A90047" w:rsidRDefault="009A153B" w:rsidP="00541A15">
            <w:pPr>
              <w:rPr>
                <w:rFonts w:ascii="Arial" w:hAnsi="Arial" w:cs="Arial"/>
                <w:sz w:val="16"/>
                <w:szCs w:val="16"/>
              </w:rPr>
            </w:pPr>
            <w:r w:rsidRPr="00A90047">
              <w:rPr>
                <w:rFonts w:ascii="Arial" w:hAnsi="Arial" w:cs="Arial"/>
                <w:sz w:val="16"/>
                <w:szCs w:val="16"/>
              </w:rPr>
              <w:t>C</w:t>
            </w:r>
            <w:r w:rsidR="00541A15" w:rsidRPr="00A90047">
              <w:rPr>
                <w:rFonts w:ascii="Arial" w:hAnsi="Arial" w:cs="Arial"/>
                <w:sz w:val="16"/>
                <w:szCs w:val="16"/>
              </w:rPr>
              <w:t>4319</w:t>
            </w:r>
            <w:r w:rsidRPr="00A90047">
              <w:rPr>
                <w:rFonts w:ascii="Arial" w:hAnsi="Arial" w:cs="Arial"/>
                <w:sz w:val="16"/>
                <w:szCs w:val="16"/>
              </w:rPr>
              <w:t xml:space="preserve"> C</w:t>
            </w:r>
            <w:r w:rsidR="00541A15" w:rsidRPr="00A90047">
              <w:rPr>
                <w:rFonts w:ascii="Arial" w:hAnsi="Arial" w:cs="Arial"/>
                <w:sz w:val="16"/>
                <w:szCs w:val="16"/>
              </w:rPr>
              <w:t>4328</w:t>
            </w:r>
          </w:p>
        </w:tc>
        <w:tc>
          <w:tcPr>
            <w:tcW w:w="1090" w:type="dxa"/>
          </w:tcPr>
          <w:p w:rsidR="009A153B" w:rsidRPr="00A90047" w:rsidRDefault="00541A15" w:rsidP="009A153B">
            <w:pPr>
              <w:rPr>
                <w:rFonts w:ascii="Arial" w:hAnsi="Arial" w:cs="Arial"/>
                <w:sz w:val="16"/>
                <w:szCs w:val="16"/>
              </w:rPr>
            </w:pPr>
            <w:r w:rsidRPr="00A90047">
              <w:rPr>
                <w:rFonts w:ascii="Arial" w:hAnsi="Arial" w:cs="Arial"/>
                <w:sz w:val="16"/>
                <w:szCs w:val="16"/>
              </w:rPr>
              <w:t>P4319</w:t>
            </w:r>
          </w:p>
        </w:tc>
        <w:tc>
          <w:tcPr>
            <w:tcW w:w="665" w:type="dxa"/>
          </w:tcPr>
          <w:p w:rsidR="009A153B" w:rsidRPr="00A90047" w:rsidRDefault="009A153B" w:rsidP="009A153B">
            <w:pPr>
              <w:rPr>
                <w:rFonts w:ascii="Arial" w:hAnsi="Arial" w:cs="Arial"/>
                <w:sz w:val="16"/>
                <w:szCs w:val="16"/>
              </w:rPr>
            </w:pPr>
            <w:r w:rsidRPr="00A90047">
              <w:rPr>
                <w:rFonts w:ascii="Arial" w:hAnsi="Arial" w:cs="Arial"/>
                <w:sz w:val="16"/>
                <w:szCs w:val="16"/>
              </w:rPr>
              <w:t>4</w:t>
            </w:r>
          </w:p>
        </w:tc>
        <w:tc>
          <w:tcPr>
            <w:tcW w:w="665" w:type="dxa"/>
          </w:tcPr>
          <w:p w:rsidR="009A153B" w:rsidRPr="00A90047" w:rsidRDefault="009A153B" w:rsidP="009A153B">
            <w:pPr>
              <w:rPr>
                <w:rFonts w:ascii="Arial" w:hAnsi="Arial" w:cs="Arial"/>
                <w:sz w:val="16"/>
                <w:szCs w:val="16"/>
              </w:rPr>
            </w:pPr>
            <w:r w:rsidRPr="00A90047">
              <w:rPr>
                <w:rFonts w:ascii="Arial" w:hAnsi="Arial" w:cs="Arial"/>
                <w:sz w:val="16"/>
                <w:szCs w:val="16"/>
              </w:rPr>
              <w:t>0</w:t>
            </w:r>
          </w:p>
        </w:tc>
        <w:tc>
          <w:tcPr>
            <w:tcW w:w="665" w:type="dxa"/>
          </w:tcPr>
          <w:p w:rsidR="009A153B" w:rsidRPr="00A90047" w:rsidRDefault="009A153B" w:rsidP="009A153B">
            <w:pPr>
              <w:rPr>
                <w:rFonts w:ascii="Arial" w:hAnsi="Arial" w:cs="Arial"/>
                <w:sz w:val="16"/>
                <w:szCs w:val="16"/>
              </w:rPr>
            </w:pPr>
            <w:r w:rsidRPr="00A90047">
              <w:rPr>
                <w:rFonts w:ascii="Arial" w:hAnsi="Arial" w:cs="Arial"/>
                <w:sz w:val="16"/>
                <w:szCs w:val="16"/>
              </w:rPr>
              <w:t>4</w:t>
            </w:r>
          </w:p>
        </w:tc>
        <w:tc>
          <w:tcPr>
            <w:tcW w:w="665" w:type="dxa"/>
          </w:tcPr>
          <w:p w:rsidR="009A153B" w:rsidRPr="00A90047" w:rsidRDefault="009A153B" w:rsidP="009A153B">
            <w:pPr>
              <w:rPr>
                <w:rFonts w:ascii="Arial" w:hAnsi="Arial" w:cs="Arial"/>
                <w:sz w:val="16"/>
                <w:szCs w:val="16"/>
              </w:rPr>
            </w:pPr>
          </w:p>
        </w:tc>
        <w:tc>
          <w:tcPr>
            <w:tcW w:w="643" w:type="dxa"/>
          </w:tcPr>
          <w:p w:rsidR="009A153B" w:rsidRPr="00A90047" w:rsidRDefault="009A153B" w:rsidP="009A153B">
            <w:pPr>
              <w:rPr>
                <w:rFonts w:ascii="Arial" w:hAnsi="Arial" w:cs="Arial"/>
                <w:sz w:val="16"/>
                <w:szCs w:val="16"/>
              </w:rPr>
            </w:pPr>
          </w:p>
        </w:tc>
      </w:tr>
      <w:tr w:rsidR="009A153B" w:rsidRPr="00A90047" w:rsidTr="0019390D">
        <w:trPr>
          <w:tblCellSpacing w:w="22" w:type="dxa"/>
        </w:trPr>
        <w:tc>
          <w:tcPr>
            <w:tcW w:w="1805" w:type="dxa"/>
          </w:tcPr>
          <w:p w:rsidR="009A153B" w:rsidRPr="00A90047" w:rsidRDefault="009A153B" w:rsidP="009A153B">
            <w:pPr>
              <w:rPr>
                <w:rFonts w:ascii="Arial" w:hAnsi="Arial" w:cs="Arial"/>
                <w:sz w:val="16"/>
                <w:szCs w:val="16"/>
              </w:rPr>
            </w:pPr>
          </w:p>
        </w:tc>
        <w:tc>
          <w:tcPr>
            <w:tcW w:w="2791" w:type="dxa"/>
          </w:tcPr>
          <w:p w:rsidR="009A153B" w:rsidRPr="00A90047" w:rsidRDefault="009A153B" w:rsidP="009A153B">
            <w:pPr>
              <w:rPr>
                <w:rFonts w:ascii="Arial" w:hAnsi="Arial" w:cs="Arial"/>
                <w:sz w:val="16"/>
                <w:szCs w:val="16"/>
              </w:rPr>
            </w:pPr>
          </w:p>
        </w:tc>
        <w:tc>
          <w:tcPr>
            <w:tcW w:w="1090" w:type="dxa"/>
          </w:tcPr>
          <w:p w:rsidR="009A153B" w:rsidRPr="00A90047" w:rsidRDefault="009A153B" w:rsidP="009A153B">
            <w:pPr>
              <w:rPr>
                <w:rFonts w:ascii="Arial" w:hAnsi="Arial" w:cs="Arial"/>
                <w:sz w:val="16"/>
                <w:szCs w:val="16"/>
              </w:rPr>
            </w:pPr>
          </w:p>
        </w:tc>
        <w:tc>
          <w:tcPr>
            <w:tcW w:w="1374" w:type="dxa"/>
          </w:tcPr>
          <w:p w:rsidR="009A153B" w:rsidRPr="00A90047" w:rsidRDefault="009A153B" w:rsidP="009A153B">
            <w:pPr>
              <w:rPr>
                <w:rFonts w:ascii="Arial" w:hAnsi="Arial" w:cs="Arial"/>
                <w:sz w:val="16"/>
                <w:szCs w:val="16"/>
              </w:rPr>
            </w:pPr>
          </w:p>
        </w:tc>
        <w:tc>
          <w:tcPr>
            <w:tcW w:w="381" w:type="dxa"/>
          </w:tcPr>
          <w:p w:rsidR="009A153B" w:rsidRPr="00A90047" w:rsidRDefault="009A153B" w:rsidP="009A153B">
            <w:pPr>
              <w:rPr>
                <w:rFonts w:ascii="Arial" w:hAnsi="Arial" w:cs="Arial"/>
                <w:sz w:val="16"/>
                <w:szCs w:val="16"/>
              </w:rPr>
            </w:pPr>
          </w:p>
        </w:tc>
        <w:tc>
          <w:tcPr>
            <w:tcW w:w="942" w:type="dxa"/>
          </w:tcPr>
          <w:p w:rsidR="009A153B" w:rsidRPr="00A90047" w:rsidRDefault="009A153B" w:rsidP="009A153B">
            <w:pPr>
              <w:rPr>
                <w:rFonts w:ascii="Arial" w:hAnsi="Arial" w:cs="Arial"/>
                <w:sz w:val="16"/>
                <w:szCs w:val="16"/>
              </w:rPr>
            </w:pPr>
            <w:r w:rsidRPr="00A90047">
              <w:rPr>
                <w:rFonts w:ascii="Arial" w:hAnsi="Arial" w:cs="Arial"/>
                <w:sz w:val="16"/>
                <w:szCs w:val="16"/>
              </w:rPr>
              <w:t>MP NP</w:t>
            </w:r>
          </w:p>
        </w:tc>
        <w:tc>
          <w:tcPr>
            <w:tcW w:w="1090" w:type="dxa"/>
          </w:tcPr>
          <w:p w:rsidR="009A153B" w:rsidRPr="00A90047" w:rsidRDefault="00541A15" w:rsidP="009A153B">
            <w:pPr>
              <w:rPr>
                <w:rFonts w:ascii="Arial" w:hAnsi="Arial" w:cs="Arial"/>
                <w:sz w:val="16"/>
                <w:szCs w:val="16"/>
              </w:rPr>
            </w:pPr>
            <w:r w:rsidRPr="00A90047">
              <w:rPr>
                <w:rFonts w:ascii="Arial" w:hAnsi="Arial" w:cs="Arial"/>
                <w:sz w:val="16"/>
                <w:szCs w:val="16"/>
              </w:rPr>
              <w:t>C4319 C4328</w:t>
            </w:r>
          </w:p>
        </w:tc>
        <w:tc>
          <w:tcPr>
            <w:tcW w:w="1090" w:type="dxa"/>
          </w:tcPr>
          <w:p w:rsidR="009A153B" w:rsidRPr="00A90047" w:rsidRDefault="00541A15" w:rsidP="003E6E57">
            <w:pPr>
              <w:rPr>
                <w:rFonts w:ascii="Arial" w:hAnsi="Arial" w:cs="Arial"/>
                <w:sz w:val="16"/>
                <w:szCs w:val="16"/>
              </w:rPr>
            </w:pPr>
            <w:r w:rsidRPr="00A90047">
              <w:rPr>
                <w:rFonts w:ascii="Arial" w:hAnsi="Arial" w:cs="Arial"/>
                <w:sz w:val="16"/>
                <w:szCs w:val="16"/>
              </w:rPr>
              <w:t>P4</w:t>
            </w:r>
            <w:r w:rsidR="003E6E57">
              <w:rPr>
                <w:rFonts w:ascii="Arial" w:hAnsi="Arial" w:cs="Arial"/>
                <w:sz w:val="16"/>
                <w:szCs w:val="16"/>
              </w:rPr>
              <w:t>32</w:t>
            </w:r>
            <w:r w:rsidRPr="00A90047">
              <w:rPr>
                <w:rFonts w:ascii="Arial" w:hAnsi="Arial" w:cs="Arial"/>
                <w:sz w:val="16"/>
                <w:szCs w:val="16"/>
              </w:rPr>
              <w:t>8</w:t>
            </w:r>
          </w:p>
        </w:tc>
        <w:tc>
          <w:tcPr>
            <w:tcW w:w="665" w:type="dxa"/>
          </w:tcPr>
          <w:p w:rsidR="009A153B" w:rsidRPr="00A90047" w:rsidRDefault="009A153B" w:rsidP="009A153B">
            <w:pPr>
              <w:rPr>
                <w:rFonts w:ascii="Arial" w:hAnsi="Arial" w:cs="Arial"/>
                <w:sz w:val="16"/>
                <w:szCs w:val="16"/>
              </w:rPr>
            </w:pPr>
            <w:r w:rsidRPr="00A90047">
              <w:rPr>
                <w:rFonts w:ascii="Arial" w:hAnsi="Arial" w:cs="Arial"/>
                <w:sz w:val="16"/>
                <w:szCs w:val="16"/>
              </w:rPr>
              <w:t>8</w:t>
            </w:r>
          </w:p>
        </w:tc>
        <w:tc>
          <w:tcPr>
            <w:tcW w:w="665" w:type="dxa"/>
          </w:tcPr>
          <w:p w:rsidR="009A153B" w:rsidRPr="00A90047" w:rsidRDefault="009A153B" w:rsidP="009A153B">
            <w:pPr>
              <w:rPr>
                <w:rFonts w:ascii="Arial" w:hAnsi="Arial" w:cs="Arial"/>
                <w:sz w:val="16"/>
                <w:szCs w:val="16"/>
              </w:rPr>
            </w:pPr>
            <w:r w:rsidRPr="00A90047">
              <w:rPr>
                <w:rFonts w:ascii="Arial" w:hAnsi="Arial" w:cs="Arial"/>
                <w:sz w:val="16"/>
                <w:szCs w:val="16"/>
              </w:rPr>
              <w:t>2</w:t>
            </w:r>
          </w:p>
        </w:tc>
        <w:tc>
          <w:tcPr>
            <w:tcW w:w="665" w:type="dxa"/>
          </w:tcPr>
          <w:p w:rsidR="009A153B" w:rsidRPr="00A90047" w:rsidRDefault="009A153B" w:rsidP="009A153B">
            <w:pPr>
              <w:rPr>
                <w:rFonts w:ascii="Arial" w:hAnsi="Arial" w:cs="Arial"/>
                <w:sz w:val="16"/>
                <w:szCs w:val="16"/>
              </w:rPr>
            </w:pPr>
            <w:r w:rsidRPr="00A90047">
              <w:rPr>
                <w:rFonts w:ascii="Arial" w:hAnsi="Arial" w:cs="Arial"/>
                <w:sz w:val="16"/>
                <w:szCs w:val="16"/>
              </w:rPr>
              <w:t>4</w:t>
            </w:r>
          </w:p>
        </w:tc>
        <w:tc>
          <w:tcPr>
            <w:tcW w:w="665" w:type="dxa"/>
          </w:tcPr>
          <w:p w:rsidR="009A153B" w:rsidRPr="00A90047" w:rsidRDefault="009A153B" w:rsidP="009A153B">
            <w:pPr>
              <w:rPr>
                <w:rFonts w:ascii="Arial" w:hAnsi="Arial" w:cs="Arial"/>
                <w:sz w:val="16"/>
                <w:szCs w:val="16"/>
              </w:rPr>
            </w:pPr>
          </w:p>
        </w:tc>
        <w:tc>
          <w:tcPr>
            <w:tcW w:w="643" w:type="dxa"/>
          </w:tcPr>
          <w:p w:rsidR="009A153B" w:rsidRPr="00A90047" w:rsidRDefault="009A153B" w:rsidP="009A153B">
            <w:pPr>
              <w:rPr>
                <w:rFonts w:ascii="Arial" w:hAnsi="Arial" w:cs="Arial"/>
                <w:sz w:val="16"/>
                <w:szCs w:val="16"/>
              </w:rPr>
            </w:pPr>
          </w:p>
        </w:tc>
      </w:tr>
    </w:tbl>
    <w:p w:rsidR="00020CDC" w:rsidRPr="00A90047" w:rsidRDefault="00020CDC" w:rsidP="00210AD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entry for Ketoconazole</w:t>
      </w:r>
    </w:p>
    <w:p w:rsidR="00020CDC" w:rsidRPr="00A90047" w:rsidRDefault="00020CDC" w:rsidP="00020CDC">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020CDC" w:rsidRPr="00A90047" w:rsidTr="00020CDC">
        <w:trPr>
          <w:tblCellSpacing w:w="22" w:type="dxa"/>
        </w:trPr>
        <w:tc>
          <w:tcPr>
            <w:tcW w:w="1805" w:type="dxa"/>
          </w:tcPr>
          <w:p w:rsidR="00020CDC" w:rsidRPr="00A90047" w:rsidRDefault="00020CDC" w:rsidP="00020CDC">
            <w:pPr>
              <w:rPr>
                <w:rFonts w:ascii="Arial" w:hAnsi="Arial" w:cs="Arial"/>
                <w:sz w:val="16"/>
                <w:szCs w:val="16"/>
              </w:rPr>
            </w:pPr>
          </w:p>
        </w:tc>
        <w:tc>
          <w:tcPr>
            <w:tcW w:w="2791" w:type="dxa"/>
          </w:tcPr>
          <w:p w:rsidR="00020CDC" w:rsidRPr="00A90047" w:rsidRDefault="00020CDC" w:rsidP="00020CDC">
            <w:pPr>
              <w:rPr>
                <w:rFonts w:ascii="Arial" w:hAnsi="Arial" w:cs="Arial"/>
                <w:sz w:val="16"/>
                <w:szCs w:val="16"/>
              </w:rPr>
            </w:pPr>
            <w:r w:rsidRPr="00A90047">
              <w:rPr>
                <w:rFonts w:ascii="Arial" w:hAnsi="Arial" w:cs="Arial"/>
                <w:sz w:val="16"/>
                <w:szCs w:val="16"/>
              </w:rPr>
              <w:t>Tablet 200 mg</w:t>
            </w:r>
          </w:p>
        </w:tc>
        <w:tc>
          <w:tcPr>
            <w:tcW w:w="1090" w:type="dxa"/>
          </w:tcPr>
          <w:p w:rsidR="00020CDC" w:rsidRPr="00A90047" w:rsidRDefault="00020CDC" w:rsidP="00020CDC">
            <w:pPr>
              <w:rPr>
                <w:rFonts w:ascii="Arial" w:hAnsi="Arial" w:cs="Arial"/>
                <w:sz w:val="16"/>
                <w:szCs w:val="16"/>
              </w:rPr>
            </w:pPr>
            <w:r w:rsidRPr="00A90047">
              <w:rPr>
                <w:rFonts w:ascii="Arial" w:hAnsi="Arial" w:cs="Arial"/>
                <w:sz w:val="16"/>
                <w:szCs w:val="16"/>
              </w:rPr>
              <w:t>Oral</w:t>
            </w:r>
          </w:p>
        </w:tc>
        <w:tc>
          <w:tcPr>
            <w:tcW w:w="1374" w:type="dxa"/>
            <w:hideMark/>
          </w:tcPr>
          <w:p w:rsidR="00020CDC" w:rsidRPr="00A90047" w:rsidRDefault="00020CDC" w:rsidP="00020CDC">
            <w:pPr>
              <w:rPr>
                <w:rFonts w:ascii="Arial" w:hAnsi="Arial" w:cs="Arial"/>
                <w:sz w:val="16"/>
                <w:szCs w:val="16"/>
              </w:rPr>
            </w:pPr>
            <w:proofErr w:type="spellStart"/>
            <w:r w:rsidRPr="00A90047">
              <w:rPr>
                <w:rFonts w:ascii="Arial" w:hAnsi="Arial" w:cs="Arial"/>
                <w:sz w:val="16"/>
                <w:szCs w:val="16"/>
              </w:rPr>
              <w:t>Nizoral</w:t>
            </w:r>
            <w:proofErr w:type="spellEnd"/>
          </w:p>
        </w:tc>
        <w:tc>
          <w:tcPr>
            <w:tcW w:w="381" w:type="dxa"/>
            <w:hideMark/>
          </w:tcPr>
          <w:p w:rsidR="00020CDC" w:rsidRPr="00A90047" w:rsidRDefault="00020CDC" w:rsidP="00020CDC">
            <w:pPr>
              <w:rPr>
                <w:rFonts w:ascii="Arial" w:hAnsi="Arial" w:cs="Arial"/>
                <w:sz w:val="16"/>
                <w:szCs w:val="16"/>
              </w:rPr>
            </w:pPr>
            <w:r w:rsidRPr="00A90047">
              <w:rPr>
                <w:rFonts w:ascii="Arial" w:hAnsi="Arial" w:cs="Arial"/>
                <w:sz w:val="16"/>
                <w:szCs w:val="16"/>
              </w:rPr>
              <w:t>JC</w:t>
            </w:r>
          </w:p>
        </w:tc>
        <w:tc>
          <w:tcPr>
            <w:tcW w:w="942" w:type="dxa"/>
            <w:hideMark/>
          </w:tcPr>
          <w:p w:rsidR="00020CDC" w:rsidRPr="00A90047" w:rsidRDefault="00020CDC" w:rsidP="00020CDC">
            <w:pPr>
              <w:rPr>
                <w:rFonts w:ascii="Arial" w:hAnsi="Arial" w:cs="Arial"/>
                <w:sz w:val="16"/>
                <w:szCs w:val="16"/>
              </w:rPr>
            </w:pPr>
            <w:r w:rsidRPr="00A90047">
              <w:rPr>
                <w:rFonts w:ascii="Arial" w:hAnsi="Arial" w:cs="Arial"/>
                <w:sz w:val="16"/>
                <w:szCs w:val="16"/>
              </w:rPr>
              <w:t>MP NP</w:t>
            </w:r>
          </w:p>
        </w:tc>
        <w:tc>
          <w:tcPr>
            <w:tcW w:w="1090" w:type="dxa"/>
            <w:hideMark/>
          </w:tcPr>
          <w:p w:rsidR="00020CDC" w:rsidRPr="00A90047" w:rsidRDefault="00020CDC" w:rsidP="00020CDC">
            <w:pPr>
              <w:rPr>
                <w:rFonts w:ascii="Arial" w:hAnsi="Arial" w:cs="Arial"/>
                <w:sz w:val="16"/>
                <w:szCs w:val="16"/>
              </w:rPr>
            </w:pPr>
            <w:r w:rsidRPr="00A90047">
              <w:rPr>
                <w:rFonts w:ascii="Arial" w:hAnsi="Arial" w:cs="Arial"/>
                <w:sz w:val="16"/>
                <w:szCs w:val="16"/>
              </w:rPr>
              <w:t>C3604 C3605 C3606</w:t>
            </w:r>
          </w:p>
        </w:tc>
        <w:tc>
          <w:tcPr>
            <w:tcW w:w="1090" w:type="dxa"/>
          </w:tcPr>
          <w:p w:rsidR="00020CDC" w:rsidRPr="00A90047" w:rsidRDefault="00020CDC" w:rsidP="00020CDC">
            <w:pPr>
              <w:rPr>
                <w:rFonts w:ascii="Arial" w:hAnsi="Arial" w:cs="Arial"/>
                <w:sz w:val="16"/>
                <w:szCs w:val="16"/>
              </w:rPr>
            </w:pPr>
            <w:r w:rsidRPr="00A90047">
              <w:rPr>
                <w:rFonts w:ascii="Arial" w:hAnsi="Arial" w:cs="Arial"/>
                <w:sz w:val="16"/>
                <w:szCs w:val="16"/>
              </w:rPr>
              <w:t>P3606</w:t>
            </w:r>
          </w:p>
        </w:tc>
        <w:tc>
          <w:tcPr>
            <w:tcW w:w="665" w:type="dxa"/>
            <w:hideMark/>
          </w:tcPr>
          <w:p w:rsidR="00020CDC" w:rsidRPr="00A90047" w:rsidRDefault="00020CDC" w:rsidP="00020CDC">
            <w:pPr>
              <w:rPr>
                <w:rFonts w:ascii="Arial" w:hAnsi="Arial" w:cs="Arial"/>
                <w:sz w:val="16"/>
                <w:szCs w:val="16"/>
              </w:rPr>
            </w:pPr>
            <w:r w:rsidRPr="00A90047">
              <w:rPr>
                <w:rFonts w:ascii="Arial" w:hAnsi="Arial" w:cs="Arial"/>
                <w:sz w:val="16"/>
                <w:szCs w:val="16"/>
              </w:rPr>
              <w:t>10</w:t>
            </w:r>
          </w:p>
        </w:tc>
        <w:tc>
          <w:tcPr>
            <w:tcW w:w="665" w:type="dxa"/>
            <w:hideMark/>
          </w:tcPr>
          <w:p w:rsidR="00020CDC" w:rsidRPr="00A90047" w:rsidRDefault="00020CDC" w:rsidP="00020CDC">
            <w:pPr>
              <w:rPr>
                <w:rFonts w:ascii="Arial" w:hAnsi="Arial" w:cs="Arial"/>
                <w:sz w:val="16"/>
                <w:szCs w:val="16"/>
              </w:rPr>
            </w:pPr>
            <w:r w:rsidRPr="00A90047">
              <w:rPr>
                <w:rFonts w:ascii="Arial" w:hAnsi="Arial" w:cs="Arial"/>
                <w:sz w:val="16"/>
                <w:szCs w:val="16"/>
              </w:rPr>
              <w:t>0</w:t>
            </w:r>
          </w:p>
        </w:tc>
        <w:tc>
          <w:tcPr>
            <w:tcW w:w="665" w:type="dxa"/>
            <w:hideMark/>
          </w:tcPr>
          <w:p w:rsidR="00020CDC" w:rsidRPr="00A90047" w:rsidRDefault="00020CDC" w:rsidP="00020CDC">
            <w:pPr>
              <w:rPr>
                <w:rFonts w:ascii="Arial" w:hAnsi="Arial" w:cs="Arial"/>
                <w:sz w:val="16"/>
                <w:szCs w:val="16"/>
              </w:rPr>
            </w:pPr>
            <w:r w:rsidRPr="00A90047">
              <w:rPr>
                <w:rFonts w:ascii="Arial" w:hAnsi="Arial" w:cs="Arial"/>
                <w:sz w:val="16"/>
                <w:szCs w:val="16"/>
              </w:rPr>
              <w:t>10</w:t>
            </w:r>
          </w:p>
        </w:tc>
        <w:tc>
          <w:tcPr>
            <w:tcW w:w="665" w:type="dxa"/>
            <w:hideMark/>
          </w:tcPr>
          <w:p w:rsidR="00020CDC" w:rsidRPr="00A90047" w:rsidRDefault="00020CDC" w:rsidP="00020CDC">
            <w:pPr>
              <w:rPr>
                <w:rFonts w:ascii="Arial" w:hAnsi="Arial" w:cs="Arial"/>
                <w:sz w:val="16"/>
                <w:szCs w:val="16"/>
              </w:rPr>
            </w:pPr>
          </w:p>
        </w:tc>
        <w:tc>
          <w:tcPr>
            <w:tcW w:w="643" w:type="dxa"/>
          </w:tcPr>
          <w:p w:rsidR="00020CDC" w:rsidRPr="00A90047" w:rsidRDefault="00020CDC" w:rsidP="00020CDC">
            <w:pPr>
              <w:rPr>
                <w:rFonts w:ascii="Arial" w:hAnsi="Arial" w:cs="Arial"/>
                <w:sz w:val="16"/>
                <w:szCs w:val="16"/>
              </w:rPr>
            </w:pPr>
          </w:p>
        </w:tc>
      </w:tr>
      <w:tr w:rsidR="00020CDC" w:rsidRPr="00A90047" w:rsidTr="00020CDC">
        <w:trPr>
          <w:tblCellSpacing w:w="22" w:type="dxa"/>
        </w:trPr>
        <w:tc>
          <w:tcPr>
            <w:tcW w:w="1805" w:type="dxa"/>
          </w:tcPr>
          <w:p w:rsidR="00020CDC" w:rsidRPr="00A90047" w:rsidRDefault="00020CDC" w:rsidP="00020CDC">
            <w:pPr>
              <w:rPr>
                <w:rFonts w:ascii="Arial" w:hAnsi="Arial" w:cs="Arial"/>
                <w:sz w:val="16"/>
                <w:szCs w:val="16"/>
              </w:rPr>
            </w:pPr>
          </w:p>
        </w:tc>
        <w:tc>
          <w:tcPr>
            <w:tcW w:w="2791" w:type="dxa"/>
          </w:tcPr>
          <w:p w:rsidR="00020CDC" w:rsidRPr="00A90047" w:rsidRDefault="00020CDC" w:rsidP="00020CDC">
            <w:pPr>
              <w:rPr>
                <w:rFonts w:ascii="Arial" w:hAnsi="Arial" w:cs="Arial"/>
                <w:sz w:val="16"/>
                <w:szCs w:val="16"/>
              </w:rPr>
            </w:pPr>
          </w:p>
        </w:tc>
        <w:tc>
          <w:tcPr>
            <w:tcW w:w="1090" w:type="dxa"/>
          </w:tcPr>
          <w:p w:rsidR="00020CDC" w:rsidRPr="00A90047" w:rsidRDefault="00020CDC" w:rsidP="00020CDC">
            <w:pPr>
              <w:rPr>
                <w:rFonts w:ascii="Arial" w:hAnsi="Arial" w:cs="Arial"/>
                <w:sz w:val="16"/>
                <w:szCs w:val="16"/>
              </w:rPr>
            </w:pPr>
          </w:p>
        </w:tc>
        <w:tc>
          <w:tcPr>
            <w:tcW w:w="1374" w:type="dxa"/>
          </w:tcPr>
          <w:p w:rsidR="00020CDC" w:rsidRPr="00A90047" w:rsidRDefault="00020CDC" w:rsidP="00020CDC">
            <w:pPr>
              <w:rPr>
                <w:rFonts w:ascii="Arial" w:hAnsi="Arial" w:cs="Arial"/>
                <w:sz w:val="16"/>
                <w:szCs w:val="16"/>
              </w:rPr>
            </w:pPr>
          </w:p>
        </w:tc>
        <w:tc>
          <w:tcPr>
            <w:tcW w:w="381" w:type="dxa"/>
          </w:tcPr>
          <w:p w:rsidR="00020CDC" w:rsidRPr="00A90047" w:rsidRDefault="00020CDC" w:rsidP="00020CDC">
            <w:pPr>
              <w:rPr>
                <w:rFonts w:ascii="Arial" w:hAnsi="Arial" w:cs="Arial"/>
                <w:sz w:val="16"/>
                <w:szCs w:val="16"/>
              </w:rPr>
            </w:pPr>
          </w:p>
        </w:tc>
        <w:tc>
          <w:tcPr>
            <w:tcW w:w="942" w:type="dxa"/>
          </w:tcPr>
          <w:p w:rsidR="00020CDC" w:rsidRPr="00A90047" w:rsidRDefault="00020CDC" w:rsidP="00020CDC">
            <w:pPr>
              <w:rPr>
                <w:rFonts w:ascii="Arial" w:hAnsi="Arial" w:cs="Arial"/>
                <w:sz w:val="16"/>
                <w:szCs w:val="16"/>
              </w:rPr>
            </w:pPr>
            <w:r w:rsidRPr="00A90047">
              <w:rPr>
                <w:rFonts w:ascii="Arial" w:hAnsi="Arial" w:cs="Arial"/>
                <w:sz w:val="16"/>
                <w:szCs w:val="16"/>
              </w:rPr>
              <w:t>MP NP</w:t>
            </w:r>
          </w:p>
        </w:tc>
        <w:tc>
          <w:tcPr>
            <w:tcW w:w="1090" w:type="dxa"/>
          </w:tcPr>
          <w:p w:rsidR="00020CDC" w:rsidRPr="00A90047" w:rsidRDefault="00020CDC" w:rsidP="00020CDC">
            <w:pPr>
              <w:rPr>
                <w:rFonts w:ascii="Arial" w:hAnsi="Arial" w:cs="Arial"/>
                <w:sz w:val="16"/>
                <w:szCs w:val="16"/>
              </w:rPr>
            </w:pPr>
            <w:r w:rsidRPr="00A90047">
              <w:rPr>
                <w:rFonts w:ascii="Arial" w:hAnsi="Arial" w:cs="Arial"/>
                <w:sz w:val="16"/>
                <w:szCs w:val="16"/>
              </w:rPr>
              <w:t>C3604 C3605 C3606</w:t>
            </w:r>
          </w:p>
        </w:tc>
        <w:tc>
          <w:tcPr>
            <w:tcW w:w="1090" w:type="dxa"/>
          </w:tcPr>
          <w:p w:rsidR="00020CDC" w:rsidRPr="00A90047" w:rsidRDefault="00020CDC" w:rsidP="00020CDC">
            <w:pPr>
              <w:rPr>
                <w:rFonts w:ascii="Arial" w:hAnsi="Arial" w:cs="Arial"/>
                <w:sz w:val="16"/>
                <w:szCs w:val="16"/>
              </w:rPr>
            </w:pPr>
            <w:r w:rsidRPr="00A90047">
              <w:rPr>
                <w:rFonts w:ascii="Arial" w:hAnsi="Arial" w:cs="Arial"/>
                <w:sz w:val="16"/>
                <w:szCs w:val="16"/>
              </w:rPr>
              <w:t>P3604 P3605</w:t>
            </w:r>
          </w:p>
        </w:tc>
        <w:tc>
          <w:tcPr>
            <w:tcW w:w="665" w:type="dxa"/>
          </w:tcPr>
          <w:p w:rsidR="00020CDC" w:rsidRPr="00A90047" w:rsidRDefault="00020CDC" w:rsidP="00020CDC">
            <w:pPr>
              <w:rPr>
                <w:rFonts w:ascii="Arial" w:hAnsi="Arial" w:cs="Arial"/>
                <w:sz w:val="16"/>
                <w:szCs w:val="16"/>
              </w:rPr>
            </w:pPr>
            <w:r w:rsidRPr="00A90047">
              <w:rPr>
                <w:rFonts w:ascii="Arial" w:hAnsi="Arial" w:cs="Arial"/>
                <w:sz w:val="16"/>
                <w:szCs w:val="16"/>
              </w:rPr>
              <w:t>30</w:t>
            </w:r>
          </w:p>
        </w:tc>
        <w:tc>
          <w:tcPr>
            <w:tcW w:w="665" w:type="dxa"/>
          </w:tcPr>
          <w:p w:rsidR="00020CDC" w:rsidRPr="00A90047" w:rsidRDefault="00020CDC" w:rsidP="00020CDC">
            <w:pPr>
              <w:rPr>
                <w:rFonts w:ascii="Arial" w:hAnsi="Arial" w:cs="Arial"/>
                <w:sz w:val="16"/>
                <w:szCs w:val="16"/>
              </w:rPr>
            </w:pPr>
            <w:r w:rsidRPr="00A90047">
              <w:rPr>
                <w:rFonts w:ascii="Arial" w:hAnsi="Arial" w:cs="Arial"/>
                <w:sz w:val="16"/>
                <w:szCs w:val="16"/>
              </w:rPr>
              <w:t>5</w:t>
            </w:r>
          </w:p>
        </w:tc>
        <w:tc>
          <w:tcPr>
            <w:tcW w:w="665" w:type="dxa"/>
          </w:tcPr>
          <w:p w:rsidR="00020CDC" w:rsidRPr="00A90047" w:rsidRDefault="00020CDC" w:rsidP="00020CDC">
            <w:pPr>
              <w:rPr>
                <w:rFonts w:ascii="Arial" w:hAnsi="Arial" w:cs="Arial"/>
                <w:sz w:val="16"/>
                <w:szCs w:val="16"/>
              </w:rPr>
            </w:pPr>
            <w:r w:rsidRPr="00A90047">
              <w:rPr>
                <w:rFonts w:ascii="Arial" w:hAnsi="Arial" w:cs="Arial"/>
                <w:sz w:val="16"/>
                <w:szCs w:val="16"/>
              </w:rPr>
              <w:t>10</w:t>
            </w:r>
          </w:p>
        </w:tc>
        <w:tc>
          <w:tcPr>
            <w:tcW w:w="665" w:type="dxa"/>
          </w:tcPr>
          <w:p w:rsidR="00020CDC" w:rsidRPr="00A90047" w:rsidRDefault="00020CDC" w:rsidP="00020CDC">
            <w:pPr>
              <w:rPr>
                <w:rFonts w:ascii="Arial" w:hAnsi="Arial" w:cs="Arial"/>
                <w:sz w:val="16"/>
                <w:szCs w:val="16"/>
              </w:rPr>
            </w:pPr>
          </w:p>
        </w:tc>
        <w:tc>
          <w:tcPr>
            <w:tcW w:w="643" w:type="dxa"/>
          </w:tcPr>
          <w:p w:rsidR="00020CDC" w:rsidRPr="00A90047" w:rsidRDefault="00020CDC" w:rsidP="00020CDC">
            <w:pPr>
              <w:rPr>
                <w:rFonts w:ascii="Arial" w:hAnsi="Arial" w:cs="Arial"/>
                <w:sz w:val="16"/>
                <w:szCs w:val="16"/>
              </w:rPr>
            </w:pPr>
          </w:p>
        </w:tc>
      </w:tr>
    </w:tbl>
    <w:p w:rsidR="00F95B67" w:rsidRPr="00A90047" w:rsidRDefault="00F95B67" w:rsidP="00210AD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1, entry for </w:t>
      </w:r>
      <w:proofErr w:type="spellStart"/>
      <w:r w:rsidRPr="00A90047">
        <w:rPr>
          <w:sz w:val="20"/>
          <w:szCs w:val="20"/>
        </w:rPr>
        <w:t>Latanoprost</w:t>
      </w:r>
      <w:proofErr w:type="spellEnd"/>
    </w:p>
    <w:p w:rsidR="00F95B67" w:rsidRPr="00A90047" w:rsidRDefault="00F95B67" w:rsidP="00F95B67">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F95B67" w:rsidRPr="00A90047" w:rsidTr="004534CC">
        <w:trPr>
          <w:tblCellSpacing w:w="22" w:type="dxa"/>
        </w:trPr>
        <w:tc>
          <w:tcPr>
            <w:tcW w:w="1805" w:type="dxa"/>
          </w:tcPr>
          <w:p w:rsidR="00F95B67" w:rsidRPr="00A90047" w:rsidRDefault="00F95B67" w:rsidP="004534CC">
            <w:pPr>
              <w:rPr>
                <w:rFonts w:ascii="Arial" w:hAnsi="Arial" w:cs="Arial"/>
                <w:sz w:val="16"/>
                <w:szCs w:val="16"/>
              </w:rPr>
            </w:pPr>
          </w:p>
        </w:tc>
        <w:tc>
          <w:tcPr>
            <w:tcW w:w="2791" w:type="dxa"/>
          </w:tcPr>
          <w:p w:rsidR="00F95B67" w:rsidRPr="00A90047" w:rsidRDefault="00F95B67" w:rsidP="004534CC">
            <w:pPr>
              <w:rPr>
                <w:rFonts w:ascii="Arial" w:hAnsi="Arial" w:cs="Arial"/>
                <w:sz w:val="16"/>
                <w:szCs w:val="16"/>
              </w:rPr>
            </w:pPr>
          </w:p>
        </w:tc>
        <w:tc>
          <w:tcPr>
            <w:tcW w:w="1090" w:type="dxa"/>
          </w:tcPr>
          <w:p w:rsidR="00F95B67" w:rsidRPr="00A90047" w:rsidRDefault="00F95B67" w:rsidP="004534CC">
            <w:pPr>
              <w:rPr>
                <w:rFonts w:ascii="Arial" w:hAnsi="Arial" w:cs="Arial"/>
                <w:sz w:val="16"/>
                <w:szCs w:val="16"/>
              </w:rPr>
            </w:pPr>
          </w:p>
        </w:tc>
        <w:tc>
          <w:tcPr>
            <w:tcW w:w="1374" w:type="dxa"/>
          </w:tcPr>
          <w:p w:rsidR="00F95B67" w:rsidRPr="00A90047" w:rsidRDefault="00F95B67" w:rsidP="00F95B67">
            <w:pPr>
              <w:rPr>
                <w:rFonts w:ascii="Arial" w:hAnsi="Arial" w:cs="Arial"/>
                <w:sz w:val="16"/>
                <w:szCs w:val="16"/>
              </w:rPr>
            </w:pPr>
            <w:proofErr w:type="spellStart"/>
            <w:r w:rsidRPr="00A90047">
              <w:rPr>
                <w:rFonts w:ascii="Arial" w:hAnsi="Arial" w:cs="Arial"/>
                <w:sz w:val="16"/>
                <w:szCs w:val="16"/>
              </w:rPr>
              <w:t>Latanoprost</w:t>
            </w:r>
            <w:proofErr w:type="spellEnd"/>
            <w:r w:rsidRPr="00A90047">
              <w:rPr>
                <w:rFonts w:ascii="Arial" w:hAnsi="Arial" w:cs="Arial"/>
                <w:sz w:val="16"/>
                <w:szCs w:val="16"/>
              </w:rPr>
              <w:t xml:space="preserve"> </w:t>
            </w:r>
            <w:proofErr w:type="spellStart"/>
            <w:r w:rsidRPr="00A90047">
              <w:rPr>
                <w:rFonts w:ascii="Arial" w:hAnsi="Arial" w:cs="Arial"/>
                <w:sz w:val="16"/>
                <w:szCs w:val="16"/>
              </w:rPr>
              <w:t>Actavis</w:t>
            </w:r>
            <w:proofErr w:type="spellEnd"/>
          </w:p>
        </w:tc>
        <w:tc>
          <w:tcPr>
            <w:tcW w:w="381" w:type="dxa"/>
          </w:tcPr>
          <w:p w:rsidR="00F95B67" w:rsidRPr="00A90047" w:rsidRDefault="00F95B67" w:rsidP="004534CC">
            <w:pPr>
              <w:rPr>
                <w:rFonts w:ascii="Arial" w:hAnsi="Arial" w:cs="Arial"/>
                <w:sz w:val="16"/>
                <w:szCs w:val="16"/>
              </w:rPr>
            </w:pPr>
            <w:r w:rsidRPr="00A90047">
              <w:rPr>
                <w:rFonts w:ascii="Arial" w:hAnsi="Arial" w:cs="Arial"/>
                <w:sz w:val="16"/>
                <w:szCs w:val="16"/>
              </w:rPr>
              <w:t>GN</w:t>
            </w:r>
          </w:p>
        </w:tc>
        <w:tc>
          <w:tcPr>
            <w:tcW w:w="942" w:type="dxa"/>
          </w:tcPr>
          <w:p w:rsidR="00F95B67" w:rsidRPr="00A90047" w:rsidRDefault="00F95B67" w:rsidP="004534CC">
            <w:pPr>
              <w:rPr>
                <w:rFonts w:ascii="Arial" w:hAnsi="Arial" w:cs="Arial"/>
                <w:sz w:val="16"/>
                <w:szCs w:val="16"/>
              </w:rPr>
            </w:pPr>
            <w:r w:rsidRPr="00A90047">
              <w:rPr>
                <w:rFonts w:ascii="Arial" w:hAnsi="Arial" w:cs="Arial"/>
                <w:sz w:val="16"/>
                <w:szCs w:val="16"/>
              </w:rPr>
              <w:t>MP AO</w:t>
            </w:r>
          </w:p>
        </w:tc>
        <w:tc>
          <w:tcPr>
            <w:tcW w:w="1090" w:type="dxa"/>
          </w:tcPr>
          <w:p w:rsidR="00F95B67" w:rsidRPr="00A90047" w:rsidRDefault="00F95B67" w:rsidP="004534CC">
            <w:pPr>
              <w:rPr>
                <w:rFonts w:ascii="Arial" w:hAnsi="Arial" w:cs="Arial"/>
                <w:sz w:val="16"/>
                <w:szCs w:val="16"/>
              </w:rPr>
            </w:pPr>
          </w:p>
        </w:tc>
        <w:tc>
          <w:tcPr>
            <w:tcW w:w="1090" w:type="dxa"/>
          </w:tcPr>
          <w:p w:rsidR="00F95B67" w:rsidRPr="00A90047" w:rsidRDefault="00F95B67" w:rsidP="004534CC">
            <w:pPr>
              <w:rPr>
                <w:rFonts w:ascii="Arial" w:hAnsi="Arial" w:cs="Arial"/>
                <w:sz w:val="16"/>
                <w:szCs w:val="16"/>
              </w:rPr>
            </w:pPr>
          </w:p>
        </w:tc>
        <w:tc>
          <w:tcPr>
            <w:tcW w:w="665" w:type="dxa"/>
          </w:tcPr>
          <w:p w:rsidR="00F95B67" w:rsidRPr="00A90047" w:rsidRDefault="00F95B67" w:rsidP="004534CC">
            <w:pPr>
              <w:rPr>
                <w:rFonts w:ascii="Arial" w:hAnsi="Arial" w:cs="Arial"/>
                <w:sz w:val="16"/>
                <w:szCs w:val="16"/>
              </w:rPr>
            </w:pPr>
            <w:r w:rsidRPr="00A90047">
              <w:rPr>
                <w:rFonts w:ascii="Arial" w:hAnsi="Arial" w:cs="Arial"/>
                <w:sz w:val="16"/>
                <w:szCs w:val="16"/>
              </w:rPr>
              <w:t>1</w:t>
            </w:r>
          </w:p>
        </w:tc>
        <w:tc>
          <w:tcPr>
            <w:tcW w:w="665" w:type="dxa"/>
          </w:tcPr>
          <w:p w:rsidR="00F95B67" w:rsidRPr="00A90047" w:rsidRDefault="00F95B67" w:rsidP="004534CC">
            <w:pPr>
              <w:rPr>
                <w:rFonts w:ascii="Arial" w:hAnsi="Arial" w:cs="Arial"/>
                <w:sz w:val="16"/>
                <w:szCs w:val="16"/>
              </w:rPr>
            </w:pPr>
            <w:r w:rsidRPr="00A90047">
              <w:rPr>
                <w:rFonts w:ascii="Arial" w:hAnsi="Arial" w:cs="Arial"/>
                <w:sz w:val="16"/>
                <w:szCs w:val="16"/>
              </w:rPr>
              <w:t>5</w:t>
            </w:r>
          </w:p>
        </w:tc>
        <w:tc>
          <w:tcPr>
            <w:tcW w:w="665" w:type="dxa"/>
          </w:tcPr>
          <w:p w:rsidR="00F95B67" w:rsidRPr="00A90047" w:rsidRDefault="00F95B67" w:rsidP="004534CC">
            <w:pPr>
              <w:rPr>
                <w:rFonts w:ascii="Arial" w:hAnsi="Arial" w:cs="Arial"/>
                <w:sz w:val="16"/>
                <w:szCs w:val="16"/>
              </w:rPr>
            </w:pPr>
            <w:r w:rsidRPr="00A90047">
              <w:rPr>
                <w:rFonts w:ascii="Arial" w:hAnsi="Arial" w:cs="Arial"/>
                <w:sz w:val="16"/>
                <w:szCs w:val="16"/>
              </w:rPr>
              <w:t>1</w:t>
            </w:r>
          </w:p>
        </w:tc>
        <w:tc>
          <w:tcPr>
            <w:tcW w:w="665" w:type="dxa"/>
          </w:tcPr>
          <w:p w:rsidR="00F95B67" w:rsidRPr="00A90047" w:rsidRDefault="00F95B67" w:rsidP="004534CC">
            <w:pPr>
              <w:rPr>
                <w:rFonts w:ascii="Arial" w:hAnsi="Arial" w:cs="Arial"/>
                <w:sz w:val="16"/>
                <w:szCs w:val="16"/>
              </w:rPr>
            </w:pPr>
          </w:p>
        </w:tc>
        <w:tc>
          <w:tcPr>
            <w:tcW w:w="643" w:type="dxa"/>
          </w:tcPr>
          <w:p w:rsidR="00F95B67" w:rsidRPr="00A90047" w:rsidRDefault="00F95B67" w:rsidP="004534CC">
            <w:pPr>
              <w:rPr>
                <w:rFonts w:ascii="Arial" w:hAnsi="Arial" w:cs="Arial"/>
                <w:sz w:val="16"/>
                <w:szCs w:val="16"/>
              </w:rPr>
            </w:pPr>
          </w:p>
        </w:tc>
      </w:tr>
    </w:tbl>
    <w:p w:rsidR="00100146" w:rsidRPr="00A90047" w:rsidRDefault="00100146" w:rsidP="00210AD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Latanoprost</w:t>
      </w:r>
      <w:proofErr w:type="spellEnd"/>
      <w:r w:rsidRPr="00A90047">
        <w:rPr>
          <w:sz w:val="20"/>
          <w:szCs w:val="20"/>
        </w:rPr>
        <w:t xml:space="preserve"> with </w:t>
      </w:r>
      <w:proofErr w:type="spellStart"/>
      <w:r w:rsidRPr="00A90047">
        <w:rPr>
          <w:sz w:val="20"/>
          <w:szCs w:val="20"/>
        </w:rPr>
        <w:t>Timolol</w:t>
      </w:r>
      <w:proofErr w:type="spellEnd"/>
    </w:p>
    <w:p w:rsidR="00DD0659" w:rsidRPr="00A90047" w:rsidRDefault="00DD0659" w:rsidP="00DD0659">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F43C4" w:rsidRPr="00A90047" w:rsidTr="00A8016B">
        <w:trPr>
          <w:tblCellSpacing w:w="22" w:type="dxa"/>
        </w:trPr>
        <w:tc>
          <w:tcPr>
            <w:tcW w:w="1805" w:type="dxa"/>
          </w:tcPr>
          <w:p w:rsidR="00CF43C4" w:rsidRPr="00A90047" w:rsidRDefault="00CF43C4" w:rsidP="00A8016B">
            <w:pPr>
              <w:rPr>
                <w:rFonts w:ascii="Arial" w:hAnsi="Arial" w:cs="Arial"/>
                <w:sz w:val="16"/>
                <w:szCs w:val="16"/>
              </w:rPr>
            </w:pPr>
            <w:proofErr w:type="spellStart"/>
            <w:r w:rsidRPr="00A90047">
              <w:rPr>
                <w:rFonts w:ascii="Arial" w:hAnsi="Arial" w:cs="Arial"/>
                <w:sz w:val="16"/>
                <w:szCs w:val="16"/>
              </w:rPr>
              <w:t>Latanoprost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2791" w:type="dxa"/>
          </w:tcPr>
          <w:p w:rsidR="00CF43C4" w:rsidRPr="00A90047" w:rsidRDefault="00CF43C4" w:rsidP="00A8016B">
            <w:pPr>
              <w:rPr>
                <w:rFonts w:ascii="Arial" w:hAnsi="Arial" w:cs="Arial"/>
                <w:sz w:val="16"/>
                <w:szCs w:val="16"/>
              </w:rPr>
            </w:pPr>
            <w:r w:rsidRPr="00A90047">
              <w:rPr>
                <w:rFonts w:ascii="Arial" w:hAnsi="Arial" w:cs="Arial"/>
                <w:sz w:val="16"/>
                <w:szCs w:val="16"/>
              </w:rPr>
              <w:t xml:space="preserve">Eye drops 50 micrograms </w:t>
            </w:r>
            <w:proofErr w:type="spellStart"/>
            <w:r w:rsidRPr="00A90047">
              <w:rPr>
                <w:rFonts w:ascii="Arial" w:hAnsi="Arial" w:cs="Arial"/>
                <w:sz w:val="16"/>
                <w:szCs w:val="16"/>
              </w:rPr>
              <w:t>latanoprost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r w:rsidRPr="00A90047">
              <w:rPr>
                <w:rFonts w:ascii="Arial" w:hAnsi="Arial" w:cs="Arial"/>
                <w:sz w:val="16"/>
                <w:szCs w:val="16"/>
              </w:rPr>
              <w:t xml:space="preserve"> 5 mg (as maleate) per mL, 2.5 mL</w:t>
            </w:r>
          </w:p>
        </w:tc>
        <w:tc>
          <w:tcPr>
            <w:tcW w:w="1090" w:type="dxa"/>
          </w:tcPr>
          <w:p w:rsidR="00CF43C4" w:rsidRPr="00A90047" w:rsidRDefault="00CF43C4" w:rsidP="00A8016B">
            <w:pPr>
              <w:rPr>
                <w:rFonts w:ascii="Arial" w:hAnsi="Arial" w:cs="Arial"/>
                <w:sz w:val="16"/>
                <w:szCs w:val="16"/>
              </w:rPr>
            </w:pPr>
            <w:r w:rsidRPr="00A90047">
              <w:rPr>
                <w:rFonts w:ascii="Arial" w:hAnsi="Arial" w:cs="Arial"/>
                <w:sz w:val="16"/>
                <w:szCs w:val="16"/>
              </w:rPr>
              <w:t>Application to the eye</w:t>
            </w:r>
          </w:p>
        </w:tc>
        <w:tc>
          <w:tcPr>
            <w:tcW w:w="1374" w:type="dxa"/>
          </w:tcPr>
          <w:p w:rsidR="00CF43C4" w:rsidRPr="00A90047" w:rsidRDefault="00CF43C4" w:rsidP="00A8016B">
            <w:pPr>
              <w:rPr>
                <w:rFonts w:ascii="Arial" w:hAnsi="Arial" w:cs="Arial"/>
                <w:sz w:val="16"/>
                <w:szCs w:val="16"/>
              </w:rPr>
            </w:pPr>
            <w:proofErr w:type="spellStart"/>
            <w:r w:rsidRPr="00A90047">
              <w:rPr>
                <w:rFonts w:ascii="Arial" w:hAnsi="Arial" w:cs="Arial"/>
                <w:sz w:val="16"/>
                <w:szCs w:val="16"/>
              </w:rPr>
              <w:t>Latanocom</w:t>
            </w:r>
            <w:proofErr w:type="spellEnd"/>
          </w:p>
        </w:tc>
        <w:tc>
          <w:tcPr>
            <w:tcW w:w="381" w:type="dxa"/>
          </w:tcPr>
          <w:p w:rsidR="00CF43C4" w:rsidRPr="00A90047" w:rsidRDefault="00CF43C4" w:rsidP="00A8016B">
            <w:pPr>
              <w:rPr>
                <w:rFonts w:ascii="Arial" w:hAnsi="Arial" w:cs="Arial"/>
                <w:sz w:val="16"/>
                <w:szCs w:val="16"/>
              </w:rPr>
            </w:pPr>
            <w:r w:rsidRPr="00A90047">
              <w:rPr>
                <w:rFonts w:ascii="Arial" w:hAnsi="Arial" w:cs="Arial"/>
                <w:sz w:val="16"/>
                <w:szCs w:val="16"/>
              </w:rPr>
              <w:t>FZ</w:t>
            </w:r>
          </w:p>
        </w:tc>
        <w:tc>
          <w:tcPr>
            <w:tcW w:w="942" w:type="dxa"/>
          </w:tcPr>
          <w:p w:rsidR="00CF43C4" w:rsidRPr="00A90047" w:rsidRDefault="00CF43C4" w:rsidP="00DD0659">
            <w:pPr>
              <w:rPr>
                <w:rFonts w:ascii="Arial" w:hAnsi="Arial" w:cs="Arial"/>
                <w:sz w:val="16"/>
                <w:szCs w:val="16"/>
              </w:rPr>
            </w:pPr>
            <w:r w:rsidRPr="00A90047">
              <w:rPr>
                <w:rFonts w:ascii="Arial" w:hAnsi="Arial" w:cs="Arial"/>
                <w:sz w:val="16"/>
                <w:szCs w:val="16"/>
              </w:rPr>
              <w:t>MP</w:t>
            </w:r>
          </w:p>
        </w:tc>
        <w:tc>
          <w:tcPr>
            <w:tcW w:w="1090" w:type="dxa"/>
          </w:tcPr>
          <w:p w:rsidR="00CF43C4" w:rsidRPr="00A90047" w:rsidRDefault="00CF43C4" w:rsidP="00CF43C4">
            <w:pPr>
              <w:rPr>
                <w:rFonts w:ascii="Arial" w:hAnsi="Arial" w:cs="Arial"/>
                <w:sz w:val="16"/>
                <w:szCs w:val="16"/>
              </w:rPr>
            </w:pPr>
            <w:r>
              <w:rPr>
                <w:rFonts w:ascii="Arial" w:hAnsi="Arial" w:cs="Arial"/>
                <w:sz w:val="16"/>
                <w:szCs w:val="16"/>
              </w:rPr>
              <w:t>C</w:t>
            </w:r>
            <w:r w:rsidRPr="00A90047">
              <w:rPr>
                <w:rFonts w:ascii="Arial" w:hAnsi="Arial" w:cs="Arial"/>
                <w:sz w:val="16"/>
                <w:szCs w:val="16"/>
              </w:rPr>
              <w:t>4343</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p>
        </w:tc>
        <w:tc>
          <w:tcPr>
            <w:tcW w:w="643" w:type="dxa"/>
          </w:tcPr>
          <w:p w:rsidR="00CF43C4" w:rsidRPr="00A90047" w:rsidRDefault="00CF43C4" w:rsidP="00DD0659">
            <w:pPr>
              <w:rPr>
                <w:rFonts w:ascii="Arial" w:hAnsi="Arial" w:cs="Arial"/>
                <w:sz w:val="16"/>
                <w:szCs w:val="16"/>
              </w:rPr>
            </w:pPr>
          </w:p>
        </w:tc>
      </w:tr>
      <w:tr w:rsidR="00CF43C4" w:rsidRPr="00A90047" w:rsidTr="00DD0659">
        <w:trPr>
          <w:tblCellSpacing w:w="22" w:type="dxa"/>
        </w:trPr>
        <w:tc>
          <w:tcPr>
            <w:tcW w:w="1805" w:type="dxa"/>
          </w:tcPr>
          <w:p w:rsidR="00CF43C4" w:rsidRPr="00A90047" w:rsidRDefault="00CF43C4" w:rsidP="00DD0659">
            <w:pPr>
              <w:rPr>
                <w:rFonts w:ascii="Arial" w:hAnsi="Arial" w:cs="Arial"/>
                <w:sz w:val="16"/>
                <w:szCs w:val="16"/>
              </w:rPr>
            </w:pPr>
          </w:p>
        </w:tc>
        <w:tc>
          <w:tcPr>
            <w:tcW w:w="2791" w:type="dxa"/>
          </w:tcPr>
          <w:p w:rsidR="00CF43C4" w:rsidRPr="00A90047" w:rsidRDefault="00CF43C4" w:rsidP="00DD0659">
            <w:pPr>
              <w:rPr>
                <w:rFonts w:ascii="Arial" w:hAnsi="Arial" w:cs="Arial"/>
                <w:sz w:val="16"/>
                <w:szCs w:val="16"/>
              </w:rPr>
            </w:pPr>
          </w:p>
        </w:tc>
        <w:tc>
          <w:tcPr>
            <w:tcW w:w="1090" w:type="dxa"/>
          </w:tcPr>
          <w:p w:rsidR="00CF43C4" w:rsidRPr="00A90047" w:rsidRDefault="00CF43C4" w:rsidP="00DD0659">
            <w:pPr>
              <w:rPr>
                <w:rFonts w:ascii="Arial" w:hAnsi="Arial" w:cs="Arial"/>
                <w:sz w:val="16"/>
                <w:szCs w:val="16"/>
              </w:rPr>
            </w:pPr>
          </w:p>
        </w:tc>
        <w:tc>
          <w:tcPr>
            <w:tcW w:w="1374" w:type="dxa"/>
          </w:tcPr>
          <w:p w:rsidR="00CF43C4" w:rsidRPr="00A90047" w:rsidRDefault="00CF43C4" w:rsidP="00DD0659">
            <w:pPr>
              <w:rPr>
                <w:rFonts w:ascii="Arial" w:hAnsi="Arial" w:cs="Arial"/>
                <w:sz w:val="16"/>
                <w:szCs w:val="16"/>
              </w:rPr>
            </w:pPr>
          </w:p>
        </w:tc>
        <w:tc>
          <w:tcPr>
            <w:tcW w:w="381" w:type="dxa"/>
          </w:tcPr>
          <w:p w:rsidR="00CF43C4" w:rsidRPr="00A90047" w:rsidRDefault="00CF43C4" w:rsidP="00DD0659">
            <w:pPr>
              <w:rPr>
                <w:rFonts w:ascii="Arial" w:hAnsi="Arial" w:cs="Arial"/>
                <w:sz w:val="16"/>
                <w:szCs w:val="16"/>
              </w:rPr>
            </w:pPr>
          </w:p>
        </w:tc>
        <w:tc>
          <w:tcPr>
            <w:tcW w:w="942" w:type="dxa"/>
          </w:tcPr>
          <w:p w:rsidR="00CF43C4" w:rsidRPr="00A90047" w:rsidRDefault="00CF43C4" w:rsidP="00DD0659">
            <w:pPr>
              <w:rPr>
                <w:rFonts w:ascii="Arial" w:hAnsi="Arial" w:cs="Arial"/>
                <w:sz w:val="16"/>
                <w:szCs w:val="16"/>
              </w:rPr>
            </w:pPr>
            <w:r w:rsidRPr="00A90047">
              <w:rPr>
                <w:rFonts w:ascii="Arial" w:hAnsi="Arial" w:cs="Arial"/>
                <w:sz w:val="16"/>
                <w:szCs w:val="16"/>
              </w:rPr>
              <w:t>AO</w:t>
            </w:r>
          </w:p>
        </w:tc>
        <w:tc>
          <w:tcPr>
            <w:tcW w:w="1090" w:type="dxa"/>
          </w:tcPr>
          <w:p w:rsidR="00CF43C4" w:rsidRPr="00A90047" w:rsidRDefault="00CF43C4" w:rsidP="00CF43C4">
            <w:pPr>
              <w:rPr>
                <w:rFonts w:ascii="Arial" w:hAnsi="Arial" w:cs="Arial"/>
                <w:sz w:val="16"/>
                <w:szCs w:val="16"/>
              </w:rPr>
            </w:pPr>
            <w:r w:rsidRPr="00A90047">
              <w:rPr>
                <w:rFonts w:ascii="Arial" w:hAnsi="Arial" w:cs="Arial"/>
                <w:sz w:val="16"/>
                <w:szCs w:val="16"/>
              </w:rPr>
              <w:t xml:space="preserve">C4326 </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DD0659">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DD0659">
            <w:pPr>
              <w:rPr>
                <w:rFonts w:ascii="Arial" w:hAnsi="Arial" w:cs="Arial"/>
                <w:sz w:val="16"/>
                <w:szCs w:val="16"/>
              </w:rPr>
            </w:pPr>
          </w:p>
        </w:tc>
        <w:tc>
          <w:tcPr>
            <w:tcW w:w="643" w:type="dxa"/>
          </w:tcPr>
          <w:p w:rsidR="00CF43C4" w:rsidRPr="00A90047" w:rsidRDefault="00CF43C4" w:rsidP="00DD0659">
            <w:pPr>
              <w:rPr>
                <w:rFonts w:ascii="Arial" w:hAnsi="Arial" w:cs="Arial"/>
                <w:sz w:val="16"/>
                <w:szCs w:val="16"/>
              </w:rPr>
            </w:pPr>
          </w:p>
        </w:tc>
      </w:tr>
      <w:tr w:rsidR="00CF43C4" w:rsidRPr="00A90047" w:rsidTr="00A8016B">
        <w:trPr>
          <w:tblCellSpacing w:w="22" w:type="dxa"/>
        </w:trPr>
        <w:tc>
          <w:tcPr>
            <w:tcW w:w="1805" w:type="dxa"/>
          </w:tcPr>
          <w:p w:rsidR="00CF43C4" w:rsidRPr="00A90047" w:rsidRDefault="00CF43C4" w:rsidP="00DD0659">
            <w:pPr>
              <w:rPr>
                <w:rFonts w:ascii="Arial" w:hAnsi="Arial" w:cs="Arial"/>
                <w:sz w:val="16"/>
                <w:szCs w:val="16"/>
              </w:rPr>
            </w:pPr>
          </w:p>
        </w:tc>
        <w:tc>
          <w:tcPr>
            <w:tcW w:w="2791" w:type="dxa"/>
          </w:tcPr>
          <w:p w:rsidR="00CF43C4" w:rsidRPr="00A90047" w:rsidRDefault="00CF43C4" w:rsidP="00DD0659">
            <w:pPr>
              <w:rPr>
                <w:rFonts w:ascii="Arial" w:hAnsi="Arial" w:cs="Arial"/>
                <w:sz w:val="16"/>
                <w:szCs w:val="16"/>
              </w:rPr>
            </w:pPr>
          </w:p>
        </w:tc>
        <w:tc>
          <w:tcPr>
            <w:tcW w:w="1090" w:type="dxa"/>
          </w:tcPr>
          <w:p w:rsidR="00CF43C4" w:rsidRPr="00A90047" w:rsidRDefault="00CF43C4" w:rsidP="00DD0659">
            <w:pPr>
              <w:rPr>
                <w:rFonts w:ascii="Arial" w:hAnsi="Arial" w:cs="Arial"/>
                <w:sz w:val="16"/>
                <w:szCs w:val="16"/>
              </w:rPr>
            </w:pPr>
          </w:p>
        </w:tc>
        <w:tc>
          <w:tcPr>
            <w:tcW w:w="1374" w:type="dxa"/>
          </w:tcPr>
          <w:p w:rsidR="00CF43C4" w:rsidRPr="00A90047" w:rsidRDefault="00CF43C4" w:rsidP="00A8016B">
            <w:pPr>
              <w:rPr>
                <w:rFonts w:ascii="Arial" w:hAnsi="Arial" w:cs="Arial"/>
                <w:sz w:val="16"/>
                <w:szCs w:val="16"/>
              </w:rPr>
            </w:pPr>
            <w:proofErr w:type="spellStart"/>
            <w:r w:rsidRPr="00A90047">
              <w:rPr>
                <w:rFonts w:ascii="Arial" w:hAnsi="Arial" w:cs="Arial"/>
                <w:sz w:val="16"/>
                <w:szCs w:val="16"/>
              </w:rPr>
              <w:t>Xalacom</w:t>
            </w:r>
            <w:proofErr w:type="spellEnd"/>
          </w:p>
        </w:tc>
        <w:tc>
          <w:tcPr>
            <w:tcW w:w="381" w:type="dxa"/>
          </w:tcPr>
          <w:p w:rsidR="00CF43C4" w:rsidRPr="00A90047" w:rsidRDefault="00CF43C4" w:rsidP="00A8016B">
            <w:pPr>
              <w:rPr>
                <w:rFonts w:ascii="Arial" w:hAnsi="Arial" w:cs="Arial"/>
                <w:sz w:val="16"/>
                <w:szCs w:val="16"/>
              </w:rPr>
            </w:pPr>
            <w:r w:rsidRPr="00A90047">
              <w:rPr>
                <w:rFonts w:ascii="Arial" w:hAnsi="Arial" w:cs="Arial"/>
                <w:sz w:val="16"/>
                <w:szCs w:val="16"/>
              </w:rPr>
              <w:t>PF</w:t>
            </w:r>
          </w:p>
        </w:tc>
        <w:tc>
          <w:tcPr>
            <w:tcW w:w="942" w:type="dxa"/>
          </w:tcPr>
          <w:p w:rsidR="00CF43C4" w:rsidRPr="00A90047" w:rsidRDefault="00CF43C4" w:rsidP="00A8016B">
            <w:pPr>
              <w:rPr>
                <w:rFonts w:ascii="Arial" w:hAnsi="Arial" w:cs="Arial"/>
                <w:sz w:val="16"/>
                <w:szCs w:val="16"/>
              </w:rPr>
            </w:pPr>
            <w:r w:rsidRPr="00A90047">
              <w:rPr>
                <w:rFonts w:ascii="Arial" w:hAnsi="Arial" w:cs="Arial"/>
                <w:sz w:val="16"/>
                <w:szCs w:val="16"/>
              </w:rPr>
              <w:t>MP</w:t>
            </w:r>
          </w:p>
        </w:tc>
        <w:tc>
          <w:tcPr>
            <w:tcW w:w="1090" w:type="dxa"/>
          </w:tcPr>
          <w:p w:rsidR="00CF43C4" w:rsidRPr="00A90047" w:rsidRDefault="00CF43C4" w:rsidP="00CF43C4">
            <w:pPr>
              <w:rPr>
                <w:rFonts w:ascii="Arial" w:hAnsi="Arial" w:cs="Arial"/>
                <w:sz w:val="16"/>
                <w:szCs w:val="16"/>
              </w:rPr>
            </w:pPr>
            <w:r>
              <w:rPr>
                <w:rFonts w:ascii="Arial" w:hAnsi="Arial" w:cs="Arial"/>
                <w:sz w:val="16"/>
                <w:szCs w:val="16"/>
              </w:rPr>
              <w:t>C</w:t>
            </w:r>
            <w:r w:rsidRPr="00A90047">
              <w:rPr>
                <w:rFonts w:ascii="Arial" w:hAnsi="Arial" w:cs="Arial"/>
                <w:sz w:val="16"/>
                <w:szCs w:val="16"/>
              </w:rPr>
              <w:t>4343</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p>
        </w:tc>
        <w:tc>
          <w:tcPr>
            <w:tcW w:w="643" w:type="dxa"/>
          </w:tcPr>
          <w:p w:rsidR="00CF43C4" w:rsidRPr="00A90047" w:rsidRDefault="00CF43C4" w:rsidP="00A8016B">
            <w:pPr>
              <w:rPr>
                <w:rFonts w:ascii="Arial" w:hAnsi="Arial" w:cs="Arial"/>
                <w:sz w:val="16"/>
                <w:szCs w:val="16"/>
              </w:rPr>
            </w:pPr>
          </w:p>
        </w:tc>
      </w:tr>
      <w:tr w:rsidR="00CF43C4" w:rsidRPr="00A90047" w:rsidTr="00A8016B">
        <w:trPr>
          <w:tblCellSpacing w:w="22" w:type="dxa"/>
        </w:trPr>
        <w:tc>
          <w:tcPr>
            <w:tcW w:w="1805" w:type="dxa"/>
          </w:tcPr>
          <w:p w:rsidR="00CF43C4" w:rsidRPr="00A90047" w:rsidRDefault="00CF43C4" w:rsidP="00DD0659">
            <w:pPr>
              <w:rPr>
                <w:rFonts w:ascii="Arial" w:hAnsi="Arial" w:cs="Arial"/>
                <w:sz w:val="16"/>
                <w:szCs w:val="16"/>
              </w:rPr>
            </w:pPr>
          </w:p>
        </w:tc>
        <w:tc>
          <w:tcPr>
            <w:tcW w:w="2791" w:type="dxa"/>
          </w:tcPr>
          <w:p w:rsidR="00CF43C4" w:rsidRPr="00A90047" w:rsidRDefault="00CF43C4" w:rsidP="00DD0659">
            <w:pPr>
              <w:rPr>
                <w:rFonts w:ascii="Arial" w:hAnsi="Arial" w:cs="Arial"/>
                <w:sz w:val="16"/>
                <w:szCs w:val="16"/>
              </w:rPr>
            </w:pPr>
          </w:p>
        </w:tc>
        <w:tc>
          <w:tcPr>
            <w:tcW w:w="1090" w:type="dxa"/>
          </w:tcPr>
          <w:p w:rsidR="00CF43C4" w:rsidRPr="00A90047" w:rsidRDefault="00CF43C4" w:rsidP="00DD0659">
            <w:pPr>
              <w:rPr>
                <w:rFonts w:ascii="Arial" w:hAnsi="Arial" w:cs="Arial"/>
                <w:sz w:val="16"/>
                <w:szCs w:val="16"/>
              </w:rPr>
            </w:pPr>
          </w:p>
        </w:tc>
        <w:tc>
          <w:tcPr>
            <w:tcW w:w="1374" w:type="dxa"/>
          </w:tcPr>
          <w:p w:rsidR="00CF43C4" w:rsidRPr="00A90047" w:rsidRDefault="00CF43C4" w:rsidP="00A8016B">
            <w:pPr>
              <w:rPr>
                <w:rFonts w:ascii="Arial" w:hAnsi="Arial" w:cs="Arial"/>
                <w:sz w:val="16"/>
                <w:szCs w:val="16"/>
              </w:rPr>
            </w:pPr>
          </w:p>
        </w:tc>
        <w:tc>
          <w:tcPr>
            <w:tcW w:w="381" w:type="dxa"/>
          </w:tcPr>
          <w:p w:rsidR="00CF43C4" w:rsidRPr="00A90047" w:rsidRDefault="00CF43C4" w:rsidP="00A8016B">
            <w:pPr>
              <w:rPr>
                <w:rFonts w:ascii="Arial" w:hAnsi="Arial" w:cs="Arial"/>
                <w:sz w:val="16"/>
                <w:szCs w:val="16"/>
              </w:rPr>
            </w:pPr>
          </w:p>
        </w:tc>
        <w:tc>
          <w:tcPr>
            <w:tcW w:w="942" w:type="dxa"/>
          </w:tcPr>
          <w:p w:rsidR="00CF43C4" w:rsidRPr="00A90047" w:rsidRDefault="00CF43C4" w:rsidP="00A8016B">
            <w:pPr>
              <w:rPr>
                <w:rFonts w:ascii="Arial" w:hAnsi="Arial" w:cs="Arial"/>
                <w:sz w:val="16"/>
                <w:szCs w:val="16"/>
              </w:rPr>
            </w:pPr>
            <w:r w:rsidRPr="00A90047">
              <w:rPr>
                <w:rFonts w:ascii="Arial" w:hAnsi="Arial" w:cs="Arial"/>
                <w:sz w:val="16"/>
                <w:szCs w:val="16"/>
              </w:rPr>
              <w:t>AO</w:t>
            </w:r>
          </w:p>
        </w:tc>
        <w:tc>
          <w:tcPr>
            <w:tcW w:w="1090" w:type="dxa"/>
          </w:tcPr>
          <w:p w:rsidR="00CF43C4" w:rsidRPr="00A90047" w:rsidRDefault="00CF43C4" w:rsidP="00CF43C4">
            <w:pPr>
              <w:rPr>
                <w:rFonts w:ascii="Arial" w:hAnsi="Arial" w:cs="Arial"/>
                <w:sz w:val="16"/>
                <w:szCs w:val="16"/>
              </w:rPr>
            </w:pPr>
            <w:r w:rsidRPr="00A90047">
              <w:rPr>
                <w:rFonts w:ascii="Arial" w:hAnsi="Arial" w:cs="Arial"/>
                <w:sz w:val="16"/>
                <w:szCs w:val="16"/>
              </w:rPr>
              <w:t xml:space="preserve">C4326 </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p>
        </w:tc>
        <w:tc>
          <w:tcPr>
            <w:tcW w:w="643" w:type="dxa"/>
          </w:tcPr>
          <w:p w:rsidR="00CF43C4" w:rsidRPr="00A90047" w:rsidRDefault="00CF43C4" w:rsidP="00A8016B">
            <w:pPr>
              <w:rPr>
                <w:rFonts w:ascii="Arial" w:hAnsi="Arial" w:cs="Arial"/>
                <w:sz w:val="16"/>
                <w:szCs w:val="16"/>
              </w:rPr>
            </w:pPr>
          </w:p>
        </w:tc>
      </w:tr>
    </w:tbl>
    <w:p w:rsidR="009B74EA" w:rsidRPr="00A90047" w:rsidRDefault="009B74EA" w:rsidP="001208C2">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Letrozole</w:t>
      </w:r>
      <w:proofErr w:type="spellEnd"/>
    </w:p>
    <w:p w:rsidR="009B74EA" w:rsidRPr="00A90047" w:rsidRDefault="009B74EA" w:rsidP="009B74EA">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B74EA" w:rsidRPr="00A90047" w:rsidTr="009B74EA">
        <w:trPr>
          <w:tblCellSpacing w:w="22" w:type="dxa"/>
        </w:trPr>
        <w:tc>
          <w:tcPr>
            <w:tcW w:w="1805" w:type="dxa"/>
          </w:tcPr>
          <w:p w:rsidR="009B74EA" w:rsidRPr="00A90047" w:rsidRDefault="009B74EA" w:rsidP="009B74EA">
            <w:pPr>
              <w:rPr>
                <w:rFonts w:ascii="Arial" w:hAnsi="Arial" w:cs="Arial"/>
                <w:sz w:val="16"/>
                <w:szCs w:val="16"/>
              </w:rPr>
            </w:pPr>
          </w:p>
        </w:tc>
        <w:tc>
          <w:tcPr>
            <w:tcW w:w="2791" w:type="dxa"/>
          </w:tcPr>
          <w:p w:rsidR="009B74EA" w:rsidRPr="00A90047" w:rsidRDefault="009B74EA" w:rsidP="009B74EA">
            <w:pPr>
              <w:rPr>
                <w:rFonts w:ascii="Arial" w:hAnsi="Arial" w:cs="Arial"/>
                <w:sz w:val="16"/>
                <w:szCs w:val="16"/>
              </w:rPr>
            </w:pPr>
          </w:p>
        </w:tc>
        <w:tc>
          <w:tcPr>
            <w:tcW w:w="1090" w:type="dxa"/>
          </w:tcPr>
          <w:p w:rsidR="009B74EA" w:rsidRPr="00A90047" w:rsidRDefault="009B74EA" w:rsidP="009B74EA">
            <w:pPr>
              <w:rPr>
                <w:rFonts w:ascii="Arial" w:hAnsi="Arial" w:cs="Arial"/>
                <w:sz w:val="16"/>
                <w:szCs w:val="16"/>
              </w:rPr>
            </w:pPr>
          </w:p>
        </w:tc>
        <w:tc>
          <w:tcPr>
            <w:tcW w:w="1374"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Letrozole</w:t>
            </w:r>
            <w:proofErr w:type="spellEnd"/>
            <w:r w:rsidRPr="00A90047">
              <w:rPr>
                <w:rFonts w:ascii="Arial" w:hAnsi="Arial" w:cs="Arial"/>
                <w:sz w:val="16"/>
                <w:szCs w:val="16"/>
              </w:rPr>
              <w:t xml:space="preserve"> </w:t>
            </w:r>
          </w:p>
        </w:tc>
        <w:tc>
          <w:tcPr>
            <w:tcW w:w="381"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TD</w:t>
            </w:r>
          </w:p>
        </w:tc>
        <w:tc>
          <w:tcPr>
            <w:tcW w:w="942"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MP NP</w:t>
            </w:r>
          </w:p>
        </w:tc>
        <w:tc>
          <w:tcPr>
            <w:tcW w:w="1090"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C1608 C2691 C2692</w:t>
            </w:r>
          </w:p>
        </w:tc>
        <w:tc>
          <w:tcPr>
            <w:tcW w:w="1090" w:type="dxa"/>
          </w:tcPr>
          <w:p w:rsidR="009B74EA" w:rsidRPr="00A90047" w:rsidRDefault="009B74EA" w:rsidP="009B74EA">
            <w:pPr>
              <w:rPr>
                <w:rFonts w:ascii="Arial" w:hAnsi="Arial" w:cs="Arial"/>
                <w:sz w:val="16"/>
                <w:szCs w:val="16"/>
              </w:rPr>
            </w:pP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5</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p>
        </w:tc>
        <w:tc>
          <w:tcPr>
            <w:tcW w:w="643" w:type="dxa"/>
          </w:tcPr>
          <w:p w:rsidR="009B74EA" w:rsidRPr="00A90047" w:rsidRDefault="009B74EA" w:rsidP="009B74EA">
            <w:pPr>
              <w:rPr>
                <w:rFonts w:ascii="Arial" w:hAnsi="Arial" w:cs="Arial"/>
                <w:sz w:val="16"/>
                <w:szCs w:val="16"/>
              </w:rPr>
            </w:pPr>
          </w:p>
        </w:tc>
      </w:tr>
    </w:tbl>
    <w:p w:rsidR="00D35993" w:rsidRPr="00A90047" w:rsidRDefault="00D35993" w:rsidP="001208C2">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Linagliptin</w:t>
      </w:r>
      <w:proofErr w:type="spellEnd"/>
    </w:p>
    <w:p w:rsidR="00D35993" w:rsidRPr="00A90047" w:rsidRDefault="00D35993" w:rsidP="00D35993">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C3540</w:t>
      </w:r>
      <w:r w:rsidRPr="00A90047">
        <w:rPr>
          <w:sz w:val="20"/>
          <w:szCs w:val="20"/>
        </w:rPr>
        <w:tab/>
        <w:t>substitute:</w:t>
      </w:r>
      <w:r w:rsidRPr="00A90047">
        <w:rPr>
          <w:sz w:val="20"/>
          <w:szCs w:val="20"/>
        </w:rPr>
        <w:tab/>
      </w:r>
      <w:r w:rsidR="00336E90" w:rsidRPr="00A90047">
        <w:rPr>
          <w:rFonts w:ascii="Arial" w:hAnsi="Arial" w:cs="Arial"/>
          <w:b/>
          <w:i w:val="0"/>
          <w:sz w:val="20"/>
          <w:szCs w:val="20"/>
        </w:rPr>
        <w:t>C4350</w:t>
      </w:r>
    </w:p>
    <w:p w:rsidR="007938FD" w:rsidRPr="00A90047" w:rsidRDefault="007938FD" w:rsidP="001208C2">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Macrogol</w:t>
      </w:r>
      <w:proofErr w:type="spellEnd"/>
      <w:r w:rsidRPr="00A90047">
        <w:rPr>
          <w:sz w:val="20"/>
          <w:szCs w:val="20"/>
        </w:rPr>
        <w:t xml:space="preserve"> 3350</w:t>
      </w:r>
    </w:p>
    <w:p w:rsidR="007938FD" w:rsidRPr="00A90047" w:rsidRDefault="007938FD" w:rsidP="007938FD">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roofErr w:type="spellStart"/>
            <w:r w:rsidRPr="00A90047">
              <w:rPr>
                <w:rFonts w:ascii="Arial" w:hAnsi="Arial" w:cs="Arial"/>
                <w:sz w:val="16"/>
                <w:szCs w:val="16"/>
              </w:rPr>
              <w:t>Macrogol</w:t>
            </w:r>
            <w:proofErr w:type="spellEnd"/>
            <w:r w:rsidRPr="00A90047">
              <w:rPr>
                <w:rFonts w:ascii="Arial" w:hAnsi="Arial" w:cs="Arial"/>
                <w:sz w:val="16"/>
                <w:szCs w:val="16"/>
              </w:rPr>
              <w:t xml:space="preserve"> 3350</w:t>
            </w:r>
          </w:p>
        </w:tc>
        <w:tc>
          <w:tcPr>
            <w:tcW w:w="2791"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Sachets containing powder for oral solution 13.125 g with electrolytes, 30</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Oral</w:t>
            </w:r>
          </w:p>
        </w:tc>
        <w:tc>
          <w:tcPr>
            <w:tcW w:w="1374" w:type="dxa"/>
            <w:hideMark/>
          </w:tcPr>
          <w:p w:rsidR="007938FD" w:rsidRPr="00A90047" w:rsidDel="00D3661E" w:rsidRDefault="007938FD" w:rsidP="007938FD">
            <w:pPr>
              <w:rPr>
                <w:rFonts w:ascii="Arial" w:hAnsi="Arial" w:cs="Arial"/>
                <w:sz w:val="16"/>
                <w:szCs w:val="16"/>
              </w:rPr>
            </w:pPr>
            <w:proofErr w:type="spellStart"/>
            <w:r w:rsidRPr="00A90047">
              <w:rPr>
                <w:rFonts w:ascii="Arial" w:hAnsi="Arial" w:cs="Arial"/>
                <w:sz w:val="16"/>
                <w:szCs w:val="16"/>
              </w:rPr>
              <w:t>LaxaCon</w:t>
            </w:r>
            <w:proofErr w:type="spellEnd"/>
          </w:p>
        </w:tc>
        <w:tc>
          <w:tcPr>
            <w:tcW w:w="381"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GN</w:t>
            </w:r>
          </w:p>
        </w:tc>
        <w:tc>
          <w:tcPr>
            <w:tcW w:w="942"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P3643</w:t>
            </w:r>
            <w:r w:rsidRPr="00A90047">
              <w:rPr>
                <w:rFonts w:ascii="Arial" w:hAnsi="Arial" w:cs="Arial"/>
                <w:sz w:val="16"/>
                <w:szCs w:val="16"/>
              </w:rPr>
              <w:br/>
              <w:t>See Note 2</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0</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
        </w:tc>
        <w:tc>
          <w:tcPr>
            <w:tcW w:w="2791" w:type="dxa"/>
          </w:tcPr>
          <w:p w:rsidR="007938FD" w:rsidRPr="00A90047" w:rsidDel="00D3661E" w:rsidRDefault="007938FD" w:rsidP="007938FD">
            <w:pPr>
              <w:rPr>
                <w:rFonts w:ascii="Arial" w:hAnsi="Arial" w:cs="Arial"/>
                <w:sz w:val="16"/>
                <w:szCs w:val="16"/>
              </w:rPr>
            </w:pPr>
          </w:p>
        </w:tc>
        <w:tc>
          <w:tcPr>
            <w:tcW w:w="1090" w:type="dxa"/>
          </w:tcPr>
          <w:p w:rsidR="007938FD" w:rsidRPr="00A90047" w:rsidDel="00D3661E"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3</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
        </w:tc>
        <w:tc>
          <w:tcPr>
            <w:tcW w:w="2791" w:type="dxa"/>
          </w:tcPr>
          <w:p w:rsidR="007938FD" w:rsidRPr="00A90047" w:rsidDel="00D3661E" w:rsidRDefault="007938FD" w:rsidP="007938FD">
            <w:pPr>
              <w:rPr>
                <w:rFonts w:ascii="Arial" w:hAnsi="Arial" w:cs="Arial"/>
                <w:sz w:val="16"/>
                <w:szCs w:val="16"/>
              </w:rPr>
            </w:pPr>
          </w:p>
        </w:tc>
        <w:tc>
          <w:tcPr>
            <w:tcW w:w="1090" w:type="dxa"/>
          </w:tcPr>
          <w:p w:rsidR="007938FD" w:rsidRPr="00A90047" w:rsidDel="00D3661E"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P1263 P1613 P2693 P2823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5</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
        </w:tc>
        <w:tc>
          <w:tcPr>
            <w:tcW w:w="2791" w:type="dxa"/>
          </w:tcPr>
          <w:p w:rsidR="007938FD" w:rsidRPr="00A90047" w:rsidDel="00D3661E" w:rsidRDefault="007938FD" w:rsidP="007938FD">
            <w:pPr>
              <w:rPr>
                <w:rFonts w:ascii="Arial" w:hAnsi="Arial" w:cs="Arial"/>
                <w:sz w:val="16"/>
                <w:szCs w:val="16"/>
              </w:rPr>
            </w:pPr>
          </w:p>
        </w:tc>
        <w:tc>
          <w:tcPr>
            <w:tcW w:w="1090" w:type="dxa"/>
          </w:tcPr>
          <w:p w:rsidR="007938FD" w:rsidRPr="00A90047" w:rsidDel="00D3661E"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roofErr w:type="spellStart"/>
            <w:r w:rsidRPr="00A90047">
              <w:rPr>
                <w:rFonts w:ascii="Arial" w:hAnsi="Arial" w:cs="Arial"/>
                <w:sz w:val="16"/>
                <w:szCs w:val="16"/>
              </w:rPr>
              <w:t>Movicol</w:t>
            </w:r>
            <w:proofErr w:type="spellEnd"/>
          </w:p>
        </w:tc>
        <w:tc>
          <w:tcPr>
            <w:tcW w:w="381"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NE</w:t>
            </w: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0</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bl>
    <w:p w:rsidR="001374CA" w:rsidRDefault="001374CA">
      <w:r>
        <w:br w:type="page"/>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
        </w:tc>
        <w:tc>
          <w:tcPr>
            <w:tcW w:w="2791" w:type="dxa"/>
          </w:tcPr>
          <w:p w:rsidR="007938FD" w:rsidRPr="00A90047" w:rsidDel="00D3661E" w:rsidRDefault="007938FD" w:rsidP="007938FD">
            <w:pPr>
              <w:rPr>
                <w:rFonts w:ascii="Arial" w:hAnsi="Arial" w:cs="Arial"/>
                <w:sz w:val="16"/>
                <w:szCs w:val="16"/>
              </w:rPr>
            </w:pPr>
          </w:p>
        </w:tc>
        <w:tc>
          <w:tcPr>
            <w:tcW w:w="1090" w:type="dxa"/>
          </w:tcPr>
          <w:p w:rsidR="007938FD" w:rsidRPr="00A90047" w:rsidDel="00D3661E"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3</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
        </w:tc>
        <w:tc>
          <w:tcPr>
            <w:tcW w:w="2791" w:type="dxa"/>
          </w:tcPr>
          <w:p w:rsidR="007938FD" w:rsidRPr="00A90047" w:rsidDel="00D3661E" w:rsidRDefault="007938FD" w:rsidP="007938FD">
            <w:pPr>
              <w:rPr>
                <w:rFonts w:ascii="Arial" w:hAnsi="Arial" w:cs="Arial"/>
                <w:sz w:val="16"/>
                <w:szCs w:val="16"/>
              </w:rPr>
            </w:pPr>
          </w:p>
        </w:tc>
        <w:tc>
          <w:tcPr>
            <w:tcW w:w="1090" w:type="dxa"/>
          </w:tcPr>
          <w:p w:rsidR="007938FD" w:rsidRPr="00A90047" w:rsidDel="00D3661E"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P1263 P1613 P2693 P2823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5</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bl>
    <w:p w:rsidR="007938FD" w:rsidRPr="00A90047" w:rsidRDefault="007938FD" w:rsidP="007938FD">
      <w:pPr>
        <w:pStyle w:val="A2S"/>
        <w:keepNext w:val="0"/>
        <w:widowControl w:val="0"/>
        <w:spacing w:before="60" w:after="60"/>
        <w:ind w:left="720"/>
        <w:rPr>
          <w:sz w:val="20"/>
          <w:szCs w:val="20"/>
        </w:rPr>
      </w:pPr>
      <w:proofErr w:type="gramStart"/>
      <w:r w:rsidRPr="00A90047">
        <w:rPr>
          <w:sz w:val="20"/>
          <w:szCs w:val="20"/>
        </w:rPr>
        <w:t>substitute</w:t>
      </w:r>
      <w:proofErr w:type="gramEnd"/>
      <w:r w:rsidRPr="00A90047">
        <w:rPr>
          <w:sz w:val="20"/>
          <w:szCs w:val="20"/>
        </w:rPr>
        <w: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roofErr w:type="spellStart"/>
            <w:r w:rsidRPr="00A90047">
              <w:rPr>
                <w:rFonts w:ascii="Arial" w:hAnsi="Arial" w:cs="Arial"/>
                <w:sz w:val="16"/>
                <w:szCs w:val="16"/>
              </w:rPr>
              <w:t>Macrogol</w:t>
            </w:r>
            <w:proofErr w:type="spellEnd"/>
            <w:r w:rsidRPr="00A90047">
              <w:rPr>
                <w:rFonts w:ascii="Arial" w:hAnsi="Arial" w:cs="Arial"/>
                <w:sz w:val="16"/>
                <w:szCs w:val="16"/>
              </w:rPr>
              <w:t xml:space="preserve"> 3350</w:t>
            </w:r>
          </w:p>
        </w:tc>
        <w:tc>
          <w:tcPr>
            <w:tcW w:w="2791"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Sachets containing powder for oral solution 13.125 g with electrolytes, 30</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Oral</w:t>
            </w:r>
          </w:p>
        </w:tc>
        <w:tc>
          <w:tcPr>
            <w:tcW w:w="1374" w:type="dxa"/>
            <w:hideMark/>
          </w:tcPr>
          <w:p w:rsidR="007938FD" w:rsidRPr="00A90047" w:rsidDel="00D3661E" w:rsidRDefault="007938FD" w:rsidP="007938FD">
            <w:pPr>
              <w:rPr>
                <w:rFonts w:ascii="Arial" w:hAnsi="Arial" w:cs="Arial"/>
                <w:sz w:val="16"/>
                <w:szCs w:val="16"/>
              </w:rPr>
            </w:pPr>
            <w:proofErr w:type="spellStart"/>
            <w:r w:rsidRPr="00A90047">
              <w:rPr>
                <w:rFonts w:ascii="Arial" w:hAnsi="Arial" w:cs="Arial"/>
                <w:sz w:val="16"/>
                <w:szCs w:val="16"/>
              </w:rPr>
              <w:t>LaxaCon</w:t>
            </w:r>
            <w:proofErr w:type="spellEnd"/>
          </w:p>
        </w:tc>
        <w:tc>
          <w:tcPr>
            <w:tcW w:w="381"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GN</w:t>
            </w:r>
          </w:p>
        </w:tc>
        <w:tc>
          <w:tcPr>
            <w:tcW w:w="942"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P3643</w:t>
            </w:r>
            <w:r w:rsidRPr="00A90047">
              <w:rPr>
                <w:rFonts w:ascii="Arial" w:hAnsi="Arial" w:cs="Arial"/>
                <w:sz w:val="16"/>
                <w:szCs w:val="16"/>
              </w:rPr>
              <w:br/>
              <w:t>See Note 2</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0</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hideMark/>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
        </w:tc>
        <w:tc>
          <w:tcPr>
            <w:tcW w:w="2791" w:type="dxa"/>
          </w:tcPr>
          <w:p w:rsidR="007938FD" w:rsidRPr="00A90047" w:rsidDel="00D3661E" w:rsidRDefault="007938FD" w:rsidP="007938FD">
            <w:pPr>
              <w:rPr>
                <w:rFonts w:ascii="Arial" w:hAnsi="Arial" w:cs="Arial"/>
                <w:sz w:val="16"/>
                <w:szCs w:val="16"/>
              </w:rPr>
            </w:pPr>
          </w:p>
        </w:tc>
        <w:tc>
          <w:tcPr>
            <w:tcW w:w="1090" w:type="dxa"/>
          </w:tcPr>
          <w:p w:rsidR="007938FD" w:rsidRPr="00A90047" w:rsidDel="00D3661E"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3</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Del="00D3661E" w:rsidRDefault="007938FD" w:rsidP="007938FD">
            <w:pPr>
              <w:rPr>
                <w:rFonts w:ascii="Arial" w:hAnsi="Arial" w:cs="Arial"/>
                <w:sz w:val="16"/>
                <w:szCs w:val="16"/>
              </w:rPr>
            </w:pPr>
          </w:p>
        </w:tc>
        <w:tc>
          <w:tcPr>
            <w:tcW w:w="2791" w:type="dxa"/>
          </w:tcPr>
          <w:p w:rsidR="007938FD" w:rsidRPr="00A90047" w:rsidDel="00D3661E" w:rsidRDefault="007938FD" w:rsidP="007938FD">
            <w:pPr>
              <w:rPr>
                <w:rFonts w:ascii="Arial" w:hAnsi="Arial" w:cs="Arial"/>
                <w:sz w:val="16"/>
                <w:szCs w:val="16"/>
              </w:rPr>
            </w:pPr>
          </w:p>
        </w:tc>
        <w:tc>
          <w:tcPr>
            <w:tcW w:w="1090" w:type="dxa"/>
          </w:tcPr>
          <w:p w:rsidR="007938FD" w:rsidRPr="00A90047" w:rsidDel="00D3661E"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P1263 P1613 P2693 P2823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5</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RDefault="007938FD" w:rsidP="007938FD">
            <w:pPr>
              <w:rPr>
                <w:rFonts w:ascii="Arial" w:hAnsi="Arial" w:cs="Arial"/>
                <w:sz w:val="16"/>
                <w:szCs w:val="16"/>
              </w:rPr>
            </w:pPr>
          </w:p>
        </w:tc>
        <w:tc>
          <w:tcPr>
            <w:tcW w:w="2791" w:type="dxa"/>
          </w:tcPr>
          <w:p w:rsidR="007938FD" w:rsidRPr="00A90047" w:rsidRDefault="007938FD" w:rsidP="007938FD">
            <w:pPr>
              <w:rPr>
                <w:rFonts w:ascii="Arial" w:hAnsi="Arial" w:cs="Arial"/>
                <w:sz w:val="16"/>
                <w:szCs w:val="16"/>
              </w:rPr>
            </w:pPr>
          </w:p>
        </w:tc>
        <w:tc>
          <w:tcPr>
            <w:tcW w:w="1090" w:type="dxa"/>
          </w:tcPr>
          <w:p w:rsidR="007938FD" w:rsidRPr="00A90047" w:rsidRDefault="007938FD" w:rsidP="007938FD">
            <w:pPr>
              <w:rPr>
                <w:rFonts w:ascii="Arial" w:hAnsi="Arial" w:cs="Arial"/>
                <w:sz w:val="16"/>
                <w:szCs w:val="16"/>
              </w:rPr>
            </w:pPr>
          </w:p>
        </w:tc>
        <w:tc>
          <w:tcPr>
            <w:tcW w:w="1374" w:type="dxa"/>
          </w:tcPr>
          <w:p w:rsidR="007938FD" w:rsidRPr="00A90047" w:rsidDel="00D3661E" w:rsidRDefault="00AC1EA7" w:rsidP="007938FD">
            <w:pPr>
              <w:rPr>
                <w:rFonts w:ascii="Arial" w:hAnsi="Arial" w:cs="Arial"/>
                <w:sz w:val="16"/>
                <w:szCs w:val="16"/>
              </w:rPr>
            </w:pPr>
            <w:r>
              <w:rPr>
                <w:rFonts w:ascii="Arial" w:hAnsi="Arial" w:cs="Arial"/>
                <w:sz w:val="16"/>
                <w:szCs w:val="16"/>
              </w:rPr>
              <w:t>l</w:t>
            </w:r>
            <w:r w:rsidR="007938FD" w:rsidRPr="00A90047">
              <w:rPr>
                <w:rFonts w:ascii="Arial" w:hAnsi="Arial" w:cs="Arial"/>
                <w:sz w:val="16"/>
                <w:szCs w:val="16"/>
              </w:rPr>
              <w:t>ax-sachets</w:t>
            </w:r>
          </w:p>
        </w:tc>
        <w:tc>
          <w:tcPr>
            <w:tcW w:w="381"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AE</w:t>
            </w: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0</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RDefault="007938FD" w:rsidP="007938FD">
            <w:pPr>
              <w:rPr>
                <w:rFonts w:ascii="Arial" w:hAnsi="Arial" w:cs="Arial"/>
                <w:sz w:val="16"/>
                <w:szCs w:val="16"/>
              </w:rPr>
            </w:pPr>
          </w:p>
        </w:tc>
        <w:tc>
          <w:tcPr>
            <w:tcW w:w="2791" w:type="dxa"/>
          </w:tcPr>
          <w:p w:rsidR="007938FD" w:rsidRPr="00A90047" w:rsidRDefault="007938FD" w:rsidP="007938FD">
            <w:pPr>
              <w:rPr>
                <w:rFonts w:ascii="Arial" w:hAnsi="Arial" w:cs="Arial"/>
                <w:sz w:val="16"/>
                <w:szCs w:val="16"/>
              </w:rPr>
            </w:pPr>
          </w:p>
        </w:tc>
        <w:tc>
          <w:tcPr>
            <w:tcW w:w="1090" w:type="dxa"/>
          </w:tcPr>
          <w:p w:rsidR="007938FD" w:rsidRPr="00A90047"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3</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RDefault="007938FD" w:rsidP="007938FD">
            <w:pPr>
              <w:rPr>
                <w:rFonts w:ascii="Arial" w:hAnsi="Arial" w:cs="Arial"/>
                <w:sz w:val="16"/>
                <w:szCs w:val="16"/>
              </w:rPr>
            </w:pPr>
          </w:p>
        </w:tc>
        <w:tc>
          <w:tcPr>
            <w:tcW w:w="2791" w:type="dxa"/>
          </w:tcPr>
          <w:p w:rsidR="007938FD" w:rsidRPr="00A90047" w:rsidRDefault="007938FD" w:rsidP="007938FD">
            <w:pPr>
              <w:rPr>
                <w:rFonts w:ascii="Arial" w:hAnsi="Arial" w:cs="Arial"/>
                <w:sz w:val="16"/>
                <w:szCs w:val="16"/>
              </w:rPr>
            </w:pPr>
          </w:p>
        </w:tc>
        <w:tc>
          <w:tcPr>
            <w:tcW w:w="1090" w:type="dxa"/>
          </w:tcPr>
          <w:p w:rsidR="007938FD" w:rsidRPr="00A90047"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P1263 P1613 P2693 P2823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5</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RDefault="007938FD" w:rsidP="007938FD">
            <w:pPr>
              <w:rPr>
                <w:rFonts w:ascii="Arial" w:hAnsi="Arial" w:cs="Arial"/>
                <w:sz w:val="16"/>
                <w:szCs w:val="16"/>
              </w:rPr>
            </w:pPr>
          </w:p>
        </w:tc>
        <w:tc>
          <w:tcPr>
            <w:tcW w:w="2791" w:type="dxa"/>
          </w:tcPr>
          <w:p w:rsidR="007938FD" w:rsidRPr="00A90047" w:rsidRDefault="007938FD" w:rsidP="007938FD">
            <w:pPr>
              <w:rPr>
                <w:rFonts w:ascii="Arial" w:hAnsi="Arial" w:cs="Arial"/>
                <w:sz w:val="16"/>
                <w:szCs w:val="16"/>
              </w:rPr>
            </w:pPr>
          </w:p>
        </w:tc>
        <w:tc>
          <w:tcPr>
            <w:tcW w:w="1090" w:type="dxa"/>
          </w:tcPr>
          <w:p w:rsidR="007938FD" w:rsidRPr="00A90047"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roofErr w:type="spellStart"/>
            <w:r w:rsidRPr="00A90047">
              <w:rPr>
                <w:rFonts w:ascii="Arial" w:hAnsi="Arial" w:cs="Arial"/>
                <w:sz w:val="16"/>
                <w:szCs w:val="16"/>
              </w:rPr>
              <w:t>Movicol</w:t>
            </w:r>
            <w:proofErr w:type="spellEnd"/>
          </w:p>
        </w:tc>
        <w:tc>
          <w:tcPr>
            <w:tcW w:w="381"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NE</w:t>
            </w: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0</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RDefault="007938FD" w:rsidP="007938FD">
            <w:pPr>
              <w:rPr>
                <w:rFonts w:ascii="Arial" w:hAnsi="Arial" w:cs="Arial"/>
                <w:sz w:val="16"/>
                <w:szCs w:val="16"/>
              </w:rPr>
            </w:pPr>
          </w:p>
        </w:tc>
        <w:tc>
          <w:tcPr>
            <w:tcW w:w="2791" w:type="dxa"/>
          </w:tcPr>
          <w:p w:rsidR="007938FD" w:rsidRPr="00A90047" w:rsidRDefault="007938FD" w:rsidP="007938FD">
            <w:pPr>
              <w:rPr>
                <w:rFonts w:ascii="Arial" w:hAnsi="Arial" w:cs="Arial"/>
                <w:sz w:val="16"/>
                <w:szCs w:val="16"/>
              </w:rPr>
            </w:pPr>
          </w:p>
        </w:tc>
        <w:tc>
          <w:tcPr>
            <w:tcW w:w="1090" w:type="dxa"/>
          </w:tcPr>
          <w:p w:rsidR="007938FD" w:rsidRPr="00A90047"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P3642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2</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3</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r w:rsidR="007938FD" w:rsidRPr="00A90047" w:rsidTr="007938FD">
        <w:trPr>
          <w:tblCellSpacing w:w="22" w:type="dxa"/>
        </w:trPr>
        <w:tc>
          <w:tcPr>
            <w:tcW w:w="1805" w:type="dxa"/>
          </w:tcPr>
          <w:p w:rsidR="007938FD" w:rsidRPr="00A90047" w:rsidRDefault="007938FD" w:rsidP="007938FD">
            <w:pPr>
              <w:rPr>
                <w:rFonts w:ascii="Arial" w:hAnsi="Arial" w:cs="Arial"/>
                <w:sz w:val="16"/>
                <w:szCs w:val="16"/>
              </w:rPr>
            </w:pPr>
          </w:p>
        </w:tc>
        <w:tc>
          <w:tcPr>
            <w:tcW w:w="2791" w:type="dxa"/>
          </w:tcPr>
          <w:p w:rsidR="007938FD" w:rsidRPr="00A90047" w:rsidRDefault="007938FD" w:rsidP="007938FD">
            <w:pPr>
              <w:rPr>
                <w:rFonts w:ascii="Arial" w:hAnsi="Arial" w:cs="Arial"/>
                <w:sz w:val="16"/>
                <w:szCs w:val="16"/>
              </w:rPr>
            </w:pPr>
          </w:p>
        </w:tc>
        <w:tc>
          <w:tcPr>
            <w:tcW w:w="1090" w:type="dxa"/>
          </w:tcPr>
          <w:p w:rsidR="007938FD" w:rsidRPr="00A90047" w:rsidRDefault="007938FD" w:rsidP="007938FD">
            <w:pPr>
              <w:rPr>
                <w:rFonts w:ascii="Arial" w:hAnsi="Arial" w:cs="Arial"/>
                <w:sz w:val="16"/>
                <w:szCs w:val="16"/>
              </w:rPr>
            </w:pPr>
          </w:p>
        </w:tc>
        <w:tc>
          <w:tcPr>
            <w:tcW w:w="1374" w:type="dxa"/>
          </w:tcPr>
          <w:p w:rsidR="007938FD" w:rsidRPr="00A90047" w:rsidDel="00D3661E" w:rsidRDefault="007938FD" w:rsidP="007938FD">
            <w:pPr>
              <w:rPr>
                <w:rFonts w:ascii="Arial" w:hAnsi="Arial" w:cs="Arial"/>
                <w:sz w:val="16"/>
                <w:szCs w:val="16"/>
              </w:rPr>
            </w:pPr>
          </w:p>
        </w:tc>
        <w:tc>
          <w:tcPr>
            <w:tcW w:w="381" w:type="dxa"/>
          </w:tcPr>
          <w:p w:rsidR="007938FD" w:rsidRPr="00A90047" w:rsidDel="00D3661E" w:rsidRDefault="007938FD" w:rsidP="007938FD">
            <w:pPr>
              <w:rPr>
                <w:rFonts w:ascii="Arial" w:hAnsi="Arial" w:cs="Arial"/>
                <w:sz w:val="16"/>
                <w:szCs w:val="16"/>
              </w:rPr>
            </w:pPr>
          </w:p>
        </w:tc>
        <w:tc>
          <w:tcPr>
            <w:tcW w:w="942"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MP NP</w:t>
            </w:r>
            <w:r w:rsidRPr="00A90047">
              <w:rPr>
                <w:rFonts w:ascii="Arial" w:hAnsi="Arial" w:cs="Arial"/>
                <w:sz w:val="16"/>
                <w:szCs w:val="16"/>
              </w:rPr>
              <w:br/>
              <w:t>See Note 1</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C1263 C1613 C2693 C2823 C3642 C3643</w:t>
            </w:r>
            <w:r w:rsidRPr="00A90047">
              <w:rPr>
                <w:rFonts w:ascii="Arial" w:hAnsi="Arial" w:cs="Arial"/>
                <w:sz w:val="16"/>
                <w:szCs w:val="16"/>
              </w:rPr>
              <w:br/>
              <w:t>See Note 2</w:t>
            </w:r>
          </w:p>
        </w:tc>
        <w:tc>
          <w:tcPr>
            <w:tcW w:w="1090"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P1263 P1613 P2693 P2823</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r w:rsidRPr="00A90047">
              <w:rPr>
                <w:rFonts w:ascii="Arial" w:hAnsi="Arial" w:cs="Arial"/>
                <w:sz w:val="16"/>
                <w:szCs w:val="16"/>
              </w:rPr>
              <w:br/>
              <w:t>See 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5</w:t>
            </w:r>
            <w:r w:rsidRPr="00A90047">
              <w:rPr>
                <w:rFonts w:ascii="Arial" w:hAnsi="Arial" w:cs="Arial"/>
                <w:sz w:val="16"/>
                <w:szCs w:val="16"/>
              </w:rPr>
              <w:br/>
              <w:t xml:space="preserve">See </w:t>
            </w:r>
            <w:r w:rsidRPr="00A90047">
              <w:rPr>
                <w:rFonts w:ascii="Arial" w:hAnsi="Arial" w:cs="Arial"/>
                <w:sz w:val="16"/>
                <w:szCs w:val="16"/>
              </w:rPr>
              <w:br/>
              <w:t>Note 2</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1</w:t>
            </w:r>
          </w:p>
        </w:tc>
        <w:tc>
          <w:tcPr>
            <w:tcW w:w="665" w:type="dxa"/>
          </w:tcPr>
          <w:p w:rsidR="007938FD" w:rsidRPr="00A90047" w:rsidDel="00D3661E" w:rsidRDefault="007938FD" w:rsidP="007938FD">
            <w:pPr>
              <w:rPr>
                <w:rFonts w:ascii="Arial" w:hAnsi="Arial" w:cs="Arial"/>
                <w:sz w:val="16"/>
                <w:szCs w:val="16"/>
              </w:rPr>
            </w:pPr>
            <w:r w:rsidRPr="00A90047">
              <w:rPr>
                <w:rFonts w:ascii="Arial" w:hAnsi="Arial" w:cs="Arial"/>
                <w:sz w:val="16"/>
                <w:szCs w:val="16"/>
              </w:rPr>
              <w:t> </w:t>
            </w:r>
          </w:p>
        </w:tc>
        <w:tc>
          <w:tcPr>
            <w:tcW w:w="643" w:type="dxa"/>
          </w:tcPr>
          <w:p w:rsidR="007938FD" w:rsidRPr="00A90047" w:rsidDel="00D3661E" w:rsidRDefault="007938FD" w:rsidP="007938FD">
            <w:pPr>
              <w:rPr>
                <w:rFonts w:ascii="Arial" w:hAnsi="Arial" w:cs="Arial"/>
                <w:sz w:val="16"/>
                <w:szCs w:val="16"/>
              </w:rPr>
            </w:pPr>
          </w:p>
        </w:tc>
      </w:tr>
    </w:tbl>
    <w:p w:rsidR="00443CC7" w:rsidRDefault="00443CC7">
      <w:pPr>
        <w:rPr>
          <w:rFonts w:ascii="Arial" w:hAnsi="Arial" w:cs="Arial"/>
          <w:b/>
          <w:bCs/>
          <w:sz w:val="20"/>
          <w:szCs w:val="20"/>
        </w:rPr>
      </w:pPr>
      <w:r>
        <w:rPr>
          <w:sz w:val="20"/>
          <w:szCs w:val="20"/>
        </w:rPr>
        <w:br w:type="page"/>
      </w:r>
    </w:p>
    <w:p w:rsidR="00BB7914" w:rsidRPr="00A90047" w:rsidRDefault="00BB7914" w:rsidP="001208C2">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1, entry for </w:t>
      </w:r>
      <w:proofErr w:type="spellStart"/>
      <w:r w:rsidRPr="00A90047">
        <w:rPr>
          <w:sz w:val="20"/>
          <w:szCs w:val="20"/>
        </w:rPr>
        <w:t>Metoprolol</w:t>
      </w:r>
      <w:proofErr w:type="spellEnd"/>
      <w:r w:rsidRPr="00A90047">
        <w:rPr>
          <w:sz w:val="20"/>
          <w:szCs w:val="20"/>
        </w:rPr>
        <w:t xml:space="preserve"> in the form Tablet containing </w:t>
      </w:r>
      <w:proofErr w:type="spellStart"/>
      <w:r w:rsidRPr="00A90047">
        <w:rPr>
          <w:sz w:val="20"/>
          <w:szCs w:val="20"/>
        </w:rPr>
        <w:t>metoprolol</w:t>
      </w:r>
      <w:proofErr w:type="spellEnd"/>
      <w:r w:rsidRPr="00A90047">
        <w:rPr>
          <w:sz w:val="20"/>
          <w:szCs w:val="20"/>
        </w:rPr>
        <w:t xml:space="preserve"> tartrate 50 mg</w:t>
      </w:r>
    </w:p>
    <w:p w:rsidR="00ED5D68" w:rsidRPr="00A90047" w:rsidRDefault="00ED5D68" w:rsidP="00ED5D68">
      <w:pPr>
        <w:pStyle w:val="A2S"/>
        <w:keepNext w:val="0"/>
        <w:widowControl w:val="0"/>
        <w:numPr>
          <w:ilvl w:val="2"/>
          <w:numId w:val="4"/>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D5D68" w:rsidRPr="00A90047" w:rsidTr="000C5640">
        <w:trPr>
          <w:tblCellSpacing w:w="22" w:type="dxa"/>
        </w:trPr>
        <w:tc>
          <w:tcPr>
            <w:tcW w:w="1805" w:type="dxa"/>
          </w:tcPr>
          <w:p w:rsidR="00ED5D68" w:rsidRPr="00A90047" w:rsidRDefault="00ED5D68" w:rsidP="000C5640">
            <w:pPr>
              <w:rPr>
                <w:rFonts w:ascii="Arial" w:hAnsi="Arial" w:cs="Arial"/>
                <w:sz w:val="16"/>
                <w:szCs w:val="16"/>
              </w:rPr>
            </w:pPr>
          </w:p>
        </w:tc>
        <w:tc>
          <w:tcPr>
            <w:tcW w:w="2791" w:type="dxa"/>
          </w:tcPr>
          <w:p w:rsidR="00ED5D68" w:rsidRPr="00A90047" w:rsidRDefault="00ED5D68" w:rsidP="000C5640">
            <w:pPr>
              <w:rPr>
                <w:rFonts w:ascii="Arial" w:hAnsi="Arial" w:cs="Arial"/>
                <w:sz w:val="16"/>
                <w:szCs w:val="16"/>
              </w:rPr>
            </w:pPr>
          </w:p>
        </w:tc>
        <w:tc>
          <w:tcPr>
            <w:tcW w:w="1090" w:type="dxa"/>
          </w:tcPr>
          <w:p w:rsidR="00ED5D68" w:rsidRPr="00A90047" w:rsidRDefault="00ED5D68" w:rsidP="000C5640">
            <w:pPr>
              <w:rPr>
                <w:rFonts w:ascii="Arial" w:hAnsi="Arial" w:cs="Arial"/>
                <w:sz w:val="16"/>
                <w:szCs w:val="16"/>
              </w:rPr>
            </w:pPr>
          </w:p>
        </w:tc>
        <w:tc>
          <w:tcPr>
            <w:tcW w:w="1374" w:type="dxa"/>
          </w:tcPr>
          <w:p w:rsidR="00ED5D68" w:rsidRPr="00A90047" w:rsidRDefault="00ED5D68" w:rsidP="000C5640">
            <w:pPr>
              <w:rPr>
                <w:rFonts w:ascii="Arial" w:hAnsi="Arial" w:cs="Arial"/>
                <w:sz w:val="16"/>
                <w:szCs w:val="16"/>
              </w:rPr>
            </w:pPr>
            <w:r w:rsidRPr="00A90047">
              <w:rPr>
                <w:rFonts w:ascii="Arial" w:hAnsi="Arial" w:cs="Arial"/>
                <w:sz w:val="16"/>
                <w:szCs w:val="16"/>
              </w:rPr>
              <w:t>APO-</w:t>
            </w:r>
            <w:proofErr w:type="spellStart"/>
            <w:r w:rsidRPr="00A90047">
              <w:rPr>
                <w:rFonts w:ascii="Arial" w:hAnsi="Arial" w:cs="Arial"/>
                <w:sz w:val="16"/>
                <w:szCs w:val="16"/>
              </w:rPr>
              <w:t>Metoprolol</w:t>
            </w:r>
            <w:proofErr w:type="spellEnd"/>
          </w:p>
        </w:tc>
        <w:tc>
          <w:tcPr>
            <w:tcW w:w="381" w:type="dxa"/>
          </w:tcPr>
          <w:p w:rsidR="00ED5D68" w:rsidRPr="00A90047" w:rsidRDefault="00ED5D68" w:rsidP="000C5640">
            <w:pPr>
              <w:rPr>
                <w:rFonts w:ascii="Arial" w:hAnsi="Arial" w:cs="Arial"/>
                <w:sz w:val="16"/>
                <w:szCs w:val="16"/>
              </w:rPr>
            </w:pPr>
            <w:r w:rsidRPr="00A90047">
              <w:rPr>
                <w:rFonts w:ascii="Arial" w:hAnsi="Arial" w:cs="Arial"/>
                <w:sz w:val="16"/>
                <w:szCs w:val="16"/>
              </w:rPr>
              <w:t>TX</w:t>
            </w:r>
          </w:p>
        </w:tc>
        <w:tc>
          <w:tcPr>
            <w:tcW w:w="942" w:type="dxa"/>
          </w:tcPr>
          <w:p w:rsidR="00ED5D68" w:rsidRPr="00A90047" w:rsidRDefault="00ED5D68" w:rsidP="000C5640">
            <w:pPr>
              <w:rPr>
                <w:rFonts w:ascii="Arial" w:hAnsi="Arial" w:cs="Arial"/>
                <w:sz w:val="16"/>
                <w:szCs w:val="16"/>
              </w:rPr>
            </w:pPr>
            <w:r w:rsidRPr="00A90047">
              <w:rPr>
                <w:rFonts w:ascii="Arial" w:hAnsi="Arial" w:cs="Arial"/>
                <w:sz w:val="16"/>
                <w:szCs w:val="16"/>
              </w:rPr>
              <w:t>MP NP</w:t>
            </w:r>
          </w:p>
        </w:tc>
        <w:tc>
          <w:tcPr>
            <w:tcW w:w="1090" w:type="dxa"/>
          </w:tcPr>
          <w:p w:rsidR="00ED5D68" w:rsidRPr="00A90047" w:rsidRDefault="00ED5D68" w:rsidP="000C5640">
            <w:pPr>
              <w:rPr>
                <w:rFonts w:ascii="Arial" w:hAnsi="Arial" w:cs="Arial"/>
                <w:sz w:val="16"/>
                <w:szCs w:val="16"/>
              </w:rPr>
            </w:pPr>
          </w:p>
        </w:tc>
        <w:tc>
          <w:tcPr>
            <w:tcW w:w="1090" w:type="dxa"/>
          </w:tcPr>
          <w:p w:rsidR="00ED5D68" w:rsidRPr="00A90047" w:rsidRDefault="00ED5D68" w:rsidP="000C5640">
            <w:pPr>
              <w:rPr>
                <w:rFonts w:ascii="Arial" w:hAnsi="Arial" w:cs="Arial"/>
                <w:sz w:val="16"/>
                <w:szCs w:val="16"/>
              </w:rPr>
            </w:pP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100</w:t>
            </w: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5</w:t>
            </w: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100</w:t>
            </w: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 </w:t>
            </w:r>
          </w:p>
        </w:tc>
        <w:tc>
          <w:tcPr>
            <w:tcW w:w="643" w:type="dxa"/>
          </w:tcPr>
          <w:p w:rsidR="00ED5D68" w:rsidRPr="00A90047" w:rsidRDefault="00ED5D68" w:rsidP="000C5640">
            <w:pPr>
              <w:rPr>
                <w:rFonts w:ascii="Arial" w:hAnsi="Arial" w:cs="Arial"/>
                <w:sz w:val="16"/>
                <w:szCs w:val="16"/>
              </w:rPr>
            </w:pPr>
          </w:p>
        </w:tc>
      </w:tr>
    </w:tbl>
    <w:p w:rsidR="00BB7914" w:rsidRPr="00A90047" w:rsidRDefault="00BB7914" w:rsidP="00ED5D68">
      <w:pPr>
        <w:pStyle w:val="A2S"/>
        <w:keepNext w:val="0"/>
        <w:widowControl w:val="0"/>
        <w:numPr>
          <w:ilvl w:val="2"/>
          <w:numId w:val="4"/>
        </w:numPr>
        <w:spacing w:before="60" w:after="6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BB7914" w:rsidRPr="00A90047" w:rsidTr="00BB7914">
        <w:trPr>
          <w:tblCellSpacing w:w="22" w:type="dxa"/>
        </w:trPr>
        <w:tc>
          <w:tcPr>
            <w:tcW w:w="1805" w:type="dxa"/>
          </w:tcPr>
          <w:p w:rsidR="00BB7914" w:rsidRPr="00A90047" w:rsidRDefault="00BB7914" w:rsidP="00BB7914">
            <w:pPr>
              <w:rPr>
                <w:rFonts w:ascii="Arial" w:hAnsi="Arial" w:cs="Arial"/>
                <w:sz w:val="16"/>
                <w:szCs w:val="16"/>
              </w:rPr>
            </w:pPr>
          </w:p>
        </w:tc>
        <w:tc>
          <w:tcPr>
            <w:tcW w:w="2791" w:type="dxa"/>
          </w:tcPr>
          <w:p w:rsidR="00BB7914" w:rsidRPr="00A90047" w:rsidRDefault="00BB7914" w:rsidP="00BB7914">
            <w:pPr>
              <w:rPr>
                <w:rFonts w:ascii="Arial" w:hAnsi="Arial" w:cs="Arial"/>
                <w:sz w:val="16"/>
                <w:szCs w:val="16"/>
              </w:rPr>
            </w:pPr>
          </w:p>
        </w:tc>
        <w:tc>
          <w:tcPr>
            <w:tcW w:w="1090" w:type="dxa"/>
          </w:tcPr>
          <w:p w:rsidR="00BB7914" w:rsidRPr="00A90047" w:rsidRDefault="00BB7914" w:rsidP="00BB7914">
            <w:pPr>
              <w:rPr>
                <w:rFonts w:ascii="Arial" w:hAnsi="Arial" w:cs="Arial"/>
                <w:sz w:val="16"/>
                <w:szCs w:val="16"/>
              </w:rPr>
            </w:pPr>
          </w:p>
        </w:tc>
        <w:tc>
          <w:tcPr>
            <w:tcW w:w="1374" w:type="dxa"/>
          </w:tcPr>
          <w:p w:rsidR="00BB7914" w:rsidRPr="00A90047" w:rsidRDefault="00BB7914" w:rsidP="00BB7914">
            <w:pPr>
              <w:rPr>
                <w:rFonts w:ascii="Arial" w:hAnsi="Arial" w:cs="Arial"/>
                <w:sz w:val="16"/>
                <w:szCs w:val="16"/>
              </w:rPr>
            </w:pPr>
            <w:proofErr w:type="spellStart"/>
            <w:r w:rsidRPr="00A90047">
              <w:rPr>
                <w:rFonts w:ascii="Arial" w:hAnsi="Arial" w:cs="Arial"/>
                <w:sz w:val="16"/>
                <w:szCs w:val="16"/>
              </w:rPr>
              <w:t>Metatar</w:t>
            </w:r>
            <w:proofErr w:type="spellEnd"/>
          </w:p>
        </w:tc>
        <w:tc>
          <w:tcPr>
            <w:tcW w:w="381" w:type="dxa"/>
          </w:tcPr>
          <w:p w:rsidR="00BB7914" w:rsidRPr="00A90047" w:rsidRDefault="00BB7914" w:rsidP="00BB7914">
            <w:pPr>
              <w:rPr>
                <w:rFonts w:ascii="Arial" w:hAnsi="Arial" w:cs="Arial"/>
                <w:sz w:val="16"/>
                <w:szCs w:val="16"/>
              </w:rPr>
            </w:pPr>
            <w:r w:rsidRPr="00A90047">
              <w:rPr>
                <w:rFonts w:ascii="Arial" w:hAnsi="Arial" w:cs="Arial"/>
                <w:sz w:val="16"/>
                <w:szCs w:val="16"/>
              </w:rPr>
              <w:t>FM</w:t>
            </w:r>
          </w:p>
        </w:tc>
        <w:tc>
          <w:tcPr>
            <w:tcW w:w="942" w:type="dxa"/>
          </w:tcPr>
          <w:p w:rsidR="00BB7914" w:rsidRPr="00A90047" w:rsidRDefault="00BB7914" w:rsidP="00BB7914">
            <w:pPr>
              <w:rPr>
                <w:rFonts w:ascii="Arial" w:hAnsi="Arial" w:cs="Arial"/>
                <w:sz w:val="16"/>
                <w:szCs w:val="16"/>
              </w:rPr>
            </w:pPr>
            <w:r w:rsidRPr="00A90047">
              <w:rPr>
                <w:rFonts w:ascii="Arial" w:hAnsi="Arial" w:cs="Arial"/>
                <w:sz w:val="16"/>
                <w:szCs w:val="16"/>
              </w:rPr>
              <w:t>MP NP</w:t>
            </w:r>
          </w:p>
        </w:tc>
        <w:tc>
          <w:tcPr>
            <w:tcW w:w="1090" w:type="dxa"/>
          </w:tcPr>
          <w:p w:rsidR="00BB7914" w:rsidRPr="00A90047" w:rsidRDefault="00BB7914" w:rsidP="00BB7914">
            <w:pPr>
              <w:rPr>
                <w:rFonts w:ascii="Arial" w:hAnsi="Arial" w:cs="Arial"/>
                <w:sz w:val="16"/>
                <w:szCs w:val="16"/>
              </w:rPr>
            </w:pPr>
          </w:p>
        </w:tc>
        <w:tc>
          <w:tcPr>
            <w:tcW w:w="1090" w:type="dxa"/>
          </w:tcPr>
          <w:p w:rsidR="00BB7914" w:rsidRPr="00A90047" w:rsidRDefault="00BB7914" w:rsidP="00BB7914">
            <w:pPr>
              <w:rPr>
                <w:rFonts w:ascii="Arial" w:hAnsi="Arial" w:cs="Arial"/>
                <w:sz w:val="16"/>
                <w:szCs w:val="16"/>
              </w:rPr>
            </w:pP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100</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5</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100</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 </w:t>
            </w:r>
          </w:p>
        </w:tc>
        <w:tc>
          <w:tcPr>
            <w:tcW w:w="643" w:type="dxa"/>
          </w:tcPr>
          <w:p w:rsidR="00BB7914" w:rsidRPr="00A90047" w:rsidRDefault="00BB7914" w:rsidP="00BB7914">
            <w:pPr>
              <w:rPr>
                <w:rFonts w:ascii="Arial" w:hAnsi="Arial" w:cs="Arial"/>
                <w:sz w:val="16"/>
                <w:szCs w:val="16"/>
              </w:rPr>
            </w:pPr>
          </w:p>
        </w:tc>
      </w:tr>
    </w:tbl>
    <w:p w:rsidR="00BB7914" w:rsidRPr="00A90047" w:rsidRDefault="00BB7914" w:rsidP="001208C2">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Metoprolol</w:t>
      </w:r>
      <w:proofErr w:type="spellEnd"/>
      <w:r w:rsidRPr="00A90047">
        <w:rPr>
          <w:sz w:val="20"/>
          <w:szCs w:val="20"/>
        </w:rPr>
        <w:t xml:space="preserve"> in the form Tablet containing </w:t>
      </w:r>
      <w:proofErr w:type="spellStart"/>
      <w:r w:rsidRPr="00A90047">
        <w:rPr>
          <w:sz w:val="20"/>
          <w:szCs w:val="20"/>
        </w:rPr>
        <w:t>metoprolol</w:t>
      </w:r>
      <w:proofErr w:type="spellEnd"/>
      <w:r w:rsidRPr="00A90047">
        <w:rPr>
          <w:sz w:val="20"/>
          <w:szCs w:val="20"/>
        </w:rPr>
        <w:t xml:space="preserve"> tartrate 100 mg</w:t>
      </w:r>
    </w:p>
    <w:p w:rsidR="00ED5D68" w:rsidRPr="00A90047" w:rsidRDefault="00ED5D68" w:rsidP="00ED5D68">
      <w:pPr>
        <w:pStyle w:val="A2S"/>
        <w:keepNext w:val="0"/>
        <w:widowControl w:val="0"/>
        <w:numPr>
          <w:ilvl w:val="0"/>
          <w:numId w:val="34"/>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D5D68" w:rsidRPr="00A90047" w:rsidTr="000C5640">
        <w:trPr>
          <w:tblCellSpacing w:w="22" w:type="dxa"/>
        </w:trPr>
        <w:tc>
          <w:tcPr>
            <w:tcW w:w="1805" w:type="dxa"/>
          </w:tcPr>
          <w:p w:rsidR="00ED5D68" w:rsidRPr="00A90047" w:rsidRDefault="00ED5D68" w:rsidP="000C5640">
            <w:pPr>
              <w:rPr>
                <w:rFonts w:ascii="Arial" w:hAnsi="Arial" w:cs="Arial"/>
                <w:sz w:val="16"/>
                <w:szCs w:val="16"/>
              </w:rPr>
            </w:pPr>
          </w:p>
        </w:tc>
        <w:tc>
          <w:tcPr>
            <w:tcW w:w="2791" w:type="dxa"/>
          </w:tcPr>
          <w:p w:rsidR="00ED5D68" w:rsidRPr="00A90047" w:rsidRDefault="00ED5D68" w:rsidP="000C5640">
            <w:pPr>
              <w:rPr>
                <w:rFonts w:ascii="Arial" w:hAnsi="Arial" w:cs="Arial"/>
                <w:sz w:val="16"/>
                <w:szCs w:val="16"/>
              </w:rPr>
            </w:pPr>
          </w:p>
        </w:tc>
        <w:tc>
          <w:tcPr>
            <w:tcW w:w="1090" w:type="dxa"/>
          </w:tcPr>
          <w:p w:rsidR="00ED5D68" w:rsidRPr="00A90047" w:rsidRDefault="00ED5D68" w:rsidP="000C5640">
            <w:pPr>
              <w:rPr>
                <w:rFonts w:ascii="Arial" w:hAnsi="Arial" w:cs="Arial"/>
                <w:sz w:val="16"/>
                <w:szCs w:val="16"/>
              </w:rPr>
            </w:pPr>
          </w:p>
        </w:tc>
        <w:tc>
          <w:tcPr>
            <w:tcW w:w="1374" w:type="dxa"/>
          </w:tcPr>
          <w:p w:rsidR="00ED5D68" w:rsidRPr="00A90047" w:rsidRDefault="00ED5D68" w:rsidP="000C5640">
            <w:pPr>
              <w:rPr>
                <w:rFonts w:ascii="Arial" w:hAnsi="Arial" w:cs="Arial"/>
                <w:sz w:val="16"/>
                <w:szCs w:val="16"/>
              </w:rPr>
            </w:pPr>
            <w:r w:rsidRPr="00A90047">
              <w:rPr>
                <w:rFonts w:ascii="Arial" w:hAnsi="Arial" w:cs="Arial"/>
                <w:sz w:val="16"/>
                <w:szCs w:val="16"/>
              </w:rPr>
              <w:t>APO-</w:t>
            </w:r>
            <w:proofErr w:type="spellStart"/>
            <w:r w:rsidRPr="00A90047">
              <w:rPr>
                <w:rFonts w:ascii="Arial" w:hAnsi="Arial" w:cs="Arial"/>
                <w:sz w:val="16"/>
                <w:szCs w:val="16"/>
              </w:rPr>
              <w:t>Metoprolol</w:t>
            </w:r>
            <w:proofErr w:type="spellEnd"/>
          </w:p>
        </w:tc>
        <w:tc>
          <w:tcPr>
            <w:tcW w:w="381" w:type="dxa"/>
          </w:tcPr>
          <w:p w:rsidR="00ED5D68" w:rsidRPr="00A90047" w:rsidRDefault="00ED5D68" w:rsidP="000C5640">
            <w:pPr>
              <w:rPr>
                <w:rFonts w:ascii="Arial" w:hAnsi="Arial" w:cs="Arial"/>
                <w:sz w:val="16"/>
                <w:szCs w:val="16"/>
              </w:rPr>
            </w:pPr>
            <w:r w:rsidRPr="00A90047">
              <w:rPr>
                <w:rFonts w:ascii="Arial" w:hAnsi="Arial" w:cs="Arial"/>
                <w:sz w:val="16"/>
                <w:szCs w:val="16"/>
              </w:rPr>
              <w:t>TX</w:t>
            </w:r>
          </w:p>
        </w:tc>
        <w:tc>
          <w:tcPr>
            <w:tcW w:w="942" w:type="dxa"/>
          </w:tcPr>
          <w:p w:rsidR="00ED5D68" w:rsidRPr="00A90047" w:rsidRDefault="00ED5D68" w:rsidP="000C5640">
            <w:pPr>
              <w:rPr>
                <w:rFonts w:ascii="Arial" w:hAnsi="Arial" w:cs="Arial"/>
                <w:sz w:val="16"/>
                <w:szCs w:val="16"/>
              </w:rPr>
            </w:pPr>
            <w:r w:rsidRPr="00A90047">
              <w:rPr>
                <w:rFonts w:ascii="Arial" w:hAnsi="Arial" w:cs="Arial"/>
                <w:sz w:val="16"/>
                <w:szCs w:val="16"/>
              </w:rPr>
              <w:t>MP NP</w:t>
            </w:r>
          </w:p>
        </w:tc>
        <w:tc>
          <w:tcPr>
            <w:tcW w:w="1090" w:type="dxa"/>
          </w:tcPr>
          <w:p w:rsidR="00ED5D68" w:rsidRPr="00A90047" w:rsidRDefault="00ED5D68" w:rsidP="000C5640">
            <w:pPr>
              <w:rPr>
                <w:rFonts w:ascii="Arial" w:hAnsi="Arial" w:cs="Arial"/>
                <w:sz w:val="16"/>
                <w:szCs w:val="16"/>
              </w:rPr>
            </w:pPr>
          </w:p>
        </w:tc>
        <w:tc>
          <w:tcPr>
            <w:tcW w:w="1090" w:type="dxa"/>
          </w:tcPr>
          <w:p w:rsidR="00ED5D68" w:rsidRPr="00A90047" w:rsidRDefault="00ED5D68" w:rsidP="000C5640">
            <w:pPr>
              <w:rPr>
                <w:rFonts w:ascii="Arial" w:hAnsi="Arial" w:cs="Arial"/>
                <w:sz w:val="16"/>
                <w:szCs w:val="16"/>
              </w:rPr>
            </w:pP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60</w:t>
            </w: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5</w:t>
            </w: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60</w:t>
            </w:r>
          </w:p>
        </w:tc>
        <w:tc>
          <w:tcPr>
            <w:tcW w:w="665" w:type="dxa"/>
          </w:tcPr>
          <w:p w:rsidR="00ED5D68" w:rsidRPr="00A90047" w:rsidRDefault="00ED5D68" w:rsidP="000C5640">
            <w:pPr>
              <w:rPr>
                <w:rFonts w:ascii="Arial" w:hAnsi="Arial" w:cs="Arial"/>
                <w:sz w:val="16"/>
                <w:szCs w:val="16"/>
              </w:rPr>
            </w:pPr>
            <w:r w:rsidRPr="00A90047">
              <w:rPr>
                <w:rFonts w:ascii="Arial" w:hAnsi="Arial" w:cs="Arial"/>
                <w:sz w:val="16"/>
                <w:szCs w:val="16"/>
              </w:rPr>
              <w:t> </w:t>
            </w:r>
          </w:p>
        </w:tc>
        <w:tc>
          <w:tcPr>
            <w:tcW w:w="643" w:type="dxa"/>
          </w:tcPr>
          <w:p w:rsidR="00ED5D68" w:rsidRPr="00A90047" w:rsidRDefault="00ED5D68" w:rsidP="000C5640">
            <w:pPr>
              <w:rPr>
                <w:rFonts w:ascii="Arial" w:hAnsi="Arial" w:cs="Arial"/>
                <w:sz w:val="16"/>
                <w:szCs w:val="16"/>
              </w:rPr>
            </w:pPr>
          </w:p>
        </w:tc>
      </w:tr>
    </w:tbl>
    <w:p w:rsidR="00BB7914" w:rsidRPr="00A90047" w:rsidRDefault="00BB7914" w:rsidP="00ED5D68">
      <w:pPr>
        <w:pStyle w:val="A2S"/>
        <w:keepNext w:val="0"/>
        <w:widowControl w:val="0"/>
        <w:numPr>
          <w:ilvl w:val="0"/>
          <w:numId w:val="34"/>
        </w:numPr>
        <w:spacing w:before="60" w:after="6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BB7914" w:rsidRPr="00A90047" w:rsidTr="00BB7914">
        <w:trPr>
          <w:tblCellSpacing w:w="22" w:type="dxa"/>
        </w:trPr>
        <w:tc>
          <w:tcPr>
            <w:tcW w:w="1805" w:type="dxa"/>
          </w:tcPr>
          <w:p w:rsidR="00BB7914" w:rsidRPr="00A90047" w:rsidRDefault="00BB7914" w:rsidP="00BB7914">
            <w:pPr>
              <w:rPr>
                <w:rFonts w:ascii="Arial" w:hAnsi="Arial" w:cs="Arial"/>
                <w:sz w:val="16"/>
                <w:szCs w:val="16"/>
              </w:rPr>
            </w:pPr>
          </w:p>
        </w:tc>
        <w:tc>
          <w:tcPr>
            <w:tcW w:w="2791" w:type="dxa"/>
          </w:tcPr>
          <w:p w:rsidR="00BB7914" w:rsidRPr="00A90047" w:rsidRDefault="00BB7914" w:rsidP="00BB7914">
            <w:pPr>
              <w:rPr>
                <w:rFonts w:ascii="Arial" w:hAnsi="Arial" w:cs="Arial"/>
                <w:sz w:val="16"/>
                <w:szCs w:val="16"/>
              </w:rPr>
            </w:pPr>
          </w:p>
        </w:tc>
        <w:tc>
          <w:tcPr>
            <w:tcW w:w="1090" w:type="dxa"/>
          </w:tcPr>
          <w:p w:rsidR="00BB7914" w:rsidRPr="00A90047" w:rsidRDefault="00BB7914" w:rsidP="00BB7914">
            <w:pPr>
              <w:rPr>
                <w:rFonts w:ascii="Arial" w:hAnsi="Arial" w:cs="Arial"/>
                <w:sz w:val="16"/>
                <w:szCs w:val="16"/>
              </w:rPr>
            </w:pPr>
          </w:p>
        </w:tc>
        <w:tc>
          <w:tcPr>
            <w:tcW w:w="1374" w:type="dxa"/>
          </w:tcPr>
          <w:p w:rsidR="00BB7914" w:rsidRPr="00A90047" w:rsidRDefault="00BB7914" w:rsidP="00BB7914">
            <w:pPr>
              <w:rPr>
                <w:rFonts w:ascii="Arial" w:hAnsi="Arial" w:cs="Arial"/>
                <w:sz w:val="16"/>
                <w:szCs w:val="16"/>
              </w:rPr>
            </w:pPr>
            <w:proofErr w:type="spellStart"/>
            <w:r w:rsidRPr="00A90047">
              <w:rPr>
                <w:rFonts w:ascii="Arial" w:hAnsi="Arial" w:cs="Arial"/>
                <w:sz w:val="16"/>
                <w:szCs w:val="16"/>
              </w:rPr>
              <w:t>Metatar</w:t>
            </w:r>
            <w:proofErr w:type="spellEnd"/>
          </w:p>
        </w:tc>
        <w:tc>
          <w:tcPr>
            <w:tcW w:w="381" w:type="dxa"/>
          </w:tcPr>
          <w:p w:rsidR="00BB7914" w:rsidRPr="00A90047" w:rsidRDefault="00BB7914" w:rsidP="00BB7914">
            <w:pPr>
              <w:rPr>
                <w:rFonts w:ascii="Arial" w:hAnsi="Arial" w:cs="Arial"/>
                <w:sz w:val="16"/>
                <w:szCs w:val="16"/>
              </w:rPr>
            </w:pPr>
            <w:r w:rsidRPr="00A90047">
              <w:rPr>
                <w:rFonts w:ascii="Arial" w:hAnsi="Arial" w:cs="Arial"/>
                <w:sz w:val="16"/>
                <w:szCs w:val="16"/>
              </w:rPr>
              <w:t>FM</w:t>
            </w:r>
          </w:p>
        </w:tc>
        <w:tc>
          <w:tcPr>
            <w:tcW w:w="942" w:type="dxa"/>
          </w:tcPr>
          <w:p w:rsidR="00BB7914" w:rsidRPr="00A90047" w:rsidRDefault="00BB7914" w:rsidP="00BB7914">
            <w:pPr>
              <w:rPr>
                <w:rFonts w:ascii="Arial" w:hAnsi="Arial" w:cs="Arial"/>
                <w:sz w:val="16"/>
                <w:szCs w:val="16"/>
              </w:rPr>
            </w:pPr>
            <w:r w:rsidRPr="00A90047">
              <w:rPr>
                <w:rFonts w:ascii="Arial" w:hAnsi="Arial" w:cs="Arial"/>
                <w:sz w:val="16"/>
                <w:szCs w:val="16"/>
              </w:rPr>
              <w:t>MP NP</w:t>
            </w:r>
          </w:p>
        </w:tc>
        <w:tc>
          <w:tcPr>
            <w:tcW w:w="1090" w:type="dxa"/>
          </w:tcPr>
          <w:p w:rsidR="00BB7914" w:rsidRPr="00A90047" w:rsidRDefault="00BB7914" w:rsidP="00BB7914">
            <w:pPr>
              <w:rPr>
                <w:rFonts w:ascii="Arial" w:hAnsi="Arial" w:cs="Arial"/>
                <w:sz w:val="16"/>
                <w:szCs w:val="16"/>
              </w:rPr>
            </w:pPr>
          </w:p>
        </w:tc>
        <w:tc>
          <w:tcPr>
            <w:tcW w:w="1090" w:type="dxa"/>
          </w:tcPr>
          <w:p w:rsidR="00BB7914" w:rsidRPr="00A90047" w:rsidRDefault="00BB7914" w:rsidP="00BB7914">
            <w:pPr>
              <w:rPr>
                <w:rFonts w:ascii="Arial" w:hAnsi="Arial" w:cs="Arial"/>
                <w:sz w:val="16"/>
                <w:szCs w:val="16"/>
              </w:rPr>
            </w:pP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60</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5</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60</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 </w:t>
            </w:r>
          </w:p>
        </w:tc>
        <w:tc>
          <w:tcPr>
            <w:tcW w:w="643" w:type="dxa"/>
          </w:tcPr>
          <w:p w:rsidR="00BB7914" w:rsidRPr="00A90047" w:rsidRDefault="00BB7914" w:rsidP="00BB7914">
            <w:pPr>
              <w:rPr>
                <w:rFonts w:ascii="Arial" w:hAnsi="Arial" w:cs="Arial"/>
                <w:sz w:val="16"/>
                <w:szCs w:val="16"/>
              </w:rPr>
            </w:pPr>
          </w:p>
        </w:tc>
      </w:tr>
    </w:tbl>
    <w:p w:rsidR="0040564B" w:rsidRPr="00A90047" w:rsidRDefault="0040564B" w:rsidP="0040564B">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Miconazole</w:t>
      </w:r>
      <w:proofErr w:type="spellEnd"/>
      <w:r w:rsidRPr="00A90047">
        <w:rPr>
          <w:sz w:val="20"/>
          <w:szCs w:val="20"/>
        </w:rPr>
        <w:t xml:space="preserve"> in the form Tincture 20 mg per mL, 30 mL</w:t>
      </w:r>
    </w:p>
    <w:p w:rsidR="0040564B" w:rsidRPr="00A90047" w:rsidRDefault="0040564B" w:rsidP="0040564B">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“Brand”:</w:t>
      </w:r>
      <w:r w:rsidRPr="00A90047">
        <w:rPr>
          <w:sz w:val="20"/>
          <w:szCs w:val="20"/>
        </w:rPr>
        <w:tab/>
      </w:r>
      <w:proofErr w:type="spellStart"/>
      <w:r w:rsidRPr="00A90047">
        <w:rPr>
          <w:rFonts w:ascii="Arial" w:hAnsi="Arial" w:cs="Arial"/>
          <w:b/>
          <w:i w:val="0"/>
          <w:sz w:val="20"/>
          <w:szCs w:val="20"/>
        </w:rPr>
        <w:t>Daktarin</w:t>
      </w:r>
      <w:proofErr w:type="spellEnd"/>
      <w:r w:rsidRPr="00A90047">
        <w:rPr>
          <w:sz w:val="20"/>
          <w:szCs w:val="20"/>
        </w:rPr>
        <w:tab/>
        <w:t>substitute:</w:t>
      </w:r>
      <w:r w:rsidRPr="00A90047">
        <w:rPr>
          <w:sz w:val="20"/>
          <w:szCs w:val="20"/>
        </w:rPr>
        <w:tab/>
      </w:r>
      <w:proofErr w:type="spellStart"/>
      <w:r w:rsidR="00737638" w:rsidRPr="00A90047">
        <w:rPr>
          <w:rFonts w:ascii="Arial" w:hAnsi="Arial" w:cs="Arial"/>
          <w:b/>
          <w:i w:val="0"/>
          <w:sz w:val="20"/>
          <w:szCs w:val="20"/>
        </w:rPr>
        <w:t>Daktarin</w:t>
      </w:r>
      <w:proofErr w:type="spellEnd"/>
      <w:r w:rsidR="00737638" w:rsidRPr="00A90047">
        <w:rPr>
          <w:rFonts w:ascii="Arial" w:hAnsi="Arial" w:cs="Arial"/>
          <w:b/>
          <w:i w:val="0"/>
          <w:sz w:val="20"/>
          <w:szCs w:val="20"/>
        </w:rPr>
        <w:t xml:space="preserve"> Tincture</w:t>
      </w:r>
    </w:p>
    <w:p w:rsidR="00703906" w:rsidRPr="00A90047" w:rsidRDefault="00703906" w:rsidP="0070390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after entry for Milk powder—lactose free formula in the form Oral powder 900 g (</w:t>
      </w:r>
      <w:proofErr w:type="spellStart"/>
      <w:r w:rsidRPr="00A90047">
        <w:rPr>
          <w:sz w:val="20"/>
          <w:szCs w:val="20"/>
        </w:rPr>
        <w:t>Karicare</w:t>
      </w:r>
      <w:proofErr w:type="spellEnd"/>
      <w:r w:rsidRPr="00A90047">
        <w:rPr>
          <w:sz w:val="20"/>
          <w:szCs w:val="20"/>
        </w:rPr>
        <w:t xml:space="preserve"> </w:t>
      </w:r>
      <w:proofErr w:type="spellStart"/>
      <w:r w:rsidRPr="00A90047">
        <w:rPr>
          <w:sz w:val="20"/>
          <w:szCs w:val="20"/>
        </w:rPr>
        <w:t>Aptamil</w:t>
      </w:r>
      <w:proofErr w:type="spellEnd"/>
      <w:r w:rsidRPr="00A90047">
        <w:rPr>
          <w:sz w:val="20"/>
          <w:szCs w:val="20"/>
        </w:rPr>
        <w:t xml:space="preserve"> De</w:t>
      </w:r>
      <w:r w:rsidRPr="00A90047">
        <w:rPr>
          <w:sz w:val="20"/>
          <w:szCs w:val="20"/>
        </w:rPr>
        <w:noBreakHyphen/>
      </w:r>
      <w:proofErr w:type="spellStart"/>
      <w:r w:rsidRPr="00A90047">
        <w:rPr>
          <w:sz w:val="20"/>
          <w:szCs w:val="20"/>
        </w:rPr>
        <w:t>Lact</w:t>
      </w:r>
      <w:proofErr w:type="spellEnd"/>
      <w:r w:rsidRPr="00A90047">
        <w:rPr>
          <w:sz w:val="20"/>
          <w:szCs w:val="20"/>
        </w:rPr>
        <w:t>)</w:t>
      </w:r>
    </w:p>
    <w:p w:rsidR="00703906" w:rsidRPr="00A90047" w:rsidRDefault="00703906" w:rsidP="00703906">
      <w:pPr>
        <w:pStyle w:val="A2S"/>
        <w:keepNext w:val="0"/>
        <w:widowControl w:val="0"/>
        <w:spacing w:before="60" w:after="60"/>
        <w:ind w:left="720"/>
        <w:rPr>
          <w:sz w:val="20"/>
          <w:szCs w:val="20"/>
        </w:rPr>
      </w:pPr>
      <w:r w:rsidRPr="00A90047">
        <w:rPr>
          <w:sz w:val="20"/>
          <w:szCs w:val="20"/>
        </w:rPr>
        <w:t>insert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03906" w:rsidRPr="00A90047" w:rsidTr="00703906">
        <w:trPr>
          <w:tblCellSpacing w:w="22" w:type="dxa"/>
        </w:trPr>
        <w:tc>
          <w:tcPr>
            <w:tcW w:w="1805" w:type="dxa"/>
          </w:tcPr>
          <w:p w:rsidR="00703906" w:rsidRPr="00A90047" w:rsidRDefault="00703906" w:rsidP="00703906">
            <w:pPr>
              <w:rPr>
                <w:rFonts w:ascii="Arial" w:hAnsi="Arial" w:cs="Arial"/>
                <w:sz w:val="16"/>
                <w:szCs w:val="16"/>
              </w:rPr>
            </w:pPr>
          </w:p>
        </w:tc>
        <w:tc>
          <w:tcPr>
            <w:tcW w:w="2791" w:type="dxa"/>
          </w:tcPr>
          <w:p w:rsidR="00703906" w:rsidRPr="00A90047" w:rsidRDefault="00703906" w:rsidP="00703906">
            <w:pPr>
              <w:rPr>
                <w:rFonts w:ascii="Arial" w:hAnsi="Arial" w:cs="Arial"/>
                <w:sz w:val="16"/>
                <w:szCs w:val="16"/>
              </w:rPr>
            </w:pPr>
            <w:r w:rsidRPr="00A90047">
              <w:rPr>
                <w:rFonts w:ascii="Arial" w:hAnsi="Arial" w:cs="Arial"/>
                <w:sz w:val="16"/>
                <w:szCs w:val="16"/>
              </w:rPr>
              <w:t>Oral powder 900 g (</w:t>
            </w:r>
            <w:proofErr w:type="spellStart"/>
            <w:r w:rsidRPr="00A90047">
              <w:rPr>
                <w:rFonts w:ascii="Arial" w:hAnsi="Arial" w:cs="Arial"/>
                <w:sz w:val="16"/>
                <w:szCs w:val="16"/>
              </w:rPr>
              <w:t>Karicare</w:t>
            </w:r>
            <w:proofErr w:type="spellEnd"/>
            <w:r w:rsidRPr="00A90047">
              <w:rPr>
                <w:rFonts w:ascii="Arial" w:hAnsi="Arial" w:cs="Arial"/>
                <w:sz w:val="16"/>
                <w:szCs w:val="16"/>
              </w:rPr>
              <w:t xml:space="preserve"> </w:t>
            </w:r>
            <w:proofErr w:type="spellStart"/>
            <w:r w:rsidRPr="00A90047">
              <w:rPr>
                <w:rFonts w:ascii="Arial" w:hAnsi="Arial" w:cs="Arial"/>
                <w:sz w:val="16"/>
                <w:szCs w:val="16"/>
              </w:rPr>
              <w:t>Aptamil</w:t>
            </w:r>
            <w:proofErr w:type="spellEnd"/>
            <w:r w:rsidRPr="00A90047">
              <w:rPr>
                <w:rFonts w:ascii="Arial" w:hAnsi="Arial" w:cs="Arial"/>
                <w:sz w:val="16"/>
                <w:szCs w:val="16"/>
              </w:rPr>
              <w:t xml:space="preserve"> Gold De</w:t>
            </w:r>
            <w:r w:rsidRPr="00A90047">
              <w:rPr>
                <w:rFonts w:ascii="Arial" w:hAnsi="Arial" w:cs="Arial"/>
                <w:sz w:val="16"/>
                <w:szCs w:val="16"/>
              </w:rPr>
              <w:noBreakHyphen/>
            </w:r>
            <w:proofErr w:type="spellStart"/>
            <w:r w:rsidRPr="00A90047">
              <w:rPr>
                <w:rFonts w:ascii="Arial" w:hAnsi="Arial" w:cs="Arial"/>
                <w:sz w:val="16"/>
                <w:szCs w:val="16"/>
              </w:rPr>
              <w:t>Lact</w:t>
            </w:r>
            <w:proofErr w:type="spellEnd"/>
            <w:r w:rsidRPr="00A90047">
              <w:rPr>
                <w:rFonts w:ascii="Arial" w:hAnsi="Arial" w:cs="Arial"/>
                <w:sz w:val="16"/>
                <w:szCs w:val="16"/>
              </w:rPr>
              <w:t>)</w:t>
            </w:r>
          </w:p>
        </w:tc>
        <w:tc>
          <w:tcPr>
            <w:tcW w:w="1090" w:type="dxa"/>
          </w:tcPr>
          <w:p w:rsidR="00703906" w:rsidRPr="00A90047" w:rsidRDefault="00703906" w:rsidP="00703906">
            <w:pPr>
              <w:rPr>
                <w:rFonts w:ascii="Arial" w:hAnsi="Arial" w:cs="Arial"/>
                <w:sz w:val="16"/>
                <w:szCs w:val="16"/>
              </w:rPr>
            </w:pPr>
            <w:r w:rsidRPr="00A90047">
              <w:rPr>
                <w:rFonts w:ascii="Arial" w:hAnsi="Arial" w:cs="Arial"/>
                <w:sz w:val="16"/>
                <w:szCs w:val="16"/>
              </w:rPr>
              <w:t>Oral</w:t>
            </w:r>
          </w:p>
        </w:tc>
        <w:tc>
          <w:tcPr>
            <w:tcW w:w="1374" w:type="dxa"/>
          </w:tcPr>
          <w:p w:rsidR="00703906" w:rsidRPr="00A90047" w:rsidRDefault="00703906" w:rsidP="00703906">
            <w:pPr>
              <w:rPr>
                <w:rFonts w:ascii="Arial" w:hAnsi="Arial" w:cs="Arial"/>
                <w:sz w:val="16"/>
                <w:szCs w:val="16"/>
              </w:rPr>
            </w:pPr>
            <w:proofErr w:type="spellStart"/>
            <w:r w:rsidRPr="00A90047">
              <w:rPr>
                <w:rFonts w:ascii="Arial" w:hAnsi="Arial" w:cs="Arial"/>
                <w:sz w:val="16"/>
                <w:szCs w:val="16"/>
              </w:rPr>
              <w:t>Karicare</w:t>
            </w:r>
            <w:proofErr w:type="spellEnd"/>
            <w:r w:rsidRPr="00A90047">
              <w:rPr>
                <w:rFonts w:ascii="Arial" w:hAnsi="Arial" w:cs="Arial"/>
                <w:sz w:val="16"/>
                <w:szCs w:val="16"/>
              </w:rPr>
              <w:t xml:space="preserve"> </w:t>
            </w:r>
            <w:proofErr w:type="spellStart"/>
            <w:r w:rsidRPr="00A90047">
              <w:rPr>
                <w:rFonts w:ascii="Arial" w:hAnsi="Arial" w:cs="Arial"/>
                <w:sz w:val="16"/>
                <w:szCs w:val="16"/>
              </w:rPr>
              <w:t>Aptamil</w:t>
            </w:r>
            <w:proofErr w:type="spellEnd"/>
            <w:r w:rsidRPr="00A90047">
              <w:rPr>
                <w:rFonts w:ascii="Arial" w:hAnsi="Arial" w:cs="Arial"/>
                <w:sz w:val="16"/>
                <w:szCs w:val="16"/>
              </w:rPr>
              <w:t xml:space="preserve"> Gold De</w:t>
            </w:r>
            <w:r w:rsidRPr="00A90047">
              <w:rPr>
                <w:rFonts w:ascii="Arial" w:hAnsi="Arial" w:cs="Arial"/>
                <w:sz w:val="16"/>
                <w:szCs w:val="16"/>
              </w:rPr>
              <w:noBreakHyphen/>
            </w:r>
            <w:proofErr w:type="spellStart"/>
            <w:r w:rsidRPr="00A90047">
              <w:rPr>
                <w:rFonts w:ascii="Arial" w:hAnsi="Arial" w:cs="Arial"/>
                <w:sz w:val="16"/>
                <w:szCs w:val="16"/>
              </w:rPr>
              <w:t>Lact</w:t>
            </w:r>
            <w:proofErr w:type="spellEnd"/>
          </w:p>
        </w:tc>
        <w:tc>
          <w:tcPr>
            <w:tcW w:w="381" w:type="dxa"/>
          </w:tcPr>
          <w:p w:rsidR="00703906" w:rsidRPr="00A90047" w:rsidRDefault="00703906" w:rsidP="00703906">
            <w:pPr>
              <w:rPr>
                <w:rFonts w:ascii="Arial" w:hAnsi="Arial" w:cs="Arial"/>
                <w:sz w:val="16"/>
                <w:szCs w:val="16"/>
              </w:rPr>
            </w:pPr>
            <w:r w:rsidRPr="00A90047">
              <w:rPr>
                <w:rFonts w:ascii="Arial" w:hAnsi="Arial" w:cs="Arial"/>
                <w:sz w:val="16"/>
                <w:szCs w:val="16"/>
              </w:rPr>
              <w:t>NU</w:t>
            </w:r>
          </w:p>
        </w:tc>
        <w:tc>
          <w:tcPr>
            <w:tcW w:w="942" w:type="dxa"/>
          </w:tcPr>
          <w:p w:rsidR="00703906" w:rsidRPr="00A90047" w:rsidRDefault="00703906" w:rsidP="00703906">
            <w:pPr>
              <w:rPr>
                <w:rFonts w:ascii="Arial" w:hAnsi="Arial" w:cs="Arial"/>
                <w:sz w:val="16"/>
                <w:szCs w:val="16"/>
              </w:rPr>
            </w:pPr>
            <w:r w:rsidRPr="00A90047">
              <w:rPr>
                <w:rFonts w:ascii="Arial" w:hAnsi="Arial" w:cs="Arial"/>
                <w:sz w:val="16"/>
                <w:szCs w:val="16"/>
              </w:rPr>
              <w:t>MP NP</w:t>
            </w:r>
          </w:p>
        </w:tc>
        <w:tc>
          <w:tcPr>
            <w:tcW w:w="1090" w:type="dxa"/>
          </w:tcPr>
          <w:p w:rsidR="00703906" w:rsidRPr="00A90047" w:rsidRDefault="00703906" w:rsidP="00954D3A">
            <w:pPr>
              <w:rPr>
                <w:rFonts w:ascii="Arial" w:hAnsi="Arial" w:cs="Arial"/>
                <w:sz w:val="16"/>
                <w:szCs w:val="16"/>
              </w:rPr>
            </w:pPr>
            <w:r w:rsidRPr="00A90047">
              <w:rPr>
                <w:rFonts w:ascii="Arial" w:hAnsi="Arial" w:cs="Arial"/>
                <w:sz w:val="16"/>
                <w:szCs w:val="16"/>
              </w:rPr>
              <w:t>C</w:t>
            </w:r>
            <w:r w:rsidR="00954D3A" w:rsidRPr="00A90047">
              <w:rPr>
                <w:rFonts w:ascii="Arial" w:hAnsi="Arial" w:cs="Arial"/>
                <w:sz w:val="16"/>
                <w:szCs w:val="16"/>
              </w:rPr>
              <w:t>4324</w:t>
            </w:r>
            <w:r w:rsidRPr="00A90047">
              <w:rPr>
                <w:rFonts w:ascii="Arial" w:hAnsi="Arial" w:cs="Arial"/>
                <w:sz w:val="16"/>
                <w:szCs w:val="16"/>
              </w:rPr>
              <w:t xml:space="preserve"> C</w:t>
            </w:r>
            <w:r w:rsidR="00954D3A" w:rsidRPr="00A90047">
              <w:rPr>
                <w:rFonts w:ascii="Arial" w:hAnsi="Arial" w:cs="Arial"/>
                <w:sz w:val="16"/>
                <w:szCs w:val="16"/>
              </w:rPr>
              <w:t>4336</w:t>
            </w:r>
          </w:p>
        </w:tc>
        <w:tc>
          <w:tcPr>
            <w:tcW w:w="1090" w:type="dxa"/>
          </w:tcPr>
          <w:p w:rsidR="00703906" w:rsidRPr="00A90047" w:rsidRDefault="00703906" w:rsidP="00C4640B">
            <w:pPr>
              <w:rPr>
                <w:rFonts w:ascii="Arial" w:hAnsi="Arial" w:cs="Arial"/>
                <w:sz w:val="16"/>
                <w:szCs w:val="16"/>
              </w:rPr>
            </w:pPr>
            <w:r w:rsidRPr="00A90047">
              <w:rPr>
                <w:rFonts w:ascii="Arial" w:hAnsi="Arial" w:cs="Arial"/>
                <w:sz w:val="16"/>
                <w:szCs w:val="16"/>
              </w:rPr>
              <w:t>P</w:t>
            </w:r>
            <w:r w:rsidR="00C4640B" w:rsidRPr="00A90047">
              <w:rPr>
                <w:rFonts w:ascii="Arial" w:hAnsi="Arial" w:cs="Arial"/>
                <w:sz w:val="16"/>
                <w:szCs w:val="16"/>
              </w:rPr>
              <w:t>4324</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5</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0</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1</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 xml:space="preserve"> </w:t>
            </w:r>
          </w:p>
        </w:tc>
        <w:tc>
          <w:tcPr>
            <w:tcW w:w="643" w:type="dxa"/>
          </w:tcPr>
          <w:p w:rsidR="00703906" w:rsidRPr="00A90047" w:rsidRDefault="00703906" w:rsidP="00703906">
            <w:pPr>
              <w:rPr>
                <w:rFonts w:ascii="Arial" w:hAnsi="Arial" w:cs="Arial"/>
                <w:sz w:val="16"/>
                <w:szCs w:val="16"/>
              </w:rPr>
            </w:pPr>
          </w:p>
        </w:tc>
      </w:tr>
      <w:tr w:rsidR="00703906" w:rsidRPr="00A90047" w:rsidTr="00703906">
        <w:trPr>
          <w:tblCellSpacing w:w="22" w:type="dxa"/>
        </w:trPr>
        <w:tc>
          <w:tcPr>
            <w:tcW w:w="1805" w:type="dxa"/>
          </w:tcPr>
          <w:p w:rsidR="00703906" w:rsidRPr="00A90047" w:rsidRDefault="00703906" w:rsidP="00703906">
            <w:pPr>
              <w:rPr>
                <w:rFonts w:ascii="Arial" w:hAnsi="Arial" w:cs="Arial"/>
                <w:sz w:val="16"/>
                <w:szCs w:val="16"/>
              </w:rPr>
            </w:pPr>
          </w:p>
        </w:tc>
        <w:tc>
          <w:tcPr>
            <w:tcW w:w="2791" w:type="dxa"/>
          </w:tcPr>
          <w:p w:rsidR="00703906" w:rsidRPr="00A90047" w:rsidRDefault="00703906" w:rsidP="00703906">
            <w:pPr>
              <w:rPr>
                <w:rFonts w:ascii="Arial" w:hAnsi="Arial" w:cs="Arial"/>
                <w:sz w:val="16"/>
                <w:szCs w:val="16"/>
              </w:rPr>
            </w:pPr>
          </w:p>
        </w:tc>
        <w:tc>
          <w:tcPr>
            <w:tcW w:w="1090" w:type="dxa"/>
          </w:tcPr>
          <w:p w:rsidR="00703906" w:rsidRPr="00A90047" w:rsidRDefault="00703906" w:rsidP="00703906">
            <w:pPr>
              <w:rPr>
                <w:rFonts w:ascii="Arial" w:hAnsi="Arial" w:cs="Arial"/>
                <w:sz w:val="16"/>
                <w:szCs w:val="16"/>
              </w:rPr>
            </w:pPr>
          </w:p>
        </w:tc>
        <w:tc>
          <w:tcPr>
            <w:tcW w:w="1374" w:type="dxa"/>
          </w:tcPr>
          <w:p w:rsidR="00703906" w:rsidRPr="00A90047" w:rsidRDefault="00703906" w:rsidP="00703906">
            <w:pPr>
              <w:rPr>
                <w:rFonts w:ascii="Arial" w:hAnsi="Arial" w:cs="Arial"/>
                <w:sz w:val="16"/>
                <w:szCs w:val="16"/>
              </w:rPr>
            </w:pPr>
          </w:p>
        </w:tc>
        <w:tc>
          <w:tcPr>
            <w:tcW w:w="381" w:type="dxa"/>
          </w:tcPr>
          <w:p w:rsidR="00703906" w:rsidRPr="00A90047" w:rsidRDefault="00703906" w:rsidP="00703906">
            <w:pPr>
              <w:rPr>
                <w:rFonts w:ascii="Arial" w:hAnsi="Arial" w:cs="Arial"/>
                <w:sz w:val="16"/>
                <w:szCs w:val="16"/>
              </w:rPr>
            </w:pPr>
          </w:p>
        </w:tc>
        <w:tc>
          <w:tcPr>
            <w:tcW w:w="942" w:type="dxa"/>
          </w:tcPr>
          <w:p w:rsidR="00703906" w:rsidRPr="00A90047" w:rsidRDefault="00703906" w:rsidP="00703906">
            <w:pPr>
              <w:rPr>
                <w:rFonts w:ascii="Arial" w:hAnsi="Arial" w:cs="Arial"/>
                <w:sz w:val="16"/>
                <w:szCs w:val="16"/>
              </w:rPr>
            </w:pPr>
            <w:r w:rsidRPr="00A90047">
              <w:rPr>
                <w:rFonts w:ascii="Arial" w:hAnsi="Arial" w:cs="Arial"/>
                <w:sz w:val="16"/>
                <w:szCs w:val="16"/>
              </w:rPr>
              <w:t>MP NP</w:t>
            </w:r>
          </w:p>
        </w:tc>
        <w:tc>
          <w:tcPr>
            <w:tcW w:w="1090" w:type="dxa"/>
          </w:tcPr>
          <w:p w:rsidR="00703906" w:rsidRPr="00A90047" w:rsidRDefault="00954D3A" w:rsidP="00703906">
            <w:pPr>
              <w:rPr>
                <w:rFonts w:ascii="Arial" w:hAnsi="Arial" w:cs="Arial"/>
                <w:sz w:val="16"/>
                <w:szCs w:val="16"/>
              </w:rPr>
            </w:pPr>
            <w:r w:rsidRPr="00A90047">
              <w:rPr>
                <w:rFonts w:ascii="Arial" w:hAnsi="Arial" w:cs="Arial"/>
                <w:sz w:val="16"/>
                <w:szCs w:val="16"/>
              </w:rPr>
              <w:t>C4324 C4336</w:t>
            </w:r>
          </w:p>
        </w:tc>
        <w:tc>
          <w:tcPr>
            <w:tcW w:w="1090" w:type="dxa"/>
          </w:tcPr>
          <w:p w:rsidR="00703906" w:rsidRPr="00A90047" w:rsidRDefault="00703906" w:rsidP="00C4640B">
            <w:pPr>
              <w:rPr>
                <w:rFonts w:ascii="Arial" w:hAnsi="Arial" w:cs="Arial"/>
                <w:sz w:val="16"/>
                <w:szCs w:val="16"/>
              </w:rPr>
            </w:pPr>
            <w:r w:rsidRPr="00A90047">
              <w:rPr>
                <w:rFonts w:ascii="Arial" w:hAnsi="Arial" w:cs="Arial"/>
                <w:sz w:val="16"/>
                <w:szCs w:val="16"/>
              </w:rPr>
              <w:t>P</w:t>
            </w:r>
            <w:r w:rsidR="00C4640B" w:rsidRPr="00A90047">
              <w:rPr>
                <w:rFonts w:ascii="Arial" w:hAnsi="Arial" w:cs="Arial"/>
                <w:sz w:val="16"/>
                <w:szCs w:val="16"/>
              </w:rPr>
              <w:t>4336</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5</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5</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1</w:t>
            </w:r>
          </w:p>
        </w:tc>
        <w:tc>
          <w:tcPr>
            <w:tcW w:w="665" w:type="dxa"/>
          </w:tcPr>
          <w:p w:rsidR="00703906" w:rsidRPr="00A90047" w:rsidRDefault="00703906" w:rsidP="00703906">
            <w:pPr>
              <w:rPr>
                <w:rFonts w:ascii="Arial" w:hAnsi="Arial" w:cs="Arial"/>
                <w:sz w:val="16"/>
                <w:szCs w:val="16"/>
              </w:rPr>
            </w:pPr>
            <w:r w:rsidRPr="00A90047">
              <w:rPr>
                <w:rFonts w:ascii="Arial" w:hAnsi="Arial" w:cs="Arial"/>
                <w:sz w:val="16"/>
                <w:szCs w:val="16"/>
              </w:rPr>
              <w:t xml:space="preserve"> </w:t>
            </w:r>
          </w:p>
        </w:tc>
        <w:tc>
          <w:tcPr>
            <w:tcW w:w="643" w:type="dxa"/>
          </w:tcPr>
          <w:p w:rsidR="00703906" w:rsidRPr="00A90047" w:rsidRDefault="00703906" w:rsidP="00703906">
            <w:pPr>
              <w:rPr>
                <w:rFonts w:ascii="Arial" w:hAnsi="Arial" w:cs="Arial"/>
                <w:sz w:val="16"/>
                <w:szCs w:val="16"/>
              </w:rPr>
            </w:pPr>
          </w:p>
        </w:tc>
      </w:tr>
    </w:tbl>
    <w:p w:rsidR="0039079E" w:rsidRPr="00A90047" w:rsidRDefault="0039079E" w:rsidP="001208C2">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Nicotine in the form Transdermal patch 17.5 mg</w:t>
      </w:r>
    </w:p>
    <w:p w:rsidR="0039079E" w:rsidRPr="00A90047" w:rsidRDefault="0039079E" w:rsidP="0039079E">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C3447</w:t>
      </w:r>
      <w:r w:rsidR="00EE6990" w:rsidRPr="00A90047">
        <w:rPr>
          <w:rFonts w:ascii="Arial" w:hAnsi="Arial" w:cs="Arial"/>
          <w:b/>
          <w:i w:val="0"/>
          <w:sz w:val="20"/>
          <w:szCs w:val="20"/>
        </w:rPr>
        <w:t xml:space="preserve"> </w:t>
      </w:r>
      <w:r w:rsidRPr="00A90047">
        <w:rPr>
          <w:rFonts w:ascii="Arial" w:hAnsi="Arial" w:cs="Arial"/>
          <w:b/>
          <w:i w:val="0"/>
          <w:sz w:val="20"/>
          <w:szCs w:val="20"/>
        </w:rPr>
        <w:t xml:space="preserve"> C3448</w:t>
      </w:r>
      <w:r w:rsidRPr="00A90047">
        <w:rPr>
          <w:sz w:val="20"/>
          <w:szCs w:val="20"/>
        </w:rPr>
        <w:tab/>
        <w:t>substitute:</w:t>
      </w:r>
      <w:r w:rsidRPr="00A90047">
        <w:rPr>
          <w:sz w:val="20"/>
          <w:szCs w:val="20"/>
        </w:rPr>
        <w:tab/>
      </w:r>
      <w:r w:rsidR="00870038" w:rsidRPr="00A90047">
        <w:rPr>
          <w:rFonts w:ascii="Arial" w:hAnsi="Arial" w:cs="Arial"/>
          <w:b/>
          <w:i w:val="0"/>
          <w:sz w:val="20"/>
          <w:szCs w:val="20"/>
        </w:rPr>
        <w:t>C4307  C4348</w:t>
      </w:r>
    </w:p>
    <w:p w:rsidR="0039079E" w:rsidRPr="00A90047" w:rsidRDefault="00EE6990" w:rsidP="0039079E">
      <w:pPr>
        <w:pStyle w:val="A3S"/>
        <w:numPr>
          <w:ilvl w:val="2"/>
          <w:numId w:val="4"/>
        </w:numPr>
        <w:rPr>
          <w:i/>
          <w:sz w:val="20"/>
          <w:szCs w:val="20"/>
        </w:rPr>
      </w:pPr>
      <w:r w:rsidRPr="00A90047">
        <w:rPr>
          <w:i/>
          <w:sz w:val="20"/>
          <w:szCs w:val="20"/>
        </w:rPr>
        <w:t>omit from the column headed “Number of Repeats”:</w:t>
      </w:r>
      <w:r w:rsidRPr="00A90047">
        <w:rPr>
          <w:i/>
          <w:sz w:val="20"/>
          <w:szCs w:val="20"/>
        </w:rPr>
        <w:tab/>
      </w:r>
      <w:r w:rsidRPr="00A90047">
        <w:rPr>
          <w:rFonts w:ascii="Arial" w:hAnsi="Arial" w:cs="Arial"/>
          <w:b/>
          <w:sz w:val="20"/>
          <w:szCs w:val="20"/>
        </w:rPr>
        <w:t>0</w:t>
      </w:r>
      <w:r w:rsidRPr="00A90047">
        <w:rPr>
          <w:rFonts w:ascii="Arial" w:hAnsi="Arial" w:cs="Arial"/>
          <w:b/>
          <w:sz w:val="20"/>
          <w:szCs w:val="20"/>
        </w:rPr>
        <w:tab/>
      </w:r>
      <w:r w:rsidRPr="00A90047">
        <w:rPr>
          <w:i/>
          <w:sz w:val="20"/>
          <w:szCs w:val="20"/>
        </w:rPr>
        <w:t>substitute:</w:t>
      </w:r>
      <w:r w:rsidRPr="00A90047">
        <w:rPr>
          <w:sz w:val="20"/>
          <w:szCs w:val="20"/>
        </w:rPr>
        <w:tab/>
      </w:r>
      <w:r w:rsidRPr="00A90047">
        <w:rPr>
          <w:rFonts w:ascii="Arial" w:hAnsi="Arial" w:cs="Arial"/>
          <w:b/>
          <w:sz w:val="20"/>
          <w:szCs w:val="20"/>
        </w:rPr>
        <w:t>2</w:t>
      </w:r>
    </w:p>
    <w:p w:rsidR="00EE6990" w:rsidRPr="00A90047" w:rsidRDefault="00EE6990" w:rsidP="000965CB">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Nicotine in the form Transdermal patch 24.9 mg</w:t>
      </w:r>
    </w:p>
    <w:p w:rsidR="00EE6990" w:rsidRPr="00A90047" w:rsidRDefault="00EE6990" w:rsidP="00EE6990">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C4231  C4232  C4233</w:t>
      </w:r>
      <w:r w:rsidRPr="00A90047">
        <w:rPr>
          <w:sz w:val="20"/>
          <w:szCs w:val="20"/>
        </w:rPr>
        <w:tab/>
        <w:t>substitute:</w:t>
      </w:r>
      <w:r w:rsidRPr="00A90047">
        <w:rPr>
          <w:sz w:val="20"/>
          <w:szCs w:val="20"/>
        </w:rPr>
        <w:tab/>
      </w:r>
      <w:r w:rsidR="00870038" w:rsidRPr="00A90047">
        <w:rPr>
          <w:rFonts w:ascii="Arial" w:hAnsi="Arial" w:cs="Arial"/>
          <w:b/>
          <w:i w:val="0"/>
          <w:sz w:val="20"/>
          <w:szCs w:val="20"/>
        </w:rPr>
        <w:t>C4307  C4344  C4348</w:t>
      </w:r>
    </w:p>
    <w:p w:rsidR="00EE6990" w:rsidRPr="00A90047" w:rsidRDefault="00EE6990" w:rsidP="000965CB">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Nicotine in the form Transdermal patch 35 mg</w:t>
      </w:r>
    </w:p>
    <w:p w:rsidR="00EE6990" w:rsidRPr="00A90047" w:rsidRDefault="00EE6990" w:rsidP="00EE6990">
      <w:pPr>
        <w:pStyle w:val="A2S"/>
        <w:keepNext w:val="0"/>
        <w:widowControl w:val="0"/>
        <w:numPr>
          <w:ilvl w:val="2"/>
          <w:numId w:val="4"/>
        </w:numPr>
        <w:spacing w:before="60" w:after="60"/>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C3447  C3448</w:t>
      </w:r>
      <w:r w:rsidRPr="00A90047">
        <w:rPr>
          <w:sz w:val="20"/>
          <w:szCs w:val="20"/>
        </w:rPr>
        <w:tab/>
        <w:t>substitute:</w:t>
      </w:r>
      <w:r w:rsidRPr="00A90047">
        <w:rPr>
          <w:sz w:val="20"/>
          <w:szCs w:val="20"/>
        </w:rPr>
        <w:tab/>
      </w:r>
      <w:r w:rsidR="00870038" w:rsidRPr="00A90047">
        <w:rPr>
          <w:rFonts w:ascii="Arial" w:hAnsi="Arial" w:cs="Arial"/>
          <w:b/>
          <w:i w:val="0"/>
          <w:sz w:val="20"/>
          <w:szCs w:val="20"/>
        </w:rPr>
        <w:t>C4307  C4348</w:t>
      </w:r>
    </w:p>
    <w:p w:rsidR="00EE6990" w:rsidRPr="00A90047" w:rsidRDefault="00EE6990" w:rsidP="00EE6990">
      <w:pPr>
        <w:pStyle w:val="A3S"/>
        <w:numPr>
          <w:ilvl w:val="2"/>
          <w:numId w:val="4"/>
        </w:numPr>
        <w:rPr>
          <w:i/>
          <w:sz w:val="20"/>
          <w:szCs w:val="20"/>
        </w:rPr>
      </w:pPr>
      <w:r w:rsidRPr="00A90047">
        <w:rPr>
          <w:i/>
          <w:sz w:val="20"/>
          <w:szCs w:val="20"/>
        </w:rPr>
        <w:t>omit from the column headed “Number of Repeats”:</w:t>
      </w:r>
      <w:r w:rsidRPr="00A90047">
        <w:rPr>
          <w:i/>
          <w:sz w:val="20"/>
          <w:szCs w:val="20"/>
        </w:rPr>
        <w:tab/>
      </w:r>
      <w:r w:rsidRPr="00A90047">
        <w:rPr>
          <w:rFonts w:ascii="Arial" w:hAnsi="Arial" w:cs="Arial"/>
          <w:b/>
          <w:sz w:val="20"/>
          <w:szCs w:val="20"/>
        </w:rPr>
        <w:t>0</w:t>
      </w:r>
      <w:r w:rsidRPr="00A90047">
        <w:rPr>
          <w:rFonts w:ascii="Arial" w:hAnsi="Arial" w:cs="Arial"/>
          <w:b/>
          <w:sz w:val="20"/>
          <w:szCs w:val="20"/>
        </w:rPr>
        <w:tab/>
      </w:r>
      <w:r w:rsidRPr="00A90047">
        <w:rPr>
          <w:i/>
          <w:sz w:val="20"/>
          <w:szCs w:val="20"/>
        </w:rPr>
        <w:t>substitute:</w:t>
      </w:r>
      <w:r w:rsidRPr="00A90047">
        <w:rPr>
          <w:sz w:val="20"/>
          <w:szCs w:val="20"/>
        </w:rPr>
        <w:tab/>
      </w:r>
      <w:r w:rsidRPr="00A90047">
        <w:rPr>
          <w:rFonts w:ascii="Arial" w:hAnsi="Arial" w:cs="Arial"/>
          <w:b/>
          <w:sz w:val="20"/>
          <w:szCs w:val="20"/>
        </w:rPr>
        <w:t>2</w:t>
      </w:r>
    </w:p>
    <w:p w:rsidR="00443CC7" w:rsidRDefault="00443CC7">
      <w:pPr>
        <w:rPr>
          <w:rFonts w:ascii="Arial" w:hAnsi="Arial" w:cs="Arial"/>
          <w:b/>
          <w:bCs/>
          <w:sz w:val="20"/>
          <w:szCs w:val="20"/>
        </w:rPr>
      </w:pPr>
      <w:r>
        <w:rPr>
          <w:sz w:val="20"/>
          <w:szCs w:val="20"/>
        </w:rPr>
        <w:br w:type="page"/>
      </w:r>
    </w:p>
    <w:p w:rsidR="00EE6990" w:rsidRPr="00A90047" w:rsidRDefault="00EE6990" w:rsidP="000965C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1, entry for Nicotine </w:t>
      </w:r>
    </w:p>
    <w:p w:rsidR="00EE6990" w:rsidRPr="00A90047" w:rsidRDefault="00EE6990" w:rsidP="00EE6990">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E6990" w:rsidRPr="00A90047" w:rsidTr="00EE6990">
        <w:trPr>
          <w:tblCellSpacing w:w="22" w:type="dxa"/>
        </w:trPr>
        <w:tc>
          <w:tcPr>
            <w:tcW w:w="1805" w:type="dxa"/>
          </w:tcPr>
          <w:p w:rsidR="00EE6990" w:rsidRPr="00A90047" w:rsidRDefault="00EE6990" w:rsidP="00EE6990">
            <w:pPr>
              <w:rPr>
                <w:rFonts w:ascii="Arial" w:hAnsi="Arial" w:cs="Arial"/>
                <w:sz w:val="16"/>
                <w:szCs w:val="16"/>
              </w:rPr>
            </w:pPr>
          </w:p>
        </w:tc>
        <w:tc>
          <w:tcPr>
            <w:tcW w:w="2791" w:type="dxa"/>
          </w:tcPr>
          <w:p w:rsidR="00EE6990" w:rsidRPr="00A90047" w:rsidRDefault="00EE6990" w:rsidP="00EE6990">
            <w:pPr>
              <w:rPr>
                <w:rFonts w:ascii="Arial" w:hAnsi="Arial" w:cs="Arial"/>
                <w:sz w:val="16"/>
                <w:szCs w:val="16"/>
              </w:rPr>
            </w:pPr>
            <w:r w:rsidRPr="00A90047">
              <w:rPr>
                <w:rFonts w:ascii="Arial" w:hAnsi="Arial" w:cs="Arial"/>
                <w:sz w:val="16"/>
                <w:szCs w:val="16"/>
              </w:rPr>
              <w:t>Transdermal patch 52.5 mg</w:t>
            </w:r>
          </w:p>
        </w:tc>
        <w:tc>
          <w:tcPr>
            <w:tcW w:w="1090" w:type="dxa"/>
          </w:tcPr>
          <w:p w:rsidR="00EE6990" w:rsidRPr="00A90047" w:rsidRDefault="00EE6990" w:rsidP="00EE6990">
            <w:pPr>
              <w:rPr>
                <w:rFonts w:ascii="Arial" w:hAnsi="Arial" w:cs="Arial"/>
                <w:sz w:val="16"/>
                <w:szCs w:val="16"/>
              </w:rPr>
            </w:pPr>
            <w:r w:rsidRPr="00A90047">
              <w:rPr>
                <w:rFonts w:ascii="Arial" w:hAnsi="Arial" w:cs="Arial"/>
                <w:sz w:val="16"/>
                <w:szCs w:val="16"/>
              </w:rPr>
              <w:t>Transdermal</w:t>
            </w:r>
          </w:p>
        </w:tc>
        <w:tc>
          <w:tcPr>
            <w:tcW w:w="1374" w:type="dxa"/>
          </w:tcPr>
          <w:p w:rsidR="00EE6990" w:rsidRPr="00A90047" w:rsidRDefault="00EE6990" w:rsidP="00EE6990">
            <w:pPr>
              <w:rPr>
                <w:rFonts w:ascii="Arial" w:hAnsi="Arial" w:cs="Arial"/>
                <w:sz w:val="16"/>
                <w:szCs w:val="16"/>
              </w:rPr>
            </w:pPr>
            <w:proofErr w:type="spellStart"/>
            <w:r w:rsidRPr="00A90047">
              <w:rPr>
                <w:rFonts w:ascii="Arial" w:hAnsi="Arial" w:cs="Arial"/>
                <w:sz w:val="16"/>
                <w:szCs w:val="16"/>
              </w:rPr>
              <w:t>Nicotinell</w:t>
            </w:r>
            <w:proofErr w:type="spellEnd"/>
            <w:r w:rsidRPr="00A90047">
              <w:rPr>
                <w:rFonts w:ascii="Arial" w:hAnsi="Arial" w:cs="Arial"/>
                <w:sz w:val="16"/>
                <w:szCs w:val="16"/>
              </w:rPr>
              <w:t xml:space="preserve"> Step 1</w:t>
            </w:r>
          </w:p>
        </w:tc>
        <w:tc>
          <w:tcPr>
            <w:tcW w:w="381" w:type="dxa"/>
          </w:tcPr>
          <w:p w:rsidR="00EE6990" w:rsidRPr="00A90047" w:rsidRDefault="00EE6990" w:rsidP="00EE6990">
            <w:pPr>
              <w:rPr>
                <w:rFonts w:ascii="Arial" w:hAnsi="Arial" w:cs="Arial"/>
                <w:sz w:val="16"/>
                <w:szCs w:val="16"/>
              </w:rPr>
            </w:pPr>
            <w:r w:rsidRPr="00A90047">
              <w:rPr>
                <w:rFonts w:ascii="Arial" w:hAnsi="Arial" w:cs="Arial"/>
                <w:sz w:val="16"/>
                <w:szCs w:val="16"/>
              </w:rPr>
              <w:t>NC</w:t>
            </w:r>
          </w:p>
        </w:tc>
        <w:tc>
          <w:tcPr>
            <w:tcW w:w="942" w:type="dxa"/>
          </w:tcPr>
          <w:p w:rsidR="00EE6990" w:rsidRPr="00A90047" w:rsidRDefault="00EE6990" w:rsidP="00EE6990">
            <w:pPr>
              <w:rPr>
                <w:rFonts w:ascii="Arial" w:hAnsi="Arial" w:cs="Arial"/>
                <w:sz w:val="16"/>
                <w:szCs w:val="16"/>
              </w:rPr>
            </w:pPr>
            <w:r w:rsidRPr="00A90047">
              <w:rPr>
                <w:rFonts w:ascii="Arial" w:hAnsi="Arial" w:cs="Arial"/>
                <w:sz w:val="16"/>
                <w:szCs w:val="16"/>
              </w:rPr>
              <w:t>MP NP</w:t>
            </w:r>
          </w:p>
        </w:tc>
        <w:tc>
          <w:tcPr>
            <w:tcW w:w="1090" w:type="dxa"/>
          </w:tcPr>
          <w:p w:rsidR="00EE6990" w:rsidRPr="00A90047" w:rsidRDefault="00EE6990" w:rsidP="00EE6990">
            <w:pPr>
              <w:rPr>
                <w:rFonts w:ascii="Arial" w:hAnsi="Arial" w:cs="Arial"/>
                <w:sz w:val="16"/>
                <w:szCs w:val="16"/>
              </w:rPr>
            </w:pPr>
            <w:r w:rsidRPr="00A90047">
              <w:rPr>
                <w:rFonts w:ascii="Arial" w:hAnsi="Arial" w:cs="Arial"/>
                <w:sz w:val="16"/>
                <w:szCs w:val="16"/>
              </w:rPr>
              <w:t>C3042 C3447 C3448</w:t>
            </w:r>
          </w:p>
        </w:tc>
        <w:tc>
          <w:tcPr>
            <w:tcW w:w="1090" w:type="dxa"/>
          </w:tcPr>
          <w:p w:rsidR="00EE6990" w:rsidRPr="00A90047" w:rsidRDefault="00EE6990" w:rsidP="00EE6990">
            <w:pPr>
              <w:rPr>
                <w:rFonts w:ascii="Arial" w:hAnsi="Arial" w:cs="Arial"/>
                <w:sz w:val="16"/>
                <w:szCs w:val="16"/>
              </w:rPr>
            </w:pPr>
            <w:r w:rsidRPr="00A90047">
              <w:rPr>
                <w:rFonts w:ascii="Arial" w:hAnsi="Arial" w:cs="Arial"/>
                <w:sz w:val="16"/>
                <w:szCs w:val="16"/>
              </w:rPr>
              <w:t>P3447 P3448</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28</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0</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28</w:t>
            </w:r>
          </w:p>
        </w:tc>
        <w:tc>
          <w:tcPr>
            <w:tcW w:w="665" w:type="dxa"/>
          </w:tcPr>
          <w:p w:rsidR="00EE6990" w:rsidRPr="00A90047" w:rsidRDefault="00EE6990" w:rsidP="00EE6990">
            <w:pPr>
              <w:rPr>
                <w:rFonts w:ascii="Arial" w:hAnsi="Arial" w:cs="Arial"/>
                <w:sz w:val="16"/>
                <w:szCs w:val="16"/>
              </w:rPr>
            </w:pPr>
          </w:p>
        </w:tc>
        <w:tc>
          <w:tcPr>
            <w:tcW w:w="643" w:type="dxa"/>
          </w:tcPr>
          <w:p w:rsidR="00EE6990" w:rsidRPr="00A90047" w:rsidRDefault="00EE6990" w:rsidP="00EE6990">
            <w:pPr>
              <w:rPr>
                <w:rFonts w:ascii="Arial" w:hAnsi="Arial" w:cs="Arial"/>
                <w:sz w:val="16"/>
                <w:szCs w:val="16"/>
              </w:rPr>
            </w:pPr>
          </w:p>
        </w:tc>
      </w:tr>
      <w:tr w:rsidR="00EE6990" w:rsidRPr="00A90047" w:rsidTr="00EE6990">
        <w:trPr>
          <w:tblCellSpacing w:w="22" w:type="dxa"/>
        </w:trPr>
        <w:tc>
          <w:tcPr>
            <w:tcW w:w="1805" w:type="dxa"/>
          </w:tcPr>
          <w:p w:rsidR="00EE6990" w:rsidRPr="00A90047" w:rsidRDefault="00EE6990" w:rsidP="00EE6990">
            <w:pPr>
              <w:rPr>
                <w:rFonts w:ascii="Arial" w:hAnsi="Arial" w:cs="Arial"/>
                <w:sz w:val="16"/>
                <w:szCs w:val="16"/>
              </w:rPr>
            </w:pPr>
          </w:p>
        </w:tc>
        <w:tc>
          <w:tcPr>
            <w:tcW w:w="2791" w:type="dxa"/>
          </w:tcPr>
          <w:p w:rsidR="00EE6990" w:rsidRPr="00A90047" w:rsidRDefault="00EE6990" w:rsidP="00EE6990">
            <w:pPr>
              <w:rPr>
                <w:rFonts w:ascii="Arial" w:hAnsi="Arial" w:cs="Arial"/>
                <w:sz w:val="16"/>
                <w:szCs w:val="16"/>
              </w:rPr>
            </w:pPr>
          </w:p>
        </w:tc>
        <w:tc>
          <w:tcPr>
            <w:tcW w:w="1090" w:type="dxa"/>
          </w:tcPr>
          <w:p w:rsidR="00EE6990" w:rsidRPr="00A90047" w:rsidRDefault="00EE6990" w:rsidP="00EE6990">
            <w:pPr>
              <w:rPr>
                <w:rFonts w:ascii="Arial" w:hAnsi="Arial" w:cs="Arial"/>
                <w:sz w:val="16"/>
                <w:szCs w:val="16"/>
              </w:rPr>
            </w:pPr>
          </w:p>
        </w:tc>
        <w:tc>
          <w:tcPr>
            <w:tcW w:w="1374" w:type="dxa"/>
          </w:tcPr>
          <w:p w:rsidR="00EE6990" w:rsidRPr="00A90047" w:rsidRDefault="00EE6990" w:rsidP="00EE6990">
            <w:pPr>
              <w:rPr>
                <w:rFonts w:ascii="Arial" w:hAnsi="Arial" w:cs="Arial"/>
                <w:sz w:val="16"/>
                <w:szCs w:val="16"/>
              </w:rPr>
            </w:pPr>
          </w:p>
        </w:tc>
        <w:tc>
          <w:tcPr>
            <w:tcW w:w="381" w:type="dxa"/>
          </w:tcPr>
          <w:p w:rsidR="00EE6990" w:rsidRPr="00A90047" w:rsidRDefault="00EE6990" w:rsidP="00EE6990">
            <w:pPr>
              <w:rPr>
                <w:rFonts w:ascii="Arial" w:hAnsi="Arial" w:cs="Arial"/>
                <w:sz w:val="16"/>
                <w:szCs w:val="16"/>
              </w:rPr>
            </w:pPr>
          </w:p>
        </w:tc>
        <w:tc>
          <w:tcPr>
            <w:tcW w:w="942" w:type="dxa"/>
          </w:tcPr>
          <w:p w:rsidR="00EE6990" w:rsidRPr="00A90047" w:rsidRDefault="00EE6990" w:rsidP="00EE6990">
            <w:pPr>
              <w:rPr>
                <w:rFonts w:ascii="Arial" w:hAnsi="Arial" w:cs="Arial"/>
                <w:sz w:val="16"/>
                <w:szCs w:val="16"/>
              </w:rPr>
            </w:pPr>
            <w:r w:rsidRPr="00A90047">
              <w:rPr>
                <w:rFonts w:ascii="Arial" w:hAnsi="Arial" w:cs="Arial"/>
                <w:sz w:val="16"/>
                <w:szCs w:val="16"/>
              </w:rPr>
              <w:t>MP NP</w:t>
            </w:r>
          </w:p>
        </w:tc>
        <w:tc>
          <w:tcPr>
            <w:tcW w:w="1090" w:type="dxa"/>
          </w:tcPr>
          <w:p w:rsidR="00EE6990" w:rsidRPr="00A90047" w:rsidRDefault="00EE6990" w:rsidP="00EE6990">
            <w:pPr>
              <w:rPr>
                <w:rFonts w:ascii="Arial" w:hAnsi="Arial" w:cs="Arial"/>
                <w:sz w:val="16"/>
                <w:szCs w:val="16"/>
              </w:rPr>
            </w:pPr>
            <w:r w:rsidRPr="00A90047">
              <w:rPr>
                <w:rFonts w:ascii="Arial" w:hAnsi="Arial" w:cs="Arial"/>
                <w:sz w:val="16"/>
                <w:szCs w:val="16"/>
              </w:rPr>
              <w:t>C3042 C3447 C3448</w:t>
            </w:r>
          </w:p>
        </w:tc>
        <w:tc>
          <w:tcPr>
            <w:tcW w:w="1090" w:type="dxa"/>
          </w:tcPr>
          <w:p w:rsidR="00EE6990" w:rsidRPr="00A90047" w:rsidRDefault="00EE6990" w:rsidP="00EE6990">
            <w:pPr>
              <w:rPr>
                <w:rFonts w:ascii="Arial" w:hAnsi="Arial" w:cs="Arial"/>
                <w:sz w:val="16"/>
                <w:szCs w:val="16"/>
              </w:rPr>
            </w:pPr>
            <w:r w:rsidRPr="00A90047">
              <w:rPr>
                <w:rFonts w:ascii="Arial" w:hAnsi="Arial" w:cs="Arial"/>
                <w:sz w:val="16"/>
                <w:szCs w:val="16"/>
              </w:rPr>
              <w:t>P3042</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28</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28</w:t>
            </w:r>
          </w:p>
        </w:tc>
        <w:tc>
          <w:tcPr>
            <w:tcW w:w="665" w:type="dxa"/>
          </w:tcPr>
          <w:p w:rsidR="00EE6990" w:rsidRPr="00A90047" w:rsidRDefault="00EE6990" w:rsidP="00EE6990">
            <w:pPr>
              <w:rPr>
                <w:rFonts w:ascii="Arial" w:hAnsi="Arial" w:cs="Arial"/>
                <w:sz w:val="16"/>
                <w:szCs w:val="16"/>
              </w:rPr>
            </w:pPr>
          </w:p>
        </w:tc>
        <w:tc>
          <w:tcPr>
            <w:tcW w:w="643" w:type="dxa"/>
          </w:tcPr>
          <w:p w:rsidR="00EE6990" w:rsidRPr="00A90047" w:rsidRDefault="00EE6990" w:rsidP="00EE6990">
            <w:pPr>
              <w:rPr>
                <w:rFonts w:ascii="Arial" w:hAnsi="Arial" w:cs="Arial"/>
                <w:sz w:val="16"/>
                <w:szCs w:val="16"/>
              </w:rPr>
            </w:pPr>
          </w:p>
        </w:tc>
      </w:tr>
    </w:tbl>
    <w:p w:rsidR="00EE6990" w:rsidRPr="00A90047" w:rsidRDefault="00EE6990" w:rsidP="00EE6990">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E6990" w:rsidRPr="00A90047" w:rsidTr="00EE6990">
        <w:trPr>
          <w:tblCellSpacing w:w="22" w:type="dxa"/>
        </w:trPr>
        <w:tc>
          <w:tcPr>
            <w:tcW w:w="1805" w:type="dxa"/>
          </w:tcPr>
          <w:p w:rsidR="00EE6990" w:rsidRPr="00A90047" w:rsidRDefault="00EE6990" w:rsidP="00EE6990">
            <w:pPr>
              <w:rPr>
                <w:rFonts w:ascii="Arial" w:hAnsi="Arial" w:cs="Arial"/>
                <w:sz w:val="16"/>
                <w:szCs w:val="16"/>
              </w:rPr>
            </w:pPr>
          </w:p>
        </w:tc>
        <w:tc>
          <w:tcPr>
            <w:tcW w:w="2791" w:type="dxa"/>
          </w:tcPr>
          <w:p w:rsidR="00EE6990" w:rsidRPr="00A90047" w:rsidRDefault="00EE6990" w:rsidP="00EE6990">
            <w:pPr>
              <w:rPr>
                <w:rFonts w:ascii="Arial" w:hAnsi="Arial" w:cs="Arial"/>
                <w:sz w:val="16"/>
                <w:szCs w:val="16"/>
              </w:rPr>
            </w:pPr>
            <w:r w:rsidRPr="00A90047">
              <w:rPr>
                <w:rFonts w:ascii="Arial" w:hAnsi="Arial" w:cs="Arial"/>
                <w:sz w:val="16"/>
                <w:szCs w:val="16"/>
              </w:rPr>
              <w:t>Transdermal patch 52.5 mg</w:t>
            </w:r>
          </w:p>
        </w:tc>
        <w:tc>
          <w:tcPr>
            <w:tcW w:w="1090" w:type="dxa"/>
          </w:tcPr>
          <w:p w:rsidR="00EE6990" w:rsidRPr="00A90047" w:rsidRDefault="00EE6990" w:rsidP="00EE6990">
            <w:pPr>
              <w:rPr>
                <w:rFonts w:ascii="Arial" w:hAnsi="Arial" w:cs="Arial"/>
                <w:sz w:val="16"/>
                <w:szCs w:val="16"/>
              </w:rPr>
            </w:pPr>
            <w:r w:rsidRPr="00A90047">
              <w:rPr>
                <w:rFonts w:ascii="Arial" w:hAnsi="Arial" w:cs="Arial"/>
                <w:sz w:val="16"/>
                <w:szCs w:val="16"/>
              </w:rPr>
              <w:t>Transdermal</w:t>
            </w:r>
          </w:p>
        </w:tc>
        <w:tc>
          <w:tcPr>
            <w:tcW w:w="1374" w:type="dxa"/>
          </w:tcPr>
          <w:p w:rsidR="00EE6990" w:rsidRPr="00A90047" w:rsidRDefault="00EE6990" w:rsidP="00EE6990">
            <w:pPr>
              <w:rPr>
                <w:rFonts w:ascii="Arial" w:hAnsi="Arial" w:cs="Arial"/>
                <w:sz w:val="16"/>
                <w:szCs w:val="16"/>
              </w:rPr>
            </w:pPr>
            <w:proofErr w:type="spellStart"/>
            <w:r w:rsidRPr="00A90047">
              <w:rPr>
                <w:rFonts w:ascii="Arial" w:hAnsi="Arial" w:cs="Arial"/>
                <w:sz w:val="16"/>
                <w:szCs w:val="16"/>
              </w:rPr>
              <w:t>Nicotinell</w:t>
            </w:r>
            <w:proofErr w:type="spellEnd"/>
            <w:r w:rsidRPr="00A90047">
              <w:rPr>
                <w:rFonts w:ascii="Arial" w:hAnsi="Arial" w:cs="Arial"/>
                <w:sz w:val="16"/>
                <w:szCs w:val="16"/>
              </w:rPr>
              <w:t xml:space="preserve"> Step 1</w:t>
            </w:r>
          </w:p>
        </w:tc>
        <w:tc>
          <w:tcPr>
            <w:tcW w:w="381" w:type="dxa"/>
          </w:tcPr>
          <w:p w:rsidR="00EE6990" w:rsidRPr="00A90047" w:rsidRDefault="00EE6990" w:rsidP="00EE6990">
            <w:pPr>
              <w:rPr>
                <w:rFonts w:ascii="Arial" w:hAnsi="Arial" w:cs="Arial"/>
                <w:sz w:val="16"/>
                <w:szCs w:val="16"/>
              </w:rPr>
            </w:pPr>
            <w:r w:rsidRPr="00A90047">
              <w:rPr>
                <w:rFonts w:ascii="Arial" w:hAnsi="Arial" w:cs="Arial"/>
                <w:sz w:val="16"/>
                <w:szCs w:val="16"/>
              </w:rPr>
              <w:t>NC</w:t>
            </w:r>
          </w:p>
        </w:tc>
        <w:tc>
          <w:tcPr>
            <w:tcW w:w="942" w:type="dxa"/>
          </w:tcPr>
          <w:p w:rsidR="00EE6990" w:rsidRPr="00A90047" w:rsidRDefault="00EE6990" w:rsidP="00EE6990">
            <w:pPr>
              <w:rPr>
                <w:rFonts w:ascii="Arial" w:hAnsi="Arial" w:cs="Arial"/>
                <w:sz w:val="16"/>
                <w:szCs w:val="16"/>
              </w:rPr>
            </w:pPr>
            <w:r w:rsidRPr="00A90047">
              <w:rPr>
                <w:rFonts w:ascii="Arial" w:hAnsi="Arial" w:cs="Arial"/>
                <w:sz w:val="16"/>
                <w:szCs w:val="16"/>
              </w:rPr>
              <w:t>MP NP</w:t>
            </w:r>
          </w:p>
        </w:tc>
        <w:tc>
          <w:tcPr>
            <w:tcW w:w="1090" w:type="dxa"/>
          </w:tcPr>
          <w:p w:rsidR="00EE6990" w:rsidRPr="00A90047" w:rsidRDefault="00870038" w:rsidP="00EE6990">
            <w:pPr>
              <w:rPr>
                <w:rFonts w:ascii="Arial" w:hAnsi="Arial" w:cs="Arial"/>
                <w:sz w:val="16"/>
                <w:szCs w:val="16"/>
              </w:rPr>
            </w:pPr>
            <w:r w:rsidRPr="00A90047">
              <w:rPr>
                <w:rFonts w:ascii="Arial" w:hAnsi="Arial" w:cs="Arial"/>
                <w:sz w:val="16"/>
                <w:szCs w:val="16"/>
              </w:rPr>
              <w:t>C4307 C4344 C4348</w:t>
            </w:r>
          </w:p>
        </w:tc>
        <w:tc>
          <w:tcPr>
            <w:tcW w:w="1090" w:type="dxa"/>
          </w:tcPr>
          <w:p w:rsidR="00EE6990" w:rsidRPr="00A90047" w:rsidRDefault="00EE6990" w:rsidP="00EE6990">
            <w:pPr>
              <w:rPr>
                <w:rFonts w:ascii="Arial" w:hAnsi="Arial" w:cs="Arial"/>
                <w:sz w:val="16"/>
                <w:szCs w:val="16"/>
              </w:rPr>
            </w:pP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28</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w:t>
            </w:r>
          </w:p>
        </w:tc>
        <w:tc>
          <w:tcPr>
            <w:tcW w:w="665" w:type="dxa"/>
          </w:tcPr>
          <w:p w:rsidR="00EE6990" w:rsidRPr="00A90047" w:rsidRDefault="00EE6990" w:rsidP="00EE6990">
            <w:pPr>
              <w:rPr>
                <w:rFonts w:ascii="Arial" w:hAnsi="Arial" w:cs="Arial"/>
                <w:sz w:val="16"/>
                <w:szCs w:val="16"/>
              </w:rPr>
            </w:pPr>
            <w:r w:rsidRPr="00A90047">
              <w:rPr>
                <w:rFonts w:ascii="Arial" w:hAnsi="Arial" w:cs="Arial"/>
                <w:sz w:val="16"/>
                <w:szCs w:val="16"/>
              </w:rPr>
              <w:t>28</w:t>
            </w:r>
          </w:p>
        </w:tc>
        <w:tc>
          <w:tcPr>
            <w:tcW w:w="665" w:type="dxa"/>
          </w:tcPr>
          <w:p w:rsidR="00EE6990" w:rsidRPr="00A90047" w:rsidRDefault="00EE6990" w:rsidP="00EE6990">
            <w:pPr>
              <w:rPr>
                <w:rFonts w:ascii="Arial" w:hAnsi="Arial" w:cs="Arial"/>
                <w:sz w:val="16"/>
                <w:szCs w:val="16"/>
              </w:rPr>
            </w:pPr>
          </w:p>
        </w:tc>
        <w:tc>
          <w:tcPr>
            <w:tcW w:w="643" w:type="dxa"/>
          </w:tcPr>
          <w:p w:rsidR="00EE6990" w:rsidRPr="00A90047" w:rsidRDefault="00EE6990" w:rsidP="00EE6990">
            <w:pPr>
              <w:rPr>
                <w:rFonts w:ascii="Arial" w:hAnsi="Arial" w:cs="Arial"/>
                <w:sz w:val="16"/>
                <w:szCs w:val="16"/>
              </w:rPr>
            </w:pPr>
          </w:p>
        </w:tc>
      </w:tr>
    </w:tbl>
    <w:p w:rsidR="00EE6990" w:rsidRPr="00A90047" w:rsidRDefault="00EE6990" w:rsidP="00EE6990">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Nicotine in the form Transdermal patch 114 mg</w:t>
      </w:r>
    </w:p>
    <w:p w:rsidR="00EE6990" w:rsidRPr="00A90047" w:rsidRDefault="00EE6990" w:rsidP="00EE6990">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C4231  C4232  C4233</w:t>
      </w:r>
      <w:r w:rsidRPr="00A90047">
        <w:rPr>
          <w:sz w:val="20"/>
          <w:szCs w:val="20"/>
        </w:rPr>
        <w:tab/>
        <w:t>substitute:</w:t>
      </w:r>
      <w:r w:rsidRPr="00A90047">
        <w:rPr>
          <w:sz w:val="20"/>
          <w:szCs w:val="20"/>
        </w:rPr>
        <w:tab/>
      </w:r>
      <w:r w:rsidR="00870038" w:rsidRPr="00A90047">
        <w:rPr>
          <w:rFonts w:ascii="Arial" w:hAnsi="Arial" w:cs="Arial"/>
          <w:b/>
          <w:i w:val="0"/>
          <w:sz w:val="20"/>
          <w:szCs w:val="20"/>
        </w:rPr>
        <w:t>C4307  C4344  C4348</w:t>
      </w:r>
    </w:p>
    <w:p w:rsidR="006264FB" w:rsidRPr="00A90047" w:rsidRDefault="006264FB" w:rsidP="006A4761">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Olanzapine in each of the forms: Tablet 2.5 mg (as benzoate); Tablet 5 mg (as benzoate); Tablet 7.5 mg </w:t>
      </w:r>
      <w:r w:rsidR="006A4761" w:rsidRPr="00A90047">
        <w:rPr>
          <w:sz w:val="20"/>
          <w:szCs w:val="20"/>
        </w:rPr>
        <w:br/>
      </w:r>
      <w:r w:rsidRPr="00A90047">
        <w:rPr>
          <w:sz w:val="20"/>
          <w:szCs w:val="20"/>
        </w:rPr>
        <w:t>(as benzoate);</w:t>
      </w:r>
      <w:r w:rsidRPr="00A90047">
        <w:rPr>
          <w:rFonts w:ascii="Times New Roman" w:hAnsi="Times New Roman" w:cs="Times New Roman"/>
          <w:b w:val="0"/>
          <w:bCs w:val="0"/>
          <w:sz w:val="20"/>
          <w:szCs w:val="20"/>
        </w:rPr>
        <w:t xml:space="preserve"> </w:t>
      </w:r>
      <w:r w:rsidR="00D27FE5" w:rsidRPr="00D27FE5">
        <w:rPr>
          <w:bCs w:val="0"/>
          <w:sz w:val="20"/>
          <w:szCs w:val="20"/>
        </w:rPr>
        <w:t xml:space="preserve">and </w:t>
      </w:r>
      <w:r w:rsidRPr="00A90047">
        <w:rPr>
          <w:sz w:val="20"/>
          <w:szCs w:val="20"/>
        </w:rPr>
        <w:t>Tablet 10 mg (as benzoate)</w:t>
      </w:r>
    </w:p>
    <w:p w:rsidR="006264FB" w:rsidRPr="00A90047" w:rsidRDefault="006264FB" w:rsidP="006264FB">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27FE5" w:rsidRPr="00A90047" w:rsidTr="006264FB">
        <w:trPr>
          <w:tblCellSpacing w:w="22" w:type="dxa"/>
        </w:trPr>
        <w:tc>
          <w:tcPr>
            <w:tcW w:w="1805" w:type="dxa"/>
          </w:tcPr>
          <w:p w:rsidR="00D27FE5" w:rsidRPr="00D27FE5" w:rsidRDefault="00D27FE5" w:rsidP="00D27FE5">
            <w:pPr>
              <w:rPr>
                <w:rFonts w:ascii="Arial" w:hAnsi="Arial" w:cs="Arial"/>
                <w:sz w:val="16"/>
                <w:szCs w:val="16"/>
              </w:rPr>
            </w:pPr>
          </w:p>
        </w:tc>
        <w:tc>
          <w:tcPr>
            <w:tcW w:w="2791" w:type="dxa"/>
          </w:tcPr>
          <w:p w:rsidR="00D27FE5" w:rsidRPr="00D27FE5" w:rsidRDefault="00D27FE5" w:rsidP="00D27FE5">
            <w:pPr>
              <w:rPr>
                <w:rFonts w:ascii="Arial" w:hAnsi="Arial" w:cs="Arial"/>
                <w:sz w:val="16"/>
                <w:szCs w:val="16"/>
              </w:rPr>
            </w:pPr>
          </w:p>
        </w:tc>
        <w:tc>
          <w:tcPr>
            <w:tcW w:w="1090" w:type="dxa"/>
          </w:tcPr>
          <w:p w:rsidR="00D27FE5" w:rsidRPr="00D27FE5" w:rsidRDefault="00D27FE5" w:rsidP="00D27FE5">
            <w:pPr>
              <w:rPr>
                <w:rFonts w:ascii="Arial" w:hAnsi="Arial" w:cs="Arial"/>
                <w:sz w:val="16"/>
                <w:szCs w:val="16"/>
              </w:rPr>
            </w:pPr>
          </w:p>
        </w:tc>
        <w:tc>
          <w:tcPr>
            <w:tcW w:w="1374" w:type="dxa"/>
          </w:tcPr>
          <w:p w:rsidR="00D27FE5" w:rsidRPr="00D27FE5" w:rsidRDefault="00D27FE5" w:rsidP="00D27FE5">
            <w:pPr>
              <w:rPr>
                <w:rFonts w:ascii="Arial" w:hAnsi="Arial" w:cs="Arial"/>
                <w:sz w:val="16"/>
                <w:szCs w:val="16"/>
              </w:rPr>
            </w:pPr>
            <w:r w:rsidRPr="00D27FE5">
              <w:rPr>
                <w:rFonts w:ascii="Arial" w:hAnsi="Arial" w:cs="Arial"/>
                <w:sz w:val="16"/>
                <w:szCs w:val="16"/>
              </w:rPr>
              <w:t>STADA Olanzapine</w:t>
            </w:r>
          </w:p>
        </w:tc>
        <w:tc>
          <w:tcPr>
            <w:tcW w:w="381" w:type="dxa"/>
          </w:tcPr>
          <w:p w:rsidR="00D27FE5" w:rsidRPr="00D27FE5" w:rsidRDefault="00D27FE5" w:rsidP="00D27FE5">
            <w:pPr>
              <w:rPr>
                <w:rFonts w:ascii="Arial" w:hAnsi="Arial" w:cs="Arial"/>
                <w:sz w:val="16"/>
                <w:szCs w:val="16"/>
              </w:rPr>
            </w:pPr>
            <w:r w:rsidRPr="00D27FE5">
              <w:rPr>
                <w:rFonts w:ascii="Arial" w:hAnsi="Arial" w:cs="Arial"/>
                <w:sz w:val="16"/>
                <w:szCs w:val="16"/>
              </w:rPr>
              <w:t>TD</w:t>
            </w:r>
          </w:p>
        </w:tc>
        <w:tc>
          <w:tcPr>
            <w:tcW w:w="942" w:type="dxa"/>
          </w:tcPr>
          <w:p w:rsidR="00D27FE5" w:rsidRPr="00D27FE5" w:rsidRDefault="00D27FE5" w:rsidP="00D27FE5">
            <w:pPr>
              <w:rPr>
                <w:rFonts w:ascii="Arial" w:hAnsi="Arial" w:cs="Arial"/>
                <w:sz w:val="16"/>
                <w:szCs w:val="16"/>
              </w:rPr>
            </w:pPr>
            <w:r w:rsidRPr="00D27FE5">
              <w:rPr>
                <w:rFonts w:ascii="Arial" w:hAnsi="Arial" w:cs="Arial"/>
                <w:sz w:val="16"/>
                <w:szCs w:val="16"/>
              </w:rPr>
              <w:t>MP NP</w:t>
            </w:r>
          </w:p>
        </w:tc>
        <w:tc>
          <w:tcPr>
            <w:tcW w:w="1090" w:type="dxa"/>
          </w:tcPr>
          <w:p w:rsidR="00D27FE5" w:rsidRPr="00D27FE5" w:rsidRDefault="00D27FE5" w:rsidP="00D27FE5">
            <w:pPr>
              <w:rPr>
                <w:rFonts w:ascii="Arial" w:hAnsi="Arial" w:cs="Arial"/>
                <w:sz w:val="16"/>
                <w:szCs w:val="16"/>
              </w:rPr>
            </w:pPr>
            <w:r w:rsidRPr="00D27FE5">
              <w:rPr>
                <w:rFonts w:ascii="Arial" w:hAnsi="Arial" w:cs="Arial"/>
                <w:sz w:val="16"/>
                <w:szCs w:val="16"/>
              </w:rPr>
              <w:t>C1589 C2044</w:t>
            </w:r>
          </w:p>
        </w:tc>
        <w:tc>
          <w:tcPr>
            <w:tcW w:w="1090" w:type="dxa"/>
          </w:tcPr>
          <w:p w:rsidR="00D27FE5" w:rsidRPr="00D27FE5" w:rsidRDefault="00D27FE5" w:rsidP="00D27FE5">
            <w:pPr>
              <w:rPr>
                <w:rFonts w:ascii="Arial" w:hAnsi="Arial" w:cs="Arial"/>
                <w:sz w:val="16"/>
                <w:szCs w:val="16"/>
              </w:rPr>
            </w:pPr>
          </w:p>
        </w:tc>
        <w:tc>
          <w:tcPr>
            <w:tcW w:w="665" w:type="dxa"/>
          </w:tcPr>
          <w:p w:rsidR="00D27FE5" w:rsidRPr="00D27FE5" w:rsidRDefault="00D27FE5" w:rsidP="00D27FE5">
            <w:pPr>
              <w:rPr>
                <w:rFonts w:ascii="Arial" w:hAnsi="Arial" w:cs="Arial"/>
                <w:sz w:val="16"/>
                <w:szCs w:val="16"/>
              </w:rPr>
            </w:pPr>
            <w:r w:rsidRPr="00D27FE5">
              <w:rPr>
                <w:rFonts w:ascii="Arial" w:hAnsi="Arial" w:cs="Arial"/>
                <w:sz w:val="16"/>
                <w:szCs w:val="16"/>
              </w:rPr>
              <w:t>28</w:t>
            </w:r>
          </w:p>
        </w:tc>
        <w:tc>
          <w:tcPr>
            <w:tcW w:w="665" w:type="dxa"/>
          </w:tcPr>
          <w:p w:rsidR="00D27FE5" w:rsidRPr="00D27FE5" w:rsidRDefault="00D27FE5" w:rsidP="00D27FE5">
            <w:pPr>
              <w:rPr>
                <w:rFonts w:ascii="Arial" w:hAnsi="Arial" w:cs="Arial"/>
                <w:sz w:val="16"/>
                <w:szCs w:val="16"/>
              </w:rPr>
            </w:pPr>
            <w:r w:rsidRPr="00D27FE5">
              <w:rPr>
                <w:rFonts w:ascii="Arial" w:hAnsi="Arial" w:cs="Arial"/>
                <w:sz w:val="16"/>
                <w:szCs w:val="16"/>
              </w:rPr>
              <w:t>5</w:t>
            </w:r>
          </w:p>
        </w:tc>
        <w:tc>
          <w:tcPr>
            <w:tcW w:w="665" w:type="dxa"/>
          </w:tcPr>
          <w:p w:rsidR="00D27FE5" w:rsidRPr="00D27FE5" w:rsidRDefault="00D27FE5" w:rsidP="00D27FE5">
            <w:pPr>
              <w:rPr>
                <w:rFonts w:ascii="Arial" w:hAnsi="Arial" w:cs="Arial"/>
                <w:sz w:val="16"/>
                <w:szCs w:val="16"/>
              </w:rPr>
            </w:pPr>
            <w:r w:rsidRPr="00D27FE5">
              <w:rPr>
                <w:rFonts w:ascii="Arial" w:hAnsi="Arial" w:cs="Arial"/>
                <w:sz w:val="16"/>
                <w:szCs w:val="16"/>
              </w:rPr>
              <w:t>28</w:t>
            </w:r>
          </w:p>
        </w:tc>
        <w:tc>
          <w:tcPr>
            <w:tcW w:w="665" w:type="dxa"/>
          </w:tcPr>
          <w:p w:rsidR="00D27FE5" w:rsidRPr="00D27FE5" w:rsidRDefault="00D27FE5" w:rsidP="00D27FE5">
            <w:pPr>
              <w:rPr>
                <w:rFonts w:ascii="Arial" w:hAnsi="Arial" w:cs="Arial"/>
                <w:sz w:val="16"/>
                <w:szCs w:val="16"/>
              </w:rPr>
            </w:pPr>
          </w:p>
        </w:tc>
        <w:tc>
          <w:tcPr>
            <w:tcW w:w="643" w:type="dxa"/>
          </w:tcPr>
          <w:p w:rsidR="00D27FE5" w:rsidRPr="00D27FE5" w:rsidRDefault="00D27FE5" w:rsidP="00D27FE5">
            <w:pPr>
              <w:rPr>
                <w:rFonts w:ascii="Arial" w:hAnsi="Arial" w:cs="Arial"/>
                <w:sz w:val="16"/>
                <w:szCs w:val="16"/>
              </w:rPr>
            </w:pPr>
          </w:p>
        </w:tc>
      </w:tr>
    </w:tbl>
    <w:p w:rsidR="00D27FE5" w:rsidRPr="00A90047" w:rsidRDefault="00D27FE5" w:rsidP="00D27FE5">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Olanzapine in each of the forms: Tablet 5 mg (orally disintegrating);</w:t>
      </w:r>
      <w:r>
        <w:rPr>
          <w:sz w:val="20"/>
          <w:szCs w:val="20"/>
        </w:rPr>
        <w:t xml:space="preserve"> </w:t>
      </w:r>
      <w:r w:rsidRPr="00A90047">
        <w:rPr>
          <w:sz w:val="20"/>
          <w:szCs w:val="20"/>
        </w:rPr>
        <w:t>and Tablet 10 mg (orally disintegrating)</w:t>
      </w:r>
    </w:p>
    <w:p w:rsidR="00D27FE5" w:rsidRPr="00A90047" w:rsidRDefault="00D27FE5" w:rsidP="00D27FE5">
      <w:pPr>
        <w:pStyle w:val="A2S"/>
        <w:keepNext w:val="0"/>
        <w:widowControl w:val="0"/>
        <w:spacing w:before="60" w:after="60"/>
        <w:ind w:left="720"/>
        <w:rPr>
          <w:sz w:val="20"/>
          <w:szCs w:val="20"/>
        </w:rPr>
      </w:pPr>
      <w:proofErr w:type="gramStart"/>
      <w:r w:rsidRPr="00A90047">
        <w:rPr>
          <w:sz w:val="20"/>
          <w:szCs w:val="20"/>
        </w:rPr>
        <w:t>omit</w:t>
      </w:r>
      <w:proofErr w:type="gramEnd"/>
      <w:r w:rsidRPr="00A90047">
        <w:rPr>
          <w:sz w:val="20"/>
          <w:szCs w:val="20"/>
        </w:rPr>
        <w: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27FE5" w:rsidRPr="00A90047" w:rsidTr="00D27FE5">
        <w:trPr>
          <w:tblCellSpacing w:w="22" w:type="dxa"/>
        </w:trPr>
        <w:tc>
          <w:tcPr>
            <w:tcW w:w="1805" w:type="dxa"/>
          </w:tcPr>
          <w:p w:rsidR="00D27FE5" w:rsidRPr="00D27FE5" w:rsidRDefault="00D27FE5" w:rsidP="00D27FE5">
            <w:pPr>
              <w:rPr>
                <w:rFonts w:ascii="Arial" w:hAnsi="Arial" w:cs="Arial"/>
                <w:sz w:val="16"/>
                <w:szCs w:val="16"/>
              </w:rPr>
            </w:pPr>
          </w:p>
        </w:tc>
        <w:tc>
          <w:tcPr>
            <w:tcW w:w="2791" w:type="dxa"/>
          </w:tcPr>
          <w:p w:rsidR="00D27FE5" w:rsidRPr="00D27FE5" w:rsidRDefault="00D27FE5" w:rsidP="00D27FE5">
            <w:pPr>
              <w:rPr>
                <w:rFonts w:ascii="Arial" w:hAnsi="Arial" w:cs="Arial"/>
                <w:sz w:val="16"/>
                <w:szCs w:val="16"/>
              </w:rPr>
            </w:pPr>
          </w:p>
        </w:tc>
        <w:tc>
          <w:tcPr>
            <w:tcW w:w="1090" w:type="dxa"/>
          </w:tcPr>
          <w:p w:rsidR="00D27FE5" w:rsidRPr="00D27FE5" w:rsidRDefault="00D27FE5" w:rsidP="00D27FE5">
            <w:pPr>
              <w:rPr>
                <w:rFonts w:ascii="Arial" w:hAnsi="Arial" w:cs="Arial"/>
                <w:sz w:val="16"/>
                <w:szCs w:val="16"/>
              </w:rPr>
            </w:pPr>
          </w:p>
        </w:tc>
        <w:tc>
          <w:tcPr>
            <w:tcW w:w="1374" w:type="dxa"/>
            <w:vAlign w:val="center"/>
          </w:tcPr>
          <w:p w:rsidR="00D27FE5" w:rsidRPr="00D27FE5" w:rsidRDefault="00D27FE5" w:rsidP="00D27FE5">
            <w:pPr>
              <w:rPr>
                <w:rFonts w:ascii="Arial" w:hAnsi="Arial" w:cs="Arial"/>
                <w:sz w:val="16"/>
                <w:szCs w:val="16"/>
              </w:rPr>
            </w:pPr>
            <w:r w:rsidRPr="00D27FE5">
              <w:rPr>
                <w:rFonts w:ascii="Arial" w:hAnsi="Arial" w:cs="Arial"/>
                <w:sz w:val="16"/>
                <w:szCs w:val="16"/>
              </w:rPr>
              <w:t>STADA Olanzapine ODT</w:t>
            </w:r>
          </w:p>
        </w:tc>
        <w:tc>
          <w:tcPr>
            <w:tcW w:w="381" w:type="dxa"/>
          </w:tcPr>
          <w:p w:rsidR="00D27FE5" w:rsidRPr="00D27FE5" w:rsidRDefault="00D27FE5" w:rsidP="00D27FE5">
            <w:pPr>
              <w:rPr>
                <w:rFonts w:ascii="Arial" w:hAnsi="Arial" w:cs="Arial"/>
                <w:sz w:val="16"/>
                <w:szCs w:val="16"/>
              </w:rPr>
            </w:pPr>
            <w:r w:rsidRPr="00D27FE5">
              <w:rPr>
                <w:rFonts w:ascii="Arial" w:hAnsi="Arial" w:cs="Arial"/>
                <w:sz w:val="16"/>
                <w:szCs w:val="16"/>
              </w:rPr>
              <w:t>TD</w:t>
            </w:r>
          </w:p>
        </w:tc>
        <w:tc>
          <w:tcPr>
            <w:tcW w:w="942" w:type="dxa"/>
          </w:tcPr>
          <w:p w:rsidR="00D27FE5" w:rsidRPr="00D27FE5" w:rsidRDefault="00D27FE5" w:rsidP="00D27FE5">
            <w:pPr>
              <w:rPr>
                <w:rFonts w:ascii="Arial" w:hAnsi="Arial" w:cs="Arial"/>
                <w:sz w:val="16"/>
                <w:szCs w:val="16"/>
              </w:rPr>
            </w:pPr>
            <w:r w:rsidRPr="00D27FE5">
              <w:rPr>
                <w:rFonts w:ascii="Arial" w:hAnsi="Arial" w:cs="Arial"/>
                <w:sz w:val="16"/>
                <w:szCs w:val="16"/>
              </w:rPr>
              <w:t>MP NP</w:t>
            </w:r>
          </w:p>
        </w:tc>
        <w:tc>
          <w:tcPr>
            <w:tcW w:w="1090" w:type="dxa"/>
          </w:tcPr>
          <w:p w:rsidR="00D27FE5" w:rsidRPr="00D27FE5" w:rsidRDefault="00D27FE5" w:rsidP="00D27FE5">
            <w:pPr>
              <w:rPr>
                <w:rFonts w:ascii="Arial" w:hAnsi="Arial" w:cs="Arial"/>
                <w:sz w:val="16"/>
                <w:szCs w:val="16"/>
              </w:rPr>
            </w:pPr>
            <w:r w:rsidRPr="00D27FE5">
              <w:rPr>
                <w:rFonts w:ascii="Arial" w:hAnsi="Arial" w:cs="Arial"/>
                <w:sz w:val="16"/>
                <w:szCs w:val="16"/>
              </w:rPr>
              <w:t>C1589 C2044</w:t>
            </w:r>
          </w:p>
        </w:tc>
        <w:tc>
          <w:tcPr>
            <w:tcW w:w="1090" w:type="dxa"/>
          </w:tcPr>
          <w:p w:rsidR="00D27FE5" w:rsidRPr="00D27FE5" w:rsidRDefault="00D27FE5" w:rsidP="00D27FE5">
            <w:pPr>
              <w:rPr>
                <w:rFonts w:ascii="Arial" w:hAnsi="Arial" w:cs="Arial"/>
                <w:sz w:val="16"/>
                <w:szCs w:val="16"/>
              </w:rPr>
            </w:pPr>
          </w:p>
        </w:tc>
        <w:tc>
          <w:tcPr>
            <w:tcW w:w="665" w:type="dxa"/>
          </w:tcPr>
          <w:p w:rsidR="00D27FE5" w:rsidRPr="00D27FE5" w:rsidRDefault="00D27FE5" w:rsidP="00D27FE5">
            <w:pPr>
              <w:rPr>
                <w:rFonts w:ascii="Arial" w:hAnsi="Arial" w:cs="Arial"/>
                <w:sz w:val="16"/>
                <w:szCs w:val="16"/>
              </w:rPr>
            </w:pPr>
            <w:r w:rsidRPr="00D27FE5">
              <w:rPr>
                <w:rFonts w:ascii="Arial" w:hAnsi="Arial" w:cs="Arial"/>
                <w:sz w:val="16"/>
                <w:szCs w:val="16"/>
              </w:rPr>
              <w:t>28</w:t>
            </w:r>
          </w:p>
        </w:tc>
        <w:tc>
          <w:tcPr>
            <w:tcW w:w="665" w:type="dxa"/>
          </w:tcPr>
          <w:p w:rsidR="00D27FE5" w:rsidRPr="00D27FE5" w:rsidRDefault="00D27FE5" w:rsidP="00D27FE5">
            <w:pPr>
              <w:rPr>
                <w:rFonts w:ascii="Arial" w:hAnsi="Arial" w:cs="Arial"/>
                <w:sz w:val="16"/>
                <w:szCs w:val="16"/>
              </w:rPr>
            </w:pPr>
            <w:r w:rsidRPr="00D27FE5">
              <w:rPr>
                <w:rFonts w:ascii="Arial" w:hAnsi="Arial" w:cs="Arial"/>
                <w:sz w:val="16"/>
                <w:szCs w:val="16"/>
              </w:rPr>
              <w:t>5</w:t>
            </w:r>
          </w:p>
        </w:tc>
        <w:tc>
          <w:tcPr>
            <w:tcW w:w="665" w:type="dxa"/>
          </w:tcPr>
          <w:p w:rsidR="00D27FE5" w:rsidRPr="00D27FE5" w:rsidRDefault="00D27FE5" w:rsidP="00D27FE5">
            <w:pPr>
              <w:rPr>
                <w:rFonts w:ascii="Arial" w:hAnsi="Arial" w:cs="Arial"/>
                <w:sz w:val="16"/>
                <w:szCs w:val="16"/>
              </w:rPr>
            </w:pPr>
            <w:r w:rsidRPr="00D27FE5">
              <w:rPr>
                <w:rFonts w:ascii="Arial" w:hAnsi="Arial" w:cs="Arial"/>
                <w:sz w:val="16"/>
                <w:szCs w:val="16"/>
              </w:rPr>
              <w:t>28</w:t>
            </w:r>
          </w:p>
        </w:tc>
        <w:tc>
          <w:tcPr>
            <w:tcW w:w="665" w:type="dxa"/>
          </w:tcPr>
          <w:p w:rsidR="00D27FE5" w:rsidRPr="00D27FE5" w:rsidRDefault="00D27FE5" w:rsidP="00D27FE5">
            <w:pPr>
              <w:rPr>
                <w:rFonts w:ascii="Arial" w:hAnsi="Arial" w:cs="Arial"/>
                <w:sz w:val="16"/>
                <w:szCs w:val="16"/>
              </w:rPr>
            </w:pPr>
          </w:p>
        </w:tc>
        <w:tc>
          <w:tcPr>
            <w:tcW w:w="643" w:type="dxa"/>
          </w:tcPr>
          <w:p w:rsidR="00D27FE5" w:rsidRPr="00D27FE5" w:rsidRDefault="00D27FE5" w:rsidP="00D27FE5">
            <w:pPr>
              <w:rPr>
                <w:rFonts w:ascii="Arial" w:hAnsi="Arial" w:cs="Arial"/>
                <w:sz w:val="16"/>
                <w:szCs w:val="16"/>
              </w:rPr>
            </w:pPr>
          </w:p>
        </w:tc>
      </w:tr>
    </w:tbl>
    <w:p w:rsidR="004534CC" w:rsidRPr="00A90047" w:rsidRDefault="004534CC" w:rsidP="004534CC">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after entry for </w:t>
      </w:r>
      <w:proofErr w:type="spellStart"/>
      <w:r w:rsidRPr="00A90047">
        <w:rPr>
          <w:sz w:val="20"/>
          <w:szCs w:val="20"/>
        </w:rPr>
        <w:t>Olmesartan</w:t>
      </w:r>
      <w:proofErr w:type="spellEnd"/>
      <w:r w:rsidRPr="00A90047">
        <w:rPr>
          <w:sz w:val="20"/>
          <w:szCs w:val="20"/>
        </w:rPr>
        <w:t xml:space="preserve"> with amlodipine in the form Tablet containing </w:t>
      </w:r>
      <w:proofErr w:type="spellStart"/>
      <w:r w:rsidRPr="00A90047">
        <w:rPr>
          <w:sz w:val="20"/>
          <w:szCs w:val="20"/>
        </w:rPr>
        <w:t>olmesartan</w:t>
      </w:r>
      <w:proofErr w:type="spellEnd"/>
      <w:r w:rsidRPr="00A90047">
        <w:rPr>
          <w:sz w:val="20"/>
          <w:szCs w:val="20"/>
        </w:rPr>
        <w:t xml:space="preserve"> </w:t>
      </w:r>
      <w:proofErr w:type="spellStart"/>
      <w:r w:rsidRPr="00A90047">
        <w:rPr>
          <w:sz w:val="20"/>
          <w:szCs w:val="20"/>
        </w:rPr>
        <w:t>medoxomil</w:t>
      </w:r>
      <w:proofErr w:type="spellEnd"/>
      <w:r w:rsidRPr="00A90047">
        <w:rPr>
          <w:sz w:val="20"/>
          <w:szCs w:val="20"/>
        </w:rPr>
        <w:t xml:space="preserve"> 40 mg with amlodipine </w:t>
      </w:r>
      <w:r w:rsidRPr="00A90047">
        <w:rPr>
          <w:sz w:val="20"/>
          <w:szCs w:val="20"/>
        </w:rPr>
        <w:br/>
        <w:t xml:space="preserve">10 mg (as </w:t>
      </w:r>
      <w:proofErr w:type="spellStart"/>
      <w:r w:rsidRPr="00A90047">
        <w:rPr>
          <w:sz w:val="20"/>
          <w:szCs w:val="20"/>
        </w:rPr>
        <w:t>besylate</w:t>
      </w:r>
      <w:proofErr w:type="spellEnd"/>
      <w:r w:rsidRPr="00A90047">
        <w:rPr>
          <w:sz w:val="20"/>
          <w:szCs w:val="20"/>
        </w:rPr>
        <w:t>)</w:t>
      </w:r>
    </w:p>
    <w:p w:rsidR="004534CC" w:rsidRPr="00A90047" w:rsidRDefault="004534CC" w:rsidP="004534CC">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4534CC" w:rsidRPr="00A90047" w:rsidTr="004534CC">
        <w:trPr>
          <w:tblCellSpacing w:w="22" w:type="dxa"/>
        </w:trPr>
        <w:tc>
          <w:tcPr>
            <w:tcW w:w="1805" w:type="dxa"/>
          </w:tcPr>
          <w:p w:rsidR="004534CC" w:rsidRPr="00A90047" w:rsidRDefault="004534CC" w:rsidP="004534CC">
            <w:pPr>
              <w:rPr>
                <w:rFonts w:ascii="Arial" w:hAnsi="Arial" w:cs="Arial"/>
                <w:sz w:val="16"/>
                <w:szCs w:val="16"/>
              </w:rPr>
            </w:pPr>
            <w:proofErr w:type="spellStart"/>
            <w:r w:rsidRPr="00A90047">
              <w:rPr>
                <w:rFonts w:ascii="Arial" w:hAnsi="Arial" w:cs="Arial"/>
                <w:sz w:val="16"/>
                <w:szCs w:val="16"/>
              </w:rPr>
              <w:t>Olmesartan</w:t>
            </w:r>
            <w:proofErr w:type="spellEnd"/>
            <w:r w:rsidRPr="00A90047">
              <w:rPr>
                <w:rFonts w:ascii="Arial" w:hAnsi="Arial" w:cs="Arial"/>
                <w:sz w:val="16"/>
                <w:szCs w:val="16"/>
              </w:rPr>
              <w:t xml:space="preserve"> with amlodipine and hydrochlorothiazide</w:t>
            </w:r>
          </w:p>
        </w:tc>
        <w:tc>
          <w:tcPr>
            <w:tcW w:w="2791" w:type="dxa"/>
          </w:tcPr>
          <w:p w:rsidR="004534CC" w:rsidRPr="00A90047" w:rsidRDefault="004534CC" w:rsidP="004534CC">
            <w:pPr>
              <w:rPr>
                <w:rFonts w:ascii="Arial" w:hAnsi="Arial" w:cs="Arial"/>
                <w:sz w:val="16"/>
                <w:szCs w:val="16"/>
              </w:rPr>
            </w:pPr>
            <w:r w:rsidRPr="00A90047">
              <w:rPr>
                <w:rFonts w:ascii="Arial" w:hAnsi="Arial" w:cs="Arial"/>
                <w:sz w:val="16"/>
                <w:szCs w:val="16"/>
              </w:rPr>
              <w:t xml:space="preserve">Tablet containing </w:t>
            </w:r>
            <w:proofErr w:type="spellStart"/>
            <w:r w:rsidRPr="00A90047">
              <w:rPr>
                <w:rFonts w:ascii="Arial" w:hAnsi="Arial" w:cs="Arial"/>
                <w:sz w:val="16"/>
                <w:szCs w:val="16"/>
              </w:rPr>
              <w:t>olmesartan</w:t>
            </w:r>
            <w:proofErr w:type="spellEnd"/>
            <w:r w:rsidRPr="00A90047">
              <w:rPr>
                <w:rFonts w:ascii="Arial" w:hAnsi="Arial" w:cs="Arial"/>
                <w:sz w:val="16"/>
                <w:szCs w:val="16"/>
              </w:rPr>
              <w:t xml:space="preserve"> </w:t>
            </w:r>
            <w:proofErr w:type="spellStart"/>
            <w:r w:rsidRPr="00A90047">
              <w:rPr>
                <w:rFonts w:ascii="Arial" w:hAnsi="Arial" w:cs="Arial"/>
                <w:sz w:val="16"/>
                <w:szCs w:val="16"/>
              </w:rPr>
              <w:t>medoxomil</w:t>
            </w:r>
            <w:proofErr w:type="spellEnd"/>
            <w:r w:rsidRPr="00A90047">
              <w:rPr>
                <w:rFonts w:ascii="Arial" w:hAnsi="Arial" w:cs="Arial"/>
                <w:sz w:val="16"/>
                <w:szCs w:val="16"/>
              </w:rPr>
              <w:t xml:space="preserve"> 20 mg with amlodipine 5 mg (as </w:t>
            </w:r>
            <w:proofErr w:type="spellStart"/>
            <w:r w:rsidRPr="00A90047">
              <w:rPr>
                <w:rFonts w:ascii="Arial" w:hAnsi="Arial" w:cs="Arial"/>
                <w:sz w:val="16"/>
                <w:szCs w:val="16"/>
              </w:rPr>
              <w:t>besilate</w:t>
            </w:r>
            <w:proofErr w:type="spellEnd"/>
            <w:r w:rsidRPr="00A90047">
              <w:rPr>
                <w:rFonts w:ascii="Arial" w:hAnsi="Arial" w:cs="Arial"/>
                <w:sz w:val="16"/>
                <w:szCs w:val="16"/>
              </w:rPr>
              <w:t>) and hydrochlorothiazide 12.5 mg</w:t>
            </w:r>
          </w:p>
        </w:tc>
        <w:tc>
          <w:tcPr>
            <w:tcW w:w="1090" w:type="dxa"/>
          </w:tcPr>
          <w:p w:rsidR="004534CC" w:rsidRPr="00A90047" w:rsidRDefault="004534CC" w:rsidP="004534CC">
            <w:pPr>
              <w:rPr>
                <w:rFonts w:ascii="Arial" w:hAnsi="Arial" w:cs="Arial"/>
                <w:sz w:val="16"/>
                <w:szCs w:val="16"/>
              </w:rPr>
            </w:pPr>
            <w:r w:rsidRPr="00A90047">
              <w:rPr>
                <w:rFonts w:ascii="Arial" w:hAnsi="Arial" w:cs="Arial"/>
                <w:sz w:val="16"/>
                <w:szCs w:val="16"/>
              </w:rPr>
              <w:t>Oral</w:t>
            </w:r>
          </w:p>
        </w:tc>
        <w:tc>
          <w:tcPr>
            <w:tcW w:w="1374" w:type="dxa"/>
          </w:tcPr>
          <w:p w:rsidR="004534CC" w:rsidRPr="00A90047" w:rsidRDefault="004534CC" w:rsidP="00257EE6">
            <w:pPr>
              <w:rPr>
                <w:rFonts w:ascii="Arial" w:hAnsi="Arial" w:cs="Arial"/>
                <w:sz w:val="16"/>
                <w:szCs w:val="16"/>
              </w:rPr>
            </w:pPr>
            <w:proofErr w:type="spellStart"/>
            <w:r w:rsidRPr="00A90047">
              <w:rPr>
                <w:rFonts w:ascii="Arial" w:hAnsi="Arial" w:cs="Arial"/>
                <w:sz w:val="16"/>
                <w:szCs w:val="16"/>
              </w:rPr>
              <w:t>Sevikar</w:t>
            </w:r>
            <w:proofErr w:type="spellEnd"/>
            <w:r w:rsidRPr="00A90047">
              <w:rPr>
                <w:rFonts w:ascii="Arial" w:hAnsi="Arial" w:cs="Arial"/>
                <w:sz w:val="16"/>
                <w:szCs w:val="16"/>
              </w:rPr>
              <w:t xml:space="preserve"> HCT </w:t>
            </w:r>
            <w:r w:rsidR="00257EE6" w:rsidRPr="00A90047">
              <w:rPr>
                <w:rFonts w:ascii="Arial" w:hAnsi="Arial" w:cs="Arial"/>
                <w:sz w:val="16"/>
                <w:szCs w:val="16"/>
              </w:rPr>
              <w:t>20</w:t>
            </w:r>
            <w:r w:rsidRPr="00A90047">
              <w:rPr>
                <w:rFonts w:ascii="Arial" w:hAnsi="Arial" w:cs="Arial"/>
                <w:sz w:val="16"/>
                <w:szCs w:val="16"/>
              </w:rPr>
              <w:t>/5/12.5</w:t>
            </w:r>
          </w:p>
        </w:tc>
        <w:tc>
          <w:tcPr>
            <w:tcW w:w="381" w:type="dxa"/>
          </w:tcPr>
          <w:p w:rsidR="004534CC" w:rsidRPr="00A90047" w:rsidRDefault="004534CC" w:rsidP="004534CC">
            <w:pPr>
              <w:rPr>
                <w:rFonts w:ascii="Arial" w:hAnsi="Arial" w:cs="Arial"/>
                <w:sz w:val="16"/>
                <w:szCs w:val="16"/>
              </w:rPr>
            </w:pPr>
            <w:r w:rsidRPr="00A90047">
              <w:rPr>
                <w:rFonts w:ascii="Arial" w:hAnsi="Arial" w:cs="Arial"/>
                <w:sz w:val="16"/>
                <w:szCs w:val="16"/>
              </w:rPr>
              <w:t>MK</w:t>
            </w:r>
          </w:p>
        </w:tc>
        <w:tc>
          <w:tcPr>
            <w:tcW w:w="942" w:type="dxa"/>
          </w:tcPr>
          <w:p w:rsidR="004534CC" w:rsidRPr="00A90047" w:rsidRDefault="004534CC" w:rsidP="004534CC">
            <w:pPr>
              <w:rPr>
                <w:rFonts w:ascii="Arial" w:hAnsi="Arial" w:cs="Arial"/>
                <w:sz w:val="16"/>
                <w:szCs w:val="16"/>
              </w:rPr>
            </w:pPr>
            <w:r w:rsidRPr="00A90047">
              <w:rPr>
                <w:rFonts w:ascii="Arial" w:hAnsi="Arial" w:cs="Arial"/>
                <w:sz w:val="16"/>
                <w:szCs w:val="16"/>
              </w:rPr>
              <w:t>MP NP</w:t>
            </w:r>
          </w:p>
        </w:tc>
        <w:tc>
          <w:tcPr>
            <w:tcW w:w="1090" w:type="dxa"/>
          </w:tcPr>
          <w:p w:rsidR="004534CC" w:rsidRPr="00A90047" w:rsidRDefault="004534CC" w:rsidP="00C4640B">
            <w:pPr>
              <w:rPr>
                <w:rFonts w:ascii="Arial" w:hAnsi="Arial" w:cs="Arial"/>
                <w:sz w:val="16"/>
                <w:szCs w:val="16"/>
              </w:rPr>
            </w:pPr>
            <w:r w:rsidRPr="00A90047">
              <w:rPr>
                <w:rFonts w:ascii="Arial" w:hAnsi="Arial" w:cs="Arial"/>
                <w:sz w:val="16"/>
                <w:szCs w:val="16"/>
              </w:rPr>
              <w:t>C</w:t>
            </w:r>
            <w:r w:rsidR="00C4640B" w:rsidRPr="00A90047">
              <w:rPr>
                <w:rFonts w:ascii="Arial" w:hAnsi="Arial" w:cs="Arial"/>
                <w:sz w:val="16"/>
                <w:szCs w:val="16"/>
              </w:rPr>
              <w:t>4311</w:t>
            </w:r>
          </w:p>
        </w:tc>
        <w:tc>
          <w:tcPr>
            <w:tcW w:w="1090" w:type="dxa"/>
          </w:tcPr>
          <w:p w:rsidR="004534CC" w:rsidRPr="00A90047" w:rsidRDefault="004534CC" w:rsidP="004534CC">
            <w:pPr>
              <w:rPr>
                <w:rFonts w:ascii="Arial" w:hAnsi="Arial" w:cs="Arial"/>
                <w:sz w:val="16"/>
                <w:szCs w:val="16"/>
              </w:rPr>
            </w:pPr>
          </w:p>
        </w:tc>
        <w:tc>
          <w:tcPr>
            <w:tcW w:w="665" w:type="dxa"/>
          </w:tcPr>
          <w:p w:rsidR="004534CC" w:rsidRPr="00A90047" w:rsidRDefault="004534CC" w:rsidP="004534CC">
            <w:pPr>
              <w:rPr>
                <w:rFonts w:ascii="Arial" w:hAnsi="Arial" w:cs="Arial"/>
                <w:sz w:val="16"/>
                <w:szCs w:val="16"/>
              </w:rPr>
            </w:pPr>
            <w:r w:rsidRPr="00A90047">
              <w:rPr>
                <w:rFonts w:ascii="Arial" w:hAnsi="Arial" w:cs="Arial"/>
                <w:sz w:val="16"/>
                <w:szCs w:val="16"/>
              </w:rPr>
              <w:t>30</w:t>
            </w:r>
          </w:p>
        </w:tc>
        <w:tc>
          <w:tcPr>
            <w:tcW w:w="665" w:type="dxa"/>
          </w:tcPr>
          <w:p w:rsidR="004534CC" w:rsidRPr="00A90047" w:rsidRDefault="004534CC" w:rsidP="004534CC">
            <w:pPr>
              <w:rPr>
                <w:rFonts w:ascii="Arial" w:hAnsi="Arial" w:cs="Arial"/>
                <w:sz w:val="16"/>
                <w:szCs w:val="16"/>
              </w:rPr>
            </w:pPr>
            <w:r w:rsidRPr="00A90047">
              <w:rPr>
                <w:rFonts w:ascii="Arial" w:hAnsi="Arial" w:cs="Arial"/>
                <w:sz w:val="16"/>
                <w:szCs w:val="16"/>
              </w:rPr>
              <w:t>5</w:t>
            </w:r>
          </w:p>
        </w:tc>
        <w:tc>
          <w:tcPr>
            <w:tcW w:w="665" w:type="dxa"/>
          </w:tcPr>
          <w:p w:rsidR="004534CC" w:rsidRPr="00A90047" w:rsidRDefault="004534CC" w:rsidP="004534CC">
            <w:pPr>
              <w:rPr>
                <w:rFonts w:ascii="Arial" w:hAnsi="Arial" w:cs="Arial"/>
                <w:sz w:val="16"/>
                <w:szCs w:val="16"/>
              </w:rPr>
            </w:pPr>
            <w:r w:rsidRPr="00A90047">
              <w:rPr>
                <w:rFonts w:ascii="Arial" w:hAnsi="Arial" w:cs="Arial"/>
                <w:sz w:val="16"/>
                <w:szCs w:val="16"/>
              </w:rPr>
              <w:t>30</w:t>
            </w:r>
          </w:p>
        </w:tc>
        <w:tc>
          <w:tcPr>
            <w:tcW w:w="665" w:type="dxa"/>
          </w:tcPr>
          <w:p w:rsidR="004534CC" w:rsidRPr="00A90047" w:rsidRDefault="004534CC" w:rsidP="004534CC">
            <w:pPr>
              <w:rPr>
                <w:rFonts w:ascii="Arial" w:hAnsi="Arial" w:cs="Arial"/>
                <w:sz w:val="16"/>
                <w:szCs w:val="16"/>
              </w:rPr>
            </w:pPr>
          </w:p>
        </w:tc>
        <w:tc>
          <w:tcPr>
            <w:tcW w:w="643" w:type="dxa"/>
          </w:tcPr>
          <w:p w:rsidR="004534CC" w:rsidRPr="00A90047" w:rsidRDefault="004534CC" w:rsidP="004534CC">
            <w:pPr>
              <w:rPr>
                <w:rFonts w:ascii="Arial" w:hAnsi="Arial" w:cs="Arial"/>
                <w:sz w:val="16"/>
                <w:szCs w:val="16"/>
              </w:rPr>
            </w:pPr>
          </w:p>
        </w:tc>
      </w:tr>
      <w:tr w:rsidR="00C4640B" w:rsidRPr="00A90047" w:rsidTr="004534CC">
        <w:trPr>
          <w:tblCellSpacing w:w="22" w:type="dxa"/>
        </w:trPr>
        <w:tc>
          <w:tcPr>
            <w:tcW w:w="1805" w:type="dxa"/>
          </w:tcPr>
          <w:p w:rsidR="00C4640B" w:rsidRPr="00A90047" w:rsidRDefault="00C4640B" w:rsidP="004534CC">
            <w:pPr>
              <w:rPr>
                <w:rFonts w:ascii="Arial" w:hAnsi="Arial" w:cs="Arial"/>
                <w:sz w:val="16"/>
                <w:szCs w:val="16"/>
              </w:rPr>
            </w:pPr>
          </w:p>
        </w:tc>
        <w:tc>
          <w:tcPr>
            <w:tcW w:w="2791" w:type="dxa"/>
          </w:tcPr>
          <w:p w:rsidR="00C4640B" w:rsidRPr="00A90047" w:rsidRDefault="00C4640B" w:rsidP="004534CC">
            <w:pPr>
              <w:rPr>
                <w:rFonts w:ascii="Arial" w:hAnsi="Arial" w:cs="Arial"/>
                <w:sz w:val="16"/>
                <w:szCs w:val="16"/>
              </w:rPr>
            </w:pPr>
            <w:r w:rsidRPr="00A90047">
              <w:rPr>
                <w:rFonts w:ascii="Arial" w:hAnsi="Arial" w:cs="Arial"/>
                <w:sz w:val="16"/>
                <w:szCs w:val="16"/>
              </w:rPr>
              <w:t xml:space="preserve">Tablet containing </w:t>
            </w:r>
            <w:proofErr w:type="spellStart"/>
            <w:r w:rsidRPr="00A90047">
              <w:rPr>
                <w:rFonts w:ascii="Arial" w:hAnsi="Arial" w:cs="Arial"/>
                <w:sz w:val="16"/>
                <w:szCs w:val="16"/>
              </w:rPr>
              <w:t>olmesartan</w:t>
            </w:r>
            <w:proofErr w:type="spellEnd"/>
            <w:r w:rsidRPr="00A90047">
              <w:rPr>
                <w:rFonts w:ascii="Arial" w:hAnsi="Arial" w:cs="Arial"/>
                <w:sz w:val="16"/>
                <w:szCs w:val="16"/>
              </w:rPr>
              <w:t xml:space="preserve"> </w:t>
            </w:r>
            <w:proofErr w:type="spellStart"/>
            <w:r w:rsidRPr="00A90047">
              <w:rPr>
                <w:rFonts w:ascii="Arial" w:hAnsi="Arial" w:cs="Arial"/>
                <w:sz w:val="16"/>
                <w:szCs w:val="16"/>
              </w:rPr>
              <w:t>medoxomil</w:t>
            </w:r>
            <w:proofErr w:type="spellEnd"/>
            <w:r w:rsidRPr="00A90047">
              <w:rPr>
                <w:rFonts w:ascii="Arial" w:hAnsi="Arial" w:cs="Arial"/>
                <w:sz w:val="16"/>
                <w:szCs w:val="16"/>
              </w:rPr>
              <w:t xml:space="preserve"> 40 mg with amlodipine 5 mg (as </w:t>
            </w:r>
            <w:proofErr w:type="spellStart"/>
            <w:r w:rsidRPr="00A90047">
              <w:rPr>
                <w:rFonts w:ascii="Arial" w:hAnsi="Arial" w:cs="Arial"/>
                <w:sz w:val="16"/>
                <w:szCs w:val="16"/>
              </w:rPr>
              <w:t>besilate</w:t>
            </w:r>
            <w:proofErr w:type="spellEnd"/>
            <w:r w:rsidRPr="00A90047">
              <w:rPr>
                <w:rFonts w:ascii="Arial" w:hAnsi="Arial" w:cs="Arial"/>
                <w:sz w:val="16"/>
                <w:szCs w:val="16"/>
              </w:rPr>
              <w:t>) and hydrochlorothiazide 12.5 mg</w:t>
            </w:r>
          </w:p>
        </w:tc>
        <w:tc>
          <w:tcPr>
            <w:tcW w:w="1090" w:type="dxa"/>
          </w:tcPr>
          <w:p w:rsidR="00C4640B" w:rsidRPr="00A90047" w:rsidRDefault="00C4640B" w:rsidP="004534CC">
            <w:pPr>
              <w:rPr>
                <w:rFonts w:ascii="Arial" w:hAnsi="Arial" w:cs="Arial"/>
                <w:sz w:val="16"/>
                <w:szCs w:val="16"/>
              </w:rPr>
            </w:pPr>
            <w:r w:rsidRPr="00A90047">
              <w:rPr>
                <w:rFonts w:ascii="Arial" w:hAnsi="Arial" w:cs="Arial"/>
                <w:sz w:val="16"/>
                <w:szCs w:val="16"/>
              </w:rPr>
              <w:t>Oral</w:t>
            </w:r>
          </w:p>
        </w:tc>
        <w:tc>
          <w:tcPr>
            <w:tcW w:w="1374" w:type="dxa"/>
          </w:tcPr>
          <w:p w:rsidR="00C4640B" w:rsidRPr="00A90047" w:rsidRDefault="00C4640B" w:rsidP="004534CC">
            <w:pPr>
              <w:rPr>
                <w:rFonts w:ascii="Arial" w:hAnsi="Arial" w:cs="Arial"/>
                <w:sz w:val="16"/>
                <w:szCs w:val="16"/>
              </w:rPr>
            </w:pPr>
            <w:proofErr w:type="spellStart"/>
            <w:r w:rsidRPr="00A90047">
              <w:rPr>
                <w:rFonts w:ascii="Arial" w:hAnsi="Arial" w:cs="Arial"/>
                <w:sz w:val="16"/>
                <w:szCs w:val="16"/>
              </w:rPr>
              <w:t>Sevikar</w:t>
            </w:r>
            <w:proofErr w:type="spellEnd"/>
            <w:r w:rsidRPr="00A90047">
              <w:rPr>
                <w:rFonts w:ascii="Arial" w:hAnsi="Arial" w:cs="Arial"/>
                <w:sz w:val="16"/>
                <w:szCs w:val="16"/>
              </w:rPr>
              <w:t xml:space="preserve"> HCT 40/5/12.5</w:t>
            </w:r>
          </w:p>
        </w:tc>
        <w:tc>
          <w:tcPr>
            <w:tcW w:w="381" w:type="dxa"/>
          </w:tcPr>
          <w:p w:rsidR="00C4640B" w:rsidRPr="00A90047" w:rsidRDefault="00C4640B" w:rsidP="004534CC">
            <w:pPr>
              <w:rPr>
                <w:rFonts w:ascii="Arial" w:hAnsi="Arial" w:cs="Arial"/>
                <w:sz w:val="16"/>
                <w:szCs w:val="16"/>
              </w:rPr>
            </w:pPr>
            <w:r w:rsidRPr="00A90047">
              <w:rPr>
                <w:rFonts w:ascii="Arial" w:hAnsi="Arial" w:cs="Arial"/>
                <w:sz w:val="16"/>
                <w:szCs w:val="16"/>
              </w:rPr>
              <w:t>MK</w:t>
            </w:r>
          </w:p>
        </w:tc>
        <w:tc>
          <w:tcPr>
            <w:tcW w:w="942" w:type="dxa"/>
          </w:tcPr>
          <w:p w:rsidR="00C4640B" w:rsidRPr="00A90047" w:rsidRDefault="00C4640B" w:rsidP="004534CC">
            <w:pPr>
              <w:rPr>
                <w:rFonts w:ascii="Arial" w:hAnsi="Arial" w:cs="Arial"/>
                <w:sz w:val="16"/>
                <w:szCs w:val="16"/>
              </w:rPr>
            </w:pPr>
            <w:r w:rsidRPr="00A90047">
              <w:rPr>
                <w:rFonts w:ascii="Arial" w:hAnsi="Arial" w:cs="Arial"/>
                <w:sz w:val="16"/>
                <w:szCs w:val="16"/>
              </w:rPr>
              <w:t>MP NP</w:t>
            </w:r>
          </w:p>
        </w:tc>
        <w:tc>
          <w:tcPr>
            <w:tcW w:w="1090" w:type="dxa"/>
          </w:tcPr>
          <w:p w:rsidR="00C4640B" w:rsidRPr="00A90047" w:rsidRDefault="00C4640B">
            <w:r w:rsidRPr="00A90047">
              <w:rPr>
                <w:rFonts w:ascii="Arial" w:hAnsi="Arial" w:cs="Arial"/>
                <w:sz w:val="16"/>
                <w:szCs w:val="16"/>
              </w:rPr>
              <w:t>C4311</w:t>
            </w:r>
          </w:p>
        </w:tc>
        <w:tc>
          <w:tcPr>
            <w:tcW w:w="1090" w:type="dxa"/>
          </w:tcPr>
          <w:p w:rsidR="00C4640B" w:rsidRPr="00A90047" w:rsidRDefault="00C4640B" w:rsidP="004534CC">
            <w:pPr>
              <w:rPr>
                <w:rFonts w:ascii="Arial" w:hAnsi="Arial" w:cs="Arial"/>
                <w:sz w:val="16"/>
                <w:szCs w:val="16"/>
              </w:rPr>
            </w:pP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5</w:t>
            </w: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4534CC">
            <w:pPr>
              <w:rPr>
                <w:rFonts w:ascii="Arial" w:hAnsi="Arial" w:cs="Arial"/>
                <w:sz w:val="16"/>
                <w:szCs w:val="16"/>
              </w:rPr>
            </w:pPr>
          </w:p>
        </w:tc>
        <w:tc>
          <w:tcPr>
            <w:tcW w:w="643" w:type="dxa"/>
          </w:tcPr>
          <w:p w:rsidR="00C4640B" w:rsidRPr="00A90047" w:rsidRDefault="00C4640B" w:rsidP="004534CC">
            <w:pPr>
              <w:rPr>
                <w:rFonts w:ascii="Arial" w:hAnsi="Arial" w:cs="Arial"/>
                <w:sz w:val="16"/>
                <w:szCs w:val="16"/>
              </w:rPr>
            </w:pPr>
          </w:p>
        </w:tc>
      </w:tr>
      <w:tr w:rsidR="00C4640B" w:rsidRPr="00A90047" w:rsidTr="004534CC">
        <w:trPr>
          <w:tblCellSpacing w:w="22" w:type="dxa"/>
        </w:trPr>
        <w:tc>
          <w:tcPr>
            <w:tcW w:w="1805" w:type="dxa"/>
          </w:tcPr>
          <w:p w:rsidR="00C4640B" w:rsidRPr="00A90047" w:rsidRDefault="00C4640B" w:rsidP="004534CC">
            <w:pPr>
              <w:rPr>
                <w:rFonts w:ascii="Arial" w:hAnsi="Arial" w:cs="Arial"/>
                <w:sz w:val="16"/>
                <w:szCs w:val="16"/>
              </w:rPr>
            </w:pPr>
          </w:p>
        </w:tc>
        <w:tc>
          <w:tcPr>
            <w:tcW w:w="2791" w:type="dxa"/>
          </w:tcPr>
          <w:p w:rsidR="00C4640B" w:rsidRPr="00A90047" w:rsidRDefault="00C4640B" w:rsidP="004534CC">
            <w:pPr>
              <w:rPr>
                <w:rFonts w:ascii="Arial" w:hAnsi="Arial" w:cs="Arial"/>
                <w:sz w:val="16"/>
                <w:szCs w:val="16"/>
              </w:rPr>
            </w:pPr>
            <w:r w:rsidRPr="00A90047">
              <w:rPr>
                <w:rFonts w:ascii="Arial" w:hAnsi="Arial" w:cs="Arial"/>
                <w:sz w:val="16"/>
                <w:szCs w:val="16"/>
              </w:rPr>
              <w:t xml:space="preserve">Tablet containing </w:t>
            </w:r>
            <w:proofErr w:type="spellStart"/>
            <w:r w:rsidRPr="00A90047">
              <w:rPr>
                <w:rFonts w:ascii="Arial" w:hAnsi="Arial" w:cs="Arial"/>
                <w:sz w:val="16"/>
                <w:szCs w:val="16"/>
              </w:rPr>
              <w:t>olmesartan</w:t>
            </w:r>
            <w:proofErr w:type="spellEnd"/>
            <w:r w:rsidRPr="00A90047">
              <w:rPr>
                <w:rFonts w:ascii="Arial" w:hAnsi="Arial" w:cs="Arial"/>
                <w:sz w:val="16"/>
                <w:szCs w:val="16"/>
              </w:rPr>
              <w:t xml:space="preserve"> </w:t>
            </w:r>
            <w:proofErr w:type="spellStart"/>
            <w:r w:rsidRPr="00A90047">
              <w:rPr>
                <w:rFonts w:ascii="Arial" w:hAnsi="Arial" w:cs="Arial"/>
                <w:sz w:val="16"/>
                <w:szCs w:val="16"/>
              </w:rPr>
              <w:t>medoxomil</w:t>
            </w:r>
            <w:proofErr w:type="spellEnd"/>
            <w:r w:rsidRPr="00A90047">
              <w:rPr>
                <w:rFonts w:ascii="Arial" w:hAnsi="Arial" w:cs="Arial"/>
                <w:sz w:val="16"/>
                <w:szCs w:val="16"/>
              </w:rPr>
              <w:t xml:space="preserve"> 40 mg with amlodipine 5 mg (as </w:t>
            </w:r>
            <w:proofErr w:type="spellStart"/>
            <w:r w:rsidRPr="00A90047">
              <w:rPr>
                <w:rFonts w:ascii="Arial" w:hAnsi="Arial" w:cs="Arial"/>
                <w:sz w:val="16"/>
                <w:szCs w:val="16"/>
              </w:rPr>
              <w:t>besilate</w:t>
            </w:r>
            <w:proofErr w:type="spellEnd"/>
            <w:r w:rsidRPr="00A90047">
              <w:rPr>
                <w:rFonts w:ascii="Arial" w:hAnsi="Arial" w:cs="Arial"/>
                <w:sz w:val="16"/>
                <w:szCs w:val="16"/>
              </w:rPr>
              <w:t>) and hydrochlorothiazide 25 mg</w:t>
            </w:r>
          </w:p>
        </w:tc>
        <w:tc>
          <w:tcPr>
            <w:tcW w:w="1090" w:type="dxa"/>
          </w:tcPr>
          <w:p w:rsidR="00C4640B" w:rsidRPr="00A90047" w:rsidRDefault="00C4640B" w:rsidP="004534CC">
            <w:pPr>
              <w:rPr>
                <w:rFonts w:ascii="Arial" w:hAnsi="Arial" w:cs="Arial"/>
                <w:sz w:val="16"/>
                <w:szCs w:val="16"/>
              </w:rPr>
            </w:pPr>
            <w:r w:rsidRPr="00A90047">
              <w:rPr>
                <w:rFonts w:ascii="Arial" w:hAnsi="Arial" w:cs="Arial"/>
                <w:sz w:val="16"/>
                <w:szCs w:val="16"/>
              </w:rPr>
              <w:t>Oral</w:t>
            </w:r>
          </w:p>
        </w:tc>
        <w:tc>
          <w:tcPr>
            <w:tcW w:w="1374" w:type="dxa"/>
          </w:tcPr>
          <w:p w:rsidR="00C4640B" w:rsidRPr="00A90047" w:rsidRDefault="00C4640B" w:rsidP="004534CC">
            <w:pPr>
              <w:rPr>
                <w:rFonts w:ascii="Arial" w:hAnsi="Arial" w:cs="Arial"/>
                <w:sz w:val="16"/>
                <w:szCs w:val="16"/>
              </w:rPr>
            </w:pPr>
            <w:proofErr w:type="spellStart"/>
            <w:r w:rsidRPr="00A90047">
              <w:rPr>
                <w:rFonts w:ascii="Arial" w:hAnsi="Arial" w:cs="Arial"/>
                <w:sz w:val="16"/>
                <w:szCs w:val="16"/>
              </w:rPr>
              <w:t>Sevikar</w:t>
            </w:r>
            <w:proofErr w:type="spellEnd"/>
            <w:r w:rsidRPr="00A90047">
              <w:rPr>
                <w:rFonts w:ascii="Arial" w:hAnsi="Arial" w:cs="Arial"/>
                <w:sz w:val="16"/>
                <w:szCs w:val="16"/>
              </w:rPr>
              <w:t xml:space="preserve"> HCT 40/5/25</w:t>
            </w:r>
          </w:p>
        </w:tc>
        <w:tc>
          <w:tcPr>
            <w:tcW w:w="381" w:type="dxa"/>
          </w:tcPr>
          <w:p w:rsidR="00C4640B" w:rsidRPr="00A90047" w:rsidRDefault="00C4640B" w:rsidP="004534CC">
            <w:pPr>
              <w:rPr>
                <w:rFonts w:ascii="Arial" w:hAnsi="Arial" w:cs="Arial"/>
                <w:sz w:val="16"/>
                <w:szCs w:val="16"/>
              </w:rPr>
            </w:pPr>
            <w:r w:rsidRPr="00A90047">
              <w:rPr>
                <w:rFonts w:ascii="Arial" w:hAnsi="Arial" w:cs="Arial"/>
                <w:sz w:val="16"/>
                <w:szCs w:val="16"/>
              </w:rPr>
              <w:t>MK</w:t>
            </w:r>
          </w:p>
        </w:tc>
        <w:tc>
          <w:tcPr>
            <w:tcW w:w="942" w:type="dxa"/>
          </w:tcPr>
          <w:p w:rsidR="00C4640B" w:rsidRPr="00A90047" w:rsidRDefault="00C4640B" w:rsidP="004534CC">
            <w:pPr>
              <w:rPr>
                <w:rFonts w:ascii="Arial" w:hAnsi="Arial" w:cs="Arial"/>
                <w:sz w:val="16"/>
                <w:szCs w:val="16"/>
              </w:rPr>
            </w:pPr>
            <w:r w:rsidRPr="00A90047">
              <w:rPr>
                <w:rFonts w:ascii="Arial" w:hAnsi="Arial" w:cs="Arial"/>
                <w:sz w:val="16"/>
                <w:szCs w:val="16"/>
              </w:rPr>
              <w:t>MP NP</w:t>
            </w:r>
          </w:p>
        </w:tc>
        <w:tc>
          <w:tcPr>
            <w:tcW w:w="1090" w:type="dxa"/>
          </w:tcPr>
          <w:p w:rsidR="00C4640B" w:rsidRPr="00A90047" w:rsidRDefault="00C4640B">
            <w:r w:rsidRPr="00A90047">
              <w:rPr>
                <w:rFonts w:ascii="Arial" w:hAnsi="Arial" w:cs="Arial"/>
                <w:sz w:val="16"/>
                <w:szCs w:val="16"/>
              </w:rPr>
              <w:t>C4311</w:t>
            </w:r>
          </w:p>
        </w:tc>
        <w:tc>
          <w:tcPr>
            <w:tcW w:w="1090" w:type="dxa"/>
          </w:tcPr>
          <w:p w:rsidR="00C4640B" w:rsidRPr="00A90047" w:rsidRDefault="00C4640B" w:rsidP="004534CC">
            <w:pPr>
              <w:rPr>
                <w:rFonts w:ascii="Arial" w:hAnsi="Arial" w:cs="Arial"/>
                <w:sz w:val="16"/>
                <w:szCs w:val="16"/>
              </w:rPr>
            </w:pP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5</w:t>
            </w: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4534CC">
            <w:pPr>
              <w:rPr>
                <w:rFonts w:ascii="Arial" w:hAnsi="Arial" w:cs="Arial"/>
                <w:sz w:val="16"/>
                <w:szCs w:val="16"/>
              </w:rPr>
            </w:pPr>
          </w:p>
        </w:tc>
        <w:tc>
          <w:tcPr>
            <w:tcW w:w="643" w:type="dxa"/>
          </w:tcPr>
          <w:p w:rsidR="00C4640B" w:rsidRPr="00A90047" w:rsidRDefault="00C4640B" w:rsidP="004534CC">
            <w:pPr>
              <w:rPr>
                <w:rFonts w:ascii="Arial" w:hAnsi="Arial" w:cs="Arial"/>
                <w:sz w:val="16"/>
                <w:szCs w:val="16"/>
              </w:rPr>
            </w:pPr>
          </w:p>
        </w:tc>
      </w:tr>
    </w:tbl>
    <w:p w:rsidR="001374CA" w:rsidRDefault="001374CA">
      <w:r>
        <w:br w:type="page"/>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4640B" w:rsidRPr="00A90047" w:rsidTr="004534CC">
        <w:trPr>
          <w:tblCellSpacing w:w="22" w:type="dxa"/>
        </w:trPr>
        <w:tc>
          <w:tcPr>
            <w:tcW w:w="1805" w:type="dxa"/>
          </w:tcPr>
          <w:p w:rsidR="00C4640B" w:rsidRPr="00A90047" w:rsidRDefault="00C4640B" w:rsidP="003A633C">
            <w:pPr>
              <w:rPr>
                <w:rFonts w:ascii="Arial" w:hAnsi="Arial" w:cs="Arial"/>
                <w:sz w:val="16"/>
                <w:szCs w:val="16"/>
              </w:rPr>
            </w:pPr>
          </w:p>
        </w:tc>
        <w:tc>
          <w:tcPr>
            <w:tcW w:w="2791" w:type="dxa"/>
          </w:tcPr>
          <w:p w:rsidR="00C4640B" w:rsidRPr="00A90047" w:rsidRDefault="00C4640B" w:rsidP="008C08AB">
            <w:pPr>
              <w:rPr>
                <w:rFonts w:ascii="Arial" w:hAnsi="Arial" w:cs="Arial"/>
                <w:sz w:val="16"/>
                <w:szCs w:val="16"/>
              </w:rPr>
            </w:pPr>
            <w:r w:rsidRPr="00A90047">
              <w:rPr>
                <w:rFonts w:ascii="Arial" w:hAnsi="Arial" w:cs="Arial"/>
                <w:sz w:val="16"/>
                <w:szCs w:val="16"/>
              </w:rPr>
              <w:t xml:space="preserve">Tablet containing </w:t>
            </w:r>
            <w:proofErr w:type="spellStart"/>
            <w:r w:rsidRPr="00A90047">
              <w:rPr>
                <w:rFonts w:ascii="Arial" w:hAnsi="Arial" w:cs="Arial"/>
                <w:sz w:val="16"/>
                <w:szCs w:val="16"/>
              </w:rPr>
              <w:t>olmesartan</w:t>
            </w:r>
            <w:proofErr w:type="spellEnd"/>
            <w:r w:rsidRPr="00A90047">
              <w:rPr>
                <w:rFonts w:ascii="Arial" w:hAnsi="Arial" w:cs="Arial"/>
                <w:sz w:val="16"/>
                <w:szCs w:val="16"/>
              </w:rPr>
              <w:t xml:space="preserve"> </w:t>
            </w:r>
            <w:proofErr w:type="spellStart"/>
            <w:r w:rsidRPr="00A90047">
              <w:rPr>
                <w:rFonts w:ascii="Arial" w:hAnsi="Arial" w:cs="Arial"/>
                <w:sz w:val="16"/>
                <w:szCs w:val="16"/>
              </w:rPr>
              <w:t>medoxomil</w:t>
            </w:r>
            <w:proofErr w:type="spellEnd"/>
            <w:r w:rsidRPr="00A90047">
              <w:rPr>
                <w:rFonts w:ascii="Arial" w:hAnsi="Arial" w:cs="Arial"/>
                <w:sz w:val="16"/>
                <w:szCs w:val="16"/>
              </w:rPr>
              <w:t xml:space="preserve"> 40 mg with amlodipine 10 mg (as </w:t>
            </w:r>
            <w:proofErr w:type="spellStart"/>
            <w:r w:rsidRPr="00A90047">
              <w:rPr>
                <w:rFonts w:ascii="Arial" w:hAnsi="Arial" w:cs="Arial"/>
                <w:sz w:val="16"/>
                <w:szCs w:val="16"/>
              </w:rPr>
              <w:t>besilate</w:t>
            </w:r>
            <w:proofErr w:type="spellEnd"/>
            <w:r w:rsidRPr="00A90047">
              <w:rPr>
                <w:rFonts w:ascii="Arial" w:hAnsi="Arial" w:cs="Arial"/>
                <w:sz w:val="16"/>
                <w:szCs w:val="16"/>
              </w:rPr>
              <w:t>) and hydrochlorothiazide 12.5 mg</w:t>
            </w:r>
          </w:p>
        </w:tc>
        <w:tc>
          <w:tcPr>
            <w:tcW w:w="1090" w:type="dxa"/>
          </w:tcPr>
          <w:p w:rsidR="00C4640B" w:rsidRPr="00A90047" w:rsidRDefault="00C4640B" w:rsidP="003A633C">
            <w:pPr>
              <w:rPr>
                <w:rFonts w:ascii="Arial" w:hAnsi="Arial" w:cs="Arial"/>
                <w:sz w:val="16"/>
                <w:szCs w:val="16"/>
              </w:rPr>
            </w:pPr>
            <w:r w:rsidRPr="00A90047">
              <w:rPr>
                <w:rFonts w:ascii="Arial" w:hAnsi="Arial" w:cs="Arial"/>
                <w:sz w:val="16"/>
                <w:szCs w:val="16"/>
              </w:rPr>
              <w:t>Oral</w:t>
            </w:r>
          </w:p>
        </w:tc>
        <w:tc>
          <w:tcPr>
            <w:tcW w:w="1374" w:type="dxa"/>
          </w:tcPr>
          <w:p w:rsidR="00C4640B" w:rsidRPr="00A90047" w:rsidRDefault="00C4640B" w:rsidP="008C08AB">
            <w:pPr>
              <w:rPr>
                <w:rFonts w:ascii="Arial" w:hAnsi="Arial" w:cs="Arial"/>
                <w:sz w:val="16"/>
                <w:szCs w:val="16"/>
              </w:rPr>
            </w:pPr>
            <w:proofErr w:type="spellStart"/>
            <w:r w:rsidRPr="00A90047">
              <w:rPr>
                <w:rFonts w:ascii="Arial" w:hAnsi="Arial" w:cs="Arial"/>
                <w:sz w:val="16"/>
                <w:szCs w:val="16"/>
              </w:rPr>
              <w:t>Sevikar</w:t>
            </w:r>
            <w:proofErr w:type="spellEnd"/>
            <w:r w:rsidRPr="00A90047">
              <w:rPr>
                <w:rFonts w:ascii="Arial" w:hAnsi="Arial" w:cs="Arial"/>
                <w:sz w:val="16"/>
                <w:szCs w:val="16"/>
              </w:rPr>
              <w:t xml:space="preserve"> HCT 40/10/12.5</w:t>
            </w:r>
          </w:p>
        </w:tc>
        <w:tc>
          <w:tcPr>
            <w:tcW w:w="381" w:type="dxa"/>
          </w:tcPr>
          <w:p w:rsidR="00C4640B" w:rsidRPr="00A90047" w:rsidRDefault="00C4640B" w:rsidP="003A633C">
            <w:pPr>
              <w:rPr>
                <w:rFonts w:ascii="Arial" w:hAnsi="Arial" w:cs="Arial"/>
                <w:sz w:val="16"/>
                <w:szCs w:val="16"/>
              </w:rPr>
            </w:pPr>
            <w:r w:rsidRPr="00A90047">
              <w:rPr>
                <w:rFonts w:ascii="Arial" w:hAnsi="Arial" w:cs="Arial"/>
                <w:sz w:val="16"/>
                <w:szCs w:val="16"/>
              </w:rPr>
              <w:t>MK</w:t>
            </w:r>
          </w:p>
        </w:tc>
        <w:tc>
          <w:tcPr>
            <w:tcW w:w="942" w:type="dxa"/>
          </w:tcPr>
          <w:p w:rsidR="00C4640B" w:rsidRPr="00A90047" w:rsidRDefault="00C4640B" w:rsidP="003A633C">
            <w:pPr>
              <w:rPr>
                <w:rFonts w:ascii="Arial" w:hAnsi="Arial" w:cs="Arial"/>
                <w:sz w:val="16"/>
                <w:szCs w:val="16"/>
              </w:rPr>
            </w:pPr>
            <w:r w:rsidRPr="00A90047">
              <w:rPr>
                <w:rFonts w:ascii="Arial" w:hAnsi="Arial" w:cs="Arial"/>
                <w:sz w:val="16"/>
                <w:szCs w:val="16"/>
              </w:rPr>
              <w:t>MP NP</w:t>
            </w:r>
          </w:p>
        </w:tc>
        <w:tc>
          <w:tcPr>
            <w:tcW w:w="1090" w:type="dxa"/>
          </w:tcPr>
          <w:p w:rsidR="00C4640B" w:rsidRPr="00A90047" w:rsidRDefault="00C4640B">
            <w:r w:rsidRPr="00A90047">
              <w:rPr>
                <w:rFonts w:ascii="Arial" w:hAnsi="Arial" w:cs="Arial"/>
                <w:sz w:val="16"/>
                <w:szCs w:val="16"/>
              </w:rPr>
              <w:t>C4311</w:t>
            </w:r>
          </w:p>
        </w:tc>
        <w:tc>
          <w:tcPr>
            <w:tcW w:w="1090" w:type="dxa"/>
          </w:tcPr>
          <w:p w:rsidR="00C4640B" w:rsidRPr="00A90047" w:rsidRDefault="00C4640B" w:rsidP="003A633C">
            <w:pPr>
              <w:rPr>
                <w:rFonts w:ascii="Arial" w:hAnsi="Arial" w:cs="Arial"/>
                <w:sz w:val="16"/>
                <w:szCs w:val="16"/>
              </w:rPr>
            </w:pPr>
          </w:p>
        </w:tc>
        <w:tc>
          <w:tcPr>
            <w:tcW w:w="665" w:type="dxa"/>
          </w:tcPr>
          <w:p w:rsidR="00C4640B" w:rsidRPr="00A90047" w:rsidRDefault="00C4640B" w:rsidP="003A633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3A633C">
            <w:pPr>
              <w:rPr>
                <w:rFonts w:ascii="Arial" w:hAnsi="Arial" w:cs="Arial"/>
                <w:sz w:val="16"/>
                <w:szCs w:val="16"/>
              </w:rPr>
            </w:pPr>
            <w:r w:rsidRPr="00A90047">
              <w:rPr>
                <w:rFonts w:ascii="Arial" w:hAnsi="Arial" w:cs="Arial"/>
                <w:sz w:val="16"/>
                <w:szCs w:val="16"/>
              </w:rPr>
              <w:t>5</w:t>
            </w:r>
          </w:p>
        </w:tc>
        <w:tc>
          <w:tcPr>
            <w:tcW w:w="665" w:type="dxa"/>
          </w:tcPr>
          <w:p w:rsidR="00C4640B" w:rsidRPr="00A90047" w:rsidRDefault="00C4640B" w:rsidP="003A633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3A633C">
            <w:pPr>
              <w:rPr>
                <w:rFonts w:ascii="Arial" w:hAnsi="Arial" w:cs="Arial"/>
                <w:sz w:val="16"/>
                <w:szCs w:val="16"/>
              </w:rPr>
            </w:pPr>
          </w:p>
        </w:tc>
        <w:tc>
          <w:tcPr>
            <w:tcW w:w="643" w:type="dxa"/>
          </w:tcPr>
          <w:p w:rsidR="00C4640B" w:rsidRPr="00A90047" w:rsidRDefault="00C4640B" w:rsidP="003A633C">
            <w:pPr>
              <w:rPr>
                <w:rFonts w:ascii="Arial" w:hAnsi="Arial" w:cs="Arial"/>
                <w:sz w:val="16"/>
                <w:szCs w:val="16"/>
              </w:rPr>
            </w:pPr>
          </w:p>
        </w:tc>
      </w:tr>
      <w:tr w:rsidR="00C4640B" w:rsidRPr="00A90047" w:rsidTr="004534CC">
        <w:trPr>
          <w:tblCellSpacing w:w="22" w:type="dxa"/>
        </w:trPr>
        <w:tc>
          <w:tcPr>
            <w:tcW w:w="1805" w:type="dxa"/>
          </w:tcPr>
          <w:p w:rsidR="00C4640B" w:rsidRPr="00A90047" w:rsidRDefault="00C4640B" w:rsidP="004534CC">
            <w:pPr>
              <w:rPr>
                <w:rFonts w:ascii="Arial" w:hAnsi="Arial" w:cs="Arial"/>
                <w:sz w:val="16"/>
                <w:szCs w:val="16"/>
              </w:rPr>
            </w:pPr>
          </w:p>
        </w:tc>
        <w:tc>
          <w:tcPr>
            <w:tcW w:w="2791" w:type="dxa"/>
          </w:tcPr>
          <w:p w:rsidR="00C4640B" w:rsidRPr="00A90047" w:rsidRDefault="00C4640B" w:rsidP="008C08AB">
            <w:pPr>
              <w:rPr>
                <w:rFonts w:ascii="Arial" w:hAnsi="Arial" w:cs="Arial"/>
                <w:sz w:val="16"/>
                <w:szCs w:val="16"/>
              </w:rPr>
            </w:pPr>
            <w:r w:rsidRPr="00A90047">
              <w:rPr>
                <w:rFonts w:ascii="Arial" w:hAnsi="Arial" w:cs="Arial"/>
                <w:sz w:val="16"/>
                <w:szCs w:val="16"/>
              </w:rPr>
              <w:t xml:space="preserve">Tablet containing </w:t>
            </w:r>
            <w:proofErr w:type="spellStart"/>
            <w:r w:rsidRPr="00A90047">
              <w:rPr>
                <w:rFonts w:ascii="Arial" w:hAnsi="Arial" w:cs="Arial"/>
                <w:sz w:val="16"/>
                <w:szCs w:val="16"/>
              </w:rPr>
              <w:t>olmesartan</w:t>
            </w:r>
            <w:proofErr w:type="spellEnd"/>
            <w:r w:rsidRPr="00A90047">
              <w:rPr>
                <w:rFonts w:ascii="Arial" w:hAnsi="Arial" w:cs="Arial"/>
                <w:sz w:val="16"/>
                <w:szCs w:val="16"/>
              </w:rPr>
              <w:t xml:space="preserve"> </w:t>
            </w:r>
            <w:proofErr w:type="spellStart"/>
            <w:r w:rsidRPr="00A90047">
              <w:rPr>
                <w:rFonts w:ascii="Arial" w:hAnsi="Arial" w:cs="Arial"/>
                <w:sz w:val="16"/>
                <w:szCs w:val="16"/>
              </w:rPr>
              <w:t>medoxomil</w:t>
            </w:r>
            <w:proofErr w:type="spellEnd"/>
            <w:r w:rsidRPr="00A90047">
              <w:rPr>
                <w:rFonts w:ascii="Arial" w:hAnsi="Arial" w:cs="Arial"/>
                <w:sz w:val="16"/>
                <w:szCs w:val="16"/>
              </w:rPr>
              <w:t xml:space="preserve"> 40 mg with amlodipine 10 mg (as </w:t>
            </w:r>
            <w:proofErr w:type="spellStart"/>
            <w:r w:rsidRPr="00A90047">
              <w:rPr>
                <w:rFonts w:ascii="Arial" w:hAnsi="Arial" w:cs="Arial"/>
                <w:sz w:val="16"/>
                <w:szCs w:val="16"/>
              </w:rPr>
              <w:t>besilate</w:t>
            </w:r>
            <w:proofErr w:type="spellEnd"/>
            <w:r w:rsidRPr="00A90047">
              <w:rPr>
                <w:rFonts w:ascii="Arial" w:hAnsi="Arial" w:cs="Arial"/>
                <w:sz w:val="16"/>
                <w:szCs w:val="16"/>
              </w:rPr>
              <w:t>) and hydrochlorothiazide 25 mg</w:t>
            </w:r>
          </w:p>
        </w:tc>
        <w:tc>
          <w:tcPr>
            <w:tcW w:w="1090" w:type="dxa"/>
          </w:tcPr>
          <w:p w:rsidR="00C4640B" w:rsidRPr="00A90047" w:rsidRDefault="00C4640B" w:rsidP="004534CC">
            <w:pPr>
              <w:rPr>
                <w:rFonts w:ascii="Arial" w:hAnsi="Arial" w:cs="Arial"/>
                <w:sz w:val="16"/>
                <w:szCs w:val="16"/>
              </w:rPr>
            </w:pPr>
            <w:r w:rsidRPr="00A90047">
              <w:rPr>
                <w:rFonts w:ascii="Arial" w:hAnsi="Arial" w:cs="Arial"/>
                <w:sz w:val="16"/>
                <w:szCs w:val="16"/>
              </w:rPr>
              <w:t>Oral</w:t>
            </w:r>
          </w:p>
        </w:tc>
        <w:tc>
          <w:tcPr>
            <w:tcW w:w="1374" w:type="dxa"/>
          </w:tcPr>
          <w:p w:rsidR="00C4640B" w:rsidRPr="00A90047" w:rsidRDefault="00C4640B" w:rsidP="008C08AB">
            <w:pPr>
              <w:rPr>
                <w:rFonts w:ascii="Arial" w:hAnsi="Arial" w:cs="Arial"/>
                <w:sz w:val="16"/>
                <w:szCs w:val="16"/>
              </w:rPr>
            </w:pPr>
            <w:proofErr w:type="spellStart"/>
            <w:r w:rsidRPr="00A90047">
              <w:rPr>
                <w:rFonts w:ascii="Arial" w:hAnsi="Arial" w:cs="Arial"/>
                <w:sz w:val="16"/>
                <w:szCs w:val="16"/>
              </w:rPr>
              <w:t>Sevikar</w:t>
            </w:r>
            <w:proofErr w:type="spellEnd"/>
            <w:r w:rsidRPr="00A90047">
              <w:rPr>
                <w:rFonts w:ascii="Arial" w:hAnsi="Arial" w:cs="Arial"/>
                <w:sz w:val="16"/>
                <w:szCs w:val="16"/>
              </w:rPr>
              <w:t xml:space="preserve"> HCT 40/10/25</w:t>
            </w:r>
          </w:p>
        </w:tc>
        <w:tc>
          <w:tcPr>
            <w:tcW w:w="381" w:type="dxa"/>
          </w:tcPr>
          <w:p w:rsidR="00C4640B" w:rsidRPr="00A90047" w:rsidRDefault="00C4640B" w:rsidP="004534CC">
            <w:pPr>
              <w:rPr>
                <w:rFonts w:ascii="Arial" w:hAnsi="Arial" w:cs="Arial"/>
                <w:sz w:val="16"/>
                <w:szCs w:val="16"/>
              </w:rPr>
            </w:pPr>
            <w:r w:rsidRPr="00A90047">
              <w:rPr>
                <w:rFonts w:ascii="Arial" w:hAnsi="Arial" w:cs="Arial"/>
                <w:sz w:val="16"/>
                <w:szCs w:val="16"/>
              </w:rPr>
              <w:t>MK</w:t>
            </w:r>
          </w:p>
        </w:tc>
        <w:tc>
          <w:tcPr>
            <w:tcW w:w="942" w:type="dxa"/>
          </w:tcPr>
          <w:p w:rsidR="00C4640B" w:rsidRPr="00A90047" w:rsidRDefault="00C4640B" w:rsidP="004534CC">
            <w:pPr>
              <w:rPr>
                <w:rFonts w:ascii="Arial" w:hAnsi="Arial" w:cs="Arial"/>
                <w:sz w:val="16"/>
                <w:szCs w:val="16"/>
              </w:rPr>
            </w:pPr>
            <w:r w:rsidRPr="00A90047">
              <w:rPr>
                <w:rFonts w:ascii="Arial" w:hAnsi="Arial" w:cs="Arial"/>
                <w:sz w:val="16"/>
                <w:szCs w:val="16"/>
              </w:rPr>
              <w:t>MP NP</w:t>
            </w:r>
          </w:p>
        </w:tc>
        <w:tc>
          <w:tcPr>
            <w:tcW w:w="1090" w:type="dxa"/>
          </w:tcPr>
          <w:p w:rsidR="00C4640B" w:rsidRPr="00A90047" w:rsidRDefault="00C4640B">
            <w:r w:rsidRPr="00A90047">
              <w:rPr>
                <w:rFonts w:ascii="Arial" w:hAnsi="Arial" w:cs="Arial"/>
                <w:sz w:val="16"/>
                <w:szCs w:val="16"/>
              </w:rPr>
              <w:t>C4311</w:t>
            </w:r>
          </w:p>
        </w:tc>
        <w:tc>
          <w:tcPr>
            <w:tcW w:w="1090" w:type="dxa"/>
          </w:tcPr>
          <w:p w:rsidR="00C4640B" w:rsidRPr="00A90047" w:rsidRDefault="00C4640B" w:rsidP="004534CC">
            <w:pPr>
              <w:rPr>
                <w:rFonts w:ascii="Arial" w:hAnsi="Arial" w:cs="Arial"/>
                <w:sz w:val="16"/>
                <w:szCs w:val="16"/>
              </w:rPr>
            </w:pP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5</w:t>
            </w:r>
          </w:p>
        </w:tc>
        <w:tc>
          <w:tcPr>
            <w:tcW w:w="665" w:type="dxa"/>
          </w:tcPr>
          <w:p w:rsidR="00C4640B" w:rsidRPr="00A90047" w:rsidRDefault="00C4640B" w:rsidP="004534CC">
            <w:pPr>
              <w:rPr>
                <w:rFonts w:ascii="Arial" w:hAnsi="Arial" w:cs="Arial"/>
                <w:sz w:val="16"/>
                <w:szCs w:val="16"/>
              </w:rPr>
            </w:pPr>
            <w:r w:rsidRPr="00A90047">
              <w:rPr>
                <w:rFonts w:ascii="Arial" w:hAnsi="Arial" w:cs="Arial"/>
                <w:sz w:val="16"/>
                <w:szCs w:val="16"/>
              </w:rPr>
              <w:t>30</w:t>
            </w:r>
          </w:p>
        </w:tc>
        <w:tc>
          <w:tcPr>
            <w:tcW w:w="665" w:type="dxa"/>
          </w:tcPr>
          <w:p w:rsidR="00C4640B" w:rsidRPr="00A90047" w:rsidRDefault="00C4640B" w:rsidP="004534CC">
            <w:pPr>
              <w:rPr>
                <w:rFonts w:ascii="Arial" w:hAnsi="Arial" w:cs="Arial"/>
                <w:sz w:val="16"/>
                <w:szCs w:val="16"/>
              </w:rPr>
            </w:pPr>
          </w:p>
        </w:tc>
        <w:tc>
          <w:tcPr>
            <w:tcW w:w="643" w:type="dxa"/>
          </w:tcPr>
          <w:p w:rsidR="00C4640B" w:rsidRPr="00A90047" w:rsidRDefault="00C4640B" w:rsidP="004534CC">
            <w:pPr>
              <w:rPr>
                <w:rFonts w:ascii="Arial" w:hAnsi="Arial" w:cs="Arial"/>
                <w:sz w:val="16"/>
                <w:szCs w:val="16"/>
              </w:rPr>
            </w:pPr>
          </w:p>
        </w:tc>
      </w:tr>
    </w:tbl>
    <w:p w:rsidR="00A121C9" w:rsidRPr="00A90047" w:rsidRDefault="00A121C9"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Pantoprazole in the form </w:t>
      </w:r>
      <w:r w:rsidR="009B74EA" w:rsidRPr="00A90047">
        <w:rPr>
          <w:sz w:val="20"/>
          <w:szCs w:val="20"/>
        </w:rPr>
        <w:t xml:space="preserve">Tablet (enteric coated) 40 mg (as sodium </w:t>
      </w:r>
      <w:proofErr w:type="spellStart"/>
      <w:r w:rsidR="009B74EA" w:rsidRPr="00A90047">
        <w:rPr>
          <w:sz w:val="20"/>
          <w:szCs w:val="20"/>
        </w:rPr>
        <w:t>sesquihydrate</w:t>
      </w:r>
      <w:proofErr w:type="spellEnd"/>
      <w:r w:rsidR="009B74EA" w:rsidRPr="00A90047">
        <w:rPr>
          <w:sz w:val="20"/>
          <w:szCs w:val="20"/>
        </w:rPr>
        <w:t>)</w:t>
      </w:r>
    </w:p>
    <w:p w:rsidR="00A121C9" w:rsidRPr="00A90047" w:rsidRDefault="00A121C9" w:rsidP="00A121C9">
      <w:pPr>
        <w:pStyle w:val="A2S"/>
        <w:keepNext w:val="0"/>
        <w:widowControl w:val="0"/>
        <w:numPr>
          <w:ilvl w:val="0"/>
          <w:numId w:val="39"/>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B74EA" w:rsidRPr="00A90047" w:rsidTr="00A121C9">
        <w:trPr>
          <w:tblCellSpacing w:w="22" w:type="dxa"/>
        </w:trPr>
        <w:tc>
          <w:tcPr>
            <w:tcW w:w="1805" w:type="dxa"/>
          </w:tcPr>
          <w:p w:rsidR="009B74EA" w:rsidRPr="00A90047" w:rsidRDefault="009B74EA" w:rsidP="009B74EA">
            <w:pPr>
              <w:rPr>
                <w:rFonts w:ascii="Arial" w:hAnsi="Arial" w:cs="Arial"/>
                <w:sz w:val="16"/>
                <w:szCs w:val="16"/>
              </w:rPr>
            </w:pPr>
          </w:p>
        </w:tc>
        <w:tc>
          <w:tcPr>
            <w:tcW w:w="2791" w:type="dxa"/>
          </w:tcPr>
          <w:p w:rsidR="009B74EA" w:rsidRPr="00A90047" w:rsidRDefault="009B74EA" w:rsidP="009B74EA">
            <w:pPr>
              <w:rPr>
                <w:rFonts w:ascii="Arial" w:hAnsi="Arial" w:cs="Arial"/>
                <w:sz w:val="16"/>
                <w:szCs w:val="16"/>
              </w:rPr>
            </w:pPr>
          </w:p>
        </w:tc>
        <w:tc>
          <w:tcPr>
            <w:tcW w:w="1090" w:type="dxa"/>
          </w:tcPr>
          <w:p w:rsidR="009B74EA" w:rsidRPr="00A90047" w:rsidRDefault="009B74EA" w:rsidP="009B74EA">
            <w:pPr>
              <w:rPr>
                <w:rFonts w:ascii="Arial" w:hAnsi="Arial" w:cs="Arial"/>
                <w:sz w:val="16"/>
                <w:szCs w:val="16"/>
              </w:rPr>
            </w:pPr>
          </w:p>
        </w:tc>
        <w:tc>
          <w:tcPr>
            <w:tcW w:w="1374"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STADA Pantoprazole</w:t>
            </w:r>
          </w:p>
        </w:tc>
        <w:tc>
          <w:tcPr>
            <w:tcW w:w="381"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TD</w:t>
            </w:r>
          </w:p>
        </w:tc>
        <w:tc>
          <w:tcPr>
            <w:tcW w:w="942"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MP NP</w:t>
            </w:r>
          </w:p>
        </w:tc>
        <w:tc>
          <w:tcPr>
            <w:tcW w:w="1090"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C1177 C1337 C1476 C1533</w:t>
            </w:r>
          </w:p>
        </w:tc>
        <w:tc>
          <w:tcPr>
            <w:tcW w:w="1090" w:type="dxa"/>
          </w:tcPr>
          <w:p w:rsidR="009B74EA" w:rsidRPr="00A90047" w:rsidRDefault="009B74EA" w:rsidP="009B74EA">
            <w:pPr>
              <w:rPr>
                <w:rFonts w:ascii="Arial" w:hAnsi="Arial" w:cs="Arial"/>
                <w:sz w:val="16"/>
                <w:szCs w:val="16"/>
              </w:rPr>
            </w:pPr>
            <w:r w:rsidRPr="00A90047">
              <w:rPr>
                <w:rFonts w:ascii="Arial" w:hAnsi="Arial" w:cs="Arial"/>
                <w:sz w:val="16"/>
                <w:szCs w:val="16"/>
              </w:rPr>
              <w:t>P1177</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2</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p>
        </w:tc>
        <w:tc>
          <w:tcPr>
            <w:tcW w:w="643" w:type="dxa"/>
          </w:tcPr>
          <w:p w:rsidR="009B74EA" w:rsidRPr="00A90047" w:rsidRDefault="009B74EA" w:rsidP="009B74EA">
            <w:pPr>
              <w:rPr>
                <w:rFonts w:ascii="Arial" w:hAnsi="Arial" w:cs="Arial"/>
                <w:sz w:val="16"/>
                <w:szCs w:val="16"/>
              </w:rPr>
            </w:pPr>
          </w:p>
        </w:tc>
      </w:tr>
    </w:tbl>
    <w:p w:rsidR="00A121C9" w:rsidRPr="00A90047" w:rsidRDefault="00A121C9" w:rsidP="00A121C9">
      <w:pPr>
        <w:pStyle w:val="A2S"/>
        <w:keepNext w:val="0"/>
        <w:widowControl w:val="0"/>
        <w:numPr>
          <w:ilvl w:val="0"/>
          <w:numId w:val="39"/>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B74EA" w:rsidRPr="00A90047" w:rsidTr="00A121C9">
        <w:trPr>
          <w:tblCellSpacing w:w="22" w:type="dxa"/>
        </w:trPr>
        <w:tc>
          <w:tcPr>
            <w:tcW w:w="1805" w:type="dxa"/>
          </w:tcPr>
          <w:p w:rsidR="009B74EA" w:rsidRPr="00A90047" w:rsidRDefault="009B74EA" w:rsidP="009B74EA">
            <w:pPr>
              <w:rPr>
                <w:rFonts w:ascii="Arial" w:hAnsi="Arial" w:cs="Arial"/>
                <w:sz w:val="16"/>
                <w:szCs w:val="16"/>
              </w:rPr>
            </w:pPr>
          </w:p>
        </w:tc>
        <w:tc>
          <w:tcPr>
            <w:tcW w:w="2791" w:type="dxa"/>
          </w:tcPr>
          <w:p w:rsidR="009B74EA" w:rsidRPr="00A90047" w:rsidRDefault="009B74EA" w:rsidP="009B74EA">
            <w:pPr>
              <w:rPr>
                <w:rFonts w:ascii="Arial" w:hAnsi="Arial" w:cs="Arial"/>
                <w:sz w:val="16"/>
                <w:szCs w:val="16"/>
              </w:rPr>
            </w:pPr>
          </w:p>
        </w:tc>
        <w:tc>
          <w:tcPr>
            <w:tcW w:w="1090" w:type="dxa"/>
          </w:tcPr>
          <w:p w:rsidR="009B74EA" w:rsidRPr="00A90047" w:rsidRDefault="009B74EA" w:rsidP="009B74EA">
            <w:pPr>
              <w:rPr>
                <w:rFonts w:ascii="Arial" w:hAnsi="Arial" w:cs="Arial"/>
                <w:sz w:val="16"/>
                <w:szCs w:val="16"/>
              </w:rPr>
            </w:pPr>
          </w:p>
        </w:tc>
        <w:tc>
          <w:tcPr>
            <w:tcW w:w="1374"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STADA Pantoprazole</w:t>
            </w:r>
          </w:p>
        </w:tc>
        <w:tc>
          <w:tcPr>
            <w:tcW w:w="381"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TD</w:t>
            </w:r>
          </w:p>
        </w:tc>
        <w:tc>
          <w:tcPr>
            <w:tcW w:w="942"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MP NP</w:t>
            </w:r>
          </w:p>
        </w:tc>
        <w:tc>
          <w:tcPr>
            <w:tcW w:w="1090"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C1177 C1337 C1476 C1533</w:t>
            </w:r>
          </w:p>
        </w:tc>
        <w:tc>
          <w:tcPr>
            <w:tcW w:w="1090" w:type="dxa"/>
          </w:tcPr>
          <w:p w:rsidR="009B74EA" w:rsidRPr="00A90047" w:rsidRDefault="009B74EA" w:rsidP="009B74EA">
            <w:pPr>
              <w:rPr>
                <w:rFonts w:ascii="Arial" w:hAnsi="Arial" w:cs="Arial"/>
                <w:sz w:val="16"/>
                <w:szCs w:val="16"/>
              </w:rPr>
            </w:pPr>
            <w:r w:rsidRPr="00A90047">
              <w:rPr>
                <w:rFonts w:ascii="Arial" w:hAnsi="Arial" w:cs="Arial"/>
                <w:sz w:val="16"/>
                <w:szCs w:val="16"/>
              </w:rPr>
              <w:t>P1337 P1476 P1533</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5</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p>
        </w:tc>
        <w:tc>
          <w:tcPr>
            <w:tcW w:w="643" w:type="dxa"/>
          </w:tcPr>
          <w:p w:rsidR="009B74EA" w:rsidRPr="00A90047" w:rsidRDefault="009B74EA" w:rsidP="009B74EA">
            <w:pPr>
              <w:rPr>
                <w:rFonts w:ascii="Arial" w:hAnsi="Arial" w:cs="Arial"/>
                <w:sz w:val="16"/>
                <w:szCs w:val="16"/>
              </w:rPr>
            </w:pPr>
          </w:p>
        </w:tc>
      </w:tr>
    </w:tbl>
    <w:p w:rsidR="00876182" w:rsidRPr="00A90047" w:rsidRDefault="00876182" w:rsidP="00BA7C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Perindopril in the form Tablet containing perindopril arginine 2.5 mg</w:t>
      </w:r>
    </w:p>
    <w:p w:rsidR="00876182" w:rsidRPr="00A90047" w:rsidRDefault="00876182" w:rsidP="00876182">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876182" w:rsidRPr="00A90047" w:rsidTr="00D35993">
        <w:trPr>
          <w:tblCellSpacing w:w="22" w:type="dxa"/>
        </w:trPr>
        <w:tc>
          <w:tcPr>
            <w:tcW w:w="1805" w:type="dxa"/>
          </w:tcPr>
          <w:p w:rsidR="00876182" w:rsidRPr="00A90047" w:rsidRDefault="00876182" w:rsidP="00D35993">
            <w:pPr>
              <w:rPr>
                <w:rFonts w:ascii="Arial" w:hAnsi="Arial" w:cs="Arial"/>
                <w:sz w:val="16"/>
                <w:szCs w:val="16"/>
              </w:rPr>
            </w:pPr>
          </w:p>
        </w:tc>
        <w:tc>
          <w:tcPr>
            <w:tcW w:w="2791" w:type="dxa"/>
          </w:tcPr>
          <w:p w:rsidR="00876182" w:rsidRPr="00A90047" w:rsidRDefault="00876182" w:rsidP="00D35993">
            <w:pPr>
              <w:rPr>
                <w:rFonts w:ascii="Arial" w:hAnsi="Arial" w:cs="Arial"/>
                <w:sz w:val="16"/>
                <w:szCs w:val="16"/>
              </w:rPr>
            </w:pPr>
          </w:p>
        </w:tc>
        <w:tc>
          <w:tcPr>
            <w:tcW w:w="1090" w:type="dxa"/>
          </w:tcPr>
          <w:p w:rsidR="00876182" w:rsidRPr="00A90047" w:rsidRDefault="00876182" w:rsidP="00D35993">
            <w:pPr>
              <w:rPr>
                <w:rFonts w:ascii="Arial" w:hAnsi="Arial" w:cs="Arial"/>
                <w:sz w:val="16"/>
                <w:szCs w:val="16"/>
              </w:rPr>
            </w:pPr>
          </w:p>
        </w:tc>
        <w:tc>
          <w:tcPr>
            <w:tcW w:w="1374" w:type="dxa"/>
          </w:tcPr>
          <w:p w:rsidR="00876182" w:rsidRPr="00A90047" w:rsidRDefault="00D227FF" w:rsidP="00876182">
            <w:pPr>
              <w:rPr>
                <w:rFonts w:ascii="Arial" w:hAnsi="Arial" w:cs="Arial"/>
                <w:sz w:val="16"/>
                <w:szCs w:val="16"/>
              </w:rPr>
            </w:pPr>
            <w:r w:rsidRPr="00A90047">
              <w:rPr>
                <w:rFonts w:ascii="Arial" w:hAnsi="Arial" w:cs="Arial"/>
                <w:sz w:val="16"/>
                <w:szCs w:val="16"/>
              </w:rPr>
              <w:t>PREXUM</w:t>
            </w:r>
            <w:r w:rsidR="00876182" w:rsidRPr="00A90047">
              <w:rPr>
                <w:rFonts w:ascii="Arial" w:hAnsi="Arial" w:cs="Arial"/>
                <w:sz w:val="16"/>
                <w:szCs w:val="16"/>
              </w:rPr>
              <w:t xml:space="preserve"> 2.5</w:t>
            </w:r>
          </w:p>
        </w:tc>
        <w:tc>
          <w:tcPr>
            <w:tcW w:w="381" w:type="dxa"/>
          </w:tcPr>
          <w:p w:rsidR="00876182" w:rsidRPr="00A90047" w:rsidRDefault="00D33E0B" w:rsidP="00D35993">
            <w:pPr>
              <w:rPr>
                <w:rFonts w:ascii="Arial" w:hAnsi="Arial" w:cs="Arial"/>
                <w:sz w:val="16"/>
                <w:szCs w:val="16"/>
              </w:rPr>
            </w:pPr>
            <w:r w:rsidRPr="00A90047">
              <w:rPr>
                <w:rFonts w:ascii="Arial" w:hAnsi="Arial" w:cs="Arial"/>
                <w:sz w:val="16"/>
                <w:szCs w:val="16"/>
              </w:rPr>
              <w:t>RX</w:t>
            </w:r>
          </w:p>
        </w:tc>
        <w:tc>
          <w:tcPr>
            <w:tcW w:w="942" w:type="dxa"/>
          </w:tcPr>
          <w:p w:rsidR="00876182" w:rsidRPr="00A90047" w:rsidRDefault="00876182" w:rsidP="00D35993">
            <w:pPr>
              <w:rPr>
                <w:rFonts w:ascii="Arial" w:hAnsi="Arial" w:cs="Arial"/>
                <w:sz w:val="16"/>
                <w:szCs w:val="16"/>
              </w:rPr>
            </w:pPr>
            <w:r w:rsidRPr="00A90047">
              <w:rPr>
                <w:rFonts w:ascii="Arial" w:hAnsi="Arial" w:cs="Arial"/>
                <w:sz w:val="16"/>
                <w:szCs w:val="16"/>
              </w:rPr>
              <w:t>MP NP</w:t>
            </w:r>
          </w:p>
        </w:tc>
        <w:tc>
          <w:tcPr>
            <w:tcW w:w="1090" w:type="dxa"/>
          </w:tcPr>
          <w:p w:rsidR="00876182" w:rsidRPr="00A90047" w:rsidRDefault="00876182" w:rsidP="00D35993">
            <w:pPr>
              <w:rPr>
                <w:rFonts w:ascii="Arial" w:hAnsi="Arial" w:cs="Arial"/>
                <w:sz w:val="16"/>
                <w:szCs w:val="16"/>
              </w:rPr>
            </w:pPr>
          </w:p>
        </w:tc>
        <w:tc>
          <w:tcPr>
            <w:tcW w:w="1090" w:type="dxa"/>
          </w:tcPr>
          <w:p w:rsidR="00876182" w:rsidRPr="00A90047" w:rsidRDefault="00876182" w:rsidP="00D35993">
            <w:pPr>
              <w:rPr>
                <w:rFonts w:ascii="Arial" w:hAnsi="Arial" w:cs="Arial"/>
                <w:sz w:val="16"/>
                <w:szCs w:val="16"/>
              </w:rPr>
            </w:pP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30</w:t>
            </w: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5</w:t>
            </w: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30</w:t>
            </w:r>
          </w:p>
        </w:tc>
        <w:tc>
          <w:tcPr>
            <w:tcW w:w="665" w:type="dxa"/>
          </w:tcPr>
          <w:p w:rsidR="00876182" w:rsidRPr="00A90047" w:rsidRDefault="00876182" w:rsidP="00D35993">
            <w:pPr>
              <w:rPr>
                <w:rFonts w:ascii="Arial" w:hAnsi="Arial" w:cs="Arial"/>
                <w:sz w:val="16"/>
                <w:szCs w:val="16"/>
              </w:rPr>
            </w:pPr>
          </w:p>
        </w:tc>
        <w:tc>
          <w:tcPr>
            <w:tcW w:w="643" w:type="dxa"/>
          </w:tcPr>
          <w:p w:rsidR="00876182" w:rsidRPr="00A90047" w:rsidRDefault="00876182" w:rsidP="00D35993">
            <w:pPr>
              <w:rPr>
                <w:rFonts w:ascii="Arial" w:hAnsi="Arial" w:cs="Arial"/>
                <w:sz w:val="16"/>
                <w:szCs w:val="16"/>
              </w:rPr>
            </w:pPr>
          </w:p>
        </w:tc>
      </w:tr>
    </w:tbl>
    <w:p w:rsidR="00876182" w:rsidRPr="00A90047" w:rsidRDefault="00876182" w:rsidP="00BA7C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Perindopril in the form Tablet containing perindopril arginine 5 mg</w:t>
      </w:r>
    </w:p>
    <w:p w:rsidR="00876182" w:rsidRPr="00A90047" w:rsidRDefault="00876182" w:rsidP="00876182">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876182" w:rsidRPr="00A90047" w:rsidTr="00D35993">
        <w:trPr>
          <w:tblCellSpacing w:w="22" w:type="dxa"/>
        </w:trPr>
        <w:tc>
          <w:tcPr>
            <w:tcW w:w="1805" w:type="dxa"/>
          </w:tcPr>
          <w:p w:rsidR="00876182" w:rsidRPr="00A90047" w:rsidRDefault="00876182" w:rsidP="00D35993">
            <w:pPr>
              <w:rPr>
                <w:rFonts w:ascii="Arial" w:hAnsi="Arial" w:cs="Arial"/>
                <w:sz w:val="16"/>
                <w:szCs w:val="16"/>
              </w:rPr>
            </w:pPr>
          </w:p>
        </w:tc>
        <w:tc>
          <w:tcPr>
            <w:tcW w:w="2791" w:type="dxa"/>
          </w:tcPr>
          <w:p w:rsidR="00876182" w:rsidRPr="00A90047" w:rsidRDefault="00876182" w:rsidP="00D35993">
            <w:pPr>
              <w:rPr>
                <w:rFonts w:ascii="Arial" w:hAnsi="Arial" w:cs="Arial"/>
                <w:sz w:val="16"/>
                <w:szCs w:val="16"/>
              </w:rPr>
            </w:pPr>
          </w:p>
        </w:tc>
        <w:tc>
          <w:tcPr>
            <w:tcW w:w="1090" w:type="dxa"/>
          </w:tcPr>
          <w:p w:rsidR="00876182" w:rsidRPr="00A90047" w:rsidRDefault="00876182" w:rsidP="00D35993">
            <w:pPr>
              <w:rPr>
                <w:rFonts w:ascii="Arial" w:hAnsi="Arial" w:cs="Arial"/>
                <w:sz w:val="16"/>
                <w:szCs w:val="16"/>
              </w:rPr>
            </w:pPr>
          </w:p>
        </w:tc>
        <w:tc>
          <w:tcPr>
            <w:tcW w:w="1374" w:type="dxa"/>
          </w:tcPr>
          <w:p w:rsidR="00876182" w:rsidRPr="00A90047" w:rsidRDefault="00D227FF" w:rsidP="00876182">
            <w:pPr>
              <w:rPr>
                <w:rFonts w:ascii="Arial" w:hAnsi="Arial" w:cs="Arial"/>
                <w:sz w:val="16"/>
                <w:szCs w:val="16"/>
              </w:rPr>
            </w:pPr>
            <w:r w:rsidRPr="00A90047">
              <w:rPr>
                <w:rFonts w:ascii="Arial" w:hAnsi="Arial" w:cs="Arial"/>
                <w:sz w:val="16"/>
                <w:szCs w:val="16"/>
              </w:rPr>
              <w:t>PREXUM</w:t>
            </w:r>
            <w:r w:rsidR="00876182" w:rsidRPr="00A90047">
              <w:rPr>
                <w:rFonts w:ascii="Arial" w:hAnsi="Arial" w:cs="Arial"/>
                <w:sz w:val="16"/>
                <w:szCs w:val="16"/>
              </w:rPr>
              <w:t xml:space="preserve"> 5</w:t>
            </w:r>
          </w:p>
        </w:tc>
        <w:tc>
          <w:tcPr>
            <w:tcW w:w="381" w:type="dxa"/>
          </w:tcPr>
          <w:p w:rsidR="00876182" w:rsidRPr="00A90047" w:rsidRDefault="00D33E0B" w:rsidP="00D35993">
            <w:pPr>
              <w:rPr>
                <w:rFonts w:ascii="Arial" w:hAnsi="Arial" w:cs="Arial"/>
                <w:sz w:val="16"/>
                <w:szCs w:val="16"/>
              </w:rPr>
            </w:pPr>
            <w:r w:rsidRPr="00A90047">
              <w:rPr>
                <w:rFonts w:ascii="Arial" w:hAnsi="Arial" w:cs="Arial"/>
                <w:sz w:val="16"/>
                <w:szCs w:val="16"/>
              </w:rPr>
              <w:t>RX</w:t>
            </w:r>
          </w:p>
        </w:tc>
        <w:tc>
          <w:tcPr>
            <w:tcW w:w="942" w:type="dxa"/>
          </w:tcPr>
          <w:p w:rsidR="00876182" w:rsidRPr="00A90047" w:rsidRDefault="00876182" w:rsidP="00D35993">
            <w:pPr>
              <w:rPr>
                <w:rFonts w:ascii="Arial" w:hAnsi="Arial" w:cs="Arial"/>
                <w:sz w:val="16"/>
                <w:szCs w:val="16"/>
              </w:rPr>
            </w:pPr>
            <w:r w:rsidRPr="00A90047">
              <w:rPr>
                <w:rFonts w:ascii="Arial" w:hAnsi="Arial" w:cs="Arial"/>
                <w:sz w:val="16"/>
                <w:szCs w:val="16"/>
              </w:rPr>
              <w:t>MP NP</w:t>
            </w:r>
          </w:p>
        </w:tc>
        <w:tc>
          <w:tcPr>
            <w:tcW w:w="1090" w:type="dxa"/>
          </w:tcPr>
          <w:p w:rsidR="00876182" w:rsidRPr="00A90047" w:rsidRDefault="00876182" w:rsidP="00D35993">
            <w:pPr>
              <w:rPr>
                <w:rFonts w:ascii="Arial" w:hAnsi="Arial" w:cs="Arial"/>
                <w:sz w:val="16"/>
                <w:szCs w:val="16"/>
              </w:rPr>
            </w:pPr>
          </w:p>
        </w:tc>
        <w:tc>
          <w:tcPr>
            <w:tcW w:w="1090" w:type="dxa"/>
          </w:tcPr>
          <w:p w:rsidR="00876182" w:rsidRPr="00A90047" w:rsidRDefault="00876182" w:rsidP="00D35993">
            <w:pPr>
              <w:rPr>
                <w:rFonts w:ascii="Arial" w:hAnsi="Arial" w:cs="Arial"/>
                <w:sz w:val="16"/>
                <w:szCs w:val="16"/>
              </w:rPr>
            </w:pP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30</w:t>
            </w: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5</w:t>
            </w: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30</w:t>
            </w:r>
          </w:p>
        </w:tc>
        <w:tc>
          <w:tcPr>
            <w:tcW w:w="665" w:type="dxa"/>
          </w:tcPr>
          <w:p w:rsidR="00876182" w:rsidRPr="00A90047" w:rsidRDefault="00876182" w:rsidP="00D35993">
            <w:pPr>
              <w:rPr>
                <w:rFonts w:ascii="Arial" w:hAnsi="Arial" w:cs="Arial"/>
                <w:sz w:val="16"/>
                <w:szCs w:val="16"/>
              </w:rPr>
            </w:pPr>
          </w:p>
        </w:tc>
        <w:tc>
          <w:tcPr>
            <w:tcW w:w="643" w:type="dxa"/>
          </w:tcPr>
          <w:p w:rsidR="00876182" w:rsidRPr="00A90047" w:rsidRDefault="00876182" w:rsidP="00D35993">
            <w:pPr>
              <w:rPr>
                <w:rFonts w:ascii="Arial" w:hAnsi="Arial" w:cs="Arial"/>
                <w:sz w:val="16"/>
                <w:szCs w:val="16"/>
              </w:rPr>
            </w:pPr>
          </w:p>
        </w:tc>
      </w:tr>
    </w:tbl>
    <w:p w:rsidR="00876182" w:rsidRPr="00A90047" w:rsidRDefault="00876182" w:rsidP="00BA7C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Perindopril in the form Tablet containing perindopril arginine 10 mg</w:t>
      </w:r>
    </w:p>
    <w:p w:rsidR="00876182" w:rsidRPr="00A90047" w:rsidRDefault="00876182" w:rsidP="00876182">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876182" w:rsidRPr="00A90047" w:rsidTr="00D35993">
        <w:trPr>
          <w:tblCellSpacing w:w="22" w:type="dxa"/>
        </w:trPr>
        <w:tc>
          <w:tcPr>
            <w:tcW w:w="1805" w:type="dxa"/>
          </w:tcPr>
          <w:p w:rsidR="00876182" w:rsidRPr="00A90047" w:rsidRDefault="00876182" w:rsidP="00D35993">
            <w:pPr>
              <w:rPr>
                <w:rFonts w:ascii="Arial" w:hAnsi="Arial" w:cs="Arial"/>
                <w:sz w:val="16"/>
                <w:szCs w:val="16"/>
              </w:rPr>
            </w:pPr>
          </w:p>
        </w:tc>
        <w:tc>
          <w:tcPr>
            <w:tcW w:w="2791" w:type="dxa"/>
          </w:tcPr>
          <w:p w:rsidR="00876182" w:rsidRPr="00A90047" w:rsidRDefault="00876182" w:rsidP="00D35993">
            <w:pPr>
              <w:rPr>
                <w:rFonts w:ascii="Arial" w:hAnsi="Arial" w:cs="Arial"/>
                <w:sz w:val="16"/>
                <w:szCs w:val="16"/>
              </w:rPr>
            </w:pPr>
          </w:p>
        </w:tc>
        <w:tc>
          <w:tcPr>
            <w:tcW w:w="1090" w:type="dxa"/>
          </w:tcPr>
          <w:p w:rsidR="00876182" w:rsidRPr="00A90047" w:rsidRDefault="00876182" w:rsidP="00D35993">
            <w:pPr>
              <w:rPr>
                <w:rFonts w:ascii="Arial" w:hAnsi="Arial" w:cs="Arial"/>
                <w:sz w:val="16"/>
                <w:szCs w:val="16"/>
              </w:rPr>
            </w:pPr>
          </w:p>
        </w:tc>
        <w:tc>
          <w:tcPr>
            <w:tcW w:w="1374" w:type="dxa"/>
          </w:tcPr>
          <w:p w:rsidR="00876182" w:rsidRPr="00A90047" w:rsidRDefault="00D227FF" w:rsidP="00876182">
            <w:pPr>
              <w:rPr>
                <w:rFonts w:ascii="Arial" w:hAnsi="Arial" w:cs="Arial"/>
                <w:sz w:val="16"/>
                <w:szCs w:val="16"/>
              </w:rPr>
            </w:pPr>
            <w:r w:rsidRPr="00A90047">
              <w:rPr>
                <w:rFonts w:ascii="Arial" w:hAnsi="Arial" w:cs="Arial"/>
                <w:sz w:val="16"/>
                <w:szCs w:val="16"/>
              </w:rPr>
              <w:t>PREXUM</w:t>
            </w:r>
            <w:r w:rsidR="00876182" w:rsidRPr="00A90047">
              <w:rPr>
                <w:rFonts w:ascii="Arial" w:hAnsi="Arial" w:cs="Arial"/>
                <w:sz w:val="16"/>
                <w:szCs w:val="16"/>
              </w:rPr>
              <w:t xml:space="preserve"> 10</w:t>
            </w:r>
          </w:p>
        </w:tc>
        <w:tc>
          <w:tcPr>
            <w:tcW w:w="381" w:type="dxa"/>
          </w:tcPr>
          <w:p w:rsidR="00876182" w:rsidRPr="00A90047" w:rsidRDefault="00D33E0B" w:rsidP="00D35993">
            <w:pPr>
              <w:rPr>
                <w:rFonts w:ascii="Arial" w:hAnsi="Arial" w:cs="Arial"/>
                <w:sz w:val="16"/>
                <w:szCs w:val="16"/>
              </w:rPr>
            </w:pPr>
            <w:r w:rsidRPr="00A90047">
              <w:rPr>
                <w:rFonts w:ascii="Arial" w:hAnsi="Arial" w:cs="Arial"/>
                <w:sz w:val="16"/>
                <w:szCs w:val="16"/>
              </w:rPr>
              <w:t>RX</w:t>
            </w:r>
          </w:p>
        </w:tc>
        <w:tc>
          <w:tcPr>
            <w:tcW w:w="942" w:type="dxa"/>
          </w:tcPr>
          <w:p w:rsidR="00876182" w:rsidRPr="00A90047" w:rsidRDefault="00876182" w:rsidP="00D35993">
            <w:pPr>
              <w:rPr>
                <w:rFonts w:ascii="Arial" w:hAnsi="Arial" w:cs="Arial"/>
                <w:sz w:val="16"/>
                <w:szCs w:val="16"/>
              </w:rPr>
            </w:pPr>
            <w:r w:rsidRPr="00A90047">
              <w:rPr>
                <w:rFonts w:ascii="Arial" w:hAnsi="Arial" w:cs="Arial"/>
                <w:sz w:val="16"/>
                <w:szCs w:val="16"/>
              </w:rPr>
              <w:t>MP NP</w:t>
            </w:r>
          </w:p>
        </w:tc>
        <w:tc>
          <w:tcPr>
            <w:tcW w:w="1090" w:type="dxa"/>
          </w:tcPr>
          <w:p w:rsidR="00876182" w:rsidRPr="00A90047" w:rsidRDefault="00876182" w:rsidP="00D35993">
            <w:pPr>
              <w:rPr>
                <w:rFonts w:ascii="Arial" w:hAnsi="Arial" w:cs="Arial"/>
                <w:sz w:val="16"/>
                <w:szCs w:val="16"/>
              </w:rPr>
            </w:pPr>
          </w:p>
        </w:tc>
        <w:tc>
          <w:tcPr>
            <w:tcW w:w="1090" w:type="dxa"/>
          </w:tcPr>
          <w:p w:rsidR="00876182" w:rsidRPr="00A90047" w:rsidRDefault="00876182" w:rsidP="00D35993">
            <w:pPr>
              <w:rPr>
                <w:rFonts w:ascii="Arial" w:hAnsi="Arial" w:cs="Arial"/>
                <w:sz w:val="16"/>
                <w:szCs w:val="16"/>
              </w:rPr>
            </w:pP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30</w:t>
            </w: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5</w:t>
            </w:r>
          </w:p>
        </w:tc>
        <w:tc>
          <w:tcPr>
            <w:tcW w:w="665" w:type="dxa"/>
          </w:tcPr>
          <w:p w:rsidR="00876182" w:rsidRPr="00A90047" w:rsidRDefault="00876182" w:rsidP="00D35993">
            <w:pPr>
              <w:rPr>
                <w:rFonts w:ascii="Arial" w:hAnsi="Arial" w:cs="Arial"/>
                <w:sz w:val="16"/>
                <w:szCs w:val="16"/>
              </w:rPr>
            </w:pPr>
            <w:r w:rsidRPr="00A90047">
              <w:rPr>
                <w:rFonts w:ascii="Arial" w:hAnsi="Arial" w:cs="Arial"/>
                <w:sz w:val="16"/>
                <w:szCs w:val="16"/>
              </w:rPr>
              <w:t>30</w:t>
            </w:r>
          </w:p>
        </w:tc>
        <w:tc>
          <w:tcPr>
            <w:tcW w:w="665" w:type="dxa"/>
          </w:tcPr>
          <w:p w:rsidR="00876182" w:rsidRPr="00A90047" w:rsidRDefault="00876182" w:rsidP="00D35993">
            <w:pPr>
              <w:rPr>
                <w:rFonts w:ascii="Arial" w:hAnsi="Arial" w:cs="Arial"/>
                <w:sz w:val="16"/>
                <w:szCs w:val="16"/>
              </w:rPr>
            </w:pPr>
          </w:p>
        </w:tc>
        <w:tc>
          <w:tcPr>
            <w:tcW w:w="643" w:type="dxa"/>
          </w:tcPr>
          <w:p w:rsidR="00876182" w:rsidRPr="00A90047" w:rsidRDefault="00876182" w:rsidP="00D35993">
            <w:pPr>
              <w:rPr>
                <w:rFonts w:ascii="Arial" w:hAnsi="Arial" w:cs="Arial"/>
                <w:sz w:val="16"/>
                <w:szCs w:val="16"/>
              </w:rPr>
            </w:pPr>
          </w:p>
        </w:tc>
      </w:tr>
    </w:tbl>
    <w:p w:rsidR="00DB4139" w:rsidRPr="00A90047" w:rsidRDefault="00DB4139" w:rsidP="00DB4139">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Perindopril with </w:t>
      </w:r>
      <w:proofErr w:type="spellStart"/>
      <w:r w:rsidRPr="00A90047">
        <w:rPr>
          <w:sz w:val="20"/>
          <w:szCs w:val="20"/>
        </w:rPr>
        <w:t>Indapamide</w:t>
      </w:r>
      <w:proofErr w:type="spellEnd"/>
      <w:r w:rsidRPr="00A90047">
        <w:rPr>
          <w:sz w:val="20"/>
          <w:szCs w:val="20"/>
        </w:rPr>
        <w:t xml:space="preserve"> in the form Tablet containing perindopril arginine 5 mg with </w:t>
      </w:r>
      <w:proofErr w:type="spellStart"/>
      <w:r w:rsidRPr="00A90047">
        <w:rPr>
          <w:sz w:val="20"/>
          <w:szCs w:val="20"/>
        </w:rPr>
        <w:t>indapamide</w:t>
      </w:r>
      <w:proofErr w:type="spellEnd"/>
      <w:r w:rsidRPr="00A90047">
        <w:rPr>
          <w:sz w:val="20"/>
          <w:szCs w:val="20"/>
        </w:rPr>
        <w:t xml:space="preserve"> </w:t>
      </w:r>
      <w:r w:rsidRPr="00A90047">
        <w:rPr>
          <w:sz w:val="20"/>
          <w:szCs w:val="20"/>
        </w:rPr>
        <w:br/>
        <w:t>hemihydrate 1.25 mg</w:t>
      </w:r>
    </w:p>
    <w:p w:rsidR="00DB4139" w:rsidRPr="00A90047" w:rsidRDefault="00DB4139" w:rsidP="00DB4139">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B4139" w:rsidRPr="00A90047" w:rsidTr="00DB4139">
        <w:trPr>
          <w:tblCellSpacing w:w="22" w:type="dxa"/>
        </w:trPr>
        <w:tc>
          <w:tcPr>
            <w:tcW w:w="1805" w:type="dxa"/>
          </w:tcPr>
          <w:p w:rsidR="00DB4139" w:rsidRPr="00A90047" w:rsidRDefault="00DB4139" w:rsidP="00DB4139">
            <w:pPr>
              <w:rPr>
                <w:rFonts w:ascii="Arial" w:hAnsi="Arial" w:cs="Arial"/>
                <w:sz w:val="16"/>
                <w:szCs w:val="16"/>
              </w:rPr>
            </w:pPr>
          </w:p>
        </w:tc>
        <w:tc>
          <w:tcPr>
            <w:tcW w:w="2791" w:type="dxa"/>
          </w:tcPr>
          <w:p w:rsidR="00DB4139" w:rsidRPr="00A90047" w:rsidRDefault="00DB4139" w:rsidP="00DB4139">
            <w:pPr>
              <w:rPr>
                <w:rFonts w:ascii="Arial" w:hAnsi="Arial" w:cs="Arial"/>
                <w:sz w:val="16"/>
                <w:szCs w:val="16"/>
              </w:rPr>
            </w:pPr>
          </w:p>
        </w:tc>
        <w:tc>
          <w:tcPr>
            <w:tcW w:w="1090" w:type="dxa"/>
          </w:tcPr>
          <w:p w:rsidR="00DB4139" w:rsidRPr="00A90047" w:rsidRDefault="00DB4139" w:rsidP="00DB4139">
            <w:pPr>
              <w:rPr>
                <w:rFonts w:ascii="Arial" w:hAnsi="Arial" w:cs="Arial"/>
                <w:sz w:val="16"/>
                <w:szCs w:val="16"/>
              </w:rPr>
            </w:pPr>
          </w:p>
        </w:tc>
        <w:tc>
          <w:tcPr>
            <w:tcW w:w="1374" w:type="dxa"/>
          </w:tcPr>
          <w:p w:rsidR="00DB4139" w:rsidRPr="00A90047" w:rsidRDefault="00876182" w:rsidP="00DB4139">
            <w:pPr>
              <w:rPr>
                <w:rFonts w:ascii="Arial" w:hAnsi="Arial" w:cs="Arial"/>
                <w:sz w:val="16"/>
                <w:szCs w:val="16"/>
              </w:rPr>
            </w:pPr>
            <w:proofErr w:type="spellStart"/>
            <w:r w:rsidRPr="00A90047">
              <w:rPr>
                <w:rFonts w:ascii="Arial" w:hAnsi="Arial" w:cs="Arial"/>
                <w:sz w:val="16"/>
                <w:szCs w:val="16"/>
              </w:rPr>
              <w:t>Prexum</w:t>
            </w:r>
            <w:proofErr w:type="spellEnd"/>
            <w:r w:rsidRPr="00A90047">
              <w:rPr>
                <w:rFonts w:ascii="Arial" w:hAnsi="Arial" w:cs="Arial"/>
                <w:sz w:val="16"/>
                <w:szCs w:val="16"/>
              </w:rPr>
              <w:t xml:space="preserve"> </w:t>
            </w:r>
            <w:proofErr w:type="spellStart"/>
            <w:r w:rsidRPr="00A90047">
              <w:rPr>
                <w:rFonts w:ascii="Arial" w:hAnsi="Arial" w:cs="Arial"/>
                <w:sz w:val="16"/>
                <w:szCs w:val="16"/>
              </w:rPr>
              <w:t>Combi</w:t>
            </w:r>
            <w:proofErr w:type="spellEnd"/>
            <w:r w:rsidRPr="00A90047">
              <w:rPr>
                <w:rFonts w:ascii="Arial" w:hAnsi="Arial" w:cs="Arial"/>
                <w:sz w:val="16"/>
                <w:szCs w:val="16"/>
              </w:rPr>
              <w:t xml:space="preserve"> 5/1.25</w:t>
            </w:r>
          </w:p>
        </w:tc>
        <w:tc>
          <w:tcPr>
            <w:tcW w:w="381" w:type="dxa"/>
          </w:tcPr>
          <w:p w:rsidR="00DB4139" w:rsidRPr="00A90047" w:rsidRDefault="00D33E0B" w:rsidP="00DB4139">
            <w:pPr>
              <w:rPr>
                <w:rFonts w:ascii="Arial" w:hAnsi="Arial" w:cs="Arial"/>
                <w:sz w:val="16"/>
                <w:szCs w:val="16"/>
              </w:rPr>
            </w:pPr>
            <w:r w:rsidRPr="00A90047">
              <w:rPr>
                <w:rFonts w:ascii="Arial" w:hAnsi="Arial" w:cs="Arial"/>
                <w:sz w:val="16"/>
                <w:szCs w:val="16"/>
              </w:rPr>
              <w:t>RX</w:t>
            </w:r>
          </w:p>
        </w:tc>
        <w:tc>
          <w:tcPr>
            <w:tcW w:w="942" w:type="dxa"/>
          </w:tcPr>
          <w:p w:rsidR="00DB4139" w:rsidRPr="00A90047" w:rsidRDefault="00DB4139" w:rsidP="00DB4139">
            <w:pPr>
              <w:rPr>
                <w:rFonts w:ascii="Arial" w:hAnsi="Arial" w:cs="Arial"/>
                <w:sz w:val="16"/>
                <w:szCs w:val="16"/>
              </w:rPr>
            </w:pPr>
            <w:r w:rsidRPr="00A90047">
              <w:rPr>
                <w:rFonts w:ascii="Arial" w:hAnsi="Arial" w:cs="Arial"/>
                <w:sz w:val="16"/>
                <w:szCs w:val="16"/>
              </w:rPr>
              <w:t>MP NP</w:t>
            </w:r>
          </w:p>
        </w:tc>
        <w:tc>
          <w:tcPr>
            <w:tcW w:w="1090" w:type="dxa"/>
          </w:tcPr>
          <w:p w:rsidR="00DB4139" w:rsidRPr="00A90047" w:rsidRDefault="00DB4139" w:rsidP="00DB4139">
            <w:pPr>
              <w:rPr>
                <w:rFonts w:ascii="Arial" w:hAnsi="Arial" w:cs="Arial"/>
                <w:sz w:val="16"/>
                <w:szCs w:val="16"/>
              </w:rPr>
            </w:pPr>
            <w:r w:rsidRPr="00A90047">
              <w:rPr>
                <w:rFonts w:ascii="Arial" w:hAnsi="Arial" w:cs="Arial"/>
                <w:sz w:val="16"/>
                <w:szCs w:val="16"/>
              </w:rPr>
              <w:t>C3307</w:t>
            </w:r>
          </w:p>
        </w:tc>
        <w:tc>
          <w:tcPr>
            <w:tcW w:w="1090" w:type="dxa"/>
          </w:tcPr>
          <w:p w:rsidR="00DB4139" w:rsidRPr="00A90047" w:rsidRDefault="00DB4139" w:rsidP="00DB4139">
            <w:pPr>
              <w:rPr>
                <w:rFonts w:ascii="Arial" w:hAnsi="Arial" w:cs="Arial"/>
                <w:sz w:val="16"/>
                <w:szCs w:val="16"/>
              </w:rPr>
            </w:pPr>
          </w:p>
        </w:tc>
        <w:tc>
          <w:tcPr>
            <w:tcW w:w="665" w:type="dxa"/>
          </w:tcPr>
          <w:p w:rsidR="00DB4139" w:rsidRPr="00A90047" w:rsidRDefault="00DB4139" w:rsidP="00DB4139">
            <w:pPr>
              <w:rPr>
                <w:rFonts w:ascii="Arial" w:hAnsi="Arial" w:cs="Arial"/>
                <w:sz w:val="16"/>
                <w:szCs w:val="16"/>
              </w:rPr>
            </w:pPr>
            <w:r w:rsidRPr="00A90047">
              <w:rPr>
                <w:rFonts w:ascii="Arial" w:hAnsi="Arial" w:cs="Arial"/>
                <w:sz w:val="16"/>
                <w:szCs w:val="16"/>
              </w:rPr>
              <w:t>30</w:t>
            </w:r>
          </w:p>
        </w:tc>
        <w:tc>
          <w:tcPr>
            <w:tcW w:w="665" w:type="dxa"/>
          </w:tcPr>
          <w:p w:rsidR="00DB4139" w:rsidRPr="00A90047" w:rsidRDefault="00DB4139" w:rsidP="00DB4139">
            <w:pPr>
              <w:rPr>
                <w:rFonts w:ascii="Arial" w:hAnsi="Arial" w:cs="Arial"/>
                <w:sz w:val="16"/>
                <w:szCs w:val="16"/>
              </w:rPr>
            </w:pPr>
            <w:r w:rsidRPr="00A90047">
              <w:rPr>
                <w:rFonts w:ascii="Arial" w:hAnsi="Arial" w:cs="Arial"/>
                <w:sz w:val="16"/>
                <w:szCs w:val="16"/>
              </w:rPr>
              <w:t>5</w:t>
            </w:r>
          </w:p>
        </w:tc>
        <w:tc>
          <w:tcPr>
            <w:tcW w:w="665" w:type="dxa"/>
          </w:tcPr>
          <w:p w:rsidR="00DB4139" w:rsidRPr="00A90047" w:rsidRDefault="00DB4139" w:rsidP="00DB4139">
            <w:pPr>
              <w:rPr>
                <w:rFonts w:ascii="Arial" w:hAnsi="Arial" w:cs="Arial"/>
                <w:sz w:val="16"/>
                <w:szCs w:val="16"/>
              </w:rPr>
            </w:pPr>
            <w:r w:rsidRPr="00A90047">
              <w:rPr>
                <w:rFonts w:ascii="Arial" w:hAnsi="Arial" w:cs="Arial"/>
                <w:sz w:val="16"/>
                <w:szCs w:val="16"/>
              </w:rPr>
              <w:t>30</w:t>
            </w:r>
          </w:p>
        </w:tc>
        <w:tc>
          <w:tcPr>
            <w:tcW w:w="665" w:type="dxa"/>
          </w:tcPr>
          <w:p w:rsidR="00DB4139" w:rsidRPr="00A90047" w:rsidRDefault="00DB4139" w:rsidP="00DB4139">
            <w:pPr>
              <w:rPr>
                <w:rFonts w:ascii="Arial" w:hAnsi="Arial" w:cs="Arial"/>
                <w:sz w:val="16"/>
                <w:szCs w:val="16"/>
              </w:rPr>
            </w:pPr>
          </w:p>
        </w:tc>
        <w:tc>
          <w:tcPr>
            <w:tcW w:w="643" w:type="dxa"/>
          </w:tcPr>
          <w:p w:rsidR="00DB4139" w:rsidRPr="00A90047" w:rsidRDefault="00DB4139" w:rsidP="00DB4139">
            <w:pPr>
              <w:rPr>
                <w:rFonts w:ascii="Arial" w:hAnsi="Arial" w:cs="Arial"/>
                <w:sz w:val="16"/>
                <w:szCs w:val="16"/>
              </w:rPr>
            </w:pPr>
          </w:p>
        </w:tc>
      </w:tr>
    </w:tbl>
    <w:p w:rsidR="00D73DD7" w:rsidRPr="00A90047" w:rsidRDefault="00D73DD7" w:rsidP="00BA7C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Quetiapine</w:t>
      </w:r>
      <w:proofErr w:type="spellEnd"/>
      <w:r w:rsidRPr="00A90047">
        <w:rPr>
          <w:sz w:val="20"/>
          <w:szCs w:val="20"/>
        </w:rPr>
        <w:t xml:space="preserve"> in the form Tablet 25 mg (as </w:t>
      </w:r>
      <w:proofErr w:type="spellStart"/>
      <w:r w:rsidRPr="00A90047">
        <w:rPr>
          <w:sz w:val="20"/>
          <w:szCs w:val="20"/>
        </w:rPr>
        <w:t>fumarate</w:t>
      </w:r>
      <w:proofErr w:type="spellEnd"/>
      <w:r w:rsidRPr="00A90047">
        <w:rPr>
          <w:sz w:val="20"/>
          <w:szCs w:val="20"/>
        </w:rPr>
        <w:t>)</w:t>
      </w:r>
    </w:p>
    <w:p w:rsidR="00D73DD7" w:rsidRPr="00A90047" w:rsidRDefault="00D73DD7" w:rsidP="00D73DD7">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73DD7" w:rsidRPr="00A90047" w:rsidTr="00D73DD7">
        <w:trPr>
          <w:tblCellSpacing w:w="22" w:type="dxa"/>
        </w:trPr>
        <w:tc>
          <w:tcPr>
            <w:tcW w:w="1805" w:type="dxa"/>
          </w:tcPr>
          <w:p w:rsidR="00D73DD7" w:rsidRPr="00A90047" w:rsidRDefault="00D73DD7" w:rsidP="00D73DD7">
            <w:pPr>
              <w:rPr>
                <w:rFonts w:ascii="Arial" w:hAnsi="Arial" w:cs="Arial"/>
                <w:sz w:val="16"/>
                <w:szCs w:val="16"/>
              </w:rPr>
            </w:pPr>
          </w:p>
        </w:tc>
        <w:tc>
          <w:tcPr>
            <w:tcW w:w="2791" w:type="dxa"/>
          </w:tcPr>
          <w:p w:rsidR="00D73DD7" w:rsidRPr="00A90047" w:rsidRDefault="00D73DD7" w:rsidP="00D73DD7">
            <w:pPr>
              <w:rPr>
                <w:rFonts w:ascii="Arial" w:hAnsi="Arial" w:cs="Arial"/>
                <w:sz w:val="16"/>
                <w:szCs w:val="16"/>
              </w:rPr>
            </w:pPr>
          </w:p>
        </w:tc>
        <w:tc>
          <w:tcPr>
            <w:tcW w:w="1090" w:type="dxa"/>
          </w:tcPr>
          <w:p w:rsidR="00D73DD7" w:rsidRPr="00A90047" w:rsidRDefault="00D73DD7" w:rsidP="00D73DD7">
            <w:pPr>
              <w:rPr>
                <w:rFonts w:ascii="Arial" w:hAnsi="Arial" w:cs="Arial"/>
                <w:sz w:val="16"/>
                <w:szCs w:val="16"/>
              </w:rPr>
            </w:pPr>
          </w:p>
        </w:tc>
        <w:tc>
          <w:tcPr>
            <w:tcW w:w="1374" w:type="dxa"/>
          </w:tcPr>
          <w:p w:rsidR="00D73DD7" w:rsidRPr="00A90047" w:rsidRDefault="00D73DD7" w:rsidP="00D73DD7">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Quetiapine</w:t>
            </w:r>
            <w:proofErr w:type="spellEnd"/>
          </w:p>
        </w:tc>
        <w:tc>
          <w:tcPr>
            <w:tcW w:w="381" w:type="dxa"/>
          </w:tcPr>
          <w:p w:rsidR="00D73DD7" w:rsidRPr="00A90047" w:rsidRDefault="00D73DD7" w:rsidP="00D73DD7">
            <w:pPr>
              <w:rPr>
                <w:rFonts w:ascii="Arial" w:hAnsi="Arial" w:cs="Arial"/>
                <w:sz w:val="16"/>
                <w:szCs w:val="16"/>
              </w:rPr>
            </w:pPr>
            <w:r w:rsidRPr="00A90047">
              <w:rPr>
                <w:rFonts w:ascii="Arial" w:hAnsi="Arial" w:cs="Arial"/>
                <w:sz w:val="16"/>
                <w:szCs w:val="16"/>
              </w:rPr>
              <w:t>TD</w:t>
            </w:r>
          </w:p>
        </w:tc>
        <w:tc>
          <w:tcPr>
            <w:tcW w:w="942" w:type="dxa"/>
          </w:tcPr>
          <w:p w:rsidR="00D73DD7" w:rsidRPr="00A90047" w:rsidRDefault="00D73DD7" w:rsidP="00D73DD7">
            <w:pPr>
              <w:rPr>
                <w:rFonts w:ascii="Arial" w:hAnsi="Arial" w:cs="Arial"/>
                <w:sz w:val="16"/>
                <w:szCs w:val="16"/>
              </w:rPr>
            </w:pPr>
            <w:r w:rsidRPr="00A90047">
              <w:rPr>
                <w:rFonts w:ascii="Arial" w:hAnsi="Arial" w:cs="Arial"/>
                <w:sz w:val="16"/>
                <w:szCs w:val="16"/>
              </w:rPr>
              <w:t>MP NP</w:t>
            </w:r>
          </w:p>
        </w:tc>
        <w:tc>
          <w:tcPr>
            <w:tcW w:w="1090" w:type="dxa"/>
          </w:tcPr>
          <w:p w:rsidR="00D73DD7" w:rsidRPr="00A90047" w:rsidRDefault="00D73DD7" w:rsidP="00D73DD7">
            <w:pPr>
              <w:rPr>
                <w:rFonts w:ascii="Arial" w:hAnsi="Arial" w:cs="Arial"/>
                <w:sz w:val="16"/>
                <w:szCs w:val="16"/>
              </w:rPr>
            </w:pPr>
            <w:r w:rsidRPr="00A90047">
              <w:rPr>
                <w:rFonts w:ascii="Arial" w:hAnsi="Arial" w:cs="Arial"/>
                <w:sz w:val="16"/>
                <w:szCs w:val="16"/>
              </w:rPr>
              <w:t>C1589 C2044 C2765</w:t>
            </w:r>
          </w:p>
        </w:tc>
        <w:tc>
          <w:tcPr>
            <w:tcW w:w="1090" w:type="dxa"/>
          </w:tcPr>
          <w:p w:rsidR="00D73DD7" w:rsidRPr="00A90047" w:rsidRDefault="00D73DD7" w:rsidP="00D73DD7">
            <w:pPr>
              <w:rPr>
                <w:rFonts w:ascii="Arial" w:hAnsi="Arial" w:cs="Arial"/>
                <w:sz w:val="16"/>
                <w:szCs w:val="16"/>
              </w:rPr>
            </w:pPr>
          </w:p>
        </w:tc>
        <w:tc>
          <w:tcPr>
            <w:tcW w:w="665" w:type="dxa"/>
          </w:tcPr>
          <w:p w:rsidR="00D73DD7" w:rsidRPr="00A90047" w:rsidRDefault="00D73DD7" w:rsidP="00D73DD7">
            <w:pPr>
              <w:rPr>
                <w:rFonts w:ascii="Arial" w:hAnsi="Arial" w:cs="Arial"/>
                <w:sz w:val="16"/>
                <w:szCs w:val="16"/>
              </w:rPr>
            </w:pPr>
            <w:r w:rsidRPr="00A90047">
              <w:rPr>
                <w:rFonts w:ascii="Arial" w:hAnsi="Arial" w:cs="Arial"/>
                <w:sz w:val="16"/>
                <w:szCs w:val="16"/>
              </w:rPr>
              <w:t>60</w:t>
            </w:r>
          </w:p>
        </w:tc>
        <w:tc>
          <w:tcPr>
            <w:tcW w:w="665" w:type="dxa"/>
          </w:tcPr>
          <w:p w:rsidR="00D73DD7" w:rsidRPr="00A90047" w:rsidRDefault="00D73DD7" w:rsidP="00D73DD7">
            <w:pPr>
              <w:rPr>
                <w:rFonts w:ascii="Arial" w:hAnsi="Arial" w:cs="Arial"/>
                <w:sz w:val="16"/>
                <w:szCs w:val="16"/>
              </w:rPr>
            </w:pPr>
            <w:r w:rsidRPr="00A90047">
              <w:rPr>
                <w:rFonts w:ascii="Arial" w:hAnsi="Arial" w:cs="Arial"/>
                <w:sz w:val="16"/>
                <w:szCs w:val="16"/>
              </w:rPr>
              <w:t>5</w:t>
            </w:r>
          </w:p>
        </w:tc>
        <w:tc>
          <w:tcPr>
            <w:tcW w:w="665" w:type="dxa"/>
          </w:tcPr>
          <w:p w:rsidR="00D73DD7" w:rsidRPr="00A90047" w:rsidRDefault="00D73DD7" w:rsidP="00D73DD7">
            <w:pPr>
              <w:rPr>
                <w:rFonts w:ascii="Arial" w:hAnsi="Arial" w:cs="Arial"/>
                <w:sz w:val="16"/>
                <w:szCs w:val="16"/>
              </w:rPr>
            </w:pPr>
            <w:r w:rsidRPr="00A90047">
              <w:rPr>
                <w:rFonts w:ascii="Arial" w:hAnsi="Arial" w:cs="Arial"/>
                <w:sz w:val="16"/>
                <w:szCs w:val="16"/>
              </w:rPr>
              <w:t>60</w:t>
            </w:r>
          </w:p>
        </w:tc>
        <w:tc>
          <w:tcPr>
            <w:tcW w:w="665" w:type="dxa"/>
          </w:tcPr>
          <w:p w:rsidR="00D73DD7" w:rsidRPr="00A90047" w:rsidRDefault="00D73DD7" w:rsidP="00D73DD7">
            <w:pPr>
              <w:rPr>
                <w:rFonts w:ascii="Arial" w:hAnsi="Arial" w:cs="Arial"/>
                <w:sz w:val="16"/>
                <w:szCs w:val="16"/>
              </w:rPr>
            </w:pPr>
          </w:p>
        </w:tc>
        <w:tc>
          <w:tcPr>
            <w:tcW w:w="643" w:type="dxa"/>
          </w:tcPr>
          <w:p w:rsidR="00D73DD7" w:rsidRPr="00A90047" w:rsidRDefault="00D73DD7" w:rsidP="00D73DD7">
            <w:pPr>
              <w:rPr>
                <w:rFonts w:ascii="Arial" w:hAnsi="Arial" w:cs="Arial"/>
                <w:sz w:val="16"/>
                <w:szCs w:val="16"/>
              </w:rPr>
            </w:pPr>
          </w:p>
        </w:tc>
      </w:tr>
    </w:tbl>
    <w:p w:rsidR="00D73DD7" w:rsidRPr="00A90047" w:rsidRDefault="00D73DD7" w:rsidP="00BA7C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lastRenderedPageBreak/>
        <w:t xml:space="preserve">Schedule 1, entry for </w:t>
      </w:r>
      <w:proofErr w:type="spellStart"/>
      <w:r w:rsidRPr="00A90047">
        <w:rPr>
          <w:sz w:val="20"/>
          <w:szCs w:val="20"/>
        </w:rPr>
        <w:t>Quetiapine</w:t>
      </w:r>
      <w:proofErr w:type="spellEnd"/>
      <w:r w:rsidRPr="00A90047">
        <w:rPr>
          <w:sz w:val="20"/>
          <w:szCs w:val="20"/>
        </w:rPr>
        <w:t xml:space="preserve"> in the form Tablet 100 mg (as </w:t>
      </w:r>
      <w:proofErr w:type="spellStart"/>
      <w:r w:rsidRPr="00A90047">
        <w:rPr>
          <w:sz w:val="20"/>
          <w:szCs w:val="20"/>
        </w:rPr>
        <w:t>fumarate</w:t>
      </w:r>
      <w:proofErr w:type="spellEnd"/>
      <w:r w:rsidRPr="00A90047">
        <w:rPr>
          <w:sz w:val="20"/>
          <w:szCs w:val="20"/>
        </w:rPr>
        <w:t>)</w:t>
      </w:r>
    </w:p>
    <w:p w:rsidR="00D73DD7" w:rsidRPr="00A90047" w:rsidRDefault="00D73DD7" w:rsidP="00D73DD7">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D73DD7" w:rsidRPr="00A90047" w:rsidTr="00D73DD7">
        <w:trPr>
          <w:tblCellSpacing w:w="22" w:type="dxa"/>
        </w:trPr>
        <w:tc>
          <w:tcPr>
            <w:tcW w:w="1805" w:type="dxa"/>
          </w:tcPr>
          <w:p w:rsidR="00D73DD7" w:rsidRPr="00A90047" w:rsidRDefault="00D73DD7" w:rsidP="00D73DD7">
            <w:pPr>
              <w:rPr>
                <w:rFonts w:ascii="Arial" w:hAnsi="Arial" w:cs="Arial"/>
                <w:sz w:val="16"/>
                <w:szCs w:val="16"/>
              </w:rPr>
            </w:pPr>
          </w:p>
        </w:tc>
        <w:tc>
          <w:tcPr>
            <w:tcW w:w="2791" w:type="dxa"/>
          </w:tcPr>
          <w:p w:rsidR="00D73DD7" w:rsidRPr="00A90047" w:rsidRDefault="00D73DD7" w:rsidP="00D73DD7">
            <w:pPr>
              <w:rPr>
                <w:rFonts w:ascii="Arial" w:hAnsi="Arial" w:cs="Arial"/>
                <w:sz w:val="16"/>
                <w:szCs w:val="16"/>
              </w:rPr>
            </w:pPr>
          </w:p>
        </w:tc>
        <w:tc>
          <w:tcPr>
            <w:tcW w:w="1090" w:type="dxa"/>
          </w:tcPr>
          <w:p w:rsidR="00D73DD7" w:rsidRPr="00A90047" w:rsidRDefault="00D73DD7" w:rsidP="00D73DD7">
            <w:pPr>
              <w:rPr>
                <w:rFonts w:ascii="Arial" w:hAnsi="Arial" w:cs="Arial"/>
                <w:sz w:val="16"/>
                <w:szCs w:val="16"/>
              </w:rPr>
            </w:pPr>
          </w:p>
        </w:tc>
        <w:tc>
          <w:tcPr>
            <w:tcW w:w="1374" w:type="dxa"/>
          </w:tcPr>
          <w:p w:rsidR="00D73DD7" w:rsidRPr="00A90047" w:rsidRDefault="00D73DD7" w:rsidP="00D73DD7">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Quetiapine</w:t>
            </w:r>
            <w:proofErr w:type="spellEnd"/>
          </w:p>
        </w:tc>
        <w:tc>
          <w:tcPr>
            <w:tcW w:w="381" w:type="dxa"/>
          </w:tcPr>
          <w:p w:rsidR="00D73DD7" w:rsidRPr="00A90047" w:rsidRDefault="00D73DD7" w:rsidP="00D73DD7">
            <w:pPr>
              <w:rPr>
                <w:rFonts w:ascii="Arial" w:hAnsi="Arial" w:cs="Arial"/>
                <w:sz w:val="16"/>
                <w:szCs w:val="16"/>
              </w:rPr>
            </w:pPr>
            <w:r w:rsidRPr="00A90047">
              <w:rPr>
                <w:rFonts w:ascii="Arial" w:hAnsi="Arial" w:cs="Arial"/>
                <w:sz w:val="16"/>
                <w:szCs w:val="16"/>
              </w:rPr>
              <w:t>TD</w:t>
            </w:r>
          </w:p>
        </w:tc>
        <w:tc>
          <w:tcPr>
            <w:tcW w:w="942" w:type="dxa"/>
          </w:tcPr>
          <w:p w:rsidR="00D73DD7" w:rsidRPr="00A90047" w:rsidRDefault="00D73DD7" w:rsidP="00D73DD7">
            <w:pPr>
              <w:rPr>
                <w:rFonts w:ascii="Arial" w:hAnsi="Arial" w:cs="Arial"/>
                <w:sz w:val="16"/>
                <w:szCs w:val="16"/>
              </w:rPr>
            </w:pPr>
            <w:r w:rsidRPr="00A90047">
              <w:rPr>
                <w:rFonts w:ascii="Arial" w:hAnsi="Arial" w:cs="Arial"/>
                <w:sz w:val="16"/>
                <w:szCs w:val="16"/>
              </w:rPr>
              <w:t>MP NP</w:t>
            </w:r>
          </w:p>
        </w:tc>
        <w:tc>
          <w:tcPr>
            <w:tcW w:w="1090" w:type="dxa"/>
          </w:tcPr>
          <w:p w:rsidR="00D73DD7" w:rsidRPr="00A90047" w:rsidRDefault="00D73DD7" w:rsidP="00D73DD7">
            <w:pPr>
              <w:rPr>
                <w:rFonts w:ascii="Arial" w:hAnsi="Arial" w:cs="Arial"/>
                <w:sz w:val="16"/>
                <w:szCs w:val="16"/>
              </w:rPr>
            </w:pPr>
            <w:r w:rsidRPr="00A90047">
              <w:rPr>
                <w:rFonts w:ascii="Arial" w:hAnsi="Arial" w:cs="Arial"/>
                <w:sz w:val="16"/>
                <w:szCs w:val="16"/>
              </w:rPr>
              <w:t>C1589 C2044 C2765</w:t>
            </w:r>
          </w:p>
        </w:tc>
        <w:tc>
          <w:tcPr>
            <w:tcW w:w="1090" w:type="dxa"/>
          </w:tcPr>
          <w:p w:rsidR="00D73DD7" w:rsidRPr="00A90047" w:rsidRDefault="00D73DD7" w:rsidP="00D73DD7">
            <w:pPr>
              <w:rPr>
                <w:rFonts w:ascii="Arial" w:hAnsi="Arial" w:cs="Arial"/>
                <w:sz w:val="16"/>
                <w:szCs w:val="16"/>
              </w:rPr>
            </w:pPr>
          </w:p>
        </w:tc>
        <w:tc>
          <w:tcPr>
            <w:tcW w:w="665" w:type="dxa"/>
          </w:tcPr>
          <w:p w:rsidR="00D73DD7" w:rsidRPr="00A90047" w:rsidRDefault="00D73DD7" w:rsidP="00D73DD7">
            <w:pPr>
              <w:rPr>
                <w:rFonts w:ascii="Arial" w:hAnsi="Arial" w:cs="Arial"/>
                <w:sz w:val="16"/>
                <w:szCs w:val="16"/>
              </w:rPr>
            </w:pPr>
            <w:r w:rsidRPr="00A90047">
              <w:rPr>
                <w:rFonts w:ascii="Arial" w:hAnsi="Arial" w:cs="Arial"/>
                <w:sz w:val="16"/>
                <w:szCs w:val="16"/>
              </w:rPr>
              <w:t>90</w:t>
            </w:r>
          </w:p>
        </w:tc>
        <w:tc>
          <w:tcPr>
            <w:tcW w:w="665" w:type="dxa"/>
          </w:tcPr>
          <w:p w:rsidR="00D73DD7" w:rsidRPr="00A90047" w:rsidRDefault="00D73DD7" w:rsidP="00D73DD7">
            <w:pPr>
              <w:rPr>
                <w:rFonts w:ascii="Arial" w:hAnsi="Arial" w:cs="Arial"/>
                <w:sz w:val="16"/>
                <w:szCs w:val="16"/>
              </w:rPr>
            </w:pPr>
            <w:r w:rsidRPr="00A90047">
              <w:rPr>
                <w:rFonts w:ascii="Arial" w:hAnsi="Arial" w:cs="Arial"/>
                <w:sz w:val="16"/>
                <w:szCs w:val="16"/>
              </w:rPr>
              <w:t>5</w:t>
            </w:r>
          </w:p>
        </w:tc>
        <w:tc>
          <w:tcPr>
            <w:tcW w:w="665" w:type="dxa"/>
          </w:tcPr>
          <w:p w:rsidR="00D73DD7" w:rsidRPr="00A90047" w:rsidRDefault="00267EF2" w:rsidP="00D73DD7">
            <w:pPr>
              <w:rPr>
                <w:rFonts w:ascii="Arial" w:hAnsi="Arial" w:cs="Arial"/>
                <w:sz w:val="16"/>
                <w:szCs w:val="16"/>
              </w:rPr>
            </w:pPr>
            <w:r w:rsidRPr="00A90047">
              <w:rPr>
                <w:rFonts w:ascii="Arial" w:hAnsi="Arial" w:cs="Arial"/>
                <w:sz w:val="16"/>
                <w:szCs w:val="16"/>
              </w:rPr>
              <w:t>9</w:t>
            </w:r>
            <w:r w:rsidR="00D73DD7" w:rsidRPr="00A90047">
              <w:rPr>
                <w:rFonts w:ascii="Arial" w:hAnsi="Arial" w:cs="Arial"/>
                <w:sz w:val="16"/>
                <w:szCs w:val="16"/>
              </w:rPr>
              <w:t>0</w:t>
            </w:r>
          </w:p>
        </w:tc>
        <w:tc>
          <w:tcPr>
            <w:tcW w:w="665" w:type="dxa"/>
          </w:tcPr>
          <w:p w:rsidR="00D73DD7" w:rsidRPr="00A90047" w:rsidRDefault="00D73DD7" w:rsidP="00D73DD7">
            <w:pPr>
              <w:rPr>
                <w:rFonts w:ascii="Arial" w:hAnsi="Arial" w:cs="Arial"/>
                <w:sz w:val="16"/>
                <w:szCs w:val="16"/>
              </w:rPr>
            </w:pPr>
          </w:p>
        </w:tc>
        <w:tc>
          <w:tcPr>
            <w:tcW w:w="643" w:type="dxa"/>
          </w:tcPr>
          <w:p w:rsidR="00D73DD7" w:rsidRPr="00A90047" w:rsidRDefault="00D73DD7" w:rsidP="00D73DD7">
            <w:pPr>
              <w:rPr>
                <w:rFonts w:ascii="Arial" w:hAnsi="Arial" w:cs="Arial"/>
                <w:sz w:val="16"/>
                <w:szCs w:val="16"/>
              </w:rPr>
            </w:pPr>
          </w:p>
        </w:tc>
      </w:tr>
    </w:tbl>
    <w:p w:rsidR="00267EF2" w:rsidRPr="00A90047" w:rsidRDefault="00267EF2" w:rsidP="00BA7C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Quetiapine</w:t>
      </w:r>
      <w:proofErr w:type="spellEnd"/>
      <w:r w:rsidRPr="00A90047">
        <w:rPr>
          <w:sz w:val="20"/>
          <w:szCs w:val="20"/>
        </w:rPr>
        <w:t xml:space="preserve"> in each of the forms: Tablet 200 mg (as </w:t>
      </w:r>
      <w:proofErr w:type="spellStart"/>
      <w:r w:rsidRPr="00A90047">
        <w:rPr>
          <w:sz w:val="20"/>
          <w:szCs w:val="20"/>
        </w:rPr>
        <w:t>fumarate</w:t>
      </w:r>
      <w:proofErr w:type="spellEnd"/>
      <w:r w:rsidRPr="00A90047">
        <w:rPr>
          <w:sz w:val="20"/>
          <w:szCs w:val="20"/>
        </w:rPr>
        <w:t xml:space="preserve">); and Tablet 300 mg (as </w:t>
      </w:r>
      <w:proofErr w:type="spellStart"/>
      <w:r w:rsidRPr="00A90047">
        <w:rPr>
          <w:sz w:val="20"/>
          <w:szCs w:val="20"/>
        </w:rPr>
        <w:t>fumarate</w:t>
      </w:r>
      <w:proofErr w:type="spellEnd"/>
      <w:r w:rsidRPr="00A90047">
        <w:rPr>
          <w:sz w:val="20"/>
          <w:szCs w:val="20"/>
        </w:rPr>
        <w:t>)</w:t>
      </w:r>
    </w:p>
    <w:p w:rsidR="00267EF2" w:rsidRPr="00A90047" w:rsidRDefault="00267EF2" w:rsidP="00267EF2">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267EF2" w:rsidRPr="00A90047" w:rsidTr="00267EF2">
        <w:trPr>
          <w:tblCellSpacing w:w="22" w:type="dxa"/>
        </w:trPr>
        <w:tc>
          <w:tcPr>
            <w:tcW w:w="1805" w:type="dxa"/>
          </w:tcPr>
          <w:p w:rsidR="00267EF2" w:rsidRPr="00A90047" w:rsidRDefault="00267EF2" w:rsidP="00267EF2">
            <w:pPr>
              <w:rPr>
                <w:rFonts w:ascii="Arial" w:hAnsi="Arial" w:cs="Arial"/>
                <w:sz w:val="16"/>
                <w:szCs w:val="16"/>
              </w:rPr>
            </w:pPr>
          </w:p>
        </w:tc>
        <w:tc>
          <w:tcPr>
            <w:tcW w:w="2791" w:type="dxa"/>
          </w:tcPr>
          <w:p w:rsidR="00267EF2" w:rsidRPr="00A90047" w:rsidRDefault="00267EF2" w:rsidP="00267EF2">
            <w:pPr>
              <w:rPr>
                <w:rFonts w:ascii="Arial" w:hAnsi="Arial" w:cs="Arial"/>
                <w:sz w:val="16"/>
                <w:szCs w:val="16"/>
              </w:rPr>
            </w:pPr>
          </w:p>
        </w:tc>
        <w:tc>
          <w:tcPr>
            <w:tcW w:w="1090" w:type="dxa"/>
          </w:tcPr>
          <w:p w:rsidR="00267EF2" w:rsidRPr="00A90047" w:rsidRDefault="00267EF2" w:rsidP="00267EF2">
            <w:pPr>
              <w:rPr>
                <w:rFonts w:ascii="Arial" w:hAnsi="Arial" w:cs="Arial"/>
                <w:sz w:val="16"/>
                <w:szCs w:val="16"/>
              </w:rPr>
            </w:pPr>
          </w:p>
        </w:tc>
        <w:tc>
          <w:tcPr>
            <w:tcW w:w="1374" w:type="dxa"/>
          </w:tcPr>
          <w:p w:rsidR="00267EF2" w:rsidRPr="00A90047" w:rsidRDefault="00267EF2" w:rsidP="00267EF2">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Quetiapine</w:t>
            </w:r>
            <w:proofErr w:type="spellEnd"/>
          </w:p>
        </w:tc>
        <w:tc>
          <w:tcPr>
            <w:tcW w:w="381" w:type="dxa"/>
          </w:tcPr>
          <w:p w:rsidR="00267EF2" w:rsidRPr="00A90047" w:rsidRDefault="00267EF2" w:rsidP="00267EF2">
            <w:pPr>
              <w:rPr>
                <w:rFonts w:ascii="Arial" w:hAnsi="Arial" w:cs="Arial"/>
                <w:sz w:val="16"/>
                <w:szCs w:val="16"/>
              </w:rPr>
            </w:pPr>
            <w:r w:rsidRPr="00A90047">
              <w:rPr>
                <w:rFonts w:ascii="Arial" w:hAnsi="Arial" w:cs="Arial"/>
                <w:sz w:val="16"/>
                <w:szCs w:val="16"/>
              </w:rPr>
              <w:t>TD</w:t>
            </w:r>
          </w:p>
        </w:tc>
        <w:tc>
          <w:tcPr>
            <w:tcW w:w="942" w:type="dxa"/>
          </w:tcPr>
          <w:p w:rsidR="00267EF2" w:rsidRPr="00A90047" w:rsidRDefault="00267EF2" w:rsidP="00267EF2">
            <w:pPr>
              <w:rPr>
                <w:rFonts w:ascii="Arial" w:hAnsi="Arial" w:cs="Arial"/>
                <w:sz w:val="16"/>
                <w:szCs w:val="16"/>
              </w:rPr>
            </w:pPr>
            <w:r w:rsidRPr="00A90047">
              <w:rPr>
                <w:rFonts w:ascii="Arial" w:hAnsi="Arial" w:cs="Arial"/>
                <w:sz w:val="16"/>
                <w:szCs w:val="16"/>
              </w:rPr>
              <w:t>MP NP</w:t>
            </w:r>
          </w:p>
        </w:tc>
        <w:tc>
          <w:tcPr>
            <w:tcW w:w="1090" w:type="dxa"/>
          </w:tcPr>
          <w:p w:rsidR="00267EF2" w:rsidRPr="00A90047" w:rsidRDefault="00267EF2" w:rsidP="00267EF2">
            <w:pPr>
              <w:rPr>
                <w:rFonts w:ascii="Arial" w:hAnsi="Arial" w:cs="Arial"/>
                <w:sz w:val="16"/>
                <w:szCs w:val="16"/>
              </w:rPr>
            </w:pPr>
            <w:r w:rsidRPr="00A90047">
              <w:rPr>
                <w:rFonts w:ascii="Arial" w:hAnsi="Arial" w:cs="Arial"/>
                <w:sz w:val="16"/>
                <w:szCs w:val="16"/>
              </w:rPr>
              <w:t>C1589 C2044 C2765</w:t>
            </w:r>
          </w:p>
        </w:tc>
        <w:tc>
          <w:tcPr>
            <w:tcW w:w="1090" w:type="dxa"/>
          </w:tcPr>
          <w:p w:rsidR="00267EF2" w:rsidRPr="00A90047" w:rsidRDefault="00267EF2" w:rsidP="00267EF2">
            <w:pPr>
              <w:rPr>
                <w:rFonts w:ascii="Arial" w:hAnsi="Arial" w:cs="Arial"/>
                <w:sz w:val="16"/>
                <w:szCs w:val="16"/>
              </w:rPr>
            </w:pPr>
          </w:p>
        </w:tc>
        <w:tc>
          <w:tcPr>
            <w:tcW w:w="665" w:type="dxa"/>
          </w:tcPr>
          <w:p w:rsidR="00267EF2" w:rsidRPr="00A90047" w:rsidRDefault="00267EF2" w:rsidP="00267EF2">
            <w:pPr>
              <w:rPr>
                <w:rFonts w:ascii="Arial" w:hAnsi="Arial" w:cs="Arial"/>
                <w:sz w:val="16"/>
                <w:szCs w:val="16"/>
              </w:rPr>
            </w:pPr>
            <w:r w:rsidRPr="00A90047">
              <w:rPr>
                <w:rFonts w:ascii="Arial" w:hAnsi="Arial" w:cs="Arial"/>
                <w:sz w:val="16"/>
                <w:szCs w:val="16"/>
              </w:rPr>
              <w:t>60</w:t>
            </w:r>
          </w:p>
        </w:tc>
        <w:tc>
          <w:tcPr>
            <w:tcW w:w="665" w:type="dxa"/>
          </w:tcPr>
          <w:p w:rsidR="00267EF2" w:rsidRPr="00A90047" w:rsidRDefault="00267EF2" w:rsidP="00267EF2">
            <w:pPr>
              <w:rPr>
                <w:rFonts w:ascii="Arial" w:hAnsi="Arial" w:cs="Arial"/>
                <w:sz w:val="16"/>
                <w:szCs w:val="16"/>
              </w:rPr>
            </w:pPr>
            <w:r w:rsidRPr="00A90047">
              <w:rPr>
                <w:rFonts w:ascii="Arial" w:hAnsi="Arial" w:cs="Arial"/>
                <w:sz w:val="16"/>
                <w:szCs w:val="16"/>
              </w:rPr>
              <w:t>5</w:t>
            </w:r>
          </w:p>
        </w:tc>
        <w:tc>
          <w:tcPr>
            <w:tcW w:w="665" w:type="dxa"/>
          </w:tcPr>
          <w:p w:rsidR="00267EF2" w:rsidRPr="00A90047" w:rsidRDefault="00267EF2" w:rsidP="00267EF2">
            <w:pPr>
              <w:rPr>
                <w:rFonts w:ascii="Arial" w:hAnsi="Arial" w:cs="Arial"/>
                <w:sz w:val="16"/>
                <w:szCs w:val="16"/>
              </w:rPr>
            </w:pPr>
            <w:r w:rsidRPr="00A90047">
              <w:rPr>
                <w:rFonts w:ascii="Arial" w:hAnsi="Arial" w:cs="Arial"/>
                <w:sz w:val="16"/>
                <w:szCs w:val="16"/>
              </w:rPr>
              <w:t>60</w:t>
            </w:r>
          </w:p>
        </w:tc>
        <w:tc>
          <w:tcPr>
            <w:tcW w:w="665" w:type="dxa"/>
          </w:tcPr>
          <w:p w:rsidR="00267EF2" w:rsidRPr="00A90047" w:rsidRDefault="00267EF2" w:rsidP="00267EF2">
            <w:pPr>
              <w:rPr>
                <w:rFonts w:ascii="Arial" w:hAnsi="Arial" w:cs="Arial"/>
                <w:sz w:val="16"/>
                <w:szCs w:val="16"/>
              </w:rPr>
            </w:pPr>
          </w:p>
        </w:tc>
        <w:tc>
          <w:tcPr>
            <w:tcW w:w="643" w:type="dxa"/>
          </w:tcPr>
          <w:p w:rsidR="00267EF2" w:rsidRPr="00A90047" w:rsidRDefault="00267EF2" w:rsidP="00267EF2">
            <w:pPr>
              <w:rPr>
                <w:rFonts w:ascii="Arial" w:hAnsi="Arial" w:cs="Arial"/>
                <w:sz w:val="16"/>
                <w:szCs w:val="16"/>
              </w:rPr>
            </w:pPr>
          </w:p>
        </w:tc>
      </w:tr>
    </w:tbl>
    <w:p w:rsidR="009B74EA" w:rsidRPr="00A90047" w:rsidRDefault="009B74EA"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Rabeprazole</w:t>
      </w:r>
      <w:proofErr w:type="spellEnd"/>
      <w:r w:rsidRPr="00A90047">
        <w:rPr>
          <w:sz w:val="20"/>
          <w:szCs w:val="20"/>
        </w:rPr>
        <w:t xml:space="preserve"> in the form Tablet containing </w:t>
      </w:r>
      <w:proofErr w:type="spellStart"/>
      <w:r w:rsidRPr="00A90047">
        <w:rPr>
          <w:sz w:val="20"/>
          <w:szCs w:val="20"/>
        </w:rPr>
        <w:t>rabeprazole</w:t>
      </w:r>
      <w:proofErr w:type="spellEnd"/>
      <w:r w:rsidRPr="00A90047">
        <w:rPr>
          <w:sz w:val="20"/>
          <w:szCs w:val="20"/>
        </w:rPr>
        <w:t xml:space="preserve"> sodium 20 mg (enteric coated)</w:t>
      </w:r>
    </w:p>
    <w:p w:rsidR="009B74EA" w:rsidRPr="00A90047" w:rsidRDefault="009B74EA" w:rsidP="009B74EA">
      <w:pPr>
        <w:pStyle w:val="A2S"/>
        <w:keepNext w:val="0"/>
        <w:widowControl w:val="0"/>
        <w:numPr>
          <w:ilvl w:val="0"/>
          <w:numId w:val="40"/>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B74EA" w:rsidRPr="00A90047" w:rsidTr="009B74EA">
        <w:trPr>
          <w:tblCellSpacing w:w="22" w:type="dxa"/>
        </w:trPr>
        <w:tc>
          <w:tcPr>
            <w:tcW w:w="1805" w:type="dxa"/>
          </w:tcPr>
          <w:p w:rsidR="009B74EA" w:rsidRPr="00A90047" w:rsidRDefault="009B74EA" w:rsidP="009B74EA">
            <w:pPr>
              <w:rPr>
                <w:rFonts w:ascii="Arial" w:hAnsi="Arial" w:cs="Arial"/>
                <w:sz w:val="16"/>
                <w:szCs w:val="16"/>
              </w:rPr>
            </w:pPr>
          </w:p>
        </w:tc>
        <w:tc>
          <w:tcPr>
            <w:tcW w:w="2791" w:type="dxa"/>
          </w:tcPr>
          <w:p w:rsidR="009B74EA" w:rsidRPr="00A90047" w:rsidRDefault="009B74EA" w:rsidP="009B74EA">
            <w:pPr>
              <w:rPr>
                <w:rFonts w:ascii="Arial" w:hAnsi="Arial" w:cs="Arial"/>
                <w:sz w:val="16"/>
                <w:szCs w:val="16"/>
              </w:rPr>
            </w:pPr>
          </w:p>
        </w:tc>
        <w:tc>
          <w:tcPr>
            <w:tcW w:w="1090" w:type="dxa"/>
          </w:tcPr>
          <w:p w:rsidR="009B74EA" w:rsidRPr="00A90047" w:rsidRDefault="009B74EA" w:rsidP="009B74EA">
            <w:pPr>
              <w:rPr>
                <w:rFonts w:ascii="Arial" w:hAnsi="Arial" w:cs="Arial"/>
                <w:sz w:val="16"/>
                <w:szCs w:val="16"/>
              </w:rPr>
            </w:pPr>
          </w:p>
        </w:tc>
        <w:tc>
          <w:tcPr>
            <w:tcW w:w="1374"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Rabeprazole</w:t>
            </w:r>
            <w:proofErr w:type="spellEnd"/>
          </w:p>
        </w:tc>
        <w:tc>
          <w:tcPr>
            <w:tcW w:w="381"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TD</w:t>
            </w:r>
          </w:p>
        </w:tc>
        <w:tc>
          <w:tcPr>
            <w:tcW w:w="942"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MP NP</w:t>
            </w:r>
          </w:p>
        </w:tc>
        <w:tc>
          <w:tcPr>
            <w:tcW w:w="1090"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C1177 C1337 C1533</w:t>
            </w:r>
          </w:p>
        </w:tc>
        <w:tc>
          <w:tcPr>
            <w:tcW w:w="1090" w:type="dxa"/>
          </w:tcPr>
          <w:p w:rsidR="009B74EA" w:rsidRPr="00A90047" w:rsidRDefault="009B74EA" w:rsidP="009B74EA">
            <w:pPr>
              <w:rPr>
                <w:rFonts w:ascii="Arial" w:hAnsi="Arial" w:cs="Arial"/>
                <w:sz w:val="16"/>
                <w:szCs w:val="16"/>
              </w:rPr>
            </w:pPr>
            <w:r w:rsidRPr="00A90047">
              <w:rPr>
                <w:rFonts w:ascii="Arial" w:hAnsi="Arial" w:cs="Arial"/>
                <w:sz w:val="16"/>
                <w:szCs w:val="16"/>
              </w:rPr>
              <w:t>P1177</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2</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p>
        </w:tc>
        <w:tc>
          <w:tcPr>
            <w:tcW w:w="643" w:type="dxa"/>
          </w:tcPr>
          <w:p w:rsidR="009B74EA" w:rsidRPr="00A90047" w:rsidRDefault="009B74EA" w:rsidP="009B74EA">
            <w:pPr>
              <w:rPr>
                <w:rFonts w:ascii="Arial" w:hAnsi="Arial" w:cs="Arial"/>
                <w:sz w:val="16"/>
                <w:szCs w:val="16"/>
              </w:rPr>
            </w:pPr>
          </w:p>
        </w:tc>
      </w:tr>
    </w:tbl>
    <w:p w:rsidR="009B74EA" w:rsidRPr="00A90047" w:rsidRDefault="009B74EA" w:rsidP="009B74EA">
      <w:pPr>
        <w:pStyle w:val="A2S"/>
        <w:keepNext w:val="0"/>
        <w:widowControl w:val="0"/>
        <w:numPr>
          <w:ilvl w:val="0"/>
          <w:numId w:val="40"/>
        </w:numPr>
        <w:spacing w:before="60" w:after="6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B74EA" w:rsidRPr="00A90047" w:rsidTr="009B74EA">
        <w:trPr>
          <w:tblCellSpacing w:w="22" w:type="dxa"/>
        </w:trPr>
        <w:tc>
          <w:tcPr>
            <w:tcW w:w="1805" w:type="dxa"/>
          </w:tcPr>
          <w:p w:rsidR="009B74EA" w:rsidRPr="00A90047" w:rsidRDefault="009B74EA" w:rsidP="009B74EA">
            <w:pPr>
              <w:rPr>
                <w:rFonts w:ascii="Arial" w:hAnsi="Arial" w:cs="Arial"/>
                <w:sz w:val="16"/>
                <w:szCs w:val="16"/>
              </w:rPr>
            </w:pPr>
          </w:p>
        </w:tc>
        <w:tc>
          <w:tcPr>
            <w:tcW w:w="2791" w:type="dxa"/>
          </w:tcPr>
          <w:p w:rsidR="009B74EA" w:rsidRPr="00A90047" w:rsidRDefault="009B74EA" w:rsidP="009B74EA">
            <w:pPr>
              <w:rPr>
                <w:rFonts w:ascii="Arial" w:hAnsi="Arial" w:cs="Arial"/>
                <w:sz w:val="16"/>
                <w:szCs w:val="16"/>
              </w:rPr>
            </w:pPr>
          </w:p>
        </w:tc>
        <w:tc>
          <w:tcPr>
            <w:tcW w:w="1090" w:type="dxa"/>
          </w:tcPr>
          <w:p w:rsidR="009B74EA" w:rsidRPr="00A90047" w:rsidRDefault="009B74EA" w:rsidP="009B74EA">
            <w:pPr>
              <w:rPr>
                <w:rFonts w:ascii="Arial" w:hAnsi="Arial" w:cs="Arial"/>
                <w:sz w:val="16"/>
                <w:szCs w:val="16"/>
              </w:rPr>
            </w:pPr>
          </w:p>
        </w:tc>
        <w:tc>
          <w:tcPr>
            <w:tcW w:w="1374"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 xml:space="preserve">STADA </w:t>
            </w:r>
            <w:proofErr w:type="spellStart"/>
            <w:r w:rsidRPr="00A90047">
              <w:rPr>
                <w:rFonts w:ascii="Arial" w:hAnsi="Arial" w:cs="Arial"/>
                <w:sz w:val="16"/>
                <w:szCs w:val="16"/>
              </w:rPr>
              <w:t>Rabeprazole</w:t>
            </w:r>
            <w:proofErr w:type="spellEnd"/>
          </w:p>
        </w:tc>
        <w:tc>
          <w:tcPr>
            <w:tcW w:w="381"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TD</w:t>
            </w:r>
          </w:p>
        </w:tc>
        <w:tc>
          <w:tcPr>
            <w:tcW w:w="942"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MP NP</w:t>
            </w:r>
          </w:p>
        </w:tc>
        <w:tc>
          <w:tcPr>
            <w:tcW w:w="1090"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C1177 C1337 C1533</w:t>
            </w:r>
          </w:p>
        </w:tc>
        <w:tc>
          <w:tcPr>
            <w:tcW w:w="1090" w:type="dxa"/>
          </w:tcPr>
          <w:p w:rsidR="009B74EA" w:rsidRPr="00A90047" w:rsidRDefault="009B74EA" w:rsidP="009B74EA">
            <w:pPr>
              <w:rPr>
                <w:rFonts w:ascii="Arial" w:hAnsi="Arial" w:cs="Arial"/>
                <w:sz w:val="16"/>
                <w:szCs w:val="16"/>
              </w:rPr>
            </w:pPr>
            <w:r w:rsidRPr="00A90047">
              <w:rPr>
                <w:rFonts w:ascii="Arial" w:hAnsi="Arial" w:cs="Arial"/>
                <w:sz w:val="16"/>
                <w:szCs w:val="16"/>
              </w:rPr>
              <w:t>P1337 P1533</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5</w:t>
            </w:r>
          </w:p>
        </w:tc>
        <w:tc>
          <w:tcPr>
            <w:tcW w:w="665" w:type="dxa"/>
            <w:hideMark/>
          </w:tcPr>
          <w:p w:rsidR="009B74EA" w:rsidRPr="00A90047" w:rsidRDefault="009B74EA" w:rsidP="009B74EA">
            <w:pPr>
              <w:rPr>
                <w:rFonts w:ascii="Arial" w:hAnsi="Arial" w:cs="Arial"/>
                <w:sz w:val="16"/>
                <w:szCs w:val="16"/>
              </w:rPr>
            </w:pPr>
            <w:r w:rsidRPr="00A90047">
              <w:rPr>
                <w:rFonts w:ascii="Arial" w:hAnsi="Arial" w:cs="Arial"/>
                <w:sz w:val="16"/>
                <w:szCs w:val="16"/>
              </w:rPr>
              <w:t>30</w:t>
            </w:r>
          </w:p>
        </w:tc>
        <w:tc>
          <w:tcPr>
            <w:tcW w:w="665" w:type="dxa"/>
            <w:hideMark/>
          </w:tcPr>
          <w:p w:rsidR="009B74EA" w:rsidRPr="00A90047" w:rsidRDefault="009B74EA" w:rsidP="009B74EA">
            <w:pPr>
              <w:rPr>
                <w:rFonts w:ascii="Arial" w:hAnsi="Arial" w:cs="Arial"/>
                <w:sz w:val="16"/>
                <w:szCs w:val="16"/>
              </w:rPr>
            </w:pPr>
          </w:p>
        </w:tc>
        <w:tc>
          <w:tcPr>
            <w:tcW w:w="643" w:type="dxa"/>
          </w:tcPr>
          <w:p w:rsidR="009B74EA" w:rsidRPr="00A90047" w:rsidRDefault="009B74EA" w:rsidP="009B74EA">
            <w:pPr>
              <w:rPr>
                <w:rFonts w:ascii="Arial" w:hAnsi="Arial" w:cs="Arial"/>
                <w:sz w:val="16"/>
                <w:szCs w:val="16"/>
              </w:rPr>
            </w:pPr>
          </w:p>
        </w:tc>
      </w:tr>
    </w:tbl>
    <w:p w:rsidR="007F5400" w:rsidRPr="00A90047" w:rsidRDefault="007F5400"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after entry for Rifampicin in the form Syrup 100 mg per 5 mL, 60 mL</w:t>
      </w:r>
    </w:p>
    <w:p w:rsidR="007F5400" w:rsidRPr="00A90047" w:rsidRDefault="007F5400" w:rsidP="007F5400">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7F5400" w:rsidRPr="00A90047" w:rsidTr="004C2934">
        <w:trPr>
          <w:tblCellSpacing w:w="22" w:type="dxa"/>
        </w:trPr>
        <w:tc>
          <w:tcPr>
            <w:tcW w:w="1805" w:type="dxa"/>
          </w:tcPr>
          <w:p w:rsidR="007F5400" w:rsidRPr="00A90047" w:rsidRDefault="007F5400" w:rsidP="004C2934">
            <w:pPr>
              <w:rPr>
                <w:rFonts w:ascii="Arial" w:hAnsi="Arial" w:cs="Arial"/>
                <w:sz w:val="16"/>
                <w:szCs w:val="16"/>
              </w:rPr>
            </w:pPr>
            <w:proofErr w:type="spellStart"/>
            <w:r w:rsidRPr="00A90047">
              <w:rPr>
                <w:rFonts w:ascii="Arial" w:hAnsi="Arial" w:cs="Arial"/>
                <w:sz w:val="16"/>
                <w:szCs w:val="16"/>
              </w:rPr>
              <w:t>Rifaximin</w:t>
            </w:r>
            <w:proofErr w:type="spellEnd"/>
          </w:p>
        </w:tc>
        <w:tc>
          <w:tcPr>
            <w:tcW w:w="2791" w:type="dxa"/>
          </w:tcPr>
          <w:p w:rsidR="007F5400" w:rsidRPr="00A90047" w:rsidRDefault="007F5400" w:rsidP="001276FE">
            <w:pPr>
              <w:rPr>
                <w:rFonts w:ascii="Arial" w:hAnsi="Arial" w:cs="Arial"/>
                <w:sz w:val="16"/>
                <w:szCs w:val="16"/>
              </w:rPr>
            </w:pPr>
            <w:r w:rsidRPr="00A90047">
              <w:rPr>
                <w:rFonts w:ascii="Arial" w:hAnsi="Arial" w:cs="Arial"/>
                <w:sz w:val="16"/>
                <w:szCs w:val="16"/>
              </w:rPr>
              <w:t>Tablet 5</w:t>
            </w:r>
            <w:r w:rsidR="001276FE" w:rsidRPr="00A90047">
              <w:rPr>
                <w:rFonts w:ascii="Arial" w:hAnsi="Arial" w:cs="Arial"/>
                <w:sz w:val="16"/>
                <w:szCs w:val="16"/>
              </w:rPr>
              <w:t>5</w:t>
            </w:r>
            <w:r w:rsidRPr="00A90047">
              <w:rPr>
                <w:rFonts w:ascii="Arial" w:hAnsi="Arial" w:cs="Arial"/>
                <w:sz w:val="16"/>
                <w:szCs w:val="16"/>
              </w:rPr>
              <w:t>0 mg</w:t>
            </w:r>
          </w:p>
        </w:tc>
        <w:tc>
          <w:tcPr>
            <w:tcW w:w="1090" w:type="dxa"/>
          </w:tcPr>
          <w:p w:rsidR="007F5400" w:rsidRPr="00A90047" w:rsidRDefault="007F5400" w:rsidP="004C2934">
            <w:pPr>
              <w:rPr>
                <w:rFonts w:ascii="Arial" w:hAnsi="Arial" w:cs="Arial"/>
                <w:sz w:val="16"/>
                <w:szCs w:val="16"/>
              </w:rPr>
            </w:pPr>
            <w:r w:rsidRPr="00A90047">
              <w:rPr>
                <w:rFonts w:ascii="Arial" w:hAnsi="Arial" w:cs="Arial"/>
                <w:sz w:val="16"/>
                <w:szCs w:val="16"/>
              </w:rPr>
              <w:t>Oral</w:t>
            </w:r>
          </w:p>
        </w:tc>
        <w:tc>
          <w:tcPr>
            <w:tcW w:w="1374" w:type="dxa"/>
          </w:tcPr>
          <w:p w:rsidR="007F5400" w:rsidRPr="00A90047" w:rsidRDefault="007F5400" w:rsidP="004C2934">
            <w:pPr>
              <w:rPr>
                <w:rFonts w:ascii="Arial" w:hAnsi="Arial" w:cs="Arial"/>
                <w:sz w:val="16"/>
                <w:szCs w:val="16"/>
              </w:rPr>
            </w:pPr>
            <w:proofErr w:type="spellStart"/>
            <w:r w:rsidRPr="00A90047">
              <w:rPr>
                <w:rFonts w:ascii="Arial" w:hAnsi="Arial" w:cs="Arial"/>
                <w:sz w:val="16"/>
                <w:szCs w:val="16"/>
              </w:rPr>
              <w:t>Xifaxan</w:t>
            </w:r>
            <w:proofErr w:type="spellEnd"/>
          </w:p>
        </w:tc>
        <w:tc>
          <w:tcPr>
            <w:tcW w:w="381" w:type="dxa"/>
          </w:tcPr>
          <w:p w:rsidR="007F5400" w:rsidRPr="00A90047" w:rsidRDefault="007F5400" w:rsidP="004C2934">
            <w:pPr>
              <w:rPr>
                <w:rFonts w:ascii="Arial" w:hAnsi="Arial" w:cs="Arial"/>
                <w:sz w:val="16"/>
                <w:szCs w:val="16"/>
              </w:rPr>
            </w:pPr>
            <w:r w:rsidRPr="00A90047">
              <w:rPr>
                <w:rFonts w:ascii="Arial" w:hAnsi="Arial" w:cs="Arial"/>
                <w:sz w:val="16"/>
                <w:szCs w:val="16"/>
              </w:rPr>
              <w:t>NE</w:t>
            </w:r>
          </w:p>
        </w:tc>
        <w:tc>
          <w:tcPr>
            <w:tcW w:w="942" w:type="dxa"/>
          </w:tcPr>
          <w:p w:rsidR="007F5400" w:rsidRPr="00A90047" w:rsidRDefault="007F5400" w:rsidP="007F5400">
            <w:pPr>
              <w:rPr>
                <w:rFonts w:ascii="Arial" w:hAnsi="Arial" w:cs="Arial"/>
                <w:sz w:val="16"/>
                <w:szCs w:val="16"/>
              </w:rPr>
            </w:pPr>
            <w:r w:rsidRPr="00A90047">
              <w:rPr>
                <w:rFonts w:ascii="Arial" w:hAnsi="Arial" w:cs="Arial"/>
                <w:sz w:val="16"/>
                <w:szCs w:val="16"/>
              </w:rPr>
              <w:t xml:space="preserve">MP </w:t>
            </w:r>
          </w:p>
        </w:tc>
        <w:tc>
          <w:tcPr>
            <w:tcW w:w="1090" w:type="dxa"/>
          </w:tcPr>
          <w:p w:rsidR="007F5400" w:rsidRPr="00A90047" w:rsidRDefault="007F5400" w:rsidP="001276FE">
            <w:pPr>
              <w:rPr>
                <w:rFonts w:ascii="Arial" w:hAnsi="Arial" w:cs="Arial"/>
                <w:sz w:val="16"/>
                <w:szCs w:val="16"/>
              </w:rPr>
            </w:pPr>
            <w:r w:rsidRPr="00A90047">
              <w:rPr>
                <w:rFonts w:ascii="Arial" w:hAnsi="Arial" w:cs="Arial"/>
                <w:sz w:val="16"/>
                <w:szCs w:val="16"/>
              </w:rPr>
              <w:t>C</w:t>
            </w:r>
            <w:r w:rsidR="001276FE" w:rsidRPr="00A90047">
              <w:rPr>
                <w:rFonts w:ascii="Arial" w:hAnsi="Arial" w:cs="Arial"/>
                <w:sz w:val="16"/>
                <w:szCs w:val="16"/>
              </w:rPr>
              <w:t>4306</w:t>
            </w:r>
          </w:p>
        </w:tc>
        <w:tc>
          <w:tcPr>
            <w:tcW w:w="1090" w:type="dxa"/>
          </w:tcPr>
          <w:p w:rsidR="007F5400" w:rsidRPr="00A90047" w:rsidRDefault="007F5400" w:rsidP="004C2934">
            <w:pPr>
              <w:rPr>
                <w:rFonts w:ascii="Arial" w:hAnsi="Arial" w:cs="Arial"/>
                <w:sz w:val="16"/>
                <w:szCs w:val="16"/>
              </w:rPr>
            </w:pPr>
          </w:p>
        </w:tc>
        <w:tc>
          <w:tcPr>
            <w:tcW w:w="665" w:type="dxa"/>
          </w:tcPr>
          <w:p w:rsidR="007F5400" w:rsidRPr="00A90047" w:rsidRDefault="007F5400" w:rsidP="004C2934">
            <w:pPr>
              <w:rPr>
                <w:rFonts w:ascii="Arial" w:hAnsi="Arial" w:cs="Arial"/>
                <w:sz w:val="16"/>
                <w:szCs w:val="16"/>
              </w:rPr>
            </w:pPr>
            <w:r w:rsidRPr="00A90047">
              <w:rPr>
                <w:rFonts w:ascii="Arial" w:hAnsi="Arial" w:cs="Arial"/>
                <w:sz w:val="16"/>
                <w:szCs w:val="16"/>
              </w:rPr>
              <w:t>56</w:t>
            </w:r>
          </w:p>
        </w:tc>
        <w:tc>
          <w:tcPr>
            <w:tcW w:w="665" w:type="dxa"/>
          </w:tcPr>
          <w:p w:rsidR="007F5400" w:rsidRPr="00A90047" w:rsidRDefault="007F5400" w:rsidP="004C2934">
            <w:pPr>
              <w:rPr>
                <w:rFonts w:ascii="Arial" w:hAnsi="Arial" w:cs="Arial"/>
                <w:sz w:val="16"/>
                <w:szCs w:val="16"/>
              </w:rPr>
            </w:pPr>
            <w:r w:rsidRPr="00A90047">
              <w:rPr>
                <w:rFonts w:ascii="Arial" w:hAnsi="Arial" w:cs="Arial"/>
                <w:sz w:val="16"/>
                <w:szCs w:val="16"/>
              </w:rPr>
              <w:t>5</w:t>
            </w:r>
          </w:p>
        </w:tc>
        <w:tc>
          <w:tcPr>
            <w:tcW w:w="665" w:type="dxa"/>
          </w:tcPr>
          <w:p w:rsidR="007F5400" w:rsidRPr="00A90047" w:rsidRDefault="007F5400" w:rsidP="004C2934">
            <w:pPr>
              <w:rPr>
                <w:rFonts w:ascii="Arial" w:hAnsi="Arial" w:cs="Arial"/>
                <w:sz w:val="16"/>
                <w:szCs w:val="16"/>
              </w:rPr>
            </w:pPr>
            <w:r w:rsidRPr="00A90047">
              <w:rPr>
                <w:rFonts w:ascii="Arial" w:hAnsi="Arial" w:cs="Arial"/>
                <w:sz w:val="16"/>
                <w:szCs w:val="16"/>
              </w:rPr>
              <w:t>56</w:t>
            </w:r>
          </w:p>
        </w:tc>
        <w:tc>
          <w:tcPr>
            <w:tcW w:w="665" w:type="dxa"/>
          </w:tcPr>
          <w:p w:rsidR="007F5400" w:rsidRPr="00A90047" w:rsidRDefault="007F5400" w:rsidP="004C2934">
            <w:pPr>
              <w:rPr>
                <w:rFonts w:ascii="Arial" w:hAnsi="Arial" w:cs="Arial"/>
                <w:sz w:val="16"/>
                <w:szCs w:val="16"/>
              </w:rPr>
            </w:pPr>
            <w:r w:rsidRPr="00A90047">
              <w:rPr>
                <w:rFonts w:ascii="Arial" w:hAnsi="Arial" w:cs="Arial"/>
                <w:sz w:val="16"/>
                <w:szCs w:val="16"/>
              </w:rPr>
              <w:t> </w:t>
            </w:r>
          </w:p>
        </w:tc>
        <w:tc>
          <w:tcPr>
            <w:tcW w:w="643" w:type="dxa"/>
          </w:tcPr>
          <w:p w:rsidR="007F5400" w:rsidRPr="00A90047" w:rsidRDefault="007F5400" w:rsidP="004C2934">
            <w:pPr>
              <w:rPr>
                <w:rFonts w:ascii="Arial" w:hAnsi="Arial" w:cs="Arial"/>
                <w:sz w:val="16"/>
                <w:szCs w:val="16"/>
              </w:rPr>
            </w:pPr>
          </w:p>
        </w:tc>
      </w:tr>
    </w:tbl>
    <w:p w:rsidR="000C5640" w:rsidRPr="00A90047" w:rsidRDefault="000C5640"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Roxithromycin</w:t>
      </w:r>
      <w:proofErr w:type="spellEnd"/>
      <w:r w:rsidRPr="00A90047">
        <w:rPr>
          <w:sz w:val="20"/>
          <w:szCs w:val="20"/>
        </w:rPr>
        <w:t xml:space="preserve"> in the form Tablet 150 mg </w:t>
      </w:r>
      <w:r w:rsidRPr="00A90047">
        <w:rPr>
          <w:i/>
          <w:sz w:val="20"/>
          <w:szCs w:val="20"/>
        </w:rPr>
        <w:t>[Maximum Quantity 10; Number of Repeats 0]</w:t>
      </w:r>
    </w:p>
    <w:p w:rsidR="000C5640" w:rsidRPr="00A90047" w:rsidRDefault="000C5640" w:rsidP="000C5640">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0C5640" w:rsidRPr="00A90047" w:rsidTr="000C5640">
        <w:trPr>
          <w:tblCellSpacing w:w="22" w:type="dxa"/>
        </w:trPr>
        <w:tc>
          <w:tcPr>
            <w:tcW w:w="1805" w:type="dxa"/>
          </w:tcPr>
          <w:p w:rsidR="000C5640" w:rsidRPr="00A90047" w:rsidRDefault="000C5640" w:rsidP="000C5640">
            <w:pPr>
              <w:rPr>
                <w:rFonts w:ascii="Arial" w:hAnsi="Arial" w:cs="Arial"/>
                <w:sz w:val="16"/>
                <w:szCs w:val="16"/>
              </w:rPr>
            </w:pPr>
          </w:p>
        </w:tc>
        <w:tc>
          <w:tcPr>
            <w:tcW w:w="2791" w:type="dxa"/>
          </w:tcPr>
          <w:p w:rsidR="000C5640" w:rsidRPr="00A90047" w:rsidRDefault="000C5640" w:rsidP="000C5640">
            <w:pPr>
              <w:rPr>
                <w:rFonts w:ascii="Arial" w:hAnsi="Arial" w:cs="Arial"/>
                <w:sz w:val="16"/>
                <w:szCs w:val="16"/>
              </w:rPr>
            </w:pPr>
          </w:p>
        </w:tc>
        <w:tc>
          <w:tcPr>
            <w:tcW w:w="1090" w:type="dxa"/>
          </w:tcPr>
          <w:p w:rsidR="000C5640" w:rsidRPr="00A90047" w:rsidRDefault="000C5640" w:rsidP="000C5640">
            <w:pPr>
              <w:rPr>
                <w:rFonts w:ascii="Arial" w:hAnsi="Arial" w:cs="Arial"/>
                <w:sz w:val="16"/>
                <w:szCs w:val="16"/>
              </w:rPr>
            </w:pPr>
          </w:p>
        </w:tc>
        <w:tc>
          <w:tcPr>
            <w:tcW w:w="1374" w:type="dxa"/>
          </w:tcPr>
          <w:p w:rsidR="000C5640" w:rsidRPr="00A90047" w:rsidRDefault="000C5640" w:rsidP="000C5640">
            <w:pPr>
              <w:rPr>
                <w:rFonts w:ascii="Arial" w:hAnsi="Arial" w:cs="Arial"/>
                <w:sz w:val="16"/>
                <w:szCs w:val="16"/>
              </w:rPr>
            </w:pPr>
            <w:proofErr w:type="spellStart"/>
            <w:r w:rsidRPr="00A90047">
              <w:rPr>
                <w:rFonts w:ascii="Arial" w:hAnsi="Arial" w:cs="Arial"/>
                <w:sz w:val="16"/>
                <w:szCs w:val="16"/>
              </w:rPr>
              <w:t>Roxithromycin</w:t>
            </w:r>
            <w:proofErr w:type="spellEnd"/>
            <w:r w:rsidRPr="00A90047">
              <w:rPr>
                <w:rFonts w:ascii="Arial" w:hAnsi="Arial" w:cs="Arial"/>
                <w:sz w:val="16"/>
                <w:szCs w:val="16"/>
              </w:rPr>
              <w:t xml:space="preserve"> GH</w:t>
            </w:r>
          </w:p>
        </w:tc>
        <w:tc>
          <w:tcPr>
            <w:tcW w:w="381" w:type="dxa"/>
          </w:tcPr>
          <w:p w:rsidR="000C5640" w:rsidRPr="00A90047" w:rsidRDefault="0094046D" w:rsidP="000C5640">
            <w:pPr>
              <w:rPr>
                <w:rFonts w:ascii="Arial" w:hAnsi="Arial" w:cs="Arial"/>
                <w:sz w:val="16"/>
                <w:szCs w:val="16"/>
              </w:rPr>
            </w:pPr>
            <w:r w:rsidRPr="00A90047">
              <w:rPr>
                <w:rFonts w:ascii="Arial" w:hAnsi="Arial" w:cs="Arial"/>
                <w:sz w:val="16"/>
                <w:szCs w:val="16"/>
              </w:rPr>
              <w:t>GQ</w:t>
            </w:r>
          </w:p>
        </w:tc>
        <w:tc>
          <w:tcPr>
            <w:tcW w:w="942" w:type="dxa"/>
          </w:tcPr>
          <w:p w:rsidR="000C5640" w:rsidRPr="00A90047" w:rsidRDefault="000C5640" w:rsidP="000C5640">
            <w:pPr>
              <w:rPr>
                <w:rFonts w:ascii="Arial" w:hAnsi="Arial" w:cs="Arial"/>
                <w:sz w:val="16"/>
                <w:szCs w:val="16"/>
              </w:rPr>
            </w:pPr>
            <w:r w:rsidRPr="00A90047">
              <w:rPr>
                <w:rFonts w:ascii="Arial" w:hAnsi="Arial" w:cs="Arial"/>
                <w:sz w:val="16"/>
                <w:szCs w:val="16"/>
              </w:rPr>
              <w:t>PDP</w:t>
            </w:r>
          </w:p>
        </w:tc>
        <w:tc>
          <w:tcPr>
            <w:tcW w:w="1090" w:type="dxa"/>
          </w:tcPr>
          <w:p w:rsidR="000C5640" w:rsidRPr="00A90047" w:rsidRDefault="000C5640" w:rsidP="000C5640">
            <w:pPr>
              <w:rPr>
                <w:rFonts w:ascii="Arial" w:hAnsi="Arial" w:cs="Arial"/>
                <w:sz w:val="16"/>
                <w:szCs w:val="16"/>
              </w:rPr>
            </w:pPr>
          </w:p>
        </w:tc>
        <w:tc>
          <w:tcPr>
            <w:tcW w:w="1090" w:type="dxa"/>
          </w:tcPr>
          <w:p w:rsidR="000C5640" w:rsidRPr="00A90047" w:rsidRDefault="000C5640" w:rsidP="000C5640">
            <w:pPr>
              <w:rPr>
                <w:rFonts w:ascii="Arial" w:hAnsi="Arial" w:cs="Arial"/>
                <w:sz w:val="16"/>
                <w:szCs w:val="16"/>
              </w:rPr>
            </w:pPr>
          </w:p>
        </w:tc>
        <w:tc>
          <w:tcPr>
            <w:tcW w:w="665" w:type="dxa"/>
          </w:tcPr>
          <w:p w:rsidR="000C5640" w:rsidRPr="00A90047" w:rsidRDefault="000C5640" w:rsidP="000C5640">
            <w:pPr>
              <w:rPr>
                <w:rFonts w:ascii="Arial" w:hAnsi="Arial" w:cs="Arial"/>
                <w:sz w:val="16"/>
                <w:szCs w:val="16"/>
              </w:rPr>
            </w:pPr>
            <w:r w:rsidRPr="00A90047">
              <w:rPr>
                <w:rFonts w:ascii="Arial" w:hAnsi="Arial" w:cs="Arial"/>
                <w:sz w:val="16"/>
                <w:szCs w:val="16"/>
              </w:rPr>
              <w:t>10</w:t>
            </w:r>
          </w:p>
        </w:tc>
        <w:tc>
          <w:tcPr>
            <w:tcW w:w="665" w:type="dxa"/>
          </w:tcPr>
          <w:p w:rsidR="000C5640" w:rsidRPr="00A90047" w:rsidRDefault="000C5640" w:rsidP="000C5640">
            <w:pPr>
              <w:rPr>
                <w:rFonts w:ascii="Arial" w:hAnsi="Arial" w:cs="Arial"/>
                <w:sz w:val="16"/>
                <w:szCs w:val="16"/>
              </w:rPr>
            </w:pPr>
            <w:r w:rsidRPr="00A90047">
              <w:rPr>
                <w:rFonts w:ascii="Arial" w:hAnsi="Arial" w:cs="Arial"/>
                <w:sz w:val="16"/>
                <w:szCs w:val="16"/>
              </w:rPr>
              <w:t>0</w:t>
            </w:r>
          </w:p>
        </w:tc>
        <w:tc>
          <w:tcPr>
            <w:tcW w:w="665" w:type="dxa"/>
          </w:tcPr>
          <w:p w:rsidR="000C5640" w:rsidRPr="00A90047" w:rsidRDefault="000C5640" w:rsidP="000C5640">
            <w:pPr>
              <w:rPr>
                <w:rFonts w:ascii="Arial" w:hAnsi="Arial" w:cs="Arial"/>
                <w:sz w:val="16"/>
                <w:szCs w:val="16"/>
              </w:rPr>
            </w:pPr>
            <w:r w:rsidRPr="00A90047">
              <w:rPr>
                <w:rFonts w:ascii="Arial" w:hAnsi="Arial" w:cs="Arial"/>
                <w:sz w:val="16"/>
                <w:szCs w:val="16"/>
              </w:rPr>
              <w:t>10</w:t>
            </w:r>
          </w:p>
        </w:tc>
        <w:tc>
          <w:tcPr>
            <w:tcW w:w="665" w:type="dxa"/>
          </w:tcPr>
          <w:p w:rsidR="000C5640" w:rsidRPr="00A90047" w:rsidRDefault="000C5640" w:rsidP="000C5640">
            <w:pPr>
              <w:rPr>
                <w:rFonts w:ascii="Arial" w:hAnsi="Arial" w:cs="Arial"/>
                <w:sz w:val="16"/>
                <w:szCs w:val="16"/>
              </w:rPr>
            </w:pPr>
          </w:p>
        </w:tc>
        <w:tc>
          <w:tcPr>
            <w:tcW w:w="643" w:type="dxa"/>
          </w:tcPr>
          <w:p w:rsidR="000C5640" w:rsidRPr="00A90047" w:rsidRDefault="000C5640" w:rsidP="000C5640">
            <w:pPr>
              <w:rPr>
                <w:rFonts w:ascii="Arial" w:hAnsi="Arial" w:cs="Arial"/>
                <w:sz w:val="16"/>
                <w:szCs w:val="16"/>
              </w:rPr>
            </w:pPr>
          </w:p>
        </w:tc>
      </w:tr>
    </w:tbl>
    <w:p w:rsidR="0094046D" w:rsidRPr="00A90047" w:rsidRDefault="0094046D"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Roxithromycin</w:t>
      </w:r>
      <w:proofErr w:type="spellEnd"/>
      <w:r w:rsidRPr="00A90047">
        <w:rPr>
          <w:sz w:val="20"/>
          <w:szCs w:val="20"/>
        </w:rPr>
        <w:t xml:space="preserve"> in the form Tablet 150 mg </w:t>
      </w:r>
      <w:r w:rsidRPr="00A90047">
        <w:rPr>
          <w:i/>
          <w:sz w:val="20"/>
          <w:szCs w:val="20"/>
        </w:rPr>
        <w:t>[Maximum Quantity 10; Number of Repeats 1]</w:t>
      </w:r>
    </w:p>
    <w:p w:rsidR="0094046D" w:rsidRPr="00A90047" w:rsidRDefault="0094046D" w:rsidP="0094046D">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94046D" w:rsidRPr="00A90047" w:rsidTr="00020CDC">
        <w:trPr>
          <w:tblCellSpacing w:w="22" w:type="dxa"/>
        </w:trPr>
        <w:tc>
          <w:tcPr>
            <w:tcW w:w="1805" w:type="dxa"/>
          </w:tcPr>
          <w:p w:rsidR="0094046D" w:rsidRPr="00A90047" w:rsidRDefault="0094046D" w:rsidP="00020CDC">
            <w:pPr>
              <w:rPr>
                <w:rFonts w:ascii="Arial" w:hAnsi="Arial" w:cs="Arial"/>
                <w:sz w:val="16"/>
                <w:szCs w:val="16"/>
              </w:rPr>
            </w:pPr>
          </w:p>
        </w:tc>
        <w:tc>
          <w:tcPr>
            <w:tcW w:w="2791" w:type="dxa"/>
          </w:tcPr>
          <w:p w:rsidR="0094046D" w:rsidRPr="00A90047" w:rsidRDefault="0094046D" w:rsidP="00020CDC">
            <w:pPr>
              <w:rPr>
                <w:rFonts w:ascii="Arial" w:hAnsi="Arial" w:cs="Arial"/>
                <w:sz w:val="16"/>
                <w:szCs w:val="16"/>
              </w:rPr>
            </w:pPr>
          </w:p>
        </w:tc>
        <w:tc>
          <w:tcPr>
            <w:tcW w:w="1090" w:type="dxa"/>
          </w:tcPr>
          <w:p w:rsidR="0094046D" w:rsidRPr="00A90047" w:rsidRDefault="0094046D" w:rsidP="00020CDC">
            <w:pPr>
              <w:rPr>
                <w:rFonts w:ascii="Arial" w:hAnsi="Arial" w:cs="Arial"/>
                <w:sz w:val="16"/>
                <w:szCs w:val="16"/>
              </w:rPr>
            </w:pPr>
          </w:p>
        </w:tc>
        <w:tc>
          <w:tcPr>
            <w:tcW w:w="1374" w:type="dxa"/>
          </w:tcPr>
          <w:p w:rsidR="0094046D" w:rsidRPr="00A90047" w:rsidRDefault="0094046D" w:rsidP="00020CDC">
            <w:pPr>
              <w:rPr>
                <w:rFonts w:ascii="Arial" w:hAnsi="Arial" w:cs="Arial"/>
                <w:sz w:val="16"/>
                <w:szCs w:val="16"/>
              </w:rPr>
            </w:pPr>
            <w:proofErr w:type="spellStart"/>
            <w:r w:rsidRPr="00A90047">
              <w:rPr>
                <w:rFonts w:ascii="Arial" w:hAnsi="Arial" w:cs="Arial"/>
                <w:sz w:val="16"/>
                <w:szCs w:val="16"/>
              </w:rPr>
              <w:t>Roxithromycin</w:t>
            </w:r>
            <w:proofErr w:type="spellEnd"/>
            <w:r w:rsidRPr="00A90047">
              <w:rPr>
                <w:rFonts w:ascii="Arial" w:hAnsi="Arial" w:cs="Arial"/>
                <w:sz w:val="16"/>
                <w:szCs w:val="16"/>
              </w:rPr>
              <w:t xml:space="preserve"> GH</w:t>
            </w:r>
          </w:p>
        </w:tc>
        <w:tc>
          <w:tcPr>
            <w:tcW w:w="381" w:type="dxa"/>
          </w:tcPr>
          <w:p w:rsidR="0094046D" w:rsidRPr="00A90047" w:rsidRDefault="0094046D" w:rsidP="00020CDC">
            <w:pPr>
              <w:rPr>
                <w:rFonts w:ascii="Arial" w:hAnsi="Arial" w:cs="Arial"/>
                <w:sz w:val="16"/>
                <w:szCs w:val="16"/>
              </w:rPr>
            </w:pPr>
            <w:r w:rsidRPr="00A90047">
              <w:rPr>
                <w:rFonts w:ascii="Arial" w:hAnsi="Arial" w:cs="Arial"/>
                <w:sz w:val="16"/>
                <w:szCs w:val="16"/>
              </w:rPr>
              <w:t>GQ</w:t>
            </w:r>
          </w:p>
        </w:tc>
        <w:tc>
          <w:tcPr>
            <w:tcW w:w="942" w:type="dxa"/>
          </w:tcPr>
          <w:p w:rsidR="0094046D" w:rsidRPr="00A90047" w:rsidRDefault="0094046D" w:rsidP="00020CDC">
            <w:pPr>
              <w:rPr>
                <w:rFonts w:ascii="Arial" w:hAnsi="Arial" w:cs="Arial"/>
                <w:sz w:val="16"/>
                <w:szCs w:val="16"/>
              </w:rPr>
            </w:pPr>
            <w:r w:rsidRPr="00A90047">
              <w:rPr>
                <w:rFonts w:ascii="Arial" w:hAnsi="Arial" w:cs="Arial"/>
                <w:sz w:val="16"/>
                <w:szCs w:val="16"/>
              </w:rPr>
              <w:t>MP NP</w:t>
            </w:r>
          </w:p>
        </w:tc>
        <w:tc>
          <w:tcPr>
            <w:tcW w:w="1090" w:type="dxa"/>
          </w:tcPr>
          <w:p w:rsidR="0094046D" w:rsidRPr="00A90047" w:rsidRDefault="0094046D" w:rsidP="00020CDC">
            <w:pPr>
              <w:rPr>
                <w:rFonts w:ascii="Arial" w:hAnsi="Arial" w:cs="Arial"/>
                <w:sz w:val="16"/>
                <w:szCs w:val="16"/>
              </w:rPr>
            </w:pPr>
          </w:p>
        </w:tc>
        <w:tc>
          <w:tcPr>
            <w:tcW w:w="1090" w:type="dxa"/>
          </w:tcPr>
          <w:p w:rsidR="0094046D" w:rsidRPr="00A90047" w:rsidRDefault="0094046D" w:rsidP="00020CDC">
            <w:pPr>
              <w:rPr>
                <w:rFonts w:ascii="Arial" w:hAnsi="Arial" w:cs="Arial"/>
                <w:sz w:val="16"/>
                <w:szCs w:val="16"/>
              </w:rPr>
            </w:pPr>
          </w:p>
        </w:tc>
        <w:tc>
          <w:tcPr>
            <w:tcW w:w="665" w:type="dxa"/>
          </w:tcPr>
          <w:p w:rsidR="0094046D" w:rsidRPr="00A90047" w:rsidRDefault="0094046D" w:rsidP="00020CDC">
            <w:pPr>
              <w:rPr>
                <w:rFonts w:ascii="Arial" w:hAnsi="Arial" w:cs="Arial"/>
                <w:sz w:val="16"/>
                <w:szCs w:val="16"/>
              </w:rPr>
            </w:pPr>
            <w:r w:rsidRPr="00A90047">
              <w:rPr>
                <w:rFonts w:ascii="Arial" w:hAnsi="Arial" w:cs="Arial"/>
                <w:sz w:val="16"/>
                <w:szCs w:val="16"/>
              </w:rPr>
              <w:t>10</w:t>
            </w:r>
          </w:p>
        </w:tc>
        <w:tc>
          <w:tcPr>
            <w:tcW w:w="665" w:type="dxa"/>
          </w:tcPr>
          <w:p w:rsidR="0094046D" w:rsidRPr="00A90047" w:rsidRDefault="0094046D" w:rsidP="00020CDC">
            <w:pPr>
              <w:rPr>
                <w:rFonts w:ascii="Arial" w:hAnsi="Arial" w:cs="Arial"/>
                <w:sz w:val="16"/>
                <w:szCs w:val="16"/>
              </w:rPr>
            </w:pPr>
            <w:r w:rsidRPr="00A90047">
              <w:rPr>
                <w:rFonts w:ascii="Arial" w:hAnsi="Arial" w:cs="Arial"/>
                <w:sz w:val="16"/>
                <w:szCs w:val="16"/>
              </w:rPr>
              <w:t>1</w:t>
            </w:r>
          </w:p>
        </w:tc>
        <w:tc>
          <w:tcPr>
            <w:tcW w:w="665" w:type="dxa"/>
          </w:tcPr>
          <w:p w:rsidR="0094046D" w:rsidRPr="00A90047" w:rsidRDefault="0094046D" w:rsidP="00020CDC">
            <w:pPr>
              <w:rPr>
                <w:rFonts w:ascii="Arial" w:hAnsi="Arial" w:cs="Arial"/>
                <w:sz w:val="16"/>
                <w:szCs w:val="16"/>
              </w:rPr>
            </w:pPr>
            <w:r w:rsidRPr="00A90047">
              <w:rPr>
                <w:rFonts w:ascii="Arial" w:hAnsi="Arial" w:cs="Arial"/>
                <w:sz w:val="16"/>
                <w:szCs w:val="16"/>
              </w:rPr>
              <w:t>10</w:t>
            </w:r>
          </w:p>
        </w:tc>
        <w:tc>
          <w:tcPr>
            <w:tcW w:w="665" w:type="dxa"/>
          </w:tcPr>
          <w:p w:rsidR="0094046D" w:rsidRPr="00A90047" w:rsidRDefault="0094046D" w:rsidP="00020CDC">
            <w:pPr>
              <w:rPr>
                <w:rFonts w:ascii="Arial" w:hAnsi="Arial" w:cs="Arial"/>
                <w:sz w:val="16"/>
                <w:szCs w:val="16"/>
              </w:rPr>
            </w:pPr>
          </w:p>
        </w:tc>
        <w:tc>
          <w:tcPr>
            <w:tcW w:w="643" w:type="dxa"/>
          </w:tcPr>
          <w:p w:rsidR="0094046D" w:rsidRPr="00A90047" w:rsidRDefault="0094046D" w:rsidP="00020CDC">
            <w:pPr>
              <w:rPr>
                <w:rFonts w:ascii="Arial" w:hAnsi="Arial" w:cs="Arial"/>
                <w:sz w:val="16"/>
                <w:szCs w:val="16"/>
              </w:rPr>
            </w:pPr>
          </w:p>
        </w:tc>
      </w:tr>
    </w:tbl>
    <w:p w:rsidR="004A243E" w:rsidRPr="00A90047" w:rsidRDefault="004A243E"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Roxithromycin</w:t>
      </w:r>
      <w:proofErr w:type="spellEnd"/>
      <w:r w:rsidRPr="00A90047">
        <w:rPr>
          <w:sz w:val="20"/>
          <w:szCs w:val="20"/>
        </w:rPr>
        <w:t xml:space="preserve"> in the form Tablet 300 mg </w:t>
      </w:r>
      <w:r w:rsidRPr="00A90047">
        <w:rPr>
          <w:i/>
          <w:sz w:val="20"/>
          <w:szCs w:val="20"/>
        </w:rPr>
        <w:t>[Maximum Quantity 5; Number of Repeats 0]</w:t>
      </w:r>
    </w:p>
    <w:p w:rsidR="004A243E" w:rsidRPr="00A90047" w:rsidRDefault="004A243E" w:rsidP="004A243E">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4A243E" w:rsidRPr="00A90047" w:rsidTr="00020CDC">
        <w:trPr>
          <w:tblCellSpacing w:w="22" w:type="dxa"/>
        </w:trPr>
        <w:tc>
          <w:tcPr>
            <w:tcW w:w="1805" w:type="dxa"/>
          </w:tcPr>
          <w:p w:rsidR="004A243E" w:rsidRPr="00A90047" w:rsidRDefault="004A243E" w:rsidP="00020CDC">
            <w:pPr>
              <w:rPr>
                <w:rFonts w:ascii="Arial" w:hAnsi="Arial" w:cs="Arial"/>
                <w:sz w:val="16"/>
                <w:szCs w:val="16"/>
              </w:rPr>
            </w:pPr>
          </w:p>
        </w:tc>
        <w:tc>
          <w:tcPr>
            <w:tcW w:w="2791" w:type="dxa"/>
          </w:tcPr>
          <w:p w:rsidR="004A243E" w:rsidRPr="00A90047" w:rsidRDefault="004A243E" w:rsidP="00020CDC">
            <w:pPr>
              <w:rPr>
                <w:rFonts w:ascii="Arial" w:hAnsi="Arial" w:cs="Arial"/>
                <w:sz w:val="16"/>
                <w:szCs w:val="16"/>
              </w:rPr>
            </w:pPr>
          </w:p>
        </w:tc>
        <w:tc>
          <w:tcPr>
            <w:tcW w:w="1090" w:type="dxa"/>
          </w:tcPr>
          <w:p w:rsidR="004A243E" w:rsidRPr="00A90047" w:rsidRDefault="004A243E" w:rsidP="00020CDC">
            <w:pPr>
              <w:rPr>
                <w:rFonts w:ascii="Arial" w:hAnsi="Arial" w:cs="Arial"/>
                <w:sz w:val="16"/>
                <w:szCs w:val="16"/>
              </w:rPr>
            </w:pPr>
          </w:p>
        </w:tc>
        <w:tc>
          <w:tcPr>
            <w:tcW w:w="1374" w:type="dxa"/>
          </w:tcPr>
          <w:p w:rsidR="004A243E" w:rsidRPr="00A90047" w:rsidRDefault="004A243E" w:rsidP="00020CDC">
            <w:pPr>
              <w:rPr>
                <w:rFonts w:ascii="Arial" w:hAnsi="Arial" w:cs="Arial"/>
                <w:sz w:val="16"/>
                <w:szCs w:val="16"/>
              </w:rPr>
            </w:pPr>
            <w:proofErr w:type="spellStart"/>
            <w:r w:rsidRPr="00A90047">
              <w:rPr>
                <w:rFonts w:ascii="Arial" w:hAnsi="Arial" w:cs="Arial"/>
                <w:sz w:val="16"/>
                <w:szCs w:val="16"/>
              </w:rPr>
              <w:t>Roxithromycin</w:t>
            </w:r>
            <w:proofErr w:type="spellEnd"/>
            <w:r w:rsidRPr="00A90047">
              <w:rPr>
                <w:rFonts w:ascii="Arial" w:hAnsi="Arial" w:cs="Arial"/>
                <w:sz w:val="16"/>
                <w:szCs w:val="16"/>
              </w:rPr>
              <w:t xml:space="preserve"> GH</w:t>
            </w:r>
          </w:p>
        </w:tc>
        <w:tc>
          <w:tcPr>
            <w:tcW w:w="381" w:type="dxa"/>
          </w:tcPr>
          <w:p w:rsidR="004A243E" w:rsidRPr="00A90047" w:rsidRDefault="004A243E" w:rsidP="00020CDC">
            <w:pPr>
              <w:rPr>
                <w:rFonts w:ascii="Arial" w:hAnsi="Arial" w:cs="Arial"/>
                <w:sz w:val="16"/>
                <w:szCs w:val="16"/>
              </w:rPr>
            </w:pPr>
            <w:r w:rsidRPr="00A90047">
              <w:rPr>
                <w:rFonts w:ascii="Arial" w:hAnsi="Arial" w:cs="Arial"/>
                <w:sz w:val="16"/>
                <w:szCs w:val="16"/>
              </w:rPr>
              <w:t>GQ</w:t>
            </w:r>
          </w:p>
        </w:tc>
        <w:tc>
          <w:tcPr>
            <w:tcW w:w="942" w:type="dxa"/>
          </w:tcPr>
          <w:p w:rsidR="004A243E" w:rsidRPr="00A90047" w:rsidRDefault="004A243E" w:rsidP="00020CDC">
            <w:pPr>
              <w:rPr>
                <w:rFonts w:ascii="Arial" w:hAnsi="Arial" w:cs="Arial"/>
                <w:sz w:val="16"/>
                <w:szCs w:val="16"/>
              </w:rPr>
            </w:pPr>
            <w:r w:rsidRPr="00A90047">
              <w:rPr>
                <w:rFonts w:ascii="Arial" w:hAnsi="Arial" w:cs="Arial"/>
                <w:sz w:val="16"/>
                <w:szCs w:val="16"/>
              </w:rPr>
              <w:t>PDP</w:t>
            </w:r>
          </w:p>
        </w:tc>
        <w:tc>
          <w:tcPr>
            <w:tcW w:w="1090" w:type="dxa"/>
          </w:tcPr>
          <w:p w:rsidR="004A243E" w:rsidRPr="00A90047" w:rsidRDefault="004A243E" w:rsidP="00020CDC">
            <w:pPr>
              <w:rPr>
                <w:rFonts w:ascii="Arial" w:hAnsi="Arial" w:cs="Arial"/>
                <w:sz w:val="16"/>
                <w:szCs w:val="16"/>
              </w:rPr>
            </w:pPr>
          </w:p>
        </w:tc>
        <w:tc>
          <w:tcPr>
            <w:tcW w:w="1090" w:type="dxa"/>
          </w:tcPr>
          <w:p w:rsidR="004A243E" w:rsidRPr="00A90047" w:rsidRDefault="004A243E" w:rsidP="00020CDC">
            <w:pPr>
              <w:rPr>
                <w:rFonts w:ascii="Arial" w:hAnsi="Arial" w:cs="Arial"/>
                <w:sz w:val="16"/>
                <w:szCs w:val="16"/>
              </w:rPr>
            </w:pPr>
          </w:p>
        </w:tc>
        <w:tc>
          <w:tcPr>
            <w:tcW w:w="665" w:type="dxa"/>
          </w:tcPr>
          <w:p w:rsidR="004A243E" w:rsidRPr="00A90047" w:rsidRDefault="004A243E" w:rsidP="00020CDC">
            <w:pPr>
              <w:rPr>
                <w:rFonts w:ascii="Arial" w:hAnsi="Arial" w:cs="Arial"/>
                <w:sz w:val="16"/>
                <w:szCs w:val="16"/>
              </w:rPr>
            </w:pPr>
            <w:r w:rsidRPr="00A90047">
              <w:rPr>
                <w:rFonts w:ascii="Arial" w:hAnsi="Arial" w:cs="Arial"/>
                <w:sz w:val="16"/>
                <w:szCs w:val="16"/>
              </w:rPr>
              <w:t>5</w:t>
            </w:r>
          </w:p>
        </w:tc>
        <w:tc>
          <w:tcPr>
            <w:tcW w:w="665" w:type="dxa"/>
          </w:tcPr>
          <w:p w:rsidR="004A243E" w:rsidRPr="00A90047" w:rsidRDefault="004A243E" w:rsidP="00020CDC">
            <w:pPr>
              <w:rPr>
                <w:rFonts w:ascii="Arial" w:hAnsi="Arial" w:cs="Arial"/>
                <w:sz w:val="16"/>
                <w:szCs w:val="16"/>
              </w:rPr>
            </w:pPr>
            <w:r w:rsidRPr="00A90047">
              <w:rPr>
                <w:rFonts w:ascii="Arial" w:hAnsi="Arial" w:cs="Arial"/>
                <w:sz w:val="16"/>
                <w:szCs w:val="16"/>
              </w:rPr>
              <w:t>0</w:t>
            </w:r>
          </w:p>
        </w:tc>
        <w:tc>
          <w:tcPr>
            <w:tcW w:w="665" w:type="dxa"/>
          </w:tcPr>
          <w:p w:rsidR="004A243E" w:rsidRPr="00A90047" w:rsidRDefault="004A243E" w:rsidP="00020CDC">
            <w:pPr>
              <w:rPr>
                <w:rFonts w:ascii="Arial" w:hAnsi="Arial" w:cs="Arial"/>
                <w:sz w:val="16"/>
                <w:szCs w:val="16"/>
              </w:rPr>
            </w:pPr>
            <w:r w:rsidRPr="00A90047">
              <w:rPr>
                <w:rFonts w:ascii="Arial" w:hAnsi="Arial" w:cs="Arial"/>
                <w:sz w:val="16"/>
                <w:szCs w:val="16"/>
              </w:rPr>
              <w:t>5</w:t>
            </w:r>
          </w:p>
        </w:tc>
        <w:tc>
          <w:tcPr>
            <w:tcW w:w="665" w:type="dxa"/>
          </w:tcPr>
          <w:p w:rsidR="004A243E" w:rsidRPr="00A90047" w:rsidRDefault="004A243E" w:rsidP="00020CDC">
            <w:pPr>
              <w:rPr>
                <w:rFonts w:ascii="Arial" w:hAnsi="Arial" w:cs="Arial"/>
                <w:sz w:val="16"/>
                <w:szCs w:val="16"/>
              </w:rPr>
            </w:pPr>
          </w:p>
        </w:tc>
        <w:tc>
          <w:tcPr>
            <w:tcW w:w="643" w:type="dxa"/>
          </w:tcPr>
          <w:p w:rsidR="004A243E" w:rsidRPr="00A90047" w:rsidRDefault="004A243E" w:rsidP="00020CDC">
            <w:pPr>
              <w:rPr>
                <w:rFonts w:ascii="Arial" w:hAnsi="Arial" w:cs="Arial"/>
                <w:sz w:val="16"/>
                <w:szCs w:val="16"/>
              </w:rPr>
            </w:pPr>
          </w:p>
        </w:tc>
      </w:tr>
    </w:tbl>
    <w:p w:rsidR="004A243E" w:rsidRPr="00A90047" w:rsidRDefault="004A243E"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Roxithromycin</w:t>
      </w:r>
      <w:proofErr w:type="spellEnd"/>
      <w:r w:rsidRPr="00A90047">
        <w:rPr>
          <w:sz w:val="20"/>
          <w:szCs w:val="20"/>
        </w:rPr>
        <w:t xml:space="preserve"> in the form Tablet 300 mg </w:t>
      </w:r>
      <w:r w:rsidRPr="00A90047">
        <w:rPr>
          <w:i/>
          <w:sz w:val="20"/>
          <w:szCs w:val="20"/>
        </w:rPr>
        <w:t>[Maximum Quantity 5; Number of Repeats 1]</w:t>
      </w:r>
    </w:p>
    <w:p w:rsidR="004A243E" w:rsidRPr="00A90047" w:rsidRDefault="004A243E" w:rsidP="004A243E">
      <w:pPr>
        <w:pStyle w:val="A2S"/>
        <w:keepNext w:val="0"/>
        <w:widowControl w:val="0"/>
        <w:spacing w:before="60" w:after="60"/>
        <w:ind w:left="720"/>
        <w:rPr>
          <w:sz w:val="20"/>
          <w:szCs w:val="20"/>
        </w:rPr>
      </w:pPr>
      <w:r w:rsidRPr="00A90047">
        <w:rPr>
          <w:sz w:val="20"/>
          <w:szCs w:val="20"/>
        </w:rPr>
        <w:t>insert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4A243E" w:rsidRPr="00A90047" w:rsidTr="00020CDC">
        <w:trPr>
          <w:tblCellSpacing w:w="22" w:type="dxa"/>
        </w:trPr>
        <w:tc>
          <w:tcPr>
            <w:tcW w:w="1805" w:type="dxa"/>
          </w:tcPr>
          <w:p w:rsidR="004A243E" w:rsidRPr="00A90047" w:rsidRDefault="004A243E" w:rsidP="00020CDC">
            <w:pPr>
              <w:rPr>
                <w:rFonts w:ascii="Arial" w:hAnsi="Arial" w:cs="Arial"/>
                <w:sz w:val="16"/>
                <w:szCs w:val="16"/>
              </w:rPr>
            </w:pPr>
          </w:p>
        </w:tc>
        <w:tc>
          <w:tcPr>
            <w:tcW w:w="2791" w:type="dxa"/>
          </w:tcPr>
          <w:p w:rsidR="004A243E" w:rsidRPr="00A90047" w:rsidRDefault="004A243E" w:rsidP="00020CDC">
            <w:pPr>
              <w:rPr>
                <w:rFonts w:ascii="Arial" w:hAnsi="Arial" w:cs="Arial"/>
                <w:sz w:val="16"/>
                <w:szCs w:val="16"/>
              </w:rPr>
            </w:pPr>
          </w:p>
        </w:tc>
        <w:tc>
          <w:tcPr>
            <w:tcW w:w="1090" w:type="dxa"/>
          </w:tcPr>
          <w:p w:rsidR="004A243E" w:rsidRPr="00A90047" w:rsidRDefault="004A243E" w:rsidP="00020CDC">
            <w:pPr>
              <w:rPr>
                <w:rFonts w:ascii="Arial" w:hAnsi="Arial" w:cs="Arial"/>
                <w:sz w:val="16"/>
                <w:szCs w:val="16"/>
              </w:rPr>
            </w:pPr>
          </w:p>
        </w:tc>
        <w:tc>
          <w:tcPr>
            <w:tcW w:w="1374" w:type="dxa"/>
          </w:tcPr>
          <w:p w:rsidR="004A243E" w:rsidRPr="00A90047" w:rsidRDefault="004A243E" w:rsidP="00020CDC">
            <w:pPr>
              <w:rPr>
                <w:rFonts w:ascii="Arial" w:hAnsi="Arial" w:cs="Arial"/>
                <w:sz w:val="16"/>
                <w:szCs w:val="16"/>
              </w:rPr>
            </w:pPr>
            <w:proofErr w:type="spellStart"/>
            <w:r w:rsidRPr="00A90047">
              <w:rPr>
                <w:rFonts w:ascii="Arial" w:hAnsi="Arial" w:cs="Arial"/>
                <w:sz w:val="16"/>
                <w:szCs w:val="16"/>
              </w:rPr>
              <w:t>Roxithromycin</w:t>
            </w:r>
            <w:proofErr w:type="spellEnd"/>
            <w:r w:rsidRPr="00A90047">
              <w:rPr>
                <w:rFonts w:ascii="Arial" w:hAnsi="Arial" w:cs="Arial"/>
                <w:sz w:val="16"/>
                <w:szCs w:val="16"/>
              </w:rPr>
              <w:t xml:space="preserve"> GH</w:t>
            </w:r>
          </w:p>
        </w:tc>
        <w:tc>
          <w:tcPr>
            <w:tcW w:w="381" w:type="dxa"/>
          </w:tcPr>
          <w:p w:rsidR="004A243E" w:rsidRPr="00A90047" w:rsidRDefault="004A243E" w:rsidP="00020CDC">
            <w:pPr>
              <w:rPr>
                <w:rFonts w:ascii="Arial" w:hAnsi="Arial" w:cs="Arial"/>
                <w:sz w:val="16"/>
                <w:szCs w:val="16"/>
              </w:rPr>
            </w:pPr>
            <w:r w:rsidRPr="00A90047">
              <w:rPr>
                <w:rFonts w:ascii="Arial" w:hAnsi="Arial" w:cs="Arial"/>
                <w:sz w:val="16"/>
                <w:szCs w:val="16"/>
              </w:rPr>
              <w:t>GQ</w:t>
            </w:r>
          </w:p>
        </w:tc>
        <w:tc>
          <w:tcPr>
            <w:tcW w:w="942" w:type="dxa"/>
          </w:tcPr>
          <w:p w:rsidR="004A243E" w:rsidRPr="00A90047" w:rsidRDefault="004A243E" w:rsidP="00020CDC">
            <w:pPr>
              <w:rPr>
                <w:rFonts w:ascii="Arial" w:hAnsi="Arial" w:cs="Arial"/>
                <w:sz w:val="16"/>
                <w:szCs w:val="16"/>
              </w:rPr>
            </w:pPr>
            <w:r w:rsidRPr="00A90047">
              <w:rPr>
                <w:rFonts w:ascii="Arial" w:hAnsi="Arial" w:cs="Arial"/>
                <w:sz w:val="16"/>
                <w:szCs w:val="16"/>
              </w:rPr>
              <w:t>MP NP</w:t>
            </w:r>
          </w:p>
        </w:tc>
        <w:tc>
          <w:tcPr>
            <w:tcW w:w="1090" w:type="dxa"/>
          </w:tcPr>
          <w:p w:rsidR="004A243E" w:rsidRPr="00A90047" w:rsidRDefault="004A243E" w:rsidP="00020CDC">
            <w:pPr>
              <w:rPr>
                <w:rFonts w:ascii="Arial" w:hAnsi="Arial" w:cs="Arial"/>
                <w:sz w:val="16"/>
                <w:szCs w:val="16"/>
              </w:rPr>
            </w:pPr>
          </w:p>
        </w:tc>
        <w:tc>
          <w:tcPr>
            <w:tcW w:w="1090" w:type="dxa"/>
          </w:tcPr>
          <w:p w:rsidR="004A243E" w:rsidRPr="00A90047" w:rsidRDefault="004A243E" w:rsidP="00020CDC">
            <w:pPr>
              <w:rPr>
                <w:rFonts w:ascii="Arial" w:hAnsi="Arial" w:cs="Arial"/>
                <w:sz w:val="16"/>
                <w:szCs w:val="16"/>
              </w:rPr>
            </w:pPr>
          </w:p>
        </w:tc>
        <w:tc>
          <w:tcPr>
            <w:tcW w:w="665" w:type="dxa"/>
          </w:tcPr>
          <w:p w:rsidR="004A243E" w:rsidRPr="00A90047" w:rsidRDefault="004A243E" w:rsidP="00020CDC">
            <w:pPr>
              <w:rPr>
                <w:rFonts w:ascii="Arial" w:hAnsi="Arial" w:cs="Arial"/>
                <w:sz w:val="16"/>
                <w:szCs w:val="16"/>
              </w:rPr>
            </w:pPr>
            <w:r w:rsidRPr="00A90047">
              <w:rPr>
                <w:rFonts w:ascii="Arial" w:hAnsi="Arial" w:cs="Arial"/>
                <w:sz w:val="16"/>
                <w:szCs w:val="16"/>
              </w:rPr>
              <w:t>5</w:t>
            </w:r>
          </w:p>
        </w:tc>
        <w:tc>
          <w:tcPr>
            <w:tcW w:w="665" w:type="dxa"/>
          </w:tcPr>
          <w:p w:rsidR="004A243E" w:rsidRPr="00A90047" w:rsidRDefault="004A243E" w:rsidP="00020CDC">
            <w:pPr>
              <w:rPr>
                <w:rFonts w:ascii="Arial" w:hAnsi="Arial" w:cs="Arial"/>
                <w:sz w:val="16"/>
                <w:szCs w:val="16"/>
              </w:rPr>
            </w:pPr>
            <w:r w:rsidRPr="00A90047">
              <w:rPr>
                <w:rFonts w:ascii="Arial" w:hAnsi="Arial" w:cs="Arial"/>
                <w:sz w:val="16"/>
                <w:szCs w:val="16"/>
              </w:rPr>
              <w:t>1</w:t>
            </w:r>
          </w:p>
        </w:tc>
        <w:tc>
          <w:tcPr>
            <w:tcW w:w="665" w:type="dxa"/>
          </w:tcPr>
          <w:p w:rsidR="004A243E" w:rsidRPr="00A90047" w:rsidRDefault="004A243E" w:rsidP="00020CDC">
            <w:pPr>
              <w:rPr>
                <w:rFonts w:ascii="Arial" w:hAnsi="Arial" w:cs="Arial"/>
                <w:sz w:val="16"/>
                <w:szCs w:val="16"/>
              </w:rPr>
            </w:pPr>
            <w:r w:rsidRPr="00A90047">
              <w:rPr>
                <w:rFonts w:ascii="Arial" w:hAnsi="Arial" w:cs="Arial"/>
                <w:sz w:val="16"/>
                <w:szCs w:val="16"/>
              </w:rPr>
              <w:t>5</w:t>
            </w:r>
          </w:p>
        </w:tc>
        <w:tc>
          <w:tcPr>
            <w:tcW w:w="665" w:type="dxa"/>
          </w:tcPr>
          <w:p w:rsidR="004A243E" w:rsidRPr="00A90047" w:rsidRDefault="004A243E" w:rsidP="00020CDC">
            <w:pPr>
              <w:rPr>
                <w:rFonts w:ascii="Arial" w:hAnsi="Arial" w:cs="Arial"/>
                <w:sz w:val="16"/>
                <w:szCs w:val="16"/>
              </w:rPr>
            </w:pPr>
          </w:p>
        </w:tc>
        <w:tc>
          <w:tcPr>
            <w:tcW w:w="643" w:type="dxa"/>
          </w:tcPr>
          <w:p w:rsidR="004A243E" w:rsidRPr="00A90047" w:rsidRDefault="004A243E" w:rsidP="00020CDC">
            <w:pPr>
              <w:rPr>
                <w:rFonts w:ascii="Arial" w:hAnsi="Arial" w:cs="Arial"/>
                <w:sz w:val="16"/>
                <w:szCs w:val="16"/>
              </w:rPr>
            </w:pPr>
          </w:p>
        </w:tc>
      </w:tr>
    </w:tbl>
    <w:p w:rsidR="00D35993" w:rsidRPr="00A90047" w:rsidRDefault="00D35993"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1, entry for </w:t>
      </w:r>
      <w:proofErr w:type="spellStart"/>
      <w:r w:rsidRPr="00A90047">
        <w:rPr>
          <w:sz w:val="20"/>
          <w:szCs w:val="20"/>
        </w:rPr>
        <w:t>Saxagliptin</w:t>
      </w:r>
      <w:proofErr w:type="spellEnd"/>
    </w:p>
    <w:p w:rsidR="00D35993" w:rsidRPr="00A90047" w:rsidRDefault="00D35993" w:rsidP="00D35993">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C3540</w:t>
      </w:r>
      <w:r w:rsidRPr="00A90047">
        <w:rPr>
          <w:sz w:val="20"/>
          <w:szCs w:val="20"/>
        </w:rPr>
        <w:tab/>
        <w:t>substitute:</w:t>
      </w:r>
      <w:r w:rsidRPr="00A90047">
        <w:rPr>
          <w:sz w:val="20"/>
          <w:szCs w:val="20"/>
        </w:rPr>
        <w:tab/>
      </w:r>
      <w:r w:rsidR="00D227FF" w:rsidRPr="00A90047">
        <w:rPr>
          <w:rFonts w:ascii="Arial" w:hAnsi="Arial" w:cs="Arial"/>
          <w:b/>
          <w:i w:val="0"/>
          <w:sz w:val="20"/>
          <w:szCs w:val="20"/>
        </w:rPr>
        <w:t>C4350</w:t>
      </w:r>
    </w:p>
    <w:p w:rsidR="00D35993" w:rsidRPr="00A90047" w:rsidRDefault="00D35993" w:rsidP="00D3599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Sitagliptin</w:t>
      </w:r>
      <w:proofErr w:type="spellEnd"/>
      <w:r w:rsidRPr="00A90047">
        <w:rPr>
          <w:sz w:val="20"/>
          <w:szCs w:val="20"/>
        </w:rPr>
        <w:t xml:space="preserve"> in each of the forms: Tablet 25 mg (as phosphate monohydrate); Tablet 50 mg (as phosphate monohydrate); and Tablet 100 mg (as phosphate monohydrate)</w:t>
      </w:r>
    </w:p>
    <w:p w:rsidR="00D35993" w:rsidRPr="00A90047" w:rsidRDefault="00D35993" w:rsidP="00D35993">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C3540</w:t>
      </w:r>
      <w:r w:rsidRPr="00A90047">
        <w:rPr>
          <w:sz w:val="20"/>
          <w:szCs w:val="20"/>
        </w:rPr>
        <w:tab/>
        <w:t>substitute:</w:t>
      </w:r>
      <w:r w:rsidRPr="00A90047">
        <w:rPr>
          <w:sz w:val="20"/>
          <w:szCs w:val="20"/>
        </w:rPr>
        <w:tab/>
      </w:r>
      <w:r w:rsidR="006E4828" w:rsidRPr="006E4828">
        <w:rPr>
          <w:rFonts w:ascii="Arial" w:hAnsi="Arial" w:cs="Arial"/>
          <w:b/>
          <w:i w:val="0"/>
          <w:sz w:val="20"/>
          <w:szCs w:val="20"/>
        </w:rPr>
        <w:t>C4350</w:t>
      </w:r>
    </w:p>
    <w:p w:rsidR="005F6941" w:rsidRPr="00A90047" w:rsidRDefault="005F6941" w:rsidP="005F6941">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Sitagliptin</w:t>
      </w:r>
      <w:proofErr w:type="spellEnd"/>
      <w:r w:rsidRPr="00A90047">
        <w:rPr>
          <w:sz w:val="20"/>
          <w:szCs w:val="20"/>
        </w:rPr>
        <w:t xml:space="preserve"> with metformin in each of the forms: Tablet containing 50 mg </w:t>
      </w:r>
      <w:proofErr w:type="spellStart"/>
      <w:r w:rsidRPr="00A90047">
        <w:rPr>
          <w:sz w:val="20"/>
          <w:szCs w:val="20"/>
        </w:rPr>
        <w:t>sitagliptin</w:t>
      </w:r>
      <w:proofErr w:type="spellEnd"/>
      <w:r w:rsidRPr="00A90047">
        <w:rPr>
          <w:sz w:val="20"/>
          <w:szCs w:val="20"/>
        </w:rPr>
        <w:t xml:space="preserve"> (as phosphate monohydrate) with 500 mg metformin hydrochloride; Tablet containing 50 mg </w:t>
      </w:r>
      <w:proofErr w:type="spellStart"/>
      <w:r w:rsidRPr="00A90047">
        <w:rPr>
          <w:sz w:val="20"/>
          <w:szCs w:val="20"/>
        </w:rPr>
        <w:t>sitagliptin</w:t>
      </w:r>
      <w:proofErr w:type="spellEnd"/>
      <w:r w:rsidRPr="00A90047">
        <w:rPr>
          <w:sz w:val="20"/>
          <w:szCs w:val="20"/>
        </w:rPr>
        <w:t xml:space="preserve"> (as phosphate monohydrate) with 850 mg metformin hydrochloride; and Tablet containing 50 mg </w:t>
      </w:r>
      <w:proofErr w:type="spellStart"/>
      <w:r w:rsidRPr="00A90047">
        <w:rPr>
          <w:sz w:val="20"/>
          <w:szCs w:val="20"/>
        </w:rPr>
        <w:t>sitagliptin</w:t>
      </w:r>
      <w:proofErr w:type="spellEnd"/>
      <w:r w:rsidRPr="00A90047">
        <w:rPr>
          <w:sz w:val="20"/>
          <w:szCs w:val="20"/>
        </w:rPr>
        <w:t xml:space="preserve"> (as phosphate monohydrate) with 1000 mg metformin hydrochloride</w:t>
      </w:r>
    </w:p>
    <w:p w:rsidR="005F6941" w:rsidRPr="00A90047" w:rsidRDefault="005F6941" w:rsidP="005F6941">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C3149  C3543</w:t>
      </w:r>
      <w:r w:rsidRPr="00A90047">
        <w:rPr>
          <w:sz w:val="20"/>
          <w:szCs w:val="20"/>
        </w:rPr>
        <w:tab/>
        <w:t>substitute:</w:t>
      </w:r>
      <w:r w:rsidRPr="00A90047">
        <w:rPr>
          <w:sz w:val="20"/>
          <w:szCs w:val="20"/>
        </w:rPr>
        <w:tab/>
      </w:r>
      <w:r w:rsidR="006E4828">
        <w:rPr>
          <w:rFonts w:ascii="Arial" w:hAnsi="Arial" w:cs="Arial"/>
          <w:b/>
          <w:i w:val="0"/>
          <w:sz w:val="20"/>
          <w:szCs w:val="20"/>
        </w:rPr>
        <w:t>C4309  C4325</w:t>
      </w:r>
    </w:p>
    <w:p w:rsidR="006633C6" w:rsidRPr="00A90047" w:rsidRDefault="006633C6" w:rsidP="006633C6">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 xml:space="preserve">Schedule 1, entry for </w:t>
      </w:r>
      <w:proofErr w:type="spellStart"/>
      <w:r w:rsidRPr="00A90047">
        <w:rPr>
          <w:sz w:val="20"/>
          <w:szCs w:val="20"/>
        </w:rPr>
        <w:t>Sunitinib</w:t>
      </w:r>
      <w:proofErr w:type="spellEnd"/>
    </w:p>
    <w:p w:rsidR="006633C6" w:rsidRPr="00A90047" w:rsidRDefault="006633C6" w:rsidP="006633C6">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roofErr w:type="spellStart"/>
            <w:r w:rsidRPr="00A90047">
              <w:rPr>
                <w:rFonts w:ascii="Arial" w:hAnsi="Arial" w:cs="Arial"/>
                <w:sz w:val="16"/>
                <w:szCs w:val="16"/>
              </w:rPr>
              <w:t>Sunitinib</w:t>
            </w:r>
            <w:proofErr w:type="spellEnd"/>
          </w:p>
        </w:tc>
        <w:tc>
          <w:tcPr>
            <w:tcW w:w="2791" w:type="dxa"/>
          </w:tcPr>
          <w:p w:rsidR="00EC4286" w:rsidRPr="00A90047" w:rsidRDefault="00EC4286" w:rsidP="00EC4286">
            <w:pPr>
              <w:rPr>
                <w:rFonts w:ascii="Arial" w:hAnsi="Arial" w:cs="Arial"/>
                <w:sz w:val="16"/>
                <w:szCs w:val="16"/>
              </w:rPr>
            </w:pPr>
            <w:r w:rsidRPr="00A90047">
              <w:rPr>
                <w:rFonts w:ascii="Arial" w:hAnsi="Arial" w:cs="Arial"/>
                <w:sz w:val="16"/>
                <w:szCs w:val="16"/>
              </w:rPr>
              <w:t>Capsule 12.5 mg (as malate)</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Oral</w:t>
            </w:r>
          </w:p>
        </w:tc>
        <w:tc>
          <w:tcPr>
            <w:tcW w:w="1374" w:type="dxa"/>
          </w:tcPr>
          <w:p w:rsidR="00EC4286" w:rsidRPr="00A90047" w:rsidRDefault="00EC4286" w:rsidP="00EC4286">
            <w:pPr>
              <w:rPr>
                <w:rFonts w:ascii="Arial" w:hAnsi="Arial" w:cs="Arial"/>
                <w:sz w:val="16"/>
                <w:szCs w:val="16"/>
              </w:rPr>
            </w:pPr>
            <w:proofErr w:type="spellStart"/>
            <w:r w:rsidRPr="00A90047">
              <w:rPr>
                <w:rFonts w:ascii="Arial" w:hAnsi="Arial" w:cs="Arial"/>
                <w:sz w:val="16"/>
                <w:szCs w:val="16"/>
              </w:rPr>
              <w:t>Sutent</w:t>
            </w:r>
            <w:proofErr w:type="spellEnd"/>
          </w:p>
        </w:tc>
        <w:tc>
          <w:tcPr>
            <w:tcW w:w="381" w:type="dxa"/>
          </w:tcPr>
          <w:p w:rsidR="00EC4286" w:rsidRPr="00A90047" w:rsidRDefault="00EC4286" w:rsidP="00EC4286">
            <w:pPr>
              <w:rPr>
                <w:rFonts w:ascii="Arial" w:hAnsi="Arial" w:cs="Arial"/>
                <w:sz w:val="16"/>
                <w:szCs w:val="16"/>
              </w:rPr>
            </w:pPr>
            <w:r w:rsidRPr="00A90047">
              <w:rPr>
                <w:rFonts w:ascii="Arial" w:hAnsi="Arial" w:cs="Arial"/>
                <w:sz w:val="16"/>
                <w:szCs w:val="16"/>
              </w:rPr>
              <w:t>PF</w:t>
            </w: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P3206 P3207 P4119</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1</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P4354</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P4106</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3</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P4341</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5</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r w:rsidRPr="00A90047">
              <w:rPr>
                <w:rFonts w:ascii="Arial" w:hAnsi="Arial" w:cs="Arial"/>
                <w:sz w:val="16"/>
                <w:szCs w:val="16"/>
              </w:rPr>
              <w:t>Capsule 25 mg (as malate)</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Oral</w:t>
            </w:r>
          </w:p>
        </w:tc>
        <w:tc>
          <w:tcPr>
            <w:tcW w:w="1374" w:type="dxa"/>
          </w:tcPr>
          <w:p w:rsidR="00EC4286" w:rsidRPr="00A90047" w:rsidRDefault="00EC4286" w:rsidP="00EC4286">
            <w:pPr>
              <w:rPr>
                <w:rFonts w:ascii="Arial" w:hAnsi="Arial" w:cs="Arial"/>
                <w:sz w:val="16"/>
                <w:szCs w:val="16"/>
              </w:rPr>
            </w:pPr>
            <w:proofErr w:type="spellStart"/>
            <w:r w:rsidRPr="00A90047">
              <w:rPr>
                <w:rFonts w:ascii="Arial" w:hAnsi="Arial" w:cs="Arial"/>
                <w:sz w:val="16"/>
                <w:szCs w:val="16"/>
              </w:rPr>
              <w:t>Sutent</w:t>
            </w:r>
            <w:proofErr w:type="spellEnd"/>
          </w:p>
        </w:tc>
        <w:tc>
          <w:tcPr>
            <w:tcW w:w="381" w:type="dxa"/>
          </w:tcPr>
          <w:p w:rsidR="00EC4286" w:rsidRPr="00A90047" w:rsidRDefault="00EC4286" w:rsidP="00EC4286">
            <w:pPr>
              <w:rPr>
                <w:rFonts w:ascii="Arial" w:hAnsi="Arial" w:cs="Arial"/>
                <w:sz w:val="16"/>
                <w:szCs w:val="16"/>
              </w:rPr>
            </w:pPr>
            <w:r w:rsidRPr="00A90047">
              <w:rPr>
                <w:rFonts w:ascii="Arial" w:hAnsi="Arial" w:cs="Arial"/>
                <w:sz w:val="16"/>
                <w:szCs w:val="16"/>
              </w:rPr>
              <w:t>PF</w:t>
            </w: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P3206 P3207 P4119</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1</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P4354</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P4106</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3</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P4341</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5</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r w:rsidRPr="00A90047">
              <w:rPr>
                <w:rFonts w:ascii="Arial" w:hAnsi="Arial" w:cs="Arial"/>
                <w:sz w:val="16"/>
                <w:szCs w:val="16"/>
              </w:rPr>
              <w:t>Capsule 50 mg (as malate)</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Oral</w:t>
            </w:r>
          </w:p>
        </w:tc>
        <w:tc>
          <w:tcPr>
            <w:tcW w:w="1374" w:type="dxa"/>
          </w:tcPr>
          <w:p w:rsidR="00EC4286" w:rsidRPr="00A90047" w:rsidRDefault="00EC4286" w:rsidP="00EC4286">
            <w:pPr>
              <w:rPr>
                <w:rFonts w:ascii="Arial" w:hAnsi="Arial" w:cs="Arial"/>
                <w:sz w:val="16"/>
                <w:szCs w:val="16"/>
              </w:rPr>
            </w:pPr>
            <w:proofErr w:type="spellStart"/>
            <w:r w:rsidRPr="00A90047">
              <w:rPr>
                <w:rFonts w:ascii="Arial" w:hAnsi="Arial" w:cs="Arial"/>
                <w:sz w:val="16"/>
                <w:szCs w:val="16"/>
              </w:rPr>
              <w:t>Sutent</w:t>
            </w:r>
            <w:proofErr w:type="spellEnd"/>
          </w:p>
        </w:tc>
        <w:tc>
          <w:tcPr>
            <w:tcW w:w="381" w:type="dxa"/>
          </w:tcPr>
          <w:p w:rsidR="00EC4286" w:rsidRPr="00A90047" w:rsidRDefault="00EC4286" w:rsidP="00EC4286">
            <w:pPr>
              <w:rPr>
                <w:rFonts w:ascii="Arial" w:hAnsi="Arial" w:cs="Arial"/>
                <w:sz w:val="16"/>
                <w:szCs w:val="16"/>
              </w:rPr>
            </w:pPr>
            <w:r w:rsidRPr="00A90047">
              <w:rPr>
                <w:rFonts w:ascii="Arial" w:hAnsi="Arial" w:cs="Arial"/>
                <w:sz w:val="16"/>
                <w:szCs w:val="16"/>
              </w:rPr>
              <w:t>PF</w:t>
            </w: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P3206 P3207 P4119</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1</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P4354</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bl>
    <w:p w:rsidR="001374CA" w:rsidRDefault="001374CA">
      <w:r>
        <w:br w:type="page"/>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P4106</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3</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r w:rsidR="00EC4286" w:rsidRPr="00A90047" w:rsidTr="00EC4286">
        <w:trPr>
          <w:tblCellSpacing w:w="22" w:type="dxa"/>
        </w:trPr>
        <w:tc>
          <w:tcPr>
            <w:tcW w:w="1805" w:type="dxa"/>
          </w:tcPr>
          <w:p w:rsidR="00EC4286" w:rsidRPr="00A90047" w:rsidRDefault="00EC4286" w:rsidP="00EC4286">
            <w:pPr>
              <w:rPr>
                <w:rFonts w:ascii="Arial" w:hAnsi="Arial" w:cs="Arial"/>
                <w:sz w:val="16"/>
                <w:szCs w:val="16"/>
              </w:rPr>
            </w:pPr>
          </w:p>
        </w:tc>
        <w:tc>
          <w:tcPr>
            <w:tcW w:w="2791" w:type="dxa"/>
          </w:tcPr>
          <w:p w:rsidR="00EC4286" w:rsidRPr="00A90047" w:rsidRDefault="00EC4286" w:rsidP="00EC4286">
            <w:pPr>
              <w:rPr>
                <w:rFonts w:ascii="Arial" w:hAnsi="Arial" w:cs="Arial"/>
                <w:sz w:val="16"/>
                <w:szCs w:val="16"/>
              </w:rPr>
            </w:pPr>
          </w:p>
        </w:tc>
        <w:tc>
          <w:tcPr>
            <w:tcW w:w="1090" w:type="dxa"/>
          </w:tcPr>
          <w:p w:rsidR="00EC4286" w:rsidRPr="00A90047" w:rsidRDefault="00EC4286" w:rsidP="00EC4286">
            <w:pPr>
              <w:rPr>
                <w:rFonts w:ascii="Arial" w:hAnsi="Arial" w:cs="Arial"/>
                <w:sz w:val="16"/>
                <w:szCs w:val="16"/>
              </w:rPr>
            </w:pPr>
          </w:p>
        </w:tc>
        <w:tc>
          <w:tcPr>
            <w:tcW w:w="1374" w:type="dxa"/>
          </w:tcPr>
          <w:p w:rsidR="00EC4286" w:rsidRPr="00A90047" w:rsidRDefault="00EC4286" w:rsidP="00EC4286">
            <w:pPr>
              <w:rPr>
                <w:rFonts w:ascii="Arial" w:hAnsi="Arial" w:cs="Arial"/>
                <w:sz w:val="16"/>
                <w:szCs w:val="16"/>
              </w:rPr>
            </w:pPr>
          </w:p>
        </w:tc>
        <w:tc>
          <w:tcPr>
            <w:tcW w:w="381" w:type="dxa"/>
          </w:tcPr>
          <w:p w:rsidR="00EC4286" w:rsidRPr="00A90047" w:rsidRDefault="00EC4286" w:rsidP="00EC4286">
            <w:pPr>
              <w:rPr>
                <w:rFonts w:ascii="Arial" w:hAnsi="Arial" w:cs="Arial"/>
                <w:sz w:val="16"/>
                <w:szCs w:val="16"/>
              </w:rPr>
            </w:pPr>
          </w:p>
        </w:tc>
        <w:tc>
          <w:tcPr>
            <w:tcW w:w="942" w:type="dxa"/>
          </w:tcPr>
          <w:p w:rsidR="00EC4286" w:rsidRPr="00A90047" w:rsidRDefault="00EC4286" w:rsidP="00EC4286">
            <w:pPr>
              <w:rPr>
                <w:rFonts w:ascii="Arial" w:hAnsi="Arial" w:cs="Arial"/>
                <w:sz w:val="16"/>
                <w:szCs w:val="16"/>
              </w:rPr>
            </w:pPr>
            <w:r w:rsidRPr="00A90047">
              <w:rPr>
                <w:rFonts w:ascii="Arial" w:hAnsi="Arial" w:cs="Arial"/>
                <w:sz w:val="16"/>
                <w:szCs w:val="16"/>
              </w:rPr>
              <w:t>MP</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C3206 C3207 C4106 C4119 C4341 C4354</w:t>
            </w:r>
          </w:p>
        </w:tc>
        <w:tc>
          <w:tcPr>
            <w:tcW w:w="1090" w:type="dxa"/>
          </w:tcPr>
          <w:p w:rsidR="00EC4286" w:rsidRPr="00A90047" w:rsidRDefault="00EC4286" w:rsidP="00EC4286">
            <w:pPr>
              <w:rPr>
                <w:rFonts w:ascii="Arial" w:hAnsi="Arial" w:cs="Arial"/>
                <w:sz w:val="16"/>
                <w:szCs w:val="16"/>
              </w:rPr>
            </w:pPr>
            <w:r w:rsidRPr="00A90047">
              <w:rPr>
                <w:rFonts w:ascii="Arial" w:hAnsi="Arial" w:cs="Arial"/>
                <w:sz w:val="16"/>
                <w:szCs w:val="16"/>
              </w:rPr>
              <w:t>P4341</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5</w:t>
            </w:r>
          </w:p>
        </w:tc>
        <w:tc>
          <w:tcPr>
            <w:tcW w:w="665" w:type="dxa"/>
          </w:tcPr>
          <w:p w:rsidR="00EC4286" w:rsidRPr="00A90047" w:rsidRDefault="00EC4286" w:rsidP="00EC4286">
            <w:pPr>
              <w:rPr>
                <w:rFonts w:ascii="Arial" w:hAnsi="Arial" w:cs="Arial"/>
                <w:sz w:val="16"/>
                <w:szCs w:val="16"/>
              </w:rPr>
            </w:pPr>
            <w:r w:rsidRPr="00A90047">
              <w:rPr>
                <w:rFonts w:ascii="Arial" w:hAnsi="Arial" w:cs="Arial"/>
                <w:sz w:val="16"/>
                <w:szCs w:val="16"/>
              </w:rPr>
              <w:t>28</w:t>
            </w:r>
          </w:p>
        </w:tc>
        <w:tc>
          <w:tcPr>
            <w:tcW w:w="665" w:type="dxa"/>
          </w:tcPr>
          <w:p w:rsidR="00EC4286" w:rsidRPr="00A90047" w:rsidRDefault="00EC4286" w:rsidP="00EC4286">
            <w:pPr>
              <w:rPr>
                <w:rFonts w:ascii="Arial" w:hAnsi="Arial" w:cs="Arial"/>
                <w:sz w:val="16"/>
                <w:szCs w:val="16"/>
              </w:rPr>
            </w:pPr>
          </w:p>
        </w:tc>
        <w:tc>
          <w:tcPr>
            <w:tcW w:w="643" w:type="dxa"/>
          </w:tcPr>
          <w:p w:rsidR="00EC4286" w:rsidRPr="00A90047" w:rsidRDefault="00EC4286" w:rsidP="00EC4286">
            <w:pPr>
              <w:rPr>
                <w:rFonts w:ascii="Arial" w:hAnsi="Arial" w:cs="Arial"/>
                <w:sz w:val="16"/>
                <w:szCs w:val="16"/>
              </w:rPr>
            </w:pPr>
          </w:p>
        </w:tc>
      </w:tr>
    </w:tbl>
    <w:p w:rsidR="00137A02" w:rsidRPr="00A90047" w:rsidRDefault="00137A02" w:rsidP="00137A02">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w:t>
      </w:r>
      <w:proofErr w:type="spellStart"/>
      <w:r w:rsidRPr="00A90047">
        <w:rPr>
          <w:sz w:val="20"/>
          <w:szCs w:val="20"/>
        </w:rPr>
        <w:t>Terbutaline</w:t>
      </w:r>
      <w:proofErr w:type="spellEnd"/>
      <w:r w:rsidRPr="00A90047">
        <w:rPr>
          <w:sz w:val="20"/>
          <w:szCs w:val="20"/>
        </w:rPr>
        <w:t xml:space="preserve"> in the form Injection containing </w:t>
      </w:r>
      <w:proofErr w:type="spellStart"/>
      <w:r w:rsidRPr="00A90047">
        <w:rPr>
          <w:sz w:val="20"/>
          <w:szCs w:val="20"/>
        </w:rPr>
        <w:t>terbutaline</w:t>
      </w:r>
      <w:proofErr w:type="spellEnd"/>
      <w:r w:rsidRPr="00A90047">
        <w:rPr>
          <w:sz w:val="20"/>
          <w:szCs w:val="20"/>
        </w:rPr>
        <w:t xml:space="preserve"> </w:t>
      </w:r>
      <w:proofErr w:type="spellStart"/>
      <w:r w:rsidRPr="00A90047">
        <w:rPr>
          <w:sz w:val="20"/>
          <w:szCs w:val="20"/>
        </w:rPr>
        <w:t>sulfate</w:t>
      </w:r>
      <w:proofErr w:type="spellEnd"/>
      <w:r w:rsidRPr="00A90047">
        <w:rPr>
          <w:sz w:val="20"/>
          <w:szCs w:val="20"/>
        </w:rPr>
        <w:t xml:space="preserve"> 500 micrograms in 1 mL</w:t>
      </w:r>
    </w:p>
    <w:p w:rsidR="00137A02" w:rsidRPr="00A90047" w:rsidRDefault="00137A02" w:rsidP="00137A02">
      <w:pPr>
        <w:pStyle w:val="A2S"/>
        <w:keepNext w:val="0"/>
        <w:widowControl w:val="0"/>
        <w:spacing w:before="60" w:after="60"/>
        <w:ind w:left="720"/>
        <w:rPr>
          <w:sz w:val="20"/>
          <w:szCs w:val="20"/>
        </w:rPr>
      </w:pPr>
      <w:r w:rsidRPr="00A90047">
        <w:rPr>
          <w:sz w:val="20"/>
          <w:szCs w:val="20"/>
        </w:rPr>
        <w:t>insert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137A02" w:rsidRPr="00A90047" w:rsidTr="00137A02">
        <w:trPr>
          <w:tblCellSpacing w:w="22" w:type="dxa"/>
        </w:trPr>
        <w:tc>
          <w:tcPr>
            <w:tcW w:w="1805" w:type="dxa"/>
          </w:tcPr>
          <w:p w:rsidR="00137A02" w:rsidRPr="00A90047" w:rsidRDefault="00137A02" w:rsidP="00137A02">
            <w:pPr>
              <w:rPr>
                <w:rFonts w:ascii="Arial" w:hAnsi="Arial" w:cs="Arial"/>
                <w:sz w:val="16"/>
                <w:szCs w:val="16"/>
              </w:rPr>
            </w:pPr>
          </w:p>
        </w:tc>
        <w:tc>
          <w:tcPr>
            <w:tcW w:w="2791" w:type="dxa"/>
          </w:tcPr>
          <w:p w:rsidR="00137A02" w:rsidRPr="00A90047" w:rsidRDefault="00137A02" w:rsidP="00137A02">
            <w:pPr>
              <w:rPr>
                <w:rFonts w:ascii="Arial" w:hAnsi="Arial" w:cs="Arial"/>
                <w:sz w:val="16"/>
                <w:szCs w:val="16"/>
              </w:rPr>
            </w:pPr>
            <w:r w:rsidRPr="00A90047">
              <w:rPr>
                <w:rFonts w:ascii="Arial" w:hAnsi="Arial" w:cs="Arial"/>
                <w:sz w:val="16"/>
                <w:szCs w:val="16"/>
              </w:rPr>
              <w:t xml:space="preserve">Powder for oral inhalation in breath actuated device containing </w:t>
            </w:r>
            <w:proofErr w:type="spellStart"/>
            <w:r w:rsidRPr="00A90047">
              <w:rPr>
                <w:rFonts w:ascii="Arial" w:hAnsi="Arial" w:cs="Arial"/>
                <w:sz w:val="16"/>
                <w:szCs w:val="16"/>
              </w:rPr>
              <w:t>terbutaline</w:t>
            </w:r>
            <w:proofErr w:type="spellEnd"/>
            <w:r w:rsidRPr="00A90047">
              <w:rPr>
                <w:rFonts w:ascii="Arial" w:hAnsi="Arial" w:cs="Arial"/>
                <w:sz w:val="16"/>
                <w:szCs w:val="16"/>
              </w:rPr>
              <w:t xml:space="preserve"> </w:t>
            </w:r>
            <w:proofErr w:type="spellStart"/>
            <w:r w:rsidRPr="00A90047">
              <w:rPr>
                <w:rFonts w:ascii="Arial" w:hAnsi="Arial" w:cs="Arial"/>
                <w:sz w:val="16"/>
                <w:szCs w:val="16"/>
              </w:rPr>
              <w:t>sulfate</w:t>
            </w:r>
            <w:proofErr w:type="spellEnd"/>
            <w:r w:rsidRPr="00A90047">
              <w:rPr>
                <w:rFonts w:ascii="Arial" w:hAnsi="Arial" w:cs="Arial"/>
                <w:sz w:val="16"/>
                <w:szCs w:val="16"/>
              </w:rPr>
              <w:t xml:space="preserve"> 500 micrograms per dose, 100 doses</w:t>
            </w:r>
          </w:p>
        </w:tc>
        <w:tc>
          <w:tcPr>
            <w:tcW w:w="1090" w:type="dxa"/>
          </w:tcPr>
          <w:p w:rsidR="00137A02" w:rsidRPr="00A90047" w:rsidRDefault="00137A02" w:rsidP="00137A02">
            <w:pPr>
              <w:rPr>
                <w:rFonts w:ascii="Arial" w:hAnsi="Arial" w:cs="Arial"/>
                <w:sz w:val="16"/>
                <w:szCs w:val="16"/>
              </w:rPr>
            </w:pPr>
            <w:r w:rsidRPr="00A90047">
              <w:rPr>
                <w:rFonts w:ascii="Arial" w:hAnsi="Arial" w:cs="Arial"/>
                <w:sz w:val="16"/>
                <w:szCs w:val="16"/>
              </w:rPr>
              <w:t>Inhalation by mouth</w:t>
            </w:r>
          </w:p>
        </w:tc>
        <w:tc>
          <w:tcPr>
            <w:tcW w:w="1374" w:type="dxa"/>
          </w:tcPr>
          <w:p w:rsidR="00137A02" w:rsidRPr="00A90047" w:rsidRDefault="00137A02" w:rsidP="00137A02">
            <w:pPr>
              <w:rPr>
                <w:rFonts w:ascii="Arial" w:hAnsi="Arial" w:cs="Arial"/>
                <w:sz w:val="16"/>
                <w:szCs w:val="16"/>
              </w:rPr>
            </w:pPr>
            <w:proofErr w:type="spellStart"/>
            <w:r w:rsidRPr="00A90047">
              <w:rPr>
                <w:rFonts w:ascii="Arial" w:hAnsi="Arial" w:cs="Arial"/>
                <w:sz w:val="16"/>
                <w:szCs w:val="16"/>
              </w:rPr>
              <w:t>Bricanyl</w:t>
            </w:r>
            <w:proofErr w:type="spellEnd"/>
            <w:r w:rsidRPr="00A90047">
              <w:rPr>
                <w:rFonts w:ascii="Arial" w:hAnsi="Arial" w:cs="Arial"/>
                <w:sz w:val="16"/>
                <w:szCs w:val="16"/>
              </w:rPr>
              <w:t xml:space="preserve"> </w:t>
            </w:r>
            <w:proofErr w:type="spellStart"/>
            <w:r w:rsidRPr="00A90047">
              <w:rPr>
                <w:rFonts w:ascii="Arial" w:hAnsi="Arial" w:cs="Arial"/>
                <w:sz w:val="16"/>
                <w:szCs w:val="16"/>
              </w:rPr>
              <w:t>Turbuhaler</w:t>
            </w:r>
            <w:proofErr w:type="spellEnd"/>
          </w:p>
        </w:tc>
        <w:tc>
          <w:tcPr>
            <w:tcW w:w="381" w:type="dxa"/>
          </w:tcPr>
          <w:p w:rsidR="00137A02" w:rsidRPr="00A90047" w:rsidRDefault="00137A02" w:rsidP="00137A02">
            <w:pPr>
              <w:rPr>
                <w:rFonts w:ascii="Arial" w:hAnsi="Arial" w:cs="Arial"/>
                <w:sz w:val="16"/>
                <w:szCs w:val="16"/>
              </w:rPr>
            </w:pPr>
            <w:r w:rsidRPr="00A90047">
              <w:rPr>
                <w:rFonts w:ascii="Arial" w:hAnsi="Arial" w:cs="Arial"/>
                <w:sz w:val="16"/>
                <w:szCs w:val="16"/>
              </w:rPr>
              <w:t>AP</w:t>
            </w:r>
          </w:p>
        </w:tc>
        <w:tc>
          <w:tcPr>
            <w:tcW w:w="942" w:type="dxa"/>
          </w:tcPr>
          <w:p w:rsidR="00137A02" w:rsidRPr="00A90047" w:rsidRDefault="00137A02" w:rsidP="00137A02">
            <w:pPr>
              <w:rPr>
                <w:rFonts w:ascii="Arial" w:hAnsi="Arial" w:cs="Arial"/>
                <w:sz w:val="16"/>
                <w:szCs w:val="16"/>
              </w:rPr>
            </w:pPr>
            <w:r w:rsidRPr="00A90047">
              <w:rPr>
                <w:rFonts w:ascii="Arial" w:hAnsi="Arial" w:cs="Arial"/>
                <w:sz w:val="16"/>
                <w:szCs w:val="16"/>
              </w:rPr>
              <w:t>MP NP</w:t>
            </w:r>
          </w:p>
        </w:tc>
        <w:tc>
          <w:tcPr>
            <w:tcW w:w="1090" w:type="dxa"/>
          </w:tcPr>
          <w:p w:rsidR="00137A02" w:rsidRPr="00A90047" w:rsidRDefault="00137A02" w:rsidP="00137A02">
            <w:pPr>
              <w:rPr>
                <w:rFonts w:ascii="Arial" w:hAnsi="Arial" w:cs="Arial"/>
                <w:sz w:val="16"/>
                <w:szCs w:val="16"/>
              </w:rPr>
            </w:pPr>
          </w:p>
        </w:tc>
        <w:tc>
          <w:tcPr>
            <w:tcW w:w="1090" w:type="dxa"/>
          </w:tcPr>
          <w:p w:rsidR="00137A02" w:rsidRPr="00A90047" w:rsidRDefault="00137A02" w:rsidP="00137A02">
            <w:pPr>
              <w:rPr>
                <w:rFonts w:ascii="Arial" w:hAnsi="Arial" w:cs="Arial"/>
                <w:sz w:val="16"/>
                <w:szCs w:val="16"/>
              </w:rPr>
            </w:pPr>
          </w:p>
        </w:tc>
        <w:tc>
          <w:tcPr>
            <w:tcW w:w="665" w:type="dxa"/>
          </w:tcPr>
          <w:p w:rsidR="00137A02" w:rsidRPr="00A90047" w:rsidRDefault="00137A02" w:rsidP="00137A02">
            <w:pPr>
              <w:rPr>
                <w:rFonts w:ascii="Arial" w:hAnsi="Arial" w:cs="Arial"/>
                <w:sz w:val="16"/>
                <w:szCs w:val="16"/>
              </w:rPr>
            </w:pPr>
            <w:r w:rsidRPr="00A90047">
              <w:rPr>
                <w:rFonts w:ascii="Arial" w:hAnsi="Arial" w:cs="Arial"/>
                <w:sz w:val="16"/>
                <w:szCs w:val="16"/>
              </w:rPr>
              <w:t>2</w:t>
            </w:r>
          </w:p>
        </w:tc>
        <w:tc>
          <w:tcPr>
            <w:tcW w:w="665" w:type="dxa"/>
          </w:tcPr>
          <w:p w:rsidR="00137A02" w:rsidRPr="00A90047" w:rsidRDefault="00137A02" w:rsidP="00137A02">
            <w:pPr>
              <w:rPr>
                <w:rFonts w:ascii="Arial" w:hAnsi="Arial" w:cs="Arial"/>
                <w:sz w:val="16"/>
                <w:szCs w:val="16"/>
              </w:rPr>
            </w:pPr>
            <w:r w:rsidRPr="00A90047">
              <w:rPr>
                <w:rFonts w:ascii="Arial" w:hAnsi="Arial" w:cs="Arial"/>
                <w:sz w:val="16"/>
                <w:szCs w:val="16"/>
              </w:rPr>
              <w:t>5</w:t>
            </w:r>
          </w:p>
        </w:tc>
        <w:tc>
          <w:tcPr>
            <w:tcW w:w="665" w:type="dxa"/>
          </w:tcPr>
          <w:p w:rsidR="00137A02" w:rsidRPr="00A90047" w:rsidRDefault="00EC4286" w:rsidP="00137A02">
            <w:pPr>
              <w:rPr>
                <w:rFonts w:ascii="Arial" w:hAnsi="Arial" w:cs="Arial"/>
                <w:sz w:val="16"/>
                <w:szCs w:val="16"/>
              </w:rPr>
            </w:pPr>
            <w:r w:rsidRPr="00A90047">
              <w:rPr>
                <w:rFonts w:ascii="Arial" w:hAnsi="Arial" w:cs="Arial"/>
                <w:sz w:val="16"/>
                <w:szCs w:val="16"/>
              </w:rPr>
              <w:t>1</w:t>
            </w:r>
          </w:p>
        </w:tc>
        <w:tc>
          <w:tcPr>
            <w:tcW w:w="665" w:type="dxa"/>
          </w:tcPr>
          <w:p w:rsidR="00137A02" w:rsidRPr="00A90047" w:rsidRDefault="00137A02" w:rsidP="00137A02">
            <w:pPr>
              <w:rPr>
                <w:rFonts w:ascii="Arial" w:hAnsi="Arial" w:cs="Arial"/>
                <w:sz w:val="16"/>
                <w:szCs w:val="16"/>
              </w:rPr>
            </w:pPr>
          </w:p>
        </w:tc>
        <w:tc>
          <w:tcPr>
            <w:tcW w:w="643" w:type="dxa"/>
          </w:tcPr>
          <w:p w:rsidR="00137A02" w:rsidRPr="00A90047" w:rsidRDefault="00137A02" w:rsidP="00137A02">
            <w:pPr>
              <w:rPr>
                <w:rFonts w:ascii="Arial" w:hAnsi="Arial" w:cs="Arial"/>
                <w:sz w:val="16"/>
                <w:szCs w:val="16"/>
              </w:rPr>
            </w:pPr>
          </w:p>
        </w:tc>
      </w:tr>
    </w:tbl>
    <w:p w:rsidR="004865FA" w:rsidRPr="00A90047" w:rsidRDefault="004865FA" w:rsidP="004865FA">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after entry for </w:t>
      </w:r>
      <w:proofErr w:type="spellStart"/>
      <w:r w:rsidRPr="00A90047">
        <w:rPr>
          <w:sz w:val="20"/>
          <w:szCs w:val="20"/>
        </w:rPr>
        <w:t>Terbutaline</w:t>
      </w:r>
      <w:proofErr w:type="spellEnd"/>
      <w:r w:rsidRPr="00A90047">
        <w:rPr>
          <w:sz w:val="20"/>
          <w:szCs w:val="20"/>
        </w:rPr>
        <w:t xml:space="preserve"> in the form Powder for oral inhalation in breath actuated device containing </w:t>
      </w:r>
      <w:proofErr w:type="spellStart"/>
      <w:r w:rsidRPr="00A90047">
        <w:rPr>
          <w:sz w:val="20"/>
          <w:szCs w:val="20"/>
        </w:rPr>
        <w:t>terbutaline</w:t>
      </w:r>
      <w:proofErr w:type="spellEnd"/>
      <w:r w:rsidRPr="00A90047">
        <w:rPr>
          <w:sz w:val="20"/>
          <w:szCs w:val="20"/>
        </w:rPr>
        <w:t xml:space="preserve"> </w:t>
      </w:r>
      <w:proofErr w:type="spellStart"/>
      <w:r w:rsidRPr="00A90047">
        <w:rPr>
          <w:sz w:val="20"/>
          <w:szCs w:val="20"/>
        </w:rPr>
        <w:t>sulfate</w:t>
      </w:r>
      <w:proofErr w:type="spellEnd"/>
      <w:r w:rsidRPr="00A90047">
        <w:rPr>
          <w:sz w:val="20"/>
          <w:szCs w:val="20"/>
        </w:rPr>
        <w:t xml:space="preserve"> 500 micrograms per dose, 200 doses</w:t>
      </w:r>
    </w:p>
    <w:p w:rsidR="004865FA" w:rsidRPr="00A90047" w:rsidRDefault="004865FA" w:rsidP="004865FA">
      <w:pPr>
        <w:pStyle w:val="A2S"/>
        <w:keepNext w:val="0"/>
        <w:widowControl w:val="0"/>
        <w:spacing w:before="60" w:after="60"/>
        <w:ind w:left="720"/>
        <w:rPr>
          <w:sz w:val="20"/>
          <w:szCs w:val="20"/>
        </w:rPr>
      </w:pPr>
      <w:r w:rsidRPr="00A90047">
        <w:rPr>
          <w:sz w:val="20"/>
          <w:szCs w:val="20"/>
        </w:rPr>
        <w:t>insert: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4865FA" w:rsidRPr="00A90047" w:rsidTr="00BC58E9">
        <w:trPr>
          <w:tblCellSpacing w:w="22" w:type="dxa"/>
        </w:trPr>
        <w:tc>
          <w:tcPr>
            <w:tcW w:w="1805" w:type="dxa"/>
          </w:tcPr>
          <w:p w:rsidR="004865FA" w:rsidRPr="00A90047" w:rsidRDefault="004865FA" w:rsidP="00BC58E9">
            <w:pPr>
              <w:rPr>
                <w:rFonts w:ascii="Arial" w:hAnsi="Arial" w:cs="Arial"/>
                <w:sz w:val="16"/>
                <w:szCs w:val="16"/>
              </w:rPr>
            </w:pPr>
            <w:proofErr w:type="spellStart"/>
            <w:r w:rsidRPr="00A90047">
              <w:rPr>
                <w:rFonts w:ascii="Arial" w:hAnsi="Arial" w:cs="Arial"/>
                <w:sz w:val="16"/>
                <w:szCs w:val="16"/>
              </w:rPr>
              <w:t>Teriflunomide</w:t>
            </w:r>
            <w:proofErr w:type="spellEnd"/>
          </w:p>
        </w:tc>
        <w:tc>
          <w:tcPr>
            <w:tcW w:w="2791" w:type="dxa"/>
          </w:tcPr>
          <w:p w:rsidR="004865FA" w:rsidRPr="00A90047" w:rsidRDefault="004865FA" w:rsidP="00BC58E9">
            <w:pPr>
              <w:rPr>
                <w:rFonts w:ascii="Arial" w:hAnsi="Arial" w:cs="Arial"/>
                <w:sz w:val="16"/>
                <w:szCs w:val="16"/>
              </w:rPr>
            </w:pPr>
            <w:r w:rsidRPr="00A90047">
              <w:rPr>
                <w:rFonts w:ascii="Arial" w:hAnsi="Arial" w:cs="Arial"/>
                <w:sz w:val="16"/>
                <w:szCs w:val="16"/>
              </w:rPr>
              <w:t>Tablet 14 mg</w:t>
            </w:r>
          </w:p>
        </w:tc>
        <w:tc>
          <w:tcPr>
            <w:tcW w:w="1090" w:type="dxa"/>
          </w:tcPr>
          <w:p w:rsidR="004865FA" w:rsidRPr="00A90047" w:rsidRDefault="004865FA" w:rsidP="00BC58E9">
            <w:pPr>
              <w:rPr>
                <w:rFonts w:ascii="Arial" w:hAnsi="Arial" w:cs="Arial"/>
                <w:sz w:val="16"/>
                <w:szCs w:val="16"/>
              </w:rPr>
            </w:pPr>
            <w:r w:rsidRPr="00A90047">
              <w:rPr>
                <w:rFonts w:ascii="Arial" w:hAnsi="Arial" w:cs="Arial"/>
                <w:sz w:val="16"/>
                <w:szCs w:val="16"/>
              </w:rPr>
              <w:t>Oral</w:t>
            </w:r>
          </w:p>
        </w:tc>
        <w:tc>
          <w:tcPr>
            <w:tcW w:w="1374" w:type="dxa"/>
          </w:tcPr>
          <w:p w:rsidR="004865FA" w:rsidRPr="00A90047" w:rsidRDefault="004865FA" w:rsidP="00BC58E9">
            <w:pPr>
              <w:rPr>
                <w:rFonts w:ascii="Arial" w:hAnsi="Arial" w:cs="Arial"/>
                <w:sz w:val="16"/>
                <w:szCs w:val="16"/>
              </w:rPr>
            </w:pPr>
            <w:proofErr w:type="spellStart"/>
            <w:r w:rsidRPr="00A90047">
              <w:rPr>
                <w:rFonts w:ascii="Arial" w:hAnsi="Arial" w:cs="Arial"/>
                <w:sz w:val="16"/>
                <w:szCs w:val="16"/>
              </w:rPr>
              <w:t>Aubagio</w:t>
            </w:r>
            <w:proofErr w:type="spellEnd"/>
          </w:p>
        </w:tc>
        <w:tc>
          <w:tcPr>
            <w:tcW w:w="381" w:type="dxa"/>
          </w:tcPr>
          <w:p w:rsidR="004865FA" w:rsidRPr="00A90047" w:rsidRDefault="004865FA" w:rsidP="00BC58E9">
            <w:pPr>
              <w:rPr>
                <w:rFonts w:ascii="Arial" w:hAnsi="Arial" w:cs="Arial"/>
                <w:sz w:val="16"/>
                <w:szCs w:val="16"/>
              </w:rPr>
            </w:pPr>
            <w:r w:rsidRPr="00A90047">
              <w:rPr>
                <w:rFonts w:ascii="Arial" w:hAnsi="Arial" w:cs="Arial"/>
                <w:sz w:val="16"/>
                <w:szCs w:val="16"/>
              </w:rPr>
              <w:t>GZ</w:t>
            </w:r>
          </w:p>
        </w:tc>
        <w:tc>
          <w:tcPr>
            <w:tcW w:w="942" w:type="dxa"/>
          </w:tcPr>
          <w:p w:rsidR="004865FA" w:rsidRPr="00A90047" w:rsidRDefault="004865FA" w:rsidP="00BC58E9">
            <w:pPr>
              <w:rPr>
                <w:rFonts w:ascii="Arial" w:hAnsi="Arial" w:cs="Arial"/>
                <w:sz w:val="16"/>
                <w:szCs w:val="16"/>
              </w:rPr>
            </w:pPr>
            <w:r w:rsidRPr="00A90047">
              <w:rPr>
                <w:rFonts w:ascii="Arial" w:hAnsi="Arial" w:cs="Arial"/>
                <w:sz w:val="16"/>
                <w:szCs w:val="16"/>
              </w:rPr>
              <w:t>MP</w:t>
            </w:r>
          </w:p>
        </w:tc>
        <w:tc>
          <w:tcPr>
            <w:tcW w:w="1090" w:type="dxa"/>
          </w:tcPr>
          <w:p w:rsidR="004865FA" w:rsidRPr="00A90047" w:rsidRDefault="004865FA" w:rsidP="00EC4286">
            <w:pPr>
              <w:rPr>
                <w:rFonts w:ascii="Arial" w:hAnsi="Arial" w:cs="Arial"/>
                <w:sz w:val="16"/>
                <w:szCs w:val="16"/>
              </w:rPr>
            </w:pPr>
            <w:r w:rsidRPr="00A90047">
              <w:rPr>
                <w:rFonts w:ascii="Arial" w:hAnsi="Arial" w:cs="Arial"/>
                <w:sz w:val="16"/>
                <w:szCs w:val="16"/>
              </w:rPr>
              <w:t>C</w:t>
            </w:r>
            <w:r w:rsidR="00EC4286" w:rsidRPr="00A90047">
              <w:rPr>
                <w:rFonts w:ascii="Arial" w:hAnsi="Arial" w:cs="Arial"/>
                <w:sz w:val="16"/>
                <w:szCs w:val="16"/>
              </w:rPr>
              <w:t>4316 C4329</w:t>
            </w:r>
          </w:p>
        </w:tc>
        <w:tc>
          <w:tcPr>
            <w:tcW w:w="1090" w:type="dxa"/>
          </w:tcPr>
          <w:p w:rsidR="004865FA" w:rsidRPr="00A90047" w:rsidRDefault="004865FA" w:rsidP="00BC58E9">
            <w:pPr>
              <w:rPr>
                <w:rFonts w:ascii="Arial" w:hAnsi="Arial" w:cs="Arial"/>
                <w:sz w:val="16"/>
                <w:szCs w:val="16"/>
              </w:rPr>
            </w:pPr>
          </w:p>
        </w:tc>
        <w:tc>
          <w:tcPr>
            <w:tcW w:w="665" w:type="dxa"/>
          </w:tcPr>
          <w:p w:rsidR="004865FA" w:rsidRPr="00A90047" w:rsidRDefault="004865FA" w:rsidP="00BC58E9">
            <w:pPr>
              <w:rPr>
                <w:rFonts w:ascii="Arial" w:hAnsi="Arial" w:cs="Arial"/>
                <w:sz w:val="16"/>
                <w:szCs w:val="16"/>
              </w:rPr>
            </w:pPr>
            <w:r w:rsidRPr="00A90047">
              <w:rPr>
                <w:rFonts w:ascii="Arial" w:hAnsi="Arial" w:cs="Arial"/>
                <w:sz w:val="16"/>
                <w:szCs w:val="16"/>
              </w:rPr>
              <w:t>28</w:t>
            </w:r>
          </w:p>
        </w:tc>
        <w:tc>
          <w:tcPr>
            <w:tcW w:w="665" w:type="dxa"/>
          </w:tcPr>
          <w:p w:rsidR="004865FA" w:rsidRPr="00A90047" w:rsidRDefault="004865FA" w:rsidP="00BC58E9">
            <w:pPr>
              <w:rPr>
                <w:rFonts w:ascii="Arial" w:hAnsi="Arial" w:cs="Arial"/>
                <w:sz w:val="16"/>
                <w:szCs w:val="16"/>
              </w:rPr>
            </w:pPr>
            <w:r w:rsidRPr="00A90047">
              <w:rPr>
                <w:rFonts w:ascii="Arial" w:hAnsi="Arial" w:cs="Arial"/>
                <w:sz w:val="16"/>
                <w:szCs w:val="16"/>
              </w:rPr>
              <w:t>5</w:t>
            </w:r>
          </w:p>
        </w:tc>
        <w:tc>
          <w:tcPr>
            <w:tcW w:w="665" w:type="dxa"/>
          </w:tcPr>
          <w:p w:rsidR="004865FA" w:rsidRPr="00A90047" w:rsidRDefault="004865FA" w:rsidP="00BC58E9">
            <w:pPr>
              <w:rPr>
                <w:rFonts w:ascii="Arial" w:hAnsi="Arial" w:cs="Arial"/>
                <w:sz w:val="16"/>
                <w:szCs w:val="16"/>
              </w:rPr>
            </w:pPr>
            <w:r w:rsidRPr="00A90047">
              <w:rPr>
                <w:rFonts w:ascii="Arial" w:hAnsi="Arial" w:cs="Arial"/>
                <w:sz w:val="16"/>
                <w:szCs w:val="16"/>
              </w:rPr>
              <w:t>28</w:t>
            </w:r>
          </w:p>
        </w:tc>
        <w:tc>
          <w:tcPr>
            <w:tcW w:w="665" w:type="dxa"/>
          </w:tcPr>
          <w:p w:rsidR="004865FA" w:rsidRPr="00A90047" w:rsidRDefault="004865FA" w:rsidP="00BC58E9">
            <w:pPr>
              <w:rPr>
                <w:rFonts w:ascii="Arial" w:hAnsi="Arial" w:cs="Arial"/>
                <w:sz w:val="16"/>
                <w:szCs w:val="16"/>
              </w:rPr>
            </w:pPr>
          </w:p>
        </w:tc>
        <w:tc>
          <w:tcPr>
            <w:tcW w:w="643" w:type="dxa"/>
          </w:tcPr>
          <w:p w:rsidR="004865FA" w:rsidRPr="00A90047" w:rsidRDefault="004865FA" w:rsidP="00BC58E9">
            <w:pPr>
              <w:rPr>
                <w:rFonts w:ascii="Arial" w:hAnsi="Arial" w:cs="Arial"/>
                <w:sz w:val="16"/>
                <w:szCs w:val="16"/>
              </w:rPr>
            </w:pPr>
          </w:p>
        </w:tc>
      </w:tr>
    </w:tbl>
    <w:p w:rsidR="00100146" w:rsidRPr="00A90047" w:rsidRDefault="00100146"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Travoprost</w:t>
      </w:r>
      <w:proofErr w:type="spellEnd"/>
      <w:r w:rsidRPr="00A90047">
        <w:rPr>
          <w:sz w:val="20"/>
          <w:szCs w:val="20"/>
        </w:rPr>
        <w:t xml:space="preserve"> with </w:t>
      </w:r>
      <w:proofErr w:type="spellStart"/>
      <w:r w:rsidRPr="00A90047">
        <w:rPr>
          <w:sz w:val="20"/>
          <w:szCs w:val="20"/>
        </w:rPr>
        <w:t>Timolol</w:t>
      </w:r>
      <w:proofErr w:type="spellEnd"/>
    </w:p>
    <w:p w:rsidR="00A8016B" w:rsidRPr="00A90047" w:rsidRDefault="00A8016B" w:rsidP="00A8016B">
      <w:pPr>
        <w:pStyle w:val="A2S"/>
        <w:keepNext w:val="0"/>
        <w:widowControl w:val="0"/>
        <w:spacing w:before="60" w:after="60"/>
        <w:ind w:left="720"/>
        <w:rPr>
          <w:sz w:val="20"/>
          <w:szCs w:val="20"/>
        </w:rPr>
      </w:pPr>
      <w:r w:rsidRPr="00A90047">
        <w:rPr>
          <w:sz w:val="20"/>
          <w:szCs w:val="20"/>
        </w:rPr>
        <w:t>substitute:</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CF43C4" w:rsidRPr="00A90047" w:rsidTr="00A8016B">
        <w:trPr>
          <w:tblCellSpacing w:w="22" w:type="dxa"/>
        </w:trPr>
        <w:tc>
          <w:tcPr>
            <w:tcW w:w="1805" w:type="dxa"/>
          </w:tcPr>
          <w:p w:rsidR="00CF43C4" w:rsidRPr="00A90047" w:rsidRDefault="00CF43C4" w:rsidP="00A8016B">
            <w:pPr>
              <w:rPr>
                <w:rFonts w:ascii="Arial" w:hAnsi="Arial" w:cs="Arial"/>
                <w:sz w:val="16"/>
                <w:szCs w:val="16"/>
              </w:rPr>
            </w:pPr>
            <w:proofErr w:type="spellStart"/>
            <w:r w:rsidRPr="00A90047">
              <w:rPr>
                <w:rFonts w:ascii="Arial" w:hAnsi="Arial" w:cs="Arial"/>
                <w:sz w:val="16"/>
                <w:szCs w:val="16"/>
              </w:rPr>
              <w:t>Travoprost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2791" w:type="dxa"/>
          </w:tcPr>
          <w:p w:rsidR="00CF43C4" w:rsidRPr="00A90047" w:rsidRDefault="00CF43C4" w:rsidP="00A8016B">
            <w:pPr>
              <w:rPr>
                <w:rFonts w:ascii="Arial" w:hAnsi="Arial" w:cs="Arial"/>
                <w:sz w:val="16"/>
                <w:szCs w:val="16"/>
              </w:rPr>
            </w:pPr>
            <w:r w:rsidRPr="00A90047">
              <w:rPr>
                <w:rFonts w:ascii="Arial" w:hAnsi="Arial" w:cs="Arial"/>
                <w:sz w:val="16"/>
                <w:szCs w:val="16"/>
              </w:rPr>
              <w:t xml:space="preserve">Eye drops 40 micrograms </w:t>
            </w:r>
            <w:proofErr w:type="spellStart"/>
            <w:r w:rsidRPr="00A90047">
              <w:rPr>
                <w:rFonts w:ascii="Arial" w:hAnsi="Arial" w:cs="Arial"/>
                <w:sz w:val="16"/>
                <w:szCs w:val="16"/>
              </w:rPr>
              <w:t>travoprost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r w:rsidRPr="00A90047">
              <w:rPr>
                <w:rFonts w:ascii="Arial" w:hAnsi="Arial" w:cs="Arial"/>
                <w:sz w:val="16"/>
                <w:szCs w:val="16"/>
              </w:rPr>
              <w:t xml:space="preserve"> 5 mg (as maleate) per mL, 2.5 mL</w:t>
            </w:r>
          </w:p>
        </w:tc>
        <w:tc>
          <w:tcPr>
            <w:tcW w:w="1090" w:type="dxa"/>
          </w:tcPr>
          <w:p w:rsidR="00CF43C4" w:rsidRPr="00A90047" w:rsidRDefault="00CF43C4" w:rsidP="00A8016B">
            <w:pPr>
              <w:rPr>
                <w:rFonts w:ascii="Arial" w:hAnsi="Arial" w:cs="Arial"/>
                <w:sz w:val="16"/>
                <w:szCs w:val="16"/>
              </w:rPr>
            </w:pPr>
            <w:r w:rsidRPr="00A90047">
              <w:rPr>
                <w:rFonts w:ascii="Arial" w:hAnsi="Arial" w:cs="Arial"/>
                <w:sz w:val="16"/>
                <w:szCs w:val="16"/>
              </w:rPr>
              <w:t>Application to the eye</w:t>
            </w:r>
          </w:p>
        </w:tc>
        <w:tc>
          <w:tcPr>
            <w:tcW w:w="1374" w:type="dxa"/>
          </w:tcPr>
          <w:p w:rsidR="00CF43C4" w:rsidRPr="00A90047" w:rsidRDefault="00CF43C4" w:rsidP="00A8016B">
            <w:pPr>
              <w:rPr>
                <w:rFonts w:ascii="Arial" w:hAnsi="Arial" w:cs="Arial"/>
                <w:sz w:val="16"/>
                <w:szCs w:val="16"/>
              </w:rPr>
            </w:pPr>
            <w:proofErr w:type="spellStart"/>
            <w:r w:rsidRPr="00A90047">
              <w:rPr>
                <w:rFonts w:ascii="Arial" w:hAnsi="Arial" w:cs="Arial"/>
                <w:sz w:val="16"/>
                <w:szCs w:val="16"/>
              </w:rPr>
              <w:t>Duotrav</w:t>
            </w:r>
            <w:proofErr w:type="spellEnd"/>
          </w:p>
        </w:tc>
        <w:tc>
          <w:tcPr>
            <w:tcW w:w="381" w:type="dxa"/>
          </w:tcPr>
          <w:p w:rsidR="00CF43C4" w:rsidRPr="00A90047" w:rsidRDefault="00CF43C4" w:rsidP="00A8016B">
            <w:pPr>
              <w:rPr>
                <w:rFonts w:ascii="Arial" w:hAnsi="Arial" w:cs="Arial"/>
                <w:sz w:val="16"/>
                <w:szCs w:val="16"/>
              </w:rPr>
            </w:pPr>
            <w:r w:rsidRPr="00A90047">
              <w:rPr>
                <w:rFonts w:ascii="Arial" w:hAnsi="Arial" w:cs="Arial"/>
                <w:sz w:val="16"/>
                <w:szCs w:val="16"/>
              </w:rPr>
              <w:t>AQ</w:t>
            </w:r>
          </w:p>
        </w:tc>
        <w:tc>
          <w:tcPr>
            <w:tcW w:w="942" w:type="dxa"/>
          </w:tcPr>
          <w:p w:rsidR="00CF43C4" w:rsidRPr="00A90047" w:rsidRDefault="00CF43C4" w:rsidP="00A8016B">
            <w:pPr>
              <w:rPr>
                <w:rFonts w:ascii="Arial" w:hAnsi="Arial" w:cs="Arial"/>
                <w:sz w:val="16"/>
                <w:szCs w:val="16"/>
              </w:rPr>
            </w:pPr>
            <w:r w:rsidRPr="00A90047">
              <w:rPr>
                <w:rFonts w:ascii="Arial" w:hAnsi="Arial" w:cs="Arial"/>
                <w:sz w:val="16"/>
                <w:szCs w:val="16"/>
              </w:rPr>
              <w:t>MP</w:t>
            </w:r>
          </w:p>
        </w:tc>
        <w:tc>
          <w:tcPr>
            <w:tcW w:w="1090" w:type="dxa"/>
          </w:tcPr>
          <w:p w:rsidR="00CF43C4" w:rsidRPr="00A90047" w:rsidRDefault="00CF43C4" w:rsidP="00CF43C4">
            <w:pPr>
              <w:rPr>
                <w:rFonts w:ascii="Arial" w:hAnsi="Arial" w:cs="Arial"/>
                <w:sz w:val="16"/>
                <w:szCs w:val="16"/>
              </w:rPr>
            </w:pPr>
            <w:r>
              <w:rPr>
                <w:rFonts w:ascii="Arial" w:hAnsi="Arial" w:cs="Arial"/>
                <w:sz w:val="16"/>
                <w:szCs w:val="16"/>
              </w:rPr>
              <w:t>C</w:t>
            </w:r>
            <w:r w:rsidRPr="00A90047">
              <w:rPr>
                <w:rFonts w:ascii="Arial" w:hAnsi="Arial" w:cs="Arial"/>
                <w:sz w:val="16"/>
                <w:szCs w:val="16"/>
              </w:rPr>
              <w:t>4343</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p>
        </w:tc>
        <w:tc>
          <w:tcPr>
            <w:tcW w:w="643" w:type="dxa"/>
          </w:tcPr>
          <w:p w:rsidR="00CF43C4" w:rsidRPr="00A90047" w:rsidRDefault="00CF43C4" w:rsidP="00A8016B">
            <w:pPr>
              <w:rPr>
                <w:rFonts w:ascii="Arial" w:hAnsi="Arial" w:cs="Arial"/>
                <w:sz w:val="16"/>
                <w:szCs w:val="16"/>
              </w:rPr>
            </w:pPr>
          </w:p>
        </w:tc>
      </w:tr>
      <w:tr w:rsidR="00CF43C4" w:rsidRPr="00A90047" w:rsidTr="00A8016B">
        <w:trPr>
          <w:tblCellSpacing w:w="22" w:type="dxa"/>
        </w:trPr>
        <w:tc>
          <w:tcPr>
            <w:tcW w:w="1805" w:type="dxa"/>
          </w:tcPr>
          <w:p w:rsidR="00CF43C4" w:rsidRPr="00A90047" w:rsidRDefault="00CF43C4" w:rsidP="00A8016B">
            <w:pPr>
              <w:rPr>
                <w:rFonts w:ascii="Arial" w:hAnsi="Arial" w:cs="Arial"/>
                <w:sz w:val="16"/>
                <w:szCs w:val="16"/>
              </w:rPr>
            </w:pPr>
          </w:p>
        </w:tc>
        <w:tc>
          <w:tcPr>
            <w:tcW w:w="2791" w:type="dxa"/>
          </w:tcPr>
          <w:p w:rsidR="00CF43C4" w:rsidRPr="00A90047" w:rsidRDefault="00CF43C4" w:rsidP="00A8016B">
            <w:pPr>
              <w:rPr>
                <w:rFonts w:ascii="Arial" w:hAnsi="Arial" w:cs="Arial"/>
                <w:sz w:val="16"/>
                <w:szCs w:val="16"/>
              </w:rPr>
            </w:pPr>
          </w:p>
        </w:tc>
        <w:tc>
          <w:tcPr>
            <w:tcW w:w="1090" w:type="dxa"/>
          </w:tcPr>
          <w:p w:rsidR="00CF43C4" w:rsidRPr="00A90047" w:rsidRDefault="00CF43C4" w:rsidP="00A8016B">
            <w:pPr>
              <w:rPr>
                <w:rFonts w:ascii="Arial" w:hAnsi="Arial" w:cs="Arial"/>
                <w:sz w:val="16"/>
                <w:szCs w:val="16"/>
              </w:rPr>
            </w:pPr>
          </w:p>
        </w:tc>
        <w:tc>
          <w:tcPr>
            <w:tcW w:w="1374" w:type="dxa"/>
          </w:tcPr>
          <w:p w:rsidR="00CF43C4" w:rsidRPr="00A90047" w:rsidRDefault="00CF43C4" w:rsidP="00A8016B">
            <w:pPr>
              <w:rPr>
                <w:rFonts w:ascii="Arial" w:hAnsi="Arial" w:cs="Arial"/>
                <w:sz w:val="16"/>
                <w:szCs w:val="16"/>
              </w:rPr>
            </w:pPr>
          </w:p>
        </w:tc>
        <w:tc>
          <w:tcPr>
            <w:tcW w:w="381" w:type="dxa"/>
          </w:tcPr>
          <w:p w:rsidR="00CF43C4" w:rsidRPr="00A90047" w:rsidRDefault="00CF43C4" w:rsidP="00A8016B">
            <w:pPr>
              <w:rPr>
                <w:rFonts w:ascii="Arial" w:hAnsi="Arial" w:cs="Arial"/>
                <w:sz w:val="16"/>
                <w:szCs w:val="16"/>
              </w:rPr>
            </w:pPr>
          </w:p>
        </w:tc>
        <w:tc>
          <w:tcPr>
            <w:tcW w:w="942" w:type="dxa"/>
          </w:tcPr>
          <w:p w:rsidR="00CF43C4" w:rsidRPr="00A90047" w:rsidRDefault="00CF43C4" w:rsidP="00A8016B">
            <w:pPr>
              <w:rPr>
                <w:rFonts w:ascii="Arial" w:hAnsi="Arial" w:cs="Arial"/>
                <w:sz w:val="16"/>
                <w:szCs w:val="16"/>
              </w:rPr>
            </w:pPr>
            <w:r w:rsidRPr="00A90047">
              <w:rPr>
                <w:rFonts w:ascii="Arial" w:hAnsi="Arial" w:cs="Arial"/>
                <w:sz w:val="16"/>
                <w:szCs w:val="16"/>
              </w:rPr>
              <w:t>AO</w:t>
            </w:r>
          </w:p>
        </w:tc>
        <w:tc>
          <w:tcPr>
            <w:tcW w:w="1090" w:type="dxa"/>
          </w:tcPr>
          <w:p w:rsidR="00CF43C4" w:rsidRPr="00A90047" w:rsidRDefault="00CF43C4" w:rsidP="00CF43C4">
            <w:pPr>
              <w:rPr>
                <w:rFonts w:ascii="Arial" w:hAnsi="Arial" w:cs="Arial"/>
                <w:sz w:val="16"/>
                <w:szCs w:val="16"/>
              </w:rPr>
            </w:pPr>
            <w:r w:rsidRPr="00A90047">
              <w:rPr>
                <w:rFonts w:ascii="Arial" w:hAnsi="Arial" w:cs="Arial"/>
                <w:sz w:val="16"/>
                <w:szCs w:val="16"/>
              </w:rPr>
              <w:t xml:space="preserve">C4326 </w:t>
            </w:r>
          </w:p>
        </w:tc>
        <w:tc>
          <w:tcPr>
            <w:tcW w:w="1090" w:type="dxa"/>
          </w:tcPr>
          <w:p w:rsidR="00CF43C4" w:rsidRPr="00A90047" w:rsidRDefault="00CF43C4" w:rsidP="00CF43C4">
            <w:pPr>
              <w:rPr>
                <w:rFonts w:ascii="Arial" w:hAnsi="Arial" w:cs="Arial"/>
                <w:sz w:val="16"/>
                <w:szCs w:val="16"/>
              </w:rPr>
            </w:pP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5</w:t>
            </w:r>
          </w:p>
        </w:tc>
        <w:tc>
          <w:tcPr>
            <w:tcW w:w="665" w:type="dxa"/>
          </w:tcPr>
          <w:p w:rsidR="00CF43C4" w:rsidRPr="00A90047" w:rsidRDefault="00CF43C4" w:rsidP="00A8016B">
            <w:pPr>
              <w:rPr>
                <w:rFonts w:ascii="Arial" w:hAnsi="Arial" w:cs="Arial"/>
                <w:sz w:val="16"/>
                <w:szCs w:val="16"/>
              </w:rPr>
            </w:pPr>
            <w:r w:rsidRPr="00A90047">
              <w:rPr>
                <w:rFonts w:ascii="Arial" w:hAnsi="Arial" w:cs="Arial"/>
                <w:sz w:val="16"/>
                <w:szCs w:val="16"/>
              </w:rPr>
              <w:t>1</w:t>
            </w:r>
          </w:p>
        </w:tc>
        <w:tc>
          <w:tcPr>
            <w:tcW w:w="665" w:type="dxa"/>
          </w:tcPr>
          <w:p w:rsidR="00CF43C4" w:rsidRPr="00A90047" w:rsidRDefault="00CF43C4" w:rsidP="00A8016B">
            <w:pPr>
              <w:rPr>
                <w:rFonts w:ascii="Arial" w:hAnsi="Arial" w:cs="Arial"/>
                <w:sz w:val="16"/>
                <w:szCs w:val="16"/>
              </w:rPr>
            </w:pPr>
          </w:p>
        </w:tc>
        <w:tc>
          <w:tcPr>
            <w:tcW w:w="643" w:type="dxa"/>
          </w:tcPr>
          <w:p w:rsidR="00CF43C4" w:rsidRPr="00A90047" w:rsidRDefault="00CF43C4" w:rsidP="00A8016B">
            <w:pPr>
              <w:rPr>
                <w:rFonts w:ascii="Arial" w:hAnsi="Arial" w:cs="Arial"/>
                <w:sz w:val="16"/>
                <w:szCs w:val="16"/>
              </w:rPr>
            </w:pPr>
          </w:p>
        </w:tc>
      </w:tr>
    </w:tbl>
    <w:p w:rsidR="006A4761" w:rsidRPr="00A90047" w:rsidRDefault="006A4761" w:rsidP="00BA7C33">
      <w:pPr>
        <w:pStyle w:val="A1S"/>
        <w:keepNext w:val="0"/>
        <w:widowControl w:val="0"/>
        <w:numPr>
          <w:ilvl w:val="0"/>
          <w:numId w:val="4"/>
        </w:numPr>
        <w:tabs>
          <w:tab w:val="num" w:pos="720"/>
        </w:tabs>
        <w:spacing w:before="120" w:line="240" w:lineRule="auto"/>
        <w:ind w:left="663" w:hanging="720"/>
        <w:rPr>
          <w:i/>
          <w:sz w:val="20"/>
          <w:szCs w:val="20"/>
        </w:rPr>
      </w:pPr>
      <w:r w:rsidRPr="00A90047">
        <w:rPr>
          <w:sz w:val="20"/>
          <w:szCs w:val="20"/>
        </w:rPr>
        <w:t>Schedule 1, entry for Venlafaxine in each of the forms: Capsule (modified release) 75 mg (as hydrochloride); and Capsule (modified release) 150 mg (as hydrochloride)</w:t>
      </w:r>
    </w:p>
    <w:p w:rsidR="006A4761" w:rsidRPr="00A90047" w:rsidRDefault="006A4761" w:rsidP="006A4761">
      <w:pPr>
        <w:pStyle w:val="A2S"/>
        <w:keepNext w:val="0"/>
        <w:widowControl w:val="0"/>
        <w:spacing w:before="60" w:after="60"/>
        <w:ind w:left="720"/>
        <w:rPr>
          <w:sz w:val="20"/>
          <w:szCs w:val="20"/>
        </w:rPr>
      </w:pPr>
      <w:r w:rsidRPr="00A90047">
        <w:rPr>
          <w:sz w:val="20"/>
          <w:szCs w:val="20"/>
        </w:rPr>
        <w:t>omit:</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6A4761" w:rsidRPr="00A90047" w:rsidTr="00A92B74">
        <w:trPr>
          <w:tblCellSpacing w:w="22" w:type="dxa"/>
        </w:trPr>
        <w:tc>
          <w:tcPr>
            <w:tcW w:w="1805" w:type="dxa"/>
          </w:tcPr>
          <w:p w:rsidR="006A4761" w:rsidRPr="00A90047" w:rsidRDefault="006A4761" w:rsidP="00A92B74">
            <w:pPr>
              <w:rPr>
                <w:rFonts w:ascii="Arial" w:hAnsi="Arial" w:cs="Arial"/>
                <w:sz w:val="16"/>
                <w:szCs w:val="16"/>
              </w:rPr>
            </w:pPr>
          </w:p>
        </w:tc>
        <w:tc>
          <w:tcPr>
            <w:tcW w:w="2791" w:type="dxa"/>
          </w:tcPr>
          <w:p w:rsidR="006A4761" w:rsidRPr="00A90047" w:rsidRDefault="006A4761" w:rsidP="00A92B74">
            <w:pPr>
              <w:rPr>
                <w:rFonts w:ascii="Arial" w:hAnsi="Arial" w:cs="Arial"/>
                <w:sz w:val="16"/>
                <w:szCs w:val="16"/>
              </w:rPr>
            </w:pPr>
          </w:p>
        </w:tc>
        <w:tc>
          <w:tcPr>
            <w:tcW w:w="1090" w:type="dxa"/>
          </w:tcPr>
          <w:p w:rsidR="006A4761" w:rsidRPr="00A90047" w:rsidRDefault="006A4761" w:rsidP="00A92B74">
            <w:pPr>
              <w:rPr>
                <w:rFonts w:ascii="Arial" w:hAnsi="Arial" w:cs="Arial"/>
                <w:sz w:val="16"/>
                <w:szCs w:val="16"/>
              </w:rPr>
            </w:pPr>
          </w:p>
        </w:tc>
        <w:tc>
          <w:tcPr>
            <w:tcW w:w="1374" w:type="dxa"/>
          </w:tcPr>
          <w:p w:rsidR="006A4761" w:rsidRPr="00A90047" w:rsidRDefault="006A4761" w:rsidP="00A92B74">
            <w:pPr>
              <w:rPr>
                <w:rFonts w:ascii="Arial" w:hAnsi="Arial" w:cs="Arial"/>
                <w:sz w:val="16"/>
                <w:szCs w:val="16"/>
              </w:rPr>
            </w:pPr>
            <w:r w:rsidRPr="00A90047">
              <w:rPr>
                <w:rFonts w:ascii="Arial" w:hAnsi="Arial" w:cs="Arial"/>
                <w:sz w:val="16"/>
                <w:szCs w:val="16"/>
              </w:rPr>
              <w:t>STADA Venlafaxine</w:t>
            </w:r>
            <w:r w:rsidRPr="00A90047">
              <w:rPr>
                <w:rFonts w:ascii="Arial" w:hAnsi="Arial" w:cs="Arial"/>
                <w:sz w:val="16"/>
                <w:szCs w:val="16"/>
              </w:rPr>
              <w:noBreakHyphen/>
              <w:t>SR</w:t>
            </w:r>
          </w:p>
        </w:tc>
        <w:tc>
          <w:tcPr>
            <w:tcW w:w="381" w:type="dxa"/>
          </w:tcPr>
          <w:p w:rsidR="006A4761" w:rsidRPr="00A90047" w:rsidRDefault="006A4761" w:rsidP="00A92B74">
            <w:pPr>
              <w:rPr>
                <w:rFonts w:ascii="Arial" w:hAnsi="Arial" w:cs="Arial"/>
                <w:sz w:val="16"/>
                <w:szCs w:val="16"/>
              </w:rPr>
            </w:pPr>
            <w:r w:rsidRPr="00A90047">
              <w:rPr>
                <w:rFonts w:ascii="Arial" w:hAnsi="Arial" w:cs="Arial"/>
                <w:sz w:val="16"/>
                <w:szCs w:val="16"/>
              </w:rPr>
              <w:t>TD</w:t>
            </w:r>
          </w:p>
        </w:tc>
        <w:tc>
          <w:tcPr>
            <w:tcW w:w="942" w:type="dxa"/>
          </w:tcPr>
          <w:p w:rsidR="006A4761" w:rsidRPr="00A90047" w:rsidRDefault="006A4761" w:rsidP="00A92B74">
            <w:pPr>
              <w:rPr>
                <w:rFonts w:ascii="Arial" w:hAnsi="Arial" w:cs="Arial"/>
                <w:sz w:val="16"/>
                <w:szCs w:val="16"/>
              </w:rPr>
            </w:pPr>
            <w:r w:rsidRPr="00A90047">
              <w:rPr>
                <w:rFonts w:ascii="Arial" w:hAnsi="Arial" w:cs="Arial"/>
                <w:sz w:val="16"/>
                <w:szCs w:val="16"/>
              </w:rPr>
              <w:t>MP NP</w:t>
            </w:r>
          </w:p>
        </w:tc>
        <w:tc>
          <w:tcPr>
            <w:tcW w:w="1090" w:type="dxa"/>
          </w:tcPr>
          <w:p w:rsidR="006A4761" w:rsidRPr="00A90047" w:rsidRDefault="006A4761" w:rsidP="00A92B74">
            <w:pPr>
              <w:rPr>
                <w:rFonts w:ascii="Arial" w:hAnsi="Arial" w:cs="Arial"/>
                <w:sz w:val="16"/>
                <w:szCs w:val="16"/>
              </w:rPr>
            </w:pPr>
            <w:r w:rsidRPr="00A90047">
              <w:rPr>
                <w:rFonts w:ascii="Arial" w:hAnsi="Arial" w:cs="Arial"/>
                <w:sz w:val="16"/>
                <w:szCs w:val="16"/>
              </w:rPr>
              <w:t>C1211</w:t>
            </w:r>
          </w:p>
        </w:tc>
        <w:tc>
          <w:tcPr>
            <w:tcW w:w="1090" w:type="dxa"/>
          </w:tcPr>
          <w:p w:rsidR="006A4761" w:rsidRPr="00A90047" w:rsidRDefault="006A4761" w:rsidP="00A92B74">
            <w:pPr>
              <w:rPr>
                <w:rFonts w:ascii="Arial" w:hAnsi="Arial" w:cs="Arial"/>
                <w:sz w:val="16"/>
                <w:szCs w:val="16"/>
              </w:rPr>
            </w:pPr>
          </w:p>
        </w:tc>
        <w:tc>
          <w:tcPr>
            <w:tcW w:w="665" w:type="dxa"/>
          </w:tcPr>
          <w:p w:rsidR="006A4761" w:rsidRPr="00A90047" w:rsidRDefault="006A4761" w:rsidP="00A92B74">
            <w:pPr>
              <w:rPr>
                <w:rFonts w:ascii="Arial" w:hAnsi="Arial" w:cs="Arial"/>
                <w:sz w:val="16"/>
                <w:szCs w:val="16"/>
              </w:rPr>
            </w:pPr>
            <w:r w:rsidRPr="00A90047">
              <w:rPr>
                <w:rFonts w:ascii="Arial" w:hAnsi="Arial" w:cs="Arial"/>
                <w:sz w:val="16"/>
                <w:szCs w:val="16"/>
              </w:rPr>
              <w:t>28</w:t>
            </w:r>
          </w:p>
        </w:tc>
        <w:tc>
          <w:tcPr>
            <w:tcW w:w="665" w:type="dxa"/>
          </w:tcPr>
          <w:p w:rsidR="006A4761" w:rsidRPr="00A90047" w:rsidRDefault="006A4761" w:rsidP="00A92B74">
            <w:pPr>
              <w:rPr>
                <w:rFonts w:ascii="Arial" w:hAnsi="Arial" w:cs="Arial"/>
                <w:sz w:val="16"/>
                <w:szCs w:val="16"/>
              </w:rPr>
            </w:pPr>
            <w:r w:rsidRPr="00A90047">
              <w:rPr>
                <w:rFonts w:ascii="Arial" w:hAnsi="Arial" w:cs="Arial"/>
                <w:sz w:val="16"/>
                <w:szCs w:val="16"/>
              </w:rPr>
              <w:t>5</w:t>
            </w:r>
          </w:p>
        </w:tc>
        <w:tc>
          <w:tcPr>
            <w:tcW w:w="665" w:type="dxa"/>
          </w:tcPr>
          <w:p w:rsidR="006A4761" w:rsidRPr="00A90047" w:rsidRDefault="006A4761" w:rsidP="00A92B74">
            <w:pPr>
              <w:rPr>
                <w:rFonts w:ascii="Arial" w:hAnsi="Arial" w:cs="Arial"/>
                <w:sz w:val="16"/>
                <w:szCs w:val="16"/>
              </w:rPr>
            </w:pPr>
            <w:r w:rsidRPr="00A90047">
              <w:rPr>
                <w:rFonts w:ascii="Arial" w:hAnsi="Arial" w:cs="Arial"/>
                <w:sz w:val="16"/>
                <w:szCs w:val="16"/>
              </w:rPr>
              <w:t>28</w:t>
            </w:r>
          </w:p>
        </w:tc>
        <w:tc>
          <w:tcPr>
            <w:tcW w:w="665" w:type="dxa"/>
          </w:tcPr>
          <w:p w:rsidR="006A4761" w:rsidRPr="00A90047" w:rsidRDefault="006A4761" w:rsidP="00A92B74">
            <w:pPr>
              <w:rPr>
                <w:rFonts w:ascii="Arial" w:hAnsi="Arial" w:cs="Arial"/>
                <w:sz w:val="16"/>
                <w:szCs w:val="16"/>
              </w:rPr>
            </w:pPr>
          </w:p>
        </w:tc>
        <w:tc>
          <w:tcPr>
            <w:tcW w:w="643" w:type="dxa"/>
          </w:tcPr>
          <w:p w:rsidR="006A4761" w:rsidRPr="00A90047" w:rsidRDefault="006A4761" w:rsidP="00A92B74">
            <w:pPr>
              <w:rPr>
                <w:rFonts w:ascii="Arial" w:hAnsi="Arial" w:cs="Arial"/>
                <w:sz w:val="16"/>
                <w:szCs w:val="16"/>
              </w:rPr>
            </w:pPr>
          </w:p>
        </w:tc>
      </w:tr>
    </w:tbl>
    <w:p w:rsidR="00D35993" w:rsidRPr="00A90047" w:rsidRDefault="00D35993"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Vildagliptin</w:t>
      </w:r>
      <w:proofErr w:type="spellEnd"/>
    </w:p>
    <w:p w:rsidR="00D35993" w:rsidRPr="00A90047" w:rsidRDefault="00D35993" w:rsidP="00D35993">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C3540</w:t>
      </w:r>
      <w:r w:rsidRPr="00A90047">
        <w:rPr>
          <w:sz w:val="20"/>
          <w:szCs w:val="20"/>
        </w:rPr>
        <w:tab/>
        <w:t>substitute:</w:t>
      </w:r>
      <w:r w:rsidRPr="00A90047">
        <w:rPr>
          <w:sz w:val="20"/>
          <w:szCs w:val="20"/>
        </w:rPr>
        <w:tab/>
      </w:r>
      <w:r w:rsidR="00A467C9" w:rsidRPr="00A90047">
        <w:rPr>
          <w:rFonts w:ascii="Arial" w:hAnsi="Arial" w:cs="Arial"/>
          <w:b/>
          <w:i w:val="0"/>
          <w:sz w:val="20"/>
          <w:szCs w:val="20"/>
        </w:rPr>
        <w:t>C4350</w:t>
      </w:r>
    </w:p>
    <w:p w:rsidR="00D35993" w:rsidRPr="00A90047" w:rsidRDefault="00D35993"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Vildagliptin</w:t>
      </w:r>
      <w:proofErr w:type="spellEnd"/>
      <w:r w:rsidRPr="00A90047">
        <w:rPr>
          <w:sz w:val="20"/>
          <w:szCs w:val="20"/>
        </w:rPr>
        <w:t xml:space="preserve"> with metformin in each of the forms: </w:t>
      </w:r>
      <w:r w:rsidR="00C74316" w:rsidRPr="00A90047">
        <w:rPr>
          <w:sz w:val="20"/>
          <w:szCs w:val="20"/>
        </w:rPr>
        <w:t xml:space="preserve">Tablet containing 50 mg </w:t>
      </w:r>
      <w:proofErr w:type="spellStart"/>
      <w:r w:rsidR="00C74316" w:rsidRPr="00A90047">
        <w:rPr>
          <w:sz w:val="20"/>
          <w:szCs w:val="20"/>
        </w:rPr>
        <w:t>vildagliptin</w:t>
      </w:r>
      <w:proofErr w:type="spellEnd"/>
      <w:r w:rsidR="00C74316" w:rsidRPr="00A90047">
        <w:rPr>
          <w:sz w:val="20"/>
          <w:szCs w:val="20"/>
        </w:rPr>
        <w:t xml:space="preserve"> with 500 mg metformin hydrochloride</w:t>
      </w:r>
      <w:r w:rsidRPr="00A90047">
        <w:rPr>
          <w:sz w:val="20"/>
          <w:szCs w:val="20"/>
        </w:rPr>
        <w:t xml:space="preserve">; </w:t>
      </w:r>
      <w:r w:rsidR="00C74316" w:rsidRPr="00A90047">
        <w:rPr>
          <w:sz w:val="20"/>
          <w:szCs w:val="20"/>
        </w:rPr>
        <w:t xml:space="preserve">Tablet containing 50 mg </w:t>
      </w:r>
      <w:proofErr w:type="spellStart"/>
      <w:r w:rsidR="00C74316" w:rsidRPr="00A90047">
        <w:rPr>
          <w:sz w:val="20"/>
          <w:szCs w:val="20"/>
        </w:rPr>
        <w:t>vildagliptin</w:t>
      </w:r>
      <w:proofErr w:type="spellEnd"/>
      <w:r w:rsidR="00C74316" w:rsidRPr="00A90047">
        <w:rPr>
          <w:sz w:val="20"/>
          <w:szCs w:val="20"/>
        </w:rPr>
        <w:t xml:space="preserve"> with 850 mg metformin hydrochloride</w:t>
      </w:r>
      <w:r w:rsidRPr="00A90047">
        <w:rPr>
          <w:sz w:val="20"/>
          <w:szCs w:val="20"/>
        </w:rPr>
        <w:t xml:space="preserve">; and </w:t>
      </w:r>
      <w:r w:rsidR="00C74316" w:rsidRPr="00A90047">
        <w:rPr>
          <w:sz w:val="20"/>
          <w:szCs w:val="20"/>
        </w:rPr>
        <w:t xml:space="preserve">Tablet containing 50 mg </w:t>
      </w:r>
      <w:proofErr w:type="spellStart"/>
      <w:r w:rsidR="00C74316" w:rsidRPr="00A90047">
        <w:rPr>
          <w:sz w:val="20"/>
          <w:szCs w:val="20"/>
        </w:rPr>
        <w:t>vildagliptin</w:t>
      </w:r>
      <w:proofErr w:type="spellEnd"/>
      <w:r w:rsidR="00C74316" w:rsidRPr="00A90047">
        <w:rPr>
          <w:sz w:val="20"/>
          <w:szCs w:val="20"/>
        </w:rPr>
        <w:t xml:space="preserve"> with 1000 mg metformin hydrochloride</w:t>
      </w:r>
    </w:p>
    <w:p w:rsidR="00D35993" w:rsidRPr="00A90047" w:rsidRDefault="00D35993" w:rsidP="00D35993">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C354</w:t>
      </w:r>
      <w:r w:rsidR="00C74316" w:rsidRPr="00A90047">
        <w:rPr>
          <w:rFonts w:ascii="Arial" w:hAnsi="Arial" w:cs="Arial"/>
          <w:b/>
          <w:i w:val="0"/>
          <w:sz w:val="20"/>
          <w:szCs w:val="20"/>
        </w:rPr>
        <w:t>3  C3686</w:t>
      </w:r>
      <w:r w:rsidR="00C74316" w:rsidRPr="00A90047">
        <w:rPr>
          <w:sz w:val="20"/>
          <w:szCs w:val="20"/>
        </w:rPr>
        <w:tab/>
      </w:r>
      <w:r w:rsidRPr="00A90047">
        <w:rPr>
          <w:sz w:val="20"/>
          <w:szCs w:val="20"/>
        </w:rPr>
        <w:t>substitute:</w:t>
      </w:r>
      <w:r w:rsidRPr="00A90047">
        <w:rPr>
          <w:sz w:val="20"/>
          <w:szCs w:val="20"/>
        </w:rPr>
        <w:tab/>
      </w:r>
      <w:r w:rsidR="00A467C9" w:rsidRPr="00A90047">
        <w:rPr>
          <w:rFonts w:ascii="Arial" w:hAnsi="Arial" w:cs="Arial"/>
          <w:b/>
          <w:i w:val="0"/>
          <w:sz w:val="20"/>
          <w:szCs w:val="20"/>
        </w:rPr>
        <w:t>C4308  C4325</w:t>
      </w:r>
    </w:p>
    <w:p w:rsidR="001374CA" w:rsidRDefault="001374CA">
      <w:pPr>
        <w:rPr>
          <w:rFonts w:ascii="Arial" w:hAnsi="Arial" w:cs="Arial"/>
          <w:b/>
          <w:bCs/>
          <w:sz w:val="20"/>
          <w:szCs w:val="20"/>
        </w:rPr>
      </w:pPr>
      <w:r>
        <w:rPr>
          <w:sz w:val="20"/>
          <w:szCs w:val="20"/>
        </w:rPr>
        <w:br w:type="page"/>
      </w:r>
    </w:p>
    <w:p w:rsidR="0076548D" w:rsidRPr="00A90047" w:rsidRDefault="0076548D" w:rsidP="0076548D">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Schedule 1, entry for Whey protein formula supplemented with amino acids, long chain polyunsaturated fatty acids, vitamins and minerals, and low in protein, phosphate, potassium and lactose in the form Sachets containing oral powder 100 g, 10 (</w:t>
      </w:r>
      <w:proofErr w:type="spellStart"/>
      <w:r w:rsidRPr="00A90047">
        <w:rPr>
          <w:sz w:val="20"/>
          <w:szCs w:val="20"/>
        </w:rPr>
        <w:t>RenaStart</w:t>
      </w:r>
      <w:proofErr w:type="spellEnd"/>
      <w:r w:rsidRPr="00A90047">
        <w:rPr>
          <w:sz w:val="20"/>
          <w:szCs w:val="20"/>
        </w:rPr>
        <w:t>)</w:t>
      </w:r>
    </w:p>
    <w:p w:rsidR="0076548D" w:rsidRPr="00A90047" w:rsidRDefault="0076548D" w:rsidP="0076548D">
      <w:pPr>
        <w:pStyle w:val="A2S"/>
        <w:keepNext w:val="0"/>
        <w:widowControl w:val="0"/>
        <w:spacing w:before="60" w:after="60"/>
        <w:ind w:left="0" w:firstLine="663"/>
        <w:rPr>
          <w:rFonts w:ascii="Arial" w:hAnsi="Arial" w:cs="Arial"/>
          <w:b/>
          <w:i w:val="0"/>
          <w:sz w:val="20"/>
          <w:szCs w:val="20"/>
        </w:rPr>
      </w:pPr>
      <w:r w:rsidRPr="00A90047">
        <w:rPr>
          <w:sz w:val="20"/>
          <w:szCs w:val="20"/>
        </w:rPr>
        <w:t>omit from the column headed “Circumstances”:</w:t>
      </w:r>
      <w:r w:rsidRPr="00A90047">
        <w:rPr>
          <w:sz w:val="20"/>
          <w:szCs w:val="20"/>
        </w:rPr>
        <w:tab/>
      </w:r>
      <w:r w:rsidRPr="00A90047">
        <w:rPr>
          <w:rFonts w:ascii="Arial" w:hAnsi="Arial" w:cs="Arial"/>
          <w:b/>
          <w:i w:val="0"/>
          <w:sz w:val="20"/>
          <w:szCs w:val="20"/>
        </w:rPr>
        <w:t>C1596</w:t>
      </w:r>
      <w:r w:rsidRPr="00A90047">
        <w:rPr>
          <w:sz w:val="20"/>
          <w:szCs w:val="20"/>
        </w:rPr>
        <w:tab/>
        <w:t>substitute:</w:t>
      </w:r>
      <w:r w:rsidRPr="00A90047">
        <w:rPr>
          <w:sz w:val="20"/>
          <w:szCs w:val="20"/>
        </w:rPr>
        <w:tab/>
      </w:r>
      <w:r w:rsidR="00A467C9" w:rsidRPr="00A90047">
        <w:rPr>
          <w:rFonts w:ascii="Arial" w:hAnsi="Arial" w:cs="Arial"/>
          <w:b/>
          <w:i w:val="0"/>
          <w:sz w:val="20"/>
          <w:szCs w:val="20"/>
        </w:rPr>
        <w:t>C4322</w:t>
      </w:r>
    </w:p>
    <w:p w:rsidR="00E75946" w:rsidRPr="00A90047" w:rsidRDefault="00E75946"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1, after entry for Whey protein formula supplemented with amino acids, long chain polyunsaturated fatty acids, vitamins and minerals, and low in protein, phosphate, potassium and lactose in the form Sachets containing oral powder 100 g, 10 (</w:t>
      </w:r>
      <w:proofErr w:type="spellStart"/>
      <w:r w:rsidRPr="00A90047">
        <w:rPr>
          <w:sz w:val="20"/>
          <w:szCs w:val="20"/>
        </w:rPr>
        <w:t>RenaStart</w:t>
      </w:r>
      <w:proofErr w:type="spellEnd"/>
      <w:r w:rsidRPr="00A90047">
        <w:rPr>
          <w:sz w:val="20"/>
          <w:szCs w:val="20"/>
        </w:rPr>
        <w:t>)</w:t>
      </w:r>
    </w:p>
    <w:p w:rsidR="00E75946" w:rsidRPr="00A90047" w:rsidRDefault="00E75946" w:rsidP="00E75946">
      <w:pPr>
        <w:pStyle w:val="A2S"/>
        <w:keepNext w:val="0"/>
        <w:widowControl w:val="0"/>
        <w:spacing w:before="60" w:after="60"/>
        <w:ind w:left="720"/>
        <w:rPr>
          <w:sz w:val="20"/>
          <w:szCs w:val="20"/>
        </w:rPr>
      </w:pPr>
      <w:r w:rsidRPr="00A90047">
        <w:rPr>
          <w:sz w:val="20"/>
          <w:szCs w:val="20"/>
        </w:rPr>
        <w:t>insert in the columns in the order indicated: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E75946" w:rsidRPr="00A90047" w:rsidTr="004534CC">
        <w:trPr>
          <w:tblCellSpacing w:w="22" w:type="dxa"/>
        </w:trPr>
        <w:tc>
          <w:tcPr>
            <w:tcW w:w="1805" w:type="dxa"/>
          </w:tcPr>
          <w:p w:rsidR="00E75946" w:rsidRPr="00A90047" w:rsidRDefault="00E75946" w:rsidP="004534CC">
            <w:pPr>
              <w:rPr>
                <w:rFonts w:ascii="Arial" w:hAnsi="Arial" w:cs="Arial"/>
                <w:sz w:val="16"/>
                <w:szCs w:val="16"/>
              </w:rPr>
            </w:pPr>
          </w:p>
        </w:tc>
        <w:tc>
          <w:tcPr>
            <w:tcW w:w="2791" w:type="dxa"/>
          </w:tcPr>
          <w:p w:rsidR="00E75946" w:rsidRPr="00A90047" w:rsidRDefault="0076548D" w:rsidP="00095419">
            <w:pPr>
              <w:rPr>
                <w:rFonts w:ascii="Arial" w:hAnsi="Arial" w:cs="Arial"/>
                <w:sz w:val="16"/>
                <w:szCs w:val="16"/>
              </w:rPr>
            </w:pPr>
            <w:r w:rsidRPr="00A90047">
              <w:rPr>
                <w:rFonts w:ascii="Arial" w:hAnsi="Arial" w:cs="Arial"/>
                <w:sz w:val="16"/>
                <w:szCs w:val="16"/>
              </w:rPr>
              <w:t>O</w:t>
            </w:r>
            <w:r w:rsidR="00E75946" w:rsidRPr="00A90047">
              <w:rPr>
                <w:rFonts w:ascii="Arial" w:hAnsi="Arial" w:cs="Arial"/>
                <w:sz w:val="16"/>
                <w:szCs w:val="16"/>
              </w:rPr>
              <w:t>ral powder 400 g, 6 (</w:t>
            </w:r>
            <w:proofErr w:type="spellStart"/>
            <w:r w:rsidR="00E75946" w:rsidRPr="00A90047">
              <w:rPr>
                <w:rFonts w:ascii="Arial" w:hAnsi="Arial" w:cs="Arial"/>
                <w:sz w:val="16"/>
                <w:szCs w:val="16"/>
              </w:rPr>
              <w:t>Rena</w:t>
            </w:r>
            <w:r w:rsidR="00095419">
              <w:rPr>
                <w:rFonts w:ascii="Arial" w:hAnsi="Arial" w:cs="Arial"/>
                <w:sz w:val="16"/>
                <w:szCs w:val="16"/>
              </w:rPr>
              <w:t>s</w:t>
            </w:r>
            <w:r w:rsidR="00E75946" w:rsidRPr="00A90047">
              <w:rPr>
                <w:rFonts w:ascii="Arial" w:hAnsi="Arial" w:cs="Arial"/>
                <w:sz w:val="16"/>
                <w:szCs w:val="16"/>
              </w:rPr>
              <w:t>tart</w:t>
            </w:r>
            <w:proofErr w:type="spellEnd"/>
            <w:r w:rsidR="00E75946" w:rsidRPr="00A90047">
              <w:rPr>
                <w:rFonts w:ascii="Arial" w:hAnsi="Arial" w:cs="Arial"/>
                <w:sz w:val="16"/>
                <w:szCs w:val="16"/>
              </w:rPr>
              <w:t>)</w:t>
            </w:r>
          </w:p>
        </w:tc>
        <w:tc>
          <w:tcPr>
            <w:tcW w:w="1090" w:type="dxa"/>
          </w:tcPr>
          <w:p w:rsidR="00E75946" w:rsidRPr="00A90047" w:rsidRDefault="00E75946" w:rsidP="004534CC">
            <w:pPr>
              <w:rPr>
                <w:rFonts w:ascii="Arial" w:hAnsi="Arial" w:cs="Arial"/>
                <w:sz w:val="16"/>
                <w:szCs w:val="16"/>
              </w:rPr>
            </w:pPr>
            <w:r w:rsidRPr="00A90047">
              <w:rPr>
                <w:rFonts w:ascii="Arial" w:hAnsi="Arial" w:cs="Arial"/>
                <w:sz w:val="16"/>
                <w:szCs w:val="16"/>
              </w:rPr>
              <w:t>Oral</w:t>
            </w:r>
          </w:p>
        </w:tc>
        <w:tc>
          <w:tcPr>
            <w:tcW w:w="1374" w:type="dxa"/>
          </w:tcPr>
          <w:p w:rsidR="00E75946" w:rsidRPr="00A90047" w:rsidRDefault="00E75946" w:rsidP="00DF0E3E">
            <w:pPr>
              <w:rPr>
                <w:rFonts w:ascii="Arial" w:hAnsi="Arial" w:cs="Arial"/>
                <w:sz w:val="16"/>
                <w:szCs w:val="16"/>
              </w:rPr>
            </w:pPr>
            <w:proofErr w:type="spellStart"/>
            <w:r w:rsidRPr="00A90047">
              <w:rPr>
                <w:rFonts w:ascii="Arial" w:hAnsi="Arial" w:cs="Arial"/>
                <w:sz w:val="16"/>
                <w:szCs w:val="16"/>
              </w:rPr>
              <w:t>Rena</w:t>
            </w:r>
            <w:r w:rsidR="00DF0E3E">
              <w:rPr>
                <w:rFonts w:ascii="Arial" w:hAnsi="Arial" w:cs="Arial"/>
                <w:sz w:val="16"/>
                <w:szCs w:val="16"/>
              </w:rPr>
              <w:t>s</w:t>
            </w:r>
            <w:r w:rsidRPr="00A90047">
              <w:rPr>
                <w:rFonts w:ascii="Arial" w:hAnsi="Arial" w:cs="Arial"/>
                <w:sz w:val="16"/>
                <w:szCs w:val="16"/>
              </w:rPr>
              <w:t>tart</w:t>
            </w:r>
            <w:proofErr w:type="spellEnd"/>
          </w:p>
        </w:tc>
        <w:tc>
          <w:tcPr>
            <w:tcW w:w="381" w:type="dxa"/>
          </w:tcPr>
          <w:p w:rsidR="00E75946" w:rsidRPr="00A90047" w:rsidRDefault="00E75946" w:rsidP="004534CC">
            <w:pPr>
              <w:rPr>
                <w:rFonts w:ascii="Arial" w:hAnsi="Arial" w:cs="Arial"/>
                <w:sz w:val="16"/>
                <w:szCs w:val="16"/>
              </w:rPr>
            </w:pPr>
            <w:r w:rsidRPr="00A90047">
              <w:rPr>
                <w:rFonts w:ascii="Arial" w:hAnsi="Arial" w:cs="Arial"/>
                <w:sz w:val="16"/>
                <w:szCs w:val="16"/>
              </w:rPr>
              <w:t>VF</w:t>
            </w:r>
          </w:p>
        </w:tc>
        <w:tc>
          <w:tcPr>
            <w:tcW w:w="942" w:type="dxa"/>
          </w:tcPr>
          <w:p w:rsidR="00E75946" w:rsidRPr="00A90047" w:rsidRDefault="00E75946" w:rsidP="004534CC">
            <w:pPr>
              <w:rPr>
                <w:rFonts w:ascii="Arial" w:hAnsi="Arial" w:cs="Arial"/>
                <w:sz w:val="16"/>
                <w:szCs w:val="16"/>
              </w:rPr>
            </w:pPr>
            <w:r w:rsidRPr="00A90047">
              <w:rPr>
                <w:rFonts w:ascii="Arial" w:hAnsi="Arial" w:cs="Arial"/>
                <w:sz w:val="16"/>
                <w:szCs w:val="16"/>
              </w:rPr>
              <w:t>MP NP</w:t>
            </w:r>
          </w:p>
        </w:tc>
        <w:tc>
          <w:tcPr>
            <w:tcW w:w="1090" w:type="dxa"/>
          </w:tcPr>
          <w:p w:rsidR="00E75946" w:rsidRPr="00A90047" w:rsidRDefault="00E75946" w:rsidP="00A467C9">
            <w:pPr>
              <w:rPr>
                <w:rFonts w:ascii="Arial" w:hAnsi="Arial" w:cs="Arial"/>
                <w:sz w:val="16"/>
                <w:szCs w:val="16"/>
              </w:rPr>
            </w:pPr>
            <w:r w:rsidRPr="00A90047">
              <w:rPr>
                <w:rFonts w:ascii="Arial" w:hAnsi="Arial" w:cs="Arial"/>
                <w:sz w:val="16"/>
                <w:szCs w:val="16"/>
              </w:rPr>
              <w:t>C</w:t>
            </w:r>
            <w:r w:rsidR="00A467C9" w:rsidRPr="00A90047">
              <w:rPr>
                <w:rFonts w:ascii="Arial" w:hAnsi="Arial" w:cs="Arial"/>
                <w:sz w:val="16"/>
                <w:szCs w:val="16"/>
              </w:rPr>
              <w:t>4322</w:t>
            </w:r>
          </w:p>
        </w:tc>
        <w:tc>
          <w:tcPr>
            <w:tcW w:w="1090" w:type="dxa"/>
          </w:tcPr>
          <w:p w:rsidR="00E75946" w:rsidRPr="00A90047" w:rsidRDefault="00E75946" w:rsidP="004534CC">
            <w:pPr>
              <w:rPr>
                <w:rFonts w:ascii="Arial" w:hAnsi="Arial" w:cs="Arial"/>
                <w:sz w:val="16"/>
                <w:szCs w:val="16"/>
              </w:rPr>
            </w:pP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4</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5</w:t>
            </w:r>
          </w:p>
        </w:tc>
        <w:tc>
          <w:tcPr>
            <w:tcW w:w="665" w:type="dxa"/>
          </w:tcPr>
          <w:p w:rsidR="00E75946" w:rsidRPr="00A90047" w:rsidRDefault="00E75946" w:rsidP="004534CC">
            <w:pPr>
              <w:rPr>
                <w:rFonts w:ascii="Arial" w:hAnsi="Arial" w:cs="Arial"/>
                <w:sz w:val="16"/>
                <w:szCs w:val="16"/>
              </w:rPr>
            </w:pPr>
            <w:r w:rsidRPr="00A90047">
              <w:rPr>
                <w:rFonts w:ascii="Arial" w:hAnsi="Arial" w:cs="Arial"/>
                <w:sz w:val="16"/>
                <w:szCs w:val="16"/>
              </w:rPr>
              <w:t>1</w:t>
            </w:r>
          </w:p>
        </w:tc>
        <w:tc>
          <w:tcPr>
            <w:tcW w:w="665" w:type="dxa"/>
          </w:tcPr>
          <w:p w:rsidR="00E75946" w:rsidRPr="00A90047" w:rsidRDefault="00E75946" w:rsidP="004534CC">
            <w:pPr>
              <w:rPr>
                <w:rFonts w:ascii="Arial" w:hAnsi="Arial" w:cs="Arial"/>
                <w:sz w:val="16"/>
                <w:szCs w:val="16"/>
              </w:rPr>
            </w:pPr>
          </w:p>
        </w:tc>
        <w:tc>
          <w:tcPr>
            <w:tcW w:w="643" w:type="dxa"/>
          </w:tcPr>
          <w:p w:rsidR="00E75946" w:rsidRPr="00A90047" w:rsidRDefault="00E75946" w:rsidP="004534CC">
            <w:pPr>
              <w:rPr>
                <w:rFonts w:ascii="Arial" w:hAnsi="Arial" w:cs="Arial"/>
                <w:sz w:val="16"/>
                <w:szCs w:val="16"/>
              </w:rPr>
            </w:pPr>
          </w:p>
        </w:tc>
      </w:tr>
    </w:tbl>
    <w:p w:rsidR="00BB7914" w:rsidRPr="00A90047" w:rsidRDefault="00BB7914"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1, entry for </w:t>
      </w:r>
      <w:proofErr w:type="spellStart"/>
      <w:r w:rsidRPr="00A90047">
        <w:rPr>
          <w:sz w:val="20"/>
          <w:szCs w:val="20"/>
        </w:rPr>
        <w:t>Ziprasidone</w:t>
      </w:r>
      <w:proofErr w:type="spellEnd"/>
      <w:r w:rsidRPr="00A90047">
        <w:rPr>
          <w:sz w:val="20"/>
          <w:szCs w:val="20"/>
        </w:rPr>
        <w:t xml:space="preserve"> in each of the forms: Capsule 20 mg</w:t>
      </w:r>
      <w:r w:rsidR="00D27FE5">
        <w:rPr>
          <w:sz w:val="20"/>
          <w:szCs w:val="20"/>
        </w:rPr>
        <w:t xml:space="preserve"> (as hydrochloride)</w:t>
      </w:r>
      <w:r w:rsidRPr="00A90047">
        <w:rPr>
          <w:sz w:val="20"/>
          <w:szCs w:val="20"/>
        </w:rPr>
        <w:t>; Capsule 40 mg</w:t>
      </w:r>
      <w:r w:rsidR="00D27FE5">
        <w:rPr>
          <w:sz w:val="20"/>
          <w:szCs w:val="20"/>
        </w:rPr>
        <w:t xml:space="preserve"> </w:t>
      </w:r>
      <w:r w:rsidR="00D27FE5" w:rsidRPr="00D27FE5">
        <w:rPr>
          <w:sz w:val="20"/>
          <w:szCs w:val="20"/>
        </w:rPr>
        <w:t>(as hydrochloride)</w:t>
      </w:r>
      <w:r w:rsidRPr="00A90047">
        <w:rPr>
          <w:sz w:val="20"/>
          <w:szCs w:val="20"/>
        </w:rPr>
        <w:t xml:space="preserve">; </w:t>
      </w:r>
      <w:r w:rsidR="00D27FE5">
        <w:rPr>
          <w:sz w:val="20"/>
          <w:szCs w:val="20"/>
        </w:rPr>
        <w:br/>
      </w:r>
      <w:r w:rsidRPr="00A90047">
        <w:rPr>
          <w:sz w:val="20"/>
          <w:szCs w:val="20"/>
        </w:rPr>
        <w:t>Capsule 60 mg</w:t>
      </w:r>
      <w:r w:rsidR="00D27FE5">
        <w:rPr>
          <w:sz w:val="20"/>
          <w:szCs w:val="20"/>
        </w:rPr>
        <w:t xml:space="preserve"> </w:t>
      </w:r>
      <w:r w:rsidR="00D27FE5" w:rsidRPr="00D27FE5">
        <w:rPr>
          <w:sz w:val="20"/>
          <w:szCs w:val="20"/>
        </w:rPr>
        <w:t>(as hydrochloride)</w:t>
      </w:r>
      <w:r w:rsidRPr="00A90047">
        <w:rPr>
          <w:sz w:val="20"/>
          <w:szCs w:val="20"/>
        </w:rPr>
        <w:t>; and Capsule 80 mg</w:t>
      </w:r>
      <w:r w:rsidR="00D27FE5">
        <w:rPr>
          <w:sz w:val="20"/>
          <w:szCs w:val="20"/>
        </w:rPr>
        <w:t xml:space="preserve"> </w:t>
      </w:r>
      <w:r w:rsidR="00D27FE5" w:rsidRPr="00D27FE5">
        <w:rPr>
          <w:sz w:val="20"/>
          <w:szCs w:val="20"/>
        </w:rPr>
        <w:t>(as hydrochloride)</w:t>
      </w:r>
    </w:p>
    <w:p w:rsidR="00BB7914" w:rsidRPr="00A90047" w:rsidRDefault="00BB7914" w:rsidP="00BB7914">
      <w:pPr>
        <w:pStyle w:val="A2S"/>
        <w:keepNext w:val="0"/>
        <w:widowControl w:val="0"/>
        <w:spacing w:before="60" w:after="60"/>
        <w:ind w:left="720"/>
        <w:rPr>
          <w:sz w:val="20"/>
          <w:szCs w:val="20"/>
        </w:rPr>
      </w:pPr>
      <w:proofErr w:type="gramStart"/>
      <w:r w:rsidRPr="00A90047">
        <w:rPr>
          <w:sz w:val="20"/>
          <w:szCs w:val="20"/>
        </w:rPr>
        <w:t>insert</w:t>
      </w:r>
      <w:proofErr w:type="gramEnd"/>
      <w:r w:rsidRPr="00A90047">
        <w:rPr>
          <w:sz w:val="20"/>
          <w:szCs w:val="20"/>
        </w:rPr>
        <w:t xml:space="preserve"> in the columns in the order indicated, and in alphabetical order for the column headed “Brand”:</w:t>
      </w:r>
    </w:p>
    <w:tbl>
      <w:tblPr>
        <w:tblW w:w="14482" w:type="dxa"/>
        <w:tblCellSpacing w:w="22" w:type="dxa"/>
        <w:tblInd w:w="54"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2835"/>
        <w:gridCol w:w="1134"/>
        <w:gridCol w:w="1418"/>
        <w:gridCol w:w="425"/>
        <w:gridCol w:w="986"/>
        <w:gridCol w:w="1134"/>
        <w:gridCol w:w="1134"/>
        <w:gridCol w:w="709"/>
        <w:gridCol w:w="709"/>
        <w:gridCol w:w="709"/>
        <w:gridCol w:w="709"/>
        <w:gridCol w:w="709"/>
      </w:tblGrid>
      <w:tr w:rsidR="00BB7914" w:rsidRPr="00A90047" w:rsidTr="00BB7914">
        <w:trPr>
          <w:tblCellSpacing w:w="22" w:type="dxa"/>
        </w:trPr>
        <w:tc>
          <w:tcPr>
            <w:tcW w:w="1805" w:type="dxa"/>
          </w:tcPr>
          <w:p w:rsidR="00BB7914" w:rsidRPr="00A90047" w:rsidRDefault="00BB7914" w:rsidP="00BB7914">
            <w:pPr>
              <w:rPr>
                <w:rFonts w:ascii="Arial" w:hAnsi="Arial" w:cs="Arial"/>
                <w:sz w:val="16"/>
                <w:szCs w:val="16"/>
              </w:rPr>
            </w:pPr>
          </w:p>
        </w:tc>
        <w:tc>
          <w:tcPr>
            <w:tcW w:w="2791" w:type="dxa"/>
          </w:tcPr>
          <w:p w:rsidR="00BB7914" w:rsidRPr="00A90047" w:rsidRDefault="00BB7914" w:rsidP="00BB7914">
            <w:pPr>
              <w:rPr>
                <w:rFonts w:ascii="Arial" w:hAnsi="Arial" w:cs="Arial"/>
                <w:sz w:val="16"/>
                <w:szCs w:val="16"/>
              </w:rPr>
            </w:pPr>
          </w:p>
        </w:tc>
        <w:tc>
          <w:tcPr>
            <w:tcW w:w="1090" w:type="dxa"/>
          </w:tcPr>
          <w:p w:rsidR="00BB7914" w:rsidRPr="00A90047" w:rsidRDefault="00BB7914" w:rsidP="00BB7914">
            <w:pPr>
              <w:rPr>
                <w:rFonts w:ascii="Arial" w:hAnsi="Arial" w:cs="Arial"/>
                <w:sz w:val="16"/>
                <w:szCs w:val="16"/>
              </w:rPr>
            </w:pPr>
          </w:p>
        </w:tc>
        <w:tc>
          <w:tcPr>
            <w:tcW w:w="1374" w:type="dxa"/>
          </w:tcPr>
          <w:p w:rsidR="00BB7914" w:rsidRPr="00A90047" w:rsidRDefault="00BB7914" w:rsidP="00BB7914">
            <w:pPr>
              <w:rPr>
                <w:rFonts w:ascii="Arial" w:hAnsi="Arial" w:cs="Arial"/>
                <w:sz w:val="16"/>
                <w:szCs w:val="16"/>
              </w:rPr>
            </w:pPr>
            <w:r w:rsidRPr="00A90047">
              <w:rPr>
                <w:rFonts w:ascii="Arial" w:hAnsi="Arial" w:cs="Arial"/>
                <w:sz w:val="16"/>
                <w:szCs w:val="16"/>
              </w:rPr>
              <w:t>APO-</w:t>
            </w:r>
            <w:proofErr w:type="spellStart"/>
            <w:r w:rsidRPr="00A90047">
              <w:rPr>
                <w:rFonts w:ascii="Arial" w:hAnsi="Arial" w:cs="Arial"/>
                <w:sz w:val="16"/>
                <w:szCs w:val="16"/>
              </w:rPr>
              <w:t>Ziprasidone</w:t>
            </w:r>
            <w:proofErr w:type="spellEnd"/>
          </w:p>
        </w:tc>
        <w:tc>
          <w:tcPr>
            <w:tcW w:w="381" w:type="dxa"/>
          </w:tcPr>
          <w:p w:rsidR="00BB7914" w:rsidRPr="00A90047" w:rsidRDefault="00BB7914" w:rsidP="00BB7914">
            <w:pPr>
              <w:rPr>
                <w:rFonts w:ascii="Arial" w:hAnsi="Arial" w:cs="Arial"/>
                <w:sz w:val="16"/>
                <w:szCs w:val="16"/>
              </w:rPr>
            </w:pPr>
            <w:r w:rsidRPr="00A90047">
              <w:rPr>
                <w:rFonts w:ascii="Arial" w:hAnsi="Arial" w:cs="Arial"/>
                <w:sz w:val="16"/>
                <w:szCs w:val="16"/>
              </w:rPr>
              <w:t>TX</w:t>
            </w:r>
          </w:p>
        </w:tc>
        <w:tc>
          <w:tcPr>
            <w:tcW w:w="942" w:type="dxa"/>
          </w:tcPr>
          <w:p w:rsidR="00BB7914" w:rsidRPr="00A90047" w:rsidRDefault="00BB7914" w:rsidP="00BB7914">
            <w:pPr>
              <w:rPr>
                <w:rFonts w:ascii="Arial" w:hAnsi="Arial" w:cs="Arial"/>
                <w:sz w:val="16"/>
                <w:szCs w:val="16"/>
              </w:rPr>
            </w:pPr>
            <w:r w:rsidRPr="00A90047">
              <w:rPr>
                <w:rFonts w:ascii="Arial" w:hAnsi="Arial" w:cs="Arial"/>
                <w:sz w:val="16"/>
                <w:szCs w:val="16"/>
              </w:rPr>
              <w:t>MP NP</w:t>
            </w:r>
          </w:p>
        </w:tc>
        <w:tc>
          <w:tcPr>
            <w:tcW w:w="1090" w:type="dxa"/>
          </w:tcPr>
          <w:p w:rsidR="00BB7914" w:rsidRPr="00A90047" w:rsidRDefault="00BB7914" w:rsidP="00BB7914">
            <w:pPr>
              <w:rPr>
                <w:rFonts w:ascii="Arial" w:hAnsi="Arial" w:cs="Arial"/>
                <w:sz w:val="16"/>
                <w:szCs w:val="16"/>
              </w:rPr>
            </w:pPr>
            <w:r w:rsidRPr="00A90047">
              <w:rPr>
                <w:rFonts w:ascii="Arial" w:hAnsi="Arial" w:cs="Arial"/>
                <w:sz w:val="16"/>
                <w:szCs w:val="16"/>
              </w:rPr>
              <w:t>C1589 C3084</w:t>
            </w:r>
          </w:p>
        </w:tc>
        <w:tc>
          <w:tcPr>
            <w:tcW w:w="1090" w:type="dxa"/>
          </w:tcPr>
          <w:p w:rsidR="00BB7914" w:rsidRPr="00A90047" w:rsidRDefault="00BB7914" w:rsidP="00BB7914">
            <w:pPr>
              <w:rPr>
                <w:rFonts w:ascii="Arial" w:hAnsi="Arial" w:cs="Arial"/>
                <w:sz w:val="16"/>
                <w:szCs w:val="16"/>
              </w:rPr>
            </w:pP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60</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5</w:t>
            </w:r>
          </w:p>
        </w:tc>
        <w:tc>
          <w:tcPr>
            <w:tcW w:w="665" w:type="dxa"/>
          </w:tcPr>
          <w:p w:rsidR="00BB7914" w:rsidRPr="00A90047" w:rsidRDefault="00BB7914" w:rsidP="00BB7914">
            <w:pPr>
              <w:rPr>
                <w:rFonts w:ascii="Arial" w:hAnsi="Arial" w:cs="Arial"/>
                <w:sz w:val="16"/>
                <w:szCs w:val="16"/>
              </w:rPr>
            </w:pPr>
            <w:r w:rsidRPr="00A90047">
              <w:rPr>
                <w:rFonts w:ascii="Arial" w:hAnsi="Arial" w:cs="Arial"/>
                <w:sz w:val="16"/>
                <w:szCs w:val="16"/>
              </w:rPr>
              <w:t>60</w:t>
            </w:r>
          </w:p>
        </w:tc>
        <w:tc>
          <w:tcPr>
            <w:tcW w:w="665" w:type="dxa"/>
          </w:tcPr>
          <w:p w:rsidR="00BB7914" w:rsidRPr="00A90047" w:rsidRDefault="00BB7914" w:rsidP="00BB7914">
            <w:pPr>
              <w:rPr>
                <w:rFonts w:ascii="Arial" w:hAnsi="Arial" w:cs="Arial"/>
                <w:sz w:val="16"/>
                <w:szCs w:val="16"/>
              </w:rPr>
            </w:pPr>
          </w:p>
        </w:tc>
        <w:tc>
          <w:tcPr>
            <w:tcW w:w="643" w:type="dxa"/>
          </w:tcPr>
          <w:p w:rsidR="00BB7914" w:rsidRPr="00A90047" w:rsidRDefault="00BB7914" w:rsidP="00BB7914">
            <w:pPr>
              <w:rPr>
                <w:rFonts w:ascii="Arial" w:hAnsi="Arial" w:cs="Arial"/>
                <w:sz w:val="16"/>
                <w:szCs w:val="16"/>
              </w:rPr>
            </w:pPr>
          </w:p>
        </w:tc>
      </w:tr>
    </w:tbl>
    <w:p w:rsidR="00FF0872" w:rsidRPr="00A90047" w:rsidRDefault="00B74B31"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3</w:t>
      </w:r>
    </w:p>
    <w:p w:rsidR="00B74B31" w:rsidRPr="00A90047" w:rsidRDefault="00B74B31" w:rsidP="00BA7C33">
      <w:pPr>
        <w:pStyle w:val="A2S"/>
        <w:spacing w:before="0" w:after="60"/>
        <w:ind w:left="720"/>
        <w:rPr>
          <w:sz w:val="20"/>
          <w:szCs w:val="20"/>
        </w:rPr>
      </w:pPr>
      <w:r w:rsidRPr="00A90047">
        <w:rPr>
          <w:sz w:val="20"/>
          <w:szCs w:val="20"/>
        </w:rPr>
        <w:t>omit:</w:t>
      </w:r>
    </w:p>
    <w:tbl>
      <w:tblPr>
        <w:tblW w:w="7951" w:type="dxa"/>
        <w:tblBorders>
          <w:top w:val="single" w:sz="4" w:space="0" w:color="auto"/>
          <w:bottom w:val="single" w:sz="2" w:space="0" w:color="auto"/>
          <w:insideH w:val="single" w:sz="4" w:space="0" w:color="auto"/>
        </w:tblBorders>
        <w:tblLook w:val="0000" w:firstRow="0" w:lastRow="0" w:firstColumn="0" w:lastColumn="0" w:noHBand="0" w:noVBand="0"/>
      </w:tblPr>
      <w:tblGrid>
        <w:gridCol w:w="1495"/>
        <w:gridCol w:w="3763"/>
        <w:gridCol w:w="2693"/>
      </w:tblGrid>
      <w:tr w:rsidR="00B74B31" w:rsidRPr="00A90047" w:rsidTr="00B74B31">
        <w:trPr>
          <w:trHeight w:val="255"/>
        </w:trPr>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B74B31" w:rsidRPr="00A90047" w:rsidRDefault="00B74B31" w:rsidP="00D13E94">
            <w:pPr>
              <w:pStyle w:val="A3S"/>
              <w:spacing w:before="0"/>
              <w:ind w:left="0"/>
              <w:jc w:val="left"/>
              <w:rPr>
                <w:rFonts w:ascii="Arial" w:hAnsi="Arial" w:cs="Arial"/>
                <w:sz w:val="16"/>
                <w:szCs w:val="16"/>
              </w:rPr>
            </w:pPr>
            <w:r w:rsidRPr="00A90047">
              <w:rPr>
                <w:rFonts w:ascii="Arial" w:hAnsi="Arial" w:cs="Arial"/>
                <w:sz w:val="16"/>
                <w:szCs w:val="16"/>
              </w:rPr>
              <w:t>TD</w:t>
            </w:r>
          </w:p>
        </w:tc>
        <w:tc>
          <w:tcPr>
            <w:tcW w:w="3763" w:type="dxa"/>
            <w:tcBorders>
              <w:top w:val="single" w:sz="4" w:space="0" w:color="auto"/>
              <w:left w:val="single" w:sz="4" w:space="0" w:color="auto"/>
              <w:bottom w:val="single" w:sz="4" w:space="0" w:color="auto"/>
              <w:right w:val="single" w:sz="4" w:space="0" w:color="auto"/>
            </w:tcBorders>
            <w:shd w:val="clear" w:color="auto" w:fill="auto"/>
          </w:tcPr>
          <w:p w:rsidR="00B74B31" w:rsidRPr="00A90047" w:rsidRDefault="00B74B31" w:rsidP="00D13E94">
            <w:pPr>
              <w:pStyle w:val="A3S"/>
              <w:spacing w:before="0"/>
              <w:ind w:left="0"/>
              <w:jc w:val="left"/>
              <w:rPr>
                <w:rFonts w:ascii="Arial" w:hAnsi="Arial" w:cs="Arial"/>
                <w:sz w:val="16"/>
                <w:szCs w:val="16"/>
              </w:rPr>
            </w:pPr>
            <w:r w:rsidRPr="00A90047">
              <w:rPr>
                <w:rFonts w:ascii="Arial" w:hAnsi="Arial" w:cs="Arial"/>
                <w:sz w:val="16"/>
                <w:szCs w:val="16"/>
              </w:rPr>
              <w:t>STADA Pharmaceuticals Australia Pty Limited</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74B31" w:rsidRPr="00A90047" w:rsidRDefault="00B74B31" w:rsidP="00D13E94">
            <w:pPr>
              <w:pStyle w:val="A3S"/>
              <w:spacing w:before="0"/>
              <w:ind w:left="0"/>
              <w:jc w:val="left"/>
              <w:rPr>
                <w:rFonts w:ascii="Arial" w:hAnsi="Arial" w:cs="Arial"/>
                <w:sz w:val="16"/>
                <w:szCs w:val="16"/>
              </w:rPr>
            </w:pPr>
            <w:r w:rsidRPr="00A90047">
              <w:rPr>
                <w:rFonts w:ascii="Arial" w:hAnsi="Arial" w:cs="Arial"/>
                <w:sz w:val="16"/>
                <w:szCs w:val="16"/>
              </w:rPr>
              <w:t xml:space="preserve"> 73 154 966 944</w:t>
            </w:r>
          </w:p>
        </w:tc>
      </w:tr>
    </w:tbl>
    <w:p w:rsidR="00953C02" w:rsidRPr="00A90047" w:rsidRDefault="00953C02" w:rsidP="00BA7C3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after entry for </w:t>
      </w:r>
      <w:proofErr w:type="spellStart"/>
      <w:r w:rsidRPr="00A90047">
        <w:rPr>
          <w:sz w:val="20"/>
          <w:szCs w:val="20"/>
        </w:rPr>
        <w:t>Alendronic</w:t>
      </w:r>
      <w:proofErr w:type="spellEnd"/>
      <w:r w:rsidRPr="00A90047">
        <w:rPr>
          <w:sz w:val="20"/>
          <w:szCs w:val="20"/>
        </w:rPr>
        <w:t xml:space="preserve"> acid with </w:t>
      </w:r>
      <w:proofErr w:type="spellStart"/>
      <w:r w:rsidRPr="00A90047">
        <w:rPr>
          <w:sz w:val="20"/>
          <w:szCs w:val="20"/>
        </w:rPr>
        <w:t>colecalciferol</w:t>
      </w:r>
      <w:proofErr w:type="spellEnd"/>
      <w:r w:rsidRPr="00A90047">
        <w:rPr>
          <w:sz w:val="20"/>
          <w:szCs w:val="20"/>
        </w:rPr>
        <w:t xml:space="preserve"> and calcium</w:t>
      </w:r>
    </w:p>
    <w:p w:rsidR="00953C02" w:rsidRPr="00A90047" w:rsidRDefault="00953C02" w:rsidP="00953C02">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57574D" w:rsidRPr="00A90047" w:rsidTr="00164D88">
        <w:trPr>
          <w:jc w:val="center"/>
        </w:trPr>
        <w:tc>
          <w:tcPr>
            <w:tcW w:w="2008" w:type="dxa"/>
          </w:tcPr>
          <w:p w:rsidR="0057574D" w:rsidRPr="00A90047" w:rsidRDefault="0057574D" w:rsidP="00953C02">
            <w:pPr>
              <w:widowControl w:val="0"/>
              <w:rPr>
                <w:rFonts w:ascii="Arial" w:hAnsi="Arial" w:cs="Arial"/>
                <w:sz w:val="16"/>
                <w:szCs w:val="16"/>
              </w:rPr>
            </w:pPr>
            <w:proofErr w:type="spellStart"/>
            <w:r w:rsidRPr="00A90047">
              <w:rPr>
                <w:rFonts w:ascii="Arial" w:hAnsi="Arial" w:cs="Arial"/>
                <w:sz w:val="16"/>
                <w:szCs w:val="16"/>
              </w:rPr>
              <w:t>Alogliptin</w:t>
            </w:r>
            <w:proofErr w:type="spellEnd"/>
          </w:p>
        </w:tc>
        <w:tc>
          <w:tcPr>
            <w:tcW w:w="792" w:type="dxa"/>
          </w:tcPr>
          <w:p w:rsidR="0057574D" w:rsidRPr="00A90047" w:rsidRDefault="0057574D" w:rsidP="00953C02">
            <w:pPr>
              <w:widowControl w:val="0"/>
              <w:rPr>
                <w:rFonts w:ascii="Arial" w:hAnsi="Arial" w:cs="Arial"/>
                <w:sz w:val="16"/>
                <w:szCs w:val="16"/>
              </w:rPr>
            </w:pPr>
            <w:r w:rsidRPr="00A90047">
              <w:rPr>
                <w:rFonts w:ascii="Arial" w:hAnsi="Arial" w:cs="Arial"/>
                <w:sz w:val="16"/>
                <w:szCs w:val="16"/>
              </w:rPr>
              <w:t>C4349</w:t>
            </w:r>
          </w:p>
        </w:tc>
        <w:tc>
          <w:tcPr>
            <w:tcW w:w="669" w:type="dxa"/>
          </w:tcPr>
          <w:p w:rsidR="0057574D" w:rsidRPr="00A90047" w:rsidRDefault="0057574D" w:rsidP="00953C02">
            <w:pPr>
              <w:widowControl w:val="0"/>
              <w:rPr>
                <w:rFonts w:ascii="Arial" w:hAnsi="Arial" w:cs="Arial"/>
                <w:sz w:val="16"/>
                <w:szCs w:val="16"/>
              </w:rPr>
            </w:pPr>
          </w:p>
        </w:tc>
        <w:tc>
          <w:tcPr>
            <w:tcW w:w="669" w:type="dxa"/>
          </w:tcPr>
          <w:p w:rsidR="0057574D" w:rsidRPr="00A90047" w:rsidRDefault="0057574D" w:rsidP="00953C02">
            <w:pPr>
              <w:widowControl w:val="0"/>
              <w:rPr>
                <w:rFonts w:ascii="Arial" w:hAnsi="Arial" w:cs="Arial"/>
                <w:sz w:val="16"/>
                <w:szCs w:val="16"/>
              </w:rPr>
            </w:pPr>
          </w:p>
        </w:tc>
        <w:tc>
          <w:tcPr>
            <w:tcW w:w="9494" w:type="dxa"/>
            <w:vAlign w:val="center"/>
          </w:tcPr>
          <w:p w:rsidR="0057574D" w:rsidRPr="00A90047" w:rsidRDefault="0057574D" w:rsidP="0057574D">
            <w:pPr>
              <w:rPr>
                <w:rFonts w:ascii="Arial" w:hAnsi="Arial" w:cs="Arial"/>
                <w:sz w:val="16"/>
                <w:szCs w:val="16"/>
              </w:rPr>
            </w:pPr>
            <w:r w:rsidRPr="00A90047">
              <w:rPr>
                <w:rFonts w:ascii="Arial" w:hAnsi="Arial" w:cs="Arial"/>
                <w:sz w:val="16"/>
                <w:szCs w:val="16"/>
              </w:rPr>
              <w:t>Diabetes mellitus type 2</w:t>
            </w:r>
          </w:p>
          <w:p w:rsidR="0057574D" w:rsidRPr="00A90047" w:rsidRDefault="0057574D" w:rsidP="0057574D">
            <w:pPr>
              <w:spacing w:before="60"/>
              <w:rPr>
                <w:rFonts w:ascii="Arial" w:hAnsi="Arial" w:cs="Arial"/>
                <w:sz w:val="16"/>
                <w:szCs w:val="16"/>
              </w:rPr>
            </w:pPr>
            <w:r w:rsidRPr="00A90047">
              <w:rPr>
                <w:rFonts w:ascii="Arial" w:hAnsi="Arial" w:cs="Arial"/>
                <w:sz w:val="16"/>
                <w:szCs w:val="16"/>
              </w:rPr>
              <w:t>The treatment must be in combination with metformin; OR</w:t>
            </w:r>
            <w:r w:rsidRPr="00A90047">
              <w:rPr>
                <w:rFonts w:ascii="Arial" w:hAnsi="Arial" w:cs="Arial"/>
                <w:sz w:val="16"/>
                <w:szCs w:val="16"/>
              </w:rPr>
              <w:br/>
              <w:t>The treatment must be in combination with a sulfonylurea;</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despite treatment with either metformin or a sulfonylurea; OR</w:t>
            </w:r>
            <w:r w:rsidRPr="00A90047">
              <w:rPr>
                <w:rFonts w:ascii="Arial" w:hAnsi="Arial" w:cs="Arial"/>
                <w:sz w:val="16"/>
                <w:szCs w:val="16"/>
              </w:rPr>
              <w:br/>
              <w:t>Patient must have, or have had, a HbA1c measurement greater than 7% despite treatment with either metformin or a sulfonylurea</w:t>
            </w:r>
          </w:p>
          <w:p w:rsidR="0057574D" w:rsidRPr="00A90047" w:rsidRDefault="0057574D" w:rsidP="0057574D">
            <w:pPr>
              <w:spacing w:before="60" w:after="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co-transporter 2 (SGLT2) inhibitor is initiated</w:t>
            </w:r>
          </w:p>
          <w:p w:rsidR="0057574D" w:rsidRPr="00A90047" w:rsidRDefault="0057574D" w:rsidP="0057574D">
            <w:pPr>
              <w:spacing w:before="60" w:after="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57574D" w:rsidRPr="00A90047" w:rsidRDefault="0057574D" w:rsidP="0057574D">
            <w:pPr>
              <w:spacing w:before="60" w:after="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r w:rsidRPr="00A90047">
              <w:rPr>
                <w:rFonts w:ascii="Arial" w:hAnsi="Arial" w:cs="Arial"/>
                <w:sz w:val="16"/>
                <w:szCs w:val="16"/>
              </w:rPr>
              <w:b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57574D" w:rsidRPr="00A90047" w:rsidRDefault="0057574D" w:rsidP="0057574D">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p w:rsidR="0057574D" w:rsidRPr="00A90047" w:rsidRDefault="0057574D" w:rsidP="0057574D">
            <w:pPr>
              <w:spacing w:before="60" w:after="60"/>
              <w:rPr>
                <w:rFonts w:ascii="Arial" w:hAnsi="Arial" w:cs="Arial"/>
                <w:sz w:val="16"/>
                <w:szCs w:val="16"/>
              </w:rPr>
            </w:pPr>
            <w:r w:rsidRPr="00A90047">
              <w:rPr>
                <w:rFonts w:ascii="Arial" w:hAnsi="Arial" w:cs="Arial"/>
                <w:sz w:val="16"/>
                <w:szCs w:val="16"/>
              </w:rPr>
              <w:t xml:space="preserve">A patient whose diabetes was previously demonstrated unable to be controlled with metformin or a sulfonylurea does not need to requalify on this criterion before being eligible for PBS-subsidised treatment with </w:t>
            </w:r>
            <w:proofErr w:type="spellStart"/>
            <w:r w:rsidRPr="00A90047">
              <w:rPr>
                <w:rFonts w:ascii="Arial" w:hAnsi="Arial" w:cs="Arial"/>
                <w:sz w:val="16"/>
                <w:szCs w:val="16"/>
              </w:rPr>
              <w:t>alogliptin</w:t>
            </w:r>
            <w:proofErr w:type="spellEnd"/>
          </w:p>
        </w:tc>
        <w:tc>
          <w:tcPr>
            <w:tcW w:w="1705" w:type="dxa"/>
          </w:tcPr>
          <w:p w:rsidR="0057574D" w:rsidRPr="00A90047" w:rsidRDefault="0057574D" w:rsidP="00164D88">
            <w:pPr>
              <w:rPr>
                <w:rFonts w:ascii="Arial" w:hAnsi="Arial" w:cs="Arial"/>
                <w:sz w:val="16"/>
                <w:szCs w:val="16"/>
              </w:rPr>
            </w:pPr>
            <w:r w:rsidRPr="00A90047">
              <w:rPr>
                <w:rFonts w:ascii="Arial" w:hAnsi="Arial" w:cs="Arial"/>
                <w:sz w:val="16"/>
                <w:szCs w:val="16"/>
              </w:rPr>
              <w:t>Compliance with Authority Required procedures - Streamlined Authority Code 4349</w:t>
            </w:r>
            <w:r w:rsidRPr="00A90047">
              <w:rPr>
                <w:rFonts w:ascii="Arial" w:hAnsi="Arial" w:cs="Arial"/>
                <w:sz w:val="16"/>
                <w:szCs w:val="16"/>
              </w:rPr>
              <w:br/>
            </w:r>
            <w:r w:rsidRPr="00A90047">
              <w:rPr>
                <w:rFonts w:ascii="Arial" w:hAnsi="Arial" w:cs="Arial"/>
                <w:sz w:val="16"/>
                <w:szCs w:val="16"/>
              </w:rPr>
              <w:br/>
            </w:r>
          </w:p>
        </w:tc>
      </w:tr>
    </w:tbl>
    <w:p w:rsidR="001374CA" w:rsidRDefault="001374CA">
      <w:pPr>
        <w:rPr>
          <w:rFonts w:ascii="Arial" w:hAnsi="Arial" w:cs="Arial"/>
          <w:b/>
          <w:bCs/>
          <w:sz w:val="20"/>
          <w:szCs w:val="20"/>
        </w:rPr>
      </w:pPr>
      <w:r>
        <w:rPr>
          <w:sz w:val="20"/>
          <w:szCs w:val="20"/>
        </w:rPr>
        <w:br w:type="page"/>
      </w:r>
    </w:p>
    <w:p w:rsidR="00DA45EF" w:rsidRPr="00A90047" w:rsidRDefault="00DA45EF" w:rsidP="00DA45EF">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Schedule 4, Part 1, entry for Amino acid synthetic formula supplemented with long chain polyunsaturated fatty acids and medium chain triglycerides</w:t>
      </w:r>
    </w:p>
    <w:p w:rsidR="00DA45EF" w:rsidRPr="00A90047" w:rsidRDefault="00DA45EF" w:rsidP="00DA45EF">
      <w:pPr>
        <w:pStyle w:val="A2S"/>
        <w:keepNext w:val="0"/>
        <w:widowControl w:val="0"/>
        <w:spacing w:before="60" w:after="60"/>
        <w:ind w:left="0" w:firstLine="663"/>
        <w:rPr>
          <w:rFonts w:ascii="Arial" w:hAnsi="Arial" w:cs="Arial"/>
          <w:b/>
          <w:i w:val="0"/>
          <w:sz w:val="20"/>
          <w:szCs w:val="20"/>
        </w:rPr>
      </w:pPr>
      <w:r w:rsidRPr="00A90047">
        <w:rPr>
          <w:sz w:val="20"/>
          <w:szCs w:val="20"/>
        </w:rPr>
        <w:t>insert in numerical order following existing text: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C4305</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CB242B" w:rsidRPr="00A90047" w:rsidRDefault="00CB242B" w:rsidP="00CB242B">
            <w:pPr>
              <w:rPr>
                <w:rFonts w:ascii="Arial" w:hAnsi="Arial" w:cs="Arial"/>
                <w:sz w:val="16"/>
                <w:szCs w:val="16"/>
              </w:rPr>
            </w:pPr>
            <w:r w:rsidRPr="00A90047">
              <w:rPr>
                <w:rFonts w:ascii="Arial" w:hAnsi="Arial" w:cs="Arial"/>
                <w:sz w:val="16"/>
                <w:szCs w:val="16"/>
              </w:rPr>
              <w:t xml:space="preserve">Combined intolerance to cows' milk protein, soy protein and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formulae</w:t>
            </w:r>
          </w:p>
          <w:p w:rsidR="00592877" w:rsidRPr="00A90047" w:rsidRDefault="00CB242B" w:rsidP="00592877">
            <w:pPr>
              <w:spacing w:before="60"/>
              <w:rPr>
                <w:rFonts w:ascii="Arial" w:hAnsi="Arial" w:cs="Arial"/>
                <w:sz w:val="16"/>
                <w:szCs w:val="16"/>
              </w:rPr>
            </w:pPr>
            <w:r w:rsidRPr="00A90047">
              <w:rPr>
                <w:rFonts w:ascii="Arial" w:hAnsi="Arial" w:cs="Arial"/>
                <w:sz w:val="16"/>
                <w:szCs w:val="16"/>
              </w:rPr>
              <w:t>Initial treatment for up to 6 months</w:t>
            </w:r>
          </w:p>
          <w:p w:rsidR="00592877" w:rsidRPr="00A90047" w:rsidRDefault="00CB242B" w:rsidP="00592877">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00592877" w:rsidRPr="00A90047">
              <w:rPr>
                <w:rFonts w:ascii="Arial" w:hAnsi="Arial" w:cs="Arial"/>
                <w:sz w:val="16"/>
                <w:szCs w:val="16"/>
              </w:rPr>
              <w:t>;</w:t>
            </w:r>
            <w:r w:rsidRPr="00A90047">
              <w:rPr>
                <w:rFonts w:ascii="Arial" w:hAnsi="Arial" w:cs="Arial"/>
                <w:sz w:val="16"/>
                <w:szCs w:val="16"/>
              </w:rPr>
              <w:br/>
              <w:t>The condition must not be isolated infant colic or reflux</w:t>
            </w:r>
            <w:r w:rsidR="00592877" w:rsidRPr="00A90047">
              <w:rPr>
                <w:rFonts w:ascii="Arial" w:hAnsi="Arial" w:cs="Arial"/>
                <w:sz w:val="16"/>
                <w:szCs w:val="16"/>
              </w:rPr>
              <w:t>;</w:t>
            </w:r>
            <w:r w:rsidRPr="00A90047">
              <w:rPr>
                <w:rFonts w:ascii="Arial" w:hAnsi="Arial" w:cs="Arial"/>
                <w:sz w:val="16"/>
                <w:szCs w:val="16"/>
              </w:rPr>
              <w:br/>
              <w:t>Patient must be older than 24 months of age</w:t>
            </w:r>
          </w:p>
          <w:p w:rsidR="00CB242B" w:rsidRPr="00A90047" w:rsidRDefault="00CB242B" w:rsidP="00592877">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C4312</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592877" w:rsidRPr="00A90047" w:rsidRDefault="00CB242B" w:rsidP="00592877">
            <w:pPr>
              <w:rPr>
                <w:rFonts w:ascii="Arial" w:hAnsi="Arial" w:cs="Arial"/>
                <w:sz w:val="16"/>
                <w:szCs w:val="16"/>
              </w:rPr>
            </w:pPr>
            <w:r w:rsidRPr="00A90047">
              <w:rPr>
                <w:rFonts w:ascii="Arial" w:hAnsi="Arial" w:cs="Arial"/>
                <w:sz w:val="16"/>
                <w:szCs w:val="16"/>
              </w:rPr>
              <w:t>Proven combined immunoglobulin E (</w:t>
            </w:r>
            <w:proofErr w:type="spellStart"/>
            <w:r w:rsidRPr="00A90047">
              <w:rPr>
                <w:rFonts w:ascii="Arial" w:hAnsi="Arial" w:cs="Arial"/>
                <w:sz w:val="16"/>
                <w:szCs w:val="16"/>
              </w:rPr>
              <w:t>IgE</w:t>
            </w:r>
            <w:proofErr w:type="spellEnd"/>
            <w:r w:rsidRPr="00A90047">
              <w:rPr>
                <w:rFonts w:ascii="Arial" w:hAnsi="Arial" w:cs="Arial"/>
                <w:sz w:val="16"/>
                <w:szCs w:val="16"/>
              </w:rPr>
              <w:t>) mediated allergy to cows' milk protein and soy protein</w:t>
            </w:r>
          </w:p>
          <w:p w:rsidR="00592877" w:rsidRPr="00A90047" w:rsidRDefault="00CB242B" w:rsidP="00592877">
            <w:pPr>
              <w:spacing w:before="60"/>
              <w:rPr>
                <w:rFonts w:ascii="Arial" w:hAnsi="Arial" w:cs="Arial"/>
                <w:sz w:val="16"/>
                <w:szCs w:val="16"/>
              </w:rPr>
            </w:pPr>
            <w:r w:rsidRPr="00A90047">
              <w:rPr>
                <w:rFonts w:ascii="Arial" w:hAnsi="Arial" w:cs="Arial"/>
                <w:sz w:val="16"/>
                <w:szCs w:val="16"/>
              </w:rPr>
              <w:t>Initial treatment for up to 6 months</w:t>
            </w:r>
          </w:p>
          <w:p w:rsidR="00592877" w:rsidRPr="00A90047" w:rsidRDefault="00CB242B" w:rsidP="00592877">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Pr="00A90047">
              <w:rPr>
                <w:rFonts w:ascii="Arial" w:hAnsi="Arial" w:cs="Arial"/>
                <w:sz w:val="16"/>
                <w:szCs w:val="16"/>
              </w:rPr>
              <w:t xml:space="preserve">, or in consultation with a specialist allergist, clinical immunologist or specialist paediatric gastroenterologist and </w:t>
            </w:r>
            <w:proofErr w:type="spellStart"/>
            <w:r w:rsidRPr="00A90047">
              <w:rPr>
                <w:rFonts w:ascii="Arial" w:hAnsi="Arial" w:cs="Arial"/>
                <w:sz w:val="16"/>
                <w:szCs w:val="16"/>
              </w:rPr>
              <w:t>hepatologist</w:t>
            </w:r>
            <w:proofErr w:type="spellEnd"/>
            <w:r w:rsidR="00592877" w:rsidRPr="00A90047">
              <w:rPr>
                <w:rFonts w:ascii="Arial" w:hAnsi="Arial" w:cs="Arial"/>
                <w:sz w:val="16"/>
                <w:szCs w:val="16"/>
              </w:rPr>
              <w:t>;</w:t>
            </w:r>
            <w:r w:rsidRPr="00A90047">
              <w:rPr>
                <w:rFonts w:ascii="Arial" w:hAnsi="Arial" w:cs="Arial"/>
                <w:sz w:val="16"/>
                <w:szCs w:val="16"/>
              </w:rPr>
              <w:br/>
              <w:t xml:space="preserve">Patient must have failed a trial of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formulae (with or without medium chain triglycerides)</w:t>
            </w:r>
            <w:r w:rsidR="00592877" w:rsidRPr="00A90047">
              <w:rPr>
                <w:rFonts w:ascii="Arial" w:hAnsi="Arial" w:cs="Arial"/>
                <w:sz w:val="16"/>
                <w:szCs w:val="16"/>
              </w:rPr>
              <w:t>;</w:t>
            </w:r>
            <w:r w:rsidRPr="00A90047">
              <w:rPr>
                <w:rFonts w:ascii="Arial" w:hAnsi="Arial" w:cs="Arial"/>
                <w:sz w:val="16"/>
                <w:szCs w:val="16"/>
              </w:rPr>
              <w:br/>
              <w:t>Patient must be up to the age of 24 months</w:t>
            </w:r>
          </w:p>
          <w:p w:rsidR="00CB242B" w:rsidRPr="00A90047" w:rsidRDefault="00CB242B" w:rsidP="00592877">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C4323</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592877" w:rsidRPr="00A90047" w:rsidRDefault="00CB242B" w:rsidP="00592877">
            <w:pPr>
              <w:rPr>
                <w:rFonts w:ascii="Arial" w:hAnsi="Arial" w:cs="Arial"/>
                <w:sz w:val="16"/>
                <w:szCs w:val="16"/>
              </w:rPr>
            </w:pPr>
            <w:r w:rsidRPr="00A90047">
              <w:rPr>
                <w:rFonts w:ascii="Arial" w:hAnsi="Arial" w:cs="Arial"/>
                <w:sz w:val="16"/>
                <w:szCs w:val="16"/>
              </w:rPr>
              <w:t xml:space="preserve">Cows' milk protein </w:t>
            </w:r>
            <w:proofErr w:type="spellStart"/>
            <w:r w:rsidRPr="00A90047">
              <w:rPr>
                <w:rFonts w:ascii="Arial" w:hAnsi="Arial" w:cs="Arial"/>
                <w:sz w:val="16"/>
                <w:szCs w:val="16"/>
              </w:rPr>
              <w:t>enteropathy</w:t>
            </w:r>
            <w:proofErr w:type="spellEnd"/>
          </w:p>
          <w:p w:rsidR="00592877" w:rsidRPr="00A90047" w:rsidRDefault="00CB242B" w:rsidP="00592877">
            <w:pPr>
              <w:spacing w:before="60"/>
              <w:rPr>
                <w:rFonts w:ascii="Arial" w:hAnsi="Arial" w:cs="Arial"/>
                <w:sz w:val="16"/>
                <w:szCs w:val="16"/>
              </w:rPr>
            </w:pPr>
            <w:r w:rsidRPr="00A90047">
              <w:rPr>
                <w:rFonts w:ascii="Arial" w:hAnsi="Arial" w:cs="Arial"/>
                <w:sz w:val="16"/>
                <w:szCs w:val="16"/>
              </w:rPr>
              <w:t>Initial treatment for up to 6 months</w:t>
            </w:r>
          </w:p>
          <w:p w:rsidR="00592877" w:rsidRPr="00A90047" w:rsidRDefault="00CB242B" w:rsidP="00592877">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Pr="00A90047">
              <w:rPr>
                <w:rFonts w:ascii="Arial" w:hAnsi="Arial" w:cs="Arial"/>
                <w:sz w:val="16"/>
                <w:szCs w:val="16"/>
              </w:rPr>
              <w:t xml:space="preserve">, or in consultation with a specialist allergist, clinical immunologist or specialist paediatric gastroenterologist and </w:t>
            </w:r>
            <w:proofErr w:type="spellStart"/>
            <w:r w:rsidRPr="00A90047">
              <w:rPr>
                <w:rFonts w:ascii="Arial" w:hAnsi="Arial" w:cs="Arial"/>
                <w:sz w:val="16"/>
                <w:szCs w:val="16"/>
              </w:rPr>
              <w:t>hepatologist</w:t>
            </w:r>
            <w:proofErr w:type="spellEnd"/>
            <w:r w:rsidR="00E61467">
              <w:rPr>
                <w:rFonts w:ascii="Arial" w:hAnsi="Arial" w:cs="Arial"/>
                <w:sz w:val="16"/>
                <w:szCs w:val="16"/>
              </w:rPr>
              <w:t>;</w:t>
            </w:r>
            <w:r w:rsidRPr="00A90047">
              <w:rPr>
                <w:rFonts w:ascii="Arial" w:hAnsi="Arial" w:cs="Arial"/>
                <w:sz w:val="16"/>
                <w:szCs w:val="16"/>
              </w:rPr>
              <w:br/>
              <w:t>The condition must not be isolated infant colic or reflux</w:t>
            </w:r>
            <w:r w:rsidR="00592877" w:rsidRPr="00A90047">
              <w:rPr>
                <w:rFonts w:ascii="Arial" w:hAnsi="Arial" w:cs="Arial"/>
                <w:sz w:val="16"/>
                <w:szCs w:val="16"/>
              </w:rPr>
              <w:t>;</w:t>
            </w:r>
            <w:r w:rsidRPr="00A90047">
              <w:rPr>
                <w:rFonts w:ascii="Arial" w:hAnsi="Arial" w:cs="Arial"/>
                <w:sz w:val="16"/>
                <w:szCs w:val="16"/>
              </w:rPr>
              <w:br/>
              <w:t xml:space="preserve">Patient must be intolerant to both soy protein and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formulae, as demonstrated when the child has failed to respond to a strict cows' milk protein free and strict soy protein free diet with a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(with or without medium chain triglycerides) as the principal formula</w:t>
            </w:r>
            <w:r w:rsidR="00592877" w:rsidRPr="00A90047">
              <w:rPr>
                <w:rFonts w:ascii="Arial" w:hAnsi="Arial" w:cs="Arial"/>
                <w:sz w:val="16"/>
                <w:szCs w:val="16"/>
              </w:rPr>
              <w:t>;</w:t>
            </w:r>
            <w:r w:rsidRPr="00A90047">
              <w:rPr>
                <w:rFonts w:ascii="Arial" w:hAnsi="Arial" w:cs="Arial"/>
                <w:sz w:val="16"/>
                <w:szCs w:val="16"/>
              </w:rPr>
              <w:br/>
              <w:t>Patient must be up to the age of 24 months</w:t>
            </w:r>
          </w:p>
          <w:p w:rsidR="00CB242B" w:rsidRPr="00A90047" w:rsidRDefault="00CB242B" w:rsidP="00592877">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C4330</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071214" w:rsidRPr="00A90047" w:rsidRDefault="00CB242B" w:rsidP="00071214">
            <w:pPr>
              <w:rPr>
                <w:rFonts w:ascii="Arial" w:hAnsi="Arial" w:cs="Arial"/>
                <w:sz w:val="16"/>
                <w:szCs w:val="16"/>
              </w:rPr>
            </w:pPr>
            <w:r w:rsidRPr="00A90047">
              <w:rPr>
                <w:rFonts w:ascii="Arial" w:hAnsi="Arial" w:cs="Arial"/>
                <w:sz w:val="16"/>
                <w:szCs w:val="16"/>
              </w:rPr>
              <w:t>Cows' milk anaphylaxis</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Must be treated by a specialist allergist or clinical immunologist, or in consultation with a specialist allergist or clinical immunologist</w:t>
            </w:r>
            <w:r w:rsidR="00071214" w:rsidRPr="00A90047">
              <w:rPr>
                <w:rFonts w:ascii="Arial" w:hAnsi="Arial" w:cs="Arial"/>
                <w:sz w:val="16"/>
                <w:szCs w:val="16"/>
              </w:rPr>
              <w:t>;</w:t>
            </w:r>
            <w:r w:rsidRPr="00A90047">
              <w:rPr>
                <w:rFonts w:ascii="Arial" w:hAnsi="Arial" w:cs="Arial"/>
                <w:sz w:val="16"/>
                <w:szCs w:val="16"/>
              </w:rPr>
              <w:br/>
              <w:t>Patient must be up to the age of 24 months</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Anaphylaxis is defined as a severe and/or potentially life threatening allergic reaction</w:t>
            </w:r>
          </w:p>
          <w:p w:rsidR="00CB242B" w:rsidRPr="00A90047" w:rsidRDefault="00CB242B" w:rsidP="00071214">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CB242B" w:rsidRPr="00A90047" w:rsidTr="00071214">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C4337</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tcPr>
          <w:p w:rsidR="00071214" w:rsidRPr="00A90047" w:rsidRDefault="00CB242B" w:rsidP="00071214">
            <w:pPr>
              <w:rPr>
                <w:rFonts w:ascii="Arial" w:hAnsi="Arial" w:cs="Arial"/>
                <w:sz w:val="16"/>
                <w:szCs w:val="16"/>
              </w:rPr>
            </w:pPr>
            <w:r w:rsidRPr="00A90047">
              <w:rPr>
                <w:rFonts w:ascii="Arial" w:hAnsi="Arial" w:cs="Arial"/>
                <w:sz w:val="16"/>
                <w:szCs w:val="16"/>
              </w:rPr>
              <w:t xml:space="preserve">Cows' milk protein </w:t>
            </w:r>
            <w:proofErr w:type="spellStart"/>
            <w:r w:rsidRPr="00A90047">
              <w:rPr>
                <w:rFonts w:ascii="Arial" w:hAnsi="Arial" w:cs="Arial"/>
                <w:sz w:val="16"/>
                <w:szCs w:val="16"/>
              </w:rPr>
              <w:t>enteropathy</w:t>
            </w:r>
            <w:proofErr w:type="spellEnd"/>
          </w:p>
          <w:p w:rsidR="00071214" w:rsidRPr="00A90047" w:rsidRDefault="00071214" w:rsidP="00071214">
            <w:pPr>
              <w:spacing w:before="60"/>
              <w:rPr>
                <w:rFonts w:ascii="Arial" w:hAnsi="Arial" w:cs="Arial"/>
                <w:sz w:val="16"/>
                <w:szCs w:val="16"/>
              </w:rPr>
            </w:pPr>
            <w:r w:rsidRPr="00A90047">
              <w:rPr>
                <w:rFonts w:ascii="Arial" w:hAnsi="Arial" w:cs="Arial"/>
                <w:sz w:val="16"/>
                <w:szCs w:val="16"/>
              </w:rPr>
              <w:t>Cont</w:t>
            </w:r>
            <w:r w:rsidR="00CB242B" w:rsidRPr="00A90047">
              <w:rPr>
                <w:rFonts w:ascii="Arial" w:hAnsi="Arial" w:cs="Arial"/>
                <w:sz w:val="16"/>
                <w:szCs w:val="16"/>
              </w:rPr>
              <w:t>inuing treatment</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Pr="00A90047">
              <w:rPr>
                <w:rFonts w:ascii="Arial" w:hAnsi="Arial" w:cs="Arial"/>
                <w:sz w:val="16"/>
                <w:szCs w:val="16"/>
              </w:rPr>
              <w:t>, or have an appointment to be assessed by one of these specialists</w:t>
            </w:r>
            <w:r w:rsidR="00071214" w:rsidRPr="00A90047">
              <w:rPr>
                <w:rFonts w:ascii="Arial" w:hAnsi="Arial" w:cs="Arial"/>
                <w:sz w:val="16"/>
                <w:szCs w:val="16"/>
              </w:rPr>
              <w:t>;</w:t>
            </w:r>
            <w:r w:rsidRPr="00A90047">
              <w:rPr>
                <w:rFonts w:ascii="Arial" w:hAnsi="Arial" w:cs="Arial"/>
                <w:sz w:val="16"/>
                <w:szCs w:val="16"/>
              </w:rPr>
              <w:br/>
              <w:t>The condition must not be isolated infant colic or reflux</w:t>
            </w:r>
            <w:r w:rsidR="00071214" w:rsidRPr="00A90047">
              <w:rPr>
                <w:rFonts w:ascii="Arial" w:hAnsi="Arial" w:cs="Arial"/>
                <w:sz w:val="16"/>
                <w:szCs w:val="16"/>
              </w:rPr>
              <w:t>;</w:t>
            </w:r>
            <w:r w:rsidRPr="00A90047">
              <w:rPr>
                <w:rFonts w:ascii="Arial" w:hAnsi="Arial" w:cs="Arial"/>
                <w:sz w:val="16"/>
                <w:szCs w:val="16"/>
              </w:rPr>
              <w:br/>
              <w:t xml:space="preserve">Patient must be intolerant to both soy protein and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formulae, as demonstrated when the child has failed to respond to a strict cows' milk protein free and strict soy protein free diet with a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(with or without medium chain triglycerides) as the principal formula</w:t>
            </w:r>
            <w:r w:rsidR="00071214" w:rsidRPr="00A90047">
              <w:rPr>
                <w:rFonts w:ascii="Arial" w:hAnsi="Arial" w:cs="Arial"/>
                <w:sz w:val="16"/>
                <w:szCs w:val="16"/>
              </w:rPr>
              <w:t>;</w:t>
            </w:r>
            <w:r w:rsidRPr="00A90047">
              <w:rPr>
                <w:rFonts w:ascii="Arial" w:hAnsi="Arial" w:cs="Arial"/>
                <w:sz w:val="16"/>
                <w:szCs w:val="16"/>
              </w:rPr>
              <w:br/>
              <w:t>Patient must be up to the age of 24 months</w:t>
            </w:r>
          </w:p>
          <w:p w:rsidR="00CB242B" w:rsidRPr="00A90047" w:rsidRDefault="00CB242B" w:rsidP="00071214">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1374CA" w:rsidRDefault="001374CA">
      <w:r>
        <w:br w:type="page"/>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C4338</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071214" w:rsidRPr="00A90047" w:rsidRDefault="00CB242B" w:rsidP="00071214">
            <w:pPr>
              <w:rPr>
                <w:rFonts w:ascii="Arial" w:hAnsi="Arial" w:cs="Arial"/>
                <w:sz w:val="16"/>
                <w:szCs w:val="16"/>
              </w:rPr>
            </w:pPr>
            <w:r w:rsidRPr="00A90047">
              <w:rPr>
                <w:rFonts w:ascii="Arial" w:hAnsi="Arial" w:cs="Arial"/>
                <w:sz w:val="16"/>
                <w:szCs w:val="16"/>
              </w:rPr>
              <w:t xml:space="preserve">Combined intolerance to cows' milk protein, soy protein and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formulae</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Continuing treatment</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Pr="00A90047">
              <w:rPr>
                <w:rFonts w:ascii="Arial" w:hAnsi="Arial" w:cs="Arial"/>
                <w:sz w:val="16"/>
                <w:szCs w:val="16"/>
              </w:rPr>
              <w:t xml:space="preserve"> at intervals not greater than 12 months</w:t>
            </w:r>
            <w:r w:rsidR="00071214" w:rsidRPr="00A90047">
              <w:rPr>
                <w:rFonts w:ascii="Arial" w:hAnsi="Arial" w:cs="Arial"/>
                <w:sz w:val="16"/>
                <w:szCs w:val="16"/>
              </w:rPr>
              <w:t>;</w:t>
            </w:r>
            <w:r w:rsidRPr="00A90047">
              <w:rPr>
                <w:rFonts w:ascii="Arial" w:hAnsi="Arial" w:cs="Arial"/>
                <w:sz w:val="16"/>
                <w:szCs w:val="16"/>
              </w:rPr>
              <w:br/>
              <w:t>The condition must not be isolated infant colic or reflux</w:t>
            </w:r>
            <w:r w:rsidR="00071214" w:rsidRPr="00A90047">
              <w:rPr>
                <w:rFonts w:ascii="Arial" w:hAnsi="Arial" w:cs="Arial"/>
                <w:sz w:val="16"/>
                <w:szCs w:val="16"/>
              </w:rPr>
              <w:t>;</w:t>
            </w:r>
            <w:r w:rsidRPr="00A90047">
              <w:rPr>
                <w:rFonts w:ascii="Arial" w:hAnsi="Arial" w:cs="Arial"/>
                <w:sz w:val="16"/>
                <w:szCs w:val="16"/>
              </w:rPr>
              <w:br/>
              <w:t>Patient must be older than 24 months of age</w:t>
            </w:r>
          </w:p>
          <w:p w:rsidR="00CB242B" w:rsidRPr="00A90047" w:rsidRDefault="00CB242B" w:rsidP="00071214">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C4339</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071214" w:rsidRPr="00A90047" w:rsidRDefault="00CB242B" w:rsidP="00071214">
            <w:pPr>
              <w:rPr>
                <w:rFonts w:ascii="Arial" w:hAnsi="Arial" w:cs="Arial"/>
                <w:sz w:val="16"/>
                <w:szCs w:val="16"/>
              </w:rPr>
            </w:pPr>
            <w:r w:rsidRPr="00A90047">
              <w:rPr>
                <w:rFonts w:ascii="Arial" w:hAnsi="Arial" w:cs="Arial"/>
                <w:sz w:val="16"/>
                <w:szCs w:val="16"/>
              </w:rPr>
              <w:t>Proven combined immunoglobulin E (</w:t>
            </w:r>
            <w:proofErr w:type="spellStart"/>
            <w:r w:rsidRPr="00A90047">
              <w:rPr>
                <w:rFonts w:ascii="Arial" w:hAnsi="Arial" w:cs="Arial"/>
                <w:sz w:val="16"/>
                <w:szCs w:val="16"/>
              </w:rPr>
              <w:t>IgE</w:t>
            </w:r>
            <w:proofErr w:type="spellEnd"/>
            <w:r w:rsidRPr="00A90047">
              <w:rPr>
                <w:rFonts w:ascii="Arial" w:hAnsi="Arial" w:cs="Arial"/>
                <w:sz w:val="16"/>
                <w:szCs w:val="16"/>
              </w:rPr>
              <w:t>) mediated allergy to cows' milk protein and soy protein</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Continuing treatment</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00071214" w:rsidRPr="00A90047">
              <w:rPr>
                <w:rFonts w:ascii="Arial" w:hAnsi="Arial" w:cs="Arial"/>
                <w:sz w:val="16"/>
                <w:szCs w:val="16"/>
              </w:rPr>
              <w:t>;</w:t>
            </w:r>
            <w:r w:rsidRPr="00A90047">
              <w:rPr>
                <w:rFonts w:ascii="Arial" w:hAnsi="Arial" w:cs="Arial"/>
                <w:sz w:val="16"/>
                <w:szCs w:val="16"/>
              </w:rPr>
              <w:br/>
              <w:t xml:space="preserve">Patient must have failed a trial of protein </w:t>
            </w:r>
            <w:proofErr w:type="spellStart"/>
            <w:r w:rsidRPr="00A90047">
              <w:rPr>
                <w:rFonts w:ascii="Arial" w:hAnsi="Arial" w:cs="Arial"/>
                <w:sz w:val="16"/>
                <w:szCs w:val="16"/>
              </w:rPr>
              <w:t>hydrolysate</w:t>
            </w:r>
            <w:proofErr w:type="spellEnd"/>
            <w:r w:rsidRPr="00A90047">
              <w:rPr>
                <w:rFonts w:ascii="Arial" w:hAnsi="Arial" w:cs="Arial"/>
                <w:sz w:val="16"/>
                <w:szCs w:val="16"/>
              </w:rPr>
              <w:t xml:space="preserve"> formulae (with or without medium chain triglycerides) prior to commencement with initial treatment</w:t>
            </w:r>
            <w:r w:rsidR="00071214" w:rsidRPr="00A90047">
              <w:rPr>
                <w:rFonts w:ascii="Arial" w:hAnsi="Arial" w:cs="Arial"/>
                <w:sz w:val="16"/>
                <w:szCs w:val="16"/>
              </w:rPr>
              <w:t>;</w:t>
            </w:r>
            <w:r w:rsidRPr="00A90047">
              <w:rPr>
                <w:rFonts w:ascii="Arial" w:hAnsi="Arial" w:cs="Arial"/>
                <w:sz w:val="16"/>
                <w:szCs w:val="16"/>
              </w:rPr>
              <w:br/>
              <w:t>Patient must be up to the age of 24 months</w:t>
            </w:r>
          </w:p>
          <w:p w:rsidR="00CB242B" w:rsidRPr="00A90047" w:rsidRDefault="00CB242B" w:rsidP="00071214">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C4345</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071214" w:rsidRPr="00A90047" w:rsidRDefault="00CB242B" w:rsidP="00071214">
            <w:pPr>
              <w:rPr>
                <w:rFonts w:ascii="Arial" w:hAnsi="Arial" w:cs="Arial"/>
                <w:sz w:val="16"/>
                <w:szCs w:val="16"/>
              </w:rPr>
            </w:pPr>
            <w:r w:rsidRPr="00A90047">
              <w:rPr>
                <w:rFonts w:ascii="Arial" w:hAnsi="Arial" w:cs="Arial"/>
                <w:sz w:val="16"/>
                <w:szCs w:val="16"/>
              </w:rPr>
              <w:t xml:space="preserve">Severe cows' milk protein </w:t>
            </w:r>
            <w:proofErr w:type="spellStart"/>
            <w:r w:rsidRPr="00A90047">
              <w:rPr>
                <w:rFonts w:ascii="Arial" w:hAnsi="Arial" w:cs="Arial"/>
                <w:sz w:val="16"/>
                <w:szCs w:val="16"/>
              </w:rPr>
              <w:t>enteropathy</w:t>
            </w:r>
            <w:proofErr w:type="spellEnd"/>
            <w:r w:rsidRPr="00A90047">
              <w:rPr>
                <w:rFonts w:ascii="Arial" w:hAnsi="Arial" w:cs="Arial"/>
                <w:sz w:val="16"/>
                <w:szCs w:val="16"/>
              </w:rPr>
              <w:t xml:space="preserve"> with failure to thrive</w:t>
            </w:r>
          </w:p>
          <w:p w:rsidR="00071214" w:rsidRPr="00A90047" w:rsidRDefault="00CB242B" w:rsidP="00071214">
            <w:pPr>
              <w:spacing w:before="60"/>
              <w:rPr>
                <w:rFonts w:ascii="Arial" w:hAnsi="Arial" w:cs="Arial"/>
                <w:sz w:val="16"/>
                <w:szCs w:val="16"/>
              </w:rPr>
            </w:pPr>
            <w:r w:rsidRPr="00A90047">
              <w:rPr>
                <w:rFonts w:ascii="Arial" w:hAnsi="Arial" w:cs="Arial"/>
                <w:sz w:val="16"/>
                <w:szCs w:val="16"/>
              </w:rPr>
              <w:t>Continuing treatment</w:t>
            </w:r>
          </w:p>
          <w:p w:rsidR="002D4A03" w:rsidRPr="00A90047" w:rsidRDefault="00CB242B" w:rsidP="002D4A03">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Pr="00A90047">
              <w:rPr>
                <w:rFonts w:ascii="Arial" w:hAnsi="Arial" w:cs="Arial"/>
                <w:sz w:val="16"/>
                <w:szCs w:val="16"/>
              </w:rPr>
              <w:t>, or have been assessed at least once or have an appointment to be assessed by one of these specialists</w:t>
            </w:r>
            <w:r w:rsidR="00071214" w:rsidRPr="00A90047">
              <w:rPr>
                <w:rFonts w:ascii="Arial" w:hAnsi="Arial" w:cs="Arial"/>
                <w:sz w:val="16"/>
                <w:szCs w:val="16"/>
              </w:rPr>
              <w:t>;</w:t>
            </w:r>
            <w:r w:rsidRPr="00A90047">
              <w:rPr>
                <w:rFonts w:ascii="Arial" w:hAnsi="Arial" w:cs="Arial"/>
                <w:sz w:val="16"/>
                <w:szCs w:val="16"/>
              </w:rPr>
              <w:br/>
              <w:t>The condition must not be isolated infant colic or reflux</w:t>
            </w:r>
            <w:r w:rsidR="002D4A03" w:rsidRPr="00A90047">
              <w:rPr>
                <w:rFonts w:ascii="Arial" w:hAnsi="Arial" w:cs="Arial"/>
                <w:sz w:val="16"/>
                <w:szCs w:val="16"/>
              </w:rPr>
              <w:t>;</w:t>
            </w:r>
            <w:r w:rsidRPr="00A90047">
              <w:rPr>
                <w:rFonts w:ascii="Arial" w:hAnsi="Arial" w:cs="Arial"/>
                <w:sz w:val="16"/>
                <w:szCs w:val="16"/>
              </w:rPr>
              <w:br/>
              <w:t>Patient must have had failure to thrive prior to commencement with initial treatment</w:t>
            </w:r>
            <w:r w:rsidR="002D4A03" w:rsidRPr="00A90047">
              <w:rPr>
                <w:rFonts w:ascii="Arial" w:hAnsi="Arial" w:cs="Arial"/>
                <w:sz w:val="16"/>
                <w:szCs w:val="16"/>
              </w:rPr>
              <w:t>;</w:t>
            </w:r>
            <w:r w:rsidRPr="00A90047">
              <w:rPr>
                <w:rFonts w:ascii="Arial" w:hAnsi="Arial" w:cs="Arial"/>
                <w:sz w:val="16"/>
                <w:szCs w:val="16"/>
              </w:rPr>
              <w:br/>
              <w:t>Patient must be up to the age of 24 months</w:t>
            </w:r>
          </w:p>
          <w:p w:rsidR="00CB242B" w:rsidRPr="00A90047" w:rsidRDefault="00CB242B" w:rsidP="002D4A03">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CB242B" w:rsidRPr="00A90047" w:rsidTr="00CB242B">
        <w:trPr>
          <w:jc w:val="center"/>
        </w:trPr>
        <w:tc>
          <w:tcPr>
            <w:tcW w:w="2008" w:type="dxa"/>
          </w:tcPr>
          <w:p w:rsidR="00CB242B" w:rsidRPr="00A90047" w:rsidRDefault="00CB242B" w:rsidP="000E59A8">
            <w:pPr>
              <w:widowControl w:val="0"/>
              <w:rPr>
                <w:rFonts w:ascii="Arial" w:hAnsi="Arial" w:cs="Arial"/>
                <w:sz w:val="16"/>
                <w:szCs w:val="16"/>
              </w:rPr>
            </w:pPr>
          </w:p>
        </w:tc>
        <w:tc>
          <w:tcPr>
            <w:tcW w:w="792" w:type="dxa"/>
          </w:tcPr>
          <w:p w:rsidR="00CB242B" w:rsidRPr="00A90047" w:rsidRDefault="00CB242B" w:rsidP="00DA45EF">
            <w:pPr>
              <w:widowControl w:val="0"/>
              <w:rPr>
                <w:rFonts w:ascii="Arial" w:hAnsi="Arial" w:cs="Arial"/>
                <w:sz w:val="16"/>
                <w:szCs w:val="16"/>
              </w:rPr>
            </w:pPr>
            <w:r w:rsidRPr="00A90047">
              <w:rPr>
                <w:rFonts w:ascii="Arial" w:hAnsi="Arial" w:cs="Arial"/>
                <w:sz w:val="16"/>
                <w:szCs w:val="16"/>
              </w:rPr>
              <w:t>C4352</w:t>
            </w:r>
          </w:p>
        </w:tc>
        <w:tc>
          <w:tcPr>
            <w:tcW w:w="669" w:type="dxa"/>
          </w:tcPr>
          <w:p w:rsidR="00CB242B" w:rsidRPr="00A90047" w:rsidRDefault="00CB242B" w:rsidP="000E59A8">
            <w:pPr>
              <w:widowControl w:val="0"/>
              <w:rPr>
                <w:rFonts w:ascii="Arial" w:hAnsi="Arial" w:cs="Arial"/>
                <w:sz w:val="16"/>
                <w:szCs w:val="16"/>
              </w:rPr>
            </w:pPr>
          </w:p>
        </w:tc>
        <w:tc>
          <w:tcPr>
            <w:tcW w:w="669" w:type="dxa"/>
          </w:tcPr>
          <w:p w:rsidR="00CB242B" w:rsidRPr="00A90047" w:rsidRDefault="00CB242B" w:rsidP="000E59A8">
            <w:pPr>
              <w:widowControl w:val="0"/>
              <w:rPr>
                <w:rFonts w:ascii="Arial" w:hAnsi="Arial" w:cs="Arial"/>
                <w:sz w:val="16"/>
                <w:szCs w:val="16"/>
              </w:rPr>
            </w:pPr>
          </w:p>
        </w:tc>
        <w:tc>
          <w:tcPr>
            <w:tcW w:w="9494" w:type="dxa"/>
            <w:vAlign w:val="center"/>
          </w:tcPr>
          <w:p w:rsidR="002D4A03" w:rsidRPr="00A90047" w:rsidRDefault="00CB242B" w:rsidP="002D4A03">
            <w:pPr>
              <w:rPr>
                <w:rFonts w:ascii="Arial" w:hAnsi="Arial" w:cs="Arial"/>
                <w:sz w:val="16"/>
                <w:szCs w:val="16"/>
              </w:rPr>
            </w:pPr>
            <w:r w:rsidRPr="00A90047">
              <w:rPr>
                <w:rFonts w:ascii="Arial" w:hAnsi="Arial" w:cs="Arial"/>
                <w:sz w:val="16"/>
                <w:szCs w:val="16"/>
              </w:rPr>
              <w:t xml:space="preserve">Severe cows' milk protein </w:t>
            </w:r>
            <w:proofErr w:type="spellStart"/>
            <w:r w:rsidRPr="00A90047">
              <w:rPr>
                <w:rFonts w:ascii="Arial" w:hAnsi="Arial" w:cs="Arial"/>
                <w:sz w:val="16"/>
                <w:szCs w:val="16"/>
              </w:rPr>
              <w:t>enteropathy</w:t>
            </w:r>
            <w:proofErr w:type="spellEnd"/>
            <w:r w:rsidRPr="00A90047">
              <w:rPr>
                <w:rFonts w:ascii="Arial" w:hAnsi="Arial" w:cs="Arial"/>
                <w:sz w:val="16"/>
                <w:szCs w:val="16"/>
              </w:rPr>
              <w:t xml:space="preserve"> with failure to thrive</w:t>
            </w:r>
          </w:p>
          <w:p w:rsidR="002D4A03" w:rsidRPr="00A90047" w:rsidRDefault="00CB242B" w:rsidP="002D4A03">
            <w:pPr>
              <w:spacing w:before="60"/>
              <w:rPr>
                <w:rFonts w:ascii="Arial" w:hAnsi="Arial" w:cs="Arial"/>
                <w:sz w:val="16"/>
                <w:szCs w:val="16"/>
              </w:rPr>
            </w:pPr>
            <w:r w:rsidRPr="00A90047">
              <w:rPr>
                <w:rFonts w:ascii="Arial" w:hAnsi="Arial" w:cs="Arial"/>
                <w:sz w:val="16"/>
                <w:szCs w:val="16"/>
              </w:rPr>
              <w:t>Initial treatment for up to 6 months</w:t>
            </w:r>
          </w:p>
          <w:p w:rsidR="002D4A03" w:rsidRPr="00A90047" w:rsidRDefault="00CB242B" w:rsidP="002D4A03">
            <w:pPr>
              <w:spacing w:before="60"/>
              <w:rPr>
                <w:rFonts w:ascii="Arial" w:hAnsi="Arial" w:cs="Arial"/>
                <w:sz w:val="16"/>
                <w:szCs w:val="16"/>
              </w:rPr>
            </w:pPr>
            <w:r w:rsidRPr="00A90047">
              <w:rPr>
                <w:rFonts w:ascii="Arial" w:hAnsi="Arial" w:cs="Arial"/>
                <w:sz w:val="16"/>
                <w:szCs w:val="16"/>
              </w:rPr>
              <w:t xml:space="preserve">Must be treated by a specialist allergist, clinical immunologist or specialist paediatric gastroenterologist and </w:t>
            </w:r>
            <w:proofErr w:type="spellStart"/>
            <w:r w:rsidRPr="00A90047">
              <w:rPr>
                <w:rFonts w:ascii="Arial" w:hAnsi="Arial" w:cs="Arial"/>
                <w:sz w:val="16"/>
                <w:szCs w:val="16"/>
              </w:rPr>
              <w:t>hepatologist</w:t>
            </w:r>
            <w:proofErr w:type="spellEnd"/>
            <w:r w:rsidRPr="00A90047">
              <w:rPr>
                <w:rFonts w:ascii="Arial" w:hAnsi="Arial" w:cs="Arial"/>
                <w:sz w:val="16"/>
                <w:szCs w:val="16"/>
              </w:rPr>
              <w:t xml:space="preserve">, or in consultation with a specialist allergist, clinical immunologist or specialist paediatric gastroenterologist and </w:t>
            </w:r>
            <w:proofErr w:type="spellStart"/>
            <w:r w:rsidRPr="00A90047">
              <w:rPr>
                <w:rFonts w:ascii="Arial" w:hAnsi="Arial" w:cs="Arial"/>
                <w:sz w:val="16"/>
                <w:szCs w:val="16"/>
              </w:rPr>
              <w:t>hepatologist</w:t>
            </w:r>
            <w:proofErr w:type="spellEnd"/>
            <w:r w:rsidR="002D4A03" w:rsidRPr="00A90047">
              <w:rPr>
                <w:rFonts w:ascii="Arial" w:hAnsi="Arial" w:cs="Arial"/>
                <w:sz w:val="16"/>
                <w:szCs w:val="16"/>
              </w:rPr>
              <w:t>;</w:t>
            </w:r>
            <w:r w:rsidRPr="00A90047">
              <w:rPr>
                <w:rFonts w:ascii="Arial" w:hAnsi="Arial" w:cs="Arial"/>
                <w:sz w:val="16"/>
                <w:szCs w:val="16"/>
              </w:rPr>
              <w:br/>
              <w:t>The condition must not be isolated infant colic or reflux</w:t>
            </w:r>
            <w:r w:rsidR="002D4A03" w:rsidRPr="00A90047">
              <w:rPr>
                <w:rFonts w:ascii="Arial" w:hAnsi="Arial" w:cs="Arial"/>
                <w:sz w:val="16"/>
                <w:szCs w:val="16"/>
              </w:rPr>
              <w:t>;</w:t>
            </w:r>
            <w:r w:rsidRPr="00A90047">
              <w:rPr>
                <w:rFonts w:ascii="Arial" w:hAnsi="Arial" w:cs="Arial"/>
                <w:sz w:val="16"/>
                <w:szCs w:val="16"/>
              </w:rPr>
              <w:br/>
              <w:t>Patient must be up to the age of 24 months</w:t>
            </w:r>
          </w:p>
          <w:p w:rsidR="00CB242B" w:rsidRPr="00A90047" w:rsidRDefault="00CB242B" w:rsidP="002D4A03">
            <w:pPr>
              <w:spacing w:before="60" w:after="60"/>
              <w:rPr>
                <w:rFonts w:ascii="Arial" w:hAnsi="Arial" w:cs="Arial"/>
                <w:sz w:val="16"/>
                <w:szCs w:val="16"/>
              </w:rPr>
            </w:pPr>
            <w:r w:rsidRPr="00A90047">
              <w:rPr>
                <w:rFonts w:ascii="Arial" w:hAnsi="Arial" w:cs="Arial"/>
                <w:sz w:val="16"/>
                <w:szCs w:val="16"/>
              </w:rPr>
              <w:t>The name of the specialist and the date of birth of the patient must be included in the authority application</w:t>
            </w:r>
          </w:p>
        </w:tc>
        <w:tc>
          <w:tcPr>
            <w:tcW w:w="1705" w:type="dxa"/>
          </w:tcPr>
          <w:p w:rsidR="00CB242B" w:rsidRPr="00A90047" w:rsidRDefault="00CB242B" w:rsidP="00CB242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B253B6" w:rsidRPr="00A90047" w:rsidRDefault="00B253B6" w:rsidP="00B253B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 1, after entry for Atorvastatin</w:t>
      </w:r>
    </w:p>
    <w:p w:rsidR="00B253B6" w:rsidRPr="00A90047" w:rsidRDefault="00B253B6" w:rsidP="00B253B6">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 xml:space="preserve">Atorvastatin and </w:t>
            </w:r>
            <w:proofErr w:type="spellStart"/>
            <w:r w:rsidRPr="00A90047">
              <w:rPr>
                <w:rFonts w:ascii="Arial" w:hAnsi="Arial" w:cs="Arial"/>
                <w:sz w:val="16"/>
                <w:szCs w:val="16"/>
              </w:rPr>
              <w:t>ezetimibe</w:t>
            </w:r>
            <w:proofErr w:type="spellEnd"/>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C4068</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991E16" w:rsidRPr="00A90047" w:rsidRDefault="00991E16" w:rsidP="00991E16">
            <w:pPr>
              <w:rPr>
                <w:rFonts w:ascii="Arial" w:hAnsi="Arial" w:cs="Arial"/>
                <w:sz w:val="16"/>
                <w:szCs w:val="16"/>
              </w:rPr>
            </w:pPr>
            <w:proofErr w:type="spellStart"/>
            <w:r w:rsidRPr="00A90047">
              <w:rPr>
                <w:rFonts w:ascii="Arial" w:hAnsi="Arial" w:cs="Arial"/>
                <w:sz w:val="16"/>
                <w:szCs w:val="16"/>
              </w:rPr>
              <w:t>Hypercholesterolaemia</w:t>
            </w:r>
            <w:proofErr w:type="spellEnd"/>
          </w:p>
          <w:p w:rsidR="00991E16" w:rsidRPr="00A90047" w:rsidRDefault="00991E16" w:rsidP="00991E16">
            <w:pPr>
              <w:spacing w:before="60"/>
              <w:rPr>
                <w:rFonts w:ascii="Arial" w:hAnsi="Arial" w:cs="Arial"/>
                <w:sz w:val="16"/>
                <w:szCs w:val="16"/>
              </w:rPr>
            </w:pPr>
            <w:r w:rsidRPr="00A90047">
              <w:rPr>
                <w:rFonts w:ascii="Arial" w:hAnsi="Arial" w:cs="Arial"/>
                <w:sz w:val="16"/>
                <w:szCs w:val="16"/>
              </w:rPr>
              <w:t>The treatment must be in conjunction with dietary therapy and exercise</w:t>
            </w:r>
          </w:p>
          <w:p w:rsidR="00991E16" w:rsidRPr="00A90047" w:rsidRDefault="00991E16" w:rsidP="00991E16">
            <w:pPr>
              <w:spacing w:before="60"/>
              <w:rPr>
                <w:rFonts w:ascii="Arial" w:hAnsi="Arial" w:cs="Arial"/>
                <w:sz w:val="16"/>
                <w:szCs w:val="16"/>
              </w:rPr>
            </w:pPr>
            <w:r w:rsidRPr="00A90047">
              <w:rPr>
                <w:rFonts w:ascii="Arial" w:hAnsi="Arial" w:cs="Arial"/>
                <w:sz w:val="16"/>
                <w:szCs w:val="16"/>
              </w:rPr>
              <w:t xml:space="preserve">Patient must have cholesterol levels that are inadequately controlled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w:t>
            </w:r>
            <w:r w:rsidRPr="00A90047">
              <w:rPr>
                <w:rFonts w:ascii="Arial" w:hAnsi="Arial" w:cs="Arial"/>
                <w:sz w:val="16"/>
                <w:szCs w:val="16"/>
              </w:rPr>
              <w:br/>
              <w:t>Patient must have coronary heart disease</w:t>
            </w:r>
          </w:p>
          <w:p w:rsidR="006678FF" w:rsidRDefault="00991E16" w:rsidP="006678FF">
            <w:pPr>
              <w:spacing w:before="60" w:after="60"/>
              <w:rPr>
                <w:rFonts w:ascii="Arial" w:hAnsi="Arial" w:cs="Arial"/>
                <w:sz w:val="16"/>
                <w:szCs w:val="16"/>
              </w:rPr>
            </w:pPr>
            <w:r w:rsidRPr="00A90047">
              <w:rPr>
                <w:rFonts w:ascii="Arial" w:hAnsi="Arial" w:cs="Arial"/>
                <w:sz w:val="16"/>
                <w:szCs w:val="16"/>
              </w:rPr>
              <w:t>Inadequate control with a statin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or</w:t>
            </w:r>
            <w:r w:rsidRPr="00A90047">
              <w:rPr>
                <w:rFonts w:ascii="Arial" w:hAnsi="Arial" w:cs="Arial"/>
                <w:sz w:val="16"/>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after at least 3 months of treatment at a maximum tolerated dose of a statin, in conjunction with dietary therapy and exercise. The dose and </w:t>
            </w:r>
            <w:r w:rsidRPr="00A90047">
              <w:rPr>
                <w:rFonts w:ascii="Arial" w:hAnsi="Arial" w:cs="Arial"/>
                <w:sz w:val="16"/>
                <w:szCs w:val="16"/>
              </w:rPr>
              <w:lastRenderedPageBreak/>
              <w:t xml:space="preserve">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lastRenderedPageBreak/>
              <w:t>Compliance with Authority Required procedures - Streamlined Authority Code 4068</w:t>
            </w:r>
            <w:r w:rsidRPr="00A90047">
              <w:rPr>
                <w:rFonts w:ascii="Arial" w:hAnsi="Arial" w:cs="Arial"/>
                <w:sz w:val="16"/>
                <w:szCs w:val="16"/>
              </w:rPr>
              <w:br/>
            </w:r>
            <w:r w:rsidRPr="00A90047">
              <w:rPr>
                <w:rFonts w:ascii="Arial" w:hAnsi="Arial" w:cs="Arial"/>
                <w:sz w:val="16"/>
                <w:szCs w:val="16"/>
              </w:rPr>
              <w:br/>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C4069</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991E16" w:rsidRPr="00A90047" w:rsidRDefault="00991E16" w:rsidP="00991E16">
            <w:pPr>
              <w:rPr>
                <w:rFonts w:ascii="Arial" w:hAnsi="Arial" w:cs="Arial"/>
                <w:sz w:val="16"/>
                <w:szCs w:val="16"/>
              </w:rPr>
            </w:pPr>
            <w:proofErr w:type="spellStart"/>
            <w:r w:rsidRPr="00A90047">
              <w:rPr>
                <w:rFonts w:ascii="Arial" w:hAnsi="Arial" w:cs="Arial"/>
                <w:sz w:val="16"/>
                <w:szCs w:val="16"/>
              </w:rPr>
              <w:t>Hypercholesterolaemia</w:t>
            </w:r>
            <w:proofErr w:type="spellEnd"/>
          </w:p>
          <w:p w:rsidR="00274A85" w:rsidRPr="00A90047" w:rsidRDefault="00991E16" w:rsidP="00274A85">
            <w:pPr>
              <w:spacing w:before="60"/>
              <w:rPr>
                <w:rFonts w:ascii="Arial" w:hAnsi="Arial" w:cs="Arial"/>
                <w:sz w:val="16"/>
                <w:szCs w:val="16"/>
              </w:rPr>
            </w:pPr>
            <w:r w:rsidRPr="00A90047">
              <w:rPr>
                <w:rFonts w:ascii="Arial" w:hAnsi="Arial" w:cs="Arial"/>
                <w:sz w:val="16"/>
                <w:szCs w:val="16"/>
              </w:rPr>
              <w:t>The treatment must be in conjunction with dietary therapy and exercise;</w:t>
            </w:r>
            <w:r w:rsidRPr="00A90047">
              <w:rPr>
                <w:rFonts w:ascii="Arial" w:hAnsi="Arial" w:cs="Arial"/>
                <w:sz w:val="16"/>
                <w:szCs w:val="16"/>
              </w:rPr>
              <w:br/>
              <w:t xml:space="preserve">Patient must have cholesterol levels that are inadequately controlled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w:t>
            </w:r>
            <w:r w:rsidR="00274A85" w:rsidRPr="00A90047">
              <w:rPr>
                <w:rFonts w:ascii="Arial" w:hAnsi="Arial" w:cs="Arial"/>
                <w:sz w:val="16"/>
                <w:szCs w:val="16"/>
              </w:rPr>
              <w:t>;</w:t>
            </w:r>
            <w:r w:rsidRPr="00A90047">
              <w:rPr>
                <w:rFonts w:ascii="Arial" w:hAnsi="Arial" w:cs="Arial"/>
                <w:sz w:val="16"/>
                <w:szCs w:val="16"/>
              </w:rPr>
              <w:br/>
              <w:t xml:space="preserve">Patient must have heterozygous familial </w:t>
            </w:r>
            <w:proofErr w:type="spellStart"/>
            <w:r w:rsidRPr="00A90047">
              <w:rPr>
                <w:rFonts w:ascii="Arial" w:hAnsi="Arial" w:cs="Arial"/>
                <w:sz w:val="16"/>
                <w:szCs w:val="16"/>
              </w:rPr>
              <w:t>hypercholesterolaemia</w:t>
            </w:r>
            <w:proofErr w:type="spellEnd"/>
          </w:p>
          <w:p w:rsidR="006678FF" w:rsidRDefault="00991E16" w:rsidP="006678FF">
            <w:pPr>
              <w:spacing w:before="60" w:after="60"/>
              <w:rPr>
                <w:rFonts w:ascii="Arial" w:hAnsi="Arial" w:cs="Arial"/>
                <w:sz w:val="16"/>
                <w:szCs w:val="16"/>
              </w:rPr>
            </w:pPr>
            <w:r w:rsidRPr="00A90047">
              <w:rPr>
                <w:rFonts w:ascii="Arial" w:hAnsi="Arial" w:cs="Arial"/>
                <w:sz w:val="16"/>
                <w:szCs w:val="16"/>
              </w:rPr>
              <w:t>Inadequate control with a statin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or</w:t>
            </w:r>
            <w:r w:rsidRPr="00A90047">
              <w:rPr>
                <w:rFonts w:ascii="Arial" w:hAnsi="Arial" w:cs="Arial"/>
                <w:sz w:val="16"/>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t>Compliance with Authority Required procedures - Streamlined Authority Code 4069</w:t>
            </w:r>
            <w:r w:rsidRPr="00A90047">
              <w:rPr>
                <w:rFonts w:ascii="Arial" w:hAnsi="Arial" w:cs="Arial"/>
                <w:sz w:val="16"/>
                <w:szCs w:val="16"/>
              </w:rPr>
              <w:br/>
            </w:r>
            <w:r w:rsidRPr="00A90047">
              <w:rPr>
                <w:rFonts w:ascii="Arial" w:hAnsi="Arial" w:cs="Arial"/>
                <w:sz w:val="16"/>
                <w:szCs w:val="16"/>
              </w:rPr>
              <w:br/>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C4085</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274A85" w:rsidRPr="00A90047" w:rsidRDefault="00991E16" w:rsidP="00274A85">
            <w:pPr>
              <w:rPr>
                <w:rFonts w:ascii="Arial" w:hAnsi="Arial" w:cs="Arial"/>
                <w:sz w:val="16"/>
                <w:szCs w:val="16"/>
              </w:rPr>
            </w:pPr>
            <w:proofErr w:type="spellStart"/>
            <w:r w:rsidRPr="00A90047">
              <w:rPr>
                <w:rFonts w:ascii="Arial" w:hAnsi="Arial" w:cs="Arial"/>
                <w:sz w:val="16"/>
                <w:szCs w:val="16"/>
              </w:rPr>
              <w:t>Hypercholesterolaemia</w:t>
            </w:r>
            <w:proofErr w:type="spellEnd"/>
          </w:p>
          <w:p w:rsidR="00274A85" w:rsidRPr="00A90047" w:rsidRDefault="00991E16" w:rsidP="00274A85">
            <w:pPr>
              <w:spacing w:before="60"/>
              <w:rPr>
                <w:rFonts w:ascii="Arial" w:hAnsi="Arial" w:cs="Arial"/>
                <w:sz w:val="16"/>
                <w:szCs w:val="16"/>
              </w:rPr>
            </w:pPr>
            <w:r w:rsidRPr="00A90047">
              <w:rPr>
                <w:rFonts w:ascii="Arial" w:hAnsi="Arial" w:cs="Arial"/>
                <w:sz w:val="16"/>
                <w:szCs w:val="16"/>
              </w:rPr>
              <w:t>The treatment must be in conjunction with dietary therapy and exercise</w:t>
            </w:r>
            <w:r w:rsidR="00274A85" w:rsidRPr="00A90047">
              <w:rPr>
                <w:rFonts w:ascii="Arial" w:hAnsi="Arial" w:cs="Arial"/>
                <w:sz w:val="16"/>
                <w:szCs w:val="16"/>
              </w:rPr>
              <w:t>;</w:t>
            </w:r>
            <w:r w:rsidRPr="00A90047">
              <w:rPr>
                <w:rFonts w:ascii="Arial" w:hAnsi="Arial" w:cs="Arial"/>
                <w:sz w:val="16"/>
                <w:szCs w:val="16"/>
              </w:rPr>
              <w:br/>
              <w:t xml:space="preserve">Patient must have cholesterol levels that are inadequately controlled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w:t>
            </w:r>
            <w:r w:rsidR="00274A85" w:rsidRPr="00A90047">
              <w:rPr>
                <w:rFonts w:ascii="Arial" w:hAnsi="Arial" w:cs="Arial"/>
                <w:sz w:val="16"/>
                <w:szCs w:val="16"/>
              </w:rPr>
              <w:t>;</w:t>
            </w:r>
            <w:r w:rsidRPr="00A90047">
              <w:rPr>
                <w:rFonts w:ascii="Arial" w:hAnsi="Arial" w:cs="Arial"/>
                <w:sz w:val="16"/>
                <w:szCs w:val="16"/>
              </w:rPr>
              <w:br/>
              <w:t>Patient must have diabetes mellitus</w:t>
            </w:r>
          </w:p>
          <w:p w:rsidR="006678FF" w:rsidRDefault="00991E16" w:rsidP="006678FF">
            <w:pPr>
              <w:spacing w:before="60" w:after="60"/>
              <w:rPr>
                <w:rFonts w:ascii="Arial" w:hAnsi="Arial" w:cs="Arial"/>
                <w:sz w:val="16"/>
                <w:szCs w:val="16"/>
              </w:rPr>
            </w:pPr>
            <w:r w:rsidRPr="00A90047">
              <w:rPr>
                <w:rFonts w:ascii="Arial" w:hAnsi="Arial" w:cs="Arial"/>
                <w:sz w:val="16"/>
                <w:szCs w:val="16"/>
              </w:rPr>
              <w:t>Inadequate control with a statin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or</w:t>
            </w:r>
            <w:r w:rsidRPr="00A90047">
              <w:rPr>
                <w:rFonts w:ascii="Arial" w:hAnsi="Arial" w:cs="Arial"/>
                <w:sz w:val="16"/>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t>Compliance with Authority Required procedures - Streamlined Authority Code 4085</w:t>
            </w:r>
            <w:r w:rsidRPr="00A90047">
              <w:rPr>
                <w:rFonts w:ascii="Arial" w:hAnsi="Arial" w:cs="Arial"/>
                <w:sz w:val="16"/>
                <w:szCs w:val="16"/>
              </w:rPr>
              <w:br/>
            </w:r>
            <w:r w:rsidRPr="00A90047">
              <w:rPr>
                <w:rFonts w:ascii="Arial" w:hAnsi="Arial" w:cs="Arial"/>
                <w:sz w:val="16"/>
                <w:szCs w:val="16"/>
              </w:rPr>
              <w:br/>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C4086</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274A85" w:rsidRPr="00A90047" w:rsidRDefault="00991E16" w:rsidP="00274A85">
            <w:pPr>
              <w:rPr>
                <w:rFonts w:ascii="Arial" w:hAnsi="Arial" w:cs="Arial"/>
                <w:sz w:val="16"/>
                <w:szCs w:val="16"/>
              </w:rPr>
            </w:pPr>
            <w:proofErr w:type="spellStart"/>
            <w:r w:rsidRPr="00A90047">
              <w:rPr>
                <w:rFonts w:ascii="Arial" w:hAnsi="Arial" w:cs="Arial"/>
                <w:sz w:val="16"/>
                <w:szCs w:val="16"/>
              </w:rPr>
              <w:t>Hypercholesterolaemia</w:t>
            </w:r>
            <w:proofErr w:type="spellEnd"/>
          </w:p>
          <w:p w:rsidR="002A62E8" w:rsidRPr="00A90047" w:rsidRDefault="00991E16" w:rsidP="002A62E8">
            <w:pPr>
              <w:spacing w:before="60"/>
              <w:rPr>
                <w:rFonts w:ascii="Arial" w:hAnsi="Arial" w:cs="Arial"/>
                <w:sz w:val="16"/>
                <w:szCs w:val="16"/>
              </w:rPr>
            </w:pPr>
            <w:r w:rsidRPr="00A90047">
              <w:rPr>
                <w:rFonts w:ascii="Arial" w:hAnsi="Arial" w:cs="Arial"/>
                <w:sz w:val="16"/>
                <w:szCs w:val="16"/>
              </w:rPr>
              <w:t>The treatment must be in conjunction with dietary therapy and exercise</w:t>
            </w:r>
            <w:r w:rsidR="002A62E8" w:rsidRPr="00A90047">
              <w:rPr>
                <w:rFonts w:ascii="Arial" w:hAnsi="Arial" w:cs="Arial"/>
                <w:sz w:val="16"/>
                <w:szCs w:val="16"/>
              </w:rPr>
              <w:t>;</w:t>
            </w:r>
            <w:r w:rsidRPr="00A90047">
              <w:rPr>
                <w:rFonts w:ascii="Arial" w:hAnsi="Arial" w:cs="Arial"/>
                <w:sz w:val="16"/>
                <w:szCs w:val="16"/>
              </w:rPr>
              <w:br/>
              <w:t xml:space="preserve">Patient must have cholesterol levels that are inadequately controlled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w:t>
            </w:r>
            <w:r w:rsidR="002A62E8" w:rsidRPr="00A90047">
              <w:rPr>
                <w:rFonts w:ascii="Arial" w:hAnsi="Arial" w:cs="Arial"/>
                <w:sz w:val="16"/>
                <w:szCs w:val="16"/>
              </w:rPr>
              <w:t>;</w:t>
            </w:r>
            <w:r w:rsidRPr="00A90047">
              <w:rPr>
                <w:rFonts w:ascii="Arial" w:hAnsi="Arial" w:cs="Arial"/>
                <w:sz w:val="16"/>
                <w:szCs w:val="16"/>
              </w:rPr>
              <w:br/>
              <w:t>Patient must have peripheral vascular disease</w:t>
            </w:r>
          </w:p>
          <w:p w:rsidR="006678FF" w:rsidRDefault="00991E16" w:rsidP="006678FF">
            <w:pPr>
              <w:spacing w:before="60" w:after="60"/>
              <w:rPr>
                <w:rFonts w:ascii="Arial" w:hAnsi="Arial" w:cs="Arial"/>
                <w:sz w:val="16"/>
                <w:szCs w:val="16"/>
              </w:rPr>
            </w:pPr>
            <w:r w:rsidRPr="00A90047">
              <w:rPr>
                <w:rFonts w:ascii="Arial" w:hAnsi="Arial" w:cs="Arial"/>
                <w:sz w:val="16"/>
                <w:szCs w:val="16"/>
              </w:rPr>
              <w:t>Inadequate control with a statin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or</w:t>
            </w:r>
            <w:r w:rsidRPr="00A90047">
              <w:rPr>
                <w:rFonts w:ascii="Arial" w:hAnsi="Arial" w:cs="Arial"/>
                <w:sz w:val="16"/>
                <w:szCs w:val="16"/>
              </w:rPr>
              <w:br/>
              <w:t xml:space="preserve">(2) where the patient falls into a category for which the General Statement for Lipid-Lowering Drugs allows PBS-subsidised treatment </w:t>
            </w:r>
            <w:r w:rsidRPr="00A90047">
              <w:rPr>
                <w:rFonts w:ascii="Arial" w:hAnsi="Arial" w:cs="Arial"/>
                <w:sz w:val="16"/>
                <w:szCs w:val="16"/>
              </w:rPr>
              <w:lastRenderedPageBreak/>
              <w:t xml:space="preserve">with a statin at any cholesterol level (i.e. a very high risk category patient), a cholesterol level in excess of 4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lastRenderedPageBreak/>
              <w:t>Compliance with Authority Required procedures - Streamlined Authority Code 4086</w:t>
            </w:r>
            <w:r w:rsidRPr="00A90047">
              <w:rPr>
                <w:rFonts w:ascii="Arial" w:hAnsi="Arial" w:cs="Arial"/>
                <w:sz w:val="16"/>
                <w:szCs w:val="16"/>
              </w:rPr>
              <w:br/>
            </w:r>
            <w:r w:rsidRPr="00A90047">
              <w:rPr>
                <w:rFonts w:ascii="Arial" w:hAnsi="Arial" w:cs="Arial"/>
                <w:sz w:val="16"/>
                <w:szCs w:val="16"/>
              </w:rPr>
              <w:br/>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C4096</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2A62E8" w:rsidRPr="00A90047" w:rsidRDefault="00991E16" w:rsidP="002A62E8">
            <w:pPr>
              <w:rPr>
                <w:rFonts w:ascii="Arial" w:hAnsi="Arial" w:cs="Arial"/>
                <w:sz w:val="16"/>
                <w:szCs w:val="16"/>
              </w:rPr>
            </w:pPr>
            <w:proofErr w:type="spellStart"/>
            <w:r w:rsidRPr="00A90047">
              <w:rPr>
                <w:rFonts w:ascii="Arial" w:hAnsi="Arial" w:cs="Arial"/>
                <w:sz w:val="16"/>
                <w:szCs w:val="16"/>
              </w:rPr>
              <w:t>Hypercholesterolaemia</w:t>
            </w:r>
            <w:proofErr w:type="spellEnd"/>
          </w:p>
          <w:p w:rsidR="002A62E8" w:rsidRPr="00A90047" w:rsidRDefault="00991E16" w:rsidP="002A62E8">
            <w:pPr>
              <w:spacing w:before="60"/>
              <w:rPr>
                <w:rFonts w:ascii="Arial" w:hAnsi="Arial" w:cs="Arial"/>
                <w:sz w:val="16"/>
                <w:szCs w:val="16"/>
              </w:rPr>
            </w:pPr>
            <w:r w:rsidRPr="00A90047">
              <w:rPr>
                <w:rFonts w:ascii="Arial" w:hAnsi="Arial" w:cs="Arial"/>
                <w:sz w:val="16"/>
                <w:szCs w:val="16"/>
              </w:rPr>
              <w:t>The treatment must be in conjunction with dietary therapy and exercise</w:t>
            </w:r>
            <w:r w:rsidR="002A62E8" w:rsidRPr="00A90047">
              <w:rPr>
                <w:rFonts w:ascii="Arial" w:hAnsi="Arial" w:cs="Arial"/>
                <w:sz w:val="16"/>
                <w:szCs w:val="16"/>
              </w:rPr>
              <w:t>;</w:t>
            </w:r>
            <w:r w:rsidRPr="00A90047">
              <w:rPr>
                <w:rFonts w:ascii="Arial" w:hAnsi="Arial" w:cs="Arial"/>
                <w:sz w:val="16"/>
                <w:szCs w:val="16"/>
              </w:rPr>
              <w:br/>
              <w:t xml:space="preserve">Patient must have cholesterol levels that are inadequately controlled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w:t>
            </w:r>
            <w:r w:rsidR="002A62E8" w:rsidRPr="00A90047">
              <w:rPr>
                <w:rFonts w:ascii="Arial" w:hAnsi="Arial" w:cs="Arial"/>
                <w:sz w:val="16"/>
                <w:szCs w:val="16"/>
              </w:rPr>
              <w:t>;</w:t>
            </w:r>
            <w:r w:rsidRPr="00A90047">
              <w:rPr>
                <w:rFonts w:ascii="Arial" w:hAnsi="Arial" w:cs="Arial"/>
                <w:sz w:val="16"/>
                <w:szCs w:val="16"/>
              </w:rPr>
              <w:br/>
              <w:t>Patient must have symptomatic cerebrovascular disease</w:t>
            </w:r>
          </w:p>
          <w:p w:rsidR="006678FF" w:rsidRDefault="00991E16" w:rsidP="006678FF">
            <w:pPr>
              <w:spacing w:before="60" w:after="60"/>
              <w:rPr>
                <w:rFonts w:ascii="Arial" w:hAnsi="Arial" w:cs="Arial"/>
                <w:sz w:val="16"/>
                <w:szCs w:val="16"/>
              </w:rPr>
            </w:pPr>
            <w:r w:rsidRPr="00A90047">
              <w:rPr>
                <w:rFonts w:ascii="Arial" w:hAnsi="Arial" w:cs="Arial"/>
                <w:sz w:val="16"/>
                <w:szCs w:val="16"/>
              </w:rPr>
              <w:t>Inadequate control with a statin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or</w:t>
            </w:r>
            <w:r w:rsidRPr="00A90047">
              <w:rPr>
                <w:rFonts w:ascii="Arial" w:hAnsi="Arial" w:cs="Arial"/>
                <w:sz w:val="16"/>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t>Compliance with Authority Required procedures - Streamlined Authority Code 4096</w:t>
            </w:r>
            <w:r w:rsidRPr="00A90047">
              <w:rPr>
                <w:rFonts w:ascii="Arial" w:hAnsi="Arial" w:cs="Arial"/>
                <w:sz w:val="16"/>
                <w:szCs w:val="16"/>
              </w:rPr>
              <w:br/>
            </w:r>
            <w:r w:rsidRPr="00A90047">
              <w:rPr>
                <w:rFonts w:ascii="Arial" w:hAnsi="Arial" w:cs="Arial"/>
                <w:sz w:val="16"/>
                <w:szCs w:val="16"/>
              </w:rPr>
              <w:br/>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C4097</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2A62E8" w:rsidRPr="00A90047" w:rsidRDefault="00991E16" w:rsidP="002A62E8">
            <w:pPr>
              <w:rPr>
                <w:rFonts w:ascii="Arial" w:hAnsi="Arial" w:cs="Arial"/>
                <w:sz w:val="16"/>
                <w:szCs w:val="16"/>
              </w:rPr>
            </w:pPr>
            <w:proofErr w:type="spellStart"/>
            <w:r w:rsidRPr="00A90047">
              <w:rPr>
                <w:rFonts w:ascii="Arial" w:hAnsi="Arial" w:cs="Arial"/>
                <w:sz w:val="16"/>
                <w:szCs w:val="16"/>
              </w:rPr>
              <w:t>Hypercholesterolaemia</w:t>
            </w:r>
            <w:proofErr w:type="spellEnd"/>
          </w:p>
          <w:p w:rsidR="00991E16" w:rsidRPr="00A90047" w:rsidRDefault="00991E16" w:rsidP="002A62E8">
            <w:pPr>
              <w:spacing w:before="60"/>
              <w:rPr>
                <w:rFonts w:ascii="Arial" w:hAnsi="Arial" w:cs="Arial"/>
                <w:sz w:val="16"/>
                <w:szCs w:val="16"/>
              </w:rPr>
            </w:pPr>
            <w:r w:rsidRPr="00A90047">
              <w:rPr>
                <w:rFonts w:ascii="Arial" w:hAnsi="Arial" w:cs="Arial"/>
                <w:sz w:val="16"/>
                <w:szCs w:val="16"/>
              </w:rPr>
              <w:t xml:space="preserve">Patient must have homozygous familial </w:t>
            </w:r>
            <w:proofErr w:type="spellStart"/>
            <w:r w:rsidRPr="00A90047">
              <w:rPr>
                <w:rFonts w:ascii="Arial" w:hAnsi="Arial" w:cs="Arial"/>
                <w:sz w:val="16"/>
                <w:szCs w:val="16"/>
              </w:rPr>
              <w:t>hypercholesterolaemia</w:t>
            </w:r>
            <w:proofErr w:type="spellEnd"/>
            <w:r w:rsidR="002A62E8" w:rsidRPr="00A90047">
              <w:rPr>
                <w:rFonts w:ascii="Arial" w:hAnsi="Arial" w:cs="Arial"/>
                <w:sz w:val="16"/>
                <w:szCs w:val="16"/>
              </w:rPr>
              <w:t>;</w:t>
            </w:r>
            <w:r w:rsidRPr="00A90047">
              <w:rPr>
                <w:rFonts w:ascii="Arial" w:hAnsi="Arial" w:cs="Arial"/>
                <w:sz w:val="16"/>
                <w:szCs w:val="16"/>
              </w:rPr>
              <w:br/>
              <w:t>Patient must be eligible for PBS-subsidised lipid-lowering medication (according to the criteria set out in the General Statement for Lipid-Lowering Drugs</w:t>
            </w:r>
            <w:r w:rsidR="002A62E8" w:rsidRPr="00A90047">
              <w:rPr>
                <w:rFonts w:ascii="Arial" w:hAnsi="Arial" w:cs="Arial"/>
                <w:sz w:val="16"/>
                <w:szCs w:val="16"/>
              </w:rPr>
              <w:t>)</w:t>
            </w:r>
          </w:p>
        </w:tc>
        <w:tc>
          <w:tcPr>
            <w:tcW w:w="1705" w:type="dxa"/>
          </w:tcPr>
          <w:p w:rsidR="00991E16" w:rsidRPr="00A90047" w:rsidRDefault="00991E16" w:rsidP="006678FF">
            <w:pPr>
              <w:spacing w:after="60"/>
              <w:rPr>
                <w:rFonts w:ascii="Arial" w:hAnsi="Arial" w:cs="Arial"/>
                <w:sz w:val="16"/>
                <w:szCs w:val="16"/>
              </w:rPr>
            </w:pPr>
            <w:r w:rsidRPr="00A90047">
              <w:rPr>
                <w:rFonts w:ascii="Arial" w:hAnsi="Arial" w:cs="Arial"/>
                <w:sz w:val="16"/>
                <w:szCs w:val="16"/>
              </w:rPr>
              <w:t>Compliance with Authority Required procedures - Streamlined Authority Code 4097</w:t>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C4120</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2A62E8" w:rsidRPr="00A90047" w:rsidRDefault="00991E16" w:rsidP="002A62E8">
            <w:pPr>
              <w:rPr>
                <w:rFonts w:ascii="Arial" w:hAnsi="Arial" w:cs="Arial"/>
                <w:sz w:val="16"/>
                <w:szCs w:val="16"/>
              </w:rPr>
            </w:pPr>
            <w:proofErr w:type="spellStart"/>
            <w:r w:rsidRPr="00A90047">
              <w:rPr>
                <w:rFonts w:ascii="Arial" w:hAnsi="Arial" w:cs="Arial"/>
                <w:sz w:val="16"/>
                <w:szCs w:val="16"/>
              </w:rPr>
              <w:t>Hypercholesterolaemia</w:t>
            </w:r>
            <w:proofErr w:type="spellEnd"/>
          </w:p>
          <w:p w:rsidR="002A62E8" w:rsidRPr="00A90047" w:rsidRDefault="00991E16" w:rsidP="006678FF">
            <w:pPr>
              <w:spacing w:before="60"/>
              <w:rPr>
                <w:rFonts w:ascii="Arial" w:hAnsi="Arial" w:cs="Arial"/>
                <w:sz w:val="16"/>
                <w:szCs w:val="16"/>
              </w:rPr>
            </w:pPr>
            <w:r w:rsidRPr="00A90047">
              <w:rPr>
                <w:rFonts w:ascii="Arial" w:hAnsi="Arial" w:cs="Arial"/>
                <w:sz w:val="16"/>
                <w:szCs w:val="16"/>
              </w:rPr>
              <w:t>The treatment must be in conjunction with dietary therapy and exercise</w:t>
            </w:r>
            <w:r w:rsidR="002A62E8" w:rsidRPr="00A90047">
              <w:rPr>
                <w:rFonts w:ascii="Arial" w:hAnsi="Arial" w:cs="Arial"/>
                <w:sz w:val="16"/>
                <w:szCs w:val="16"/>
              </w:rPr>
              <w:t>;</w:t>
            </w:r>
            <w:r w:rsidRPr="00A90047">
              <w:rPr>
                <w:rFonts w:ascii="Arial" w:hAnsi="Arial" w:cs="Arial"/>
                <w:sz w:val="16"/>
                <w:szCs w:val="16"/>
              </w:rPr>
              <w:br/>
              <w:t xml:space="preserve">Patient must have cholesterol levels that are inadequately controlled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w:t>
            </w:r>
            <w:r w:rsidR="002A62E8" w:rsidRPr="00A90047">
              <w:rPr>
                <w:rFonts w:ascii="Arial" w:hAnsi="Arial" w:cs="Arial"/>
                <w:sz w:val="16"/>
                <w:szCs w:val="16"/>
              </w:rPr>
              <w:t>;</w:t>
            </w:r>
            <w:r w:rsidRPr="00A90047">
              <w:rPr>
                <w:rFonts w:ascii="Arial" w:hAnsi="Arial" w:cs="Arial"/>
                <w:sz w:val="16"/>
                <w:szCs w:val="16"/>
              </w:rPr>
              <w:br/>
              <w:t>Patient must have a family history of coronary heart disease</w:t>
            </w:r>
          </w:p>
          <w:p w:rsidR="006678FF" w:rsidRDefault="00991E16" w:rsidP="006678FF">
            <w:pPr>
              <w:spacing w:before="60" w:after="60"/>
              <w:rPr>
                <w:rFonts w:ascii="Arial" w:hAnsi="Arial" w:cs="Arial"/>
                <w:sz w:val="16"/>
                <w:szCs w:val="16"/>
              </w:rPr>
            </w:pPr>
            <w:r w:rsidRPr="00A90047">
              <w:rPr>
                <w:rFonts w:ascii="Arial" w:hAnsi="Arial" w:cs="Arial"/>
                <w:sz w:val="16"/>
                <w:szCs w:val="16"/>
              </w:rPr>
              <w:t>Inadequate control with a statin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or</w:t>
            </w:r>
            <w:r w:rsidRPr="00A90047">
              <w:rPr>
                <w:rFonts w:ascii="Arial" w:hAnsi="Arial" w:cs="Arial"/>
                <w:sz w:val="16"/>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t>Compliance with Authority Required procedures - Streamlined Authority Code 4120</w:t>
            </w:r>
            <w:r w:rsidRPr="00A90047">
              <w:rPr>
                <w:rFonts w:ascii="Arial" w:hAnsi="Arial" w:cs="Arial"/>
                <w:sz w:val="16"/>
                <w:szCs w:val="16"/>
              </w:rPr>
              <w:br/>
            </w:r>
            <w:r w:rsidRPr="00A90047">
              <w:rPr>
                <w:rFonts w:ascii="Arial" w:hAnsi="Arial" w:cs="Arial"/>
                <w:sz w:val="16"/>
                <w:szCs w:val="16"/>
              </w:rPr>
              <w:br/>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C4121</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2A62E8" w:rsidRPr="00A90047" w:rsidRDefault="00991E16" w:rsidP="002A62E8">
            <w:pPr>
              <w:rPr>
                <w:rFonts w:ascii="Arial" w:hAnsi="Arial" w:cs="Arial"/>
                <w:sz w:val="16"/>
                <w:szCs w:val="16"/>
              </w:rPr>
            </w:pPr>
            <w:proofErr w:type="spellStart"/>
            <w:r w:rsidRPr="00A90047">
              <w:rPr>
                <w:rFonts w:ascii="Arial" w:hAnsi="Arial" w:cs="Arial"/>
                <w:sz w:val="16"/>
                <w:szCs w:val="16"/>
              </w:rPr>
              <w:t>Hypercholesterolaemia</w:t>
            </w:r>
            <w:proofErr w:type="spellEnd"/>
          </w:p>
          <w:p w:rsidR="002A62E8" w:rsidRPr="00A90047" w:rsidRDefault="00991E16" w:rsidP="002A62E8">
            <w:pPr>
              <w:spacing w:before="60"/>
              <w:rPr>
                <w:rFonts w:ascii="Arial" w:hAnsi="Arial" w:cs="Arial"/>
                <w:sz w:val="16"/>
                <w:szCs w:val="16"/>
              </w:rPr>
            </w:pPr>
            <w:r w:rsidRPr="00A90047">
              <w:rPr>
                <w:rFonts w:ascii="Arial" w:hAnsi="Arial" w:cs="Arial"/>
                <w:sz w:val="16"/>
                <w:szCs w:val="16"/>
              </w:rPr>
              <w:t>The treatment must be in conjunction with dietary therapy and exercise</w:t>
            </w:r>
            <w:r w:rsidR="002A62E8" w:rsidRPr="00A90047">
              <w:rPr>
                <w:rFonts w:ascii="Arial" w:hAnsi="Arial" w:cs="Arial"/>
                <w:sz w:val="16"/>
                <w:szCs w:val="16"/>
              </w:rPr>
              <w:t>;</w:t>
            </w:r>
            <w:r w:rsidRPr="00A90047">
              <w:rPr>
                <w:rFonts w:ascii="Arial" w:hAnsi="Arial" w:cs="Arial"/>
                <w:sz w:val="16"/>
                <w:szCs w:val="16"/>
              </w:rPr>
              <w:br/>
              <w:t xml:space="preserve">Patient must have cholesterol levels that are inadequately controlled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w:t>
            </w:r>
            <w:r w:rsidR="002A62E8" w:rsidRPr="00A90047">
              <w:rPr>
                <w:rFonts w:ascii="Arial" w:hAnsi="Arial" w:cs="Arial"/>
                <w:sz w:val="16"/>
                <w:szCs w:val="16"/>
              </w:rPr>
              <w:t>;</w:t>
            </w:r>
            <w:r w:rsidRPr="00A90047">
              <w:rPr>
                <w:rFonts w:ascii="Arial" w:hAnsi="Arial" w:cs="Arial"/>
                <w:sz w:val="16"/>
                <w:szCs w:val="16"/>
              </w:rPr>
              <w:br/>
              <w:t>Patient must have hypertension</w:t>
            </w:r>
          </w:p>
          <w:p w:rsidR="006678FF" w:rsidRDefault="00991E16" w:rsidP="006678FF">
            <w:pPr>
              <w:spacing w:before="60" w:after="60"/>
              <w:rPr>
                <w:rFonts w:ascii="Arial" w:hAnsi="Arial" w:cs="Arial"/>
                <w:sz w:val="16"/>
                <w:szCs w:val="16"/>
              </w:rPr>
            </w:pPr>
            <w:r w:rsidRPr="00A90047">
              <w:rPr>
                <w:rFonts w:ascii="Arial" w:hAnsi="Arial" w:cs="Arial"/>
                <w:sz w:val="16"/>
                <w:szCs w:val="16"/>
              </w:rPr>
              <w:t>Inadequate control with a statin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lastRenderedPageBreak/>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or</w:t>
            </w:r>
            <w:r w:rsidRPr="00A90047">
              <w:rPr>
                <w:rFonts w:ascii="Arial" w:hAnsi="Arial" w:cs="Arial"/>
                <w:sz w:val="16"/>
                <w:szCs w:val="16"/>
              </w:rPr>
              <w:br/>
              <w:t xml:space="preserve">(2) where the patient falls into a category for which the General Statement for Lipid-Lowering Drugs allows PBS-subsidised treatment with a statin at any cholesterol level (i.e. a very high risk category patient), a cholesterol level in excess of 4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 The cholesterol level which shows inadequate control must be no more than 2 months old when </w:t>
            </w:r>
            <w:proofErr w:type="spellStart"/>
            <w:r w:rsidRPr="00A90047">
              <w:rPr>
                <w:rFonts w:ascii="Arial" w:hAnsi="Arial" w:cs="Arial"/>
                <w:sz w:val="16"/>
                <w:szCs w:val="16"/>
              </w:rPr>
              <w:t>ezetimibe</w:t>
            </w:r>
            <w:proofErr w:type="spellEnd"/>
            <w:r w:rsidRPr="00A90047">
              <w:rPr>
                <w:rFonts w:ascii="Arial" w:hAnsi="Arial" w:cs="Arial"/>
                <w:sz w:val="16"/>
                <w:szCs w:val="16"/>
              </w:rPr>
              <w:t xml:space="preserve"> is initiated</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lastRenderedPageBreak/>
              <w:t>Compliance with Authority Required procedures - Streamlined Authority Code 4121</w:t>
            </w:r>
            <w:r w:rsidRPr="00A90047">
              <w:rPr>
                <w:rFonts w:ascii="Arial" w:hAnsi="Arial" w:cs="Arial"/>
                <w:sz w:val="16"/>
                <w:szCs w:val="16"/>
              </w:rPr>
              <w:br/>
            </w:r>
            <w:r w:rsidRPr="00A90047">
              <w:rPr>
                <w:rFonts w:ascii="Arial" w:hAnsi="Arial" w:cs="Arial"/>
                <w:sz w:val="16"/>
                <w:szCs w:val="16"/>
              </w:rPr>
              <w:br/>
            </w:r>
          </w:p>
        </w:tc>
      </w:tr>
      <w:tr w:rsidR="00991E16" w:rsidRPr="00A90047" w:rsidTr="00991E16">
        <w:trPr>
          <w:jc w:val="center"/>
        </w:trPr>
        <w:tc>
          <w:tcPr>
            <w:tcW w:w="2008" w:type="dxa"/>
          </w:tcPr>
          <w:p w:rsidR="00991E16" w:rsidRPr="00A90047" w:rsidRDefault="00991E16" w:rsidP="00B253B6">
            <w:pPr>
              <w:widowControl w:val="0"/>
              <w:rPr>
                <w:rFonts w:ascii="Arial" w:hAnsi="Arial" w:cs="Arial"/>
                <w:sz w:val="16"/>
                <w:szCs w:val="16"/>
              </w:rPr>
            </w:pPr>
          </w:p>
        </w:tc>
        <w:tc>
          <w:tcPr>
            <w:tcW w:w="792" w:type="dxa"/>
          </w:tcPr>
          <w:p w:rsidR="00991E16" w:rsidRPr="00A90047" w:rsidRDefault="00991E16" w:rsidP="00B253B6">
            <w:pPr>
              <w:widowControl w:val="0"/>
              <w:rPr>
                <w:rFonts w:ascii="Arial" w:hAnsi="Arial" w:cs="Arial"/>
                <w:sz w:val="16"/>
                <w:szCs w:val="16"/>
              </w:rPr>
            </w:pPr>
            <w:r w:rsidRPr="00A90047">
              <w:rPr>
                <w:rFonts w:ascii="Arial" w:hAnsi="Arial" w:cs="Arial"/>
                <w:sz w:val="16"/>
                <w:szCs w:val="16"/>
              </w:rPr>
              <w:t>C4353</w:t>
            </w:r>
          </w:p>
        </w:tc>
        <w:tc>
          <w:tcPr>
            <w:tcW w:w="669" w:type="dxa"/>
          </w:tcPr>
          <w:p w:rsidR="00991E16" w:rsidRPr="00A90047" w:rsidRDefault="00991E16" w:rsidP="00B253B6">
            <w:pPr>
              <w:widowControl w:val="0"/>
              <w:rPr>
                <w:rFonts w:ascii="Arial" w:hAnsi="Arial" w:cs="Arial"/>
                <w:sz w:val="16"/>
                <w:szCs w:val="16"/>
              </w:rPr>
            </w:pPr>
          </w:p>
        </w:tc>
        <w:tc>
          <w:tcPr>
            <w:tcW w:w="669" w:type="dxa"/>
          </w:tcPr>
          <w:p w:rsidR="00991E16" w:rsidRPr="00A90047" w:rsidRDefault="00991E16" w:rsidP="00B253B6">
            <w:pPr>
              <w:widowControl w:val="0"/>
              <w:rPr>
                <w:rFonts w:ascii="Arial" w:hAnsi="Arial" w:cs="Arial"/>
                <w:sz w:val="16"/>
                <w:szCs w:val="16"/>
              </w:rPr>
            </w:pPr>
          </w:p>
        </w:tc>
        <w:tc>
          <w:tcPr>
            <w:tcW w:w="9494" w:type="dxa"/>
          </w:tcPr>
          <w:p w:rsidR="002A62E8" w:rsidRPr="00A90047" w:rsidRDefault="00991E16" w:rsidP="002A62E8">
            <w:pPr>
              <w:rPr>
                <w:rFonts w:ascii="Arial" w:hAnsi="Arial" w:cs="Arial"/>
                <w:sz w:val="16"/>
                <w:szCs w:val="16"/>
              </w:rPr>
            </w:pPr>
            <w:proofErr w:type="spellStart"/>
            <w:r w:rsidRPr="00A90047">
              <w:rPr>
                <w:rFonts w:ascii="Arial" w:hAnsi="Arial" w:cs="Arial"/>
                <w:sz w:val="16"/>
                <w:szCs w:val="16"/>
              </w:rPr>
              <w:t>Hypercholesterolaemia</w:t>
            </w:r>
            <w:proofErr w:type="spellEnd"/>
          </w:p>
          <w:p w:rsidR="002A62E8" w:rsidRPr="00A90047" w:rsidRDefault="00991E16" w:rsidP="002A62E8">
            <w:pPr>
              <w:spacing w:before="60"/>
              <w:rPr>
                <w:rFonts w:ascii="Arial" w:hAnsi="Arial" w:cs="Arial"/>
                <w:sz w:val="16"/>
                <w:szCs w:val="16"/>
              </w:rPr>
            </w:pPr>
            <w:r w:rsidRPr="00A90047">
              <w:rPr>
                <w:rFonts w:ascii="Arial" w:hAnsi="Arial" w:cs="Arial"/>
                <w:sz w:val="16"/>
                <w:szCs w:val="16"/>
              </w:rPr>
              <w:t>Patient must be eligible for PBS-subsidised lipid-lowering medication (according to the criteria set out in the General Statement for Lipid-Lowering Drugs)</w:t>
            </w:r>
            <w:r w:rsidR="002A62E8" w:rsidRPr="00A90047">
              <w:rPr>
                <w:rFonts w:ascii="Arial" w:hAnsi="Arial" w:cs="Arial"/>
                <w:sz w:val="16"/>
                <w:szCs w:val="16"/>
              </w:rPr>
              <w:t>;</w:t>
            </w:r>
            <w:r w:rsidRPr="00A90047">
              <w:rPr>
                <w:rFonts w:ascii="Arial" w:hAnsi="Arial" w:cs="Arial"/>
                <w:sz w:val="16"/>
                <w:szCs w:val="16"/>
              </w:rPr>
              <w:br/>
              <w:t xml:space="preserve">Patient must have developed a clinically important product-related adverse event during treatment with an HMG CoA </w:t>
            </w:r>
            <w:proofErr w:type="spellStart"/>
            <w:r w:rsidRPr="00A90047">
              <w:rPr>
                <w:rFonts w:ascii="Arial" w:hAnsi="Arial" w:cs="Arial"/>
                <w:sz w:val="16"/>
                <w:szCs w:val="16"/>
              </w:rPr>
              <w:t>reductase</w:t>
            </w:r>
            <w:proofErr w:type="spellEnd"/>
            <w:r w:rsidRPr="00A90047">
              <w:rPr>
                <w:rFonts w:ascii="Arial" w:hAnsi="Arial" w:cs="Arial"/>
                <w:sz w:val="16"/>
                <w:szCs w:val="16"/>
              </w:rPr>
              <w:t xml:space="preserve"> inhibitor (statin) necessitating a reduction in the atorvastatin dose</w:t>
            </w:r>
          </w:p>
          <w:p w:rsidR="006678FF" w:rsidRDefault="00991E16" w:rsidP="006678FF">
            <w:pPr>
              <w:spacing w:before="60" w:after="60"/>
              <w:rPr>
                <w:rFonts w:ascii="Arial" w:hAnsi="Arial" w:cs="Arial"/>
                <w:sz w:val="16"/>
                <w:szCs w:val="16"/>
              </w:rPr>
            </w:pPr>
            <w:r w:rsidRPr="00A90047">
              <w:rPr>
                <w:rFonts w:ascii="Arial" w:hAnsi="Arial" w:cs="Arial"/>
                <w:sz w:val="16"/>
                <w:szCs w:val="16"/>
              </w:rPr>
              <w:t>A clinically important product-related adverse event is defined as follows:</w:t>
            </w:r>
          </w:p>
          <w:p w:rsidR="00991E16" w:rsidRPr="00A90047" w:rsidRDefault="00991E16" w:rsidP="006678FF">
            <w:pPr>
              <w:spacing w:before="60" w:after="60"/>
              <w:rPr>
                <w:rFonts w:ascii="Arial" w:hAnsi="Arial" w:cs="Arial"/>
                <w:sz w:val="16"/>
                <w:szCs w:val="16"/>
              </w:rPr>
            </w:pPr>
            <w:r w:rsidRPr="00A90047">
              <w:rPr>
                <w:rFonts w:ascii="Arial" w:hAnsi="Arial" w:cs="Arial"/>
                <w:sz w:val="16"/>
                <w:szCs w:val="16"/>
              </w:rPr>
              <w:t xml:space="preserve">(i) Severe myalgia (muscle symptoms without </w:t>
            </w:r>
            <w:proofErr w:type="spellStart"/>
            <w:r w:rsidRPr="00A90047">
              <w:rPr>
                <w:rFonts w:ascii="Arial" w:hAnsi="Arial" w:cs="Arial"/>
                <w:sz w:val="16"/>
                <w:szCs w:val="16"/>
              </w:rPr>
              <w:t>creatine</w:t>
            </w:r>
            <w:proofErr w:type="spellEnd"/>
            <w:r w:rsidRPr="00A90047">
              <w:rPr>
                <w:rFonts w:ascii="Arial" w:hAnsi="Arial" w:cs="Arial"/>
                <w:sz w:val="16"/>
                <w:szCs w:val="16"/>
              </w:rPr>
              <w:t xml:space="preserve"> kinase elevation) which is proven to be temporally associated with statin treatment; or</w:t>
            </w:r>
            <w:r w:rsidRPr="00A90047">
              <w:rPr>
                <w:rFonts w:ascii="Arial" w:hAnsi="Arial" w:cs="Arial"/>
                <w:sz w:val="16"/>
                <w:szCs w:val="16"/>
              </w:rPr>
              <w:br/>
              <w:t xml:space="preserve">(ii) Myositis (clinically important </w:t>
            </w:r>
            <w:proofErr w:type="spellStart"/>
            <w:r w:rsidRPr="00A90047">
              <w:rPr>
                <w:rFonts w:ascii="Arial" w:hAnsi="Arial" w:cs="Arial"/>
                <w:sz w:val="16"/>
                <w:szCs w:val="16"/>
              </w:rPr>
              <w:t>creatine</w:t>
            </w:r>
            <w:proofErr w:type="spellEnd"/>
            <w:r w:rsidRPr="00A90047">
              <w:rPr>
                <w:rFonts w:ascii="Arial" w:hAnsi="Arial" w:cs="Arial"/>
                <w:sz w:val="16"/>
                <w:szCs w:val="16"/>
              </w:rPr>
              <w:t xml:space="preserve"> kinase elevation, with or without muscle symptoms) demonstrated by results twice the upper limit of normal on a single reading or a rising pattern on consecutive measurements and which is unexplained by other causes; or</w:t>
            </w:r>
            <w:r w:rsidRPr="00A90047">
              <w:rPr>
                <w:rFonts w:ascii="Arial" w:hAnsi="Arial" w:cs="Arial"/>
                <w:sz w:val="16"/>
                <w:szCs w:val="16"/>
              </w:rPr>
              <w:br/>
              <w:t>(iii) Unexplained, persistent elevations of serum transaminases (greater than 3 times the upper limit of normal) during treatment with a statin</w:t>
            </w:r>
          </w:p>
        </w:tc>
        <w:tc>
          <w:tcPr>
            <w:tcW w:w="1705" w:type="dxa"/>
          </w:tcPr>
          <w:p w:rsidR="00991E16" w:rsidRPr="00A90047" w:rsidRDefault="00991E16" w:rsidP="00991E16">
            <w:pPr>
              <w:rPr>
                <w:rFonts w:ascii="Arial" w:hAnsi="Arial" w:cs="Arial"/>
                <w:sz w:val="16"/>
                <w:szCs w:val="16"/>
              </w:rPr>
            </w:pPr>
            <w:r w:rsidRPr="00A90047">
              <w:rPr>
                <w:rFonts w:ascii="Arial" w:hAnsi="Arial" w:cs="Arial"/>
                <w:sz w:val="16"/>
                <w:szCs w:val="16"/>
              </w:rPr>
              <w:t>Compliance with Authority Required procedures - Streamlined Authority Code 4353</w:t>
            </w:r>
            <w:r w:rsidRPr="00A90047">
              <w:rPr>
                <w:rFonts w:ascii="Arial" w:hAnsi="Arial" w:cs="Arial"/>
                <w:sz w:val="16"/>
                <w:szCs w:val="16"/>
              </w:rPr>
              <w:br/>
            </w:r>
            <w:r w:rsidRPr="00A90047">
              <w:rPr>
                <w:rFonts w:ascii="Arial" w:hAnsi="Arial" w:cs="Arial"/>
                <w:sz w:val="16"/>
                <w:szCs w:val="16"/>
              </w:rPr>
              <w:br/>
            </w:r>
          </w:p>
        </w:tc>
      </w:tr>
    </w:tbl>
    <w:p w:rsidR="00FF0872" w:rsidRPr="00A90047" w:rsidRDefault="00FF0872"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w:t>
      </w:r>
      <w:r w:rsidR="00DE0246">
        <w:rPr>
          <w:sz w:val="20"/>
          <w:szCs w:val="20"/>
        </w:rPr>
        <w:t xml:space="preserve"> 1, entry for </w:t>
      </w:r>
      <w:proofErr w:type="spellStart"/>
      <w:r w:rsidR="00DE0246">
        <w:rPr>
          <w:sz w:val="20"/>
          <w:szCs w:val="20"/>
        </w:rPr>
        <w:t>Bimatoprost</w:t>
      </w:r>
      <w:proofErr w:type="spellEnd"/>
      <w:r w:rsidR="00DE0246">
        <w:rPr>
          <w:sz w:val="20"/>
          <w:szCs w:val="20"/>
        </w:rPr>
        <w:t xml:space="preserve"> with </w:t>
      </w:r>
      <w:proofErr w:type="spellStart"/>
      <w:r w:rsidR="00DE0246">
        <w:rPr>
          <w:sz w:val="20"/>
          <w:szCs w:val="20"/>
        </w:rPr>
        <w:t>t</w:t>
      </w:r>
      <w:r w:rsidRPr="00A90047">
        <w:rPr>
          <w:sz w:val="20"/>
          <w:szCs w:val="20"/>
        </w:rPr>
        <w:t>imolol</w:t>
      </w:r>
      <w:proofErr w:type="spellEnd"/>
    </w:p>
    <w:p w:rsidR="00BA3744" w:rsidRPr="00A90047" w:rsidRDefault="00BA3744" w:rsidP="00BA3744">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7016CC" w:rsidRPr="00A90047" w:rsidTr="00BA3744">
        <w:trPr>
          <w:jc w:val="center"/>
        </w:trPr>
        <w:tc>
          <w:tcPr>
            <w:tcW w:w="2008" w:type="dxa"/>
          </w:tcPr>
          <w:p w:rsidR="007016CC" w:rsidRPr="00A90047" w:rsidRDefault="007016CC" w:rsidP="00A8016B">
            <w:pPr>
              <w:widowControl w:val="0"/>
              <w:rPr>
                <w:rFonts w:ascii="Arial" w:hAnsi="Arial" w:cs="Arial"/>
                <w:sz w:val="16"/>
                <w:szCs w:val="16"/>
              </w:rPr>
            </w:pPr>
            <w:proofErr w:type="spellStart"/>
            <w:r w:rsidRPr="00A90047">
              <w:rPr>
                <w:rFonts w:ascii="Arial" w:hAnsi="Arial" w:cs="Arial"/>
                <w:sz w:val="16"/>
                <w:szCs w:val="16"/>
              </w:rPr>
              <w:t>Bimatoprost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792" w:type="dxa"/>
          </w:tcPr>
          <w:p w:rsidR="007016CC" w:rsidRPr="00A90047" w:rsidRDefault="007016CC" w:rsidP="00BA3744">
            <w:pPr>
              <w:widowControl w:val="0"/>
              <w:rPr>
                <w:rFonts w:ascii="Arial" w:hAnsi="Arial" w:cs="Arial"/>
                <w:sz w:val="16"/>
                <w:szCs w:val="16"/>
              </w:rPr>
            </w:pPr>
            <w:r w:rsidRPr="00A90047">
              <w:rPr>
                <w:rFonts w:ascii="Arial" w:hAnsi="Arial" w:cs="Arial"/>
                <w:sz w:val="16"/>
                <w:szCs w:val="16"/>
              </w:rPr>
              <w:t>C4326</w:t>
            </w:r>
          </w:p>
        </w:tc>
        <w:tc>
          <w:tcPr>
            <w:tcW w:w="669" w:type="dxa"/>
          </w:tcPr>
          <w:p w:rsidR="007016CC" w:rsidRPr="00A90047" w:rsidRDefault="007016CC" w:rsidP="00BA3744">
            <w:pPr>
              <w:widowControl w:val="0"/>
              <w:rPr>
                <w:rFonts w:ascii="Arial" w:hAnsi="Arial" w:cs="Arial"/>
                <w:sz w:val="16"/>
                <w:szCs w:val="16"/>
              </w:rPr>
            </w:pPr>
          </w:p>
        </w:tc>
        <w:tc>
          <w:tcPr>
            <w:tcW w:w="669" w:type="dxa"/>
          </w:tcPr>
          <w:p w:rsidR="007016CC" w:rsidRPr="00A90047" w:rsidRDefault="007016CC" w:rsidP="00BA3744">
            <w:pPr>
              <w:widowControl w:val="0"/>
              <w:rPr>
                <w:rFonts w:ascii="Arial" w:hAnsi="Arial" w:cs="Arial"/>
                <w:sz w:val="16"/>
                <w:szCs w:val="16"/>
              </w:rPr>
            </w:pPr>
          </w:p>
        </w:tc>
        <w:tc>
          <w:tcPr>
            <w:tcW w:w="9494" w:type="dxa"/>
            <w:vAlign w:val="center"/>
          </w:tcPr>
          <w:p w:rsidR="007016CC" w:rsidRPr="00A90047" w:rsidRDefault="007016CC" w:rsidP="007016CC">
            <w:pPr>
              <w:rPr>
                <w:rFonts w:ascii="Arial" w:hAnsi="Arial" w:cs="Arial"/>
                <w:sz w:val="16"/>
                <w:szCs w:val="16"/>
              </w:rPr>
            </w:pPr>
            <w:r w:rsidRPr="00A90047">
              <w:rPr>
                <w:rFonts w:ascii="Arial" w:hAnsi="Arial" w:cs="Arial"/>
                <w:sz w:val="16"/>
                <w:szCs w:val="16"/>
              </w:rPr>
              <w:t>Elevated intra-ocular pressure</w:t>
            </w:r>
          </w:p>
          <w:p w:rsidR="007016CC" w:rsidRPr="00A90047" w:rsidRDefault="007016CC" w:rsidP="007016CC">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7016CC" w:rsidRPr="00A90047" w:rsidRDefault="007016CC" w:rsidP="00BA3744">
            <w:pPr>
              <w:widowControl w:val="0"/>
              <w:rPr>
                <w:rFonts w:ascii="Arial" w:hAnsi="Arial" w:cs="Arial"/>
                <w:sz w:val="16"/>
                <w:szCs w:val="16"/>
              </w:rPr>
            </w:pPr>
          </w:p>
        </w:tc>
      </w:tr>
      <w:tr w:rsidR="007016CC" w:rsidRPr="00A90047" w:rsidTr="00BA3744">
        <w:trPr>
          <w:jc w:val="center"/>
        </w:trPr>
        <w:tc>
          <w:tcPr>
            <w:tcW w:w="2008" w:type="dxa"/>
          </w:tcPr>
          <w:p w:rsidR="007016CC" w:rsidRPr="00A90047" w:rsidRDefault="007016CC" w:rsidP="00BA3744">
            <w:pPr>
              <w:widowControl w:val="0"/>
              <w:rPr>
                <w:rFonts w:ascii="Arial" w:hAnsi="Arial" w:cs="Arial"/>
                <w:sz w:val="16"/>
                <w:szCs w:val="16"/>
              </w:rPr>
            </w:pPr>
          </w:p>
        </w:tc>
        <w:tc>
          <w:tcPr>
            <w:tcW w:w="792" w:type="dxa"/>
          </w:tcPr>
          <w:p w:rsidR="007016CC" w:rsidRPr="00A90047" w:rsidRDefault="007016CC" w:rsidP="00BA3744">
            <w:pPr>
              <w:widowControl w:val="0"/>
              <w:rPr>
                <w:rFonts w:ascii="Arial" w:hAnsi="Arial" w:cs="Arial"/>
                <w:sz w:val="16"/>
                <w:szCs w:val="16"/>
              </w:rPr>
            </w:pPr>
            <w:r w:rsidRPr="00A90047">
              <w:rPr>
                <w:rFonts w:ascii="Arial" w:hAnsi="Arial" w:cs="Arial"/>
                <w:sz w:val="16"/>
                <w:szCs w:val="16"/>
              </w:rPr>
              <w:t>C4343</w:t>
            </w:r>
          </w:p>
        </w:tc>
        <w:tc>
          <w:tcPr>
            <w:tcW w:w="669" w:type="dxa"/>
          </w:tcPr>
          <w:p w:rsidR="007016CC" w:rsidRPr="00A90047" w:rsidRDefault="007016CC" w:rsidP="00BA3744">
            <w:pPr>
              <w:widowControl w:val="0"/>
              <w:rPr>
                <w:rFonts w:ascii="Arial" w:hAnsi="Arial" w:cs="Arial"/>
                <w:sz w:val="16"/>
                <w:szCs w:val="16"/>
              </w:rPr>
            </w:pPr>
          </w:p>
        </w:tc>
        <w:tc>
          <w:tcPr>
            <w:tcW w:w="669" w:type="dxa"/>
          </w:tcPr>
          <w:p w:rsidR="007016CC" w:rsidRPr="00A90047" w:rsidRDefault="007016CC" w:rsidP="00BA3744">
            <w:pPr>
              <w:widowControl w:val="0"/>
              <w:rPr>
                <w:rFonts w:ascii="Arial" w:hAnsi="Arial" w:cs="Arial"/>
                <w:sz w:val="16"/>
                <w:szCs w:val="16"/>
              </w:rPr>
            </w:pPr>
          </w:p>
        </w:tc>
        <w:tc>
          <w:tcPr>
            <w:tcW w:w="9494" w:type="dxa"/>
            <w:vAlign w:val="center"/>
          </w:tcPr>
          <w:p w:rsidR="007016CC" w:rsidRPr="00A90047" w:rsidRDefault="007016CC" w:rsidP="007016CC">
            <w:pPr>
              <w:rPr>
                <w:rFonts w:ascii="Arial" w:hAnsi="Arial" w:cs="Arial"/>
                <w:sz w:val="16"/>
                <w:szCs w:val="16"/>
              </w:rPr>
            </w:pPr>
            <w:r w:rsidRPr="00A90047">
              <w:rPr>
                <w:rFonts w:ascii="Arial" w:hAnsi="Arial" w:cs="Arial"/>
                <w:sz w:val="16"/>
                <w:szCs w:val="16"/>
              </w:rPr>
              <w:t>Elevated intra-ocular pressure</w:t>
            </w:r>
          </w:p>
          <w:p w:rsidR="007016CC" w:rsidRPr="00A90047" w:rsidRDefault="007016CC" w:rsidP="007016CC">
            <w:pPr>
              <w:spacing w:before="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7016CC" w:rsidRPr="00A90047" w:rsidRDefault="007016CC" w:rsidP="00BA3744">
            <w:pPr>
              <w:widowControl w:val="0"/>
              <w:rPr>
                <w:rFonts w:ascii="Arial" w:hAnsi="Arial" w:cs="Arial"/>
                <w:sz w:val="16"/>
                <w:szCs w:val="16"/>
              </w:rPr>
            </w:pPr>
          </w:p>
        </w:tc>
      </w:tr>
    </w:tbl>
    <w:p w:rsidR="00FF0872" w:rsidRPr="00A90047" w:rsidRDefault="00FF0872"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Brimonidine</w:t>
      </w:r>
      <w:proofErr w:type="spellEnd"/>
      <w:r w:rsidRPr="00A90047">
        <w:rPr>
          <w:sz w:val="20"/>
          <w:szCs w:val="20"/>
        </w:rPr>
        <w:t xml:space="preserve"> with </w:t>
      </w:r>
      <w:proofErr w:type="spellStart"/>
      <w:r w:rsidRPr="00A90047">
        <w:rPr>
          <w:sz w:val="20"/>
          <w:szCs w:val="20"/>
        </w:rPr>
        <w:t>Timolol</w:t>
      </w:r>
      <w:proofErr w:type="spellEnd"/>
    </w:p>
    <w:p w:rsidR="00A8016B" w:rsidRPr="00A90047" w:rsidRDefault="00A8016B" w:rsidP="00A8016B">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4C1430" w:rsidRPr="00A90047" w:rsidTr="00A8016B">
        <w:trPr>
          <w:jc w:val="center"/>
        </w:trPr>
        <w:tc>
          <w:tcPr>
            <w:tcW w:w="2008" w:type="dxa"/>
          </w:tcPr>
          <w:p w:rsidR="004C1430" w:rsidRPr="00A90047" w:rsidRDefault="004C1430" w:rsidP="00A8016B">
            <w:pPr>
              <w:widowControl w:val="0"/>
              <w:rPr>
                <w:rFonts w:ascii="Arial" w:hAnsi="Arial" w:cs="Arial"/>
                <w:sz w:val="16"/>
                <w:szCs w:val="16"/>
              </w:rPr>
            </w:pPr>
            <w:proofErr w:type="spellStart"/>
            <w:r w:rsidRPr="00A90047">
              <w:rPr>
                <w:rFonts w:ascii="Arial" w:hAnsi="Arial" w:cs="Arial"/>
                <w:sz w:val="16"/>
                <w:szCs w:val="16"/>
              </w:rPr>
              <w:t>Brimonidine</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792" w:type="dxa"/>
          </w:tcPr>
          <w:p w:rsidR="004C1430" w:rsidRPr="00A90047" w:rsidRDefault="004C1430" w:rsidP="000057ED">
            <w:pPr>
              <w:widowControl w:val="0"/>
              <w:rPr>
                <w:rFonts w:ascii="Arial" w:hAnsi="Arial" w:cs="Arial"/>
                <w:sz w:val="16"/>
                <w:szCs w:val="16"/>
              </w:rPr>
            </w:pPr>
            <w:r w:rsidRPr="00A90047">
              <w:rPr>
                <w:rFonts w:ascii="Arial" w:hAnsi="Arial" w:cs="Arial"/>
                <w:sz w:val="16"/>
                <w:szCs w:val="16"/>
              </w:rPr>
              <w:t>C4326</w:t>
            </w:r>
          </w:p>
        </w:tc>
        <w:tc>
          <w:tcPr>
            <w:tcW w:w="669" w:type="dxa"/>
          </w:tcPr>
          <w:p w:rsidR="004C1430" w:rsidRPr="00A90047" w:rsidRDefault="004C1430" w:rsidP="000057ED">
            <w:pPr>
              <w:widowControl w:val="0"/>
              <w:rPr>
                <w:rFonts w:ascii="Arial" w:hAnsi="Arial" w:cs="Arial"/>
                <w:sz w:val="16"/>
                <w:szCs w:val="16"/>
              </w:rPr>
            </w:pPr>
          </w:p>
        </w:tc>
        <w:tc>
          <w:tcPr>
            <w:tcW w:w="669" w:type="dxa"/>
          </w:tcPr>
          <w:p w:rsidR="004C1430" w:rsidRPr="00A90047" w:rsidRDefault="004C1430" w:rsidP="000057ED">
            <w:pPr>
              <w:widowControl w:val="0"/>
              <w:rPr>
                <w:rFonts w:ascii="Arial" w:hAnsi="Arial" w:cs="Arial"/>
                <w:sz w:val="16"/>
                <w:szCs w:val="16"/>
              </w:rPr>
            </w:pPr>
          </w:p>
        </w:tc>
        <w:tc>
          <w:tcPr>
            <w:tcW w:w="9494" w:type="dxa"/>
            <w:vAlign w:val="center"/>
          </w:tcPr>
          <w:p w:rsidR="004C1430" w:rsidRPr="00A90047" w:rsidRDefault="004C1430" w:rsidP="000057ED">
            <w:pPr>
              <w:rPr>
                <w:rFonts w:ascii="Arial" w:hAnsi="Arial" w:cs="Arial"/>
                <w:sz w:val="16"/>
                <w:szCs w:val="16"/>
              </w:rPr>
            </w:pPr>
            <w:r w:rsidRPr="00A90047">
              <w:rPr>
                <w:rFonts w:ascii="Arial" w:hAnsi="Arial" w:cs="Arial"/>
                <w:sz w:val="16"/>
                <w:szCs w:val="16"/>
              </w:rPr>
              <w:t>Elevated intra-ocular pressure</w:t>
            </w:r>
          </w:p>
          <w:p w:rsidR="004C1430" w:rsidRPr="00A90047" w:rsidRDefault="004C1430" w:rsidP="000057ED">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4C1430" w:rsidRPr="00A90047" w:rsidRDefault="004C1430" w:rsidP="00A8016B">
            <w:pPr>
              <w:widowControl w:val="0"/>
              <w:rPr>
                <w:rFonts w:ascii="Arial" w:hAnsi="Arial" w:cs="Arial"/>
                <w:sz w:val="16"/>
                <w:szCs w:val="16"/>
              </w:rPr>
            </w:pPr>
          </w:p>
        </w:tc>
      </w:tr>
      <w:tr w:rsidR="004C1430" w:rsidRPr="00A90047" w:rsidTr="00A8016B">
        <w:trPr>
          <w:jc w:val="center"/>
        </w:trPr>
        <w:tc>
          <w:tcPr>
            <w:tcW w:w="2008" w:type="dxa"/>
          </w:tcPr>
          <w:p w:rsidR="004C1430" w:rsidRPr="00A90047" w:rsidRDefault="004C1430" w:rsidP="00A8016B">
            <w:pPr>
              <w:widowControl w:val="0"/>
              <w:rPr>
                <w:rFonts w:ascii="Arial" w:hAnsi="Arial" w:cs="Arial"/>
                <w:sz w:val="16"/>
                <w:szCs w:val="16"/>
              </w:rPr>
            </w:pPr>
          </w:p>
        </w:tc>
        <w:tc>
          <w:tcPr>
            <w:tcW w:w="792" w:type="dxa"/>
          </w:tcPr>
          <w:p w:rsidR="004C1430" w:rsidRPr="00A90047" w:rsidRDefault="004C1430" w:rsidP="000057ED">
            <w:pPr>
              <w:widowControl w:val="0"/>
              <w:rPr>
                <w:rFonts w:ascii="Arial" w:hAnsi="Arial" w:cs="Arial"/>
                <w:sz w:val="16"/>
                <w:szCs w:val="16"/>
              </w:rPr>
            </w:pPr>
            <w:r w:rsidRPr="00A90047">
              <w:rPr>
                <w:rFonts w:ascii="Arial" w:hAnsi="Arial" w:cs="Arial"/>
                <w:sz w:val="16"/>
                <w:szCs w:val="16"/>
              </w:rPr>
              <w:t>C4343</w:t>
            </w:r>
          </w:p>
        </w:tc>
        <w:tc>
          <w:tcPr>
            <w:tcW w:w="669" w:type="dxa"/>
          </w:tcPr>
          <w:p w:rsidR="004C1430" w:rsidRPr="00A90047" w:rsidRDefault="004C1430" w:rsidP="000057ED">
            <w:pPr>
              <w:widowControl w:val="0"/>
              <w:rPr>
                <w:rFonts w:ascii="Arial" w:hAnsi="Arial" w:cs="Arial"/>
                <w:sz w:val="16"/>
                <w:szCs w:val="16"/>
              </w:rPr>
            </w:pPr>
          </w:p>
        </w:tc>
        <w:tc>
          <w:tcPr>
            <w:tcW w:w="669" w:type="dxa"/>
          </w:tcPr>
          <w:p w:rsidR="004C1430" w:rsidRPr="00A90047" w:rsidRDefault="004C1430" w:rsidP="000057ED">
            <w:pPr>
              <w:widowControl w:val="0"/>
              <w:rPr>
                <w:rFonts w:ascii="Arial" w:hAnsi="Arial" w:cs="Arial"/>
                <w:sz w:val="16"/>
                <w:szCs w:val="16"/>
              </w:rPr>
            </w:pPr>
          </w:p>
        </w:tc>
        <w:tc>
          <w:tcPr>
            <w:tcW w:w="9494" w:type="dxa"/>
            <w:vAlign w:val="center"/>
          </w:tcPr>
          <w:p w:rsidR="004C1430" w:rsidRPr="00A90047" w:rsidRDefault="004C1430" w:rsidP="000057ED">
            <w:pPr>
              <w:rPr>
                <w:rFonts w:ascii="Arial" w:hAnsi="Arial" w:cs="Arial"/>
                <w:sz w:val="16"/>
                <w:szCs w:val="16"/>
              </w:rPr>
            </w:pPr>
            <w:r w:rsidRPr="00A90047">
              <w:rPr>
                <w:rFonts w:ascii="Arial" w:hAnsi="Arial" w:cs="Arial"/>
                <w:sz w:val="16"/>
                <w:szCs w:val="16"/>
              </w:rPr>
              <w:t>Elevated intra-ocular pressure</w:t>
            </w:r>
          </w:p>
          <w:p w:rsidR="004C1430" w:rsidRPr="00A90047" w:rsidRDefault="004C1430" w:rsidP="000057ED">
            <w:pPr>
              <w:spacing w:before="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4C1430" w:rsidRPr="00A90047" w:rsidRDefault="004C1430" w:rsidP="00A8016B">
            <w:pPr>
              <w:widowControl w:val="0"/>
              <w:rPr>
                <w:rFonts w:ascii="Arial" w:hAnsi="Arial" w:cs="Arial"/>
                <w:sz w:val="16"/>
                <w:szCs w:val="16"/>
              </w:rPr>
            </w:pPr>
          </w:p>
        </w:tc>
      </w:tr>
    </w:tbl>
    <w:p w:rsidR="00FF0872" w:rsidRPr="00A90047" w:rsidRDefault="00FF0872"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entry for </w:t>
      </w:r>
      <w:proofErr w:type="spellStart"/>
      <w:r w:rsidR="00DE0246">
        <w:rPr>
          <w:sz w:val="20"/>
          <w:szCs w:val="20"/>
        </w:rPr>
        <w:t>Brinzolamide</w:t>
      </w:r>
      <w:proofErr w:type="spellEnd"/>
      <w:r w:rsidR="00DE0246">
        <w:rPr>
          <w:sz w:val="20"/>
          <w:szCs w:val="20"/>
        </w:rPr>
        <w:t xml:space="preserve"> with </w:t>
      </w:r>
      <w:proofErr w:type="spellStart"/>
      <w:r w:rsidR="00DE0246">
        <w:rPr>
          <w:sz w:val="20"/>
          <w:szCs w:val="20"/>
        </w:rPr>
        <w:t>t</w:t>
      </w:r>
      <w:r w:rsidRPr="00A90047">
        <w:rPr>
          <w:sz w:val="20"/>
          <w:szCs w:val="20"/>
        </w:rPr>
        <w:t>imolol</w:t>
      </w:r>
      <w:proofErr w:type="spellEnd"/>
    </w:p>
    <w:p w:rsidR="00A8016B" w:rsidRPr="00A90047" w:rsidRDefault="00A8016B" w:rsidP="00A8016B">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4C1430" w:rsidRPr="00A90047" w:rsidTr="00A8016B">
        <w:trPr>
          <w:jc w:val="center"/>
        </w:trPr>
        <w:tc>
          <w:tcPr>
            <w:tcW w:w="2008" w:type="dxa"/>
          </w:tcPr>
          <w:p w:rsidR="004C1430" w:rsidRPr="00A90047" w:rsidRDefault="004C1430" w:rsidP="00A8016B">
            <w:pPr>
              <w:widowControl w:val="0"/>
              <w:rPr>
                <w:rFonts w:ascii="Arial" w:hAnsi="Arial" w:cs="Arial"/>
                <w:sz w:val="16"/>
                <w:szCs w:val="16"/>
              </w:rPr>
            </w:pPr>
            <w:proofErr w:type="spellStart"/>
            <w:r w:rsidRPr="00A90047">
              <w:rPr>
                <w:rFonts w:ascii="Arial" w:hAnsi="Arial" w:cs="Arial"/>
                <w:sz w:val="16"/>
                <w:szCs w:val="16"/>
              </w:rPr>
              <w:t>Brinzolamide</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792" w:type="dxa"/>
          </w:tcPr>
          <w:p w:rsidR="004C1430" w:rsidRPr="00A90047" w:rsidRDefault="004C1430" w:rsidP="000057ED">
            <w:pPr>
              <w:widowControl w:val="0"/>
              <w:rPr>
                <w:rFonts w:ascii="Arial" w:hAnsi="Arial" w:cs="Arial"/>
                <w:sz w:val="16"/>
                <w:szCs w:val="16"/>
              </w:rPr>
            </w:pPr>
            <w:r w:rsidRPr="00A90047">
              <w:rPr>
                <w:rFonts w:ascii="Arial" w:hAnsi="Arial" w:cs="Arial"/>
                <w:sz w:val="16"/>
                <w:szCs w:val="16"/>
              </w:rPr>
              <w:t>C4326</w:t>
            </w:r>
          </w:p>
        </w:tc>
        <w:tc>
          <w:tcPr>
            <w:tcW w:w="669" w:type="dxa"/>
          </w:tcPr>
          <w:p w:rsidR="004C1430" w:rsidRPr="00A90047" w:rsidRDefault="004C1430" w:rsidP="000057ED">
            <w:pPr>
              <w:widowControl w:val="0"/>
              <w:rPr>
                <w:rFonts w:ascii="Arial" w:hAnsi="Arial" w:cs="Arial"/>
                <w:sz w:val="16"/>
                <w:szCs w:val="16"/>
              </w:rPr>
            </w:pPr>
          </w:p>
        </w:tc>
        <w:tc>
          <w:tcPr>
            <w:tcW w:w="669" w:type="dxa"/>
          </w:tcPr>
          <w:p w:rsidR="004C1430" w:rsidRPr="00A90047" w:rsidRDefault="004C1430" w:rsidP="000057ED">
            <w:pPr>
              <w:widowControl w:val="0"/>
              <w:rPr>
                <w:rFonts w:ascii="Arial" w:hAnsi="Arial" w:cs="Arial"/>
                <w:sz w:val="16"/>
                <w:szCs w:val="16"/>
              </w:rPr>
            </w:pPr>
          </w:p>
        </w:tc>
        <w:tc>
          <w:tcPr>
            <w:tcW w:w="9494" w:type="dxa"/>
            <w:vAlign w:val="center"/>
          </w:tcPr>
          <w:p w:rsidR="004C1430" w:rsidRPr="00A90047" w:rsidRDefault="004C1430" w:rsidP="000057ED">
            <w:pPr>
              <w:rPr>
                <w:rFonts w:ascii="Arial" w:hAnsi="Arial" w:cs="Arial"/>
                <w:sz w:val="16"/>
                <w:szCs w:val="16"/>
              </w:rPr>
            </w:pPr>
            <w:r w:rsidRPr="00A90047">
              <w:rPr>
                <w:rFonts w:ascii="Arial" w:hAnsi="Arial" w:cs="Arial"/>
                <w:sz w:val="16"/>
                <w:szCs w:val="16"/>
              </w:rPr>
              <w:t>Elevated intra-ocular pressure</w:t>
            </w:r>
          </w:p>
          <w:p w:rsidR="004C1430" w:rsidRPr="00A90047" w:rsidRDefault="004C1430" w:rsidP="000057ED">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4C1430" w:rsidRPr="00A90047" w:rsidRDefault="004C1430" w:rsidP="00A8016B">
            <w:pPr>
              <w:widowControl w:val="0"/>
              <w:rPr>
                <w:rFonts w:ascii="Arial" w:hAnsi="Arial" w:cs="Arial"/>
                <w:sz w:val="16"/>
                <w:szCs w:val="16"/>
              </w:rPr>
            </w:pPr>
          </w:p>
        </w:tc>
      </w:tr>
      <w:tr w:rsidR="004C1430" w:rsidRPr="00A90047" w:rsidTr="00A8016B">
        <w:trPr>
          <w:jc w:val="center"/>
        </w:trPr>
        <w:tc>
          <w:tcPr>
            <w:tcW w:w="2008" w:type="dxa"/>
          </w:tcPr>
          <w:p w:rsidR="004C1430" w:rsidRPr="00A90047" w:rsidRDefault="004C1430" w:rsidP="00A8016B">
            <w:pPr>
              <w:widowControl w:val="0"/>
              <w:rPr>
                <w:rFonts w:ascii="Arial" w:hAnsi="Arial" w:cs="Arial"/>
                <w:sz w:val="16"/>
                <w:szCs w:val="16"/>
              </w:rPr>
            </w:pPr>
          </w:p>
        </w:tc>
        <w:tc>
          <w:tcPr>
            <w:tcW w:w="792" w:type="dxa"/>
          </w:tcPr>
          <w:p w:rsidR="004C1430" w:rsidRPr="00A90047" w:rsidRDefault="004C1430" w:rsidP="000057ED">
            <w:pPr>
              <w:widowControl w:val="0"/>
              <w:rPr>
                <w:rFonts w:ascii="Arial" w:hAnsi="Arial" w:cs="Arial"/>
                <w:sz w:val="16"/>
                <w:szCs w:val="16"/>
              </w:rPr>
            </w:pPr>
            <w:r w:rsidRPr="00A90047">
              <w:rPr>
                <w:rFonts w:ascii="Arial" w:hAnsi="Arial" w:cs="Arial"/>
                <w:sz w:val="16"/>
                <w:szCs w:val="16"/>
              </w:rPr>
              <w:t>C4343</w:t>
            </w:r>
          </w:p>
        </w:tc>
        <w:tc>
          <w:tcPr>
            <w:tcW w:w="669" w:type="dxa"/>
          </w:tcPr>
          <w:p w:rsidR="004C1430" w:rsidRPr="00A90047" w:rsidRDefault="004C1430" w:rsidP="000057ED">
            <w:pPr>
              <w:widowControl w:val="0"/>
              <w:rPr>
                <w:rFonts w:ascii="Arial" w:hAnsi="Arial" w:cs="Arial"/>
                <w:sz w:val="16"/>
                <w:szCs w:val="16"/>
              </w:rPr>
            </w:pPr>
          </w:p>
        </w:tc>
        <w:tc>
          <w:tcPr>
            <w:tcW w:w="669" w:type="dxa"/>
          </w:tcPr>
          <w:p w:rsidR="004C1430" w:rsidRPr="00A90047" w:rsidRDefault="004C1430" w:rsidP="000057ED">
            <w:pPr>
              <w:widowControl w:val="0"/>
              <w:rPr>
                <w:rFonts w:ascii="Arial" w:hAnsi="Arial" w:cs="Arial"/>
                <w:sz w:val="16"/>
                <w:szCs w:val="16"/>
              </w:rPr>
            </w:pPr>
          </w:p>
        </w:tc>
        <w:tc>
          <w:tcPr>
            <w:tcW w:w="9494" w:type="dxa"/>
            <w:vAlign w:val="center"/>
          </w:tcPr>
          <w:p w:rsidR="004C1430" w:rsidRPr="00A90047" w:rsidRDefault="004C1430" w:rsidP="000057ED">
            <w:pPr>
              <w:rPr>
                <w:rFonts w:ascii="Arial" w:hAnsi="Arial" w:cs="Arial"/>
                <w:sz w:val="16"/>
                <w:szCs w:val="16"/>
              </w:rPr>
            </w:pPr>
            <w:r w:rsidRPr="00A90047">
              <w:rPr>
                <w:rFonts w:ascii="Arial" w:hAnsi="Arial" w:cs="Arial"/>
                <w:sz w:val="16"/>
                <w:szCs w:val="16"/>
              </w:rPr>
              <w:t>Elevated intra-ocular pressure</w:t>
            </w:r>
          </w:p>
          <w:p w:rsidR="004C1430" w:rsidRPr="00A90047" w:rsidRDefault="004C1430" w:rsidP="000057ED">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4C1430" w:rsidRPr="00A90047" w:rsidRDefault="004C1430" w:rsidP="00A8016B">
            <w:pPr>
              <w:widowControl w:val="0"/>
              <w:rPr>
                <w:rFonts w:ascii="Arial" w:hAnsi="Arial" w:cs="Arial"/>
                <w:sz w:val="16"/>
                <w:szCs w:val="16"/>
              </w:rPr>
            </w:pPr>
          </w:p>
        </w:tc>
      </w:tr>
    </w:tbl>
    <w:p w:rsidR="0019390D" w:rsidRPr="00A90047" w:rsidRDefault="0019390D"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Budesonide with </w:t>
      </w:r>
      <w:proofErr w:type="spellStart"/>
      <w:r w:rsidRPr="00A90047">
        <w:rPr>
          <w:sz w:val="20"/>
          <w:szCs w:val="20"/>
        </w:rPr>
        <w:t>Eformoterol</w:t>
      </w:r>
      <w:proofErr w:type="spellEnd"/>
    </w:p>
    <w:p w:rsidR="0019390D" w:rsidRPr="00A90047" w:rsidRDefault="00A54870" w:rsidP="0019390D">
      <w:pPr>
        <w:pStyle w:val="A2S"/>
        <w:keepNext w:val="0"/>
        <w:widowControl w:val="0"/>
        <w:spacing w:before="60" w:after="60"/>
        <w:ind w:left="0" w:firstLine="663"/>
        <w:rPr>
          <w:rFonts w:ascii="Arial" w:hAnsi="Arial" w:cs="Arial"/>
          <w:b/>
          <w:i w:val="0"/>
          <w:sz w:val="20"/>
          <w:szCs w:val="20"/>
        </w:rPr>
      </w:pPr>
      <w:r w:rsidRPr="00A90047">
        <w:rPr>
          <w:sz w:val="20"/>
          <w:szCs w:val="20"/>
        </w:rPr>
        <w:t>insert in numerical order following existing text</w:t>
      </w:r>
      <w:r w:rsidR="0019390D" w:rsidRPr="00A90047">
        <w:rPr>
          <w:sz w:val="20"/>
          <w:szCs w:val="20"/>
        </w:rPr>
        <w: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0057ED" w:rsidRPr="00A90047" w:rsidTr="0019390D">
        <w:trPr>
          <w:jc w:val="center"/>
        </w:trPr>
        <w:tc>
          <w:tcPr>
            <w:tcW w:w="2008" w:type="dxa"/>
          </w:tcPr>
          <w:p w:rsidR="000057ED" w:rsidRPr="00A90047" w:rsidRDefault="000057ED" w:rsidP="0019390D">
            <w:pPr>
              <w:widowControl w:val="0"/>
              <w:rPr>
                <w:rFonts w:ascii="Arial" w:hAnsi="Arial" w:cs="Arial"/>
                <w:sz w:val="16"/>
                <w:szCs w:val="16"/>
              </w:rPr>
            </w:pPr>
          </w:p>
        </w:tc>
        <w:tc>
          <w:tcPr>
            <w:tcW w:w="792" w:type="dxa"/>
          </w:tcPr>
          <w:p w:rsidR="000057ED" w:rsidRPr="00A90047" w:rsidRDefault="000057ED" w:rsidP="0019390D">
            <w:pPr>
              <w:widowControl w:val="0"/>
              <w:rPr>
                <w:rFonts w:ascii="Arial" w:hAnsi="Arial" w:cs="Arial"/>
                <w:sz w:val="16"/>
                <w:szCs w:val="16"/>
              </w:rPr>
            </w:pPr>
            <w:r w:rsidRPr="00A90047">
              <w:rPr>
                <w:rFonts w:ascii="Arial" w:hAnsi="Arial" w:cs="Arial"/>
                <w:sz w:val="16"/>
                <w:szCs w:val="16"/>
              </w:rPr>
              <w:t>C4318</w:t>
            </w:r>
          </w:p>
        </w:tc>
        <w:tc>
          <w:tcPr>
            <w:tcW w:w="669" w:type="dxa"/>
          </w:tcPr>
          <w:p w:rsidR="000057ED" w:rsidRPr="00A90047" w:rsidRDefault="000057ED" w:rsidP="0019390D">
            <w:pPr>
              <w:widowControl w:val="0"/>
              <w:rPr>
                <w:rFonts w:ascii="Arial" w:hAnsi="Arial" w:cs="Arial"/>
                <w:sz w:val="16"/>
                <w:szCs w:val="16"/>
              </w:rPr>
            </w:pPr>
          </w:p>
        </w:tc>
        <w:tc>
          <w:tcPr>
            <w:tcW w:w="669" w:type="dxa"/>
          </w:tcPr>
          <w:p w:rsidR="000057ED" w:rsidRPr="00A90047" w:rsidRDefault="000057ED" w:rsidP="0019390D">
            <w:pPr>
              <w:widowControl w:val="0"/>
              <w:rPr>
                <w:rFonts w:ascii="Arial" w:hAnsi="Arial" w:cs="Arial"/>
                <w:sz w:val="16"/>
                <w:szCs w:val="16"/>
              </w:rPr>
            </w:pPr>
          </w:p>
        </w:tc>
        <w:tc>
          <w:tcPr>
            <w:tcW w:w="9494" w:type="dxa"/>
            <w:vAlign w:val="center"/>
          </w:tcPr>
          <w:p w:rsidR="000057ED" w:rsidRPr="00A90047" w:rsidRDefault="000057ED" w:rsidP="000057ED">
            <w:pPr>
              <w:rPr>
                <w:rFonts w:ascii="Arial" w:hAnsi="Arial" w:cs="Arial"/>
                <w:sz w:val="16"/>
                <w:szCs w:val="16"/>
              </w:rPr>
            </w:pPr>
            <w:r w:rsidRPr="00A90047">
              <w:rPr>
                <w:rFonts w:ascii="Arial" w:hAnsi="Arial" w:cs="Arial"/>
                <w:sz w:val="16"/>
                <w:szCs w:val="16"/>
              </w:rPr>
              <w:t>Asthma</w:t>
            </w:r>
          </w:p>
          <w:p w:rsidR="000057ED" w:rsidRPr="00A90047" w:rsidRDefault="000057ED" w:rsidP="000057ED">
            <w:pPr>
              <w:spacing w:before="60" w:after="60"/>
              <w:rPr>
                <w:rFonts w:ascii="Arial" w:hAnsi="Arial" w:cs="Arial"/>
                <w:sz w:val="16"/>
                <w:szCs w:val="16"/>
              </w:rPr>
            </w:pPr>
            <w:r w:rsidRPr="00A90047">
              <w:rPr>
                <w:rFonts w:ascii="Arial" w:hAnsi="Arial" w:cs="Arial"/>
                <w:sz w:val="16"/>
                <w:szCs w:val="16"/>
              </w:rPr>
              <w:t xml:space="preserve">Patient must have previously had frequent episodes of asthma while receiving treatment with oral corticosteroids or optimal doses of inhaled corticosteroids and have been stabilised on concomitant inhaled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and budesonide; OR</w:t>
            </w:r>
            <w:r w:rsidRPr="00A90047">
              <w:rPr>
                <w:rFonts w:ascii="Arial" w:hAnsi="Arial" w:cs="Arial"/>
                <w:sz w:val="16"/>
                <w:szCs w:val="16"/>
              </w:rPr>
              <w:br/>
              <w:t>Patient must have experienced frequent asthma symptoms while receiving treatment with oral or inhaled corticosteroids and require single maintenance and reliever therapy; OR</w:t>
            </w:r>
            <w:r w:rsidRPr="00A90047">
              <w:rPr>
                <w:rFonts w:ascii="Arial" w:hAnsi="Arial" w:cs="Arial"/>
                <w:sz w:val="16"/>
                <w:szCs w:val="16"/>
              </w:rPr>
              <w:br/>
              <w:t>Patient must have experienced frequent asthma symptoms while receiving treatment with a combination of an inhaled corticosteroid and long acting beta-2 agonist</w:t>
            </w:r>
          </w:p>
        </w:tc>
        <w:tc>
          <w:tcPr>
            <w:tcW w:w="1705" w:type="dxa"/>
          </w:tcPr>
          <w:p w:rsidR="000057ED" w:rsidRPr="00A90047" w:rsidRDefault="000057ED" w:rsidP="0019390D">
            <w:pPr>
              <w:widowControl w:val="0"/>
              <w:rPr>
                <w:rFonts w:ascii="Arial" w:hAnsi="Arial" w:cs="Arial"/>
                <w:sz w:val="16"/>
                <w:szCs w:val="16"/>
              </w:rPr>
            </w:pPr>
          </w:p>
        </w:tc>
      </w:tr>
      <w:tr w:rsidR="000057ED" w:rsidRPr="00A90047" w:rsidTr="0019390D">
        <w:trPr>
          <w:jc w:val="center"/>
        </w:trPr>
        <w:tc>
          <w:tcPr>
            <w:tcW w:w="2008" w:type="dxa"/>
          </w:tcPr>
          <w:p w:rsidR="000057ED" w:rsidRPr="00A90047" w:rsidRDefault="000057ED" w:rsidP="0019390D">
            <w:pPr>
              <w:widowControl w:val="0"/>
              <w:rPr>
                <w:rFonts w:ascii="Arial" w:hAnsi="Arial" w:cs="Arial"/>
                <w:sz w:val="16"/>
                <w:szCs w:val="16"/>
              </w:rPr>
            </w:pPr>
          </w:p>
        </w:tc>
        <w:tc>
          <w:tcPr>
            <w:tcW w:w="792" w:type="dxa"/>
          </w:tcPr>
          <w:p w:rsidR="000057ED" w:rsidRPr="00A90047" w:rsidRDefault="000057ED" w:rsidP="0019390D">
            <w:pPr>
              <w:widowControl w:val="0"/>
              <w:rPr>
                <w:rFonts w:ascii="Arial" w:hAnsi="Arial" w:cs="Arial"/>
                <w:sz w:val="16"/>
                <w:szCs w:val="16"/>
              </w:rPr>
            </w:pPr>
            <w:r w:rsidRPr="00A90047">
              <w:rPr>
                <w:rFonts w:ascii="Arial" w:hAnsi="Arial" w:cs="Arial"/>
                <w:sz w:val="16"/>
                <w:szCs w:val="16"/>
              </w:rPr>
              <w:t>C4327</w:t>
            </w:r>
          </w:p>
        </w:tc>
        <w:tc>
          <w:tcPr>
            <w:tcW w:w="669" w:type="dxa"/>
          </w:tcPr>
          <w:p w:rsidR="000057ED" w:rsidRPr="00A90047" w:rsidRDefault="000057ED" w:rsidP="0019390D">
            <w:pPr>
              <w:widowControl w:val="0"/>
              <w:rPr>
                <w:rFonts w:ascii="Arial" w:hAnsi="Arial" w:cs="Arial"/>
                <w:sz w:val="16"/>
                <w:szCs w:val="16"/>
              </w:rPr>
            </w:pPr>
          </w:p>
        </w:tc>
        <w:tc>
          <w:tcPr>
            <w:tcW w:w="669" w:type="dxa"/>
          </w:tcPr>
          <w:p w:rsidR="000057ED" w:rsidRPr="00A90047" w:rsidRDefault="000057ED" w:rsidP="0019390D">
            <w:pPr>
              <w:widowControl w:val="0"/>
              <w:rPr>
                <w:rFonts w:ascii="Arial" w:hAnsi="Arial" w:cs="Arial"/>
                <w:sz w:val="16"/>
                <w:szCs w:val="16"/>
              </w:rPr>
            </w:pPr>
          </w:p>
        </w:tc>
        <w:tc>
          <w:tcPr>
            <w:tcW w:w="9494" w:type="dxa"/>
            <w:vAlign w:val="center"/>
          </w:tcPr>
          <w:p w:rsidR="000057ED" w:rsidRPr="00A90047" w:rsidRDefault="000057ED" w:rsidP="000057ED">
            <w:pPr>
              <w:rPr>
                <w:rFonts w:ascii="Arial" w:hAnsi="Arial" w:cs="Arial"/>
                <w:sz w:val="16"/>
                <w:szCs w:val="16"/>
              </w:rPr>
            </w:pPr>
            <w:r w:rsidRPr="00A90047">
              <w:rPr>
                <w:rFonts w:ascii="Arial" w:hAnsi="Arial" w:cs="Arial"/>
                <w:sz w:val="16"/>
                <w:szCs w:val="16"/>
              </w:rPr>
              <w:t>Chronic obstructive pulmonary disease (COPD)</w:t>
            </w:r>
          </w:p>
          <w:p w:rsidR="000057ED" w:rsidRPr="00A90047" w:rsidRDefault="000057ED" w:rsidP="000057ED">
            <w:pPr>
              <w:spacing w:before="60" w:after="60"/>
              <w:rPr>
                <w:rFonts w:ascii="Arial" w:hAnsi="Arial" w:cs="Arial"/>
                <w:sz w:val="16"/>
                <w:szCs w:val="16"/>
              </w:rPr>
            </w:pPr>
            <w:r w:rsidRPr="00A90047">
              <w:rPr>
                <w:rFonts w:ascii="Arial" w:hAnsi="Arial" w:cs="Arial"/>
                <w:sz w:val="16"/>
                <w:szCs w:val="16"/>
              </w:rPr>
              <w:t>Patient must have a forced expiratory volume in 1 second (FEV1) less than 50% of predicted normal prior to therapy;</w:t>
            </w:r>
            <w:r w:rsidRPr="00A90047">
              <w:rPr>
                <w:rFonts w:ascii="Arial" w:hAnsi="Arial" w:cs="Arial"/>
                <w:sz w:val="16"/>
                <w:szCs w:val="16"/>
              </w:rPr>
              <w:br/>
              <w:t>Patient must have a history of repeated exacerbations with significant symptoms despite regular beta-2 agonist bronchodilator therapy</w:t>
            </w:r>
          </w:p>
        </w:tc>
        <w:tc>
          <w:tcPr>
            <w:tcW w:w="1705" w:type="dxa"/>
          </w:tcPr>
          <w:p w:rsidR="000057ED" w:rsidRPr="00A90047" w:rsidRDefault="000057ED" w:rsidP="0019390D">
            <w:pPr>
              <w:widowControl w:val="0"/>
              <w:rPr>
                <w:rFonts w:ascii="Arial" w:hAnsi="Arial" w:cs="Arial"/>
                <w:sz w:val="16"/>
                <w:szCs w:val="16"/>
              </w:rPr>
            </w:pPr>
          </w:p>
        </w:tc>
      </w:tr>
      <w:tr w:rsidR="000057ED" w:rsidRPr="00A90047" w:rsidTr="0019390D">
        <w:trPr>
          <w:jc w:val="center"/>
        </w:trPr>
        <w:tc>
          <w:tcPr>
            <w:tcW w:w="2008" w:type="dxa"/>
          </w:tcPr>
          <w:p w:rsidR="000057ED" w:rsidRPr="00A90047" w:rsidRDefault="000057ED" w:rsidP="0019390D">
            <w:pPr>
              <w:widowControl w:val="0"/>
              <w:rPr>
                <w:rFonts w:ascii="Arial" w:hAnsi="Arial" w:cs="Arial"/>
                <w:sz w:val="16"/>
                <w:szCs w:val="16"/>
              </w:rPr>
            </w:pPr>
          </w:p>
        </w:tc>
        <w:tc>
          <w:tcPr>
            <w:tcW w:w="792" w:type="dxa"/>
          </w:tcPr>
          <w:p w:rsidR="000057ED" w:rsidRPr="00A90047" w:rsidRDefault="000057ED" w:rsidP="0019390D">
            <w:pPr>
              <w:widowControl w:val="0"/>
              <w:rPr>
                <w:rFonts w:ascii="Arial" w:hAnsi="Arial" w:cs="Arial"/>
                <w:sz w:val="16"/>
                <w:szCs w:val="16"/>
              </w:rPr>
            </w:pPr>
            <w:r w:rsidRPr="00A90047">
              <w:rPr>
                <w:rFonts w:ascii="Arial" w:hAnsi="Arial" w:cs="Arial"/>
                <w:sz w:val="16"/>
                <w:szCs w:val="16"/>
              </w:rPr>
              <w:t>C4333</w:t>
            </w:r>
          </w:p>
        </w:tc>
        <w:tc>
          <w:tcPr>
            <w:tcW w:w="669" w:type="dxa"/>
          </w:tcPr>
          <w:p w:rsidR="000057ED" w:rsidRPr="00A90047" w:rsidRDefault="000057ED" w:rsidP="0019390D">
            <w:pPr>
              <w:widowControl w:val="0"/>
              <w:rPr>
                <w:rFonts w:ascii="Arial" w:hAnsi="Arial" w:cs="Arial"/>
                <w:sz w:val="16"/>
                <w:szCs w:val="16"/>
              </w:rPr>
            </w:pPr>
          </w:p>
        </w:tc>
        <w:tc>
          <w:tcPr>
            <w:tcW w:w="669" w:type="dxa"/>
          </w:tcPr>
          <w:p w:rsidR="000057ED" w:rsidRPr="00A90047" w:rsidRDefault="000057ED" w:rsidP="0019390D">
            <w:pPr>
              <w:widowControl w:val="0"/>
              <w:rPr>
                <w:rFonts w:ascii="Arial" w:hAnsi="Arial" w:cs="Arial"/>
                <w:sz w:val="16"/>
                <w:szCs w:val="16"/>
              </w:rPr>
            </w:pPr>
          </w:p>
        </w:tc>
        <w:tc>
          <w:tcPr>
            <w:tcW w:w="9494" w:type="dxa"/>
            <w:vAlign w:val="center"/>
          </w:tcPr>
          <w:p w:rsidR="000057ED" w:rsidRPr="00A90047" w:rsidRDefault="000057ED" w:rsidP="000057ED">
            <w:pPr>
              <w:rPr>
                <w:rFonts w:ascii="Arial" w:hAnsi="Arial" w:cs="Arial"/>
                <w:sz w:val="16"/>
                <w:szCs w:val="16"/>
              </w:rPr>
            </w:pPr>
            <w:r w:rsidRPr="00A90047">
              <w:rPr>
                <w:rFonts w:ascii="Arial" w:hAnsi="Arial" w:cs="Arial"/>
                <w:sz w:val="16"/>
                <w:szCs w:val="16"/>
              </w:rPr>
              <w:t>Asthma</w:t>
            </w:r>
          </w:p>
          <w:p w:rsidR="000057ED" w:rsidRPr="00A90047" w:rsidRDefault="000057ED" w:rsidP="006678FF">
            <w:pPr>
              <w:spacing w:before="60" w:after="60"/>
              <w:rPr>
                <w:rFonts w:ascii="Arial" w:hAnsi="Arial" w:cs="Arial"/>
                <w:sz w:val="16"/>
                <w:szCs w:val="16"/>
              </w:rPr>
            </w:pPr>
            <w:r w:rsidRPr="00A90047">
              <w:rPr>
                <w:rFonts w:ascii="Arial" w:hAnsi="Arial" w:cs="Arial"/>
                <w:sz w:val="16"/>
                <w:szCs w:val="16"/>
              </w:rPr>
              <w:t xml:space="preserve">Patient must have previously had frequent episodes of asthma while receiving treatment with oral corticosteroids or optimal doses of inhaled corticosteroids and have been stabilised on concomitant inhaled </w:t>
            </w:r>
            <w:proofErr w:type="spellStart"/>
            <w:r w:rsidRPr="00A90047">
              <w:rPr>
                <w:rFonts w:ascii="Arial" w:hAnsi="Arial" w:cs="Arial"/>
                <w:sz w:val="16"/>
                <w:szCs w:val="16"/>
              </w:rPr>
              <w:t>eformoterol</w:t>
            </w:r>
            <w:proofErr w:type="spellEnd"/>
            <w:r w:rsidRPr="00A90047">
              <w:rPr>
                <w:rFonts w:ascii="Arial" w:hAnsi="Arial" w:cs="Arial"/>
                <w:sz w:val="16"/>
                <w:szCs w:val="16"/>
              </w:rPr>
              <w:t xml:space="preserve"> </w:t>
            </w:r>
            <w:proofErr w:type="spellStart"/>
            <w:r w:rsidRPr="00A90047">
              <w:rPr>
                <w:rFonts w:ascii="Arial" w:hAnsi="Arial" w:cs="Arial"/>
                <w:sz w:val="16"/>
                <w:szCs w:val="16"/>
              </w:rPr>
              <w:t>fumarate</w:t>
            </w:r>
            <w:proofErr w:type="spellEnd"/>
            <w:r w:rsidRPr="00A90047">
              <w:rPr>
                <w:rFonts w:ascii="Arial" w:hAnsi="Arial" w:cs="Arial"/>
                <w:sz w:val="16"/>
                <w:szCs w:val="16"/>
              </w:rPr>
              <w:t xml:space="preserve"> and budesonide</w:t>
            </w:r>
          </w:p>
        </w:tc>
        <w:tc>
          <w:tcPr>
            <w:tcW w:w="1705" w:type="dxa"/>
          </w:tcPr>
          <w:p w:rsidR="000057ED" w:rsidRPr="00A90047" w:rsidRDefault="000057ED" w:rsidP="0019390D">
            <w:pPr>
              <w:widowControl w:val="0"/>
              <w:rPr>
                <w:rFonts w:ascii="Arial" w:hAnsi="Arial" w:cs="Arial"/>
                <w:sz w:val="16"/>
                <w:szCs w:val="16"/>
              </w:rPr>
            </w:pPr>
          </w:p>
        </w:tc>
      </w:tr>
    </w:tbl>
    <w:p w:rsidR="00E72DE3" w:rsidRPr="00A90047" w:rsidRDefault="00E72DE3"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 1, after entry for Calcium</w:t>
      </w:r>
    </w:p>
    <w:p w:rsidR="00E72DE3" w:rsidRPr="00A90047" w:rsidRDefault="00E72DE3" w:rsidP="00E72DE3">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E76F40" w:rsidRPr="00A90047" w:rsidTr="007C78EE">
        <w:trPr>
          <w:jc w:val="center"/>
        </w:trPr>
        <w:tc>
          <w:tcPr>
            <w:tcW w:w="2008" w:type="dxa"/>
          </w:tcPr>
          <w:p w:rsidR="00E76F40" w:rsidRPr="00A90047" w:rsidRDefault="00E76F40" w:rsidP="00E72DE3">
            <w:pPr>
              <w:widowControl w:val="0"/>
              <w:rPr>
                <w:rFonts w:ascii="Arial" w:hAnsi="Arial" w:cs="Arial"/>
                <w:sz w:val="16"/>
                <w:szCs w:val="16"/>
              </w:rPr>
            </w:pPr>
            <w:proofErr w:type="spellStart"/>
            <w:r w:rsidRPr="00A90047">
              <w:rPr>
                <w:rFonts w:ascii="Arial" w:hAnsi="Arial" w:cs="Arial"/>
                <w:sz w:val="16"/>
                <w:szCs w:val="16"/>
              </w:rPr>
              <w:t>Canagliflozin</w:t>
            </w:r>
            <w:proofErr w:type="spellEnd"/>
          </w:p>
        </w:tc>
        <w:tc>
          <w:tcPr>
            <w:tcW w:w="792" w:type="dxa"/>
          </w:tcPr>
          <w:p w:rsidR="00E76F40" w:rsidRPr="00A90047" w:rsidRDefault="00E76F40" w:rsidP="00E72DE3">
            <w:pPr>
              <w:widowControl w:val="0"/>
              <w:rPr>
                <w:rFonts w:ascii="Arial" w:hAnsi="Arial" w:cs="Arial"/>
                <w:sz w:val="16"/>
                <w:szCs w:val="16"/>
              </w:rPr>
            </w:pPr>
            <w:r w:rsidRPr="00A90047">
              <w:rPr>
                <w:rFonts w:ascii="Arial" w:hAnsi="Arial" w:cs="Arial"/>
                <w:sz w:val="16"/>
                <w:szCs w:val="16"/>
              </w:rPr>
              <w:t>C4321</w:t>
            </w:r>
          </w:p>
        </w:tc>
        <w:tc>
          <w:tcPr>
            <w:tcW w:w="669" w:type="dxa"/>
          </w:tcPr>
          <w:p w:rsidR="00E76F40" w:rsidRPr="00A90047" w:rsidRDefault="00E76F40" w:rsidP="00E72DE3">
            <w:pPr>
              <w:widowControl w:val="0"/>
              <w:rPr>
                <w:rFonts w:ascii="Arial" w:hAnsi="Arial" w:cs="Arial"/>
                <w:sz w:val="16"/>
                <w:szCs w:val="16"/>
              </w:rPr>
            </w:pPr>
          </w:p>
        </w:tc>
        <w:tc>
          <w:tcPr>
            <w:tcW w:w="669" w:type="dxa"/>
          </w:tcPr>
          <w:p w:rsidR="00E76F40" w:rsidRPr="00A90047" w:rsidRDefault="00E76F40" w:rsidP="00E72DE3">
            <w:pPr>
              <w:widowControl w:val="0"/>
              <w:rPr>
                <w:rFonts w:ascii="Arial" w:hAnsi="Arial" w:cs="Arial"/>
                <w:sz w:val="16"/>
                <w:szCs w:val="16"/>
              </w:rPr>
            </w:pPr>
          </w:p>
        </w:tc>
        <w:tc>
          <w:tcPr>
            <w:tcW w:w="9494" w:type="dxa"/>
          </w:tcPr>
          <w:p w:rsidR="007C78EE" w:rsidRPr="00A90047" w:rsidRDefault="00E76F40" w:rsidP="007C78EE">
            <w:pPr>
              <w:rPr>
                <w:rFonts w:ascii="Arial" w:hAnsi="Arial" w:cs="Arial"/>
                <w:sz w:val="16"/>
                <w:szCs w:val="16"/>
              </w:rPr>
            </w:pPr>
            <w:r w:rsidRPr="00A90047">
              <w:rPr>
                <w:rFonts w:ascii="Arial" w:hAnsi="Arial" w:cs="Arial"/>
                <w:sz w:val="16"/>
                <w:szCs w:val="16"/>
              </w:rPr>
              <w:t>Diabetes mellitus type 2</w:t>
            </w:r>
          </w:p>
          <w:p w:rsidR="000E65BD" w:rsidRPr="00A90047" w:rsidRDefault="00E76F40" w:rsidP="000E65BD">
            <w:pPr>
              <w:spacing w:before="60"/>
              <w:rPr>
                <w:rFonts w:ascii="Arial" w:hAnsi="Arial" w:cs="Arial"/>
                <w:sz w:val="16"/>
                <w:szCs w:val="16"/>
              </w:rPr>
            </w:pPr>
            <w:r w:rsidRPr="00A90047">
              <w:rPr>
                <w:rFonts w:ascii="Arial" w:hAnsi="Arial" w:cs="Arial"/>
                <w:sz w:val="16"/>
                <w:szCs w:val="16"/>
              </w:rPr>
              <w:t>The treatment must be in combination with metformin; OR</w:t>
            </w:r>
            <w:r w:rsidRPr="00A90047">
              <w:rPr>
                <w:rFonts w:ascii="Arial" w:hAnsi="Arial" w:cs="Arial"/>
                <w:sz w:val="16"/>
                <w:szCs w:val="16"/>
              </w:rPr>
              <w:br/>
              <w:t>The treatment must be in combination with a sulfonylurea</w:t>
            </w:r>
            <w:r w:rsidR="007C78EE" w:rsidRPr="00A90047">
              <w:rPr>
                <w:rFonts w:ascii="Arial" w:hAnsi="Arial" w:cs="Arial"/>
                <w:sz w:val="16"/>
                <w:szCs w:val="16"/>
              </w:rPr>
              <w:t>;</w:t>
            </w:r>
            <w:r w:rsidRPr="00A90047">
              <w:rPr>
                <w:rFonts w:ascii="Arial" w:hAnsi="Arial" w:cs="Arial"/>
                <w:sz w:val="16"/>
                <w:szCs w:val="16"/>
              </w:rPr>
              <w:br/>
              <w:t>The condition must not be able to be adequately controlled by treatment with metformin and a sulfonylurea</w:t>
            </w:r>
            <w:r w:rsidR="007C78EE" w:rsidRPr="00A90047">
              <w:rPr>
                <w:rFonts w:ascii="Arial" w:hAnsi="Arial" w:cs="Arial"/>
                <w:sz w:val="16"/>
                <w:szCs w:val="16"/>
              </w:rPr>
              <w:t>;</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 transporter 2 (SGLT2) inhibitor;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w:t>
            </w:r>
          </w:p>
          <w:p w:rsidR="000E65BD" w:rsidRPr="00A90047" w:rsidRDefault="00E76F40" w:rsidP="000E65BD">
            <w:pPr>
              <w:spacing w:before="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0E65BD" w:rsidRPr="00A90047" w:rsidRDefault="00E76F40" w:rsidP="000E65BD">
            <w:pPr>
              <w:spacing w:before="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6678FF" w:rsidRDefault="00E76F40" w:rsidP="000E65BD">
            <w:pPr>
              <w:spacing w:before="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p>
          <w:p w:rsidR="000E65BD" w:rsidRPr="00A90047" w:rsidRDefault="00E76F40" w:rsidP="000E65BD">
            <w:pPr>
              <w:spacing w:before="60"/>
              <w:rPr>
                <w:rFonts w:ascii="Arial" w:hAnsi="Arial" w:cs="Arial"/>
                <w:sz w:val="16"/>
                <w:szCs w:val="16"/>
              </w:rPr>
            </w:pPr>
            <w:r w:rsidRPr="00A90047">
              <w:rPr>
                <w:rFonts w:ascii="Arial" w:hAnsi="Arial" w:cs="Arial"/>
                <w:sz w:val="16"/>
                <w:szCs w:val="16"/>
              </w:rPr>
              <w:lastRenderedPageBreak/>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E76F40" w:rsidRPr="00A90047" w:rsidRDefault="00E76F40" w:rsidP="000E65BD">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E76F40" w:rsidRPr="00A90047" w:rsidRDefault="00E76F40" w:rsidP="007C78EE">
            <w:pPr>
              <w:rPr>
                <w:rFonts w:ascii="Arial" w:hAnsi="Arial" w:cs="Arial"/>
                <w:sz w:val="16"/>
                <w:szCs w:val="16"/>
              </w:rPr>
            </w:pPr>
            <w:r w:rsidRPr="00A90047">
              <w:rPr>
                <w:rFonts w:ascii="Arial" w:hAnsi="Arial" w:cs="Arial"/>
                <w:sz w:val="16"/>
                <w:szCs w:val="16"/>
              </w:rPr>
              <w:lastRenderedPageBreak/>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BF3251" w:rsidRPr="00A90047" w:rsidRDefault="00BF3251" w:rsidP="007E13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after entry for </w:t>
      </w:r>
      <w:proofErr w:type="spellStart"/>
      <w:r w:rsidRPr="00A90047">
        <w:rPr>
          <w:sz w:val="20"/>
          <w:szCs w:val="20"/>
        </w:rPr>
        <w:t>Dabigatran</w:t>
      </w:r>
      <w:proofErr w:type="spellEnd"/>
      <w:r w:rsidRPr="00A90047">
        <w:rPr>
          <w:sz w:val="20"/>
          <w:szCs w:val="20"/>
        </w:rPr>
        <w:t xml:space="preserve"> </w:t>
      </w:r>
      <w:proofErr w:type="spellStart"/>
      <w:r w:rsidRPr="00A90047">
        <w:rPr>
          <w:sz w:val="20"/>
          <w:szCs w:val="20"/>
        </w:rPr>
        <w:t>etexilate</w:t>
      </w:r>
      <w:proofErr w:type="spellEnd"/>
    </w:p>
    <w:p w:rsidR="00BF3251" w:rsidRPr="00A90047" w:rsidRDefault="00BF3251" w:rsidP="00BF3251">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0E65BD" w:rsidRPr="00A90047" w:rsidTr="000E65BD">
        <w:trPr>
          <w:jc w:val="center"/>
        </w:trPr>
        <w:tc>
          <w:tcPr>
            <w:tcW w:w="2008" w:type="dxa"/>
          </w:tcPr>
          <w:p w:rsidR="000E65BD" w:rsidRPr="00A90047" w:rsidRDefault="000E65BD" w:rsidP="005305A7">
            <w:pPr>
              <w:widowControl w:val="0"/>
              <w:rPr>
                <w:rFonts w:ascii="Arial" w:hAnsi="Arial" w:cs="Arial"/>
                <w:sz w:val="16"/>
                <w:szCs w:val="16"/>
              </w:rPr>
            </w:pPr>
            <w:proofErr w:type="spellStart"/>
            <w:r w:rsidRPr="00A90047">
              <w:rPr>
                <w:rFonts w:ascii="Arial" w:hAnsi="Arial" w:cs="Arial"/>
                <w:sz w:val="16"/>
                <w:szCs w:val="16"/>
              </w:rPr>
              <w:t>Dabrafenib</w:t>
            </w:r>
            <w:proofErr w:type="spellEnd"/>
          </w:p>
        </w:tc>
        <w:tc>
          <w:tcPr>
            <w:tcW w:w="792" w:type="dxa"/>
          </w:tcPr>
          <w:p w:rsidR="000E65BD" w:rsidRPr="00A90047" w:rsidRDefault="000E65BD" w:rsidP="005305A7">
            <w:pPr>
              <w:widowControl w:val="0"/>
              <w:rPr>
                <w:rFonts w:ascii="Arial" w:hAnsi="Arial" w:cs="Arial"/>
                <w:sz w:val="16"/>
                <w:szCs w:val="16"/>
              </w:rPr>
            </w:pPr>
            <w:r w:rsidRPr="00A90047">
              <w:rPr>
                <w:rFonts w:ascii="Arial" w:hAnsi="Arial" w:cs="Arial"/>
                <w:sz w:val="16"/>
                <w:szCs w:val="16"/>
              </w:rPr>
              <w:t>C4317</w:t>
            </w:r>
          </w:p>
        </w:tc>
        <w:tc>
          <w:tcPr>
            <w:tcW w:w="669" w:type="dxa"/>
          </w:tcPr>
          <w:p w:rsidR="000E65BD" w:rsidRPr="00A90047" w:rsidRDefault="000E65BD" w:rsidP="005305A7">
            <w:pPr>
              <w:widowControl w:val="0"/>
              <w:rPr>
                <w:rFonts w:ascii="Arial" w:hAnsi="Arial" w:cs="Arial"/>
                <w:sz w:val="16"/>
                <w:szCs w:val="16"/>
              </w:rPr>
            </w:pPr>
            <w:r w:rsidRPr="00A90047">
              <w:rPr>
                <w:rFonts w:ascii="Arial" w:hAnsi="Arial" w:cs="Arial"/>
                <w:sz w:val="16"/>
                <w:szCs w:val="16"/>
              </w:rPr>
              <w:t>P4317</w:t>
            </w:r>
          </w:p>
        </w:tc>
        <w:tc>
          <w:tcPr>
            <w:tcW w:w="669" w:type="dxa"/>
          </w:tcPr>
          <w:p w:rsidR="000E65BD" w:rsidRPr="00A90047" w:rsidRDefault="000E65BD" w:rsidP="005305A7">
            <w:pPr>
              <w:widowControl w:val="0"/>
              <w:rPr>
                <w:rFonts w:ascii="Arial" w:hAnsi="Arial" w:cs="Arial"/>
                <w:sz w:val="16"/>
                <w:szCs w:val="16"/>
              </w:rPr>
            </w:pPr>
          </w:p>
        </w:tc>
        <w:tc>
          <w:tcPr>
            <w:tcW w:w="9494" w:type="dxa"/>
            <w:vAlign w:val="center"/>
          </w:tcPr>
          <w:p w:rsidR="000E65BD" w:rsidRPr="00A90047" w:rsidRDefault="000E65BD" w:rsidP="000E65BD">
            <w:pPr>
              <w:rPr>
                <w:rFonts w:ascii="Arial" w:hAnsi="Arial" w:cs="Arial"/>
                <w:sz w:val="16"/>
                <w:szCs w:val="16"/>
              </w:rPr>
            </w:pPr>
            <w:proofErr w:type="spellStart"/>
            <w:r w:rsidRPr="00A90047">
              <w:rPr>
                <w:rFonts w:ascii="Arial" w:hAnsi="Arial" w:cs="Arial"/>
                <w:sz w:val="16"/>
                <w:szCs w:val="16"/>
              </w:rPr>
              <w:t>Unresectable</w:t>
            </w:r>
            <w:proofErr w:type="spellEnd"/>
            <w:r w:rsidRPr="00A90047">
              <w:rPr>
                <w:rFonts w:ascii="Arial" w:hAnsi="Arial" w:cs="Arial"/>
                <w:sz w:val="16"/>
                <w:szCs w:val="16"/>
              </w:rPr>
              <w:t xml:space="preserve"> Stage III or Stage IV malignant melanoma</w:t>
            </w:r>
          </w:p>
          <w:p w:rsidR="000E65BD" w:rsidRPr="00A90047" w:rsidRDefault="000E65BD" w:rsidP="000E65BD">
            <w:pPr>
              <w:spacing w:before="60"/>
              <w:rPr>
                <w:rFonts w:ascii="Arial" w:hAnsi="Arial" w:cs="Arial"/>
                <w:sz w:val="16"/>
                <w:szCs w:val="16"/>
              </w:rPr>
            </w:pPr>
            <w:r w:rsidRPr="00A90047">
              <w:rPr>
                <w:rFonts w:ascii="Arial" w:hAnsi="Arial" w:cs="Arial"/>
                <w:sz w:val="16"/>
                <w:szCs w:val="16"/>
              </w:rPr>
              <w:t>Initial treatment</w:t>
            </w:r>
          </w:p>
          <w:p w:rsidR="000E65BD" w:rsidRPr="00A90047" w:rsidRDefault="000E65BD" w:rsidP="000E65BD">
            <w:pPr>
              <w:spacing w:before="60" w:after="60"/>
              <w:rPr>
                <w:rFonts w:ascii="Arial" w:hAnsi="Arial" w:cs="Arial"/>
                <w:sz w:val="16"/>
                <w:szCs w:val="16"/>
              </w:rPr>
            </w:pPr>
            <w:r w:rsidRPr="00A90047">
              <w:rPr>
                <w:rFonts w:ascii="Arial" w:hAnsi="Arial" w:cs="Arial"/>
                <w:sz w:val="16"/>
                <w:szCs w:val="16"/>
              </w:rPr>
              <w:t>The treatment must be the sole PBS-subsidised therapy for this condition;</w:t>
            </w:r>
            <w:r w:rsidRPr="00A90047">
              <w:rPr>
                <w:rFonts w:ascii="Arial" w:hAnsi="Arial" w:cs="Arial"/>
                <w:sz w:val="16"/>
                <w:szCs w:val="16"/>
              </w:rPr>
              <w:br/>
              <w:t>The condition must be positive for a BRAF V600 mutation;</w:t>
            </w:r>
            <w:r w:rsidRPr="00A90047">
              <w:rPr>
                <w:rFonts w:ascii="Arial" w:hAnsi="Arial" w:cs="Arial"/>
                <w:sz w:val="16"/>
                <w:szCs w:val="16"/>
              </w:rPr>
              <w:br/>
              <w:t>The condition must not have been treated previously with PBS subsidised therapy; OR</w:t>
            </w:r>
            <w:r w:rsidRPr="00A90047">
              <w:rPr>
                <w:rFonts w:ascii="Arial" w:hAnsi="Arial" w:cs="Arial"/>
                <w:sz w:val="16"/>
                <w:szCs w:val="16"/>
              </w:rPr>
              <w:br/>
              <w:t>Patient must have developed intolerance to another BRAF inhibitor of a severity necessitating permanent treatment withdrawal,</w:t>
            </w:r>
            <w:r w:rsidRPr="00A90047">
              <w:rPr>
                <w:rFonts w:ascii="Arial" w:hAnsi="Arial" w:cs="Arial"/>
                <w:sz w:val="16"/>
                <w:szCs w:val="16"/>
              </w:rPr>
              <w:br/>
              <w:t>Patient must have a WHO performance status of 2 or less</w:t>
            </w:r>
          </w:p>
        </w:tc>
        <w:tc>
          <w:tcPr>
            <w:tcW w:w="1705" w:type="dxa"/>
          </w:tcPr>
          <w:p w:rsidR="000E65BD" w:rsidRPr="00A90047" w:rsidRDefault="000E65BD" w:rsidP="000E65BD">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0E65BD" w:rsidRPr="00A90047" w:rsidTr="000E65BD">
        <w:trPr>
          <w:jc w:val="center"/>
        </w:trPr>
        <w:tc>
          <w:tcPr>
            <w:tcW w:w="2008" w:type="dxa"/>
          </w:tcPr>
          <w:p w:rsidR="000E65BD" w:rsidRPr="00A90047" w:rsidRDefault="000E65BD" w:rsidP="005305A7">
            <w:pPr>
              <w:widowControl w:val="0"/>
              <w:rPr>
                <w:rFonts w:ascii="Arial" w:hAnsi="Arial" w:cs="Arial"/>
                <w:sz w:val="16"/>
                <w:szCs w:val="16"/>
              </w:rPr>
            </w:pPr>
          </w:p>
        </w:tc>
        <w:tc>
          <w:tcPr>
            <w:tcW w:w="792" w:type="dxa"/>
          </w:tcPr>
          <w:p w:rsidR="000E65BD" w:rsidRPr="00A90047" w:rsidRDefault="000E65BD" w:rsidP="005305A7">
            <w:pPr>
              <w:widowControl w:val="0"/>
              <w:rPr>
                <w:rFonts w:ascii="Arial" w:hAnsi="Arial" w:cs="Arial"/>
                <w:sz w:val="16"/>
                <w:szCs w:val="16"/>
              </w:rPr>
            </w:pPr>
            <w:r w:rsidRPr="00A90047">
              <w:rPr>
                <w:rFonts w:ascii="Arial" w:hAnsi="Arial" w:cs="Arial"/>
                <w:sz w:val="16"/>
                <w:szCs w:val="16"/>
              </w:rPr>
              <w:t>C4340</w:t>
            </w:r>
          </w:p>
        </w:tc>
        <w:tc>
          <w:tcPr>
            <w:tcW w:w="669" w:type="dxa"/>
          </w:tcPr>
          <w:p w:rsidR="000E65BD" w:rsidRPr="00A90047" w:rsidRDefault="000E65BD" w:rsidP="005305A7">
            <w:pPr>
              <w:widowControl w:val="0"/>
              <w:rPr>
                <w:rFonts w:ascii="Arial" w:hAnsi="Arial" w:cs="Arial"/>
                <w:sz w:val="16"/>
                <w:szCs w:val="16"/>
              </w:rPr>
            </w:pPr>
            <w:r w:rsidRPr="00A90047">
              <w:rPr>
                <w:rFonts w:ascii="Arial" w:hAnsi="Arial" w:cs="Arial"/>
                <w:sz w:val="16"/>
                <w:szCs w:val="16"/>
              </w:rPr>
              <w:t>P4340</w:t>
            </w:r>
          </w:p>
        </w:tc>
        <w:tc>
          <w:tcPr>
            <w:tcW w:w="669" w:type="dxa"/>
          </w:tcPr>
          <w:p w:rsidR="000E65BD" w:rsidRPr="00A90047" w:rsidRDefault="000E65BD" w:rsidP="005305A7">
            <w:pPr>
              <w:widowControl w:val="0"/>
              <w:rPr>
                <w:rFonts w:ascii="Arial" w:hAnsi="Arial" w:cs="Arial"/>
                <w:sz w:val="16"/>
                <w:szCs w:val="16"/>
              </w:rPr>
            </w:pPr>
          </w:p>
        </w:tc>
        <w:tc>
          <w:tcPr>
            <w:tcW w:w="9494" w:type="dxa"/>
            <w:vAlign w:val="center"/>
          </w:tcPr>
          <w:p w:rsidR="000E65BD" w:rsidRPr="00A90047" w:rsidRDefault="000E65BD" w:rsidP="000E65BD">
            <w:pPr>
              <w:rPr>
                <w:rFonts w:ascii="Arial" w:hAnsi="Arial" w:cs="Arial"/>
                <w:sz w:val="16"/>
                <w:szCs w:val="16"/>
              </w:rPr>
            </w:pPr>
            <w:proofErr w:type="spellStart"/>
            <w:r w:rsidRPr="00A90047">
              <w:rPr>
                <w:rFonts w:ascii="Arial" w:hAnsi="Arial" w:cs="Arial"/>
                <w:sz w:val="16"/>
                <w:szCs w:val="16"/>
              </w:rPr>
              <w:t>Unresectable</w:t>
            </w:r>
            <w:proofErr w:type="spellEnd"/>
            <w:r w:rsidRPr="00A90047">
              <w:rPr>
                <w:rFonts w:ascii="Arial" w:hAnsi="Arial" w:cs="Arial"/>
                <w:sz w:val="16"/>
                <w:szCs w:val="16"/>
              </w:rPr>
              <w:t xml:space="preserve"> Stage III or Stage IV malignant melanoma</w:t>
            </w:r>
          </w:p>
          <w:p w:rsidR="000E65BD" w:rsidRPr="00A90047" w:rsidRDefault="000E65BD" w:rsidP="000E65BD">
            <w:pPr>
              <w:spacing w:before="60"/>
              <w:rPr>
                <w:rFonts w:ascii="Arial" w:hAnsi="Arial" w:cs="Arial"/>
                <w:sz w:val="16"/>
                <w:szCs w:val="16"/>
              </w:rPr>
            </w:pPr>
            <w:r w:rsidRPr="00A90047">
              <w:rPr>
                <w:rFonts w:ascii="Arial" w:hAnsi="Arial" w:cs="Arial"/>
                <w:sz w:val="16"/>
                <w:szCs w:val="16"/>
              </w:rPr>
              <w:t>Continuing treatment</w:t>
            </w:r>
          </w:p>
          <w:p w:rsidR="000E65BD" w:rsidRPr="00A90047" w:rsidRDefault="000E65BD" w:rsidP="000E65BD">
            <w:pPr>
              <w:spacing w:before="60" w:after="60"/>
              <w:rPr>
                <w:rFonts w:ascii="Arial" w:hAnsi="Arial" w:cs="Arial"/>
                <w:sz w:val="16"/>
                <w:szCs w:val="16"/>
              </w:rPr>
            </w:pPr>
            <w:r w:rsidRPr="00A90047">
              <w:rPr>
                <w:rFonts w:ascii="Arial" w:hAnsi="Arial" w:cs="Arial"/>
                <w:sz w:val="16"/>
                <w:szCs w:val="16"/>
              </w:rPr>
              <w:t>The treatment must be the sole PBS-subsidised therapy for this condition;</w:t>
            </w:r>
            <w:r w:rsidRPr="00A90047">
              <w:rPr>
                <w:rFonts w:ascii="Arial" w:hAnsi="Arial" w:cs="Arial"/>
                <w:sz w:val="16"/>
                <w:szCs w:val="16"/>
              </w:rPr>
              <w:br/>
              <w:t>Patient must have previously been issued with an authority prescription for this drug;</w:t>
            </w:r>
            <w:r w:rsidRPr="00A90047">
              <w:rPr>
                <w:rFonts w:ascii="Arial" w:hAnsi="Arial" w:cs="Arial"/>
                <w:sz w:val="16"/>
                <w:szCs w:val="16"/>
              </w:rPr>
              <w:br/>
              <w:t>Patient must have stable or responding disease</w:t>
            </w:r>
          </w:p>
        </w:tc>
        <w:tc>
          <w:tcPr>
            <w:tcW w:w="1705" w:type="dxa"/>
          </w:tcPr>
          <w:p w:rsidR="000E65BD" w:rsidRPr="00A90047" w:rsidRDefault="000E65BD" w:rsidP="000E65BD">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E72DE3" w:rsidRPr="00A90047" w:rsidRDefault="00E72DE3"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after entry for </w:t>
      </w:r>
      <w:proofErr w:type="spellStart"/>
      <w:r w:rsidRPr="00A90047">
        <w:rPr>
          <w:sz w:val="20"/>
          <w:szCs w:val="20"/>
        </w:rPr>
        <w:t>Dantrolene</w:t>
      </w:r>
      <w:proofErr w:type="spellEnd"/>
    </w:p>
    <w:p w:rsidR="00E72DE3" w:rsidRPr="00A90047" w:rsidRDefault="00E72DE3" w:rsidP="00E72DE3">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0E65BD" w:rsidRPr="00A90047" w:rsidTr="000E65BD">
        <w:trPr>
          <w:jc w:val="center"/>
        </w:trPr>
        <w:tc>
          <w:tcPr>
            <w:tcW w:w="2008" w:type="dxa"/>
          </w:tcPr>
          <w:p w:rsidR="000E65BD" w:rsidRPr="00A90047" w:rsidRDefault="000E65BD" w:rsidP="00E72DE3">
            <w:pPr>
              <w:widowControl w:val="0"/>
              <w:rPr>
                <w:rFonts w:ascii="Arial" w:hAnsi="Arial" w:cs="Arial"/>
                <w:sz w:val="16"/>
                <w:szCs w:val="16"/>
              </w:rPr>
            </w:pPr>
            <w:proofErr w:type="spellStart"/>
            <w:r w:rsidRPr="00A90047">
              <w:rPr>
                <w:rFonts w:ascii="Arial" w:hAnsi="Arial" w:cs="Arial"/>
                <w:sz w:val="16"/>
                <w:szCs w:val="16"/>
              </w:rPr>
              <w:t>Dapagliflozin</w:t>
            </w:r>
            <w:proofErr w:type="spellEnd"/>
          </w:p>
        </w:tc>
        <w:tc>
          <w:tcPr>
            <w:tcW w:w="792" w:type="dxa"/>
          </w:tcPr>
          <w:p w:rsidR="000E65BD" w:rsidRPr="00A90047" w:rsidRDefault="000E65BD" w:rsidP="00E72DE3">
            <w:pPr>
              <w:widowControl w:val="0"/>
              <w:rPr>
                <w:rFonts w:ascii="Arial" w:hAnsi="Arial" w:cs="Arial"/>
                <w:sz w:val="16"/>
                <w:szCs w:val="16"/>
              </w:rPr>
            </w:pPr>
            <w:r w:rsidRPr="00A90047">
              <w:rPr>
                <w:rFonts w:ascii="Arial" w:hAnsi="Arial" w:cs="Arial"/>
                <w:sz w:val="16"/>
                <w:szCs w:val="16"/>
              </w:rPr>
              <w:t>C4331</w:t>
            </w:r>
          </w:p>
        </w:tc>
        <w:tc>
          <w:tcPr>
            <w:tcW w:w="669" w:type="dxa"/>
          </w:tcPr>
          <w:p w:rsidR="000E65BD" w:rsidRPr="00A90047" w:rsidRDefault="000E65BD" w:rsidP="00E72DE3">
            <w:pPr>
              <w:widowControl w:val="0"/>
              <w:rPr>
                <w:rFonts w:ascii="Arial" w:hAnsi="Arial" w:cs="Arial"/>
                <w:sz w:val="16"/>
                <w:szCs w:val="16"/>
              </w:rPr>
            </w:pPr>
          </w:p>
        </w:tc>
        <w:tc>
          <w:tcPr>
            <w:tcW w:w="669" w:type="dxa"/>
          </w:tcPr>
          <w:p w:rsidR="000E65BD" w:rsidRPr="00A90047" w:rsidRDefault="000E65BD" w:rsidP="00E72DE3">
            <w:pPr>
              <w:widowControl w:val="0"/>
              <w:rPr>
                <w:rFonts w:ascii="Arial" w:hAnsi="Arial" w:cs="Arial"/>
                <w:sz w:val="16"/>
                <w:szCs w:val="16"/>
              </w:rPr>
            </w:pPr>
          </w:p>
        </w:tc>
        <w:tc>
          <w:tcPr>
            <w:tcW w:w="9494" w:type="dxa"/>
          </w:tcPr>
          <w:p w:rsidR="00575839" w:rsidRPr="00A90047" w:rsidRDefault="000E65BD" w:rsidP="00575839">
            <w:pPr>
              <w:rPr>
                <w:rFonts w:ascii="Arial" w:hAnsi="Arial" w:cs="Arial"/>
                <w:sz w:val="16"/>
                <w:szCs w:val="16"/>
              </w:rPr>
            </w:pPr>
            <w:r w:rsidRPr="00A90047">
              <w:rPr>
                <w:rFonts w:ascii="Arial" w:hAnsi="Arial" w:cs="Arial"/>
                <w:sz w:val="16"/>
                <w:szCs w:val="16"/>
              </w:rPr>
              <w:t>Diabetes mellitus type 2</w:t>
            </w:r>
          </w:p>
          <w:p w:rsidR="00575839" w:rsidRPr="00A90047" w:rsidRDefault="000E65BD" w:rsidP="00575839">
            <w:pPr>
              <w:spacing w:before="60"/>
              <w:rPr>
                <w:rFonts w:ascii="Arial" w:hAnsi="Arial" w:cs="Arial"/>
                <w:sz w:val="16"/>
                <w:szCs w:val="16"/>
              </w:rPr>
            </w:pPr>
            <w:r w:rsidRPr="00A90047">
              <w:rPr>
                <w:rFonts w:ascii="Arial" w:hAnsi="Arial" w:cs="Arial"/>
                <w:sz w:val="16"/>
                <w:szCs w:val="16"/>
              </w:rPr>
              <w:t>The treatment must be in combination with metformin; OR</w:t>
            </w:r>
            <w:r w:rsidRPr="00A90047">
              <w:rPr>
                <w:rFonts w:ascii="Arial" w:hAnsi="Arial" w:cs="Arial"/>
                <w:sz w:val="16"/>
                <w:szCs w:val="16"/>
              </w:rPr>
              <w:br/>
              <w:t>The treatment must be in combination with a sulfonylurea</w:t>
            </w:r>
            <w:r w:rsidR="00575839" w:rsidRPr="00A90047">
              <w:rPr>
                <w:rFonts w:ascii="Arial" w:hAnsi="Arial" w:cs="Arial"/>
                <w:sz w:val="16"/>
                <w:szCs w:val="16"/>
              </w:rPr>
              <w:t>;</w:t>
            </w:r>
            <w:r w:rsidRPr="00A90047">
              <w:rPr>
                <w:rFonts w:ascii="Arial" w:hAnsi="Arial" w:cs="Arial"/>
                <w:sz w:val="16"/>
                <w:szCs w:val="16"/>
              </w:rPr>
              <w:br/>
              <w:t>The condition must not be able to be adequately controlled by treatment with metformin and a sulfonylurea</w:t>
            </w:r>
            <w:r w:rsidR="00575839" w:rsidRPr="00A90047">
              <w:rPr>
                <w:rFonts w:ascii="Arial" w:hAnsi="Arial" w:cs="Arial"/>
                <w:sz w:val="16"/>
                <w:szCs w:val="16"/>
              </w:rPr>
              <w:t>;</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 transporter 2 (SGLT2) inhibitor;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w:t>
            </w:r>
          </w:p>
          <w:p w:rsidR="00575839" w:rsidRPr="00A90047" w:rsidRDefault="000E65BD" w:rsidP="00575839">
            <w:pPr>
              <w:spacing w:before="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575839" w:rsidRPr="00A90047" w:rsidRDefault="000E65BD" w:rsidP="00575839">
            <w:pPr>
              <w:spacing w:before="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6678FF" w:rsidRDefault="000E65BD" w:rsidP="00575839">
            <w:pPr>
              <w:spacing w:before="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p>
          <w:p w:rsidR="00575839" w:rsidRPr="00A90047" w:rsidRDefault="000E65BD" w:rsidP="00575839">
            <w:pPr>
              <w:spacing w:before="60"/>
              <w:rPr>
                <w:rFonts w:ascii="Arial" w:hAnsi="Arial" w:cs="Arial"/>
                <w:sz w:val="16"/>
                <w:szCs w:val="16"/>
              </w:rPr>
            </w:pPr>
            <w:r w:rsidRPr="00A90047">
              <w:rPr>
                <w:rFonts w:ascii="Arial" w:hAnsi="Arial" w:cs="Arial"/>
                <w:sz w:val="16"/>
                <w:szCs w:val="16"/>
              </w:rP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0E65BD" w:rsidRPr="00A90047" w:rsidRDefault="000E65BD" w:rsidP="00575839">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0E65BD" w:rsidRPr="00A90047" w:rsidRDefault="000E65BD" w:rsidP="000E65BD">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1374CA" w:rsidRDefault="001374CA">
      <w:pPr>
        <w:rPr>
          <w:rFonts w:ascii="Arial" w:hAnsi="Arial" w:cs="Arial"/>
          <w:b/>
          <w:bCs/>
          <w:sz w:val="20"/>
          <w:szCs w:val="20"/>
        </w:rPr>
      </w:pPr>
      <w:r>
        <w:rPr>
          <w:sz w:val="20"/>
          <w:szCs w:val="20"/>
        </w:rPr>
        <w:br w:type="page"/>
      </w:r>
    </w:p>
    <w:p w:rsidR="000004D8" w:rsidRPr="00A90047" w:rsidRDefault="000004D8" w:rsidP="000004D8">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entry for </w:t>
      </w:r>
      <w:proofErr w:type="spellStart"/>
      <w:r w:rsidRPr="00A90047">
        <w:rPr>
          <w:sz w:val="20"/>
          <w:szCs w:val="20"/>
        </w:rPr>
        <w:t>Darunavir</w:t>
      </w:r>
      <w:proofErr w:type="spellEnd"/>
    </w:p>
    <w:p w:rsidR="000004D8" w:rsidRPr="00A90047" w:rsidRDefault="000004D8" w:rsidP="000004D8">
      <w:pPr>
        <w:pStyle w:val="A2S"/>
        <w:keepNext w:val="0"/>
        <w:widowControl w:val="0"/>
        <w:numPr>
          <w:ilvl w:val="2"/>
          <w:numId w:val="4"/>
        </w:numPr>
        <w:spacing w:before="60" w:after="60"/>
        <w:rPr>
          <w:rFonts w:ascii="Arial" w:hAnsi="Arial" w:cs="Arial"/>
          <w:b/>
          <w:i w:val="0"/>
          <w:sz w:val="20"/>
          <w:szCs w:val="20"/>
        </w:rPr>
      </w:pPr>
      <w:r w:rsidRPr="00A90047">
        <w:rPr>
          <w:sz w:val="20"/>
          <w:szCs w:val="20"/>
        </w:rPr>
        <w:t>omit: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0004D8" w:rsidRPr="00A90047" w:rsidTr="000004D8">
        <w:trPr>
          <w:jc w:val="center"/>
        </w:trPr>
        <w:tc>
          <w:tcPr>
            <w:tcW w:w="2008" w:type="dxa"/>
          </w:tcPr>
          <w:p w:rsidR="000004D8" w:rsidRPr="00A90047" w:rsidRDefault="000004D8" w:rsidP="000004D8">
            <w:pPr>
              <w:spacing w:after="60"/>
              <w:rPr>
                <w:rFonts w:ascii="Arial" w:eastAsia="SimSun" w:hAnsi="Arial" w:cs="Arial"/>
                <w:sz w:val="16"/>
                <w:szCs w:val="16"/>
                <w:lang w:eastAsia="zh-CN"/>
              </w:rPr>
            </w:pPr>
          </w:p>
        </w:tc>
        <w:tc>
          <w:tcPr>
            <w:tcW w:w="792" w:type="dxa"/>
          </w:tcPr>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C3940</w:t>
            </w:r>
          </w:p>
        </w:tc>
        <w:tc>
          <w:tcPr>
            <w:tcW w:w="669" w:type="dxa"/>
          </w:tcPr>
          <w:p w:rsidR="000004D8" w:rsidRPr="00A90047" w:rsidRDefault="000004D8" w:rsidP="000004D8">
            <w:pPr>
              <w:spacing w:after="60"/>
              <w:rPr>
                <w:rFonts w:ascii="Arial" w:eastAsia="SimSun" w:hAnsi="Arial" w:cs="Arial"/>
                <w:sz w:val="16"/>
                <w:szCs w:val="16"/>
                <w:lang w:eastAsia="zh-CN"/>
              </w:rPr>
            </w:pPr>
          </w:p>
        </w:tc>
        <w:tc>
          <w:tcPr>
            <w:tcW w:w="669" w:type="dxa"/>
          </w:tcPr>
          <w:p w:rsidR="000004D8" w:rsidRPr="00A90047" w:rsidRDefault="000004D8" w:rsidP="000004D8">
            <w:pPr>
              <w:spacing w:after="60"/>
              <w:rPr>
                <w:rFonts w:ascii="Arial" w:eastAsia="SimSun" w:hAnsi="Arial" w:cs="Arial"/>
                <w:sz w:val="16"/>
                <w:szCs w:val="16"/>
                <w:lang w:eastAsia="zh-CN"/>
              </w:rPr>
            </w:pPr>
          </w:p>
        </w:tc>
        <w:tc>
          <w:tcPr>
            <w:tcW w:w="9494" w:type="dxa"/>
          </w:tcPr>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Where the patient is receiving treatment at/from a Private Hospital</w:t>
            </w:r>
          </w:p>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 xml:space="preserve">Treatment of human immunodeficiency virus (HIV) infection, in addition to optimised background therapy in combination with other antiretroviral agents, and co-administered with 100 mg ritonavir in an antiretroviral experienced patient who, after at least one antiretroviral regimen, has experienced virological failure or clinical failure or genotypic resistance, and who has not demonstrated </w:t>
            </w:r>
            <w:proofErr w:type="spellStart"/>
            <w:r w:rsidRPr="00A90047">
              <w:rPr>
                <w:rFonts w:ascii="Arial" w:eastAsia="SimSun" w:hAnsi="Arial" w:cs="Arial"/>
                <w:sz w:val="16"/>
                <w:szCs w:val="16"/>
                <w:lang w:eastAsia="zh-CN"/>
              </w:rPr>
              <w:t>darunavir</w:t>
            </w:r>
            <w:proofErr w:type="spellEnd"/>
            <w:r w:rsidRPr="00A90047">
              <w:rPr>
                <w:rFonts w:ascii="Arial" w:eastAsia="SimSun" w:hAnsi="Arial" w:cs="Arial"/>
                <w:sz w:val="16"/>
                <w:szCs w:val="16"/>
                <w:lang w:eastAsia="zh-CN"/>
              </w:rPr>
              <w:t xml:space="preserve"> resistance associated mutations detected on resistance testing </w:t>
            </w:r>
            <w:r w:rsidRPr="00A90047">
              <w:rPr>
                <w:rFonts w:ascii="Arial" w:eastAsia="SimSun" w:hAnsi="Arial" w:cs="Arial"/>
                <w:sz w:val="16"/>
                <w:szCs w:val="16"/>
                <w:lang w:eastAsia="zh-CN"/>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Compliance with Written or Telephone Authority Required procedures</w:t>
            </w:r>
          </w:p>
        </w:tc>
      </w:tr>
      <w:tr w:rsidR="000004D8" w:rsidRPr="00A90047" w:rsidTr="000004D8">
        <w:trPr>
          <w:jc w:val="center"/>
        </w:trPr>
        <w:tc>
          <w:tcPr>
            <w:tcW w:w="2008" w:type="dxa"/>
          </w:tcPr>
          <w:p w:rsidR="000004D8" w:rsidRPr="00A90047" w:rsidRDefault="000004D8" w:rsidP="001374CA">
            <w:pPr>
              <w:widowControl w:val="0"/>
              <w:spacing w:after="60"/>
              <w:rPr>
                <w:rFonts w:ascii="Arial" w:eastAsia="SimSun" w:hAnsi="Arial" w:cs="Arial"/>
                <w:sz w:val="16"/>
                <w:szCs w:val="16"/>
                <w:lang w:eastAsia="zh-CN"/>
              </w:rPr>
            </w:pPr>
          </w:p>
        </w:tc>
        <w:tc>
          <w:tcPr>
            <w:tcW w:w="792" w:type="dxa"/>
          </w:tcPr>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C3941</w:t>
            </w:r>
          </w:p>
        </w:tc>
        <w:tc>
          <w:tcPr>
            <w:tcW w:w="669" w:type="dxa"/>
          </w:tcPr>
          <w:p w:rsidR="000004D8" w:rsidRPr="00A90047" w:rsidRDefault="000004D8" w:rsidP="000004D8">
            <w:pPr>
              <w:spacing w:after="60"/>
              <w:rPr>
                <w:rFonts w:ascii="Arial" w:eastAsia="SimSun" w:hAnsi="Arial" w:cs="Arial"/>
                <w:sz w:val="16"/>
                <w:szCs w:val="16"/>
                <w:lang w:eastAsia="zh-CN"/>
              </w:rPr>
            </w:pPr>
          </w:p>
        </w:tc>
        <w:tc>
          <w:tcPr>
            <w:tcW w:w="669" w:type="dxa"/>
          </w:tcPr>
          <w:p w:rsidR="000004D8" w:rsidRPr="00A90047" w:rsidRDefault="000004D8" w:rsidP="000004D8">
            <w:pPr>
              <w:spacing w:after="60"/>
              <w:rPr>
                <w:rFonts w:ascii="Arial" w:eastAsia="SimSun" w:hAnsi="Arial" w:cs="Arial"/>
                <w:sz w:val="16"/>
                <w:szCs w:val="16"/>
                <w:lang w:eastAsia="zh-CN"/>
              </w:rPr>
            </w:pPr>
          </w:p>
        </w:tc>
        <w:tc>
          <w:tcPr>
            <w:tcW w:w="9494" w:type="dxa"/>
          </w:tcPr>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Where the patient is receiving treatment at/from a Public Hospital</w:t>
            </w:r>
          </w:p>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 xml:space="preserve">Treatment of human immunodeficiency virus (HIV) infection, in addition to optimised background therapy in combination with other antiretroviral agents, and co-administered with 100 mg ritonavir in an antiretroviral experienced patient who, after at least one antiretroviral regimen, has experienced virological failure or clinical failure or genotypic resistance, and who has not demonstrated </w:t>
            </w:r>
            <w:proofErr w:type="spellStart"/>
            <w:r w:rsidRPr="00A90047">
              <w:rPr>
                <w:rFonts w:ascii="Arial" w:eastAsia="SimSun" w:hAnsi="Arial" w:cs="Arial"/>
                <w:sz w:val="16"/>
                <w:szCs w:val="16"/>
                <w:lang w:eastAsia="zh-CN"/>
              </w:rPr>
              <w:t>darunavir</w:t>
            </w:r>
            <w:proofErr w:type="spellEnd"/>
            <w:r w:rsidRPr="00A90047">
              <w:rPr>
                <w:rFonts w:ascii="Arial" w:eastAsia="SimSun" w:hAnsi="Arial" w:cs="Arial"/>
                <w:sz w:val="16"/>
                <w:szCs w:val="16"/>
                <w:lang w:eastAsia="zh-CN"/>
              </w:rPr>
              <w:t xml:space="preserve"> resistance associated mutations detected on resistance testing </w:t>
            </w:r>
            <w:r w:rsidRPr="00A90047">
              <w:rPr>
                <w:rFonts w:ascii="Arial" w:eastAsia="SimSun" w:hAnsi="Arial" w:cs="Arial"/>
                <w:sz w:val="16"/>
                <w:szCs w:val="16"/>
                <w:lang w:eastAsia="zh-CN"/>
              </w:rPr>
              <w:b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0004D8" w:rsidRPr="00A90047" w:rsidRDefault="000004D8" w:rsidP="000004D8">
            <w:pPr>
              <w:spacing w:after="60"/>
              <w:rPr>
                <w:rFonts w:ascii="Arial" w:eastAsia="SimSun" w:hAnsi="Arial" w:cs="Arial"/>
                <w:sz w:val="16"/>
                <w:szCs w:val="16"/>
                <w:lang w:eastAsia="zh-CN"/>
              </w:rPr>
            </w:pPr>
            <w:r w:rsidRPr="00A90047">
              <w:rPr>
                <w:rFonts w:ascii="Arial" w:eastAsia="SimSun" w:hAnsi="Arial" w:cs="Arial"/>
                <w:sz w:val="16"/>
                <w:szCs w:val="16"/>
                <w:lang w:eastAsia="zh-CN"/>
              </w:rPr>
              <w:t>Compliance with  Written or Telephone Authority Required procedures - Streamlined Authority Code 3941</w:t>
            </w:r>
          </w:p>
        </w:tc>
      </w:tr>
    </w:tbl>
    <w:p w:rsidR="000004D8" w:rsidRPr="00A90047" w:rsidRDefault="000004D8" w:rsidP="000004D8">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 following existing text: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575839" w:rsidRPr="00A90047" w:rsidTr="00575839">
        <w:trPr>
          <w:jc w:val="center"/>
        </w:trPr>
        <w:tc>
          <w:tcPr>
            <w:tcW w:w="2008" w:type="dxa"/>
          </w:tcPr>
          <w:p w:rsidR="00575839" w:rsidRPr="00A90047" w:rsidRDefault="00575839" w:rsidP="000004D8">
            <w:pPr>
              <w:widowControl w:val="0"/>
              <w:rPr>
                <w:rFonts w:ascii="Arial" w:hAnsi="Arial" w:cs="Arial"/>
                <w:sz w:val="16"/>
                <w:szCs w:val="16"/>
              </w:rPr>
            </w:pPr>
          </w:p>
        </w:tc>
        <w:tc>
          <w:tcPr>
            <w:tcW w:w="792" w:type="dxa"/>
          </w:tcPr>
          <w:p w:rsidR="00575839" w:rsidRPr="00A90047" w:rsidRDefault="00575839" w:rsidP="000004D8">
            <w:pPr>
              <w:widowControl w:val="0"/>
              <w:rPr>
                <w:rFonts w:ascii="Arial" w:hAnsi="Arial" w:cs="Arial"/>
                <w:sz w:val="16"/>
                <w:szCs w:val="16"/>
              </w:rPr>
            </w:pPr>
            <w:r w:rsidRPr="00A90047">
              <w:rPr>
                <w:rFonts w:ascii="Arial" w:hAnsi="Arial" w:cs="Arial"/>
                <w:sz w:val="16"/>
                <w:szCs w:val="16"/>
              </w:rPr>
              <w:t>C4313</w:t>
            </w:r>
          </w:p>
        </w:tc>
        <w:tc>
          <w:tcPr>
            <w:tcW w:w="669" w:type="dxa"/>
          </w:tcPr>
          <w:p w:rsidR="00575839" w:rsidRPr="00A90047" w:rsidRDefault="00575839" w:rsidP="000004D8">
            <w:pPr>
              <w:widowControl w:val="0"/>
              <w:rPr>
                <w:rFonts w:ascii="Arial" w:hAnsi="Arial" w:cs="Arial"/>
                <w:sz w:val="16"/>
                <w:szCs w:val="16"/>
              </w:rPr>
            </w:pPr>
          </w:p>
        </w:tc>
        <w:tc>
          <w:tcPr>
            <w:tcW w:w="669" w:type="dxa"/>
          </w:tcPr>
          <w:p w:rsidR="00575839" w:rsidRPr="00A90047" w:rsidRDefault="00575839" w:rsidP="000004D8">
            <w:pPr>
              <w:widowControl w:val="0"/>
              <w:rPr>
                <w:rFonts w:ascii="Arial" w:hAnsi="Arial" w:cs="Arial"/>
                <w:sz w:val="16"/>
                <w:szCs w:val="16"/>
              </w:rPr>
            </w:pPr>
          </w:p>
        </w:tc>
        <w:tc>
          <w:tcPr>
            <w:tcW w:w="9494" w:type="dxa"/>
          </w:tcPr>
          <w:p w:rsidR="00575839" w:rsidRPr="00A90047" w:rsidRDefault="00575839" w:rsidP="00575839">
            <w:pPr>
              <w:rPr>
                <w:rFonts w:ascii="Arial" w:hAnsi="Arial" w:cs="Arial"/>
                <w:sz w:val="16"/>
                <w:szCs w:val="16"/>
              </w:rPr>
            </w:pPr>
            <w:r w:rsidRPr="00A90047">
              <w:rPr>
                <w:rFonts w:ascii="Arial" w:hAnsi="Arial" w:cs="Arial"/>
                <w:sz w:val="16"/>
                <w:szCs w:val="16"/>
              </w:rPr>
              <w:t>Human immunodeficiency virus (HIV) infection</w:t>
            </w:r>
          </w:p>
          <w:p w:rsidR="00575839" w:rsidRPr="00A90047" w:rsidRDefault="00575839" w:rsidP="00575839">
            <w:pPr>
              <w:spacing w:before="60"/>
              <w:rPr>
                <w:rFonts w:ascii="Arial" w:hAnsi="Arial" w:cs="Arial"/>
                <w:sz w:val="16"/>
                <w:szCs w:val="16"/>
              </w:rPr>
            </w:pPr>
            <w:r w:rsidRPr="00A90047">
              <w:rPr>
                <w:rFonts w:ascii="Arial" w:hAnsi="Arial" w:cs="Arial"/>
                <w:sz w:val="16"/>
                <w:szCs w:val="16"/>
              </w:rPr>
              <w:t>The treatment must be in addition to optimised background therapy;</w:t>
            </w:r>
            <w:r w:rsidRPr="00A90047">
              <w:rPr>
                <w:rFonts w:ascii="Arial" w:hAnsi="Arial" w:cs="Arial"/>
                <w:sz w:val="16"/>
                <w:szCs w:val="16"/>
              </w:rPr>
              <w:br/>
              <w:t>The treatment must be in combination with other antiretroviral agents;</w:t>
            </w:r>
            <w:r w:rsidRPr="00A90047">
              <w:rPr>
                <w:rFonts w:ascii="Arial" w:hAnsi="Arial" w:cs="Arial"/>
                <w:sz w:val="16"/>
                <w:szCs w:val="16"/>
              </w:rPr>
              <w:br/>
              <w:t>The treatment must be co-administered with 100 mg ritonavir;</w:t>
            </w:r>
            <w:r w:rsidRPr="00A90047">
              <w:rPr>
                <w:rFonts w:ascii="Arial" w:hAnsi="Arial" w:cs="Arial"/>
                <w:sz w:val="16"/>
                <w:szCs w:val="16"/>
              </w:rPr>
              <w:br/>
              <w:t>Patient must have experienced virological failure or clinical failure or genotypic resistance after at least one antiretroviral regimen</w:t>
            </w:r>
            <w:r w:rsidR="00E61467">
              <w:rPr>
                <w:rFonts w:ascii="Arial" w:hAnsi="Arial" w:cs="Arial"/>
                <w:sz w:val="16"/>
                <w:szCs w:val="16"/>
              </w:rPr>
              <w:t>;</w:t>
            </w:r>
            <w:r w:rsidRPr="00A90047">
              <w:rPr>
                <w:rFonts w:ascii="Arial" w:hAnsi="Arial" w:cs="Arial"/>
                <w:sz w:val="16"/>
                <w:szCs w:val="16"/>
              </w:rPr>
              <w:br/>
              <w:t xml:space="preserve">Patient must not have demonstrated </w:t>
            </w:r>
            <w:proofErr w:type="spellStart"/>
            <w:r w:rsidRPr="00A90047">
              <w:rPr>
                <w:rFonts w:ascii="Arial" w:hAnsi="Arial" w:cs="Arial"/>
                <w:sz w:val="16"/>
                <w:szCs w:val="16"/>
              </w:rPr>
              <w:t>darunavir</w:t>
            </w:r>
            <w:proofErr w:type="spellEnd"/>
            <w:r w:rsidRPr="00A90047">
              <w:rPr>
                <w:rFonts w:ascii="Arial" w:hAnsi="Arial" w:cs="Arial"/>
                <w:sz w:val="16"/>
                <w:szCs w:val="16"/>
              </w:rPr>
              <w:t xml:space="preserve"> resistance associated mutations detected on resistance testing</w:t>
            </w:r>
          </w:p>
          <w:p w:rsidR="00575839" w:rsidRPr="00A90047" w:rsidRDefault="00575839" w:rsidP="00575839">
            <w:pPr>
              <w:spacing w:before="60" w:after="60"/>
              <w:rPr>
                <w:rFonts w:ascii="Arial" w:hAnsi="Arial" w:cs="Arial"/>
                <w:sz w:val="16"/>
                <w:szCs w:val="16"/>
              </w:rPr>
            </w:pPr>
            <w:r w:rsidRPr="00A90047">
              <w:rPr>
                <w:rFonts w:ascii="Arial" w:hAnsi="Arial" w:cs="Arial"/>
                <w:sz w:val="16"/>
                <w:szCs w:val="16"/>
              </w:rP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575839" w:rsidRPr="00A90047" w:rsidRDefault="00575839" w:rsidP="00575839">
            <w:pPr>
              <w:rPr>
                <w:rFonts w:ascii="Arial" w:hAnsi="Arial" w:cs="Arial"/>
                <w:sz w:val="16"/>
                <w:szCs w:val="16"/>
              </w:rPr>
            </w:pPr>
            <w:r w:rsidRPr="00A90047">
              <w:rPr>
                <w:rFonts w:ascii="Arial" w:hAnsi="Arial" w:cs="Arial"/>
                <w:sz w:val="16"/>
                <w:szCs w:val="16"/>
              </w:rPr>
              <w:t>Compliance with Written and Telephone Authority Required procedures - Streamlined Authority Code 4313</w:t>
            </w:r>
            <w:r w:rsidRPr="00A90047">
              <w:rPr>
                <w:rFonts w:ascii="Arial" w:hAnsi="Arial" w:cs="Arial"/>
                <w:sz w:val="16"/>
                <w:szCs w:val="16"/>
              </w:rPr>
              <w:br/>
            </w:r>
            <w:r w:rsidRPr="00A90047">
              <w:rPr>
                <w:rFonts w:ascii="Arial" w:hAnsi="Arial" w:cs="Arial"/>
                <w:sz w:val="16"/>
                <w:szCs w:val="16"/>
              </w:rPr>
              <w:br/>
            </w:r>
          </w:p>
        </w:tc>
      </w:tr>
      <w:tr w:rsidR="00575839" w:rsidRPr="00A90047" w:rsidTr="00575839">
        <w:trPr>
          <w:jc w:val="center"/>
        </w:trPr>
        <w:tc>
          <w:tcPr>
            <w:tcW w:w="2008" w:type="dxa"/>
          </w:tcPr>
          <w:p w:rsidR="00575839" w:rsidRPr="00A90047" w:rsidRDefault="00575839" w:rsidP="000004D8">
            <w:pPr>
              <w:widowControl w:val="0"/>
              <w:rPr>
                <w:rFonts w:ascii="Arial" w:hAnsi="Arial" w:cs="Arial"/>
                <w:sz w:val="16"/>
                <w:szCs w:val="16"/>
              </w:rPr>
            </w:pPr>
          </w:p>
        </w:tc>
        <w:tc>
          <w:tcPr>
            <w:tcW w:w="792" w:type="dxa"/>
          </w:tcPr>
          <w:p w:rsidR="00575839" w:rsidRPr="00A90047" w:rsidRDefault="00575839" w:rsidP="000004D8">
            <w:pPr>
              <w:widowControl w:val="0"/>
              <w:rPr>
                <w:rFonts w:ascii="Arial" w:hAnsi="Arial" w:cs="Arial"/>
                <w:sz w:val="16"/>
                <w:szCs w:val="16"/>
              </w:rPr>
            </w:pPr>
            <w:r w:rsidRPr="00A90047">
              <w:rPr>
                <w:rFonts w:ascii="Arial" w:hAnsi="Arial" w:cs="Arial"/>
                <w:sz w:val="16"/>
                <w:szCs w:val="16"/>
              </w:rPr>
              <w:t>C4346</w:t>
            </w:r>
          </w:p>
        </w:tc>
        <w:tc>
          <w:tcPr>
            <w:tcW w:w="669" w:type="dxa"/>
          </w:tcPr>
          <w:p w:rsidR="00575839" w:rsidRPr="00A90047" w:rsidRDefault="00575839" w:rsidP="000004D8">
            <w:pPr>
              <w:widowControl w:val="0"/>
              <w:rPr>
                <w:rFonts w:ascii="Arial" w:hAnsi="Arial" w:cs="Arial"/>
                <w:sz w:val="16"/>
                <w:szCs w:val="16"/>
              </w:rPr>
            </w:pPr>
          </w:p>
        </w:tc>
        <w:tc>
          <w:tcPr>
            <w:tcW w:w="669" w:type="dxa"/>
          </w:tcPr>
          <w:p w:rsidR="00575839" w:rsidRPr="00A90047" w:rsidRDefault="00575839" w:rsidP="000004D8">
            <w:pPr>
              <w:widowControl w:val="0"/>
              <w:rPr>
                <w:rFonts w:ascii="Arial" w:hAnsi="Arial" w:cs="Arial"/>
                <w:sz w:val="16"/>
                <w:szCs w:val="16"/>
              </w:rPr>
            </w:pPr>
          </w:p>
        </w:tc>
        <w:tc>
          <w:tcPr>
            <w:tcW w:w="9494" w:type="dxa"/>
          </w:tcPr>
          <w:p w:rsidR="00575839" w:rsidRPr="00A90047" w:rsidRDefault="00575839" w:rsidP="00575839">
            <w:pPr>
              <w:rPr>
                <w:rFonts w:ascii="Arial" w:hAnsi="Arial" w:cs="Arial"/>
                <w:sz w:val="16"/>
                <w:szCs w:val="16"/>
              </w:rPr>
            </w:pPr>
            <w:r w:rsidRPr="00A90047">
              <w:rPr>
                <w:rFonts w:ascii="Arial" w:hAnsi="Arial" w:cs="Arial"/>
                <w:sz w:val="16"/>
                <w:szCs w:val="16"/>
              </w:rPr>
              <w:t>Human immunodeficiency virus (HIV) infection</w:t>
            </w:r>
          </w:p>
          <w:p w:rsidR="00575839" w:rsidRPr="00A90047" w:rsidRDefault="00575839" w:rsidP="00575839">
            <w:pPr>
              <w:spacing w:before="60"/>
              <w:rPr>
                <w:rFonts w:ascii="Arial" w:hAnsi="Arial" w:cs="Arial"/>
                <w:sz w:val="16"/>
                <w:szCs w:val="16"/>
              </w:rPr>
            </w:pPr>
            <w:r w:rsidRPr="00A90047">
              <w:rPr>
                <w:rFonts w:ascii="Arial" w:hAnsi="Arial" w:cs="Arial"/>
                <w:sz w:val="16"/>
                <w:szCs w:val="16"/>
              </w:rPr>
              <w:t>The treatment must be in addition to optimised background therapy;</w:t>
            </w:r>
            <w:r w:rsidRPr="00A90047">
              <w:rPr>
                <w:rFonts w:ascii="Arial" w:hAnsi="Arial" w:cs="Arial"/>
                <w:sz w:val="16"/>
                <w:szCs w:val="16"/>
              </w:rPr>
              <w:br/>
              <w:t>The treatment must be in combination with other antiretroviral agents;</w:t>
            </w:r>
            <w:r w:rsidRPr="00A90047">
              <w:rPr>
                <w:rFonts w:ascii="Arial" w:hAnsi="Arial" w:cs="Arial"/>
                <w:sz w:val="16"/>
                <w:szCs w:val="16"/>
              </w:rPr>
              <w:br/>
              <w:t>The treatment must be co-administered with 100 mg ritonavir;</w:t>
            </w:r>
            <w:r w:rsidRPr="00A90047">
              <w:rPr>
                <w:rFonts w:ascii="Arial" w:hAnsi="Arial" w:cs="Arial"/>
                <w:sz w:val="16"/>
                <w:szCs w:val="16"/>
              </w:rPr>
              <w:br/>
              <w:t>Patient must have experienced virological failure or clinical failure or genotypic resistance after at least one antiretroviral regimen;</w:t>
            </w:r>
            <w:r w:rsidRPr="00A90047">
              <w:rPr>
                <w:rFonts w:ascii="Arial" w:hAnsi="Arial" w:cs="Arial"/>
                <w:sz w:val="16"/>
                <w:szCs w:val="16"/>
              </w:rPr>
              <w:br/>
              <w:t xml:space="preserve">Patient must not have demonstrated </w:t>
            </w:r>
            <w:proofErr w:type="spellStart"/>
            <w:r w:rsidRPr="00A90047">
              <w:rPr>
                <w:rFonts w:ascii="Arial" w:hAnsi="Arial" w:cs="Arial"/>
                <w:sz w:val="16"/>
                <w:szCs w:val="16"/>
              </w:rPr>
              <w:t>darunavir</w:t>
            </w:r>
            <w:proofErr w:type="spellEnd"/>
            <w:r w:rsidRPr="00A90047">
              <w:rPr>
                <w:rFonts w:ascii="Arial" w:hAnsi="Arial" w:cs="Arial"/>
                <w:sz w:val="16"/>
                <w:szCs w:val="16"/>
              </w:rPr>
              <w:t xml:space="preserve"> resistance associated mutations detected on resistance testing</w:t>
            </w:r>
          </w:p>
          <w:p w:rsidR="00575839" w:rsidRPr="00A90047" w:rsidRDefault="00575839" w:rsidP="00575839">
            <w:pPr>
              <w:spacing w:before="60" w:after="60"/>
              <w:rPr>
                <w:rFonts w:ascii="Arial" w:hAnsi="Arial" w:cs="Arial"/>
                <w:sz w:val="16"/>
                <w:szCs w:val="16"/>
              </w:rPr>
            </w:pPr>
            <w:r w:rsidRPr="00A90047">
              <w:rPr>
                <w:rFonts w:ascii="Arial" w:hAnsi="Arial" w:cs="Arial"/>
                <w:sz w:val="16"/>
                <w:szCs w:val="16"/>
              </w:rPr>
              <w:t>Virological failure is defined as a viral load greater than 400 copies per mL on two consecutive occasions, while clinical failure is linked to emerging signs and symptoms of progressing HIV infection or treatment-limiting toxicity</w:t>
            </w:r>
          </w:p>
        </w:tc>
        <w:tc>
          <w:tcPr>
            <w:tcW w:w="1705" w:type="dxa"/>
          </w:tcPr>
          <w:p w:rsidR="00575839" w:rsidRPr="00A90047" w:rsidRDefault="00575839" w:rsidP="00575839">
            <w:pPr>
              <w:rPr>
                <w:rFonts w:ascii="Arial" w:hAnsi="Arial" w:cs="Arial"/>
                <w:sz w:val="16"/>
                <w:szCs w:val="16"/>
              </w:rPr>
            </w:pPr>
            <w:r w:rsidRPr="00A90047">
              <w:rPr>
                <w:rFonts w:ascii="Arial" w:hAnsi="Arial" w:cs="Arial"/>
                <w:sz w:val="16"/>
                <w:szCs w:val="16"/>
              </w:rPr>
              <w:t>Compliance with Written and Telephone Authority Required procedures</w:t>
            </w:r>
            <w:r w:rsidRPr="00A90047">
              <w:rPr>
                <w:rFonts w:ascii="Arial" w:hAnsi="Arial" w:cs="Arial"/>
                <w:sz w:val="16"/>
                <w:szCs w:val="16"/>
              </w:rPr>
              <w:br/>
            </w:r>
            <w:r w:rsidRPr="00A90047">
              <w:rPr>
                <w:rFonts w:ascii="Arial" w:hAnsi="Arial" w:cs="Arial"/>
                <w:sz w:val="16"/>
                <w:szCs w:val="16"/>
              </w:rPr>
              <w:br/>
            </w:r>
          </w:p>
        </w:tc>
      </w:tr>
    </w:tbl>
    <w:p w:rsidR="00020CDC" w:rsidRDefault="00020CDC"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Denosumab</w:t>
      </w:r>
      <w:proofErr w:type="spellEnd"/>
    </w:p>
    <w:p w:rsidR="00E46DCA" w:rsidRPr="00A90047" w:rsidRDefault="00E46DCA" w:rsidP="00E46DCA">
      <w:pPr>
        <w:pStyle w:val="A2S"/>
        <w:keepNext w:val="0"/>
        <w:widowControl w:val="0"/>
        <w:numPr>
          <w:ilvl w:val="2"/>
          <w:numId w:val="4"/>
        </w:numPr>
        <w:spacing w:before="60" w:after="60"/>
        <w:rPr>
          <w:rFonts w:ascii="Arial" w:hAnsi="Arial" w:cs="Arial"/>
          <w:b/>
          <w:i w:val="0"/>
          <w:sz w:val="20"/>
          <w:szCs w:val="20"/>
        </w:rPr>
      </w:pPr>
      <w:r w:rsidRPr="00A90047">
        <w:rPr>
          <w:sz w:val="20"/>
          <w:szCs w:val="20"/>
        </w:rPr>
        <w:t>omit: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E46DCA" w:rsidRPr="00A90047" w:rsidTr="00DE0246">
        <w:trPr>
          <w:jc w:val="center"/>
        </w:trPr>
        <w:tc>
          <w:tcPr>
            <w:tcW w:w="2008" w:type="dxa"/>
          </w:tcPr>
          <w:p w:rsidR="00E46DCA" w:rsidRPr="00A90047" w:rsidRDefault="00E46DCA" w:rsidP="00DE0246">
            <w:pPr>
              <w:spacing w:after="60"/>
              <w:rPr>
                <w:rFonts w:ascii="Arial" w:eastAsia="SimSun" w:hAnsi="Arial" w:cs="Arial"/>
                <w:sz w:val="16"/>
                <w:szCs w:val="16"/>
                <w:lang w:eastAsia="zh-CN"/>
              </w:rPr>
            </w:pPr>
          </w:p>
        </w:tc>
        <w:tc>
          <w:tcPr>
            <w:tcW w:w="792" w:type="dxa"/>
          </w:tcPr>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C4094</w:t>
            </w:r>
          </w:p>
        </w:tc>
        <w:tc>
          <w:tcPr>
            <w:tcW w:w="669" w:type="dxa"/>
          </w:tcPr>
          <w:p w:rsidR="00E46DCA" w:rsidRPr="00393841" w:rsidRDefault="00E46DCA" w:rsidP="00DE0246">
            <w:pPr>
              <w:spacing w:after="60"/>
              <w:rPr>
                <w:rFonts w:ascii="Arial" w:eastAsia="SimSun" w:hAnsi="Arial" w:cs="Arial"/>
                <w:sz w:val="16"/>
                <w:szCs w:val="16"/>
                <w:lang w:eastAsia="zh-CN"/>
              </w:rPr>
            </w:pPr>
          </w:p>
        </w:tc>
        <w:tc>
          <w:tcPr>
            <w:tcW w:w="669" w:type="dxa"/>
          </w:tcPr>
          <w:p w:rsidR="00E46DCA" w:rsidRPr="00393841" w:rsidRDefault="00E46DCA" w:rsidP="00DE0246">
            <w:pPr>
              <w:spacing w:after="60"/>
              <w:rPr>
                <w:rFonts w:ascii="Arial" w:eastAsia="SimSun" w:hAnsi="Arial" w:cs="Arial"/>
                <w:sz w:val="16"/>
                <w:szCs w:val="16"/>
                <w:lang w:eastAsia="zh-CN"/>
              </w:rPr>
            </w:pPr>
          </w:p>
        </w:tc>
        <w:tc>
          <w:tcPr>
            <w:tcW w:w="9494" w:type="dxa"/>
          </w:tcPr>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Osteoporosis</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Patient must be female;</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Patient must be aged 70 years or older;</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Patient must have a Bone Mineral Density (BMD) T-score of -2.5 or less;</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Patient must not receive concomitant treatment with any other PBS-subsidised anti-</w:t>
            </w:r>
            <w:proofErr w:type="spellStart"/>
            <w:r w:rsidRPr="00393841">
              <w:rPr>
                <w:rFonts w:ascii="Arial" w:eastAsia="SimSun" w:hAnsi="Arial" w:cs="Arial"/>
                <w:sz w:val="16"/>
                <w:szCs w:val="16"/>
                <w:lang w:eastAsia="zh-CN"/>
              </w:rPr>
              <w:t>resorptive</w:t>
            </w:r>
            <w:proofErr w:type="spellEnd"/>
            <w:r w:rsidRPr="00393841">
              <w:rPr>
                <w:rFonts w:ascii="Arial" w:eastAsia="SimSun" w:hAnsi="Arial" w:cs="Arial"/>
                <w:sz w:val="16"/>
                <w:szCs w:val="16"/>
                <w:lang w:eastAsia="zh-CN"/>
              </w:rPr>
              <w:t xml:space="preserve"> agent for this condition</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The date, site (femoral neck or lumbar spine) and score of the qualifying BMD measurement must be documented in the patient's medical records when treatment is initiated</w:t>
            </w:r>
          </w:p>
        </w:tc>
        <w:tc>
          <w:tcPr>
            <w:tcW w:w="1705" w:type="dxa"/>
          </w:tcPr>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Compliance with Authority Required procedures - Streamlined Authority Code 4094</w:t>
            </w:r>
          </w:p>
        </w:tc>
      </w:tr>
      <w:tr w:rsidR="00E46DCA" w:rsidRPr="00A90047" w:rsidTr="00DE0246">
        <w:trPr>
          <w:jc w:val="center"/>
        </w:trPr>
        <w:tc>
          <w:tcPr>
            <w:tcW w:w="2008" w:type="dxa"/>
          </w:tcPr>
          <w:p w:rsidR="00E46DCA" w:rsidRPr="00A90047" w:rsidRDefault="00E46DCA" w:rsidP="00DE0246">
            <w:pPr>
              <w:keepNext/>
              <w:keepLines/>
              <w:spacing w:after="60"/>
              <w:rPr>
                <w:rFonts w:ascii="Arial" w:eastAsia="SimSun" w:hAnsi="Arial" w:cs="Arial"/>
                <w:sz w:val="16"/>
                <w:szCs w:val="16"/>
                <w:lang w:eastAsia="zh-CN"/>
              </w:rPr>
            </w:pPr>
          </w:p>
        </w:tc>
        <w:tc>
          <w:tcPr>
            <w:tcW w:w="792" w:type="dxa"/>
          </w:tcPr>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C4145</w:t>
            </w:r>
          </w:p>
        </w:tc>
        <w:tc>
          <w:tcPr>
            <w:tcW w:w="669" w:type="dxa"/>
          </w:tcPr>
          <w:p w:rsidR="00E46DCA" w:rsidRPr="00393841" w:rsidRDefault="00E46DCA" w:rsidP="00DE0246">
            <w:pPr>
              <w:spacing w:after="60"/>
              <w:rPr>
                <w:rFonts w:ascii="Arial" w:eastAsia="SimSun" w:hAnsi="Arial" w:cs="Arial"/>
                <w:sz w:val="16"/>
                <w:szCs w:val="16"/>
                <w:lang w:eastAsia="zh-CN"/>
              </w:rPr>
            </w:pPr>
          </w:p>
        </w:tc>
        <w:tc>
          <w:tcPr>
            <w:tcW w:w="669" w:type="dxa"/>
          </w:tcPr>
          <w:p w:rsidR="00E46DCA" w:rsidRPr="00393841" w:rsidRDefault="00E46DCA" w:rsidP="00DE0246">
            <w:pPr>
              <w:spacing w:after="60"/>
              <w:rPr>
                <w:rFonts w:ascii="Arial" w:eastAsia="SimSun" w:hAnsi="Arial" w:cs="Arial"/>
                <w:sz w:val="16"/>
                <w:szCs w:val="16"/>
                <w:lang w:eastAsia="zh-CN"/>
              </w:rPr>
            </w:pPr>
          </w:p>
        </w:tc>
        <w:tc>
          <w:tcPr>
            <w:tcW w:w="9494" w:type="dxa"/>
          </w:tcPr>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Established post-menopausal osteoporosis</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Patient must have fracture due to minimal trauma;</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Patient must not receive concomitant treatment with any other PBS-subsidised anti-</w:t>
            </w:r>
            <w:proofErr w:type="spellStart"/>
            <w:r w:rsidRPr="00393841">
              <w:rPr>
                <w:rFonts w:ascii="Arial" w:eastAsia="SimSun" w:hAnsi="Arial" w:cs="Arial"/>
                <w:sz w:val="16"/>
                <w:szCs w:val="16"/>
                <w:lang w:eastAsia="zh-CN"/>
              </w:rPr>
              <w:t>resorptive</w:t>
            </w:r>
            <w:proofErr w:type="spellEnd"/>
            <w:r w:rsidRPr="00393841">
              <w:rPr>
                <w:rFonts w:ascii="Arial" w:eastAsia="SimSun" w:hAnsi="Arial" w:cs="Arial"/>
                <w:sz w:val="16"/>
                <w:szCs w:val="16"/>
                <w:lang w:eastAsia="zh-CN"/>
              </w:rPr>
              <w:t xml:space="preserve"> agent for this condition</w:t>
            </w:r>
          </w:p>
          <w:p w:rsidR="00E46DCA" w:rsidRPr="00393841" w:rsidRDefault="00E46DCA" w:rsidP="00DE0246">
            <w:pPr>
              <w:spacing w:before="60" w:after="60"/>
              <w:rPr>
                <w:rFonts w:ascii="Arial" w:eastAsia="SimSun" w:hAnsi="Arial" w:cs="Arial"/>
                <w:sz w:val="16"/>
                <w:szCs w:val="16"/>
                <w:lang w:eastAsia="zh-CN"/>
              </w:rPr>
            </w:pPr>
            <w:r w:rsidRPr="00393841">
              <w:rPr>
                <w:rFonts w:ascii="Arial" w:eastAsia="SimSun" w:hAnsi="Arial" w:cs="Arial"/>
                <w:sz w:val="16"/>
                <w:szCs w:val="16"/>
                <w:lang w:eastAsia="zh-CN"/>
              </w:rPr>
              <w:t xml:space="preserve">The fracture must have been demonstrated </w:t>
            </w:r>
            <w:proofErr w:type="spellStart"/>
            <w:r w:rsidRPr="00393841">
              <w:rPr>
                <w:rFonts w:ascii="Arial" w:eastAsia="SimSun" w:hAnsi="Arial" w:cs="Arial"/>
                <w:sz w:val="16"/>
                <w:szCs w:val="16"/>
                <w:lang w:eastAsia="zh-CN"/>
              </w:rPr>
              <w:t>radiologically</w:t>
            </w:r>
            <w:proofErr w:type="spellEnd"/>
            <w:r w:rsidRPr="00393841">
              <w:rPr>
                <w:rFonts w:ascii="Arial" w:eastAsia="SimSun" w:hAnsi="Arial" w:cs="Arial"/>
                <w:sz w:val="16"/>
                <w:szCs w:val="16"/>
                <w:lang w:eastAsia="zh-CN"/>
              </w:rPr>
              <w:t xml:space="preserve"> and the year of plain x-ray or computed tomography (CT) scan or magnetic resonance imaging (MRI) scan must be documented in the patient's medical records when treatment is initiated</w:t>
            </w:r>
          </w:p>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705" w:type="dxa"/>
          </w:tcPr>
          <w:p w:rsidR="00E46DCA" w:rsidRPr="00393841" w:rsidRDefault="00E46DCA" w:rsidP="00DE0246">
            <w:pPr>
              <w:spacing w:after="60"/>
              <w:rPr>
                <w:rFonts w:ascii="Arial" w:eastAsia="SimSun" w:hAnsi="Arial" w:cs="Arial"/>
                <w:sz w:val="16"/>
                <w:szCs w:val="16"/>
                <w:lang w:eastAsia="zh-CN"/>
              </w:rPr>
            </w:pPr>
            <w:r w:rsidRPr="00393841">
              <w:rPr>
                <w:rFonts w:ascii="Arial" w:eastAsia="SimSun" w:hAnsi="Arial" w:cs="Arial"/>
                <w:sz w:val="16"/>
                <w:szCs w:val="16"/>
                <w:lang w:eastAsia="zh-CN"/>
              </w:rPr>
              <w:t>Compliance with Authority Required procedures - Streamlined Authority Code 4145</w:t>
            </w:r>
          </w:p>
        </w:tc>
      </w:tr>
    </w:tbl>
    <w:p w:rsidR="009A153B" w:rsidRPr="00A90047" w:rsidRDefault="008C1CB5" w:rsidP="00E46DCA">
      <w:pPr>
        <w:pStyle w:val="A2S"/>
        <w:keepNext w:val="0"/>
        <w:widowControl w:val="0"/>
        <w:numPr>
          <w:ilvl w:val="2"/>
          <w:numId w:val="4"/>
        </w:numPr>
        <w:spacing w:before="60" w:after="60"/>
        <w:rPr>
          <w:rFonts w:ascii="Arial" w:hAnsi="Arial" w:cs="Arial"/>
          <w:b/>
          <w:i w:val="0"/>
          <w:sz w:val="20"/>
          <w:szCs w:val="20"/>
        </w:rPr>
      </w:pPr>
      <w:r w:rsidRPr="00A90047">
        <w:rPr>
          <w:sz w:val="20"/>
          <w:szCs w:val="20"/>
        </w:rPr>
        <w:t>insert in numerical order following existing text</w:t>
      </w:r>
      <w:r w:rsidR="009A153B" w:rsidRPr="00A90047">
        <w:rPr>
          <w:sz w:val="20"/>
          <w:szCs w:val="20"/>
        </w:rPr>
        <w: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662ECF" w:rsidRPr="00A90047" w:rsidTr="00662ECF">
        <w:trPr>
          <w:jc w:val="center"/>
        </w:trPr>
        <w:tc>
          <w:tcPr>
            <w:tcW w:w="2008" w:type="dxa"/>
          </w:tcPr>
          <w:p w:rsidR="00662ECF" w:rsidRPr="00A90047" w:rsidRDefault="00662ECF" w:rsidP="009A153B">
            <w:pPr>
              <w:widowControl w:val="0"/>
              <w:rPr>
                <w:rFonts w:ascii="Arial" w:hAnsi="Arial" w:cs="Arial"/>
                <w:sz w:val="16"/>
                <w:szCs w:val="16"/>
              </w:rPr>
            </w:pPr>
          </w:p>
        </w:tc>
        <w:tc>
          <w:tcPr>
            <w:tcW w:w="792" w:type="dxa"/>
          </w:tcPr>
          <w:p w:rsidR="00662ECF" w:rsidRPr="00A90047" w:rsidRDefault="00662ECF" w:rsidP="009A153B">
            <w:pPr>
              <w:widowControl w:val="0"/>
              <w:rPr>
                <w:rFonts w:ascii="Arial" w:hAnsi="Arial" w:cs="Arial"/>
                <w:sz w:val="16"/>
                <w:szCs w:val="16"/>
              </w:rPr>
            </w:pPr>
            <w:r w:rsidRPr="00A90047">
              <w:rPr>
                <w:rFonts w:ascii="Arial" w:hAnsi="Arial" w:cs="Arial"/>
                <w:sz w:val="16"/>
                <w:szCs w:val="16"/>
              </w:rPr>
              <w:t>C4314</w:t>
            </w:r>
          </w:p>
        </w:tc>
        <w:tc>
          <w:tcPr>
            <w:tcW w:w="669" w:type="dxa"/>
          </w:tcPr>
          <w:p w:rsidR="00662ECF" w:rsidRPr="00A90047" w:rsidRDefault="00662ECF" w:rsidP="009A153B">
            <w:pPr>
              <w:widowControl w:val="0"/>
              <w:rPr>
                <w:rFonts w:ascii="Arial" w:hAnsi="Arial" w:cs="Arial"/>
                <w:sz w:val="16"/>
                <w:szCs w:val="16"/>
              </w:rPr>
            </w:pPr>
          </w:p>
        </w:tc>
        <w:tc>
          <w:tcPr>
            <w:tcW w:w="669" w:type="dxa"/>
          </w:tcPr>
          <w:p w:rsidR="00662ECF" w:rsidRPr="00A90047" w:rsidRDefault="00662ECF" w:rsidP="009A153B">
            <w:pPr>
              <w:widowControl w:val="0"/>
              <w:rPr>
                <w:rFonts w:ascii="Arial" w:hAnsi="Arial" w:cs="Arial"/>
                <w:sz w:val="16"/>
                <w:szCs w:val="16"/>
              </w:rPr>
            </w:pPr>
          </w:p>
        </w:tc>
        <w:tc>
          <w:tcPr>
            <w:tcW w:w="9494" w:type="dxa"/>
            <w:vAlign w:val="center"/>
          </w:tcPr>
          <w:p w:rsidR="00662ECF" w:rsidRPr="00A90047" w:rsidRDefault="00662ECF" w:rsidP="00662ECF">
            <w:pPr>
              <w:rPr>
                <w:rFonts w:ascii="Arial" w:hAnsi="Arial" w:cs="Arial"/>
                <w:sz w:val="16"/>
                <w:szCs w:val="16"/>
              </w:rPr>
            </w:pPr>
            <w:r w:rsidRPr="00A90047">
              <w:rPr>
                <w:rFonts w:ascii="Arial" w:hAnsi="Arial" w:cs="Arial"/>
                <w:sz w:val="16"/>
                <w:szCs w:val="16"/>
              </w:rPr>
              <w:t>Osteoporosis</w:t>
            </w:r>
          </w:p>
          <w:p w:rsidR="00662ECF" w:rsidRPr="00A90047" w:rsidRDefault="00662ECF" w:rsidP="00662ECF">
            <w:pPr>
              <w:spacing w:before="60"/>
              <w:rPr>
                <w:rFonts w:ascii="Arial" w:hAnsi="Arial" w:cs="Arial"/>
                <w:sz w:val="16"/>
                <w:szCs w:val="16"/>
              </w:rPr>
            </w:pPr>
            <w:r w:rsidRPr="00A90047">
              <w:rPr>
                <w:rFonts w:ascii="Arial" w:hAnsi="Arial" w:cs="Arial"/>
                <w:sz w:val="16"/>
                <w:szCs w:val="16"/>
              </w:rPr>
              <w:t>Patient must be aged 70 years or older;</w:t>
            </w:r>
            <w:r w:rsidRPr="00A90047">
              <w:rPr>
                <w:rFonts w:ascii="Arial" w:hAnsi="Arial" w:cs="Arial"/>
                <w:sz w:val="16"/>
                <w:szCs w:val="16"/>
              </w:rPr>
              <w:br/>
              <w:t>Patient must have a Bone Mineral Density (BMD) T-score of -2.5 or less;</w:t>
            </w:r>
            <w:r w:rsidRPr="00A90047">
              <w:rPr>
                <w:rFonts w:ascii="Arial" w:hAnsi="Arial" w:cs="Arial"/>
                <w:sz w:val="16"/>
                <w:szCs w:val="16"/>
              </w:rPr>
              <w:br/>
              <w:t>Patient must not receive concomitant treatment with any other PBS-subsidised anti-</w:t>
            </w:r>
            <w:proofErr w:type="spellStart"/>
            <w:r w:rsidRPr="00A90047">
              <w:rPr>
                <w:rFonts w:ascii="Arial" w:hAnsi="Arial" w:cs="Arial"/>
                <w:sz w:val="16"/>
                <w:szCs w:val="16"/>
              </w:rPr>
              <w:t>resorptive</w:t>
            </w:r>
            <w:proofErr w:type="spellEnd"/>
            <w:r w:rsidRPr="00A90047">
              <w:rPr>
                <w:rFonts w:ascii="Arial" w:hAnsi="Arial" w:cs="Arial"/>
                <w:sz w:val="16"/>
                <w:szCs w:val="16"/>
              </w:rPr>
              <w:t xml:space="preserve"> agent for this condition</w:t>
            </w:r>
          </w:p>
          <w:p w:rsidR="00662ECF" w:rsidRPr="00A90047" w:rsidRDefault="00662ECF" w:rsidP="00662ECF">
            <w:pPr>
              <w:spacing w:before="60" w:after="60"/>
              <w:rPr>
                <w:rFonts w:ascii="Arial" w:hAnsi="Arial" w:cs="Arial"/>
                <w:sz w:val="16"/>
                <w:szCs w:val="16"/>
              </w:rPr>
            </w:pPr>
            <w:r w:rsidRPr="00A90047">
              <w:rPr>
                <w:rFonts w:ascii="Arial" w:hAnsi="Arial" w:cs="Arial"/>
                <w:sz w:val="16"/>
                <w:szCs w:val="16"/>
              </w:rPr>
              <w:t>The date, site (femoral neck or lumbar spine) and score of the qualifying BMD measurement must be documented in the patient's medical records when treatment is initiated</w:t>
            </w:r>
          </w:p>
        </w:tc>
        <w:tc>
          <w:tcPr>
            <w:tcW w:w="1705" w:type="dxa"/>
            <w:vAlign w:val="center"/>
          </w:tcPr>
          <w:p w:rsidR="00662ECF" w:rsidRPr="00A90047" w:rsidRDefault="00662ECF" w:rsidP="006678FF">
            <w:pPr>
              <w:rPr>
                <w:rFonts w:ascii="Arial" w:hAnsi="Arial" w:cs="Arial"/>
                <w:sz w:val="16"/>
                <w:szCs w:val="16"/>
              </w:rPr>
            </w:pPr>
            <w:r w:rsidRPr="00A90047">
              <w:rPr>
                <w:rFonts w:ascii="Arial" w:hAnsi="Arial" w:cs="Arial"/>
                <w:sz w:val="16"/>
                <w:szCs w:val="16"/>
              </w:rPr>
              <w:t>Compliance with Authority Required procedures - Streamlined Authority Code 4314</w:t>
            </w:r>
            <w:r w:rsidRPr="00A90047">
              <w:rPr>
                <w:rFonts w:ascii="Arial" w:hAnsi="Arial" w:cs="Arial"/>
                <w:sz w:val="16"/>
                <w:szCs w:val="16"/>
              </w:rPr>
              <w:br/>
            </w:r>
          </w:p>
        </w:tc>
      </w:tr>
      <w:tr w:rsidR="00662ECF" w:rsidRPr="00A90047" w:rsidTr="00662ECF">
        <w:trPr>
          <w:jc w:val="center"/>
        </w:trPr>
        <w:tc>
          <w:tcPr>
            <w:tcW w:w="2008" w:type="dxa"/>
          </w:tcPr>
          <w:p w:rsidR="00662ECF" w:rsidRPr="00A90047" w:rsidRDefault="00662ECF" w:rsidP="009A153B">
            <w:pPr>
              <w:widowControl w:val="0"/>
              <w:rPr>
                <w:rFonts w:ascii="Arial" w:hAnsi="Arial" w:cs="Arial"/>
                <w:sz w:val="16"/>
                <w:szCs w:val="16"/>
              </w:rPr>
            </w:pPr>
          </w:p>
        </w:tc>
        <w:tc>
          <w:tcPr>
            <w:tcW w:w="792" w:type="dxa"/>
          </w:tcPr>
          <w:p w:rsidR="00662ECF" w:rsidRPr="00A90047" w:rsidRDefault="00662ECF" w:rsidP="009A153B">
            <w:pPr>
              <w:widowControl w:val="0"/>
              <w:rPr>
                <w:rFonts w:ascii="Arial" w:hAnsi="Arial" w:cs="Arial"/>
                <w:sz w:val="16"/>
                <w:szCs w:val="16"/>
              </w:rPr>
            </w:pPr>
            <w:r w:rsidRPr="00A90047">
              <w:rPr>
                <w:rFonts w:ascii="Arial" w:hAnsi="Arial" w:cs="Arial"/>
                <w:sz w:val="16"/>
                <w:szCs w:val="16"/>
              </w:rPr>
              <w:t>C4347</w:t>
            </w:r>
          </w:p>
        </w:tc>
        <w:tc>
          <w:tcPr>
            <w:tcW w:w="669" w:type="dxa"/>
          </w:tcPr>
          <w:p w:rsidR="00662ECF" w:rsidRPr="00A90047" w:rsidRDefault="00662ECF" w:rsidP="009A153B">
            <w:pPr>
              <w:widowControl w:val="0"/>
              <w:rPr>
                <w:rFonts w:ascii="Arial" w:hAnsi="Arial" w:cs="Arial"/>
                <w:sz w:val="16"/>
                <w:szCs w:val="16"/>
              </w:rPr>
            </w:pPr>
          </w:p>
        </w:tc>
        <w:tc>
          <w:tcPr>
            <w:tcW w:w="669" w:type="dxa"/>
          </w:tcPr>
          <w:p w:rsidR="00662ECF" w:rsidRPr="00A90047" w:rsidRDefault="00662ECF" w:rsidP="009A153B">
            <w:pPr>
              <w:widowControl w:val="0"/>
              <w:rPr>
                <w:rFonts w:ascii="Arial" w:hAnsi="Arial" w:cs="Arial"/>
                <w:sz w:val="16"/>
                <w:szCs w:val="16"/>
              </w:rPr>
            </w:pPr>
          </w:p>
        </w:tc>
        <w:tc>
          <w:tcPr>
            <w:tcW w:w="9494" w:type="dxa"/>
            <w:vAlign w:val="center"/>
          </w:tcPr>
          <w:p w:rsidR="00662ECF" w:rsidRPr="00A90047" w:rsidRDefault="00662ECF" w:rsidP="00662ECF">
            <w:pPr>
              <w:rPr>
                <w:rFonts w:ascii="Arial" w:hAnsi="Arial" w:cs="Arial"/>
                <w:sz w:val="16"/>
                <w:szCs w:val="16"/>
              </w:rPr>
            </w:pPr>
            <w:r w:rsidRPr="00A90047">
              <w:rPr>
                <w:rFonts w:ascii="Arial" w:hAnsi="Arial" w:cs="Arial"/>
                <w:sz w:val="16"/>
                <w:szCs w:val="16"/>
              </w:rPr>
              <w:t>Established osteoporosis</w:t>
            </w:r>
          </w:p>
          <w:p w:rsidR="00662ECF" w:rsidRPr="00A90047" w:rsidRDefault="00662ECF" w:rsidP="00662ECF">
            <w:pPr>
              <w:spacing w:before="60"/>
              <w:rPr>
                <w:rFonts w:ascii="Arial" w:hAnsi="Arial" w:cs="Arial"/>
                <w:sz w:val="16"/>
                <w:szCs w:val="16"/>
              </w:rPr>
            </w:pPr>
            <w:r w:rsidRPr="00A90047">
              <w:rPr>
                <w:rFonts w:ascii="Arial" w:hAnsi="Arial" w:cs="Arial"/>
                <w:sz w:val="16"/>
                <w:szCs w:val="16"/>
              </w:rPr>
              <w:t>Patient must have fracture due to minimal trauma;</w:t>
            </w:r>
            <w:r w:rsidRPr="00A90047">
              <w:rPr>
                <w:rFonts w:ascii="Arial" w:hAnsi="Arial" w:cs="Arial"/>
                <w:sz w:val="16"/>
                <w:szCs w:val="16"/>
              </w:rPr>
              <w:br/>
              <w:t>Patient must not receive concomitant treatment with any other PBS-subsidised anti-</w:t>
            </w:r>
            <w:proofErr w:type="spellStart"/>
            <w:r w:rsidRPr="00A90047">
              <w:rPr>
                <w:rFonts w:ascii="Arial" w:hAnsi="Arial" w:cs="Arial"/>
                <w:sz w:val="16"/>
                <w:szCs w:val="16"/>
              </w:rPr>
              <w:t>resorptive</w:t>
            </w:r>
            <w:proofErr w:type="spellEnd"/>
            <w:r w:rsidRPr="00A90047">
              <w:rPr>
                <w:rFonts w:ascii="Arial" w:hAnsi="Arial" w:cs="Arial"/>
                <w:sz w:val="16"/>
                <w:szCs w:val="16"/>
              </w:rPr>
              <w:t xml:space="preserve"> agent for this condition</w:t>
            </w:r>
          </w:p>
          <w:p w:rsidR="00662ECF" w:rsidRPr="00A90047" w:rsidRDefault="00662ECF" w:rsidP="00662ECF">
            <w:pPr>
              <w:spacing w:before="60"/>
              <w:rPr>
                <w:rFonts w:ascii="Arial" w:hAnsi="Arial" w:cs="Arial"/>
                <w:sz w:val="16"/>
                <w:szCs w:val="16"/>
              </w:rPr>
            </w:pPr>
            <w:r w:rsidRPr="00A90047">
              <w:rPr>
                <w:rFonts w:ascii="Arial" w:hAnsi="Arial" w:cs="Arial"/>
                <w:sz w:val="16"/>
                <w:szCs w:val="16"/>
              </w:rPr>
              <w:t xml:space="preserve">The fracture must have been demonstrated </w:t>
            </w:r>
            <w:proofErr w:type="spellStart"/>
            <w:r w:rsidRPr="00A90047">
              <w:rPr>
                <w:rFonts w:ascii="Arial" w:hAnsi="Arial" w:cs="Arial"/>
                <w:sz w:val="16"/>
                <w:szCs w:val="16"/>
              </w:rPr>
              <w:t>radiologically</w:t>
            </w:r>
            <w:proofErr w:type="spellEnd"/>
            <w:r w:rsidRPr="00A90047">
              <w:rPr>
                <w:rFonts w:ascii="Arial" w:hAnsi="Arial" w:cs="Arial"/>
                <w:sz w:val="16"/>
                <w:szCs w:val="16"/>
              </w:rPr>
              <w:t xml:space="preserve"> and the year of plain x-ray or computed tomography (CT) scan or magnetic resonance imaging (MRI) scan must be documented in the patient's medical records when treatment is initiated</w:t>
            </w:r>
          </w:p>
          <w:p w:rsidR="00662ECF" w:rsidRPr="00A90047" w:rsidRDefault="00662ECF" w:rsidP="00662ECF">
            <w:pPr>
              <w:spacing w:before="60" w:after="60"/>
              <w:rPr>
                <w:rFonts w:ascii="Arial" w:hAnsi="Arial" w:cs="Arial"/>
                <w:sz w:val="16"/>
                <w:szCs w:val="16"/>
              </w:rPr>
            </w:pPr>
            <w:r w:rsidRPr="00A90047">
              <w:rPr>
                <w:rFonts w:ascii="Arial" w:hAnsi="Arial" w:cs="Arial"/>
                <w:sz w:val="16"/>
                <w:szCs w:val="16"/>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c>
          <w:tcPr>
            <w:tcW w:w="1705" w:type="dxa"/>
          </w:tcPr>
          <w:p w:rsidR="00662ECF" w:rsidRPr="00A90047" w:rsidRDefault="00662ECF" w:rsidP="00662ECF">
            <w:pPr>
              <w:rPr>
                <w:rFonts w:ascii="Arial" w:hAnsi="Arial" w:cs="Arial"/>
                <w:sz w:val="16"/>
                <w:szCs w:val="16"/>
              </w:rPr>
            </w:pPr>
            <w:r w:rsidRPr="00A90047">
              <w:rPr>
                <w:rFonts w:ascii="Arial" w:hAnsi="Arial" w:cs="Arial"/>
                <w:sz w:val="16"/>
                <w:szCs w:val="16"/>
              </w:rPr>
              <w:t>Compliance with Authority Required procedures - Streamlined Authority Code 4347</w:t>
            </w:r>
            <w:r w:rsidRPr="00A90047">
              <w:rPr>
                <w:rFonts w:ascii="Arial" w:hAnsi="Arial" w:cs="Arial"/>
                <w:sz w:val="16"/>
                <w:szCs w:val="16"/>
              </w:rPr>
              <w:br/>
            </w:r>
            <w:r w:rsidRPr="00A90047">
              <w:rPr>
                <w:rFonts w:ascii="Arial" w:hAnsi="Arial" w:cs="Arial"/>
                <w:sz w:val="16"/>
                <w:szCs w:val="16"/>
              </w:rPr>
              <w:br/>
            </w:r>
          </w:p>
        </w:tc>
      </w:tr>
    </w:tbl>
    <w:p w:rsidR="00D534EA" w:rsidRPr="00A90047" w:rsidRDefault="00D534EA" w:rsidP="00D534EA">
      <w:pPr>
        <w:pStyle w:val="A1S"/>
        <w:keepNext w:val="0"/>
        <w:widowControl w:val="0"/>
        <w:numPr>
          <w:ilvl w:val="0"/>
          <w:numId w:val="4"/>
        </w:numPr>
        <w:tabs>
          <w:tab w:val="num" w:pos="720"/>
        </w:tabs>
        <w:spacing w:before="120" w:line="240" w:lineRule="auto"/>
        <w:rPr>
          <w:sz w:val="20"/>
          <w:szCs w:val="20"/>
        </w:rPr>
      </w:pPr>
      <w:r w:rsidRPr="00A90047">
        <w:rPr>
          <w:sz w:val="20"/>
          <w:szCs w:val="20"/>
        </w:rPr>
        <w:t xml:space="preserve">Schedule 4, Part 1, after entry for </w:t>
      </w:r>
      <w:proofErr w:type="spellStart"/>
      <w:r w:rsidRPr="00A90047">
        <w:rPr>
          <w:sz w:val="20"/>
          <w:szCs w:val="20"/>
        </w:rPr>
        <w:t>Didanosine</w:t>
      </w:r>
      <w:proofErr w:type="spellEnd"/>
    </w:p>
    <w:p w:rsidR="00D534EA" w:rsidRPr="00A90047" w:rsidRDefault="00D534EA" w:rsidP="00D534EA">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662ECF" w:rsidRPr="00A90047" w:rsidTr="00662ECF">
        <w:trPr>
          <w:jc w:val="center"/>
        </w:trPr>
        <w:tc>
          <w:tcPr>
            <w:tcW w:w="2008" w:type="dxa"/>
          </w:tcPr>
          <w:p w:rsidR="00662ECF" w:rsidRPr="00A90047" w:rsidRDefault="00662ECF" w:rsidP="00D534EA">
            <w:pPr>
              <w:widowControl w:val="0"/>
              <w:rPr>
                <w:rFonts w:ascii="Arial" w:hAnsi="Arial" w:cs="Arial"/>
                <w:sz w:val="16"/>
                <w:szCs w:val="16"/>
              </w:rPr>
            </w:pPr>
            <w:r w:rsidRPr="00A90047">
              <w:rPr>
                <w:rFonts w:ascii="Arial" w:hAnsi="Arial" w:cs="Arial"/>
                <w:sz w:val="16"/>
                <w:szCs w:val="16"/>
              </w:rPr>
              <w:t xml:space="preserve">Dimethyl </w:t>
            </w:r>
            <w:proofErr w:type="spellStart"/>
            <w:r w:rsidRPr="00A90047">
              <w:rPr>
                <w:rFonts w:ascii="Arial" w:hAnsi="Arial" w:cs="Arial"/>
                <w:sz w:val="16"/>
                <w:szCs w:val="16"/>
              </w:rPr>
              <w:t>fumarate</w:t>
            </w:r>
            <w:proofErr w:type="spellEnd"/>
          </w:p>
        </w:tc>
        <w:tc>
          <w:tcPr>
            <w:tcW w:w="792" w:type="dxa"/>
          </w:tcPr>
          <w:p w:rsidR="00662ECF" w:rsidRPr="00A90047" w:rsidRDefault="00662ECF" w:rsidP="00D534EA">
            <w:pPr>
              <w:widowControl w:val="0"/>
              <w:rPr>
                <w:rFonts w:ascii="Arial" w:hAnsi="Arial" w:cs="Arial"/>
                <w:sz w:val="16"/>
                <w:szCs w:val="16"/>
              </w:rPr>
            </w:pPr>
            <w:r w:rsidRPr="00A90047">
              <w:rPr>
                <w:rFonts w:ascii="Arial" w:hAnsi="Arial" w:cs="Arial"/>
                <w:sz w:val="16"/>
                <w:szCs w:val="16"/>
              </w:rPr>
              <w:t>C4320</w:t>
            </w:r>
          </w:p>
        </w:tc>
        <w:tc>
          <w:tcPr>
            <w:tcW w:w="669" w:type="dxa"/>
          </w:tcPr>
          <w:p w:rsidR="00662ECF" w:rsidRPr="00A90047" w:rsidRDefault="00662ECF" w:rsidP="00D534EA">
            <w:pPr>
              <w:widowControl w:val="0"/>
              <w:rPr>
                <w:rFonts w:ascii="Arial" w:hAnsi="Arial" w:cs="Arial"/>
                <w:sz w:val="16"/>
                <w:szCs w:val="16"/>
              </w:rPr>
            </w:pPr>
          </w:p>
        </w:tc>
        <w:tc>
          <w:tcPr>
            <w:tcW w:w="669" w:type="dxa"/>
          </w:tcPr>
          <w:p w:rsidR="00662ECF" w:rsidRPr="00A90047" w:rsidRDefault="00662ECF" w:rsidP="00D534EA">
            <w:pPr>
              <w:widowControl w:val="0"/>
              <w:rPr>
                <w:rFonts w:ascii="Arial" w:hAnsi="Arial" w:cs="Arial"/>
                <w:sz w:val="16"/>
                <w:szCs w:val="16"/>
              </w:rPr>
            </w:pPr>
          </w:p>
        </w:tc>
        <w:tc>
          <w:tcPr>
            <w:tcW w:w="9494" w:type="dxa"/>
            <w:vAlign w:val="center"/>
          </w:tcPr>
          <w:p w:rsidR="00662ECF" w:rsidRDefault="00662ECF" w:rsidP="00662ECF">
            <w:pPr>
              <w:rPr>
                <w:rFonts w:ascii="Arial" w:hAnsi="Arial" w:cs="Arial"/>
                <w:sz w:val="16"/>
                <w:szCs w:val="16"/>
              </w:rPr>
            </w:pPr>
            <w:r w:rsidRPr="00A90047">
              <w:rPr>
                <w:rFonts w:ascii="Arial" w:hAnsi="Arial" w:cs="Arial"/>
                <w:sz w:val="16"/>
                <w:szCs w:val="16"/>
              </w:rPr>
              <w:t>Multiple sclerosis</w:t>
            </w:r>
          </w:p>
          <w:p w:rsidR="00E61467" w:rsidRPr="00A90047" w:rsidRDefault="00E61467" w:rsidP="00E61467">
            <w:pPr>
              <w:spacing w:before="60"/>
              <w:rPr>
                <w:rFonts w:ascii="Arial" w:hAnsi="Arial" w:cs="Arial"/>
                <w:sz w:val="16"/>
                <w:szCs w:val="16"/>
              </w:rPr>
            </w:pPr>
            <w:r>
              <w:rPr>
                <w:rFonts w:ascii="Arial" w:hAnsi="Arial" w:cs="Arial"/>
                <w:sz w:val="16"/>
                <w:szCs w:val="16"/>
              </w:rPr>
              <w:t>Initial</w:t>
            </w:r>
            <w:r w:rsidRPr="00A90047">
              <w:rPr>
                <w:rFonts w:ascii="Arial" w:hAnsi="Arial" w:cs="Arial"/>
                <w:sz w:val="16"/>
                <w:szCs w:val="16"/>
              </w:rPr>
              <w:t xml:space="preserve"> treatment</w:t>
            </w:r>
          </w:p>
          <w:p w:rsidR="00662ECF" w:rsidRPr="00A90047" w:rsidRDefault="00662ECF" w:rsidP="00662ECF">
            <w:pPr>
              <w:spacing w:before="60"/>
              <w:rPr>
                <w:rFonts w:ascii="Arial" w:hAnsi="Arial" w:cs="Arial"/>
                <w:sz w:val="16"/>
                <w:szCs w:val="16"/>
              </w:rPr>
            </w:pPr>
            <w:r w:rsidRPr="00A90047">
              <w:rPr>
                <w:rFonts w:ascii="Arial" w:hAnsi="Arial" w:cs="Arial"/>
                <w:sz w:val="16"/>
                <w:szCs w:val="16"/>
              </w:rPr>
              <w:t>The condition must be diagnosed as clinically definite relapsing-remitting multiple sclerosis by magnetic resonance imaging of the brain and/or spinal cord; OR</w:t>
            </w:r>
            <w:r w:rsidRPr="00A90047">
              <w:rPr>
                <w:rFonts w:ascii="Arial" w:hAnsi="Arial" w:cs="Arial"/>
                <w:sz w:val="16"/>
                <w:szCs w:val="16"/>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r w:rsidRPr="00A90047">
              <w:rPr>
                <w:rFonts w:ascii="Arial" w:hAnsi="Arial" w:cs="Arial"/>
                <w:sz w:val="16"/>
                <w:szCs w:val="16"/>
              </w:rPr>
              <w:br/>
              <w:t xml:space="preserve">The treatment must be as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experienced at least 2 documented attacks of neurological dysfunction, believed to be due to the multiple sclerosis, in the preceding 2 years; OR</w:t>
            </w:r>
            <w:r w:rsidRPr="00A90047">
              <w:rPr>
                <w:rFonts w:ascii="Arial" w:hAnsi="Arial" w:cs="Arial"/>
                <w:sz w:val="16"/>
                <w:szCs w:val="16"/>
              </w:rPr>
              <w:br/>
              <w:t>Patient must have been receiving treatment with this drug prior to 1 December 2013;</w:t>
            </w:r>
            <w:r w:rsidRPr="00A90047">
              <w:rPr>
                <w:rFonts w:ascii="Arial" w:hAnsi="Arial" w:cs="Arial"/>
                <w:sz w:val="16"/>
                <w:szCs w:val="16"/>
              </w:rPr>
              <w:br/>
              <w:t>Patient must be ambulatory (without assistance or support)</w:t>
            </w:r>
          </w:p>
          <w:p w:rsidR="00662ECF" w:rsidRPr="00A90047" w:rsidRDefault="00662ECF" w:rsidP="00662ECF">
            <w:pPr>
              <w:spacing w:before="60" w:after="60"/>
              <w:rPr>
                <w:rFonts w:ascii="Arial" w:hAnsi="Arial" w:cs="Arial"/>
                <w:sz w:val="16"/>
                <w:szCs w:val="16"/>
              </w:rPr>
            </w:pPr>
            <w:r w:rsidRPr="00A90047">
              <w:rPr>
                <w:rFonts w:ascii="Arial" w:hAnsi="Arial" w:cs="Arial"/>
                <w:sz w:val="16"/>
                <w:szCs w:val="16"/>
              </w:rPr>
              <w:t>Where applicable, the date of the magnetic resonance imaging scan must be provided with the authority application</w:t>
            </w:r>
          </w:p>
        </w:tc>
        <w:tc>
          <w:tcPr>
            <w:tcW w:w="1705" w:type="dxa"/>
          </w:tcPr>
          <w:p w:rsidR="00662ECF" w:rsidRPr="00A90047" w:rsidRDefault="00662ECF" w:rsidP="00662ECF">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662ECF" w:rsidRPr="00A90047" w:rsidTr="00662ECF">
        <w:trPr>
          <w:jc w:val="center"/>
        </w:trPr>
        <w:tc>
          <w:tcPr>
            <w:tcW w:w="2008" w:type="dxa"/>
          </w:tcPr>
          <w:p w:rsidR="00662ECF" w:rsidRPr="00A90047" w:rsidRDefault="00662ECF" w:rsidP="00D534EA">
            <w:pPr>
              <w:widowControl w:val="0"/>
              <w:rPr>
                <w:rFonts w:ascii="Arial" w:hAnsi="Arial" w:cs="Arial"/>
                <w:sz w:val="16"/>
                <w:szCs w:val="16"/>
              </w:rPr>
            </w:pPr>
          </w:p>
        </w:tc>
        <w:tc>
          <w:tcPr>
            <w:tcW w:w="792" w:type="dxa"/>
          </w:tcPr>
          <w:p w:rsidR="00662ECF" w:rsidRPr="00A90047" w:rsidRDefault="00662ECF" w:rsidP="00D534EA">
            <w:pPr>
              <w:widowControl w:val="0"/>
              <w:rPr>
                <w:rFonts w:ascii="Arial" w:hAnsi="Arial" w:cs="Arial"/>
                <w:sz w:val="16"/>
                <w:szCs w:val="16"/>
              </w:rPr>
            </w:pPr>
            <w:r w:rsidRPr="00A90047">
              <w:rPr>
                <w:rFonts w:ascii="Arial" w:hAnsi="Arial" w:cs="Arial"/>
                <w:sz w:val="16"/>
                <w:szCs w:val="16"/>
              </w:rPr>
              <w:t>C4335</w:t>
            </w:r>
          </w:p>
        </w:tc>
        <w:tc>
          <w:tcPr>
            <w:tcW w:w="669" w:type="dxa"/>
          </w:tcPr>
          <w:p w:rsidR="00662ECF" w:rsidRPr="00A90047" w:rsidRDefault="00662ECF" w:rsidP="00D534EA">
            <w:pPr>
              <w:widowControl w:val="0"/>
              <w:rPr>
                <w:rFonts w:ascii="Arial" w:hAnsi="Arial" w:cs="Arial"/>
                <w:sz w:val="16"/>
                <w:szCs w:val="16"/>
              </w:rPr>
            </w:pPr>
          </w:p>
        </w:tc>
        <w:tc>
          <w:tcPr>
            <w:tcW w:w="669" w:type="dxa"/>
          </w:tcPr>
          <w:p w:rsidR="00662ECF" w:rsidRPr="00A90047" w:rsidRDefault="00662ECF" w:rsidP="00D534EA">
            <w:pPr>
              <w:widowControl w:val="0"/>
              <w:rPr>
                <w:rFonts w:ascii="Arial" w:hAnsi="Arial" w:cs="Arial"/>
                <w:sz w:val="16"/>
                <w:szCs w:val="16"/>
              </w:rPr>
            </w:pPr>
          </w:p>
        </w:tc>
        <w:tc>
          <w:tcPr>
            <w:tcW w:w="9494" w:type="dxa"/>
            <w:vAlign w:val="center"/>
          </w:tcPr>
          <w:p w:rsidR="00662ECF" w:rsidRPr="00A90047" w:rsidRDefault="00662ECF" w:rsidP="00662ECF">
            <w:pPr>
              <w:rPr>
                <w:rFonts w:ascii="Arial" w:hAnsi="Arial" w:cs="Arial"/>
                <w:sz w:val="16"/>
                <w:szCs w:val="16"/>
              </w:rPr>
            </w:pPr>
            <w:r w:rsidRPr="00A90047">
              <w:rPr>
                <w:rFonts w:ascii="Arial" w:hAnsi="Arial" w:cs="Arial"/>
                <w:sz w:val="16"/>
                <w:szCs w:val="16"/>
              </w:rPr>
              <w:t>Multiple sclerosis</w:t>
            </w:r>
          </w:p>
          <w:p w:rsidR="00662ECF" w:rsidRPr="00A90047" w:rsidRDefault="00662ECF" w:rsidP="00662ECF">
            <w:pPr>
              <w:spacing w:before="60"/>
              <w:rPr>
                <w:rFonts w:ascii="Arial" w:hAnsi="Arial" w:cs="Arial"/>
                <w:sz w:val="16"/>
                <w:szCs w:val="16"/>
              </w:rPr>
            </w:pPr>
            <w:r w:rsidRPr="00A90047">
              <w:rPr>
                <w:rFonts w:ascii="Arial" w:hAnsi="Arial" w:cs="Arial"/>
                <w:sz w:val="16"/>
                <w:szCs w:val="16"/>
              </w:rPr>
              <w:t>Continuing treatment</w:t>
            </w:r>
          </w:p>
          <w:p w:rsidR="00DE09FF" w:rsidRPr="00A90047" w:rsidRDefault="00662ECF" w:rsidP="00DE09FF">
            <w:pPr>
              <w:spacing w:before="60"/>
              <w:rPr>
                <w:rFonts w:ascii="Arial" w:hAnsi="Arial" w:cs="Arial"/>
                <w:sz w:val="16"/>
                <w:szCs w:val="16"/>
              </w:rPr>
            </w:pPr>
            <w:r w:rsidRPr="00A90047">
              <w:rPr>
                <w:rFonts w:ascii="Arial" w:hAnsi="Arial" w:cs="Arial"/>
                <w:sz w:val="16"/>
                <w:szCs w:val="16"/>
              </w:rPr>
              <w:t>The condition must be diagnosed as clinically definite relapsing-remitting multiple sclerosis by magnetic resonance imaging of the brain and/or spinal cord; OR</w:t>
            </w:r>
            <w:r w:rsidRPr="00A90047">
              <w:rPr>
                <w:rFonts w:ascii="Arial" w:hAnsi="Arial" w:cs="Arial"/>
                <w:sz w:val="16"/>
                <w:szCs w:val="16"/>
              </w:rPr>
              <w:br/>
              <w:t xml:space="preserve">The condition must be diagnosed as clinically definite relapsing-remitting multiple sclerosis by accompanying written certification provided by a radiologist that a magnetic resonance imaging scan is contraindicated because of the risk of physical (not </w:t>
            </w:r>
            <w:r w:rsidRPr="00A90047">
              <w:rPr>
                <w:rFonts w:ascii="Arial" w:hAnsi="Arial" w:cs="Arial"/>
                <w:sz w:val="16"/>
                <w:szCs w:val="16"/>
              </w:rPr>
              <w:lastRenderedPageBreak/>
              <w:t>psychological) injury to the patient</w:t>
            </w:r>
            <w:r w:rsidR="00DE09FF" w:rsidRPr="00A90047">
              <w:rPr>
                <w:rFonts w:ascii="Arial" w:hAnsi="Arial" w:cs="Arial"/>
                <w:sz w:val="16"/>
                <w:szCs w:val="16"/>
              </w:rPr>
              <w:t>;</w:t>
            </w:r>
            <w:r w:rsidRPr="00A90047">
              <w:rPr>
                <w:rFonts w:ascii="Arial" w:hAnsi="Arial" w:cs="Arial"/>
                <w:sz w:val="16"/>
                <w:szCs w:val="16"/>
              </w:rPr>
              <w:br/>
              <w:t xml:space="preserve">The treatment must be as </w:t>
            </w:r>
            <w:proofErr w:type="spellStart"/>
            <w:r w:rsidRPr="00A90047">
              <w:rPr>
                <w:rFonts w:ascii="Arial" w:hAnsi="Arial" w:cs="Arial"/>
                <w:sz w:val="16"/>
                <w:szCs w:val="16"/>
              </w:rPr>
              <w:t>monotherapy</w:t>
            </w:r>
            <w:proofErr w:type="spellEnd"/>
            <w:r w:rsidR="00DE09FF" w:rsidRPr="00A90047">
              <w:rPr>
                <w:rFonts w:ascii="Arial" w:hAnsi="Arial" w:cs="Arial"/>
                <w:sz w:val="16"/>
                <w:szCs w:val="16"/>
              </w:rPr>
              <w:t>;</w:t>
            </w:r>
            <w:r w:rsidRPr="00A90047">
              <w:rPr>
                <w:rFonts w:ascii="Arial" w:hAnsi="Arial" w:cs="Arial"/>
                <w:sz w:val="16"/>
                <w:szCs w:val="16"/>
              </w:rPr>
              <w:br/>
              <w:t>Patient must have previously been issued with an authority prescription for this drug</w:t>
            </w:r>
            <w:r w:rsidR="00DE09FF" w:rsidRPr="00A90047">
              <w:rPr>
                <w:rFonts w:ascii="Arial" w:hAnsi="Arial" w:cs="Arial"/>
                <w:sz w:val="16"/>
                <w:szCs w:val="16"/>
              </w:rPr>
              <w:t>;</w:t>
            </w:r>
            <w:r w:rsidRPr="00A90047">
              <w:rPr>
                <w:rFonts w:ascii="Arial" w:hAnsi="Arial" w:cs="Arial"/>
                <w:sz w:val="16"/>
                <w:szCs w:val="16"/>
              </w:rPr>
              <w:br/>
              <w:t>Patient must not show continuing progression of disability while on treatment with this drug</w:t>
            </w:r>
          </w:p>
          <w:p w:rsidR="00DE09FF" w:rsidRPr="00A90047" w:rsidRDefault="00662ECF" w:rsidP="00DE09FF">
            <w:pPr>
              <w:spacing w:before="60" w:after="60"/>
              <w:rPr>
                <w:rFonts w:ascii="Arial" w:hAnsi="Arial" w:cs="Arial"/>
                <w:sz w:val="16"/>
                <w:szCs w:val="16"/>
              </w:rPr>
            </w:pPr>
            <w:r w:rsidRPr="00A90047">
              <w:rPr>
                <w:rFonts w:ascii="Arial" w:hAnsi="Arial" w:cs="Arial"/>
                <w:sz w:val="16"/>
                <w:szCs w:val="16"/>
              </w:rPr>
              <w:t>Where applicable, the date of the magnetic resonance imaging scan must be provided with the authority application</w:t>
            </w:r>
          </w:p>
        </w:tc>
        <w:tc>
          <w:tcPr>
            <w:tcW w:w="1705" w:type="dxa"/>
          </w:tcPr>
          <w:p w:rsidR="00662ECF" w:rsidRPr="00A90047" w:rsidRDefault="00662ECF" w:rsidP="00662ECF">
            <w:pPr>
              <w:rPr>
                <w:rFonts w:ascii="Arial" w:hAnsi="Arial" w:cs="Arial"/>
                <w:sz w:val="16"/>
                <w:szCs w:val="16"/>
              </w:rPr>
            </w:pPr>
            <w:r w:rsidRPr="00A90047">
              <w:rPr>
                <w:rFonts w:ascii="Arial" w:hAnsi="Arial" w:cs="Arial"/>
                <w:sz w:val="16"/>
                <w:szCs w:val="16"/>
              </w:rPr>
              <w:lastRenderedPageBreak/>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662ECF" w:rsidRPr="00A90047" w:rsidTr="00662ECF">
        <w:trPr>
          <w:jc w:val="center"/>
        </w:trPr>
        <w:tc>
          <w:tcPr>
            <w:tcW w:w="2008" w:type="dxa"/>
          </w:tcPr>
          <w:p w:rsidR="00662ECF" w:rsidRPr="00A90047" w:rsidRDefault="00662ECF" w:rsidP="00D534EA">
            <w:pPr>
              <w:widowControl w:val="0"/>
              <w:rPr>
                <w:rFonts w:ascii="Arial" w:hAnsi="Arial" w:cs="Arial"/>
                <w:sz w:val="16"/>
                <w:szCs w:val="16"/>
              </w:rPr>
            </w:pPr>
          </w:p>
        </w:tc>
        <w:tc>
          <w:tcPr>
            <w:tcW w:w="792" w:type="dxa"/>
          </w:tcPr>
          <w:p w:rsidR="00662ECF" w:rsidRPr="00A90047" w:rsidRDefault="00662ECF" w:rsidP="00D534EA">
            <w:pPr>
              <w:widowControl w:val="0"/>
              <w:rPr>
                <w:rFonts w:ascii="Arial" w:hAnsi="Arial" w:cs="Arial"/>
                <w:sz w:val="16"/>
                <w:szCs w:val="16"/>
              </w:rPr>
            </w:pPr>
            <w:r w:rsidRPr="00A90047">
              <w:rPr>
                <w:rFonts w:ascii="Arial" w:hAnsi="Arial" w:cs="Arial"/>
                <w:sz w:val="16"/>
                <w:szCs w:val="16"/>
              </w:rPr>
              <w:t>C4356</w:t>
            </w:r>
          </w:p>
        </w:tc>
        <w:tc>
          <w:tcPr>
            <w:tcW w:w="669" w:type="dxa"/>
          </w:tcPr>
          <w:p w:rsidR="00662ECF" w:rsidRPr="00A90047" w:rsidRDefault="00662ECF" w:rsidP="00D534EA">
            <w:pPr>
              <w:widowControl w:val="0"/>
              <w:rPr>
                <w:rFonts w:ascii="Arial" w:hAnsi="Arial" w:cs="Arial"/>
                <w:sz w:val="16"/>
                <w:szCs w:val="16"/>
              </w:rPr>
            </w:pPr>
          </w:p>
        </w:tc>
        <w:tc>
          <w:tcPr>
            <w:tcW w:w="669" w:type="dxa"/>
          </w:tcPr>
          <w:p w:rsidR="00662ECF" w:rsidRPr="00A90047" w:rsidRDefault="00662ECF" w:rsidP="00D534EA">
            <w:pPr>
              <w:widowControl w:val="0"/>
              <w:rPr>
                <w:rFonts w:ascii="Arial" w:hAnsi="Arial" w:cs="Arial"/>
                <w:sz w:val="16"/>
                <w:szCs w:val="16"/>
              </w:rPr>
            </w:pPr>
          </w:p>
        </w:tc>
        <w:tc>
          <w:tcPr>
            <w:tcW w:w="9494" w:type="dxa"/>
            <w:vAlign w:val="center"/>
          </w:tcPr>
          <w:p w:rsidR="00DE09FF" w:rsidRPr="00A90047" w:rsidRDefault="00662ECF" w:rsidP="00DE09FF">
            <w:pPr>
              <w:rPr>
                <w:rFonts w:ascii="Arial" w:hAnsi="Arial" w:cs="Arial"/>
                <w:sz w:val="16"/>
                <w:szCs w:val="16"/>
              </w:rPr>
            </w:pPr>
            <w:r w:rsidRPr="00A90047">
              <w:rPr>
                <w:rFonts w:ascii="Arial" w:hAnsi="Arial" w:cs="Arial"/>
                <w:sz w:val="16"/>
                <w:szCs w:val="16"/>
              </w:rPr>
              <w:t>Multiple sclerosis</w:t>
            </w:r>
          </w:p>
          <w:p w:rsidR="00DE09FF" w:rsidRPr="00A90047" w:rsidRDefault="00662ECF" w:rsidP="00DE09FF">
            <w:pPr>
              <w:spacing w:before="60"/>
              <w:rPr>
                <w:rFonts w:ascii="Arial" w:hAnsi="Arial" w:cs="Arial"/>
                <w:sz w:val="16"/>
                <w:szCs w:val="16"/>
              </w:rPr>
            </w:pPr>
            <w:r w:rsidRPr="00A90047">
              <w:rPr>
                <w:rFonts w:ascii="Arial" w:hAnsi="Arial" w:cs="Arial"/>
                <w:sz w:val="16"/>
                <w:szCs w:val="16"/>
              </w:rPr>
              <w:t>Continuing treatment</w:t>
            </w:r>
          </w:p>
          <w:p w:rsidR="00DE09FF" w:rsidRPr="00A90047" w:rsidRDefault="00662ECF" w:rsidP="00DE09FF">
            <w:pPr>
              <w:spacing w:before="60"/>
              <w:rPr>
                <w:rFonts w:ascii="Arial" w:hAnsi="Arial" w:cs="Arial"/>
                <w:sz w:val="16"/>
                <w:szCs w:val="16"/>
              </w:rPr>
            </w:pPr>
            <w:r w:rsidRPr="00A90047">
              <w:rPr>
                <w:rFonts w:ascii="Arial" w:hAnsi="Arial" w:cs="Arial"/>
                <w:sz w:val="16"/>
                <w:szCs w:val="16"/>
              </w:rPr>
              <w:t>The condition must be diagnosed as clinically definite relapsing-remitting multiple sclerosis by magnetic resonance imaging of the brain and/or spinal cord; OR</w:t>
            </w:r>
            <w:r w:rsidRPr="00A90047">
              <w:rPr>
                <w:rFonts w:ascii="Arial" w:hAnsi="Arial" w:cs="Arial"/>
                <w:sz w:val="16"/>
                <w:szCs w:val="16"/>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r w:rsidR="00DE09FF" w:rsidRPr="00A90047">
              <w:rPr>
                <w:rFonts w:ascii="Arial" w:hAnsi="Arial" w:cs="Arial"/>
                <w:sz w:val="16"/>
                <w:szCs w:val="16"/>
              </w:rPr>
              <w:t>;</w:t>
            </w:r>
            <w:r w:rsidRPr="00A90047">
              <w:rPr>
                <w:rFonts w:ascii="Arial" w:hAnsi="Arial" w:cs="Arial"/>
                <w:sz w:val="16"/>
                <w:szCs w:val="16"/>
              </w:rPr>
              <w:br/>
              <w:t xml:space="preserve">The treatment must be as </w:t>
            </w:r>
            <w:proofErr w:type="spellStart"/>
            <w:r w:rsidRPr="00A90047">
              <w:rPr>
                <w:rFonts w:ascii="Arial" w:hAnsi="Arial" w:cs="Arial"/>
                <w:sz w:val="16"/>
                <w:szCs w:val="16"/>
              </w:rPr>
              <w:t>monotherapy</w:t>
            </w:r>
            <w:proofErr w:type="spellEnd"/>
            <w:r w:rsidR="00DE09FF" w:rsidRPr="00A90047">
              <w:rPr>
                <w:rFonts w:ascii="Arial" w:hAnsi="Arial" w:cs="Arial"/>
                <w:sz w:val="16"/>
                <w:szCs w:val="16"/>
              </w:rPr>
              <w:t>;</w:t>
            </w:r>
            <w:r w:rsidRPr="00A90047">
              <w:rPr>
                <w:rFonts w:ascii="Arial" w:hAnsi="Arial" w:cs="Arial"/>
                <w:sz w:val="16"/>
                <w:szCs w:val="16"/>
              </w:rPr>
              <w:br/>
              <w:t>Patient must have previously been issued with an authority prescription for this drug</w:t>
            </w:r>
            <w:r w:rsidR="00DE09FF" w:rsidRPr="00A90047">
              <w:rPr>
                <w:rFonts w:ascii="Arial" w:hAnsi="Arial" w:cs="Arial"/>
                <w:sz w:val="16"/>
                <w:szCs w:val="16"/>
              </w:rPr>
              <w:t>;</w:t>
            </w:r>
            <w:r w:rsidRPr="00A90047">
              <w:rPr>
                <w:rFonts w:ascii="Arial" w:hAnsi="Arial" w:cs="Arial"/>
                <w:sz w:val="16"/>
                <w:szCs w:val="16"/>
              </w:rPr>
              <w:br/>
              <w:t>Patient must not show continuing progression of disability while on treatment with this drug</w:t>
            </w:r>
          </w:p>
          <w:p w:rsidR="00662ECF" w:rsidRPr="00A90047" w:rsidRDefault="00662ECF" w:rsidP="00DE09FF">
            <w:pPr>
              <w:spacing w:before="60" w:after="60"/>
              <w:rPr>
                <w:rFonts w:ascii="Arial" w:hAnsi="Arial" w:cs="Arial"/>
                <w:sz w:val="16"/>
                <w:szCs w:val="16"/>
              </w:rPr>
            </w:pPr>
            <w:r w:rsidRPr="00A90047">
              <w:rPr>
                <w:rFonts w:ascii="Arial" w:hAnsi="Arial" w:cs="Arial"/>
                <w:sz w:val="16"/>
                <w:szCs w:val="16"/>
              </w:rPr>
              <w:t>Where applicable, the date of the magnetic resonance imaging scan must be provided with the authority application</w:t>
            </w:r>
          </w:p>
        </w:tc>
        <w:tc>
          <w:tcPr>
            <w:tcW w:w="1705" w:type="dxa"/>
          </w:tcPr>
          <w:p w:rsidR="00662ECF" w:rsidRPr="00A90047" w:rsidRDefault="00662ECF" w:rsidP="00662ECF">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DB4139" w:rsidRPr="00A90047" w:rsidRDefault="00DB4139"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Dorzolamide</w:t>
      </w:r>
      <w:proofErr w:type="spellEnd"/>
      <w:r w:rsidRPr="00A90047">
        <w:rPr>
          <w:sz w:val="20"/>
          <w:szCs w:val="20"/>
        </w:rPr>
        <w:t xml:space="preserve"> with </w:t>
      </w:r>
      <w:proofErr w:type="spellStart"/>
      <w:r w:rsidRPr="00A90047">
        <w:rPr>
          <w:sz w:val="20"/>
          <w:szCs w:val="20"/>
        </w:rPr>
        <w:t>Timolol</w:t>
      </w:r>
      <w:proofErr w:type="spellEnd"/>
    </w:p>
    <w:p w:rsidR="00A8016B" w:rsidRPr="00A90047" w:rsidRDefault="00A8016B" w:rsidP="00A8016B">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DE09FF" w:rsidRPr="00A90047" w:rsidTr="00A8016B">
        <w:trPr>
          <w:jc w:val="center"/>
        </w:trPr>
        <w:tc>
          <w:tcPr>
            <w:tcW w:w="2008" w:type="dxa"/>
          </w:tcPr>
          <w:p w:rsidR="00DE09FF" w:rsidRPr="00A90047" w:rsidRDefault="00DE09FF" w:rsidP="00A8016B">
            <w:pPr>
              <w:widowControl w:val="0"/>
              <w:rPr>
                <w:rFonts w:ascii="Arial" w:hAnsi="Arial" w:cs="Arial"/>
                <w:sz w:val="16"/>
                <w:szCs w:val="16"/>
              </w:rPr>
            </w:pPr>
            <w:proofErr w:type="spellStart"/>
            <w:r w:rsidRPr="00A90047">
              <w:rPr>
                <w:rFonts w:ascii="Arial" w:hAnsi="Arial" w:cs="Arial"/>
                <w:sz w:val="16"/>
                <w:szCs w:val="16"/>
              </w:rPr>
              <w:t>Dorzolamide</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792" w:type="dxa"/>
          </w:tcPr>
          <w:p w:rsidR="00DE09FF" w:rsidRPr="00A90047" w:rsidRDefault="00DE09FF" w:rsidP="00A8016B">
            <w:pPr>
              <w:widowControl w:val="0"/>
              <w:rPr>
                <w:rFonts w:ascii="Arial" w:hAnsi="Arial" w:cs="Arial"/>
                <w:sz w:val="16"/>
                <w:szCs w:val="16"/>
              </w:rPr>
            </w:pPr>
            <w:r w:rsidRPr="00A90047">
              <w:rPr>
                <w:rFonts w:ascii="Arial" w:hAnsi="Arial" w:cs="Arial"/>
                <w:sz w:val="16"/>
                <w:szCs w:val="16"/>
              </w:rPr>
              <w:t>C4326</w:t>
            </w:r>
          </w:p>
        </w:tc>
        <w:tc>
          <w:tcPr>
            <w:tcW w:w="669" w:type="dxa"/>
          </w:tcPr>
          <w:p w:rsidR="00DE09FF" w:rsidRPr="00A90047" w:rsidRDefault="00DE09FF" w:rsidP="00A8016B">
            <w:pPr>
              <w:widowControl w:val="0"/>
              <w:rPr>
                <w:rFonts w:ascii="Arial" w:hAnsi="Arial" w:cs="Arial"/>
                <w:sz w:val="16"/>
                <w:szCs w:val="16"/>
              </w:rPr>
            </w:pPr>
          </w:p>
        </w:tc>
        <w:tc>
          <w:tcPr>
            <w:tcW w:w="669" w:type="dxa"/>
          </w:tcPr>
          <w:p w:rsidR="00DE09FF" w:rsidRPr="00A90047" w:rsidRDefault="00DE09FF" w:rsidP="00A8016B">
            <w:pPr>
              <w:widowControl w:val="0"/>
              <w:rPr>
                <w:rFonts w:ascii="Arial" w:hAnsi="Arial" w:cs="Arial"/>
                <w:sz w:val="16"/>
                <w:szCs w:val="16"/>
              </w:rPr>
            </w:pPr>
          </w:p>
        </w:tc>
        <w:tc>
          <w:tcPr>
            <w:tcW w:w="9494" w:type="dxa"/>
            <w:vAlign w:val="center"/>
          </w:tcPr>
          <w:p w:rsidR="00DE09FF" w:rsidRPr="00A90047" w:rsidRDefault="00DE09FF" w:rsidP="00DE09FF">
            <w:pPr>
              <w:rPr>
                <w:rFonts w:ascii="Arial" w:hAnsi="Arial" w:cs="Arial"/>
                <w:sz w:val="16"/>
                <w:szCs w:val="16"/>
              </w:rPr>
            </w:pPr>
            <w:r w:rsidRPr="00A90047">
              <w:rPr>
                <w:rFonts w:ascii="Arial" w:hAnsi="Arial" w:cs="Arial"/>
                <w:sz w:val="16"/>
                <w:szCs w:val="16"/>
              </w:rPr>
              <w:t>Elevated intra-ocular pressure</w:t>
            </w:r>
          </w:p>
          <w:p w:rsidR="00DE09FF" w:rsidRPr="00A90047" w:rsidRDefault="00DE09FF" w:rsidP="00727569">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DE09FF" w:rsidRPr="00A90047" w:rsidRDefault="00DE09FF" w:rsidP="00A8016B">
            <w:pPr>
              <w:widowControl w:val="0"/>
              <w:rPr>
                <w:rFonts w:ascii="Arial" w:hAnsi="Arial" w:cs="Arial"/>
                <w:sz w:val="16"/>
                <w:szCs w:val="16"/>
              </w:rPr>
            </w:pPr>
          </w:p>
        </w:tc>
      </w:tr>
      <w:tr w:rsidR="00DE09FF" w:rsidRPr="00A90047" w:rsidTr="00A8016B">
        <w:trPr>
          <w:jc w:val="center"/>
        </w:trPr>
        <w:tc>
          <w:tcPr>
            <w:tcW w:w="2008" w:type="dxa"/>
          </w:tcPr>
          <w:p w:rsidR="00DE09FF" w:rsidRPr="00A90047" w:rsidRDefault="00DE09FF" w:rsidP="00A8016B">
            <w:pPr>
              <w:widowControl w:val="0"/>
              <w:rPr>
                <w:rFonts w:ascii="Arial" w:hAnsi="Arial" w:cs="Arial"/>
                <w:sz w:val="16"/>
                <w:szCs w:val="16"/>
              </w:rPr>
            </w:pPr>
          </w:p>
        </w:tc>
        <w:tc>
          <w:tcPr>
            <w:tcW w:w="792" w:type="dxa"/>
          </w:tcPr>
          <w:p w:rsidR="00DE09FF" w:rsidRPr="00A90047" w:rsidRDefault="00DE09FF" w:rsidP="00A8016B">
            <w:pPr>
              <w:widowControl w:val="0"/>
              <w:rPr>
                <w:rFonts w:ascii="Arial" w:hAnsi="Arial" w:cs="Arial"/>
                <w:sz w:val="16"/>
                <w:szCs w:val="16"/>
              </w:rPr>
            </w:pPr>
            <w:r w:rsidRPr="00A90047">
              <w:rPr>
                <w:rFonts w:ascii="Arial" w:hAnsi="Arial" w:cs="Arial"/>
                <w:sz w:val="16"/>
                <w:szCs w:val="16"/>
              </w:rPr>
              <w:t>C4343</w:t>
            </w:r>
          </w:p>
        </w:tc>
        <w:tc>
          <w:tcPr>
            <w:tcW w:w="669" w:type="dxa"/>
          </w:tcPr>
          <w:p w:rsidR="00DE09FF" w:rsidRPr="00A90047" w:rsidRDefault="00DE09FF" w:rsidP="00A8016B">
            <w:pPr>
              <w:widowControl w:val="0"/>
              <w:rPr>
                <w:rFonts w:ascii="Arial" w:hAnsi="Arial" w:cs="Arial"/>
                <w:sz w:val="16"/>
                <w:szCs w:val="16"/>
              </w:rPr>
            </w:pPr>
          </w:p>
        </w:tc>
        <w:tc>
          <w:tcPr>
            <w:tcW w:w="669" w:type="dxa"/>
          </w:tcPr>
          <w:p w:rsidR="00DE09FF" w:rsidRPr="00A90047" w:rsidRDefault="00DE09FF" w:rsidP="00A8016B">
            <w:pPr>
              <w:widowControl w:val="0"/>
              <w:rPr>
                <w:rFonts w:ascii="Arial" w:hAnsi="Arial" w:cs="Arial"/>
                <w:sz w:val="16"/>
                <w:szCs w:val="16"/>
              </w:rPr>
            </w:pPr>
          </w:p>
        </w:tc>
        <w:tc>
          <w:tcPr>
            <w:tcW w:w="9494" w:type="dxa"/>
            <w:vAlign w:val="center"/>
          </w:tcPr>
          <w:p w:rsidR="00727569" w:rsidRPr="00A90047" w:rsidRDefault="00DE09FF" w:rsidP="00727569">
            <w:pPr>
              <w:rPr>
                <w:rFonts w:ascii="Arial" w:hAnsi="Arial" w:cs="Arial"/>
                <w:sz w:val="16"/>
                <w:szCs w:val="16"/>
              </w:rPr>
            </w:pPr>
            <w:r w:rsidRPr="00A90047">
              <w:rPr>
                <w:rFonts w:ascii="Arial" w:hAnsi="Arial" w:cs="Arial"/>
                <w:sz w:val="16"/>
                <w:szCs w:val="16"/>
              </w:rPr>
              <w:t>Elevated intra-ocular pressure</w:t>
            </w:r>
          </w:p>
          <w:p w:rsidR="00727569" w:rsidRPr="00A90047" w:rsidRDefault="00DE09FF" w:rsidP="00727569">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00727569"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DE09FF" w:rsidRPr="00A90047" w:rsidRDefault="00DE09FF" w:rsidP="00A8016B">
            <w:pPr>
              <w:widowControl w:val="0"/>
              <w:rPr>
                <w:rFonts w:ascii="Arial" w:hAnsi="Arial" w:cs="Arial"/>
                <w:sz w:val="16"/>
                <w:szCs w:val="16"/>
              </w:rPr>
            </w:pPr>
          </w:p>
        </w:tc>
      </w:tr>
    </w:tbl>
    <w:p w:rsidR="006C5B30" w:rsidRPr="00A90047" w:rsidRDefault="006C5B30" w:rsidP="006B2893">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00282607" w:rsidRPr="00A90047">
        <w:rPr>
          <w:sz w:val="20"/>
          <w:szCs w:val="20"/>
        </w:rPr>
        <w:t>Everolimus</w:t>
      </w:r>
      <w:proofErr w:type="spellEnd"/>
    </w:p>
    <w:p w:rsidR="006C5B30" w:rsidRPr="00A90047" w:rsidRDefault="006C5B30" w:rsidP="006C5B30">
      <w:pPr>
        <w:pStyle w:val="A2S"/>
        <w:keepNext w:val="0"/>
        <w:widowControl w:val="0"/>
        <w:spacing w:before="60" w:after="60"/>
        <w:ind w:left="0" w:firstLine="663"/>
        <w:rPr>
          <w:rFonts w:ascii="Arial" w:hAnsi="Arial" w:cs="Arial"/>
          <w:b/>
          <w:i w:val="0"/>
          <w:sz w:val="20"/>
          <w:szCs w:val="20"/>
        </w:rPr>
      </w:pPr>
      <w:r w:rsidRPr="00A90047">
        <w:rPr>
          <w:sz w:val="20"/>
          <w:szCs w:val="20"/>
        </w:rPr>
        <w:t>insert</w:t>
      </w:r>
      <w:r w:rsidR="00282607" w:rsidRPr="00A90047">
        <w:rPr>
          <w:sz w:val="20"/>
          <w:szCs w:val="20"/>
        </w:rPr>
        <w:t xml:space="preserve"> in numerical order following existing text</w:t>
      </w:r>
      <w:r w:rsidRPr="00A90047">
        <w:rPr>
          <w:sz w:val="20"/>
          <w:szCs w:val="20"/>
        </w:rPr>
        <w: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5A771B" w:rsidRPr="00A90047" w:rsidTr="005A771B">
        <w:trPr>
          <w:jc w:val="center"/>
        </w:trPr>
        <w:tc>
          <w:tcPr>
            <w:tcW w:w="2008" w:type="dxa"/>
          </w:tcPr>
          <w:p w:rsidR="005A771B" w:rsidRPr="00A90047" w:rsidRDefault="005A771B" w:rsidP="006C5B30">
            <w:pPr>
              <w:widowControl w:val="0"/>
              <w:rPr>
                <w:rFonts w:ascii="Arial" w:hAnsi="Arial" w:cs="Arial"/>
                <w:sz w:val="16"/>
                <w:szCs w:val="16"/>
              </w:rPr>
            </w:pPr>
          </w:p>
        </w:tc>
        <w:tc>
          <w:tcPr>
            <w:tcW w:w="792" w:type="dxa"/>
          </w:tcPr>
          <w:p w:rsidR="005A771B" w:rsidRPr="00A90047" w:rsidRDefault="005A771B" w:rsidP="006C5B30">
            <w:pPr>
              <w:widowControl w:val="0"/>
              <w:rPr>
                <w:rFonts w:ascii="Arial" w:hAnsi="Arial" w:cs="Arial"/>
                <w:sz w:val="16"/>
                <w:szCs w:val="16"/>
              </w:rPr>
            </w:pPr>
            <w:r w:rsidRPr="00A90047">
              <w:rPr>
                <w:rFonts w:ascii="Arial" w:hAnsi="Arial" w:cs="Arial"/>
                <w:sz w:val="16"/>
                <w:szCs w:val="16"/>
              </w:rPr>
              <w:t>C4334</w:t>
            </w:r>
          </w:p>
        </w:tc>
        <w:tc>
          <w:tcPr>
            <w:tcW w:w="669" w:type="dxa"/>
          </w:tcPr>
          <w:p w:rsidR="005A771B" w:rsidRPr="00A90047" w:rsidRDefault="005A771B" w:rsidP="006C5B30">
            <w:pPr>
              <w:widowControl w:val="0"/>
              <w:rPr>
                <w:rFonts w:ascii="Arial" w:hAnsi="Arial" w:cs="Arial"/>
                <w:sz w:val="16"/>
                <w:szCs w:val="16"/>
              </w:rPr>
            </w:pPr>
          </w:p>
        </w:tc>
        <w:tc>
          <w:tcPr>
            <w:tcW w:w="669" w:type="dxa"/>
          </w:tcPr>
          <w:p w:rsidR="005A771B" w:rsidRPr="00A90047" w:rsidRDefault="005A771B" w:rsidP="006C5B30">
            <w:pPr>
              <w:widowControl w:val="0"/>
              <w:rPr>
                <w:rFonts w:ascii="Arial" w:hAnsi="Arial" w:cs="Arial"/>
                <w:sz w:val="16"/>
                <w:szCs w:val="16"/>
              </w:rPr>
            </w:pPr>
          </w:p>
        </w:tc>
        <w:tc>
          <w:tcPr>
            <w:tcW w:w="9494" w:type="dxa"/>
          </w:tcPr>
          <w:p w:rsidR="005A771B" w:rsidRPr="00A90047" w:rsidRDefault="005A771B" w:rsidP="005A771B">
            <w:pPr>
              <w:rPr>
                <w:rFonts w:ascii="Arial" w:hAnsi="Arial" w:cs="Arial"/>
                <w:sz w:val="16"/>
                <w:szCs w:val="16"/>
              </w:rPr>
            </w:pPr>
            <w:r w:rsidRPr="00A90047">
              <w:rPr>
                <w:rFonts w:ascii="Arial" w:hAnsi="Arial" w:cs="Arial"/>
                <w:sz w:val="16"/>
                <w:szCs w:val="16"/>
              </w:rPr>
              <w:t>Tuberous sclerosis complex (TSC)</w:t>
            </w:r>
          </w:p>
          <w:p w:rsidR="005A771B" w:rsidRPr="00A90047" w:rsidRDefault="005A771B" w:rsidP="005A771B">
            <w:pPr>
              <w:spacing w:before="60"/>
              <w:rPr>
                <w:rFonts w:ascii="Arial" w:hAnsi="Arial" w:cs="Arial"/>
                <w:sz w:val="16"/>
                <w:szCs w:val="16"/>
              </w:rPr>
            </w:pPr>
            <w:r w:rsidRPr="00A90047">
              <w:rPr>
                <w:rFonts w:ascii="Arial" w:hAnsi="Arial" w:cs="Arial"/>
                <w:sz w:val="16"/>
                <w:szCs w:val="16"/>
              </w:rPr>
              <w:t>Continuing treatment</w:t>
            </w:r>
          </w:p>
          <w:p w:rsidR="005A771B" w:rsidRPr="00A90047" w:rsidRDefault="005A771B" w:rsidP="005A771B">
            <w:pPr>
              <w:spacing w:before="60" w:after="60"/>
              <w:rPr>
                <w:rFonts w:ascii="Arial" w:hAnsi="Arial" w:cs="Arial"/>
                <w:sz w:val="16"/>
                <w:szCs w:val="16"/>
              </w:rPr>
            </w:pPr>
            <w:r w:rsidRPr="00A90047">
              <w:rPr>
                <w:rFonts w:ascii="Arial" w:hAnsi="Arial" w:cs="Arial"/>
                <w:sz w:val="16"/>
                <w:szCs w:val="16"/>
              </w:rPr>
              <w:t xml:space="preserve">The condition must be </w:t>
            </w:r>
            <w:proofErr w:type="spellStart"/>
            <w:r w:rsidRPr="00A90047">
              <w:rPr>
                <w:rFonts w:ascii="Arial" w:hAnsi="Arial" w:cs="Arial"/>
                <w:sz w:val="16"/>
                <w:szCs w:val="16"/>
              </w:rPr>
              <w:t>subependymal</w:t>
            </w:r>
            <w:proofErr w:type="spellEnd"/>
            <w:r w:rsidRPr="00A90047">
              <w:rPr>
                <w:rFonts w:ascii="Arial" w:hAnsi="Arial" w:cs="Arial"/>
                <w:sz w:val="16"/>
                <w:szCs w:val="16"/>
              </w:rPr>
              <w:t xml:space="preserve"> giant cell </w:t>
            </w:r>
            <w:proofErr w:type="spellStart"/>
            <w:r w:rsidRPr="00A90047">
              <w:rPr>
                <w:rFonts w:ascii="Arial" w:hAnsi="Arial" w:cs="Arial"/>
                <w:sz w:val="16"/>
                <w:szCs w:val="16"/>
              </w:rPr>
              <w:t>astrocytomas</w:t>
            </w:r>
            <w:proofErr w:type="spellEnd"/>
            <w:r w:rsidRPr="00A90047">
              <w:rPr>
                <w:rFonts w:ascii="Arial" w:hAnsi="Arial" w:cs="Arial"/>
                <w:sz w:val="16"/>
                <w:szCs w:val="16"/>
              </w:rPr>
              <w:t xml:space="preserve"> (SEGAs) associated with TSC; OR</w:t>
            </w:r>
            <w:r w:rsidRPr="00A90047">
              <w:rPr>
                <w:rFonts w:ascii="Arial" w:hAnsi="Arial" w:cs="Arial"/>
                <w:sz w:val="16"/>
                <w:szCs w:val="16"/>
              </w:rPr>
              <w:br/>
              <w:t>The condition must be visceral tumours associated with TSC;</w:t>
            </w:r>
            <w:r w:rsidRPr="00A90047">
              <w:rPr>
                <w:rFonts w:ascii="Arial" w:hAnsi="Arial" w:cs="Arial"/>
                <w:sz w:val="16"/>
                <w:szCs w:val="16"/>
              </w:rPr>
              <w:br/>
              <w:t>The treatment must be the sole PBS-subsidised therapy for this condition;</w:t>
            </w:r>
            <w:r w:rsidRPr="00A90047">
              <w:rPr>
                <w:rFonts w:ascii="Arial" w:hAnsi="Arial" w:cs="Arial"/>
                <w:sz w:val="16"/>
                <w:szCs w:val="16"/>
              </w:rPr>
              <w:br/>
              <w:t xml:space="preserve">Patient must have previously been treated with PBS-subsidised </w:t>
            </w:r>
            <w:proofErr w:type="spellStart"/>
            <w:r w:rsidRPr="00A90047">
              <w:rPr>
                <w:rFonts w:ascii="Arial" w:hAnsi="Arial" w:cs="Arial"/>
                <w:sz w:val="16"/>
                <w:szCs w:val="16"/>
              </w:rPr>
              <w:t>everolimus</w:t>
            </w:r>
            <w:proofErr w:type="spellEnd"/>
            <w:r w:rsidRPr="00A90047">
              <w:rPr>
                <w:rFonts w:ascii="Arial" w:hAnsi="Arial" w:cs="Arial"/>
                <w:sz w:val="16"/>
                <w:szCs w:val="16"/>
              </w:rPr>
              <w:t xml:space="preserve"> for this condition;</w:t>
            </w:r>
            <w:r w:rsidRPr="00A90047">
              <w:rPr>
                <w:rFonts w:ascii="Arial" w:hAnsi="Arial" w:cs="Arial"/>
                <w:sz w:val="16"/>
                <w:szCs w:val="16"/>
              </w:rPr>
              <w:br/>
              <w:t>Patient must have demonstrated a response to prior treatment</w:t>
            </w:r>
          </w:p>
        </w:tc>
        <w:tc>
          <w:tcPr>
            <w:tcW w:w="1705" w:type="dxa"/>
          </w:tcPr>
          <w:p w:rsidR="005A771B" w:rsidRPr="00A90047" w:rsidRDefault="005A771B" w:rsidP="005A771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5A771B" w:rsidRPr="00A90047" w:rsidTr="005A771B">
        <w:trPr>
          <w:jc w:val="center"/>
        </w:trPr>
        <w:tc>
          <w:tcPr>
            <w:tcW w:w="2008" w:type="dxa"/>
          </w:tcPr>
          <w:p w:rsidR="005A771B" w:rsidRPr="00A90047" w:rsidRDefault="005A771B" w:rsidP="006C5B30">
            <w:pPr>
              <w:widowControl w:val="0"/>
              <w:rPr>
                <w:rFonts w:ascii="Arial" w:hAnsi="Arial" w:cs="Arial"/>
                <w:sz w:val="16"/>
                <w:szCs w:val="16"/>
              </w:rPr>
            </w:pPr>
          </w:p>
        </w:tc>
        <w:tc>
          <w:tcPr>
            <w:tcW w:w="792" w:type="dxa"/>
          </w:tcPr>
          <w:p w:rsidR="005A771B" w:rsidRPr="00A90047" w:rsidRDefault="005A771B" w:rsidP="006C5B30">
            <w:pPr>
              <w:widowControl w:val="0"/>
              <w:rPr>
                <w:rFonts w:ascii="Arial" w:hAnsi="Arial" w:cs="Arial"/>
                <w:sz w:val="16"/>
                <w:szCs w:val="16"/>
              </w:rPr>
            </w:pPr>
            <w:r w:rsidRPr="00A90047">
              <w:rPr>
                <w:rFonts w:ascii="Arial" w:hAnsi="Arial" w:cs="Arial"/>
                <w:sz w:val="16"/>
                <w:szCs w:val="16"/>
              </w:rPr>
              <w:t>C4351</w:t>
            </w:r>
          </w:p>
        </w:tc>
        <w:tc>
          <w:tcPr>
            <w:tcW w:w="669" w:type="dxa"/>
          </w:tcPr>
          <w:p w:rsidR="005A771B" w:rsidRPr="00A90047" w:rsidRDefault="005A771B" w:rsidP="006C5B30">
            <w:pPr>
              <w:widowControl w:val="0"/>
              <w:rPr>
                <w:rFonts w:ascii="Arial" w:hAnsi="Arial" w:cs="Arial"/>
                <w:sz w:val="16"/>
                <w:szCs w:val="16"/>
              </w:rPr>
            </w:pPr>
          </w:p>
        </w:tc>
        <w:tc>
          <w:tcPr>
            <w:tcW w:w="669" w:type="dxa"/>
          </w:tcPr>
          <w:p w:rsidR="005A771B" w:rsidRPr="00A90047" w:rsidRDefault="005A771B" w:rsidP="006C5B30">
            <w:pPr>
              <w:widowControl w:val="0"/>
              <w:rPr>
                <w:rFonts w:ascii="Arial" w:hAnsi="Arial" w:cs="Arial"/>
                <w:sz w:val="16"/>
                <w:szCs w:val="16"/>
              </w:rPr>
            </w:pPr>
          </w:p>
        </w:tc>
        <w:tc>
          <w:tcPr>
            <w:tcW w:w="9494" w:type="dxa"/>
          </w:tcPr>
          <w:p w:rsidR="005A771B" w:rsidRPr="00A90047" w:rsidRDefault="005A771B" w:rsidP="005A771B">
            <w:pPr>
              <w:rPr>
                <w:rFonts w:ascii="Arial" w:hAnsi="Arial" w:cs="Arial"/>
                <w:sz w:val="16"/>
                <w:szCs w:val="16"/>
              </w:rPr>
            </w:pPr>
            <w:r w:rsidRPr="00A90047">
              <w:rPr>
                <w:rFonts w:ascii="Arial" w:hAnsi="Arial" w:cs="Arial"/>
                <w:sz w:val="16"/>
                <w:szCs w:val="16"/>
              </w:rPr>
              <w:t>Tuberous sclerosis complex (TSC)</w:t>
            </w:r>
          </w:p>
          <w:p w:rsidR="005A771B" w:rsidRPr="00A90047" w:rsidRDefault="005A771B" w:rsidP="005A771B">
            <w:pPr>
              <w:spacing w:before="60"/>
              <w:rPr>
                <w:rFonts w:ascii="Arial" w:hAnsi="Arial" w:cs="Arial"/>
                <w:sz w:val="16"/>
                <w:szCs w:val="16"/>
              </w:rPr>
            </w:pPr>
            <w:r w:rsidRPr="00A90047">
              <w:rPr>
                <w:rFonts w:ascii="Arial" w:hAnsi="Arial" w:cs="Arial"/>
                <w:sz w:val="16"/>
                <w:szCs w:val="16"/>
              </w:rPr>
              <w:t>Initial treatment</w:t>
            </w:r>
          </w:p>
          <w:p w:rsidR="005A771B" w:rsidRPr="00A90047" w:rsidRDefault="005A771B" w:rsidP="005A771B">
            <w:pPr>
              <w:spacing w:before="60" w:after="60"/>
              <w:rPr>
                <w:rFonts w:ascii="Arial" w:hAnsi="Arial" w:cs="Arial"/>
                <w:sz w:val="16"/>
                <w:szCs w:val="16"/>
              </w:rPr>
            </w:pPr>
            <w:r w:rsidRPr="00A90047">
              <w:rPr>
                <w:rFonts w:ascii="Arial" w:hAnsi="Arial" w:cs="Arial"/>
                <w:sz w:val="16"/>
                <w:szCs w:val="16"/>
              </w:rPr>
              <w:t xml:space="preserve">The condition must be </w:t>
            </w:r>
            <w:proofErr w:type="spellStart"/>
            <w:r w:rsidRPr="00A90047">
              <w:rPr>
                <w:rFonts w:ascii="Arial" w:hAnsi="Arial" w:cs="Arial"/>
                <w:sz w:val="16"/>
                <w:szCs w:val="16"/>
              </w:rPr>
              <w:t>subependymal</w:t>
            </w:r>
            <w:proofErr w:type="spellEnd"/>
            <w:r w:rsidRPr="00A90047">
              <w:rPr>
                <w:rFonts w:ascii="Arial" w:hAnsi="Arial" w:cs="Arial"/>
                <w:sz w:val="16"/>
                <w:szCs w:val="16"/>
              </w:rPr>
              <w:t xml:space="preserve"> giant cell </w:t>
            </w:r>
            <w:proofErr w:type="spellStart"/>
            <w:r w:rsidRPr="00A90047">
              <w:rPr>
                <w:rFonts w:ascii="Arial" w:hAnsi="Arial" w:cs="Arial"/>
                <w:sz w:val="16"/>
                <w:szCs w:val="16"/>
              </w:rPr>
              <w:t>astrocytomas</w:t>
            </w:r>
            <w:proofErr w:type="spellEnd"/>
            <w:r w:rsidRPr="00A90047">
              <w:rPr>
                <w:rFonts w:ascii="Arial" w:hAnsi="Arial" w:cs="Arial"/>
                <w:sz w:val="16"/>
                <w:szCs w:val="16"/>
              </w:rPr>
              <w:t xml:space="preserve"> (SEGAs) associated with TSC; OR</w:t>
            </w:r>
            <w:r w:rsidRPr="00A90047">
              <w:rPr>
                <w:rFonts w:ascii="Arial" w:hAnsi="Arial" w:cs="Arial"/>
                <w:sz w:val="16"/>
                <w:szCs w:val="16"/>
              </w:rPr>
              <w:br/>
              <w:t>The condition must be visceral tumours associated with TSC;</w:t>
            </w:r>
            <w:r w:rsidRPr="00A90047">
              <w:rPr>
                <w:rFonts w:ascii="Arial" w:hAnsi="Arial" w:cs="Arial"/>
                <w:sz w:val="16"/>
                <w:szCs w:val="16"/>
              </w:rPr>
              <w:br/>
              <w:t>The treatment must be the sole PBS-subsidised therapy for this condition;</w:t>
            </w:r>
            <w:r w:rsidRPr="00A90047">
              <w:rPr>
                <w:rFonts w:ascii="Arial" w:hAnsi="Arial" w:cs="Arial"/>
                <w:sz w:val="16"/>
                <w:szCs w:val="16"/>
              </w:rPr>
              <w:br/>
              <w:t>Patient must not be a candidate for curative surgical resection</w:t>
            </w:r>
          </w:p>
        </w:tc>
        <w:tc>
          <w:tcPr>
            <w:tcW w:w="1705" w:type="dxa"/>
          </w:tcPr>
          <w:p w:rsidR="005A771B" w:rsidRPr="00A90047" w:rsidRDefault="005A771B" w:rsidP="005A771B">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443CC7" w:rsidRDefault="00443CC7">
      <w:pPr>
        <w:rPr>
          <w:rFonts w:ascii="Arial" w:hAnsi="Arial" w:cs="Arial"/>
          <w:b/>
          <w:bCs/>
          <w:sz w:val="20"/>
          <w:szCs w:val="20"/>
        </w:rPr>
      </w:pPr>
      <w:r>
        <w:rPr>
          <w:sz w:val="20"/>
          <w:szCs w:val="20"/>
        </w:rPr>
        <w:br w:type="page"/>
      </w:r>
    </w:p>
    <w:p w:rsidR="006B2893" w:rsidRPr="00A90047" w:rsidRDefault="006B2893" w:rsidP="00A90FF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after entry for </w:t>
      </w:r>
      <w:proofErr w:type="spellStart"/>
      <w:r w:rsidRPr="00A90047">
        <w:rPr>
          <w:sz w:val="20"/>
          <w:szCs w:val="20"/>
        </w:rPr>
        <w:t>Flutamide</w:t>
      </w:r>
      <w:proofErr w:type="spellEnd"/>
    </w:p>
    <w:p w:rsidR="006B2893" w:rsidRPr="00A90047" w:rsidRDefault="006B2893" w:rsidP="006B2893">
      <w:pPr>
        <w:pStyle w:val="A2S"/>
        <w:keepNext w:val="0"/>
        <w:widowControl w:val="0"/>
        <w:spacing w:before="60" w:after="60"/>
        <w:ind w:left="0" w:firstLine="663"/>
        <w:rPr>
          <w:rFonts w:ascii="Arial" w:hAnsi="Arial" w:cs="Arial"/>
          <w:b/>
          <w:i w:val="0"/>
          <w:sz w:val="20"/>
          <w:szCs w:val="20"/>
        </w:rPr>
      </w:pPr>
      <w:proofErr w:type="gramStart"/>
      <w:r w:rsidRPr="00A90047">
        <w:rPr>
          <w:sz w:val="20"/>
          <w:szCs w:val="20"/>
        </w:rPr>
        <w:t>insert</w:t>
      </w:r>
      <w:proofErr w:type="gramEnd"/>
      <w:r w:rsidRPr="00A90047">
        <w:rPr>
          <w:sz w:val="20"/>
          <w:szCs w:val="20"/>
        </w:rPr>
        <w: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6B2893" w:rsidRPr="00A90047" w:rsidTr="00EE1CF9">
        <w:trPr>
          <w:jc w:val="center"/>
        </w:trPr>
        <w:tc>
          <w:tcPr>
            <w:tcW w:w="2008" w:type="dxa"/>
          </w:tcPr>
          <w:p w:rsidR="006B2893" w:rsidRPr="00A90047" w:rsidRDefault="006B2893" w:rsidP="00EE1CF9">
            <w:pPr>
              <w:widowControl w:val="0"/>
              <w:rPr>
                <w:rFonts w:ascii="Arial" w:hAnsi="Arial" w:cs="Arial"/>
                <w:sz w:val="16"/>
                <w:szCs w:val="16"/>
              </w:rPr>
            </w:pPr>
            <w:r w:rsidRPr="00A90047">
              <w:rPr>
                <w:rFonts w:ascii="Arial" w:hAnsi="Arial" w:cs="Arial"/>
                <w:sz w:val="16"/>
                <w:szCs w:val="16"/>
              </w:rPr>
              <w:t xml:space="preserve">Fluticasone with </w:t>
            </w:r>
            <w:proofErr w:type="spellStart"/>
            <w:r w:rsidRPr="00A90047">
              <w:rPr>
                <w:rFonts w:ascii="Arial" w:hAnsi="Arial" w:cs="Arial"/>
                <w:sz w:val="16"/>
                <w:szCs w:val="16"/>
              </w:rPr>
              <w:t>eformoterol</w:t>
            </w:r>
            <w:proofErr w:type="spellEnd"/>
          </w:p>
        </w:tc>
        <w:tc>
          <w:tcPr>
            <w:tcW w:w="792" w:type="dxa"/>
          </w:tcPr>
          <w:p w:rsidR="006B2893" w:rsidRPr="00A90047" w:rsidRDefault="006B2893" w:rsidP="006B2893">
            <w:pPr>
              <w:widowControl w:val="0"/>
              <w:rPr>
                <w:rFonts w:ascii="Arial" w:hAnsi="Arial" w:cs="Arial"/>
                <w:sz w:val="16"/>
                <w:szCs w:val="16"/>
              </w:rPr>
            </w:pPr>
            <w:r w:rsidRPr="00A90047">
              <w:rPr>
                <w:rFonts w:ascii="Arial" w:hAnsi="Arial" w:cs="Arial"/>
                <w:sz w:val="16"/>
                <w:szCs w:val="16"/>
              </w:rPr>
              <w:t>C4315</w:t>
            </w:r>
          </w:p>
        </w:tc>
        <w:tc>
          <w:tcPr>
            <w:tcW w:w="669" w:type="dxa"/>
          </w:tcPr>
          <w:p w:rsidR="006B2893" w:rsidRPr="00A90047" w:rsidRDefault="006B2893" w:rsidP="00EE1CF9">
            <w:pPr>
              <w:widowControl w:val="0"/>
              <w:rPr>
                <w:rFonts w:ascii="Arial" w:hAnsi="Arial" w:cs="Arial"/>
                <w:sz w:val="16"/>
                <w:szCs w:val="16"/>
              </w:rPr>
            </w:pPr>
          </w:p>
        </w:tc>
        <w:tc>
          <w:tcPr>
            <w:tcW w:w="669" w:type="dxa"/>
          </w:tcPr>
          <w:p w:rsidR="006B2893" w:rsidRPr="00A90047" w:rsidRDefault="006B2893" w:rsidP="00EE1CF9">
            <w:pPr>
              <w:widowControl w:val="0"/>
              <w:rPr>
                <w:rFonts w:ascii="Arial" w:hAnsi="Arial" w:cs="Arial"/>
                <w:sz w:val="16"/>
                <w:szCs w:val="16"/>
              </w:rPr>
            </w:pPr>
          </w:p>
        </w:tc>
        <w:tc>
          <w:tcPr>
            <w:tcW w:w="9494" w:type="dxa"/>
            <w:vAlign w:val="center"/>
          </w:tcPr>
          <w:p w:rsidR="00A90FFE" w:rsidRPr="00A90047" w:rsidRDefault="005A771B" w:rsidP="00A90FFE">
            <w:pPr>
              <w:widowControl w:val="0"/>
              <w:spacing w:after="60"/>
              <w:rPr>
                <w:rFonts w:ascii="Arial" w:hAnsi="Arial" w:cs="Arial"/>
                <w:sz w:val="16"/>
                <w:szCs w:val="16"/>
              </w:rPr>
            </w:pPr>
            <w:r w:rsidRPr="00A90047">
              <w:rPr>
                <w:rFonts w:ascii="Arial" w:hAnsi="Arial" w:cs="Arial"/>
                <w:sz w:val="16"/>
                <w:szCs w:val="16"/>
              </w:rPr>
              <w:t>Asthma</w:t>
            </w:r>
          </w:p>
          <w:p w:rsidR="006B2893" w:rsidRPr="00A90047" w:rsidRDefault="005A771B" w:rsidP="00A90FFE">
            <w:pPr>
              <w:widowControl w:val="0"/>
              <w:spacing w:after="60"/>
              <w:rPr>
                <w:rFonts w:ascii="Arial" w:hAnsi="Arial" w:cs="Arial"/>
                <w:sz w:val="16"/>
                <w:szCs w:val="16"/>
              </w:rPr>
            </w:pPr>
            <w:r w:rsidRPr="00A90047">
              <w:rPr>
                <w:rFonts w:ascii="Arial" w:hAnsi="Arial" w:cs="Arial"/>
                <w:sz w:val="16"/>
                <w:szCs w:val="16"/>
              </w:rPr>
              <w:t>Patient must have previously had frequent episodes of asthma while receiving treatment with oral corticosteroids or optimal doses of inhaled corticosteroids</w:t>
            </w:r>
          </w:p>
        </w:tc>
        <w:tc>
          <w:tcPr>
            <w:tcW w:w="1705" w:type="dxa"/>
          </w:tcPr>
          <w:p w:rsidR="006B2893" w:rsidRPr="00A90047" w:rsidRDefault="006B2893" w:rsidP="00EE1CF9">
            <w:pPr>
              <w:widowControl w:val="0"/>
              <w:rPr>
                <w:rFonts w:ascii="Arial" w:hAnsi="Arial" w:cs="Arial"/>
                <w:sz w:val="16"/>
                <w:szCs w:val="16"/>
              </w:rPr>
            </w:pPr>
          </w:p>
        </w:tc>
      </w:tr>
    </w:tbl>
    <w:p w:rsidR="005305A7" w:rsidRPr="00A90047" w:rsidRDefault="005305A7"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 1, entry for High fat formula with vitamins, minerals and trace elements and low in protein and carbohydrate</w:t>
      </w:r>
      <w:r w:rsidR="00BC58E9" w:rsidRPr="00A90047">
        <w:rPr>
          <w:sz w:val="20"/>
          <w:szCs w:val="20"/>
        </w:rPr>
        <w:t xml:space="preserve"> </w:t>
      </w:r>
      <w:r w:rsidR="00BC58E9" w:rsidRPr="00A90047">
        <w:rPr>
          <w:sz w:val="20"/>
          <w:szCs w:val="20"/>
        </w:rPr>
        <w:br/>
      </w:r>
      <w:r w:rsidR="00BC58E9" w:rsidRPr="00A90047">
        <w:rPr>
          <w:i/>
          <w:sz w:val="20"/>
          <w:szCs w:val="20"/>
        </w:rPr>
        <w:t>[Circumstances Code C4253]</w:t>
      </w:r>
    </w:p>
    <w:p w:rsidR="00BC58E9" w:rsidRPr="00A90047" w:rsidRDefault="00BC58E9" w:rsidP="00A95F70">
      <w:pPr>
        <w:pStyle w:val="A2S"/>
        <w:spacing w:before="0"/>
        <w:ind w:left="0" w:firstLine="720"/>
        <w:rPr>
          <w:sz w:val="20"/>
          <w:szCs w:val="20"/>
        </w:rPr>
      </w:pPr>
      <w:r w:rsidRPr="00A90047">
        <w:rPr>
          <w:sz w:val="20"/>
          <w:szCs w:val="20"/>
        </w:rPr>
        <w:t>omit from the column headed “Circumstances and Purposes”:</w:t>
      </w:r>
    </w:p>
    <w:p w:rsidR="00BC58E9" w:rsidRPr="00A90047" w:rsidRDefault="00BC58E9" w:rsidP="00BC58E9">
      <w:pPr>
        <w:pStyle w:val="A3S"/>
        <w:ind w:left="0" w:firstLine="720"/>
        <w:rPr>
          <w:rFonts w:ascii="Arial" w:hAnsi="Arial" w:cs="Arial"/>
          <w:b/>
          <w:sz w:val="20"/>
          <w:szCs w:val="20"/>
        </w:rPr>
      </w:pPr>
      <w:proofErr w:type="spellStart"/>
      <w:r w:rsidRPr="00A90047">
        <w:rPr>
          <w:rFonts w:ascii="Arial" w:hAnsi="Arial" w:cs="Arial"/>
          <w:b/>
          <w:sz w:val="20"/>
          <w:szCs w:val="20"/>
        </w:rPr>
        <w:t>KetoCal</w:t>
      </w:r>
      <w:proofErr w:type="spellEnd"/>
      <w:r w:rsidRPr="00A90047">
        <w:rPr>
          <w:rFonts w:ascii="Arial" w:hAnsi="Arial" w:cs="Arial"/>
          <w:b/>
          <w:sz w:val="20"/>
          <w:szCs w:val="20"/>
        </w:rPr>
        <w:t xml:space="preserve"> 3:1 should only be used under strict supervision of a dietician, together with a metabolic physician and/or neurologist</w:t>
      </w:r>
    </w:p>
    <w:p w:rsidR="00BC58E9" w:rsidRPr="00A90047" w:rsidRDefault="00BC58E9" w:rsidP="00A95F70">
      <w:pPr>
        <w:pStyle w:val="A2S"/>
        <w:spacing w:before="0"/>
        <w:ind w:left="0" w:firstLine="720"/>
        <w:rPr>
          <w:sz w:val="20"/>
          <w:szCs w:val="20"/>
        </w:rPr>
      </w:pPr>
      <w:r w:rsidRPr="00A90047">
        <w:rPr>
          <w:sz w:val="20"/>
          <w:szCs w:val="20"/>
        </w:rPr>
        <w:t>substitute:</w:t>
      </w:r>
    </w:p>
    <w:p w:rsidR="00BC58E9" w:rsidRPr="00A90047" w:rsidRDefault="00BC58E9" w:rsidP="00BC58E9">
      <w:pPr>
        <w:pStyle w:val="A3S"/>
        <w:ind w:left="0" w:firstLine="720"/>
        <w:rPr>
          <w:rFonts w:ascii="Arial" w:hAnsi="Arial" w:cs="Arial"/>
          <w:b/>
          <w:sz w:val="20"/>
          <w:szCs w:val="20"/>
        </w:rPr>
      </w:pPr>
      <w:proofErr w:type="spellStart"/>
      <w:r w:rsidRPr="00A90047">
        <w:rPr>
          <w:rFonts w:ascii="Arial" w:hAnsi="Arial" w:cs="Arial"/>
          <w:b/>
          <w:sz w:val="20"/>
          <w:szCs w:val="20"/>
        </w:rPr>
        <w:t>KetoCal</w:t>
      </w:r>
      <w:proofErr w:type="spellEnd"/>
      <w:r w:rsidRPr="00A90047">
        <w:rPr>
          <w:rFonts w:ascii="Arial" w:hAnsi="Arial" w:cs="Arial"/>
          <w:b/>
          <w:sz w:val="20"/>
          <w:szCs w:val="20"/>
        </w:rPr>
        <w:t xml:space="preserve"> 3:1 should only be used under strict supervision of a </w:t>
      </w:r>
      <w:proofErr w:type="spellStart"/>
      <w:r w:rsidRPr="00A90047">
        <w:rPr>
          <w:rFonts w:ascii="Arial" w:hAnsi="Arial" w:cs="Arial"/>
          <w:b/>
          <w:sz w:val="20"/>
          <w:szCs w:val="20"/>
        </w:rPr>
        <w:t>dietitian</w:t>
      </w:r>
      <w:proofErr w:type="spellEnd"/>
      <w:r w:rsidRPr="00A90047">
        <w:rPr>
          <w:rFonts w:ascii="Arial" w:hAnsi="Arial" w:cs="Arial"/>
          <w:b/>
          <w:sz w:val="20"/>
          <w:szCs w:val="20"/>
        </w:rPr>
        <w:t>, together with a metabolic physician and/or neurologist</w:t>
      </w:r>
    </w:p>
    <w:p w:rsidR="00A95F70" w:rsidRPr="00A90047" w:rsidRDefault="00A95F70" w:rsidP="00A95F70">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High fat formula with vitamins, minerals and trace elements and low in protein and carbohydrate </w:t>
      </w:r>
      <w:r w:rsidRPr="00A90047">
        <w:rPr>
          <w:sz w:val="20"/>
          <w:szCs w:val="20"/>
        </w:rPr>
        <w:br/>
      </w:r>
      <w:r w:rsidRPr="00A90047">
        <w:rPr>
          <w:i/>
          <w:sz w:val="20"/>
          <w:szCs w:val="20"/>
        </w:rPr>
        <w:t>[Circumstances Code C4289]</w:t>
      </w:r>
    </w:p>
    <w:p w:rsidR="00A95F70" w:rsidRPr="00A90047" w:rsidRDefault="00A95F70" w:rsidP="00A95F70">
      <w:pPr>
        <w:pStyle w:val="A2S"/>
        <w:spacing w:before="0"/>
        <w:ind w:left="0" w:firstLine="720"/>
        <w:rPr>
          <w:sz w:val="20"/>
          <w:szCs w:val="20"/>
        </w:rPr>
      </w:pPr>
      <w:r w:rsidRPr="00A90047">
        <w:rPr>
          <w:sz w:val="20"/>
          <w:szCs w:val="20"/>
        </w:rPr>
        <w:t>omit from the column headed “Circumstances and Purposes”:</w:t>
      </w:r>
    </w:p>
    <w:p w:rsidR="00A95F70" w:rsidRPr="00A90047" w:rsidRDefault="00A95F70" w:rsidP="00A95F70">
      <w:pPr>
        <w:pStyle w:val="A3S"/>
        <w:ind w:left="0" w:firstLine="720"/>
        <w:rPr>
          <w:rFonts w:ascii="Arial" w:hAnsi="Arial" w:cs="Arial"/>
          <w:b/>
          <w:sz w:val="20"/>
          <w:szCs w:val="20"/>
        </w:rPr>
      </w:pPr>
      <w:proofErr w:type="spellStart"/>
      <w:r w:rsidRPr="00A90047">
        <w:rPr>
          <w:rFonts w:ascii="Arial" w:hAnsi="Arial" w:cs="Arial"/>
          <w:b/>
          <w:sz w:val="20"/>
          <w:szCs w:val="20"/>
        </w:rPr>
        <w:t>KetoCal</w:t>
      </w:r>
      <w:proofErr w:type="spellEnd"/>
      <w:r w:rsidRPr="00A90047">
        <w:rPr>
          <w:rFonts w:ascii="Arial" w:hAnsi="Arial" w:cs="Arial"/>
          <w:b/>
          <w:sz w:val="20"/>
          <w:szCs w:val="20"/>
        </w:rPr>
        <w:t xml:space="preserve"> 4:1 should only be used under strict supervision of a dietician, together with a metabolic physician and/or neurologist</w:t>
      </w:r>
    </w:p>
    <w:p w:rsidR="00A95F70" w:rsidRPr="00A90047" w:rsidRDefault="00A95F70" w:rsidP="00A95F70">
      <w:pPr>
        <w:pStyle w:val="A2S"/>
        <w:spacing w:before="0"/>
        <w:ind w:left="0" w:firstLine="720"/>
        <w:rPr>
          <w:sz w:val="20"/>
          <w:szCs w:val="20"/>
        </w:rPr>
      </w:pPr>
      <w:r w:rsidRPr="00A90047">
        <w:rPr>
          <w:sz w:val="20"/>
          <w:szCs w:val="20"/>
        </w:rPr>
        <w:t>substitute:</w:t>
      </w:r>
    </w:p>
    <w:p w:rsidR="00A95F70" w:rsidRPr="00A90047" w:rsidRDefault="00A95F70" w:rsidP="00A95F70">
      <w:pPr>
        <w:pStyle w:val="A3S"/>
        <w:ind w:left="0" w:firstLine="720"/>
        <w:rPr>
          <w:rFonts w:ascii="Arial" w:hAnsi="Arial" w:cs="Arial"/>
          <w:b/>
          <w:sz w:val="20"/>
          <w:szCs w:val="20"/>
        </w:rPr>
      </w:pPr>
      <w:proofErr w:type="spellStart"/>
      <w:r w:rsidRPr="00A90047">
        <w:rPr>
          <w:rFonts w:ascii="Arial" w:hAnsi="Arial" w:cs="Arial"/>
          <w:b/>
          <w:sz w:val="20"/>
          <w:szCs w:val="20"/>
        </w:rPr>
        <w:t>KetoCal</w:t>
      </w:r>
      <w:proofErr w:type="spellEnd"/>
      <w:r w:rsidRPr="00A90047">
        <w:rPr>
          <w:rFonts w:ascii="Arial" w:hAnsi="Arial" w:cs="Arial"/>
          <w:b/>
          <w:sz w:val="20"/>
          <w:szCs w:val="20"/>
        </w:rPr>
        <w:t xml:space="preserve"> 4:1 should only be used under strict supervision of a </w:t>
      </w:r>
      <w:proofErr w:type="spellStart"/>
      <w:r w:rsidRPr="00A90047">
        <w:rPr>
          <w:rFonts w:ascii="Arial" w:hAnsi="Arial" w:cs="Arial"/>
          <w:b/>
          <w:sz w:val="20"/>
          <w:szCs w:val="20"/>
        </w:rPr>
        <w:t>dietitian</w:t>
      </w:r>
      <w:proofErr w:type="spellEnd"/>
      <w:r w:rsidRPr="00A90047">
        <w:rPr>
          <w:rFonts w:ascii="Arial" w:hAnsi="Arial" w:cs="Arial"/>
          <w:b/>
          <w:sz w:val="20"/>
          <w:szCs w:val="20"/>
        </w:rPr>
        <w:t>, together with a metabolic physician and/or neurologist</w:t>
      </w:r>
    </w:p>
    <w:p w:rsidR="0014701A" w:rsidRPr="00A90047" w:rsidRDefault="0014701A" w:rsidP="0014701A">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w:t>
      </w:r>
      <w:r w:rsidR="006B2893" w:rsidRPr="00A90047">
        <w:rPr>
          <w:sz w:val="20"/>
          <w:szCs w:val="20"/>
        </w:rPr>
        <w:t xml:space="preserve">omit </w:t>
      </w:r>
      <w:r w:rsidRPr="00A90047">
        <w:rPr>
          <w:sz w:val="20"/>
          <w:szCs w:val="20"/>
        </w:rPr>
        <w:t xml:space="preserve">entry for </w:t>
      </w:r>
      <w:proofErr w:type="spellStart"/>
      <w:r w:rsidRPr="00A90047">
        <w:rPr>
          <w:sz w:val="20"/>
          <w:szCs w:val="20"/>
        </w:rPr>
        <w:t>Ifosfamide</w:t>
      </w:r>
      <w:proofErr w:type="spellEnd"/>
    </w:p>
    <w:p w:rsidR="0079528C" w:rsidRPr="00A90047" w:rsidRDefault="0079528C" w:rsidP="0079528C">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Imatinib</w:t>
      </w:r>
      <w:proofErr w:type="spellEnd"/>
    </w:p>
    <w:p w:rsidR="0079528C" w:rsidRPr="00A90047" w:rsidRDefault="0079528C" w:rsidP="00867D9A">
      <w:pPr>
        <w:pStyle w:val="A2S"/>
        <w:keepNext w:val="0"/>
        <w:widowControl w:val="0"/>
        <w:numPr>
          <w:ilvl w:val="2"/>
          <w:numId w:val="4"/>
        </w:numPr>
        <w:spacing w:before="60" w:after="60"/>
        <w:ind w:left="1191" w:hanging="482"/>
        <w:rPr>
          <w:rFonts w:ascii="Arial" w:hAnsi="Arial" w:cs="Arial"/>
          <w:b/>
          <w:i w:val="0"/>
          <w:sz w:val="20"/>
          <w:szCs w:val="20"/>
        </w:rPr>
      </w:pPr>
      <w:r w:rsidRPr="00A90047">
        <w:rPr>
          <w:sz w:val="20"/>
          <w:szCs w:val="20"/>
        </w:rPr>
        <w:t>omit: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79528C" w:rsidRPr="00A90047" w:rsidTr="0079528C">
        <w:trPr>
          <w:jc w:val="center"/>
        </w:trPr>
        <w:tc>
          <w:tcPr>
            <w:tcW w:w="2008" w:type="dxa"/>
          </w:tcPr>
          <w:p w:rsidR="0079528C" w:rsidRPr="00A90047" w:rsidRDefault="0079528C" w:rsidP="00867D9A">
            <w:pPr>
              <w:widowControl w:val="0"/>
              <w:spacing w:after="60"/>
              <w:rPr>
                <w:rFonts w:ascii="Arial" w:eastAsia="SimSun" w:hAnsi="Arial" w:cs="Arial"/>
                <w:sz w:val="16"/>
                <w:szCs w:val="16"/>
                <w:lang w:eastAsia="zh-CN"/>
              </w:rPr>
            </w:pPr>
          </w:p>
        </w:tc>
        <w:tc>
          <w:tcPr>
            <w:tcW w:w="792" w:type="dxa"/>
          </w:tcPr>
          <w:p w:rsidR="0079528C" w:rsidRPr="00A90047" w:rsidRDefault="0079528C" w:rsidP="0079528C">
            <w:pPr>
              <w:keepNext/>
              <w:keepLines/>
              <w:spacing w:after="60"/>
              <w:rPr>
                <w:rFonts w:ascii="Arial" w:eastAsia="SimSun" w:hAnsi="Arial" w:cs="Arial"/>
                <w:sz w:val="16"/>
                <w:szCs w:val="16"/>
                <w:lang w:eastAsia="zh-CN"/>
              </w:rPr>
            </w:pPr>
            <w:r w:rsidRPr="00A90047">
              <w:rPr>
                <w:rFonts w:ascii="Arial" w:eastAsia="SimSun" w:hAnsi="Arial" w:cs="Arial"/>
                <w:sz w:val="16"/>
                <w:szCs w:val="16"/>
                <w:lang w:eastAsia="zh-CN"/>
              </w:rPr>
              <w:t>C3847</w:t>
            </w:r>
          </w:p>
        </w:tc>
        <w:tc>
          <w:tcPr>
            <w:tcW w:w="669" w:type="dxa"/>
          </w:tcPr>
          <w:p w:rsidR="0079528C" w:rsidRPr="00A90047" w:rsidRDefault="0079528C" w:rsidP="0079528C">
            <w:pPr>
              <w:keepNext/>
              <w:keepLines/>
              <w:spacing w:after="60"/>
              <w:rPr>
                <w:rFonts w:ascii="Arial" w:eastAsia="SimSun" w:hAnsi="Arial" w:cs="Arial"/>
                <w:sz w:val="16"/>
                <w:szCs w:val="16"/>
                <w:lang w:eastAsia="zh-CN"/>
              </w:rPr>
            </w:pPr>
            <w:r w:rsidRPr="00A90047">
              <w:rPr>
                <w:rFonts w:ascii="Arial" w:eastAsia="SimSun" w:hAnsi="Arial" w:cs="Arial"/>
                <w:sz w:val="16"/>
                <w:szCs w:val="16"/>
                <w:lang w:eastAsia="zh-CN"/>
              </w:rPr>
              <w:t>P3847</w:t>
            </w:r>
          </w:p>
        </w:tc>
        <w:tc>
          <w:tcPr>
            <w:tcW w:w="669" w:type="dxa"/>
          </w:tcPr>
          <w:p w:rsidR="0079528C" w:rsidRPr="00A90047" w:rsidRDefault="0079528C" w:rsidP="0079528C">
            <w:pPr>
              <w:keepNext/>
              <w:keepLines/>
              <w:spacing w:after="60"/>
              <w:rPr>
                <w:rFonts w:ascii="Arial" w:eastAsia="SimSun" w:hAnsi="Arial" w:cs="Arial"/>
                <w:sz w:val="16"/>
                <w:szCs w:val="16"/>
                <w:lang w:eastAsia="zh-CN"/>
              </w:rPr>
            </w:pPr>
          </w:p>
        </w:tc>
        <w:tc>
          <w:tcPr>
            <w:tcW w:w="9494" w:type="dxa"/>
          </w:tcPr>
          <w:p w:rsidR="0079528C" w:rsidRPr="00A90047" w:rsidRDefault="0079528C" w:rsidP="0079528C">
            <w:pPr>
              <w:keepNext/>
              <w:keepLines/>
              <w:spacing w:after="60"/>
              <w:rPr>
                <w:rFonts w:ascii="Arial" w:eastAsia="SimSun" w:hAnsi="Arial" w:cs="Arial"/>
                <w:sz w:val="16"/>
                <w:szCs w:val="16"/>
                <w:lang w:eastAsia="zh-CN"/>
              </w:rPr>
            </w:pPr>
            <w:proofErr w:type="spellStart"/>
            <w:r w:rsidRPr="00A90047">
              <w:rPr>
                <w:rFonts w:ascii="Arial" w:eastAsia="SimSun" w:hAnsi="Arial" w:cs="Arial"/>
                <w:sz w:val="16"/>
                <w:szCs w:val="16"/>
                <w:lang w:eastAsia="zh-CN"/>
              </w:rPr>
              <w:t>Resectable</w:t>
            </w:r>
            <w:proofErr w:type="spellEnd"/>
            <w:r w:rsidRPr="00A90047">
              <w:rPr>
                <w:rFonts w:ascii="Arial" w:eastAsia="SimSun" w:hAnsi="Arial" w:cs="Arial"/>
                <w:sz w:val="16"/>
                <w:szCs w:val="16"/>
                <w:lang w:eastAsia="zh-CN"/>
              </w:rPr>
              <w:t xml:space="preserve"> gastrointestinal stromal tumour </w:t>
            </w:r>
            <w:r w:rsidRPr="00A90047">
              <w:rPr>
                <w:rFonts w:ascii="Arial" w:eastAsia="SimSun" w:hAnsi="Arial" w:cs="Arial"/>
                <w:sz w:val="16"/>
                <w:szCs w:val="16"/>
                <w:lang w:eastAsia="zh-CN"/>
              </w:rPr>
              <w:br/>
              <w:t xml:space="preserve">Adjuvant treatment of a patient at high risk of recurrence following complete resection of primary gastrointestinal stromal tumour (GIST) which has been histologically confirmed by the detection of CD117 on </w:t>
            </w:r>
            <w:proofErr w:type="spellStart"/>
            <w:r w:rsidRPr="00A90047">
              <w:rPr>
                <w:rFonts w:ascii="Arial" w:eastAsia="SimSun" w:hAnsi="Arial" w:cs="Arial"/>
                <w:sz w:val="16"/>
                <w:szCs w:val="16"/>
                <w:lang w:eastAsia="zh-CN"/>
              </w:rPr>
              <w:t>immunohistochemical</w:t>
            </w:r>
            <w:proofErr w:type="spellEnd"/>
            <w:r w:rsidRPr="00A90047">
              <w:rPr>
                <w:rFonts w:ascii="Arial" w:eastAsia="SimSun" w:hAnsi="Arial" w:cs="Arial"/>
                <w:sz w:val="16"/>
                <w:szCs w:val="16"/>
                <w:lang w:eastAsia="zh-CN"/>
              </w:rPr>
              <w:t xml:space="preserve"> staining, at a dose not exceeding 400 mg per day for a period of 12 months. </w:t>
            </w:r>
            <w:r w:rsidRPr="00A90047">
              <w:rPr>
                <w:rFonts w:ascii="Arial" w:eastAsia="SimSun" w:hAnsi="Arial" w:cs="Arial"/>
                <w:sz w:val="16"/>
                <w:szCs w:val="16"/>
                <w:lang w:eastAsia="zh-CN"/>
              </w:rPr>
              <w:br/>
              <w:t xml:space="preserve">High risk of recurrence is defined as: </w:t>
            </w:r>
            <w:r w:rsidRPr="00A90047">
              <w:rPr>
                <w:rFonts w:ascii="Arial" w:eastAsia="SimSun" w:hAnsi="Arial" w:cs="Arial"/>
                <w:sz w:val="16"/>
                <w:szCs w:val="16"/>
                <w:lang w:eastAsia="zh-CN"/>
              </w:rPr>
              <w:br/>
              <w:t xml:space="preserve">Primary GIST greater than 5 cm with a mitotic count of greater than 5/50 high power fields (HPF); or </w:t>
            </w:r>
            <w:r w:rsidRPr="00A90047">
              <w:rPr>
                <w:rFonts w:ascii="Arial" w:eastAsia="SimSun" w:hAnsi="Arial" w:cs="Arial"/>
                <w:sz w:val="16"/>
                <w:szCs w:val="16"/>
                <w:lang w:eastAsia="zh-CN"/>
              </w:rPr>
              <w:br/>
              <w:t xml:space="preserve">Primary GIST greater than 10 cm with any mitotic rate; or </w:t>
            </w:r>
            <w:r w:rsidRPr="00A90047">
              <w:rPr>
                <w:rFonts w:ascii="Arial" w:eastAsia="SimSun" w:hAnsi="Arial" w:cs="Arial"/>
                <w:sz w:val="16"/>
                <w:szCs w:val="16"/>
                <w:lang w:eastAsia="zh-CN"/>
              </w:rPr>
              <w:br/>
              <w:t xml:space="preserve">Primary GIST with a mitotic count of greater than 10/50 HPF. </w:t>
            </w:r>
            <w:r w:rsidRPr="00A90047">
              <w:rPr>
                <w:rFonts w:ascii="Arial" w:eastAsia="SimSun" w:hAnsi="Arial" w:cs="Arial"/>
                <w:sz w:val="16"/>
                <w:szCs w:val="16"/>
                <w:lang w:eastAsia="zh-CN"/>
              </w:rPr>
              <w:br/>
              <w:t xml:space="preserve">Applications for authorisation must be in writing and must include: </w:t>
            </w:r>
            <w:r w:rsidRPr="00A90047">
              <w:rPr>
                <w:rFonts w:ascii="Arial" w:eastAsia="SimSun" w:hAnsi="Arial" w:cs="Arial"/>
                <w:sz w:val="16"/>
                <w:szCs w:val="16"/>
                <w:lang w:eastAsia="zh-CN"/>
              </w:rPr>
              <w:br/>
              <w:t xml:space="preserve">(1) a completed authority prescription form; and </w:t>
            </w:r>
            <w:r w:rsidRPr="00A90047">
              <w:rPr>
                <w:rFonts w:ascii="Arial" w:eastAsia="SimSun" w:hAnsi="Arial" w:cs="Arial"/>
                <w:sz w:val="16"/>
                <w:szCs w:val="16"/>
                <w:lang w:eastAsia="zh-CN"/>
              </w:rPr>
              <w:br/>
              <w:t xml:space="preserve">(2) a completed </w:t>
            </w:r>
            <w:proofErr w:type="spellStart"/>
            <w:r w:rsidRPr="00A90047">
              <w:rPr>
                <w:rFonts w:ascii="Arial" w:eastAsia="SimSun" w:hAnsi="Arial" w:cs="Arial"/>
                <w:sz w:val="16"/>
                <w:szCs w:val="16"/>
                <w:lang w:eastAsia="zh-CN"/>
              </w:rPr>
              <w:t>Imatinib</w:t>
            </w:r>
            <w:proofErr w:type="spellEnd"/>
            <w:r w:rsidRPr="00A90047">
              <w:rPr>
                <w:rFonts w:ascii="Arial" w:eastAsia="SimSun" w:hAnsi="Arial" w:cs="Arial"/>
                <w:sz w:val="16"/>
                <w:szCs w:val="16"/>
                <w:lang w:eastAsia="zh-CN"/>
              </w:rPr>
              <w:t xml:space="preserve"> </w:t>
            </w:r>
            <w:proofErr w:type="spellStart"/>
            <w:r w:rsidRPr="00A90047">
              <w:rPr>
                <w:rFonts w:ascii="Arial" w:eastAsia="SimSun" w:hAnsi="Arial" w:cs="Arial"/>
                <w:sz w:val="16"/>
                <w:szCs w:val="16"/>
                <w:lang w:eastAsia="zh-CN"/>
              </w:rPr>
              <w:t>Mesylate</w:t>
            </w:r>
            <w:proofErr w:type="spellEnd"/>
            <w:r w:rsidRPr="00A90047">
              <w:rPr>
                <w:rFonts w:ascii="Arial" w:eastAsia="SimSun" w:hAnsi="Arial" w:cs="Arial"/>
                <w:sz w:val="16"/>
                <w:szCs w:val="16"/>
                <w:lang w:eastAsia="zh-CN"/>
              </w:rPr>
              <w:t xml:space="preserve"> (</w:t>
            </w:r>
            <w:proofErr w:type="spellStart"/>
            <w:r w:rsidRPr="00A90047">
              <w:rPr>
                <w:rFonts w:ascii="Arial" w:eastAsia="SimSun" w:hAnsi="Arial" w:cs="Arial"/>
                <w:sz w:val="16"/>
                <w:szCs w:val="16"/>
                <w:lang w:eastAsia="zh-CN"/>
              </w:rPr>
              <w:t>Glivec</w:t>
            </w:r>
            <w:proofErr w:type="spellEnd"/>
            <w:r w:rsidRPr="00A90047">
              <w:rPr>
                <w:rFonts w:ascii="Arial" w:eastAsia="SimSun" w:hAnsi="Arial" w:cs="Arial"/>
                <w:sz w:val="16"/>
                <w:szCs w:val="16"/>
                <w:lang w:eastAsia="zh-CN"/>
              </w:rPr>
              <w:t xml:space="preserve">) PBS Authority Application for Use in Adjuvant Treatment of Gastrointestinal Stromal Tumour - Supporting Information Form which includes the following: </w:t>
            </w:r>
            <w:r w:rsidRPr="00A90047">
              <w:rPr>
                <w:rFonts w:ascii="Arial" w:eastAsia="SimSun" w:hAnsi="Arial" w:cs="Arial"/>
                <w:sz w:val="16"/>
                <w:szCs w:val="16"/>
                <w:lang w:eastAsia="zh-CN"/>
              </w:rPr>
              <w:br/>
              <w:t xml:space="preserve">(i) a copy of a pathology report from an Approved Pathology Authority supporting the diagnosis of a gastrointestinal stromal tumour and confirming the presence of CD117 on </w:t>
            </w:r>
            <w:proofErr w:type="spellStart"/>
            <w:r w:rsidRPr="00A90047">
              <w:rPr>
                <w:rFonts w:ascii="Arial" w:eastAsia="SimSun" w:hAnsi="Arial" w:cs="Arial"/>
                <w:sz w:val="16"/>
                <w:szCs w:val="16"/>
                <w:lang w:eastAsia="zh-CN"/>
              </w:rPr>
              <w:t>immunohistochemical</w:t>
            </w:r>
            <w:proofErr w:type="spellEnd"/>
            <w:r w:rsidRPr="00A90047">
              <w:rPr>
                <w:rFonts w:ascii="Arial" w:eastAsia="SimSun" w:hAnsi="Arial" w:cs="Arial"/>
                <w:sz w:val="16"/>
                <w:szCs w:val="16"/>
                <w:lang w:eastAsia="zh-CN"/>
              </w:rPr>
              <w:t xml:space="preserve"> staining; and </w:t>
            </w:r>
            <w:r w:rsidRPr="00A90047">
              <w:rPr>
                <w:rFonts w:ascii="Arial" w:eastAsia="SimSun" w:hAnsi="Arial" w:cs="Arial"/>
                <w:sz w:val="16"/>
                <w:szCs w:val="16"/>
                <w:lang w:eastAsia="zh-CN"/>
              </w:rPr>
              <w:br/>
              <w:t>(ii) a copy of the pathology report must include the size and mitotic rate of the tumour, and the date of tumour resection must be documented, which must not be more than 3 months prior to the date of this application</w:t>
            </w:r>
          </w:p>
        </w:tc>
        <w:tc>
          <w:tcPr>
            <w:tcW w:w="1705" w:type="dxa"/>
          </w:tcPr>
          <w:p w:rsidR="0079528C" w:rsidRPr="00A90047" w:rsidRDefault="0079528C" w:rsidP="0079528C">
            <w:pPr>
              <w:keepNext/>
              <w:keepLines/>
              <w:spacing w:after="60"/>
              <w:rPr>
                <w:rFonts w:ascii="Arial" w:eastAsia="SimSun" w:hAnsi="Arial" w:cs="Arial"/>
                <w:sz w:val="16"/>
                <w:szCs w:val="16"/>
                <w:lang w:eastAsia="zh-CN"/>
              </w:rPr>
            </w:pPr>
            <w:r w:rsidRPr="00A90047">
              <w:rPr>
                <w:rFonts w:ascii="Arial" w:eastAsia="SimSun" w:hAnsi="Arial" w:cs="Arial"/>
                <w:sz w:val="16"/>
                <w:szCs w:val="16"/>
                <w:lang w:eastAsia="zh-CN"/>
              </w:rPr>
              <w:t>Compliance with Written Authority Required procedures</w:t>
            </w:r>
          </w:p>
        </w:tc>
      </w:tr>
      <w:tr w:rsidR="0079528C" w:rsidRPr="00A90047" w:rsidTr="0079528C">
        <w:trPr>
          <w:jc w:val="center"/>
        </w:trPr>
        <w:tc>
          <w:tcPr>
            <w:tcW w:w="2008" w:type="dxa"/>
          </w:tcPr>
          <w:p w:rsidR="0079528C" w:rsidRPr="00A90047" w:rsidRDefault="0079528C" w:rsidP="0079528C">
            <w:pPr>
              <w:spacing w:after="60"/>
              <w:rPr>
                <w:rFonts w:ascii="Arial" w:eastAsia="SimSun" w:hAnsi="Arial" w:cs="Arial"/>
                <w:sz w:val="16"/>
                <w:szCs w:val="16"/>
                <w:lang w:eastAsia="zh-CN"/>
              </w:rPr>
            </w:pPr>
          </w:p>
        </w:tc>
        <w:tc>
          <w:tcPr>
            <w:tcW w:w="792" w:type="dxa"/>
          </w:tcPr>
          <w:p w:rsidR="0079528C" w:rsidRPr="00A90047" w:rsidRDefault="0079528C" w:rsidP="0079528C">
            <w:pPr>
              <w:spacing w:after="60"/>
              <w:rPr>
                <w:rFonts w:ascii="Arial" w:eastAsia="SimSun" w:hAnsi="Arial" w:cs="Arial"/>
                <w:sz w:val="16"/>
                <w:szCs w:val="16"/>
                <w:lang w:eastAsia="zh-CN"/>
              </w:rPr>
            </w:pPr>
            <w:r w:rsidRPr="00A90047">
              <w:rPr>
                <w:rFonts w:ascii="Arial" w:eastAsia="SimSun" w:hAnsi="Arial" w:cs="Arial"/>
                <w:sz w:val="16"/>
                <w:szCs w:val="16"/>
                <w:lang w:eastAsia="zh-CN"/>
              </w:rPr>
              <w:t>C3848</w:t>
            </w:r>
          </w:p>
        </w:tc>
        <w:tc>
          <w:tcPr>
            <w:tcW w:w="669" w:type="dxa"/>
          </w:tcPr>
          <w:p w:rsidR="0079528C" w:rsidRPr="00A90047" w:rsidRDefault="0079528C" w:rsidP="0079528C">
            <w:pPr>
              <w:spacing w:after="60"/>
              <w:rPr>
                <w:rFonts w:ascii="Arial" w:eastAsia="SimSun" w:hAnsi="Arial" w:cs="Arial"/>
                <w:sz w:val="16"/>
                <w:szCs w:val="16"/>
                <w:lang w:eastAsia="zh-CN"/>
              </w:rPr>
            </w:pPr>
            <w:r w:rsidRPr="00A90047">
              <w:rPr>
                <w:rFonts w:ascii="Arial" w:eastAsia="SimSun" w:hAnsi="Arial" w:cs="Arial"/>
                <w:sz w:val="16"/>
                <w:szCs w:val="16"/>
                <w:lang w:eastAsia="zh-CN"/>
              </w:rPr>
              <w:t>P3848</w:t>
            </w:r>
          </w:p>
        </w:tc>
        <w:tc>
          <w:tcPr>
            <w:tcW w:w="669" w:type="dxa"/>
          </w:tcPr>
          <w:p w:rsidR="0079528C" w:rsidRPr="00A90047" w:rsidRDefault="0079528C" w:rsidP="0079528C">
            <w:pPr>
              <w:spacing w:after="60"/>
              <w:rPr>
                <w:rFonts w:ascii="Arial" w:eastAsia="SimSun" w:hAnsi="Arial" w:cs="Arial"/>
                <w:sz w:val="16"/>
                <w:szCs w:val="16"/>
                <w:lang w:eastAsia="zh-CN"/>
              </w:rPr>
            </w:pPr>
          </w:p>
        </w:tc>
        <w:tc>
          <w:tcPr>
            <w:tcW w:w="9494" w:type="dxa"/>
          </w:tcPr>
          <w:p w:rsidR="0079528C" w:rsidRPr="00A90047" w:rsidRDefault="0079528C" w:rsidP="0079528C">
            <w:pPr>
              <w:spacing w:after="60"/>
              <w:rPr>
                <w:rFonts w:ascii="Arial" w:eastAsia="SimSun" w:hAnsi="Arial" w:cs="Arial"/>
                <w:sz w:val="16"/>
                <w:szCs w:val="16"/>
                <w:lang w:eastAsia="zh-CN"/>
              </w:rPr>
            </w:pPr>
            <w:proofErr w:type="spellStart"/>
            <w:r w:rsidRPr="00A90047">
              <w:rPr>
                <w:rFonts w:ascii="Arial" w:eastAsia="SimSun" w:hAnsi="Arial" w:cs="Arial"/>
                <w:sz w:val="16"/>
                <w:szCs w:val="16"/>
                <w:lang w:eastAsia="zh-CN"/>
              </w:rPr>
              <w:t>Resectable</w:t>
            </w:r>
            <w:proofErr w:type="spellEnd"/>
            <w:r w:rsidRPr="00A90047">
              <w:rPr>
                <w:rFonts w:ascii="Arial" w:eastAsia="SimSun" w:hAnsi="Arial" w:cs="Arial"/>
                <w:sz w:val="16"/>
                <w:szCs w:val="16"/>
                <w:lang w:eastAsia="zh-CN"/>
              </w:rPr>
              <w:t xml:space="preserve"> gastrointestinal stromal tumour </w:t>
            </w:r>
            <w:r w:rsidRPr="00A90047">
              <w:rPr>
                <w:rFonts w:ascii="Arial" w:eastAsia="SimSun" w:hAnsi="Arial" w:cs="Arial"/>
                <w:sz w:val="16"/>
                <w:szCs w:val="16"/>
                <w:lang w:eastAsia="zh-CN"/>
              </w:rPr>
              <w:br/>
              <w:t xml:space="preserve">Initial treatment of a patient who was receiving adjuvant </w:t>
            </w:r>
            <w:proofErr w:type="spellStart"/>
            <w:r w:rsidRPr="00A90047">
              <w:rPr>
                <w:rFonts w:ascii="Arial" w:eastAsia="SimSun" w:hAnsi="Arial" w:cs="Arial"/>
                <w:sz w:val="16"/>
                <w:szCs w:val="16"/>
                <w:lang w:eastAsia="zh-CN"/>
              </w:rPr>
              <w:t>imatinib</w:t>
            </w:r>
            <w:proofErr w:type="spellEnd"/>
            <w:r w:rsidRPr="00A90047">
              <w:rPr>
                <w:rFonts w:ascii="Arial" w:eastAsia="SimSun" w:hAnsi="Arial" w:cs="Arial"/>
                <w:sz w:val="16"/>
                <w:szCs w:val="16"/>
                <w:lang w:eastAsia="zh-CN"/>
              </w:rPr>
              <w:t xml:space="preserve"> </w:t>
            </w:r>
            <w:proofErr w:type="spellStart"/>
            <w:r w:rsidRPr="00A90047">
              <w:rPr>
                <w:rFonts w:ascii="Arial" w:eastAsia="SimSun" w:hAnsi="Arial" w:cs="Arial"/>
                <w:sz w:val="16"/>
                <w:szCs w:val="16"/>
                <w:lang w:eastAsia="zh-CN"/>
              </w:rPr>
              <w:t>mesylate</w:t>
            </w:r>
            <w:proofErr w:type="spellEnd"/>
            <w:r w:rsidRPr="00A90047">
              <w:rPr>
                <w:rFonts w:ascii="Arial" w:eastAsia="SimSun" w:hAnsi="Arial" w:cs="Arial"/>
                <w:sz w:val="16"/>
                <w:szCs w:val="16"/>
                <w:lang w:eastAsia="zh-CN"/>
              </w:rPr>
              <w:t xml:space="preserve"> for gastrointestinal stromal tumour (GIST) prior to 1 September 2011 and who meets the PBS eligibility criteria for adjuvant treatment with </w:t>
            </w:r>
            <w:proofErr w:type="spellStart"/>
            <w:r w:rsidRPr="00A90047">
              <w:rPr>
                <w:rFonts w:ascii="Arial" w:eastAsia="SimSun" w:hAnsi="Arial" w:cs="Arial"/>
                <w:sz w:val="16"/>
                <w:szCs w:val="16"/>
                <w:lang w:eastAsia="zh-CN"/>
              </w:rPr>
              <w:t>imatinib</w:t>
            </w:r>
            <w:proofErr w:type="spellEnd"/>
            <w:r w:rsidRPr="00A90047">
              <w:rPr>
                <w:rFonts w:ascii="Arial" w:eastAsia="SimSun" w:hAnsi="Arial" w:cs="Arial"/>
                <w:sz w:val="16"/>
                <w:szCs w:val="16"/>
                <w:lang w:eastAsia="zh-CN"/>
              </w:rPr>
              <w:t xml:space="preserve"> </w:t>
            </w:r>
            <w:proofErr w:type="spellStart"/>
            <w:r w:rsidRPr="00A90047">
              <w:rPr>
                <w:rFonts w:ascii="Arial" w:eastAsia="SimSun" w:hAnsi="Arial" w:cs="Arial"/>
                <w:sz w:val="16"/>
                <w:szCs w:val="16"/>
                <w:lang w:eastAsia="zh-CN"/>
              </w:rPr>
              <w:t>mesylate</w:t>
            </w:r>
            <w:proofErr w:type="spellEnd"/>
            <w:r w:rsidRPr="00A90047">
              <w:rPr>
                <w:rFonts w:ascii="Arial" w:eastAsia="SimSun" w:hAnsi="Arial" w:cs="Arial"/>
                <w:sz w:val="16"/>
                <w:szCs w:val="16"/>
                <w:lang w:eastAsia="zh-CN"/>
              </w:rPr>
              <w:t xml:space="preserve"> of a patient at high risk of recurrence following complete resection of primary GIST. The patient is eligible to receive sufficient </w:t>
            </w:r>
            <w:proofErr w:type="spellStart"/>
            <w:r w:rsidRPr="00A90047">
              <w:rPr>
                <w:rFonts w:ascii="Arial" w:eastAsia="SimSun" w:hAnsi="Arial" w:cs="Arial"/>
                <w:sz w:val="16"/>
                <w:szCs w:val="16"/>
                <w:lang w:eastAsia="zh-CN"/>
              </w:rPr>
              <w:t>imatinib</w:t>
            </w:r>
            <w:proofErr w:type="spellEnd"/>
            <w:r w:rsidRPr="00A90047">
              <w:rPr>
                <w:rFonts w:ascii="Arial" w:eastAsia="SimSun" w:hAnsi="Arial" w:cs="Arial"/>
                <w:sz w:val="16"/>
                <w:szCs w:val="16"/>
                <w:lang w:eastAsia="zh-CN"/>
              </w:rPr>
              <w:t xml:space="preserve"> at a dose of 400 mg per day to complete 12 months of combined PBS-subsidised and non-PBS-subsidised therapy. </w:t>
            </w:r>
            <w:r w:rsidRPr="00A90047">
              <w:rPr>
                <w:rFonts w:ascii="Arial" w:eastAsia="SimSun" w:hAnsi="Arial" w:cs="Arial"/>
                <w:sz w:val="16"/>
                <w:szCs w:val="16"/>
                <w:lang w:eastAsia="zh-CN"/>
              </w:rPr>
              <w:br/>
              <w:t xml:space="preserve">Applications for authorisation must be in writing and must include: </w:t>
            </w:r>
            <w:r w:rsidRPr="00A90047">
              <w:rPr>
                <w:rFonts w:ascii="Arial" w:eastAsia="SimSun" w:hAnsi="Arial" w:cs="Arial"/>
                <w:sz w:val="16"/>
                <w:szCs w:val="16"/>
                <w:lang w:eastAsia="zh-CN"/>
              </w:rPr>
              <w:br/>
            </w:r>
            <w:r w:rsidRPr="00A90047">
              <w:rPr>
                <w:rFonts w:ascii="Arial" w:eastAsia="SimSun" w:hAnsi="Arial" w:cs="Arial"/>
                <w:sz w:val="16"/>
                <w:szCs w:val="16"/>
                <w:lang w:eastAsia="zh-CN"/>
              </w:rPr>
              <w:lastRenderedPageBreak/>
              <w:t xml:space="preserve">(1) a completed authority prescription form; and </w:t>
            </w:r>
            <w:r w:rsidRPr="00A90047">
              <w:rPr>
                <w:rFonts w:ascii="Arial" w:eastAsia="SimSun" w:hAnsi="Arial" w:cs="Arial"/>
                <w:sz w:val="16"/>
                <w:szCs w:val="16"/>
                <w:lang w:eastAsia="zh-CN"/>
              </w:rPr>
              <w:br/>
              <w:t xml:space="preserve">(2) a completed </w:t>
            </w:r>
            <w:proofErr w:type="spellStart"/>
            <w:r w:rsidRPr="00A90047">
              <w:rPr>
                <w:rFonts w:ascii="Arial" w:eastAsia="SimSun" w:hAnsi="Arial" w:cs="Arial"/>
                <w:sz w:val="16"/>
                <w:szCs w:val="16"/>
                <w:lang w:eastAsia="zh-CN"/>
              </w:rPr>
              <w:t>Imatinib</w:t>
            </w:r>
            <w:proofErr w:type="spellEnd"/>
            <w:r w:rsidRPr="00A90047">
              <w:rPr>
                <w:rFonts w:ascii="Arial" w:eastAsia="SimSun" w:hAnsi="Arial" w:cs="Arial"/>
                <w:sz w:val="16"/>
                <w:szCs w:val="16"/>
                <w:lang w:eastAsia="zh-CN"/>
              </w:rPr>
              <w:t xml:space="preserve"> </w:t>
            </w:r>
            <w:proofErr w:type="spellStart"/>
            <w:r w:rsidRPr="00A90047">
              <w:rPr>
                <w:rFonts w:ascii="Arial" w:eastAsia="SimSun" w:hAnsi="Arial" w:cs="Arial"/>
                <w:sz w:val="16"/>
                <w:szCs w:val="16"/>
                <w:lang w:eastAsia="zh-CN"/>
              </w:rPr>
              <w:t>Mesylate</w:t>
            </w:r>
            <w:proofErr w:type="spellEnd"/>
            <w:r w:rsidRPr="00A90047">
              <w:rPr>
                <w:rFonts w:ascii="Arial" w:eastAsia="SimSun" w:hAnsi="Arial" w:cs="Arial"/>
                <w:sz w:val="16"/>
                <w:szCs w:val="16"/>
                <w:lang w:eastAsia="zh-CN"/>
              </w:rPr>
              <w:t xml:space="preserve"> (</w:t>
            </w:r>
            <w:proofErr w:type="spellStart"/>
            <w:r w:rsidRPr="00A90047">
              <w:rPr>
                <w:rFonts w:ascii="Arial" w:eastAsia="SimSun" w:hAnsi="Arial" w:cs="Arial"/>
                <w:sz w:val="16"/>
                <w:szCs w:val="16"/>
                <w:lang w:eastAsia="zh-CN"/>
              </w:rPr>
              <w:t>Glivec</w:t>
            </w:r>
            <w:proofErr w:type="spellEnd"/>
            <w:r w:rsidRPr="00A90047">
              <w:rPr>
                <w:rFonts w:ascii="Arial" w:eastAsia="SimSun" w:hAnsi="Arial" w:cs="Arial"/>
                <w:sz w:val="16"/>
                <w:szCs w:val="16"/>
                <w:lang w:eastAsia="zh-CN"/>
              </w:rPr>
              <w:t xml:space="preserve">) PBS Authority Application for Use in Adjuvant Treatment of Gastrointestinal Stromal Tumour - Supporting Information Form which includes the following: </w:t>
            </w:r>
            <w:r w:rsidRPr="00A90047">
              <w:rPr>
                <w:rFonts w:ascii="Arial" w:eastAsia="SimSun" w:hAnsi="Arial" w:cs="Arial"/>
                <w:sz w:val="16"/>
                <w:szCs w:val="16"/>
                <w:lang w:eastAsia="zh-CN"/>
              </w:rPr>
              <w:br/>
              <w:t xml:space="preserve">(i) a copy of a pathology report from an Approved Pathology Authority supporting the diagnosis of a gastrointestinal stromal tumour and confirming the presence of CD117 on </w:t>
            </w:r>
            <w:proofErr w:type="spellStart"/>
            <w:r w:rsidRPr="00A90047">
              <w:rPr>
                <w:rFonts w:ascii="Arial" w:eastAsia="SimSun" w:hAnsi="Arial" w:cs="Arial"/>
                <w:sz w:val="16"/>
                <w:szCs w:val="16"/>
                <w:lang w:eastAsia="zh-CN"/>
              </w:rPr>
              <w:t>immunohistochemical</w:t>
            </w:r>
            <w:proofErr w:type="spellEnd"/>
            <w:r w:rsidRPr="00A90047">
              <w:rPr>
                <w:rFonts w:ascii="Arial" w:eastAsia="SimSun" w:hAnsi="Arial" w:cs="Arial"/>
                <w:sz w:val="16"/>
                <w:szCs w:val="16"/>
                <w:lang w:eastAsia="zh-CN"/>
              </w:rPr>
              <w:t xml:space="preserve"> staining; and </w:t>
            </w:r>
            <w:r w:rsidRPr="00A90047">
              <w:rPr>
                <w:rFonts w:ascii="Arial" w:eastAsia="SimSun" w:hAnsi="Arial" w:cs="Arial"/>
                <w:sz w:val="16"/>
                <w:szCs w:val="16"/>
                <w:lang w:eastAsia="zh-CN"/>
              </w:rPr>
              <w:br/>
              <w:t>(ii) a copy of the pathology report must include the size and mitotic rate of the tumour, and the date of tumour resection must be documented</w:t>
            </w:r>
          </w:p>
        </w:tc>
        <w:tc>
          <w:tcPr>
            <w:tcW w:w="1705" w:type="dxa"/>
          </w:tcPr>
          <w:p w:rsidR="0079528C" w:rsidRPr="00A90047" w:rsidRDefault="0079528C" w:rsidP="0079528C">
            <w:pPr>
              <w:spacing w:after="60"/>
              <w:rPr>
                <w:rFonts w:ascii="Arial" w:eastAsia="SimSun" w:hAnsi="Arial" w:cs="Arial"/>
                <w:sz w:val="16"/>
                <w:szCs w:val="16"/>
                <w:lang w:eastAsia="zh-CN"/>
              </w:rPr>
            </w:pPr>
            <w:r w:rsidRPr="00A90047">
              <w:rPr>
                <w:rFonts w:ascii="Arial" w:eastAsia="SimSun" w:hAnsi="Arial" w:cs="Arial"/>
                <w:sz w:val="16"/>
                <w:szCs w:val="16"/>
                <w:lang w:eastAsia="zh-CN"/>
              </w:rPr>
              <w:lastRenderedPageBreak/>
              <w:t>Compliance with Written Authority Required procedures</w:t>
            </w:r>
          </w:p>
        </w:tc>
      </w:tr>
    </w:tbl>
    <w:p w:rsidR="0079528C" w:rsidRPr="00A90047" w:rsidRDefault="0079528C" w:rsidP="0079528C">
      <w:pPr>
        <w:pStyle w:val="A2S"/>
        <w:keepNext w:val="0"/>
        <w:widowControl w:val="0"/>
        <w:numPr>
          <w:ilvl w:val="2"/>
          <w:numId w:val="4"/>
        </w:numPr>
        <w:spacing w:before="60" w:after="60"/>
        <w:rPr>
          <w:rFonts w:ascii="Arial" w:hAnsi="Arial" w:cs="Arial"/>
          <w:b/>
          <w:i w:val="0"/>
          <w:sz w:val="20"/>
          <w:szCs w:val="20"/>
        </w:rPr>
      </w:pPr>
      <w:r w:rsidRPr="00A90047">
        <w:rPr>
          <w:sz w:val="20"/>
          <w:szCs w:val="20"/>
        </w:rPr>
        <w:lastRenderedPageBreak/>
        <w:t>insert in numerical order following existing text: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A90FFE" w:rsidRPr="00A90047" w:rsidTr="00A90FFE">
        <w:trPr>
          <w:jc w:val="center"/>
        </w:trPr>
        <w:tc>
          <w:tcPr>
            <w:tcW w:w="2008" w:type="dxa"/>
          </w:tcPr>
          <w:p w:rsidR="00A90FFE" w:rsidRPr="00A90047" w:rsidRDefault="00A90FFE" w:rsidP="0079528C">
            <w:pPr>
              <w:widowControl w:val="0"/>
              <w:rPr>
                <w:rFonts w:ascii="Arial" w:hAnsi="Arial" w:cs="Arial"/>
                <w:sz w:val="16"/>
                <w:szCs w:val="16"/>
              </w:rPr>
            </w:pPr>
          </w:p>
        </w:tc>
        <w:tc>
          <w:tcPr>
            <w:tcW w:w="792" w:type="dxa"/>
          </w:tcPr>
          <w:p w:rsidR="00A90FFE" w:rsidRPr="00A90047" w:rsidRDefault="00A90FFE" w:rsidP="0079528C">
            <w:pPr>
              <w:widowControl w:val="0"/>
              <w:rPr>
                <w:rFonts w:ascii="Arial" w:hAnsi="Arial" w:cs="Arial"/>
                <w:sz w:val="16"/>
                <w:szCs w:val="16"/>
              </w:rPr>
            </w:pPr>
            <w:r w:rsidRPr="00A90047">
              <w:rPr>
                <w:rFonts w:ascii="Arial" w:hAnsi="Arial" w:cs="Arial"/>
                <w:sz w:val="16"/>
                <w:szCs w:val="16"/>
              </w:rPr>
              <w:t>C4342</w:t>
            </w:r>
          </w:p>
        </w:tc>
        <w:tc>
          <w:tcPr>
            <w:tcW w:w="669" w:type="dxa"/>
          </w:tcPr>
          <w:p w:rsidR="00A90FFE" w:rsidRPr="00A90047" w:rsidRDefault="00A90FFE" w:rsidP="0079528C">
            <w:pPr>
              <w:widowControl w:val="0"/>
              <w:rPr>
                <w:rFonts w:ascii="Arial" w:hAnsi="Arial" w:cs="Arial"/>
                <w:sz w:val="16"/>
                <w:szCs w:val="16"/>
              </w:rPr>
            </w:pPr>
            <w:r w:rsidRPr="00A90047">
              <w:rPr>
                <w:rFonts w:ascii="Arial" w:hAnsi="Arial" w:cs="Arial"/>
                <w:sz w:val="16"/>
                <w:szCs w:val="16"/>
              </w:rPr>
              <w:t>P4342</w:t>
            </w:r>
          </w:p>
        </w:tc>
        <w:tc>
          <w:tcPr>
            <w:tcW w:w="669" w:type="dxa"/>
          </w:tcPr>
          <w:p w:rsidR="00A90FFE" w:rsidRPr="00A90047" w:rsidRDefault="00A90FFE" w:rsidP="0079528C">
            <w:pPr>
              <w:widowControl w:val="0"/>
              <w:rPr>
                <w:rFonts w:ascii="Arial" w:hAnsi="Arial" w:cs="Arial"/>
                <w:sz w:val="16"/>
                <w:szCs w:val="16"/>
              </w:rPr>
            </w:pPr>
          </w:p>
        </w:tc>
        <w:tc>
          <w:tcPr>
            <w:tcW w:w="9494" w:type="dxa"/>
          </w:tcPr>
          <w:p w:rsidR="00A90FFE" w:rsidRPr="00A90047" w:rsidRDefault="00A90FFE" w:rsidP="00A90FFE">
            <w:pPr>
              <w:rPr>
                <w:rFonts w:ascii="Arial" w:hAnsi="Arial" w:cs="Arial"/>
                <w:sz w:val="16"/>
                <w:szCs w:val="16"/>
              </w:rPr>
            </w:pPr>
            <w:r w:rsidRPr="00A90047">
              <w:rPr>
                <w:rFonts w:ascii="Arial" w:hAnsi="Arial" w:cs="Arial"/>
                <w:sz w:val="16"/>
                <w:szCs w:val="16"/>
              </w:rPr>
              <w:t>Gastrointestinal stromal tumour</w:t>
            </w:r>
          </w:p>
          <w:p w:rsidR="00A90FFE" w:rsidRPr="00A90047" w:rsidRDefault="00A90FFE" w:rsidP="00A90FFE">
            <w:pPr>
              <w:spacing w:before="60"/>
              <w:rPr>
                <w:rFonts w:ascii="Arial" w:hAnsi="Arial" w:cs="Arial"/>
                <w:sz w:val="16"/>
                <w:szCs w:val="16"/>
              </w:rPr>
            </w:pPr>
            <w:r w:rsidRPr="00A90047">
              <w:rPr>
                <w:rFonts w:ascii="Arial" w:hAnsi="Arial" w:cs="Arial"/>
                <w:sz w:val="16"/>
                <w:szCs w:val="16"/>
              </w:rPr>
              <w:t>Continuing treatment</w:t>
            </w:r>
          </w:p>
          <w:p w:rsidR="00A90FFE" w:rsidRPr="00A90047" w:rsidRDefault="00A90FFE" w:rsidP="00A90FFE">
            <w:pPr>
              <w:spacing w:before="60"/>
              <w:rPr>
                <w:rFonts w:ascii="Arial" w:hAnsi="Arial" w:cs="Arial"/>
                <w:sz w:val="16"/>
                <w:szCs w:val="16"/>
              </w:rPr>
            </w:pPr>
            <w:r w:rsidRPr="00A90047">
              <w:rPr>
                <w:rFonts w:ascii="Arial" w:hAnsi="Arial" w:cs="Arial"/>
                <w:sz w:val="16"/>
                <w:szCs w:val="16"/>
              </w:rPr>
              <w:t>The treatment must be adjuvant to complete surgical resection of primary gastrointestinal stromal tumour (GIST);</w:t>
            </w:r>
            <w:r w:rsidRPr="00A90047">
              <w:rPr>
                <w:rFonts w:ascii="Arial" w:hAnsi="Arial" w:cs="Arial"/>
                <w:sz w:val="16"/>
                <w:szCs w:val="16"/>
              </w:rPr>
              <w:br/>
              <w:t>Patient must be at high risk of recurrence following complete surgical resection of primary GIST;</w:t>
            </w:r>
            <w:r w:rsidRPr="00A90047">
              <w:rPr>
                <w:rFonts w:ascii="Arial" w:hAnsi="Arial" w:cs="Arial"/>
                <w:sz w:val="16"/>
                <w:szCs w:val="16"/>
              </w:rPr>
              <w:br/>
              <w:t>The treatment must not exceed a dose of 400 mg per day for a period of 36 months in total (initial plus continuing therapy);</w:t>
            </w:r>
            <w:r w:rsidRPr="00A90047">
              <w:rPr>
                <w:rFonts w:ascii="Arial" w:hAnsi="Arial" w:cs="Arial"/>
                <w:sz w:val="16"/>
                <w:szCs w:val="16"/>
              </w:rPr>
              <w:br/>
              <w:t xml:space="preserve">Patient must have previously been issued with an authority prescription for </w:t>
            </w:r>
            <w:proofErr w:type="spellStart"/>
            <w:r w:rsidRPr="00A90047">
              <w:rPr>
                <w:rFonts w:ascii="Arial" w:hAnsi="Arial" w:cs="Arial"/>
                <w:sz w:val="16"/>
                <w:szCs w:val="16"/>
              </w:rPr>
              <w:t>imatinib</w:t>
            </w:r>
            <w:proofErr w:type="spellEnd"/>
            <w:r w:rsidRPr="00A90047">
              <w:rPr>
                <w:rFonts w:ascii="Arial" w:hAnsi="Arial" w:cs="Arial"/>
                <w:sz w:val="16"/>
                <w:szCs w:val="16"/>
              </w:rPr>
              <w:t xml:space="preserve"> for adjuvant treatment following complete resection of primary GIST</w:t>
            </w:r>
          </w:p>
          <w:p w:rsidR="00A90FFE" w:rsidRPr="00A90047" w:rsidRDefault="00A90FFE" w:rsidP="00A90FFE">
            <w:pPr>
              <w:spacing w:before="60" w:after="60"/>
              <w:rPr>
                <w:rFonts w:ascii="Arial" w:hAnsi="Arial" w:cs="Arial"/>
                <w:sz w:val="16"/>
                <w:szCs w:val="16"/>
              </w:rPr>
            </w:pPr>
            <w:r w:rsidRPr="00A90047">
              <w:rPr>
                <w:rFonts w:ascii="Arial" w:hAnsi="Arial" w:cs="Arial"/>
                <w:sz w:val="16"/>
                <w:szCs w:val="16"/>
              </w:rPr>
              <w:t>Applications for continuing therapy may be made by telephone</w:t>
            </w:r>
          </w:p>
        </w:tc>
        <w:tc>
          <w:tcPr>
            <w:tcW w:w="1705" w:type="dxa"/>
          </w:tcPr>
          <w:p w:rsidR="00A90FFE" w:rsidRPr="00A90047" w:rsidRDefault="00A90FFE" w:rsidP="00A90FFE">
            <w:pPr>
              <w:rPr>
                <w:rFonts w:ascii="Arial" w:hAnsi="Arial" w:cs="Arial"/>
                <w:sz w:val="16"/>
                <w:szCs w:val="16"/>
              </w:rPr>
            </w:pPr>
            <w:r w:rsidRPr="00A90047">
              <w:rPr>
                <w:rFonts w:ascii="Arial" w:hAnsi="Arial" w:cs="Arial"/>
                <w:sz w:val="16"/>
                <w:szCs w:val="16"/>
              </w:rPr>
              <w:t>Compliance with Written or Telephone Authority Required procedures</w:t>
            </w:r>
            <w:r w:rsidRPr="00A90047">
              <w:rPr>
                <w:rFonts w:ascii="Arial" w:hAnsi="Arial" w:cs="Arial"/>
                <w:sz w:val="16"/>
                <w:szCs w:val="16"/>
              </w:rPr>
              <w:br/>
            </w:r>
            <w:r w:rsidRPr="00A90047">
              <w:rPr>
                <w:rFonts w:ascii="Arial" w:hAnsi="Arial" w:cs="Arial"/>
                <w:sz w:val="16"/>
                <w:szCs w:val="16"/>
              </w:rPr>
              <w:br/>
            </w:r>
          </w:p>
        </w:tc>
      </w:tr>
      <w:tr w:rsidR="00A90FFE" w:rsidRPr="00A90047" w:rsidTr="00A90FFE">
        <w:trPr>
          <w:jc w:val="center"/>
        </w:trPr>
        <w:tc>
          <w:tcPr>
            <w:tcW w:w="2008" w:type="dxa"/>
          </w:tcPr>
          <w:p w:rsidR="00A90FFE" w:rsidRPr="00A90047" w:rsidRDefault="00A90FFE" w:rsidP="0079528C">
            <w:pPr>
              <w:widowControl w:val="0"/>
              <w:rPr>
                <w:rFonts w:ascii="Arial" w:hAnsi="Arial" w:cs="Arial"/>
                <w:sz w:val="16"/>
                <w:szCs w:val="16"/>
              </w:rPr>
            </w:pPr>
          </w:p>
        </w:tc>
        <w:tc>
          <w:tcPr>
            <w:tcW w:w="792" w:type="dxa"/>
          </w:tcPr>
          <w:p w:rsidR="00A90FFE" w:rsidRPr="00A90047" w:rsidRDefault="00A90FFE" w:rsidP="00770B89">
            <w:pPr>
              <w:widowControl w:val="0"/>
              <w:rPr>
                <w:rFonts w:ascii="Arial" w:hAnsi="Arial" w:cs="Arial"/>
                <w:sz w:val="16"/>
                <w:szCs w:val="16"/>
              </w:rPr>
            </w:pPr>
            <w:r w:rsidRPr="00A90047">
              <w:rPr>
                <w:rFonts w:ascii="Arial" w:hAnsi="Arial" w:cs="Arial"/>
                <w:sz w:val="16"/>
                <w:szCs w:val="16"/>
              </w:rPr>
              <w:t>C4355</w:t>
            </w:r>
          </w:p>
        </w:tc>
        <w:tc>
          <w:tcPr>
            <w:tcW w:w="669" w:type="dxa"/>
          </w:tcPr>
          <w:p w:rsidR="00A90FFE" w:rsidRPr="00A90047" w:rsidRDefault="00A90FFE" w:rsidP="00770B89">
            <w:pPr>
              <w:widowControl w:val="0"/>
              <w:rPr>
                <w:rFonts w:ascii="Arial" w:hAnsi="Arial" w:cs="Arial"/>
                <w:sz w:val="16"/>
                <w:szCs w:val="16"/>
              </w:rPr>
            </w:pPr>
            <w:r w:rsidRPr="00A90047">
              <w:rPr>
                <w:rFonts w:ascii="Arial" w:hAnsi="Arial" w:cs="Arial"/>
                <w:sz w:val="16"/>
                <w:szCs w:val="16"/>
              </w:rPr>
              <w:t>P4355</w:t>
            </w:r>
          </w:p>
        </w:tc>
        <w:tc>
          <w:tcPr>
            <w:tcW w:w="669" w:type="dxa"/>
          </w:tcPr>
          <w:p w:rsidR="00A90FFE" w:rsidRPr="00A90047" w:rsidRDefault="00A90FFE" w:rsidP="0079528C">
            <w:pPr>
              <w:widowControl w:val="0"/>
              <w:rPr>
                <w:rFonts w:ascii="Arial" w:hAnsi="Arial" w:cs="Arial"/>
                <w:sz w:val="16"/>
                <w:szCs w:val="16"/>
              </w:rPr>
            </w:pPr>
          </w:p>
        </w:tc>
        <w:tc>
          <w:tcPr>
            <w:tcW w:w="9494" w:type="dxa"/>
          </w:tcPr>
          <w:p w:rsidR="00A90FFE" w:rsidRPr="00A90047" w:rsidRDefault="00A90FFE" w:rsidP="00A90FFE">
            <w:pPr>
              <w:rPr>
                <w:rFonts w:ascii="Arial" w:hAnsi="Arial" w:cs="Arial"/>
                <w:sz w:val="16"/>
                <w:szCs w:val="16"/>
              </w:rPr>
            </w:pPr>
            <w:r w:rsidRPr="00A90047">
              <w:rPr>
                <w:rFonts w:ascii="Arial" w:hAnsi="Arial" w:cs="Arial"/>
                <w:sz w:val="16"/>
                <w:szCs w:val="16"/>
              </w:rPr>
              <w:t>Gastrointestinal stromal tumour</w:t>
            </w:r>
          </w:p>
          <w:p w:rsidR="003832F5" w:rsidRPr="00A90047" w:rsidRDefault="00A90FFE" w:rsidP="003832F5">
            <w:pPr>
              <w:spacing w:before="60"/>
              <w:rPr>
                <w:rFonts w:ascii="Arial" w:hAnsi="Arial" w:cs="Arial"/>
                <w:sz w:val="16"/>
                <w:szCs w:val="16"/>
              </w:rPr>
            </w:pPr>
            <w:r w:rsidRPr="00A90047">
              <w:rPr>
                <w:rFonts w:ascii="Arial" w:hAnsi="Arial" w:cs="Arial"/>
                <w:sz w:val="16"/>
                <w:szCs w:val="16"/>
              </w:rPr>
              <w:t>Initial treatment</w:t>
            </w:r>
          </w:p>
          <w:p w:rsidR="003832F5" w:rsidRPr="00A90047" w:rsidRDefault="00A90FFE" w:rsidP="003832F5">
            <w:pPr>
              <w:spacing w:before="60"/>
              <w:rPr>
                <w:rFonts w:ascii="Arial" w:hAnsi="Arial" w:cs="Arial"/>
                <w:sz w:val="16"/>
                <w:szCs w:val="16"/>
              </w:rPr>
            </w:pPr>
            <w:r w:rsidRPr="00A90047">
              <w:rPr>
                <w:rFonts w:ascii="Arial" w:hAnsi="Arial" w:cs="Arial"/>
                <w:sz w:val="16"/>
                <w:szCs w:val="16"/>
              </w:rPr>
              <w:t>The treatment must be adjuvant to complete surgical resection of primary gastrointestinal stromal tumour (GIST)</w:t>
            </w:r>
            <w:r w:rsidR="003832F5" w:rsidRPr="00A90047">
              <w:rPr>
                <w:rFonts w:ascii="Arial" w:hAnsi="Arial" w:cs="Arial"/>
                <w:sz w:val="16"/>
                <w:szCs w:val="16"/>
              </w:rPr>
              <w:t>;</w:t>
            </w:r>
            <w:r w:rsidRPr="00A90047">
              <w:rPr>
                <w:rFonts w:ascii="Arial" w:hAnsi="Arial" w:cs="Arial"/>
                <w:sz w:val="16"/>
                <w:szCs w:val="16"/>
              </w:rPr>
              <w:br/>
              <w:t>Patient must be at high risk of recurrence following complete surgical resection of primary GIST</w:t>
            </w:r>
            <w:r w:rsidR="003832F5" w:rsidRPr="00A90047">
              <w:rPr>
                <w:rFonts w:ascii="Arial" w:hAnsi="Arial" w:cs="Arial"/>
                <w:sz w:val="16"/>
                <w:szCs w:val="16"/>
              </w:rPr>
              <w:t>;</w:t>
            </w:r>
            <w:r w:rsidRPr="00A90047">
              <w:rPr>
                <w:rFonts w:ascii="Arial" w:hAnsi="Arial" w:cs="Arial"/>
                <w:sz w:val="16"/>
                <w:szCs w:val="16"/>
              </w:rPr>
              <w:br/>
              <w:t xml:space="preserve">The condition must be histologically confirmed by the detection of CD117 on </w:t>
            </w:r>
            <w:proofErr w:type="spellStart"/>
            <w:r w:rsidRPr="00A90047">
              <w:rPr>
                <w:rFonts w:ascii="Arial" w:hAnsi="Arial" w:cs="Arial"/>
                <w:sz w:val="16"/>
                <w:szCs w:val="16"/>
              </w:rPr>
              <w:t>immunohistochemical</w:t>
            </w:r>
            <w:proofErr w:type="spellEnd"/>
            <w:r w:rsidRPr="00A90047">
              <w:rPr>
                <w:rFonts w:ascii="Arial" w:hAnsi="Arial" w:cs="Arial"/>
                <w:sz w:val="16"/>
                <w:szCs w:val="16"/>
              </w:rPr>
              <w:t xml:space="preserve"> staining</w:t>
            </w:r>
            <w:r w:rsidR="003832F5" w:rsidRPr="00A90047">
              <w:rPr>
                <w:rFonts w:ascii="Arial" w:hAnsi="Arial" w:cs="Arial"/>
                <w:sz w:val="16"/>
                <w:szCs w:val="16"/>
              </w:rPr>
              <w:t>;</w:t>
            </w:r>
            <w:r w:rsidRPr="00A90047">
              <w:rPr>
                <w:rFonts w:ascii="Arial" w:hAnsi="Arial" w:cs="Arial"/>
                <w:sz w:val="16"/>
                <w:szCs w:val="16"/>
              </w:rPr>
              <w:br/>
              <w:t>The treatment must not exceed a dose of 400 mg per day for a period of 36 months in total (initial plus continuing therapy)</w:t>
            </w:r>
          </w:p>
          <w:p w:rsidR="006678FF" w:rsidRDefault="00A90FFE" w:rsidP="003832F5">
            <w:pPr>
              <w:spacing w:before="60"/>
              <w:rPr>
                <w:rFonts w:ascii="Arial" w:hAnsi="Arial" w:cs="Arial"/>
                <w:sz w:val="16"/>
                <w:szCs w:val="16"/>
              </w:rPr>
            </w:pPr>
            <w:r w:rsidRPr="00A90047">
              <w:rPr>
                <w:rFonts w:ascii="Arial" w:hAnsi="Arial" w:cs="Arial"/>
                <w:sz w:val="16"/>
                <w:szCs w:val="16"/>
              </w:rPr>
              <w:t>Applications for authorisation of initial treatment must be in writing and must include:</w:t>
            </w:r>
          </w:p>
          <w:p w:rsidR="003832F5" w:rsidRPr="00A90047" w:rsidRDefault="00A90FFE" w:rsidP="003832F5">
            <w:pPr>
              <w:spacing w:before="60"/>
              <w:rPr>
                <w:rFonts w:ascii="Arial" w:hAnsi="Arial" w:cs="Arial"/>
                <w:sz w:val="16"/>
                <w:szCs w:val="16"/>
              </w:rPr>
            </w:pPr>
            <w:r w:rsidRPr="00A90047">
              <w:rPr>
                <w:rFonts w:ascii="Arial" w:hAnsi="Arial" w:cs="Arial"/>
                <w:sz w:val="16"/>
                <w:szCs w:val="16"/>
              </w:rPr>
              <w:t>(1) a completed authority prescription form; and</w:t>
            </w:r>
            <w:r w:rsidRPr="00A90047">
              <w:rPr>
                <w:rFonts w:ascii="Arial" w:hAnsi="Arial" w:cs="Arial"/>
                <w:sz w:val="16"/>
                <w:szCs w:val="16"/>
              </w:rPr>
              <w:br/>
              <w:t xml:space="preserve">(2) a completed </w:t>
            </w:r>
            <w:proofErr w:type="spellStart"/>
            <w:r w:rsidRPr="00A90047">
              <w:rPr>
                <w:rFonts w:ascii="Arial" w:hAnsi="Arial" w:cs="Arial"/>
                <w:sz w:val="16"/>
                <w:szCs w:val="16"/>
              </w:rPr>
              <w:t>Imatinib</w:t>
            </w:r>
            <w:proofErr w:type="spellEnd"/>
            <w:r w:rsidRPr="00A90047">
              <w:rPr>
                <w:rFonts w:ascii="Arial" w:hAnsi="Arial" w:cs="Arial"/>
                <w:sz w:val="16"/>
                <w:szCs w:val="16"/>
              </w:rPr>
              <w:t xml:space="preserve"> </w:t>
            </w:r>
            <w:proofErr w:type="spellStart"/>
            <w:r w:rsidRPr="00A90047">
              <w:rPr>
                <w:rFonts w:ascii="Arial" w:hAnsi="Arial" w:cs="Arial"/>
                <w:sz w:val="16"/>
                <w:szCs w:val="16"/>
              </w:rPr>
              <w:t>Mesylate</w:t>
            </w:r>
            <w:proofErr w:type="spellEnd"/>
            <w:r w:rsidRPr="00A90047">
              <w:rPr>
                <w:rFonts w:ascii="Arial" w:hAnsi="Arial" w:cs="Arial"/>
                <w:sz w:val="16"/>
                <w:szCs w:val="16"/>
              </w:rPr>
              <w:t xml:space="preserve"> (</w:t>
            </w:r>
            <w:proofErr w:type="spellStart"/>
            <w:r w:rsidRPr="00A90047">
              <w:rPr>
                <w:rFonts w:ascii="Arial" w:hAnsi="Arial" w:cs="Arial"/>
                <w:sz w:val="16"/>
                <w:szCs w:val="16"/>
              </w:rPr>
              <w:t>Glivec</w:t>
            </w:r>
            <w:proofErr w:type="spellEnd"/>
            <w:r w:rsidRPr="00A90047">
              <w:rPr>
                <w:rFonts w:ascii="Arial" w:hAnsi="Arial" w:cs="Arial"/>
                <w:sz w:val="16"/>
                <w:szCs w:val="16"/>
              </w:rPr>
              <w:t>) PBS Authority Application for Use in Adjuvant Treatment of Gastrointestinal Stromal Tumour - Supporting Information Form which includes the following:</w:t>
            </w:r>
            <w:r w:rsidRPr="00A90047">
              <w:rPr>
                <w:rFonts w:ascii="Arial" w:hAnsi="Arial" w:cs="Arial"/>
                <w:sz w:val="16"/>
                <w:szCs w:val="16"/>
              </w:rPr>
              <w:br/>
              <w:t xml:space="preserve">(i) a copy of a pathology report from an Approved Pathology Authority supporting the diagnosis of a gastrointestinal stromal tumour and confirming the presence of CD117 on </w:t>
            </w:r>
            <w:proofErr w:type="spellStart"/>
            <w:r w:rsidRPr="00A90047">
              <w:rPr>
                <w:rFonts w:ascii="Arial" w:hAnsi="Arial" w:cs="Arial"/>
                <w:sz w:val="16"/>
                <w:szCs w:val="16"/>
              </w:rPr>
              <w:t>immunohistochemical</w:t>
            </w:r>
            <w:proofErr w:type="spellEnd"/>
            <w:r w:rsidRPr="00A90047">
              <w:rPr>
                <w:rFonts w:ascii="Arial" w:hAnsi="Arial" w:cs="Arial"/>
                <w:sz w:val="16"/>
                <w:szCs w:val="16"/>
              </w:rPr>
              <w:t xml:space="preserve"> staining; and</w:t>
            </w:r>
            <w:r w:rsidRPr="00A90047">
              <w:rPr>
                <w:rFonts w:ascii="Arial" w:hAnsi="Arial" w:cs="Arial"/>
                <w:sz w:val="16"/>
                <w:szCs w:val="16"/>
              </w:rPr>
              <w:br/>
              <w:t>(ii) a copy of the pathology report must include the size and mitotic rate of the tumour, and the date of tumour resection must be documented, which must not be more than 3 months prior to the date of this application</w:t>
            </w:r>
          </w:p>
          <w:p w:rsidR="003832F5" w:rsidRPr="00A90047" w:rsidRDefault="00A90FFE" w:rsidP="003832F5">
            <w:pPr>
              <w:spacing w:before="60" w:after="60"/>
              <w:rPr>
                <w:rFonts w:ascii="Arial" w:hAnsi="Arial" w:cs="Arial"/>
                <w:sz w:val="16"/>
                <w:szCs w:val="16"/>
              </w:rPr>
            </w:pPr>
            <w:r w:rsidRPr="00A90047">
              <w:rPr>
                <w:rFonts w:ascii="Arial" w:hAnsi="Arial" w:cs="Arial"/>
                <w:sz w:val="16"/>
                <w:szCs w:val="16"/>
              </w:rPr>
              <w:t>High risk of recurrence is defined as:</w:t>
            </w:r>
            <w:r w:rsidRPr="00A90047">
              <w:rPr>
                <w:rFonts w:ascii="Arial" w:hAnsi="Arial" w:cs="Arial"/>
                <w:sz w:val="16"/>
                <w:szCs w:val="16"/>
              </w:rPr>
              <w:br/>
              <w:t>Primary GIST greater than 5 cm with a mitotic count of greater than 5/50 high power fields (HPF); or</w:t>
            </w:r>
            <w:r w:rsidRPr="00A90047">
              <w:rPr>
                <w:rFonts w:ascii="Arial" w:hAnsi="Arial" w:cs="Arial"/>
                <w:sz w:val="16"/>
                <w:szCs w:val="16"/>
              </w:rPr>
              <w:br/>
              <w:t>Primary GIST greater than 10 cm with any mitotic rate; or</w:t>
            </w:r>
            <w:r w:rsidRPr="00A90047">
              <w:rPr>
                <w:rFonts w:ascii="Arial" w:hAnsi="Arial" w:cs="Arial"/>
                <w:sz w:val="16"/>
                <w:szCs w:val="16"/>
              </w:rPr>
              <w:br/>
              <w:t>Primary GIST with a mitotic count of greater than 10/50 HPF</w:t>
            </w:r>
          </w:p>
        </w:tc>
        <w:tc>
          <w:tcPr>
            <w:tcW w:w="1705" w:type="dxa"/>
          </w:tcPr>
          <w:p w:rsidR="00A90FFE" w:rsidRPr="00A90047" w:rsidRDefault="00A90FFE" w:rsidP="00A90FFE">
            <w:pPr>
              <w:rPr>
                <w:rFonts w:ascii="Arial" w:hAnsi="Arial" w:cs="Arial"/>
                <w:sz w:val="16"/>
                <w:szCs w:val="16"/>
              </w:rPr>
            </w:pPr>
            <w:r w:rsidRPr="00A90047">
              <w:rPr>
                <w:rFonts w:ascii="Arial" w:hAnsi="Arial" w:cs="Arial"/>
                <w:sz w:val="16"/>
                <w:szCs w:val="16"/>
              </w:rPr>
              <w:t>Compliance with Written Authority Required procedures</w:t>
            </w:r>
            <w:r w:rsidRPr="00A90047">
              <w:rPr>
                <w:rFonts w:ascii="Arial" w:hAnsi="Arial" w:cs="Arial"/>
                <w:sz w:val="16"/>
                <w:szCs w:val="16"/>
              </w:rPr>
              <w:br/>
            </w:r>
            <w:r w:rsidRPr="00A90047">
              <w:rPr>
                <w:rFonts w:ascii="Arial" w:hAnsi="Arial" w:cs="Arial"/>
                <w:sz w:val="16"/>
                <w:szCs w:val="16"/>
              </w:rPr>
              <w:br/>
            </w:r>
          </w:p>
        </w:tc>
      </w:tr>
    </w:tbl>
    <w:p w:rsidR="00FB2E99" w:rsidRPr="00A90047" w:rsidRDefault="00FB2E99" w:rsidP="00FB2E99">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after entry for Insulin </w:t>
      </w:r>
      <w:proofErr w:type="spellStart"/>
      <w:r w:rsidRPr="00A90047">
        <w:rPr>
          <w:sz w:val="20"/>
          <w:szCs w:val="20"/>
        </w:rPr>
        <w:t>Detemir</w:t>
      </w:r>
      <w:proofErr w:type="spellEnd"/>
    </w:p>
    <w:p w:rsidR="00FB2E99" w:rsidRPr="00A90047" w:rsidRDefault="00FB2E99" w:rsidP="00FB2E99">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3832F5" w:rsidRPr="00A90047" w:rsidTr="003832F5">
        <w:trPr>
          <w:jc w:val="center"/>
        </w:trPr>
        <w:tc>
          <w:tcPr>
            <w:tcW w:w="2008" w:type="dxa"/>
          </w:tcPr>
          <w:p w:rsidR="003832F5" w:rsidRPr="00A90047" w:rsidRDefault="003832F5" w:rsidP="0079528C">
            <w:pPr>
              <w:widowControl w:val="0"/>
              <w:rPr>
                <w:rFonts w:ascii="Arial" w:hAnsi="Arial" w:cs="Arial"/>
                <w:sz w:val="16"/>
                <w:szCs w:val="16"/>
              </w:rPr>
            </w:pPr>
            <w:r w:rsidRPr="00A90047">
              <w:rPr>
                <w:rFonts w:ascii="Arial" w:hAnsi="Arial" w:cs="Arial"/>
                <w:sz w:val="16"/>
                <w:szCs w:val="16"/>
              </w:rPr>
              <w:t xml:space="preserve">Insulin </w:t>
            </w:r>
            <w:proofErr w:type="spellStart"/>
            <w:r w:rsidRPr="00A90047">
              <w:rPr>
                <w:rFonts w:ascii="Arial" w:hAnsi="Arial" w:cs="Arial"/>
                <w:sz w:val="16"/>
                <w:szCs w:val="16"/>
              </w:rPr>
              <w:t>Isophane</w:t>
            </w:r>
            <w:proofErr w:type="spellEnd"/>
          </w:p>
        </w:tc>
        <w:tc>
          <w:tcPr>
            <w:tcW w:w="792" w:type="dxa"/>
          </w:tcPr>
          <w:p w:rsidR="003832F5" w:rsidRPr="00A90047" w:rsidRDefault="003832F5" w:rsidP="0079528C">
            <w:pPr>
              <w:widowControl w:val="0"/>
              <w:rPr>
                <w:rFonts w:ascii="Arial" w:hAnsi="Arial" w:cs="Arial"/>
                <w:sz w:val="16"/>
                <w:szCs w:val="16"/>
              </w:rPr>
            </w:pPr>
            <w:r w:rsidRPr="00A90047">
              <w:rPr>
                <w:rFonts w:ascii="Arial" w:hAnsi="Arial" w:cs="Arial"/>
                <w:sz w:val="16"/>
                <w:szCs w:val="16"/>
              </w:rPr>
              <w:t>C4332</w:t>
            </w:r>
          </w:p>
        </w:tc>
        <w:tc>
          <w:tcPr>
            <w:tcW w:w="669" w:type="dxa"/>
          </w:tcPr>
          <w:p w:rsidR="003832F5" w:rsidRPr="00A90047" w:rsidRDefault="003832F5" w:rsidP="0079528C">
            <w:pPr>
              <w:widowControl w:val="0"/>
              <w:rPr>
                <w:rFonts w:ascii="Arial" w:hAnsi="Arial" w:cs="Arial"/>
                <w:sz w:val="16"/>
                <w:szCs w:val="16"/>
              </w:rPr>
            </w:pPr>
          </w:p>
        </w:tc>
        <w:tc>
          <w:tcPr>
            <w:tcW w:w="669" w:type="dxa"/>
          </w:tcPr>
          <w:p w:rsidR="003832F5" w:rsidRPr="00A90047" w:rsidRDefault="003832F5" w:rsidP="0079528C">
            <w:pPr>
              <w:widowControl w:val="0"/>
              <w:rPr>
                <w:rFonts w:ascii="Arial" w:hAnsi="Arial" w:cs="Arial"/>
                <w:sz w:val="16"/>
                <w:szCs w:val="16"/>
              </w:rPr>
            </w:pPr>
          </w:p>
        </w:tc>
        <w:tc>
          <w:tcPr>
            <w:tcW w:w="9494" w:type="dxa"/>
          </w:tcPr>
          <w:p w:rsidR="003832F5" w:rsidRPr="00A90047" w:rsidRDefault="003832F5" w:rsidP="003832F5">
            <w:pPr>
              <w:rPr>
                <w:rFonts w:ascii="Arial" w:hAnsi="Arial" w:cs="Arial"/>
                <w:sz w:val="16"/>
                <w:szCs w:val="16"/>
              </w:rPr>
            </w:pPr>
            <w:r w:rsidRPr="00A90047">
              <w:rPr>
                <w:rFonts w:ascii="Arial" w:hAnsi="Arial" w:cs="Arial"/>
                <w:sz w:val="16"/>
                <w:szCs w:val="16"/>
              </w:rPr>
              <w:t>Diabetes mellitus</w:t>
            </w:r>
          </w:p>
          <w:p w:rsidR="003832F5" w:rsidRPr="00A90047" w:rsidRDefault="003832F5" w:rsidP="003832F5">
            <w:pPr>
              <w:spacing w:before="60"/>
              <w:rPr>
                <w:rFonts w:ascii="Arial" w:hAnsi="Arial" w:cs="Arial"/>
                <w:sz w:val="16"/>
                <w:szCs w:val="16"/>
              </w:rPr>
            </w:pPr>
            <w:r w:rsidRPr="00A90047">
              <w:rPr>
                <w:rFonts w:ascii="Arial" w:hAnsi="Arial" w:cs="Arial"/>
                <w:sz w:val="16"/>
                <w:szCs w:val="16"/>
              </w:rPr>
              <w:t>Patient must be intolerant to human insulin</w:t>
            </w:r>
          </w:p>
        </w:tc>
        <w:tc>
          <w:tcPr>
            <w:tcW w:w="1705" w:type="dxa"/>
          </w:tcPr>
          <w:p w:rsidR="003832F5" w:rsidRPr="00A90047" w:rsidRDefault="003832F5" w:rsidP="003832F5">
            <w:pPr>
              <w:spacing w:after="60"/>
              <w:rPr>
                <w:rFonts w:ascii="Arial" w:hAnsi="Arial" w:cs="Arial"/>
                <w:sz w:val="16"/>
                <w:szCs w:val="16"/>
              </w:rPr>
            </w:pPr>
            <w:r w:rsidRPr="00A90047">
              <w:rPr>
                <w:rFonts w:ascii="Arial" w:hAnsi="Arial" w:cs="Arial"/>
                <w:sz w:val="16"/>
                <w:szCs w:val="16"/>
              </w:rPr>
              <w:t>Compliance with Authority Required procedures</w:t>
            </w:r>
          </w:p>
        </w:tc>
      </w:tr>
      <w:tr w:rsidR="003832F5" w:rsidRPr="00A90047" w:rsidTr="003832F5">
        <w:trPr>
          <w:jc w:val="center"/>
        </w:trPr>
        <w:tc>
          <w:tcPr>
            <w:tcW w:w="2008" w:type="dxa"/>
          </w:tcPr>
          <w:p w:rsidR="003832F5" w:rsidRPr="00A90047" w:rsidRDefault="003832F5" w:rsidP="0079528C">
            <w:pPr>
              <w:widowControl w:val="0"/>
              <w:rPr>
                <w:rFonts w:ascii="Arial" w:hAnsi="Arial" w:cs="Arial"/>
                <w:sz w:val="16"/>
                <w:szCs w:val="16"/>
              </w:rPr>
            </w:pPr>
            <w:r w:rsidRPr="00A90047">
              <w:rPr>
                <w:rFonts w:ascii="Arial" w:hAnsi="Arial" w:cs="Arial"/>
                <w:sz w:val="16"/>
                <w:szCs w:val="16"/>
              </w:rPr>
              <w:t>Insulin Neutral</w:t>
            </w:r>
          </w:p>
        </w:tc>
        <w:tc>
          <w:tcPr>
            <w:tcW w:w="792" w:type="dxa"/>
          </w:tcPr>
          <w:p w:rsidR="003832F5" w:rsidRPr="00A90047" w:rsidRDefault="003832F5" w:rsidP="0079528C">
            <w:pPr>
              <w:widowControl w:val="0"/>
              <w:rPr>
                <w:rFonts w:ascii="Arial" w:hAnsi="Arial" w:cs="Arial"/>
                <w:sz w:val="16"/>
                <w:szCs w:val="16"/>
              </w:rPr>
            </w:pPr>
            <w:r w:rsidRPr="00A90047">
              <w:rPr>
                <w:rFonts w:ascii="Arial" w:hAnsi="Arial" w:cs="Arial"/>
                <w:sz w:val="16"/>
                <w:szCs w:val="16"/>
              </w:rPr>
              <w:t>C4332</w:t>
            </w:r>
          </w:p>
        </w:tc>
        <w:tc>
          <w:tcPr>
            <w:tcW w:w="669" w:type="dxa"/>
          </w:tcPr>
          <w:p w:rsidR="003832F5" w:rsidRPr="00A90047" w:rsidRDefault="003832F5" w:rsidP="0079528C">
            <w:pPr>
              <w:widowControl w:val="0"/>
              <w:rPr>
                <w:rFonts w:ascii="Arial" w:hAnsi="Arial" w:cs="Arial"/>
                <w:sz w:val="16"/>
                <w:szCs w:val="16"/>
              </w:rPr>
            </w:pPr>
          </w:p>
        </w:tc>
        <w:tc>
          <w:tcPr>
            <w:tcW w:w="669" w:type="dxa"/>
          </w:tcPr>
          <w:p w:rsidR="003832F5" w:rsidRPr="00A90047" w:rsidRDefault="003832F5" w:rsidP="0079528C">
            <w:pPr>
              <w:widowControl w:val="0"/>
              <w:rPr>
                <w:rFonts w:ascii="Arial" w:hAnsi="Arial" w:cs="Arial"/>
                <w:sz w:val="16"/>
                <w:szCs w:val="16"/>
              </w:rPr>
            </w:pPr>
          </w:p>
        </w:tc>
        <w:tc>
          <w:tcPr>
            <w:tcW w:w="9494" w:type="dxa"/>
          </w:tcPr>
          <w:p w:rsidR="003832F5" w:rsidRPr="00A90047" w:rsidRDefault="003832F5" w:rsidP="003832F5">
            <w:pPr>
              <w:rPr>
                <w:rFonts w:ascii="Arial" w:hAnsi="Arial" w:cs="Arial"/>
                <w:sz w:val="16"/>
                <w:szCs w:val="16"/>
              </w:rPr>
            </w:pPr>
            <w:r w:rsidRPr="00A90047">
              <w:rPr>
                <w:rFonts w:ascii="Arial" w:hAnsi="Arial" w:cs="Arial"/>
                <w:sz w:val="16"/>
                <w:szCs w:val="16"/>
              </w:rPr>
              <w:t>Diabetes mellitus</w:t>
            </w:r>
          </w:p>
          <w:p w:rsidR="003832F5" w:rsidRPr="00A90047" w:rsidRDefault="003832F5" w:rsidP="003832F5">
            <w:pPr>
              <w:spacing w:before="60"/>
              <w:rPr>
                <w:rFonts w:ascii="Arial" w:hAnsi="Arial" w:cs="Arial"/>
                <w:sz w:val="16"/>
                <w:szCs w:val="16"/>
              </w:rPr>
            </w:pPr>
            <w:r w:rsidRPr="00A90047">
              <w:rPr>
                <w:rFonts w:ascii="Arial" w:hAnsi="Arial" w:cs="Arial"/>
                <w:sz w:val="16"/>
                <w:szCs w:val="16"/>
              </w:rPr>
              <w:t>Patient must be intolerant to human insulin</w:t>
            </w:r>
          </w:p>
        </w:tc>
        <w:tc>
          <w:tcPr>
            <w:tcW w:w="1705" w:type="dxa"/>
          </w:tcPr>
          <w:p w:rsidR="003832F5" w:rsidRPr="00A90047" w:rsidRDefault="003832F5" w:rsidP="003832F5">
            <w:pPr>
              <w:spacing w:after="60"/>
              <w:rPr>
                <w:rFonts w:ascii="Arial" w:hAnsi="Arial" w:cs="Arial"/>
                <w:sz w:val="16"/>
                <w:szCs w:val="16"/>
              </w:rPr>
            </w:pPr>
            <w:r w:rsidRPr="00A90047">
              <w:rPr>
                <w:rFonts w:ascii="Arial" w:hAnsi="Arial" w:cs="Arial"/>
                <w:sz w:val="16"/>
                <w:szCs w:val="16"/>
              </w:rPr>
              <w:t>Compliance with Authority Required procedures</w:t>
            </w:r>
          </w:p>
        </w:tc>
      </w:tr>
    </w:tbl>
    <w:p w:rsidR="00443CC7" w:rsidRDefault="00443CC7">
      <w:pPr>
        <w:rPr>
          <w:rFonts w:ascii="Arial" w:hAnsi="Arial" w:cs="Arial"/>
          <w:b/>
          <w:bCs/>
          <w:sz w:val="20"/>
          <w:szCs w:val="20"/>
        </w:rPr>
      </w:pPr>
      <w:r>
        <w:rPr>
          <w:sz w:val="20"/>
          <w:szCs w:val="20"/>
        </w:rPr>
        <w:br w:type="page"/>
      </w:r>
    </w:p>
    <w:p w:rsidR="006633C6" w:rsidRPr="00A90047" w:rsidRDefault="006633C6" w:rsidP="006633C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after entry for </w:t>
      </w:r>
      <w:proofErr w:type="spellStart"/>
      <w:r w:rsidRPr="00A90047">
        <w:rPr>
          <w:sz w:val="20"/>
          <w:szCs w:val="20"/>
        </w:rPr>
        <w:t>Itraconazole</w:t>
      </w:r>
      <w:proofErr w:type="spellEnd"/>
    </w:p>
    <w:p w:rsidR="006633C6" w:rsidRPr="00A90047" w:rsidRDefault="006633C6" w:rsidP="006633C6">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3832F5" w:rsidRPr="00A90047" w:rsidTr="00F33FF6">
        <w:trPr>
          <w:jc w:val="center"/>
        </w:trPr>
        <w:tc>
          <w:tcPr>
            <w:tcW w:w="2008" w:type="dxa"/>
          </w:tcPr>
          <w:p w:rsidR="003832F5" w:rsidRPr="00A90047" w:rsidRDefault="003832F5" w:rsidP="00D26569">
            <w:pPr>
              <w:widowControl w:val="0"/>
              <w:rPr>
                <w:rFonts w:ascii="Arial" w:hAnsi="Arial" w:cs="Arial"/>
                <w:sz w:val="16"/>
                <w:szCs w:val="16"/>
              </w:rPr>
            </w:pPr>
            <w:proofErr w:type="spellStart"/>
            <w:r w:rsidRPr="00A90047">
              <w:rPr>
                <w:rFonts w:ascii="Arial" w:hAnsi="Arial" w:cs="Arial"/>
                <w:sz w:val="16"/>
                <w:szCs w:val="16"/>
              </w:rPr>
              <w:t>Ivabradine</w:t>
            </w:r>
            <w:proofErr w:type="spellEnd"/>
          </w:p>
        </w:tc>
        <w:tc>
          <w:tcPr>
            <w:tcW w:w="792" w:type="dxa"/>
          </w:tcPr>
          <w:p w:rsidR="003832F5" w:rsidRPr="00A90047" w:rsidRDefault="003832F5" w:rsidP="00D26569">
            <w:pPr>
              <w:widowControl w:val="0"/>
              <w:rPr>
                <w:rFonts w:ascii="Arial" w:hAnsi="Arial" w:cs="Arial"/>
                <w:sz w:val="16"/>
                <w:szCs w:val="16"/>
              </w:rPr>
            </w:pPr>
            <w:r w:rsidRPr="00A90047">
              <w:rPr>
                <w:rFonts w:ascii="Arial" w:hAnsi="Arial" w:cs="Arial"/>
                <w:sz w:val="16"/>
                <w:szCs w:val="16"/>
              </w:rPr>
              <w:t>C4310</w:t>
            </w:r>
          </w:p>
        </w:tc>
        <w:tc>
          <w:tcPr>
            <w:tcW w:w="669" w:type="dxa"/>
          </w:tcPr>
          <w:p w:rsidR="003832F5" w:rsidRPr="00A90047" w:rsidRDefault="003832F5" w:rsidP="00D26569">
            <w:pPr>
              <w:widowControl w:val="0"/>
              <w:rPr>
                <w:rFonts w:ascii="Arial" w:hAnsi="Arial" w:cs="Arial"/>
                <w:sz w:val="16"/>
                <w:szCs w:val="16"/>
              </w:rPr>
            </w:pPr>
          </w:p>
        </w:tc>
        <w:tc>
          <w:tcPr>
            <w:tcW w:w="669" w:type="dxa"/>
          </w:tcPr>
          <w:p w:rsidR="003832F5" w:rsidRPr="00A90047" w:rsidRDefault="003832F5" w:rsidP="00D26569">
            <w:pPr>
              <w:widowControl w:val="0"/>
              <w:rPr>
                <w:rFonts w:ascii="Arial" w:hAnsi="Arial" w:cs="Arial"/>
                <w:sz w:val="16"/>
                <w:szCs w:val="16"/>
              </w:rPr>
            </w:pPr>
          </w:p>
        </w:tc>
        <w:tc>
          <w:tcPr>
            <w:tcW w:w="9494" w:type="dxa"/>
          </w:tcPr>
          <w:p w:rsidR="00F33FF6" w:rsidRPr="00A90047" w:rsidRDefault="003832F5" w:rsidP="00F33FF6">
            <w:pPr>
              <w:rPr>
                <w:rFonts w:ascii="Arial" w:hAnsi="Arial" w:cs="Arial"/>
                <w:sz w:val="16"/>
                <w:szCs w:val="16"/>
              </w:rPr>
            </w:pPr>
            <w:r w:rsidRPr="00A90047">
              <w:rPr>
                <w:rFonts w:ascii="Arial" w:hAnsi="Arial" w:cs="Arial"/>
                <w:sz w:val="16"/>
                <w:szCs w:val="16"/>
              </w:rPr>
              <w:t>Chronic heart failure</w:t>
            </w:r>
          </w:p>
          <w:p w:rsidR="00F33FF6" w:rsidRPr="00A90047" w:rsidRDefault="003832F5" w:rsidP="00F33FF6">
            <w:pPr>
              <w:spacing w:before="60"/>
              <w:rPr>
                <w:rFonts w:ascii="Arial" w:hAnsi="Arial" w:cs="Arial"/>
                <w:sz w:val="16"/>
                <w:szCs w:val="16"/>
              </w:rPr>
            </w:pPr>
            <w:r w:rsidRPr="00A90047">
              <w:rPr>
                <w:rFonts w:ascii="Arial" w:hAnsi="Arial" w:cs="Arial"/>
                <w:sz w:val="16"/>
                <w:szCs w:val="16"/>
              </w:rPr>
              <w:t>Patient must be symptomatic with NYHA classes II or III</w:t>
            </w:r>
            <w:r w:rsidR="00F33FF6" w:rsidRPr="00A90047">
              <w:rPr>
                <w:rFonts w:ascii="Arial" w:hAnsi="Arial" w:cs="Arial"/>
                <w:sz w:val="16"/>
                <w:szCs w:val="16"/>
              </w:rPr>
              <w:t>;</w:t>
            </w:r>
            <w:r w:rsidRPr="00A90047">
              <w:rPr>
                <w:rFonts w:ascii="Arial" w:hAnsi="Arial" w:cs="Arial"/>
                <w:sz w:val="16"/>
                <w:szCs w:val="16"/>
              </w:rPr>
              <w:br/>
              <w:t>Patient must be in sinus rhythm</w:t>
            </w:r>
            <w:r w:rsidR="00F33FF6" w:rsidRPr="00A90047">
              <w:rPr>
                <w:rFonts w:ascii="Arial" w:hAnsi="Arial" w:cs="Arial"/>
                <w:sz w:val="16"/>
                <w:szCs w:val="16"/>
              </w:rPr>
              <w:t>;</w:t>
            </w:r>
            <w:r w:rsidRPr="00A90047">
              <w:rPr>
                <w:rFonts w:ascii="Arial" w:hAnsi="Arial" w:cs="Arial"/>
                <w:sz w:val="16"/>
                <w:szCs w:val="16"/>
              </w:rPr>
              <w:br/>
              <w:t>Patient must have a documented left ventricular ejection fraction (LVEF) of less than or equal to 35%</w:t>
            </w:r>
            <w:r w:rsidR="00F33FF6" w:rsidRPr="00A90047">
              <w:rPr>
                <w:rFonts w:ascii="Arial" w:hAnsi="Arial" w:cs="Arial"/>
                <w:sz w:val="16"/>
                <w:szCs w:val="16"/>
              </w:rPr>
              <w:t>;</w:t>
            </w:r>
            <w:r w:rsidRPr="00A90047">
              <w:rPr>
                <w:rFonts w:ascii="Arial" w:hAnsi="Arial" w:cs="Arial"/>
                <w:sz w:val="16"/>
                <w:szCs w:val="16"/>
              </w:rPr>
              <w:br/>
              <w:t xml:space="preserve">Patient must have a resting heart rate at or above 77 </w:t>
            </w:r>
            <w:proofErr w:type="spellStart"/>
            <w:r w:rsidRPr="00A90047">
              <w:rPr>
                <w:rFonts w:ascii="Arial" w:hAnsi="Arial" w:cs="Arial"/>
                <w:sz w:val="16"/>
                <w:szCs w:val="16"/>
              </w:rPr>
              <w:t>bpm</w:t>
            </w:r>
            <w:proofErr w:type="spellEnd"/>
            <w:r w:rsidRPr="00A90047">
              <w:rPr>
                <w:rFonts w:ascii="Arial" w:hAnsi="Arial" w:cs="Arial"/>
                <w:sz w:val="16"/>
                <w:szCs w:val="16"/>
              </w:rPr>
              <w:t xml:space="preserve"> at the time </w:t>
            </w:r>
            <w:proofErr w:type="spellStart"/>
            <w:r w:rsidRPr="00A90047">
              <w:rPr>
                <w:rFonts w:ascii="Arial" w:hAnsi="Arial" w:cs="Arial"/>
                <w:sz w:val="16"/>
                <w:szCs w:val="16"/>
              </w:rPr>
              <w:t>ivabradine</w:t>
            </w:r>
            <w:proofErr w:type="spellEnd"/>
            <w:r w:rsidRPr="00A90047">
              <w:rPr>
                <w:rFonts w:ascii="Arial" w:hAnsi="Arial" w:cs="Arial"/>
                <w:sz w:val="16"/>
                <w:szCs w:val="16"/>
              </w:rPr>
              <w:t xml:space="preserve"> treatment is initiated</w:t>
            </w:r>
            <w:r w:rsidR="00F33FF6" w:rsidRPr="00A90047">
              <w:rPr>
                <w:rFonts w:ascii="Arial" w:hAnsi="Arial" w:cs="Arial"/>
                <w:sz w:val="16"/>
                <w:szCs w:val="16"/>
              </w:rPr>
              <w:t>;</w:t>
            </w:r>
            <w:r w:rsidRPr="00A90047">
              <w:rPr>
                <w:rFonts w:ascii="Arial" w:hAnsi="Arial" w:cs="Arial"/>
                <w:sz w:val="16"/>
                <w:szCs w:val="16"/>
              </w:rPr>
              <w:br/>
              <w:t>Patient must receive concomitant optimal standard chronic heart failure treatment, which must include the maximum tolerated dose of a beta-blocker, unless contraindicated or not tolerated</w:t>
            </w:r>
          </w:p>
          <w:p w:rsidR="00F33FF6" w:rsidRPr="00A90047" w:rsidRDefault="003832F5" w:rsidP="00F33FF6">
            <w:pPr>
              <w:spacing w:before="60"/>
              <w:rPr>
                <w:rFonts w:ascii="Arial" w:hAnsi="Arial" w:cs="Arial"/>
                <w:sz w:val="16"/>
                <w:szCs w:val="16"/>
              </w:rPr>
            </w:pPr>
            <w:r w:rsidRPr="00A90047">
              <w:rPr>
                <w:rFonts w:ascii="Arial" w:hAnsi="Arial" w:cs="Arial"/>
                <w:sz w:val="16"/>
                <w:szCs w:val="16"/>
              </w:rPr>
              <w:t>Resting heart rate should be measured by ECG after 5 minutes rest</w:t>
            </w:r>
          </w:p>
          <w:p w:rsidR="00F33FF6" w:rsidRPr="00A90047" w:rsidRDefault="003832F5" w:rsidP="00F33FF6">
            <w:pPr>
              <w:spacing w:before="60" w:after="60"/>
              <w:rPr>
                <w:rFonts w:ascii="Arial" w:hAnsi="Arial" w:cs="Arial"/>
                <w:sz w:val="16"/>
                <w:szCs w:val="16"/>
              </w:rPr>
            </w:pPr>
            <w:r w:rsidRPr="00A90047">
              <w:rPr>
                <w:rFonts w:ascii="Arial" w:hAnsi="Arial" w:cs="Arial"/>
                <w:sz w:val="16"/>
                <w:szCs w:val="16"/>
              </w:rPr>
              <w:t>The ECG result must be documented in the patient's medical records when treatment is initiated</w:t>
            </w:r>
          </w:p>
        </w:tc>
        <w:tc>
          <w:tcPr>
            <w:tcW w:w="1705" w:type="dxa"/>
          </w:tcPr>
          <w:p w:rsidR="003832F5" w:rsidRPr="00A90047" w:rsidRDefault="003832F5" w:rsidP="00F33FF6">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19390D" w:rsidRPr="00A90047" w:rsidRDefault="0019390D"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Ivermectin</w:t>
      </w:r>
      <w:proofErr w:type="spellEnd"/>
    </w:p>
    <w:p w:rsidR="0019390D" w:rsidRPr="00A90047" w:rsidRDefault="009A153B" w:rsidP="0019390D">
      <w:pPr>
        <w:pStyle w:val="A2S"/>
        <w:keepNext w:val="0"/>
        <w:widowControl w:val="0"/>
        <w:spacing w:before="60" w:after="60"/>
        <w:ind w:left="0" w:firstLine="663"/>
        <w:rPr>
          <w:rFonts w:ascii="Arial" w:hAnsi="Arial" w:cs="Arial"/>
          <w:b/>
          <w:i w:val="0"/>
          <w:sz w:val="20"/>
          <w:szCs w:val="20"/>
        </w:rPr>
      </w:pPr>
      <w:r w:rsidRPr="00A90047">
        <w:rPr>
          <w:sz w:val="20"/>
          <w:szCs w:val="20"/>
        </w:rPr>
        <w:t>substitute</w:t>
      </w:r>
      <w:r w:rsidR="0019390D" w:rsidRPr="00A90047">
        <w:rPr>
          <w:sz w:val="20"/>
          <w:szCs w:val="20"/>
        </w:rPr>
        <w: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F33FF6" w:rsidRPr="00A90047" w:rsidTr="00F33FF6">
        <w:trPr>
          <w:jc w:val="center"/>
        </w:trPr>
        <w:tc>
          <w:tcPr>
            <w:tcW w:w="2008" w:type="dxa"/>
          </w:tcPr>
          <w:p w:rsidR="00F33FF6" w:rsidRPr="00A90047" w:rsidRDefault="00F33FF6" w:rsidP="0019390D">
            <w:pPr>
              <w:widowControl w:val="0"/>
              <w:rPr>
                <w:rFonts w:ascii="Arial" w:hAnsi="Arial" w:cs="Arial"/>
                <w:sz w:val="16"/>
                <w:szCs w:val="16"/>
              </w:rPr>
            </w:pPr>
            <w:proofErr w:type="spellStart"/>
            <w:r w:rsidRPr="00A90047">
              <w:rPr>
                <w:rFonts w:ascii="Arial" w:hAnsi="Arial" w:cs="Arial"/>
                <w:sz w:val="16"/>
                <w:szCs w:val="16"/>
              </w:rPr>
              <w:t>Ivermectin</w:t>
            </w:r>
            <w:proofErr w:type="spellEnd"/>
          </w:p>
        </w:tc>
        <w:tc>
          <w:tcPr>
            <w:tcW w:w="792" w:type="dxa"/>
          </w:tcPr>
          <w:p w:rsidR="00F33FF6" w:rsidRPr="00A90047" w:rsidRDefault="00F33FF6" w:rsidP="0019390D">
            <w:pPr>
              <w:widowControl w:val="0"/>
              <w:rPr>
                <w:rFonts w:ascii="Arial" w:hAnsi="Arial" w:cs="Arial"/>
                <w:sz w:val="16"/>
                <w:szCs w:val="16"/>
              </w:rPr>
            </w:pPr>
            <w:r w:rsidRPr="00A90047">
              <w:rPr>
                <w:rFonts w:ascii="Arial" w:hAnsi="Arial" w:cs="Arial"/>
                <w:sz w:val="16"/>
                <w:szCs w:val="16"/>
              </w:rPr>
              <w:t>C4319</w:t>
            </w:r>
          </w:p>
        </w:tc>
        <w:tc>
          <w:tcPr>
            <w:tcW w:w="669" w:type="dxa"/>
          </w:tcPr>
          <w:p w:rsidR="00F33FF6" w:rsidRPr="00A90047" w:rsidRDefault="00F33FF6" w:rsidP="0019390D">
            <w:pPr>
              <w:widowControl w:val="0"/>
              <w:rPr>
                <w:rFonts w:ascii="Arial" w:hAnsi="Arial" w:cs="Arial"/>
                <w:sz w:val="16"/>
                <w:szCs w:val="16"/>
              </w:rPr>
            </w:pPr>
            <w:r w:rsidRPr="00A90047">
              <w:rPr>
                <w:rFonts w:ascii="Arial" w:hAnsi="Arial" w:cs="Arial"/>
                <w:sz w:val="16"/>
                <w:szCs w:val="16"/>
              </w:rPr>
              <w:t>P4319</w:t>
            </w:r>
          </w:p>
        </w:tc>
        <w:tc>
          <w:tcPr>
            <w:tcW w:w="669" w:type="dxa"/>
          </w:tcPr>
          <w:p w:rsidR="00F33FF6" w:rsidRPr="00A90047" w:rsidRDefault="00F33FF6" w:rsidP="0019390D">
            <w:pPr>
              <w:widowControl w:val="0"/>
              <w:rPr>
                <w:rFonts w:ascii="Arial" w:hAnsi="Arial" w:cs="Arial"/>
                <w:sz w:val="16"/>
                <w:szCs w:val="16"/>
              </w:rPr>
            </w:pPr>
          </w:p>
        </w:tc>
        <w:tc>
          <w:tcPr>
            <w:tcW w:w="9494" w:type="dxa"/>
          </w:tcPr>
          <w:p w:rsidR="00F33FF6" w:rsidRPr="00A90047" w:rsidRDefault="00F33FF6" w:rsidP="00F33FF6">
            <w:pPr>
              <w:rPr>
                <w:rFonts w:ascii="Arial" w:hAnsi="Arial" w:cs="Arial"/>
                <w:sz w:val="16"/>
                <w:szCs w:val="16"/>
              </w:rPr>
            </w:pPr>
            <w:proofErr w:type="spellStart"/>
            <w:r w:rsidRPr="00A90047">
              <w:rPr>
                <w:rFonts w:ascii="Arial" w:hAnsi="Arial" w:cs="Arial"/>
                <w:sz w:val="16"/>
                <w:szCs w:val="16"/>
              </w:rPr>
              <w:t>Onchocerciasis</w:t>
            </w:r>
            <w:proofErr w:type="spellEnd"/>
          </w:p>
        </w:tc>
        <w:tc>
          <w:tcPr>
            <w:tcW w:w="1705" w:type="dxa"/>
          </w:tcPr>
          <w:p w:rsidR="00F33FF6" w:rsidRPr="00A90047" w:rsidRDefault="00F33FF6" w:rsidP="00F33FF6">
            <w:pPr>
              <w:spacing w:after="60"/>
              <w:rPr>
                <w:rFonts w:ascii="Arial" w:hAnsi="Arial" w:cs="Arial"/>
                <w:sz w:val="16"/>
                <w:szCs w:val="16"/>
              </w:rPr>
            </w:pPr>
            <w:r w:rsidRPr="00A90047">
              <w:rPr>
                <w:rFonts w:ascii="Arial" w:hAnsi="Arial" w:cs="Arial"/>
                <w:sz w:val="16"/>
                <w:szCs w:val="16"/>
              </w:rPr>
              <w:t>Compliance with Authority Required procedures - Streamlined Authority Code 4319</w:t>
            </w:r>
          </w:p>
        </w:tc>
      </w:tr>
      <w:tr w:rsidR="00F33FF6" w:rsidRPr="00A90047" w:rsidTr="00F33FF6">
        <w:trPr>
          <w:jc w:val="center"/>
        </w:trPr>
        <w:tc>
          <w:tcPr>
            <w:tcW w:w="2008" w:type="dxa"/>
          </w:tcPr>
          <w:p w:rsidR="00F33FF6" w:rsidRPr="00A90047" w:rsidRDefault="00F33FF6" w:rsidP="0019390D">
            <w:pPr>
              <w:widowControl w:val="0"/>
              <w:rPr>
                <w:rFonts w:ascii="Arial" w:hAnsi="Arial" w:cs="Arial"/>
                <w:sz w:val="16"/>
                <w:szCs w:val="16"/>
              </w:rPr>
            </w:pPr>
          </w:p>
        </w:tc>
        <w:tc>
          <w:tcPr>
            <w:tcW w:w="792" w:type="dxa"/>
          </w:tcPr>
          <w:p w:rsidR="00F33FF6" w:rsidRPr="00A90047" w:rsidRDefault="00F33FF6" w:rsidP="0019390D">
            <w:pPr>
              <w:widowControl w:val="0"/>
              <w:rPr>
                <w:rFonts w:ascii="Arial" w:hAnsi="Arial" w:cs="Arial"/>
                <w:sz w:val="16"/>
                <w:szCs w:val="16"/>
              </w:rPr>
            </w:pPr>
            <w:r w:rsidRPr="00A90047">
              <w:rPr>
                <w:rFonts w:ascii="Arial" w:hAnsi="Arial" w:cs="Arial"/>
                <w:sz w:val="16"/>
                <w:szCs w:val="16"/>
              </w:rPr>
              <w:t>C4328</w:t>
            </w:r>
          </w:p>
        </w:tc>
        <w:tc>
          <w:tcPr>
            <w:tcW w:w="669" w:type="dxa"/>
          </w:tcPr>
          <w:p w:rsidR="00F33FF6" w:rsidRPr="00A90047" w:rsidRDefault="00F33FF6" w:rsidP="0019390D">
            <w:pPr>
              <w:widowControl w:val="0"/>
              <w:rPr>
                <w:rFonts w:ascii="Arial" w:hAnsi="Arial" w:cs="Arial"/>
                <w:sz w:val="16"/>
                <w:szCs w:val="16"/>
              </w:rPr>
            </w:pPr>
            <w:r w:rsidRPr="00A90047">
              <w:rPr>
                <w:rFonts w:ascii="Arial" w:hAnsi="Arial" w:cs="Arial"/>
                <w:sz w:val="16"/>
                <w:szCs w:val="16"/>
              </w:rPr>
              <w:t>P4328</w:t>
            </w:r>
          </w:p>
        </w:tc>
        <w:tc>
          <w:tcPr>
            <w:tcW w:w="669" w:type="dxa"/>
          </w:tcPr>
          <w:p w:rsidR="00F33FF6" w:rsidRPr="00A90047" w:rsidRDefault="00F33FF6" w:rsidP="0019390D">
            <w:pPr>
              <w:widowControl w:val="0"/>
              <w:rPr>
                <w:rFonts w:ascii="Arial" w:hAnsi="Arial" w:cs="Arial"/>
                <w:sz w:val="16"/>
                <w:szCs w:val="16"/>
              </w:rPr>
            </w:pPr>
          </w:p>
        </w:tc>
        <w:tc>
          <w:tcPr>
            <w:tcW w:w="9494" w:type="dxa"/>
          </w:tcPr>
          <w:p w:rsidR="00F33FF6" w:rsidRPr="00A90047" w:rsidRDefault="00F33FF6" w:rsidP="00F33FF6">
            <w:pPr>
              <w:rPr>
                <w:rFonts w:ascii="Arial" w:hAnsi="Arial" w:cs="Arial"/>
                <w:sz w:val="16"/>
                <w:szCs w:val="16"/>
              </w:rPr>
            </w:pPr>
            <w:proofErr w:type="spellStart"/>
            <w:r w:rsidRPr="00A90047">
              <w:rPr>
                <w:rFonts w:ascii="Arial" w:hAnsi="Arial" w:cs="Arial"/>
                <w:sz w:val="16"/>
                <w:szCs w:val="16"/>
              </w:rPr>
              <w:t>Strongyloidiasis</w:t>
            </w:r>
            <w:proofErr w:type="spellEnd"/>
          </w:p>
        </w:tc>
        <w:tc>
          <w:tcPr>
            <w:tcW w:w="1705" w:type="dxa"/>
          </w:tcPr>
          <w:p w:rsidR="00F33FF6" w:rsidRPr="00A90047" w:rsidRDefault="00F33FF6" w:rsidP="00F33FF6">
            <w:pPr>
              <w:spacing w:after="60"/>
              <w:rPr>
                <w:rFonts w:ascii="Arial" w:hAnsi="Arial" w:cs="Arial"/>
                <w:sz w:val="16"/>
                <w:szCs w:val="16"/>
              </w:rPr>
            </w:pPr>
            <w:r w:rsidRPr="00A90047">
              <w:rPr>
                <w:rFonts w:ascii="Arial" w:hAnsi="Arial" w:cs="Arial"/>
                <w:sz w:val="16"/>
                <w:szCs w:val="16"/>
              </w:rPr>
              <w:t>Compliance with Authority Required procedures - Streamlined Authority Code 4328</w:t>
            </w:r>
          </w:p>
        </w:tc>
      </w:tr>
    </w:tbl>
    <w:p w:rsidR="00020CDC" w:rsidRPr="00A90047" w:rsidRDefault="00020CDC"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 1, entry for Ketoconazole</w:t>
      </w:r>
    </w:p>
    <w:p w:rsidR="00020CDC" w:rsidRPr="00A90047" w:rsidRDefault="00020CDC" w:rsidP="00020CDC">
      <w:pPr>
        <w:pStyle w:val="A2S"/>
        <w:keepNext w:val="0"/>
        <w:widowControl w:val="0"/>
        <w:spacing w:before="60" w:after="60"/>
        <w:ind w:left="0" w:firstLine="663"/>
        <w:rPr>
          <w:rFonts w:ascii="Arial" w:hAnsi="Arial" w:cs="Arial"/>
          <w:b/>
          <w:i w:val="0"/>
          <w:sz w:val="20"/>
          <w:szCs w:val="20"/>
        </w:rPr>
      </w:pPr>
      <w:r w:rsidRPr="00A90047">
        <w:rPr>
          <w:sz w:val="20"/>
          <w:szCs w:val="20"/>
        </w:rPr>
        <w:t>omit: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EA2DDF" w:rsidRPr="00A90047" w:rsidTr="00100146">
        <w:trPr>
          <w:jc w:val="center"/>
        </w:trPr>
        <w:tc>
          <w:tcPr>
            <w:tcW w:w="2008" w:type="dxa"/>
          </w:tcPr>
          <w:p w:rsidR="00EA2DDF" w:rsidRPr="00A90047" w:rsidRDefault="00EA2DDF" w:rsidP="00867D9A">
            <w:pPr>
              <w:widowControl w:val="0"/>
              <w:spacing w:after="60"/>
              <w:rPr>
                <w:rFonts w:ascii="Arial" w:eastAsia="SimSun" w:hAnsi="Arial" w:cs="Arial"/>
                <w:sz w:val="16"/>
                <w:szCs w:val="16"/>
                <w:lang w:eastAsia="zh-CN"/>
              </w:rPr>
            </w:pPr>
          </w:p>
        </w:tc>
        <w:tc>
          <w:tcPr>
            <w:tcW w:w="792"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C3604</w:t>
            </w:r>
          </w:p>
        </w:tc>
        <w:tc>
          <w:tcPr>
            <w:tcW w:w="669"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P3604</w:t>
            </w:r>
          </w:p>
        </w:tc>
        <w:tc>
          <w:tcPr>
            <w:tcW w:w="669" w:type="dxa"/>
          </w:tcPr>
          <w:p w:rsidR="00EA2DDF" w:rsidRPr="00A90047" w:rsidRDefault="00EA2DDF" w:rsidP="00100146">
            <w:pPr>
              <w:spacing w:after="60"/>
              <w:rPr>
                <w:rFonts w:ascii="Arial" w:eastAsia="SimSun" w:hAnsi="Arial" w:cs="Arial"/>
                <w:sz w:val="16"/>
                <w:szCs w:val="16"/>
                <w:lang w:eastAsia="zh-CN"/>
              </w:rPr>
            </w:pPr>
          </w:p>
        </w:tc>
        <w:tc>
          <w:tcPr>
            <w:tcW w:w="9494"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 xml:space="preserve">Oral candidiasis in severely </w:t>
            </w:r>
            <w:proofErr w:type="spellStart"/>
            <w:r w:rsidRPr="00A90047">
              <w:rPr>
                <w:rFonts w:ascii="Arial" w:eastAsia="SimSun" w:hAnsi="Arial" w:cs="Arial"/>
                <w:sz w:val="16"/>
                <w:szCs w:val="16"/>
                <w:lang w:eastAsia="zh-CN"/>
              </w:rPr>
              <w:t>immunocompromised</w:t>
            </w:r>
            <w:proofErr w:type="spellEnd"/>
            <w:r w:rsidRPr="00A90047">
              <w:rPr>
                <w:rFonts w:ascii="Arial" w:eastAsia="SimSun" w:hAnsi="Arial" w:cs="Arial"/>
                <w:sz w:val="16"/>
                <w:szCs w:val="16"/>
                <w:lang w:eastAsia="zh-CN"/>
              </w:rPr>
              <w:t xml:space="preserve"> persons where topical therapy has failed</w:t>
            </w:r>
          </w:p>
        </w:tc>
        <w:tc>
          <w:tcPr>
            <w:tcW w:w="1705"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Compliance with Authority Required procedures - Streamlined Authority Code 3604</w:t>
            </w:r>
          </w:p>
        </w:tc>
      </w:tr>
      <w:tr w:rsidR="00EA2DDF" w:rsidRPr="00A90047" w:rsidTr="00100146">
        <w:trPr>
          <w:jc w:val="center"/>
        </w:trPr>
        <w:tc>
          <w:tcPr>
            <w:tcW w:w="2008" w:type="dxa"/>
          </w:tcPr>
          <w:p w:rsidR="00EA2DDF" w:rsidRPr="00A90047" w:rsidRDefault="00EA2DDF" w:rsidP="00100146">
            <w:pPr>
              <w:keepNext/>
              <w:keepLines/>
              <w:spacing w:after="60"/>
              <w:rPr>
                <w:rFonts w:ascii="Arial" w:eastAsia="SimSun" w:hAnsi="Arial" w:cs="Arial"/>
                <w:sz w:val="16"/>
                <w:szCs w:val="16"/>
                <w:lang w:eastAsia="zh-CN"/>
              </w:rPr>
            </w:pPr>
          </w:p>
        </w:tc>
        <w:tc>
          <w:tcPr>
            <w:tcW w:w="792"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C3605</w:t>
            </w:r>
          </w:p>
        </w:tc>
        <w:tc>
          <w:tcPr>
            <w:tcW w:w="669"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P3605</w:t>
            </w:r>
          </w:p>
        </w:tc>
        <w:tc>
          <w:tcPr>
            <w:tcW w:w="669" w:type="dxa"/>
          </w:tcPr>
          <w:p w:rsidR="00EA2DDF" w:rsidRPr="00A90047" w:rsidRDefault="00EA2DDF" w:rsidP="00100146">
            <w:pPr>
              <w:spacing w:after="60"/>
              <w:rPr>
                <w:rFonts w:ascii="Arial" w:eastAsia="SimSun" w:hAnsi="Arial" w:cs="Arial"/>
                <w:sz w:val="16"/>
                <w:szCs w:val="16"/>
                <w:lang w:eastAsia="zh-CN"/>
              </w:rPr>
            </w:pPr>
          </w:p>
        </w:tc>
        <w:tc>
          <w:tcPr>
            <w:tcW w:w="9494"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Systemic or deep mycoses where other forms of therapy have failed</w:t>
            </w:r>
          </w:p>
        </w:tc>
        <w:tc>
          <w:tcPr>
            <w:tcW w:w="1705"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Compliance with Authority Required procedures - Streamlined Authority Code 3605</w:t>
            </w:r>
          </w:p>
        </w:tc>
      </w:tr>
      <w:tr w:rsidR="00EA2DDF" w:rsidRPr="00A90047" w:rsidTr="00100146">
        <w:trPr>
          <w:jc w:val="center"/>
        </w:trPr>
        <w:tc>
          <w:tcPr>
            <w:tcW w:w="2008" w:type="dxa"/>
          </w:tcPr>
          <w:p w:rsidR="00EA2DDF" w:rsidRPr="00A90047" w:rsidRDefault="00EA2DDF" w:rsidP="00100146">
            <w:pPr>
              <w:spacing w:after="60"/>
              <w:rPr>
                <w:rFonts w:ascii="Arial" w:eastAsia="SimSun" w:hAnsi="Arial" w:cs="Arial"/>
                <w:sz w:val="16"/>
                <w:szCs w:val="16"/>
                <w:lang w:eastAsia="zh-CN"/>
              </w:rPr>
            </w:pPr>
          </w:p>
        </w:tc>
        <w:tc>
          <w:tcPr>
            <w:tcW w:w="792"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C3606</w:t>
            </w:r>
          </w:p>
        </w:tc>
        <w:tc>
          <w:tcPr>
            <w:tcW w:w="669"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P3606</w:t>
            </w:r>
          </w:p>
        </w:tc>
        <w:tc>
          <w:tcPr>
            <w:tcW w:w="669" w:type="dxa"/>
          </w:tcPr>
          <w:p w:rsidR="00EA2DDF" w:rsidRPr="00A90047" w:rsidRDefault="00EA2DDF" w:rsidP="00100146">
            <w:pPr>
              <w:spacing w:after="60"/>
              <w:rPr>
                <w:rFonts w:ascii="Arial" w:eastAsia="SimSun" w:hAnsi="Arial" w:cs="Arial"/>
                <w:sz w:val="16"/>
                <w:szCs w:val="16"/>
                <w:lang w:eastAsia="zh-CN"/>
              </w:rPr>
            </w:pPr>
          </w:p>
        </w:tc>
        <w:tc>
          <w:tcPr>
            <w:tcW w:w="9494"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Symptomatic genital candidiasis recurring after treatment of at least 2 episodes with topical therapy</w:t>
            </w:r>
          </w:p>
        </w:tc>
        <w:tc>
          <w:tcPr>
            <w:tcW w:w="1705" w:type="dxa"/>
          </w:tcPr>
          <w:p w:rsidR="00EA2DDF" w:rsidRPr="00A90047" w:rsidRDefault="00EA2DDF" w:rsidP="00100146">
            <w:pPr>
              <w:spacing w:after="60"/>
              <w:rPr>
                <w:rFonts w:ascii="Arial" w:eastAsia="SimSun" w:hAnsi="Arial" w:cs="Arial"/>
                <w:sz w:val="16"/>
                <w:szCs w:val="16"/>
                <w:lang w:eastAsia="zh-CN"/>
              </w:rPr>
            </w:pPr>
            <w:r w:rsidRPr="00A90047">
              <w:rPr>
                <w:rFonts w:ascii="Arial" w:eastAsia="SimSun" w:hAnsi="Arial" w:cs="Arial"/>
                <w:sz w:val="16"/>
                <w:szCs w:val="16"/>
                <w:lang w:eastAsia="zh-CN"/>
              </w:rPr>
              <w:t>Compliance with Authority Required procedures - Streamlined Authority Code 3606</w:t>
            </w:r>
          </w:p>
        </w:tc>
      </w:tr>
    </w:tbl>
    <w:p w:rsidR="00443CC7" w:rsidRDefault="00443CC7">
      <w:pPr>
        <w:rPr>
          <w:rFonts w:ascii="Arial" w:hAnsi="Arial" w:cs="Arial"/>
          <w:b/>
          <w:bCs/>
          <w:sz w:val="20"/>
          <w:szCs w:val="20"/>
        </w:rPr>
      </w:pPr>
      <w:r>
        <w:rPr>
          <w:sz w:val="20"/>
          <w:szCs w:val="20"/>
        </w:rPr>
        <w:br w:type="page"/>
      </w:r>
    </w:p>
    <w:p w:rsidR="00DB4139" w:rsidRPr="00A90047" w:rsidRDefault="00DB4139"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entry for </w:t>
      </w:r>
      <w:proofErr w:type="spellStart"/>
      <w:r w:rsidRPr="00A90047">
        <w:rPr>
          <w:sz w:val="20"/>
          <w:szCs w:val="20"/>
        </w:rPr>
        <w:t>Latanoprost</w:t>
      </w:r>
      <w:proofErr w:type="spellEnd"/>
      <w:r w:rsidRPr="00A90047">
        <w:rPr>
          <w:sz w:val="20"/>
          <w:szCs w:val="20"/>
        </w:rPr>
        <w:t xml:space="preserve"> with </w:t>
      </w:r>
      <w:proofErr w:type="spellStart"/>
      <w:r w:rsidRPr="00A90047">
        <w:rPr>
          <w:sz w:val="20"/>
          <w:szCs w:val="20"/>
        </w:rPr>
        <w:t>Timolol</w:t>
      </w:r>
      <w:proofErr w:type="spellEnd"/>
    </w:p>
    <w:p w:rsidR="00A8016B" w:rsidRPr="00A90047" w:rsidRDefault="00A8016B" w:rsidP="00A8016B">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F33FF6" w:rsidRPr="00A90047" w:rsidTr="00A8016B">
        <w:trPr>
          <w:jc w:val="center"/>
        </w:trPr>
        <w:tc>
          <w:tcPr>
            <w:tcW w:w="2008" w:type="dxa"/>
          </w:tcPr>
          <w:p w:rsidR="00F33FF6" w:rsidRPr="00A90047" w:rsidRDefault="00F33FF6" w:rsidP="00A8016B">
            <w:pPr>
              <w:widowControl w:val="0"/>
              <w:rPr>
                <w:rFonts w:ascii="Arial" w:hAnsi="Arial" w:cs="Arial"/>
                <w:sz w:val="16"/>
                <w:szCs w:val="16"/>
              </w:rPr>
            </w:pPr>
            <w:proofErr w:type="spellStart"/>
            <w:r w:rsidRPr="00A90047">
              <w:rPr>
                <w:rFonts w:ascii="Arial" w:hAnsi="Arial" w:cs="Arial"/>
                <w:sz w:val="16"/>
                <w:szCs w:val="16"/>
              </w:rPr>
              <w:t>Latanoprost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792" w:type="dxa"/>
          </w:tcPr>
          <w:p w:rsidR="00F33FF6" w:rsidRPr="00A90047" w:rsidRDefault="00F33FF6" w:rsidP="00A8016B">
            <w:pPr>
              <w:widowControl w:val="0"/>
              <w:rPr>
                <w:rFonts w:ascii="Arial" w:hAnsi="Arial" w:cs="Arial"/>
                <w:sz w:val="16"/>
                <w:szCs w:val="16"/>
              </w:rPr>
            </w:pPr>
            <w:r w:rsidRPr="00A90047">
              <w:rPr>
                <w:rFonts w:ascii="Arial" w:hAnsi="Arial" w:cs="Arial"/>
                <w:sz w:val="16"/>
                <w:szCs w:val="16"/>
              </w:rPr>
              <w:t>C4326</w:t>
            </w:r>
          </w:p>
        </w:tc>
        <w:tc>
          <w:tcPr>
            <w:tcW w:w="669" w:type="dxa"/>
          </w:tcPr>
          <w:p w:rsidR="00F33FF6" w:rsidRPr="00A90047" w:rsidRDefault="00F33FF6" w:rsidP="00A8016B">
            <w:pPr>
              <w:widowControl w:val="0"/>
              <w:rPr>
                <w:rFonts w:ascii="Arial" w:hAnsi="Arial" w:cs="Arial"/>
                <w:sz w:val="16"/>
                <w:szCs w:val="16"/>
              </w:rPr>
            </w:pPr>
          </w:p>
        </w:tc>
        <w:tc>
          <w:tcPr>
            <w:tcW w:w="669" w:type="dxa"/>
          </w:tcPr>
          <w:p w:rsidR="00F33FF6" w:rsidRPr="00A90047" w:rsidRDefault="00F33FF6" w:rsidP="00A8016B">
            <w:pPr>
              <w:widowControl w:val="0"/>
              <w:rPr>
                <w:rFonts w:ascii="Arial" w:hAnsi="Arial" w:cs="Arial"/>
                <w:sz w:val="16"/>
                <w:szCs w:val="16"/>
              </w:rPr>
            </w:pPr>
          </w:p>
        </w:tc>
        <w:tc>
          <w:tcPr>
            <w:tcW w:w="9494" w:type="dxa"/>
            <w:vAlign w:val="center"/>
          </w:tcPr>
          <w:p w:rsidR="00F33FF6" w:rsidRPr="00A90047" w:rsidRDefault="00F33FF6" w:rsidP="00F33FF6">
            <w:pPr>
              <w:rPr>
                <w:rFonts w:ascii="Arial" w:hAnsi="Arial" w:cs="Arial"/>
                <w:sz w:val="16"/>
                <w:szCs w:val="16"/>
              </w:rPr>
            </w:pPr>
            <w:r w:rsidRPr="00A90047">
              <w:rPr>
                <w:rFonts w:ascii="Arial" w:hAnsi="Arial" w:cs="Arial"/>
                <w:sz w:val="16"/>
                <w:szCs w:val="16"/>
              </w:rPr>
              <w:t>Elevated intra-ocular pressure</w:t>
            </w:r>
          </w:p>
          <w:p w:rsidR="00F33FF6" w:rsidRPr="00A90047" w:rsidRDefault="00F33FF6" w:rsidP="00F33FF6">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F33FF6" w:rsidRPr="00A90047" w:rsidRDefault="00F33FF6" w:rsidP="00A8016B">
            <w:pPr>
              <w:widowControl w:val="0"/>
              <w:rPr>
                <w:rFonts w:ascii="Arial" w:hAnsi="Arial" w:cs="Arial"/>
                <w:sz w:val="16"/>
                <w:szCs w:val="16"/>
              </w:rPr>
            </w:pPr>
          </w:p>
        </w:tc>
      </w:tr>
      <w:tr w:rsidR="00F33FF6" w:rsidRPr="00A90047" w:rsidTr="00A8016B">
        <w:trPr>
          <w:jc w:val="center"/>
        </w:trPr>
        <w:tc>
          <w:tcPr>
            <w:tcW w:w="2008" w:type="dxa"/>
          </w:tcPr>
          <w:p w:rsidR="00F33FF6" w:rsidRPr="00A90047" w:rsidRDefault="00F33FF6" w:rsidP="00A8016B">
            <w:pPr>
              <w:widowControl w:val="0"/>
              <w:rPr>
                <w:rFonts w:ascii="Arial" w:hAnsi="Arial" w:cs="Arial"/>
                <w:sz w:val="16"/>
                <w:szCs w:val="16"/>
              </w:rPr>
            </w:pPr>
          </w:p>
        </w:tc>
        <w:tc>
          <w:tcPr>
            <w:tcW w:w="792" w:type="dxa"/>
          </w:tcPr>
          <w:p w:rsidR="00F33FF6" w:rsidRPr="00A90047" w:rsidRDefault="00F33FF6" w:rsidP="00A8016B">
            <w:pPr>
              <w:widowControl w:val="0"/>
              <w:rPr>
                <w:rFonts w:ascii="Arial" w:hAnsi="Arial" w:cs="Arial"/>
                <w:sz w:val="16"/>
                <w:szCs w:val="16"/>
              </w:rPr>
            </w:pPr>
            <w:r w:rsidRPr="00A90047">
              <w:rPr>
                <w:rFonts w:ascii="Arial" w:hAnsi="Arial" w:cs="Arial"/>
                <w:sz w:val="16"/>
                <w:szCs w:val="16"/>
              </w:rPr>
              <w:t>C4343</w:t>
            </w:r>
          </w:p>
        </w:tc>
        <w:tc>
          <w:tcPr>
            <w:tcW w:w="669" w:type="dxa"/>
          </w:tcPr>
          <w:p w:rsidR="00F33FF6" w:rsidRPr="00A90047" w:rsidRDefault="00F33FF6" w:rsidP="00A8016B">
            <w:pPr>
              <w:widowControl w:val="0"/>
              <w:rPr>
                <w:rFonts w:ascii="Arial" w:hAnsi="Arial" w:cs="Arial"/>
                <w:sz w:val="16"/>
                <w:szCs w:val="16"/>
              </w:rPr>
            </w:pPr>
          </w:p>
        </w:tc>
        <w:tc>
          <w:tcPr>
            <w:tcW w:w="669" w:type="dxa"/>
          </w:tcPr>
          <w:p w:rsidR="00F33FF6" w:rsidRPr="00A90047" w:rsidRDefault="00F33FF6" w:rsidP="00A8016B">
            <w:pPr>
              <w:widowControl w:val="0"/>
              <w:rPr>
                <w:rFonts w:ascii="Arial" w:hAnsi="Arial" w:cs="Arial"/>
                <w:sz w:val="16"/>
                <w:szCs w:val="16"/>
              </w:rPr>
            </w:pPr>
          </w:p>
        </w:tc>
        <w:tc>
          <w:tcPr>
            <w:tcW w:w="9494" w:type="dxa"/>
            <w:vAlign w:val="center"/>
          </w:tcPr>
          <w:p w:rsidR="005F676D" w:rsidRPr="00A90047" w:rsidRDefault="005F676D" w:rsidP="005F676D">
            <w:pPr>
              <w:rPr>
                <w:rFonts w:ascii="Arial" w:hAnsi="Arial" w:cs="Arial"/>
                <w:sz w:val="16"/>
                <w:szCs w:val="16"/>
              </w:rPr>
            </w:pPr>
            <w:r w:rsidRPr="00A90047">
              <w:rPr>
                <w:rFonts w:ascii="Arial" w:hAnsi="Arial" w:cs="Arial"/>
                <w:sz w:val="16"/>
                <w:szCs w:val="16"/>
              </w:rPr>
              <w:t>Elevated intra-ocular pressure</w:t>
            </w:r>
          </w:p>
          <w:p w:rsidR="00F33FF6" w:rsidRPr="00A90047" w:rsidRDefault="005F676D" w:rsidP="005F676D">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F33FF6" w:rsidRPr="00A90047" w:rsidRDefault="00F33FF6" w:rsidP="00A8016B">
            <w:pPr>
              <w:widowControl w:val="0"/>
              <w:rPr>
                <w:rFonts w:ascii="Arial" w:hAnsi="Arial" w:cs="Arial"/>
                <w:sz w:val="16"/>
                <w:szCs w:val="16"/>
              </w:rPr>
            </w:pPr>
          </w:p>
        </w:tc>
      </w:tr>
    </w:tbl>
    <w:p w:rsidR="00F05E58" w:rsidRPr="00A90047" w:rsidRDefault="00F05E58"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Linagliptin</w:t>
      </w:r>
      <w:proofErr w:type="spellEnd"/>
    </w:p>
    <w:p w:rsidR="00F05E58" w:rsidRPr="00A90047" w:rsidRDefault="00F05E58" w:rsidP="00F05E58">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5F676D" w:rsidRPr="00A90047" w:rsidTr="005F676D">
        <w:trPr>
          <w:jc w:val="center"/>
        </w:trPr>
        <w:tc>
          <w:tcPr>
            <w:tcW w:w="2008" w:type="dxa"/>
          </w:tcPr>
          <w:p w:rsidR="005F676D" w:rsidRPr="00A90047" w:rsidRDefault="005F676D" w:rsidP="00F05E58">
            <w:pPr>
              <w:widowControl w:val="0"/>
              <w:rPr>
                <w:rFonts w:ascii="Arial" w:hAnsi="Arial" w:cs="Arial"/>
                <w:sz w:val="16"/>
                <w:szCs w:val="16"/>
              </w:rPr>
            </w:pPr>
            <w:proofErr w:type="spellStart"/>
            <w:r w:rsidRPr="00A90047">
              <w:rPr>
                <w:rFonts w:ascii="Arial" w:hAnsi="Arial" w:cs="Arial"/>
                <w:sz w:val="16"/>
                <w:szCs w:val="16"/>
              </w:rPr>
              <w:t>Linagliptin</w:t>
            </w:r>
            <w:proofErr w:type="spellEnd"/>
          </w:p>
        </w:tc>
        <w:tc>
          <w:tcPr>
            <w:tcW w:w="792" w:type="dxa"/>
          </w:tcPr>
          <w:p w:rsidR="005F676D" w:rsidRPr="00A90047" w:rsidRDefault="005F676D" w:rsidP="00F05E58">
            <w:pPr>
              <w:widowControl w:val="0"/>
              <w:rPr>
                <w:rFonts w:ascii="Arial" w:hAnsi="Arial" w:cs="Arial"/>
                <w:sz w:val="16"/>
                <w:szCs w:val="16"/>
              </w:rPr>
            </w:pPr>
            <w:r w:rsidRPr="00A90047">
              <w:rPr>
                <w:rFonts w:ascii="Arial" w:hAnsi="Arial" w:cs="Arial"/>
                <w:sz w:val="16"/>
                <w:szCs w:val="16"/>
              </w:rPr>
              <w:t>C4350</w:t>
            </w:r>
          </w:p>
        </w:tc>
        <w:tc>
          <w:tcPr>
            <w:tcW w:w="669" w:type="dxa"/>
          </w:tcPr>
          <w:p w:rsidR="005F676D" w:rsidRPr="00A90047" w:rsidRDefault="005F676D" w:rsidP="00F05E58">
            <w:pPr>
              <w:widowControl w:val="0"/>
              <w:rPr>
                <w:rFonts w:ascii="Arial" w:hAnsi="Arial" w:cs="Arial"/>
                <w:sz w:val="16"/>
                <w:szCs w:val="16"/>
              </w:rPr>
            </w:pPr>
          </w:p>
        </w:tc>
        <w:tc>
          <w:tcPr>
            <w:tcW w:w="669" w:type="dxa"/>
          </w:tcPr>
          <w:p w:rsidR="005F676D" w:rsidRPr="00A90047" w:rsidRDefault="005F676D" w:rsidP="00F05E58">
            <w:pPr>
              <w:widowControl w:val="0"/>
              <w:rPr>
                <w:rFonts w:ascii="Arial" w:hAnsi="Arial" w:cs="Arial"/>
                <w:sz w:val="16"/>
                <w:szCs w:val="16"/>
              </w:rPr>
            </w:pPr>
          </w:p>
        </w:tc>
        <w:tc>
          <w:tcPr>
            <w:tcW w:w="9494" w:type="dxa"/>
          </w:tcPr>
          <w:p w:rsidR="005F676D" w:rsidRPr="00A90047" w:rsidRDefault="005F676D" w:rsidP="005F676D">
            <w:pPr>
              <w:rPr>
                <w:rFonts w:ascii="Arial" w:hAnsi="Arial" w:cs="Arial"/>
                <w:sz w:val="16"/>
                <w:szCs w:val="16"/>
              </w:rPr>
            </w:pPr>
            <w:r w:rsidRPr="00A90047">
              <w:rPr>
                <w:rFonts w:ascii="Arial" w:hAnsi="Arial" w:cs="Arial"/>
                <w:sz w:val="16"/>
                <w:szCs w:val="16"/>
              </w:rPr>
              <w:t>Diabetes mellitus type 2</w:t>
            </w:r>
          </w:p>
          <w:p w:rsidR="005F676D" w:rsidRPr="00A90047" w:rsidRDefault="005F676D" w:rsidP="005F676D">
            <w:pPr>
              <w:spacing w:before="60"/>
              <w:rPr>
                <w:rFonts w:ascii="Arial" w:hAnsi="Arial" w:cs="Arial"/>
                <w:sz w:val="16"/>
                <w:szCs w:val="16"/>
              </w:rPr>
            </w:pPr>
            <w:r w:rsidRPr="00A90047">
              <w:rPr>
                <w:rFonts w:ascii="Arial" w:hAnsi="Arial" w:cs="Arial"/>
                <w:sz w:val="16"/>
                <w:szCs w:val="16"/>
              </w:rPr>
              <w:t>The treatment must be in combination with metformin; OR</w:t>
            </w:r>
            <w:r w:rsidRPr="00A90047">
              <w:rPr>
                <w:rFonts w:ascii="Arial" w:hAnsi="Arial" w:cs="Arial"/>
                <w:sz w:val="16"/>
                <w:szCs w:val="16"/>
              </w:rPr>
              <w:br/>
              <w:t>The treatment must be in combination with a sulfonylurea;</w:t>
            </w:r>
            <w:r w:rsidRPr="00A90047">
              <w:rPr>
                <w:rFonts w:ascii="Arial" w:hAnsi="Arial" w:cs="Arial"/>
                <w:sz w:val="16"/>
                <w:szCs w:val="16"/>
              </w:rPr>
              <w:br/>
              <w:t>Patient must have a contraindication to a combination of metformin and a sulfonylurea; OR</w:t>
            </w:r>
            <w:r w:rsidRPr="00A90047">
              <w:rPr>
                <w:rFonts w:ascii="Arial" w:hAnsi="Arial" w:cs="Arial"/>
                <w:sz w:val="16"/>
                <w:szCs w:val="16"/>
              </w:rPr>
              <w:br/>
              <w:t>Patient must not have tolerated a combination of metformin and a sulfonylurea;</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co-transporter 2 (SGLT2) inhibitor despite treatment with either metformin or a sulfonylurea;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despite treatment with either metformin or a sulfonylurea</w:t>
            </w:r>
          </w:p>
          <w:p w:rsidR="005F676D" w:rsidRPr="00A90047" w:rsidRDefault="005F676D" w:rsidP="005F676D">
            <w:pPr>
              <w:spacing w:before="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5F676D" w:rsidRPr="00A90047" w:rsidRDefault="005F676D" w:rsidP="005F676D">
            <w:pPr>
              <w:spacing w:before="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5F676D" w:rsidRPr="00A90047" w:rsidRDefault="005F676D" w:rsidP="005F676D">
            <w:pPr>
              <w:spacing w:before="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r w:rsidRPr="00A90047">
              <w:rPr>
                <w:rFonts w:ascii="Arial" w:hAnsi="Arial" w:cs="Arial"/>
                <w:sz w:val="16"/>
                <w:szCs w:val="16"/>
              </w:rPr>
              <w:b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5F676D" w:rsidRPr="00A90047" w:rsidRDefault="005F676D" w:rsidP="005F676D">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5F676D" w:rsidRPr="00A90047" w:rsidRDefault="005F676D" w:rsidP="005F676D">
            <w:pPr>
              <w:rPr>
                <w:rFonts w:ascii="Arial" w:hAnsi="Arial" w:cs="Arial"/>
                <w:sz w:val="16"/>
                <w:szCs w:val="16"/>
              </w:rPr>
            </w:pPr>
            <w:r w:rsidRPr="00A90047">
              <w:rPr>
                <w:rFonts w:ascii="Arial" w:hAnsi="Arial" w:cs="Arial"/>
                <w:sz w:val="16"/>
                <w:szCs w:val="16"/>
              </w:rPr>
              <w:t>Compliance with Authority Required procedures - Streamlined Authority Code 4350</w:t>
            </w:r>
            <w:r w:rsidRPr="00A90047">
              <w:rPr>
                <w:rFonts w:ascii="Arial" w:hAnsi="Arial" w:cs="Arial"/>
                <w:sz w:val="16"/>
                <w:szCs w:val="16"/>
              </w:rPr>
              <w:br/>
            </w:r>
            <w:r w:rsidRPr="00A90047">
              <w:rPr>
                <w:rFonts w:ascii="Arial" w:hAnsi="Arial" w:cs="Arial"/>
                <w:sz w:val="16"/>
                <w:szCs w:val="16"/>
              </w:rPr>
              <w:br/>
            </w:r>
          </w:p>
        </w:tc>
      </w:tr>
    </w:tbl>
    <w:p w:rsidR="00C4640B" w:rsidRPr="00A90047" w:rsidRDefault="00C4640B" w:rsidP="00C4640B">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 1, entry for Milk powder—lactose free formula</w:t>
      </w:r>
    </w:p>
    <w:p w:rsidR="00C4640B" w:rsidRPr="00A90047" w:rsidRDefault="00C4640B" w:rsidP="00C4640B">
      <w:pPr>
        <w:pStyle w:val="A2S"/>
        <w:keepNext w:val="0"/>
        <w:widowControl w:val="0"/>
        <w:spacing w:before="60" w:after="60"/>
        <w:ind w:left="0" w:firstLine="663"/>
        <w:rPr>
          <w:rFonts w:ascii="Arial" w:hAnsi="Arial" w:cs="Arial"/>
          <w:b/>
          <w:i w:val="0"/>
          <w:sz w:val="20"/>
          <w:szCs w:val="20"/>
        </w:rPr>
      </w:pPr>
      <w:r w:rsidRPr="00A90047">
        <w:rPr>
          <w:sz w:val="20"/>
          <w:szCs w:val="20"/>
        </w:rPr>
        <w:t>insert in numerical order following existing text: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B5026C" w:rsidRPr="00A90047" w:rsidTr="00B5026C">
        <w:trPr>
          <w:jc w:val="center"/>
        </w:trPr>
        <w:tc>
          <w:tcPr>
            <w:tcW w:w="2008" w:type="dxa"/>
          </w:tcPr>
          <w:p w:rsidR="00B5026C" w:rsidRPr="00A90047" w:rsidRDefault="00B5026C" w:rsidP="00C4640B">
            <w:pPr>
              <w:widowControl w:val="0"/>
              <w:rPr>
                <w:rFonts w:ascii="Arial" w:hAnsi="Arial" w:cs="Arial"/>
                <w:sz w:val="16"/>
                <w:szCs w:val="16"/>
              </w:rPr>
            </w:pPr>
          </w:p>
        </w:tc>
        <w:tc>
          <w:tcPr>
            <w:tcW w:w="792" w:type="dxa"/>
          </w:tcPr>
          <w:p w:rsidR="00B5026C" w:rsidRPr="00A90047" w:rsidRDefault="00B5026C" w:rsidP="00C4640B">
            <w:pPr>
              <w:widowControl w:val="0"/>
              <w:rPr>
                <w:rFonts w:ascii="Arial" w:hAnsi="Arial" w:cs="Arial"/>
                <w:sz w:val="16"/>
                <w:szCs w:val="16"/>
              </w:rPr>
            </w:pPr>
            <w:r w:rsidRPr="00A90047">
              <w:rPr>
                <w:rFonts w:ascii="Arial" w:hAnsi="Arial" w:cs="Arial"/>
                <w:sz w:val="16"/>
                <w:szCs w:val="16"/>
              </w:rPr>
              <w:t>C4324</w:t>
            </w:r>
          </w:p>
        </w:tc>
        <w:tc>
          <w:tcPr>
            <w:tcW w:w="669" w:type="dxa"/>
          </w:tcPr>
          <w:p w:rsidR="00B5026C" w:rsidRPr="00A90047" w:rsidRDefault="00B5026C" w:rsidP="00C4640B">
            <w:pPr>
              <w:rPr>
                <w:rFonts w:ascii="Arial" w:hAnsi="Arial" w:cs="Arial"/>
                <w:sz w:val="16"/>
                <w:szCs w:val="16"/>
              </w:rPr>
            </w:pPr>
            <w:r w:rsidRPr="00A90047">
              <w:rPr>
                <w:rFonts w:ascii="Arial" w:hAnsi="Arial" w:cs="Arial"/>
                <w:sz w:val="16"/>
                <w:szCs w:val="16"/>
              </w:rPr>
              <w:t>P4324</w:t>
            </w:r>
          </w:p>
        </w:tc>
        <w:tc>
          <w:tcPr>
            <w:tcW w:w="669" w:type="dxa"/>
          </w:tcPr>
          <w:p w:rsidR="00B5026C" w:rsidRPr="00A90047" w:rsidRDefault="00B5026C" w:rsidP="00C4640B">
            <w:pPr>
              <w:widowControl w:val="0"/>
              <w:rPr>
                <w:rFonts w:ascii="Arial" w:hAnsi="Arial" w:cs="Arial"/>
                <w:sz w:val="16"/>
                <w:szCs w:val="16"/>
              </w:rPr>
            </w:pPr>
          </w:p>
        </w:tc>
        <w:tc>
          <w:tcPr>
            <w:tcW w:w="9494" w:type="dxa"/>
          </w:tcPr>
          <w:p w:rsidR="00B5026C" w:rsidRPr="00A90047" w:rsidRDefault="00B5026C" w:rsidP="00B5026C">
            <w:pPr>
              <w:rPr>
                <w:rFonts w:ascii="Arial" w:hAnsi="Arial" w:cs="Arial"/>
                <w:sz w:val="16"/>
                <w:szCs w:val="16"/>
              </w:rPr>
            </w:pPr>
            <w:r w:rsidRPr="00A90047">
              <w:rPr>
                <w:rFonts w:ascii="Arial" w:hAnsi="Arial" w:cs="Arial"/>
                <w:sz w:val="16"/>
                <w:szCs w:val="16"/>
              </w:rPr>
              <w:t>Acute lactose intolerance</w:t>
            </w:r>
          </w:p>
          <w:p w:rsidR="00B5026C" w:rsidRPr="00A90047" w:rsidRDefault="00B5026C" w:rsidP="00B5026C">
            <w:pPr>
              <w:spacing w:before="60"/>
              <w:rPr>
                <w:rFonts w:ascii="Arial" w:hAnsi="Arial" w:cs="Arial"/>
                <w:sz w:val="16"/>
                <w:szCs w:val="16"/>
              </w:rPr>
            </w:pPr>
            <w:r w:rsidRPr="00A90047">
              <w:rPr>
                <w:rFonts w:ascii="Arial" w:hAnsi="Arial" w:cs="Arial"/>
                <w:sz w:val="16"/>
                <w:szCs w:val="16"/>
              </w:rPr>
              <w:t>Patient must be up to the age of 12 months</w:t>
            </w:r>
          </w:p>
          <w:p w:rsidR="00B5026C" w:rsidRPr="00A90047" w:rsidRDefault="00B5026C" w:rsidP="00B5026C">
            <w:pPr>
              <w:spacing w:before="60"/>
              <w:rPr>
                <w:rFonts w:ascii="Arial" w:hAnsi="Arial" w:cs="Arial"/>
                <w:sz w:val="16"/>
                <w:szCs w:val="16"/>
              </w:rPr>
            </w:pPr>
            <w:r w:rsidRPr="00A90047">
              <w:rPr>
                <w:rFonts w:ascii="Arial" w:hAnsi="Arial" w:cs="Arial"/>
                <w:sz w:val="16"/>
                <w:szCs w:val="16"/>
              </w:rPr>
              <w:t>The date of birth of the patient must be included in the authority application</w:t>
            </w:r>
          </w:p>
        </w:tc>
        <w:tc>
          <w:tcPr>
            <w:tcW w:w="1705" w:type="dxa"/>
          </w:tcPr>
          <w:p w:rsidR="00B5026C" w:rsidRPr="00A90047" w:rsidRDefault="00B5026C" w:rsidP="00B5026C">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p>
        </w:tc>
      </w:tr>
      <w:tr w:rsidR="00B5026C" w:rsidRPr="00A90047" w:rsidTr="00B5026C">
        <w:trPr>
          <w:jc w:val="center"/>
        </w:trPr>
        <w:tc>
          <w:tcPr>
            <w:tcW w:w="2008" w:type="dxa"/>
          </w:tcPr>
          <w:p w:rsidR="00B5026C" w:rsidRPr="00A90047" w:rsidRDefault="00B5026C" w:rsidP="00C4640B">
            <w:pPr>
              <w:widowControl w:val="0"/>
              <w:rPr>
                <w:rFonts w:ascii="Arial" w:hAnsi="Arial" w:cs="Arial"/>
                <w:sz w:val="16"/>
                <w:szCs w:val="16"/>
              </w:rPr>
            </w:pPr>
          </w:p>
        </w:tc>
        <w:tc>
          <w:tcPr>
            <w:tcW w:w="792" w:type="dxa"/>
          </w:tcPr>
          <w:p w:rsidR="00B5026C" w:rsidRPr="00A90047" w:rsidRDefault="00B5026C" w:rsidP="00C4640B">
            <w:pPr>
              <w:widowControl w:val="0"/>
              <w:rPr>
                <w:rFonts w:ascii="Arial" w:hAnsi="Arial" w:cs="Arial"/>
                <w:sz w:val="16"/>
                <w:szCs w:val="16"/>
              </w:rPr>
            </w:pPr>
            <w:r w:rsidRPr="00A90047">
              <w:rPr>
                <w:rFonts w:ascii="Arial" w:hAnsi="Arial" w:cs="Arial"/>
                <w:sz w:val="16"/>
                <w:szCs w:val="16"/>
              </w:rPr>
              <w:t>C4336</w:t>
            </w:r>
          </w:p>
        </w:tc>
        <w:tc>
          <w:tcPr>
            <w:tcW w:w="669" w:type="dxa"/>
          </w:tcPr>
          <w:p w:rsidR="00B5026C" w:rsidRPr="00A90047" w:rsidRDefault="00B5026C" w:rsidP="00C4640B">
            <w:pPr>
              <w:rPr>
                <w:rFonts w:ascii="Arial" w:hAnsi="Arial" w:cs="Arial"/>
                <w:sz w:val="16"/>
                <w:szCs w:val="16"/>
              </w:rPr>
            </w:pPr>
            <w:r w:rsidRPr="00A90047">
              <w:rPr>
                <w:rFonts w:ascii="Arial" w:hAnsi="Arial" w:cs="Arial"/>
                <w:sz w:val="16"/>
                <w:szCs w:val="16"/>
              </w:rPr>
              <w:t>P4336</w:t>
            </w:r>
          </w:p>
        </w:tc>
        <w:tc>
          <w:tcPr>
            <w:tcW w:w="669" w:type="dxa"/>
          </w:tcPr>
          <w:p w:rsidR="00B5026C" w:rsidRPr="00A90047" w:rsidRDefault="00B5026C" w:rsidP="00C4640B">
            <w:pPr>
              <w:widowControl w:val="0"/>
              <w:rPr>
                <w:rFonts w:ascii="Arial" w:hAnsi="Arial" w:cs="Arial"/>
                <w:sz w:val="16"/>
                <w:szCs w:val="16"/>
              </w:rPr>
            </w:pPr>
          </w:p>
        </w:tc>
        <w:tc>
          <w:tcPr>
            <w:tcW w:w="9494" w:type="dxa"/>
          </w:tcPr>
          <w:p w:rsidR="00B5026C" w:rsidRPr="00A90047" w:rsidRDefault="00B5026C" w:rsidP="00B5026C">
            <w:pPr>
              <w:rPr>
                <w:rFonts w:ascii="Arial" w:hAnsi="Arial" w:cs="Arial"/>
                <w:sz w:val="16"/>
                <w:szCs w:val="16"/>
              </w:rPr>
            </w:pPr>
            <w:r w:rsidRPr="00A90047">
              <w:rPr>
                <w:rFonts w:ascii="Arial" w:hAnsi="Arial" w:cs="Arial"/>
                <w:sz w:val="16"/>
                <w:szCs w:val="16"/>
              </w:rPr>
              <w:t>Chronic lactose intolerance</w:t>
            </w:r>
          </w:p>
          <w:p w:rsidR="006678FF" w:rsidRDefault="00B5026C" w:rsidP="00B5026C">
            <w:pPr>
              <w:spacing w:before="60"/>
              <w:rPr>
                <w:rFonts w:ascii="Arial" w:hAnsi="Arial" w:cs="Arial"/>
                <w:sz w:val="16"/>
                <w:szCs w:val="16"/>
              </w:rPr>
            </w:pPr>
            <w:r w:rsidRPr="00A90047">
              <w:rPr>
                <w:rFonts w:ascii="Arial" w:hAnsi="Arial" w:cs="Arial"/>
                <w:sz w:val="16"/>
                <w:szCs w:val="16"/>
              </w:rPr>
              <w:t>Patient must be up to the age of 12 months;</w:t>
            </w:r>
            <w:r w:rsidRPr="00A90047">
              <w:rPr>
                <w:rFonts w:ascii="Arial" w:hAnsi="Arial" w:cs="Arial"/>
                <w:sz w:val="16"/>
                <w:szCs w:val="16"/>
              </w:rPr>
              <w:br/>
              <w:t>The condition must be proven to be lactose intolerance;</w:t>
            </w:r>
            <w:r w:rsidRPr="00A90047">
              <w:rPr>
                <w:rFonts w:ascii="Arial" w:hAnsi="Arial" w:cs="Arial"/>
                <w:sz w:val="16"/>
                <w:szCs w:val="16"/>
              </w:rPr>
              <w:br/>
              <w:t>Lactose intolerance must have been proven by either:</w:t>
            </w:r>
          </w:p>
          <w:p w:rsidR="00B5026C" w:rsidRPr="00A90047" w:rsidRDefault="00B5026C" w:rsidP="00B5026C">
            <w:pPr>
              <w:spacing w:before="60"/>
              <w:rPr>
                <w:rFonts w:ascii="Arial" w:hAnsi="Arial" w:cs="Arial"/>
                <w:sz w:val="16"/>
                <w:szCs w:val="16"/>
              </w:rPr>
            </w:pPr>
            <w:r w:rsidRPr="00A90047">
              <w:rPr>
                <w:rFonts w:ascii="Arial" w:hAnsi="Arial" w:cs="Arial"/>
                <w:sz w:val="16"/>
                <w:szCs w:val="16"/>
              </w:rPr>
              <w:t>(a) relief of symptoms on supervised withdrawal of lactose from the diet for 3 or 4 days and subsequent re-emergence of symptoms on rechallenge with lactose containing formulae or milk or food; or</w:t>
            </w:r>
            <w:r w:rsidRPr="00A90047">
              <w:rPr>
                <w:rFonts w:ascii="Arial" w:hAnsi="Arial" w:cs="Arial"/>
                <w:sz w:val="16"/>
                <w:szCs w:val="16"/>
              </w:rPr>
              <w:br/>
            </w:r>
            <w:r w:rsidRPr="00A90047">
              <w:rPr>
                <w:rFonts w:ascii="Arial" w:hAnsi="Arial" w:cs="Arial"/>
                <w:sz w:val="16"/>
                <w:szCs w:val="16"/>
              </w:rPr>
              <w:lastRenderedPageBreak/>
              <w:t xml:space="preserve">(b) not less than 0.5% reducing substance in stool exudate tested with copper </w:t>
            </w:r>
            <w:proofErr w:type="spellStart"/>
            <w:r w:rsidRPr="00A90047">
              <w:rPr>
                <w:rFonts w:ascii="Arial" w:hAnsi="Arial" w:cs="Arial"/>
                <w:sz w:val="16"/>
                <w:szCs w:val="16"/>
              </w:rPr>
              <w:t>sulfate</w:t>
            </w:r>
            <w:proofErr w:type="spellEnd"/>
            <w:r w:rsidRPr="00A90047">
              <w:rPr>
                <w:rFonts w:ascii="Arial" w:hAnsi="Arial" w:cs="Arial"/>
                <w:sz w:val="16"/>
                <w:szCs w:val="16"/>
              </w:rPr>
              <w:t xml:space="preserve"> diagnostic compound tablet; or</w:t>
            </w:r>
            <w:r w:rsidRPr="00A90047">
              <w:rPr>
                <w:rFonts w:ascii="Arial" w:hAnsi="Arial" w:cs="Arial"/>
                <w:sz w:val="16"/>
                <w:szCs w:val="16"/>
              </w:rPr>
              <w:br/>
              <w:t>(c) hydrogen breath test</w:t>
            </w:r>
          </w:p>
          <w:p w:rsidR="00B5026C" w:rsidRPr="00A90047" w:rsidRDefault="00B5026C" w:rsidP="00B5026C">
            <w:pPr>
              <w:spacing w:before="60" w:after="60"/>
              <w:rPr>
                <w:rFonts w:ascii="Arial" w:hAnsi="Arial" w:cs="Arial"/>
                <w:sz w:val="16"/>
                <w:szCs w:val="16"/>
              </w:rPr>
            </w:pPr>
            <w:r w:rsidRPr="00A90047">
              <w:rPr>
                <w:rFonts w:ascii="Arial" w:hAnsi="Arial" w:cs="Arial"/>
                <w:sz w:val="16"/>
                <w:szCs w:val="16"/>
              </w:rPr>
              <w:t>The date of birth of the patient must be included in the authority application</w:t>
            </w:r>
          </w:p>
        </w:tc>
        <w:tc>
          <w:tcPr>
            <w:tcW w:w="1705" w:type="dxa"/>
          </w:tcPr>
          <w:p w:rsidR="00B5026C" w:rsidRPr="00A90047" w:rsidRDefault="00B5026C" w:rsidP="00B5026C">
            <w:pPr>
              <w:rPr>
                <w:rFonts w:ascii="Arial" w:hAnsi="Arial" w:cs="Arial"/>
                <w:sz w:val="16"/>
                <w:szCs w:val="16"/>
              </w:rPr>
            </w:pPr>
            <w:r w:rsidRPr="00A90047">
              <w:rPr>
                <w:rFonts w:ascii="Arial" w:hAnsi="Arial" w:cs="Arial"/>
                <w:sz w:val="16"/>
                <w:szCs w:val="16"/>
              </w:rPr>
              <w:lastRenderedPageBreak/>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39079E" w:rsidRPr="00A90047" w:rsidRDefault="0039079E"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Schedule 4, Part 1, entry for Nicotine</w:t>
      </w:r>
    </w:p>
    <w:p w:rsidR="0039079E" w:rsidRPr="00A90047" w:rsidRDefault="0039079E" w:rsidP="0039079E">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B5026C" w:rsidRPr="00A90047" w:rsidTr="00B5026C">
        <w:trPr>
          <w:jc w:val="center"/>
        </w:trPr>
        <w:tc>
          <w:tcPr>
            <w:tcW w:w="2008" w:type="dxa"/>
          </w:tcPr>
          <w:p w:rsidR="00B5026C" w:rsidRPr="00A90047" w:rsidRDefault="00B5026C" w:rsidP="0039079E">
            <w:pPr>
              <w:widowControl w:val="0"/>
              <w:rPr>
                <w:rFonts w:ascii="Arial" w:hAnsi="Arial" w:cs="Arial"/>
                <w:sz w:val="16"/>
                <w:szCs w:val="16"/>
              </w:rPr>
            </w:pPr>
            <w:r w:rsidRPr="00A90047">
              <w:rPr>
                <w:rFonts w:ascii="Arial" w:hAnsi="Arial" w:cs="Arial"/>
                <w:sz w:val="16"/>
                <w:szCs w:val="16"/>
              </w:rPr>
              <w:t>Nicotine</w:t>
            </w:r>
          </w:p>
        </w:tc>
        <w:tc>
          <w:tcPr>
            <w:tcW w:w="792" w:type="dxa"/>
          </w:tcPr>
          <w:p w:rsidR="00B5026C" w:rsidRPr="00A90047" w:rsidRDefault="00B5026C" w:rsidP="0039079E">
            <w:pPr>
              <w:widowControl w:val="0"/>
              <w:rPr>
                <w:rFonts w:ascii="Arial" w:hAnsi="Arial" w:cs="Arial"/>
                <w:sz w:val="16"/>
                <w:szCs w:val="16"/>
              </w:rPr>
            </w:pPr>
            <w:r w:rsidRPr="00A90047">
              <w:rPr>
                <w:rFonts w:ascii="Arial" w:hAnsi="Arial" w:cs="Arial"/>
                <w:sz w:val="16"/>
                <w:szCs w:val="16"/>
              </w:rPr>
              <w:t>C4307</w:t>
            </w:r>
          </w:p>
        </w:tc>
        <w:tc>
          <w:tcPr>
            <w:tcW w:w="669" w:type="dxa"/>
          </w:tcPr>
          <w:p w:rsidR="00B5026C" w:rsidRPr="00A90047" w:rsidRDefault="00B5026C" w:rsidP="0039079E">
            <w:pPr>
              <w:widowControl w:val="0"/>
              <w:rPr>
                <w:rFonts w:ascii="Arial" w:hAnsi="Arial" w:cs="Arial"/>
                <w:sz w:val="16"/>
                <w:szCs w:val="16"/>
              </w:rPr>
            </w:pPr>
          </w:p>
        </w:tc>
        <w:tc>
          <w:tcPr>
            <w:tcW w:w="669" w:type="dxa"/>
          </w:tcPr>
          <w:p w:rsidR="00B5026C" w:rsidRPr="00A90047" w:rsidRDefault="00B5026C" w:rsidP="0039079E">
            <w:pPr>
              <w:widowControl w:val="0"/>
              <w:rPr>
                <w:rFonts w:ascii="Arial" w:hAnsi="Arial" w:cs="Arial"/>
                <w:sz w:val="16"/>
                <w:szCs w:val="16"/>
              </w:rPr>
            </w:pPr>
          </w:p>
        </w:tc>
        <w:tc>
          <w:tcPr>
            <w:tcW w:w="9494" w:type="dxa"/>
          </w:tcPr>
          <w:p w:rsidR="00B5026C" w:rsidRPr="00A90047" w:rsidRDefault="00B5026C" w:rsidP="00B5026C">
            <w:pPr>
              <w:rPr>
                <w:rFonts w:ascii="Arial" w:hAnsi="Arial" w:cs="Arial"/>
                <w:sz w:val="16"/>
                <w:szCs w:val="16"/>
              </w:rPr>
            </w:pPr>
            <w:r w:rsidRPr="00A90047">
              <w:rPr>
                <w:rFonts w:ascii="Arial" w:hAnsi="Arial" w:cs="Arial"/>
                <w:sz w:val="16"/>
                <w:szCs w:val="16"/>
              </w:rPr>
              <w:t>Nicotine dependence</w:t>
            </w:r>
          </w:p>
          <w:p w:rsidR="008B13A6" w:rsidRPr="00A90047" w:rsidRDefault="00B5026C" w:rsidP="008B13A6">
            <w:pPr>
              <w:spacing w:before="60"/>
              <w:rPr>
                <w:rFonts w:ascii="Arial" w:hAnsi="Arial" w:cs="Arial"/>
                <w:sz w:val="16"/>
                <w:szCs w:val="16"/>
              </w:rPr>
            </w:pPr>
            <w:r w:rsidRPr="00A90047">
              <w:rPr>
                <w:rFonts w:ascii="Arial" w:hAnsi="Arial" w:cs="Arial"/>
                <w:sz w:val="16"/>
                <w:szCs w:val="16"/>
              </w:rPr>
              <w:t>The treatment must be the sole PBS-subsidised therapy for this condition;</w:t>
            </w:r>
            <w:r w:rsidRPr="00A90047">
              <w:rPr>
                <w:rFonts w:ascii="Arial" w:hAnsi="Arial" w:cs="Arial"/>
                <w:sz w:val="16"/>
                <w:szCs w:val="16"/>
              </w:rPr>
              <w:br/>
              <w:t>Patient must have indicated they are ready to cease smoking;</w:t>
            </w:r>
            <w:r w:rsidRPr="00A90047">
              <w:rPr>
                <w:rFonts w:ascii="Arial" w:hAnsi="Arial" w:cs="Arial"/>
                <w:sz w:val="16"/>
                <w:szCs w:val="16"/>
              </w:rPr>
              <w:br/>
              <w:t>Patient must be entering a comprehensive support and counselling program during the consultation at which this prescription is written;</w:t>
            </w:r>
            <w:r w:rsidRPr="00A90047">
              <w:rPr>
                <w:rFonts w:ascii="Arial" w:hAnsi="Arial" w:cs="Arial"/>
                <w:sz w:val="16"/>
                <w:szCs w:val="16"/>
              </w:rPr>
              <w:br/>
              <w:t>Patient must not receive more than 12 weeks of PBS-subsidised nicotine replacement therapy per 12-month period</w:t>
            </w:r>
          </w:p>
          <w:p w:rsidR="00B5026C" w:rsidRPr="00A90047" w:rsidRDefault="00B5026C" w:rsidP="008B13A6">
            <w:pPr>
              <w:spacing w:before="60" w:after="60"/>
              <w:rPr>
                <w:rFonts w:ascii="Arial" w:hAnsi="Arial" w:cs="Arial"/>
                <w:sz w:val="16"/>
                <w:szCs w:val="16"/>
              </w:rPr>
            </w:pPr>
            <w:r w:rsidRPr="00A90047">
              <w:rPr>
                <w:rFonts w:ascii="Arial" w:hAnsi="Arial" w:cs="Arial"/>
                <w:sz w:val="16"/>
                <w:szCs w:val="16"/>
              </w:rPr>
              <w:t>Details of the support and counselling program must be documented in the patient's medical records at the time treatment is initiated</w:t>
            </w:r>
          </w:p>
        </w:tc>
        <w:tc>
          <w:tcPr>
            <w:tcW w:w="1705" w:type="dxa"/>
          </w:tcPr>
          <w:p w:rsidR="00B5026C" w:rsidRPr="00A90047" w:rsidRDefault="00B5026C" w:rsidP="00B5026C">
            <w:pPr>
              <w:rPr>
                <w:rFonts w:ascii="Arial" w:hAnsi="Arial" w:cs="Arial"/>
                <w:sz w:val="16"/>
                <w:szCs w:val="16"/>
              </w:rPr>
            </w:pPr>
            <w:r w:rsidRPr="00A90047">
              <w:rPr>
                <w:rFonts w:ascii="Arial" w:hAnsi="Arial" w:cs="Arial"/>
                <w:sz w:val="16"/>
                <w:szCs w:val="16"/>
              </w:rPr>
              <w:t>Compliance with Authority Required procedures - Streamlined Authority Code 4307</w:t>
            </w:r>
            <w:r w:rsidRPr="00A90047">
              <w:rPr>
                <w:rFonts w:ascii="Arial" w:hAnsi="Arial" w:cs="Arial"/>
                <w:sz w:val="16"/>
                <w:szCs w:val="16"/>
              </w:rPr>
              <w:br/>
            </w:r>
            <w:r w:rsidRPr="00A90047">
              <w:rPr>
                <w:rFonts w:ascii="Arial" w:hAnsi="Arial" w:cs="Arial"/>
                <w:sz w:val="16"/>
                <w:szCs w:val="16"/>
              </w:rPr>
              <w:br/>
            </w:r>
          </w:p>
        </w:tc>
      </w:tr>
      <w:tr w:rsidR="00B5026C" w:rsidRPr="00A90047" w:rsidTr="00B5026C">
        <w:trPr>
          <w:jc w:val="center"/>
        </w:trPr>
        <w:tc>
          <w:tcPr>
            <w:tcW w:w="2008" w:type="dxa"/>
          </w:tcPr>
          <w:p w:rsidR="00B5026C" w:rsidRPr="00A90047" w:rsidRDefault="00B5026C" w:rsidP="0039079E">
            <w:pPr>
              <w:widowControl w:val="0"/>
              <w:rPr>
                <w:rFonts w:ascii="Arial" w:hAnsi="Arial" w:cs="Arial"/>
                <w:sz w:val="16"/>
                <w:szCs w:val="16"/>
              </w:rPr>
            </w:pPr>
          </w:p>
        </w:tc>
        <w:tc>
          <w:tcPr>
            <w:tcW w:w="792" w:type="dxa"/>
          </w:tcPr>
          <w:p w:rsidR="00B5026C" w:rsidRPr="00A90047" w:rsidRDefault="00B5026C" w:rsidP="0039079E">
            <w:pPr>
              <w:widowControl w:val="0"/>
              <w:rPr>
                <w:rFonts w:ascii="Arial" w:hAnsi="Arial" w:cs="Arial"/>
                <w:sz w:val="16"/>
                <w:szCs w:val="16"/>
              </w:rPr>
            </w:pPr>
            <w:r w:rsidRPr="00A90047">
              <w:rPr>
                <w:rFonts w:ascii="Arial" w:hAnsi="Arial" w:cs="Arial"/>
                <w:sz w:val="16"/>
                <w:szCs w:val="16"/>
              </w:rPr>
              <w:t>C4344</w:t>
            </w:r>
          </w:p>
        </w:tc>
        <w:tc>
          <w:tcPr>
            <w:tcW w:w="669" w:type="dxa"/>
          </w:tcPr>
          <w:p w:rsidR="00B5026C" w:rsidRPr="00A90047" w:rsidRDefault="00B5026C" w:rsidP="0039079E">
            <w:pPr>
              <w:widowControl w:val="0"/>
              <w:rPr>
                <w:rFonts w:ascii="Arial" w:hAnsi="Arial" w:cs="Arial"/>
                <w:sz w:val="16"/>
                <w:szCs w:val="16"/>
              </w:rPr>
            </w:pPr>
          </w:p>
        </w:tc>
        <w:tc>
          <w:tcPr>
            <w:tcW w:w="669" w:type="dxa"/>
          </w:tcPr>
          <w:p w:rsidR="00B5026C" w:rsidRPr="00A90047" w:rsidRDefault="00B5026C" w:rsidP="0039079E">
            <w:pPr>
              <w:widowControl w:val="0"/>
              <w:rPr>
                <w:rFonts w:ascii="Arial" w:hAnsi="Arial" w:cs="Arial"/>
                <w:sz w:val="16"/>
                <w:szCs w:val="16"/>
              </w:rPr>
            </w:pPr>
          </w:p>
        </w:tc>
        <w:tc>
          <w:tcPr>
            <w:tcW w:w="9494" w:type="dxa"/>
          </w:tcPr>
          <w:p w:rsidR="008B13A6" w:rsidRPr="00A90047" w:rsidRDefault="00B5026C" w:rsidP="008B13A6">
            <w:pPr>
              <w:rPr>
                <w:rFonts w:ascii="Arial" w:hAnsi="Arial" w:cs="Arial"/>
                <w:sz w:val="16"/>
                <w:szCs w:val="16"/>
              </w:rPr>
            </w:pPr>
            <w:r w:rsidRPr="00A90047">
              <w:rPr>
                <w:rFonts w:ascii="Arial" w:hAnsi="Arial" w:cs="Arial"/>
                <w:sz w:val="16"/>
                <w:szCs w:val="16"/>
              </w:rPr>
              <w:t>Nicotine dependence</w:t>
            </w:r>
          </w:p>
          <w:p w:rsidR="00B5026C" w:rsidRPr="00A90047" w:rsidRDefault="00B5026C" w:rsidP="008B13A6">
            <w:pPr>
              <w:spacing w:before="60"/>
              <w:rPr>
                <w:rFonts w:ascii="Arial" w:hAnsi="Arial" w:cs="Arial"/>
                <w:sz w:val="16"/>
                <w:szCs w:val="16"/>
              </w:rPr>
            </w:pPr>
            <w:r w:rsidRPr="00A90047">
              <w:rPr>
                <w:rFonts w:ascii="Arial" w:hAnsi="Arial" w:cs="Arial"/>
                <w:sz w:val="16"/>
                <w:szCs w:val="16"/>
              </w:rPr>
              <w:t>Patient must be an Aboriginal or a Torres Strait Islander person</w:t>
            </w:r>
            <w:r w:rsidR="008B13A6" w:rsidRPr="00A90047">
              <w:rPr>
                <w:rFonts w:ascii="Arial" w:hAnsi="Arial" w:cs="Arial"/>
                <w:sz w:val="16"/>
                <w:szCs w:val="16"/>
              </w:rPr>
              <w:t>;</w:t>
            </w:r>
            <w:r w:rsidRPr="00A90047">
              <w:rPr>
                <w:rFonts w:ascii="Arial" w:hAnsi="Arial" w:cs="Arial"/>
                <w:sz w:val="16"/>
                <w:szCs w:val="16"/>
              </w:rPr>
              <w:br/>
              <w:t>The treatment must be the sole PBS-subsidised therapy for this condition</w:t>
            </w:r>
          </w:p>
        </w:tc>
        <w:tc>
          <w:tcPr>
            <w:tcW w:w="1705" w:type="dxa"/>
          </w:tcPr>
          <w:p w:rsidR="00B5026C" w:rsidRPr="00A90047" w:rsidRDefault="00B5026C" w:rsidP="006678FF">
            <w:pPr>
              <w:spacing w:after="60"/>
              <w:rPr>
                <w:rFonts w:ascii="Arial" w:hAnsi="Arial" w:cs="Arial"/>
                <w:sz w:val="16"/>
                <w:szCs w:val="16"/>
              </w:rPr>
            </w:pPr>
            <w:r w:rsidRPr="00A90047">
              <w:rPr>
                <w:rFonts w:ascii="Arial" w:hAnsi="Arial" w:cs="Arial"/>
                <w:sz w:val="16"/>
                <w:szCs w:val="16"/>
              </w:rPr>
              <w:t>Compliance with Authority Required procedures - Streamlined Authority Code 4344</w:t>
            </w:r>
          </w:p>
        </w:tc>
      </w:tr>
      <w:tr w:rsidR="00B5026C" w:rsidRPr="00A90047" w:rsidTr="00B5026C">
        <w:trPr>
          <w:jc w:val="center"/>
        </w:trPr>
        <w:tc>
          <w:tcPr>
            <w:tcW w:w="2008" w:type="dxa"/>
          </w:tcPr>
          <w:p w:rsidR="00B5026C" w:rsidRPr="00A90047" w:rsidRDefault="00B5026C" w:rsidP="0039079E">
            <w:pPr>
              <w:widowControl w:val="0"/>
              <w:rPr>
                <w:rFonts w:ascii="Arial" w:hAnsi="Arial" w:cs="Arial"/>
                <w:sz w:val="16"/>
                <w:szCs w:val="16"/>
              </w:rPr>
            </w:pPr>
          </w:p>
        </w:tc>
        <w:tc>
          <w:tcPr>
            <w:tcW w:w="792" w:type="dxa"/>
          </w:tcPr>
          <w:p w:rsidR="00B5026C" w:rsidRPr="00A90047" w:rsidRDefault="00B5026C" w:rsidP="0039079E">
            <w:pPr>
              <w:widowControl w:val="0"/>
              <w:rPr>
                <w:rFonts w:ascii="Arial" w:hAnsi="Arial" w:cs="Arial"/>
                <w:sz w:val="16"/>
                <w:szCs w:val="16"/>
              </w:rPr>
            </w:pPr>
            <w:r w:rsidRPr="00A90047">
              <w:rPr>
                <w:rFonts w:ascii="Arial" w:hAnsi="Arial" w:cs="Arial"/>
                <w:sz w:val="16"/>
                <w:szCs w:val="16"/>
              </w:rPr>
              <w:t>C4348</w:t>
            </w:r>
          </w:p>
        </w:tc>
        <w:tc>
          <w:tcPr>
            <w:tcW w:w="669" w:type="dxa"/>
          </w:tcPr>
          <w:p w:rsidR="00B5026C" w:rsidRPr="00A90047" w:rsidRDefault="00B5026C" w:rsidP="0039079E">
            <w:pPr>
              <w:widowControl w:val="0"/>
              <w:rPr>
                <w:rFonts w:ascii="Arial" w:hAnsi="Arial" w:cs="Arial"/>
                <w:sz w:val="16"/>
                <w:szCs w:val="16"/>
              </w:rPr>
            </w:pPr>
          </w:p>
        </w:tc>
        <w:tc>
          <w:tcPr>
            <w:tcW w:w="669" w:type="dxa"/>
          </w:tcPr>
          <w:p w:rsidR="00B5026C" w:rsidRPr="00A90047" w:rsidRDefault="00B5026C" w:rsidP="0039079E">
            <w:pPr>
              <w:widowControl w:val="0"/>
              <w:rPr>
                <w:rFonts w:ascii="Arial" w:hAnsi="Arial" w:cs="Arial"/>
                <w:sz w:val="16"/>
                <w:szCs w:val="16"/>
              </w:rPr>
            </w:pPr>
          </w:p>
        </w:tc>
        <w:tc>
          <w:tcPr>
            <w:tcW w:w="9494" w:type="dxa"/>
          </w:tcPr>
          <w:p w:rsidR="008B13A6" w:rsidRPr="00A90047" w:rsidRDefault="00B5026C" w:rsidP="008B13A6">
            <w:pPr>
              <w:rPr>
                <w:rFonts w:ascii="Arial" w:hAnsi="Arial" w:cs="Arial"/>
                <w:sz w:val="16"/>
                <w:szCs w:val="16"/>
              </w:rPr>
            </w:pPr>
            <w:r w:rsidRPr="00A90047">
              <w:rPr>
                <w:rFonts w:ascii="Arial" w:hAnsi="Arial" w:cs="Arial"/>
                <w:sz w:val="16"/>
                <w:szCs w:val="16"/>
              </w:rPr>
              <w:t>Nicotine dependence</w:t>
            </w:r>
          </w:p>
          <w:p w:rsidR="001C71B0" w:rsidRPr="00A90047" w:rsidRDefault="00B5026C" w:rsidP="001C71B0">
            <w:pPr>
              <w:spacing w:before="60"/>
              <w:rPr>
                <w:rFonts w:ascii="Arial" w:hAnsi="Arial" w:cs="Arial"/>
                <w:sz w:val="16"/>
                <w:szCs w:val="16"/>
              </w:rPr>
            </w:pPr>
            <w:r w:rsidRPr="00A90047">
              <w:rPr>
                <w:rFonts w:ascii="Arial" w:hAnsi="Arial" w:cs="Arial"/>
                <w:sz w:val="16"/>
                <w:szCs w:val="16"/>
              </w:rPr>
              <w:t>The treatment must be the sole PBS-subsidised therapy for this condition</w:t>
            </w:r>
            <w:r w:rsidR="008B13A6" w:rsidRPr="00A90047">
              <w:rPr>
                <w:rFonts w:ascii="Arial" w:hAnsi="Arial" w:cs="Arial"/>
                <w:sz w:val="16"/>
                <w:szCs w:val="16"/>
              </w:rPr>
              <w:t>;</w:t>
            </w:r>
            <w:r w:rsidRPr="00A90047">
              <w:rPr>
                <w:rFonts w:ascii="Arial" w:hAnsi="Arial" w:cs="Arial"/>
                <w:sz w:val="16"/>
                <w:szCs w:val="16"/>
              </w:rPr>
              <w:br/>
              <w:t>Patient must have indicated they are ready to cease smoking</w:t>
            </w:r>
            <w:r w:rsidR="008B13A6" w:rsidRPr="00A90047">
              <w:rPr>
                <w:rFonts w:ascii="Arial" w:hAnsi="Arial" w:cs="Arial"/>
                <w:sz w:val="16"/>
                <w:szCs w:val="16"/>
              </w:rPr>
              <w:t>;</w:t>
            </w:r>
            <w:r w:rsidRPr="00A90047">
              <w:rPr>
                <w:rFonts w:ascii="Arial" w:hAnsi="Arial" w:cs="Arial"/>
                <w:sz w:val="16"/>
                <w:szCs w:val="16"/>
              </w:rPr>
              <w:br/>
              <w:t>Patient must have entered a comprehensive support and counselling program</w:t>
            </w:r>
            <w:r w:rsidR="008B13A6" w:rsidRPr="00A90047">
              <w:rPr>
                <w:rFonts w:ascii="Arial" w:hAnsi="Arial" w:cs="Arial"/>
                <w:sz w:val="16"/>
                <w:szCs w:val="16"/>
              </w:rPr>
              <w:t>;</w:t>
            </w:r>
            <w:r w:rsidRPr="00A90047">
              <w:rPr>
                <w:rFonts w:ascii="Arial" w:hAnsi="Arial" w:cs="Arial"/>
                <w:sz w:val="16"/>
                <w:szCs w:val="16"/>
              </w:rPr>
              <w:br/>
              <w:t>Patient must not receive more than 12 weeks of PBS-subsidised nicotine replacement therapy per 12-month period</w:t>
            </w:r>
          </w:p>
          <w:p w:rsidR="00B5026C" w:rsidRPr="00A90047" w:rsidRDefault="00B5026C" w:rsidP="001C71B0">
            <w:pPr>
              <w:spacing w:before="60"/>
              <w:rPr>
                <w:rFonts w:ascii="Arial" w:hAnsi="Arial" w:cs="Arial"/>
                <w:sz w:val="16"/>
                <w:szCs w:val="16"/>
              </w:rPr>
            </w:pPr>
            <w:r w:rsidRPr="00A90047">
              <w:rPr>
                <w:rFonts w:ascii="Arial" w:hAnsi="Arial" w:cs="Arial"/>
                <w:sz w:val="16"/>
                <w:szCs w:val="16"/>
              </w:rPr>
              <w:t>Details of the support and counselling program must be documented in the patient's medical records at the time treatment is initiated</w:t>
            </w:r>
          </w:p>
        </w:tc>
        <w:tc>
          <w:tcPr>
            <w:tcW w:w="1705" w:type="dxa"/>
          </w:tcPr>
          <w:p w:rsidR="00B5026C" w:rsidRPr="00A90047" w:rsidRDefault="00B5026C" w:rsidP="00B5026C">
            <w:pPr>
              <w:rPr>
                <w:rFonts w:ascii="Arial" w:hAnsi="Arial" w:cs="Arial"/>
                <w:sz w:val="16"/>
                <w:szCs w:val="16"/>
              </w:rPr>
            </w:pPr>
            <w:r w:rsidRPr="00A90047">
              <w:rPr>
                <w:rFonts w:ascii="Arial" w:hAnsi="Arial" w:cs="Arial"/>
                <w:sz w:val="16"/>
                <w:szCs w:val="16"/>
              </w:rPr>
              <w:t>Compliance with Authority Required procedures - Streamlined Authority Code 4348</w:t>
            </w:r>
            <w:r w:rsidRPr="00A90047">
              <w:rPr>
                <w:rFonts w:ascii="Arial" w:hAnsi="Arial" w:cs="Arial"/>
                <w:sz w:val="16"/>
                <w:szCs w:val="16"/>
              </w:rPr>
              <w:br/>
            </w:r>
            <w:r w:rsidRPr="00A90047">
              <w:rPr>
                <w:rFonts w:ascii="Arial" w:hAnsi="Arial" w:cs="Arial"/>
                <w:sz w:val="16"/>
                <w:szCs w:val="16"/>
              </w:rPr>
              <w:br/>
            </w:r>
          </w:p>
        </w:tc>
      </w:tr>
    </w:tbl>
    <w:p w:rsidR="00F257D8" w:rsidRPr="00A90047" w:rsidRDefault="00F257D8"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after entry for </w:t>
      </w:r>
      <w:proofErr w:type="spellStart"/>
      <w:r w:rsidRPr="00A90047">
        <w:rPr>
          <w:sz w:val="20"/>
          <w:szCs w:val="20"/>
        </w:rPr>
        <w:t>Olmesartan</w:t>
      </w:r>
      <w:proofErr w:type="spellEnd"/>
      <w:r w:rsidRPr="00A90047">
        <w:rPr>
          <w:sz w:val="20"/>
          <w:szCs w:val="20"/>
        </w:rPr>
        <w:t xml:space="preserve"> with am</w:t>
      </w:r>
      <w:r w:rsidR="001C71B0" w:rsidRPr="00A90047">
        <w:rPr>
          <w:sz w:val="20"/>
          <w:szCs w:val="20"/>
        </w:rPr>
        <w:t>lodipine</w:t>
      </w:r>
    </w:p>
    <w:p w:rsidR="00F257D8" w:rsidRPr="00A90047" w:rsidRDefault="00F257D8" w:rsidP="00F257D8">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F257D8" w:rsidRPr="00A90047" w:rsidTr="001C71B0">
        <w:trPr>
          <w:jc w:val="center"/>
        </w:trPr>
        <w:tc>
          <w:tcPr>
            <w:tcW w:w="2008" w:type="dxa"/>
          </w:tcPr>
          <w:p w:rsidR="00F257D8" w:rsidRPr="00A90047" w:rsidRDefault="00F257D8" w:rsidP="001C71B0">
            <w:pPr>
              <w:widowControl w:val="0"/>
              <w:rPr>
                <w:rFonts w:ascii="Arial" w:hAnsi="Arial" w:cs="Arial"/>
                <w:sz w:val="16"/>
                <w:szCs w:val="16"/>
              </w:rPr>
            </w:pPr>
            <w:proofErr w:type="spellStart"/>
            <w:r w:rsidRPr="00A90047">
              <w:rPr>
                <w:rFonts w:ascii="Arial" w:hAnsi="Arial" w:cs="Arial"/>
                <w:sz w:val="16"/>
                <w:szCs w:val="16"/>
              </w:rPr>
              <w:t>Olmesartan</w:t>
            </w:r>
            <w:proofErr w:type="spellEnd"/>
            <w:r w:rsidRPr="00A90047">
              <w:rPr>
                <w:rFonts w:ascii="Arial" w:hAnsi="Arial" w:cs="Arial"/>
                <w:sz w:val="16"/>
                <w:szCs w:val="16"/>
              </w:rPr>
              <w:t xml:space="preserve"> with am</w:t>
            </w:r>
            <w:r w:rsidR="001C71B0" w:rsidRPr="00A90047">
              <w:rPr>
                <w:rFonts w:ascii="Arial" w:hAnsi="Arial" w:cs="Arial"/>
                <w:sz w:val="16"/>
                <w:szCs w:val="16"/>
              </w:rPr>
              <w:t>lodipine</w:t>
            </w:r>
            <w:r w:rsidRPr="00A90047">
              <w:rPr>
                <w:rFonts w:ascii="Arial" w:hAnsi="Arial" w:cs="Arial"/>
                <w:sz w:val="16"/>
                <w:szCs w:val="16"/>
              </w:rPr>
              <w:t xml:space="preserve"> and hydrochlorothiazide</w:t>
            </w:r>
          </w:p>
        </w:tc>
        <w:tc>
          <w:tcPr>
            <w:tcW w:w="792" w:type="dxa"/>
          </w:tcPr>
          <w:p w:rsidR="00F257D8" w:rsidRPr="00A90047" w:rsidRDefault="00F257D8" w:rsidP="00F257D8">
            <w:pPr>
              <w:widowControl w:val="0"/>
              <w:rPr>
                <w:rFonts w:ascii="Arial" w:hAnsi="Arial" w:cs="Arial"/>
                <w:sz w:val="16"/>
                <w:szCs w:val="16"/>
              </w:rPr>
            </w:pPr>
            <w:r w:rsidRPr="00A90047">
              <w:rPr>
                <w:rFonts w:ascii="Arial" w:hAnsi="Arial" w:cs="Arial"/>
                <w:sz w:val="16"/>
                <w:szCs w:val="16"/>
              </w:rPr>
              <w:t>C</w:t>
            </w:r>
            <w:r w:rsidR="00C4640B" w:rsidRPr="00A90047">
              <w:rPr>
                <w:rFonts w:ascii="Arial" w:hAnsi="Arial" w:cs="Arial"/>
                <w:sz w:val="16"/>
                <w:szCs w:val="16"/>
              </w:rPr>
              <w:t>4311</w:t>
            </w:r>
          </w:p>
        </w:tc>
        <w:tc>
          <w:tcPr>
            <w:tcW w:w="669" w:type="dxa"/>
          </w:tcPr>
          <w:p w:rsidR="00F257D8" w:rsidRPr="00A90047" w:rsidRDefault="00F257D8" w:rsidP="00F257D8">
            <w:pPr>
              <w:widowControl w:val="0"/>
              <w:rPr>
                <w:rFonts w:ascii="Arial" w:hAnsi="Arial" w:cs="Arial"/>
                <w:sz w:val="16"/>
                <w:szCs w:val="16"/>
              </w:rPr>
            </w:pPr>
          </w:p>
        </w:tc>
        <w:tc>
          <w:tcPr>
            <w:tcW w:w="669" w:type="dxa"/>
          </w:tcPr>
          <w:p w:rsidR="00F257D8" w:rsidRPr="00A90047" w:rsidRDefault="00F257D8" w:rsidP="00F257D8">
            <w:pPr>
              <w:widowControl w:val="0"/>
              <w:rPr>
                <w:rFonts w:ascii="Arial" w:hAnsi="Arial" w:cs="Arial"/>
                <w:sz w:val="16"/>
                <w:szCs w:val="16"/>
              </w:rPr>
            </w:pPr>
          </w:p>
        </w:tc>
        <w:tc>
          <w:tcPr>
            <w:tcW w:w="9494" w:type="dxa"/>
          </w:tcPr>
          <w:p w:rsidR="001C71B0" w:rsidRPr="00A90047" w:rsidRDefault="001C71B0" w:rsidP="001C71B0">
            <w:pPr>
              <w:widowControl w:val="0"/>
              <w:spacing w:after="60"/>
              <w:rPr>
                <w:rFonts w:ascii="Arial" w:hAnsi="Arial" w:cs="Arial"/>
                <w:sz w:val="16"/>
                <w:szCs w:val="16"/>
              </w:rPr>
            </w:pPr>
            <w:r w:rsidRPr="00A90047">
              <w:rPr>
                <w:rFonts w:ascii="Arial" w:hAnsi="Arial" w:cs="Arial"/>
                <w:sz w:val="16"/>
                <w:szCs w:val="16"/>
              </w:rPr>
              <w:t>Hypertension</w:t>
            </w:r>
          </w:p>
          <w:p w:rsidR="00F257D8" w:rsidRPr="00A90047" w:rsidRDefault="001C71B0" w:rsidP="001C71B0">
            <w:pPr>
              <w:widowControl w:val="0"/>
              <w:spacing w:after="60"/>
              <w:rPr>
                <w:rFonts w:ascii="Arial" w:hAnsi="Arial" w:cs="Arial"/>
                <w:sz w:val="16"/>
                <w:szCs w:val="16"/>
              </w:rPr>
            </w:pPr>
            <w:r w:rsidRPr="00A90047">
              <w:rPr>
                <w:rFonts w:ascii="Arial" w:hAnsi="Arial" w:cs="Arial"/>
                <w:sz w:val="16"/>
                <w:szCs w:val="16"/>
              </w:rPr>
              <w:t>The treatment must not be for the initiation of anti-hypertensive therapy;</w:t>
            </w:r>
            <w:r w:rsidRPr="00A90047">
              <w:rPr>
                <w:rFonts w:ascii="Arial" w:hAnsi="Arial" w:cs="Arial"/>
                <w:sz w:val="16"/>
                <w:szCs w:val="16"/>
              </w:rPr>
              <w:br/>
              <w:t xml:space="preserve">The condition must be inadequately controlled with concomitant treatment with two of the following: an angiotensin II antagonist, a </w:t>
            </w:r>
            <w:proofErr w:type="spellStart"/>
            <w:r w:rsidRPr="00A90047">
              <w:rPr>
                <w:rFonts w:ascii="Arial" w:hAnsi="Arial" w:cs="Arial"/>
                <w:sz w:val="16"/>
                <w:szCs w:val="16"/>
              </w:rPr>
              <w:t>dihydropyridine</w:t>
            </w:r>
            <w:proofErr w:type="spellEnd"/>
            <w:r w:rsidRPr="00A90047">
              <w:rPr>
                <w:rFonts w:ascii="Arial" w:hAnsi="Arial" w:cs="Arial"/>
                <w:sz w:val="16"/>
                <w:szCs w:val="16"/>
              </w:rPr>
              <w:t xml:space="preserve"> calcium channel blocker or a thiazide diuretic</w:t>
            </w:r>
          </w:p>
        </w:tc>
        <w:tc>
          <w:tcPr>
            <w:tcW w:w="1705" w:type="dxa"/>
          </w:tcPr>
          <w:p w:rsidR="00F257D8" w:rsidRPr="00A90047" w:rsidRDefault="00F257D8" w:rsidP="00F257D8">
            <w:pPr>
              <w:widowControl w:val="0"/>
              <w:rPr>
                <w:rFonts w:ascii="Arial" w:hAnsi="Arial" w:cs="Arial"/>
                <w:sz w:val="16"/>
                <w:szCs w:val="16"/>
              </w:rPr>
            </w:pPr>
          </w:p>
        </w:tc>
      </w:tr>
    </w:tbl>
    <w:p w:rsidR="004C2934" w:rsidRPr="00A90047" w:rsidRDefault="004C2934"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 1, after entry for Rifampicin</w:t>
      </w:r>
    </w:p>
    <w:p w:rsidR="004C2934" w:rsidRPr="00A90047" w:rsidRDefault="004C2934" w:rsidP="004C2934">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1C71B0" w:rsidRPr="00A90047" w:rsidTr="001C71B0">
        <w:trPr>
          <w:jc w:val="center"/>
        </w:trPr>
        <w:tc>
          <w:tcPr>
            <w:tcW w:w="2008" w:type="dxa"/>
          </w:tcPr>
          <w:p w:rsidR="001C71B0" w:rsidRPr="00A90047" w:rsidRDefault="001C71B0" w:rsidP="004C2934">
            <w:pPr>
              <w:widowControl w:val="0"/>
              <w:rPr>
                <w:rFonts w:ascii="Arial" w:hAnsi="Arial" w:cs="Arial"/>
                <w:sz w:val="16"/>
                <w:szCs w:val="16"/>
              </w:rPr>
            </w:pPr>
            <w:proofErr w:type="spellStart"/>
            <w:r w:rsidRPr="00A90047">
              <w:rPr>
                <w:rFonts w:ascii="Arial" w:hAnsi="Arial" w:cs="Arial"/>
                <w:sz w:val="16"/>
                <w:szCs w:val="16"/>
              </w:rPr>
              <w:t>Rifaximin</w:t>
            </w:r>
            <w:proofErr w:type="spellEnd"/>
          </w:p>
        </w:tc>
        <w:tc>
          <w:tcPr>
            <w:tcW w:w="792" w:type="dxa"/>
          </w:tcPr>
          <w:p w:rsidR="001C71B0" w:rsidRPr="00A90047" w:rsidRDefault="001C71B0" w:rsidP="004C2934">
            <w:pPr>
              <w:widowControl w:val="0"/>
              <w:rPr>
                <w:rFonts w:ascii="Arial" w:hAnsi="Arial" w:cs="Arial"/>
                <w:sz w:val="16"/>
                <w:szCs w:val="16"/>
              </w:rPr>
            </w:pPr>
            <w:r w:rsidRPr="00A90047">
              <w:rPr>
                <w:rFonts w:ascii="Arial" w:hAnsi="Arial" w:cs="Arial"/>
                <w:sz w:val="16"/>
                <w:szCs w:val="16"/>
              </w:rPr>
              <w:t>C4306</w:t>
            </w:r>
          </w:p>
        </w:tc>
        <w:tc>
          <w:tcPr>
            <w:tcW w:w="669" w:type="dxa"/>
          </w:tcPr>
          <w:p w:rsidR="001C71B0" w:rsidRPr="00A90047" w:rsidRDefault="001C71B0" w:rsidP="004C2934">
            <w:pPr>
              <w:widowControl w:val="0"/>
              <w:rPr>
                <w:rFonts w:ascii="Arial" w:hAnsi="Arial" w:cs="Arial"/>
                <w:sz w:val="16"/>
                <w:szCs w:val="16"/>
              </w:rPr>
            </w:pPr>
          </w:p>
        </w:tc>
        <w:tc>
          <w:tcPr>
            <w:tcW w:w="669" w:type="dxa"/>
          </w:tcPr>
          <w:p w:rsidR="001C71B0" w:rsidRPr="00A90047" w:rsidRDefault="001C71B0" w:rsidP="004C2934">
            <w:pPr>
              <w:widowControl w:val="0"/>
              <w:rPr>
                <w:rFonts w:ascii="Arial" w:hAnsi="Arial" w:cs="Arial"/>
                <w:sz w:val="16"/>
                <w:szCs w:val="16"/>
              </w:rPr>
            </w:pPr>
          </w:p>
        </w:tc>
        <w:tc>
          <w:tcPr>
            <w:tcW w:w="9494" w:type="dxa"/>
          </w:tcPr>
          <w:p w:rsidR="001C71B0" w:rsidRPr="00A90047" w:rsidRDefault="001C71B0" w:rsidP="001C71B0">
            <w:pPr>
              <w:rPr>
                <w:rFonts w:ascii="Arial" w:hAnsi="Arial" w:cs="Arial"/>
                <w:sz w:val="16"/>
                <w:szCs w:val="16"/>
              </w:rPr>
            </w:pPr>
            <w:r w:rsidRPr="00A90047">
              <w:rPr>
                <w:rFonts w:ascii="Arial" w:hAnsi="Arial" w:cs="Arial"/>
                <w:sz w:val="16"/>
                <w:szCs w:val="16"/>
              </w:rPr>
              <w:t>Prevention of hepatic encephalopathy</w:t>
            </w:r>
          </w:p>
          <w:p w:rsidR="001C71B0" w:rsidRPr="00A90047" w:rsidRDefault="001C71B0" w:rsidP="001C71B0">
            <w:pPr>
              <w:spacing w:before="60" w:after="60"/>
              <w:rPr>
                <w:rFonts w:ascii="Arial" w:hAnsi="Arial" w:cs="Arial"/>
                <w:sz w:val="16"/>
                <w:szCs w:val="16"/>
              </w:rPr>
            </w:pPr>
            <w:r w:rsidRPr="00A90047">
              <w:rPr>
                <w:rFonts w:ascii="Arial" w:hAnsi="Arial" w:cs="Arial"/>
                <w:sz w:val="16"/>
                <w:szCs w:val="16"/>
              </w:rPr>
              <w:t xml:space="preserve">Must be treated by a gastroenterologist or </w:t>
            </w:r>
            <w:proofErr w:type="spellStart"/>
            <w:r w:rsidRPr="00A90047">
              <w:rPr>
                <w:rFonts w:ascii="Arial" w:hAnsi="Arial" w:cs="Arial"/>
                <w:sz w:val="16"/>
                <w:szCs w:val="16"/>
              </w:rPr>
              <w:t>hepatologist</w:t>
            </w:r>
            <w:proofErr w:type="spellEnd"/>
            <w:r w:rsidRPr="00A90047">
              <w:rPr>
                <w:rFonts w:ascii="Arial" w:hAnsi="Arial" w:cs="Arial"/>
                <w:sz w:val="16"/>
                <w:szCs w:val="16"/>
              </w:rPr>
              <w:t xml:space="preserve"> or in consultation with a gastroenterologist or </w:t>
            </w:r>
            <w:proofErr w:type="spellStart"/>
            <w:r w:rsidRPr="00A90047">
              <w:rPr>
                <w:rFonts w:ascii="Arial" w:hAnsi="Arial" w:cs="Arial"/>
                <w:sz w:val="16"/>
                <w:szCs w:val="16"/>
              </w:rPr>
              <w:t>hepatologist</w:t>
            </w:r>
            <w:proofErr w:type="spellEnd"/>
            <w:r w:rsidRPr="00A90047">
              <w:rPr>
                <w:rFonts w:ascii="Arial" w:hAnsi="Arial" w:cs="Arial"/>
                <w:sz w:val="16"/>
                <w:szCs w:val="16"/>
              </w:rPr>
              <w:t>;</w:t>
            </w:r>
            <w:r w:rsidRPr="00A90047">
              <w:rPr>
                <w:rFonts w:ascii="Arial" w:hAnsi="Arial" w:cs="Arial"/>
                <w:sz w:val="16"/>
                <w:szCs w:val="16"/>
              </w:rPr>
              <w:br/>
              <w:t>The treatment must be in combination with lactulose, if lactulose is tolerated;</w:t>
            </w:r>
            <w:r w:rsidRPr="00A90047">
              <w:rPr>
                <w:rFonts w:ascii="Arial" w:hAnsi="Arial" w:cs="Arial"/>
                <w:sz w:val="16"/>
                <w:szCs w:val="16"/>
              </w:rPr>
              <w:br/>
              <w:t>Patient must have had prior episodes of hepatic encephalopathy</w:t>
            </w:r>
          </w:p>
        </w:tc>
        <w:tc>
          <w:tcPr>
            <w:tcW w:w="1705" w:type="dxa"/>
          </w:tcPr>
          <w:p w:rsidR="001C71B0" w:rsidRPr="00A90047" w:rsidRDefault="001C71B0" w:rsidP="001C71B0">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p>
        </w:tc>
      </w:tr>
    </w:tbl>
    <w:p w:rsidR="00F05E58" w:rsidRPr="00A90047" w:rsidRDefault="00F05E58"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Saxagliptin</w:t>
      </w:r>
      <w:proofErr w:type="spellEnd"/>
    </w:p>
    <w:p w:rsidR="00F05E58" w:rsidRPr="00A90047" w:rsidRDefault="00F05E58" w:rsidP="00F05E58">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B9178C" w:rsidRPr="00A90047" w:rsidTr="00B9178C">
        <w:trPr>
          <w:jc w:val="center"/>
        </w:trPr>
        <w:tc>
          <w:tcPr>
            <w:tcW w:w="2008" w:type="dxa"/>
          </w:tcPr>
          <w:p w:rsidR="00B9178C" w:rsidRPr="00A90047" w:rsidRDefault="00B9178C" w:rsidP="00F05E58">
            <w:pPr>
              <w:widowControl w:val="0"/>
              <w:rPr>
                <w:rFonts w:ascii="Arial" w:hAnsi="Arial" w:cs="Arial"/>
                <w:sz w:val="16"/>
                <w:szCs w:val="16"/>
              </w:rPr>
            </w:pPr>
            <w:proofErr w:type="spellStart"/>
            <w:r w:rsidRPr="00A90047">
              <w:rPr>
                <w:rFonts w:ascii="Arial" w:hAnsi="Arial" w:cs="Arial"/>
                <w:sz w:val="16"/>
                <w:szCs w:val="16"/>
              </w:rPr>
              <w:t>Saxagliptin</w:t>
            </w:r>
            <w:proofErr w:type="spellEnd"/>
          </w:p>
        </w:tc>
        <w:tc>
          <w:tcPr>
            <w:tcW w:w="792" w:type="dxa"/>
          </w:tcPr>
          <w:p w:rsidR="00B9178C" w:rsidRPr="00A90047" w:rsidRDefault="00B9178C" w:rsidP="00F05E58">
            <w:pPr>
              <w:widowControl w:val="0"/>
              <w:rPr>
                <w:rFonts w:ascii="Arial" w:hAnsi="Arial" w:cs="Arial"/>
                <w:sz w:val="16"/>
                <w:szCs w:val="16"/>
              </w:rPr>
            </w:pPr>
            <w:r w:rsidRPr="00A90047">
              <w:rPr>
                <w:rFonts w:ascii="Arial" w:hAnsi="Arial" w:cs="Arial"/>
                <w:sz w:val="16"/>
                <w:szCs w:val="16"/>
              </w:rPr>
              <w:t>C4350</w:t>
            </w:r>
          </w:p>
        </w:tc>
        <w:tc>
          <w:tcPr>
            <w:tcW w:w="669" w:type="dxa"/>
          </w:tcPr>
          <w:p w:rsidR="00B9178C" w:rsidRPr="00A90047" w:rsidRDefault="00B9178C" w:rsidP="00F05E58">
            <w:pPr>
              <w:widowControl w:val="0"/>
              <w:rPr>
                <w:rFonts w:ascii="Arial" w:hAnsi="Arial" w:cs="Arial"/>
                <w:sz w:val="16"/>
                <w:szCs w:val="16"/>
              </w:rPr>
            </w:pPr>
          </w:p>
        </w:tc>
        <w:tc>
          <w:tcPr>
            <w:tcW w:w="669" w:type="dxa"/>
          </w:tcPr>
          <w:p w:rsidR="00B9178C" w:rsidRPr="00A90047" w:rsidRDefault="00B9178C" w:rsidP="00F05E58">
            <w:pPr>
              <w:widowControl w:val="0"/>
              <w:rPr>
                <w:rFonts w:ascii="Arial" w:hAnsi="Arial" w:cs="Arial"/>
                <w:sz w:val="16"/>
                <w:szCs w:val="16"/>
              </w:rPr>
            </w:pPr>
          </w:p>
        </w:tc>
        <w:tc>
          <w:tcPr>
            <w:tcW w:w="9494" w:type="dxa"/>
          </w:tcPr>
          <w:p w:rsidR="00B9178C" w:rsidRPr="00A90047" w:rsidRDefault="00B9178C" w:rsidP="00B9178C">
            <w:pPr>
              <w:rPr>
                <w:rFonts w:ascii="Arial" w:hAnsi="Arial" w:cs="Arial"/>
                <w:sz w:val="16"/>
                <w:szCs w:val="16"/>
              </w:rPr>
            </w:pPr>
            <w:r w:rsidRPr="00A90047">
              <w:rPr>
                <w:rFonts w:ascii="Arial" w:hAnsi="Arial" w:cs="Arial"/>
                <w:sz w:val="16"/>
                <w:szCs w:val="16"/>
              </w:rPr>
              <w:t>Diabetes mellitus type 2</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The treatment must be in combination with metformin; OR</w:t>
            </w:r>
            <w:r w:rsidRPr="00A90047">
              <w:rPr>
                <w:rFonts w:ascii="Arial" w:hAnsi="Arial" w:cs="Arial"/>
                <w:sz w:val="16"/>
                <w:szCs w:val="16"/>
              </w:rPr>
              <w:br/>
              <w:t>The treatment must be in combination with a sulfonylurea;</w:t>
            </w:r>
            <w:r w:rsidRPr="00A90047">
              <w:rPr>
                <w:rFonts w:ascii="Arial" w:hAnsi="Arial" w:cs="Arial"/>
                <w:sz w:val="16"/>
                <w:szCs w:val="16"/>
              </w:rPr>
              <w:br/>
            </w:r>
            <w:r w:rsidRPr="00A90047">
              <w:rPr>
                <w:rFonts w:ascii="Arial" w:hAnsi="Arial" w:cs="Arial"/>
                <w:sz w:val="16"/>
                <w:szCs w:val="16"/>
              </w:rPr>
              <w:lastRenderedPageBreak/>
              <w:t>Patient must have a contraindication to a combination of metformin and a sulfonylurea; OR</w:t>
            </w:r>
            <w:r w:rsidRPr="00A90047">
              <w:rPr>
                <w:rFonts w:ascii="Arial" w:hAnsi="Arial" w:cs="Arial"/>
                <w:sz w:val="16"/>
                <w:szCs w:val="16"/>
              </w:rPr>
              <w:br/>
              <w:t>Patient must not have tolerated a combination of metformin and a sulfonylurea;</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co-transporter 2 (SGLT2) inhibitor despite treatment with either metformin or a sulfonylurea;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despite treatment with either metformin or a sulfonylurea</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r w:rsidRPr="00A90047">
              <w:rPr>
                <w:rFonts w:ascii="Arial" w:hAnsi="Arial" w:cs="Arial"/>
                <w:sz w:val="16"/>
                <w:szCs w:val="16"/>
              </w:rPr>
              <w:b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B9178C" w:rsidRPr="00A90047" w:rsidRDefault="00B9178C" w:rsidP="00B9178C">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B9178C" w:rsidRPr="00A90047" w:rsidRDefault="00B9178C" w:rsidP="00B9178C">
            <w:pPr>
              <w:rPr>
                <w:rFonts w:ascii="Arial" w:hAnsi="Arial" w:cs="Arial"/>
                <w:sz w:val="16"/>
                <w:szCs w:val="16"/>
              </w:rPr>
            </w:pPr>
            <w:r w:rsidRPr="00A90047">
              <w:rPr>
                <w:rFonts w:ascii="Arial" w:hAnsi="Arial" w:cs="Arial"/>
                <w:sz w:val="16"/>
                <w:szCs w:val="16"/>
              </w:rPr>
              <w:lastRenderedPageBreak/>
              <w:t xml:space="preserve">Compliance with Authority Required procedures - </w:t>
            </w:r>
            <w:r w:rsidRPr="00A90047">
              <w:rPr>
                <w:rFonts w:ascii="Arial" w:hAnsi="Arial" w:cs="Arial"/>
                <w:sz w:val="16"/>
                <w:szCs w:val="16"/>
              </w:rPr>
              <w:lastRenderedPageBreak/>
              <w:t>Streamlined Authority Code 4350</w:t>
            </w:r>
            <w:r w:rsidRPr="00A90047">
              <w:rPr>
                <w:rFonts w:ascii="Arial" w:hAnsi="Arial" w:cs="Arial"/>
                <w:sz w:val="16"/>
                <w:szCs w:val="16"/>
              </w:rPr>
              <w:br/>
            </w:r>
            <w:r w:rsidRPr="00A90047">
              <w:rPr>
                <w:rFonts w:ascii="Arial" w:hAnsi="Arial" w:cs="Arial"/>
                <w:sz w:val="16"/>
                <w:szCs w:val="16"/>
              </w:rPr>
              <w:br/>
            </w:r>
          </w:p>
        </w:tc>
      </w:tr>
    </w:tbl>
    <w:p w:rsidR="00C45A3D" w:rsidRPr="00A90047" w:rsidRDefault="00C45A3D"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entry for </w:t>
      </w:r>
      <w:proofErr w:type="spellStart"/>
      <w:r w:rsidRPr="00A90047">
        <w:rPr>
          <w:sz w:val="20"/>
          <w:szCs w:val="20"/>
        </w:rPr>
        <w:t>Sitagliptin</w:t>
      </w:r>
      <w:proofErr w:type="spellEnd"/>
    </w:p>
    <w:p w:rsidR="00C45A3D" w:rsidRPr="00A90047" w:rsidRDefault="00C45A3D" w:rsidP="00C45A3D">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B9178C" w:rsidRPr="00A90047" w:rsidTr="00B9178C">
        <w:trPr>
          <w:jc w:val="center"/>
        </w:trPr>
        <w:tc>
          <w:tcPr>
            <w:tcW w:w="2008" w:type="dxa"/>
          </w:tcPr>
          <w:p w:rsidR="00B9178C" w:rsidRPr="00A90047" w:rsidRDefault="00B9178C" w:rsidP="005305A7">
            <w:pPr>
              <w:widowControl w:val="0"/>
              <w:rPr>
                <w:rFonts w:ascii="Arial" w:hAnsi="Arial" w:cs="Arial"/>
                <w:sz w:val="16"/>
                <w:szCs w:val="16"/>
              </w:rPr>
            </w:pPr>
            <w:proofErr w:type="spellStart"/>
            <w:r w:rsidRPr="00A90047">
              <w:rPr>
                <w:rFonts w:ascii="Arial" w:hAnsi="Arial" w:cs="Arial"/>
                <w:sz w:val="16"/>
                <w:szCs w:val="16"/>
              </w:rPr>
              <w:t>Sitagliptin</w:t>
            </w:r>
            <w:proofErr w:type="spellEnd"/>
          </w:p>
        </w:tc>
        <w:tc>
          <w:tcPr>
            <w:tcW w:w="792" w:type="dxa"/>
          </w:tcPr>
          <w:p w:rsidR="00B9178C" w:rsidRPr="00A90047" w:rsidRDefault="00B9178C" w:rsidP="005305A7">
            <w:pPr>
              <w:widowControl w:val="0"/>
              <w:rPr>
                <w:rFonts w:ascii="Arial" w:hAnsi="Arial" w:cs="Arial"/>
                <w:sz w:val="16"/>
                <w:szCs w:val="16"/>
              </w:rPr>
            </w:pPr>
            <w:r w:rsidRPr="00A90047">
              <w:rPr>
                <w:rFonts w:ascii="Arial" w:hAnsi="Arial" w:cs="Arial"/>
                <w:sz w:val="16"/>
                <w:szCs w:val="16"/>
              </w:rPr>
              <w:t>C4350</w:t>
            </w:r>
          </w:p>
        </w:tc>
        <w:tc>
          <w:tcPr>
            <w:tcW w:w="669" w:type="dxa"/>
          </w:tcPr>
          <w:p w:rsidR="00B9178C" w:rsidRPr="00A90047" w:rsidRDefault="00B9178C" w:rsidP="005305A7">
            <w:pPr>
              <w:widowControl w:val="0"/>
              <w:rPr>
                <w:rFonts w:ascii="Arial" w:hAnsi="Arial" w:cs="Arial"/>
                <w:sz w:val="16"/>
                <w:szCs w:val="16"/>
              </w:rPr>
            </w:pPr>
          </w:p>
        </w:tc>
        <w:tc>
          <w:tcPr>
            <w:tcW w:w="669" w:type="dxa"/>
          </w:tcPr>
          <w:p w:rsidR="00B9178C" w:rsidRPr="00A90047" w:rsidRDefault="00B9178C" w:rsidP="005305A7">
            <w:pPr>
              <w:widowControl w:val="0"/>
              <w:rPr>
                <w:rFonts w:ascii="Arial" w:hAnsi="Arial" w:cs="Arial"/>
                <w:sz w:val="16"/>
                <w:szCs w:val="16"/>
              </w:rPr>
            </w:pPr>
          </w:p>
        </w:tc>
        <w:tc>
          <w:tcPr>
            <w:tcW w:w="9494" w:type="dxa"/>
          </w:tcPr>
          <w:p w:rsidR="00B9178C" w:rsidRPr="00A90047" w:rsidRDefault="00B9178C" w:rsidP="00B9178C">
            <w:pPr>
              <w:rPr>
                <w:rFonts w:ascii="Arial" w:hAnsi="Arial" w:cs="Arial"/>
                <w:sz w:val="16"/>
                <w:szCs w:val="16"/>
              </w:rPr>
            </w:pPr>
            <w:r w:rsidRPr="00A90047">
              <w:rPr>
                <w:rFonts w:ascii="Arial" w:hAnsi="Arial" w:cs="Arial"/>
                <w:sz w:val="16"/>
                <w:szCs w:val="16"/>
              </w:rPr>
              <w:t>Diabetes mellitus type 2</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The treatment must be in combination with metformin; OR</w:t>
            </w:r>
            <w:r w:rsidRPr="00A90047">
              <w:rPr>
                <w:rFonts w:ascii="Arial" w:hAnsi="Arial" w:cs="Arial"/>
                <w:sz w:val="16"/>
                <w:szCs w:val="16"/>
              </w:rPr>
              <w:br/>
              <w:t>The treatment must be in combination with a sulfonylurea;</w:t>
            </w:r>
            <w:r w:rsidRPr="00A90047">
              <w:rPr>
                <w:rFonts w:ascii="Arial" w:hAnsi="Arial" w:cs="Arial"/>
                <w:sz w:val="16"/>
                <w:szCs w:val="16"/>
              </w:rPr>
              <w:br/>
              <w:t>Patient must have a contraindication to a combination of metformin and a sulfonylurea; OR</w:t>
            </w:r>
            <w:r w:rsidRPr="00A90047">
              <w:rPr>
                <w:rFonts w:ascii="Arial" w:hAnsi="Arial" w:cs="Arial"/>
                <w:sz w:val="16"/>
                <w:szCs w:val="16"/>
              </w:rPr>
              <w:br/>
              <w:t>Patient must not have tolerated a combination of metformin and a sulfonylurea;</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co-transporter 2 (SGLT2) inhibitor despite treatment with either metformin or a sulfonylurea;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despite treatment with either metformin or a sulfonylurea</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0C01F6" w:rsidRDefault="00B9178C" w:rsidP="00B9178C">
            <w:pPr>
              <w:spacing w:before="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B9178C" w:rsidRPr="00A90047" w:rsidRDefault="00B9178C" w:rsidP="00B9178C">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B9178C" w:rsidRPr="00A90047" w:rsidRDefault="00B9178C" w:rsidP="00B9178C">
            <w:pPr>
              <w:rPr>
                <w:rFonts w:ascii="Arial" w:hAnsi="Arial" w:cs="Arial"/>
                <w:sz w:val="16"/>
                <w:szCs w:val="16"/>
              </w:rPr>
            </w:pPr>
            <w:r w:rsidRPr="00A90047">
              <w:rPr>
                <w:rFonts w:ascii="Arial" w:hAnsi="Arial" w:cs="Arial"/>
                <w:sz w:val="16"/>
                <w:szCs w:val="16"/>
              </w:rPr>
              <w:t>Compliance with Authority Required procedures - Streamlined Authority Code 4350</w:t>
            </w:r>
            <w:r w:rsidRPr="00A90047">
              <w:rPr>
                <w:rFonts w:ascii="Arial" w:hAnsi="Arial" w:cs="Arial"/>
                <w:sz w:val="16"/>
                <w:szCs w:val="16"/>
              </w:rPr>
              <w:br/>
            </w:r>
            <w:r w:rsidRPr="00A90047">
              <w:rPr>
                <w:rFonts w:ascii="Arial" w:hAnsi="Arial" w:cs="Arial"/>
                <w:sz w:val="16"/>
                <w:szCs w:val="16"/>
              </w:rPr>
              <w:br/>
            </w:r>
          </w:p>
        </w:tc>
      </w:tr>
    </w:tbl>
    <w:p w:rsidR="00C45A3D" w:rsidRPr="00A90047" w:rsidRDefault="00C45A3D"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Sitagliptin</w:t>
      </w:r>
      <w:proofErr w:type="spellEnd"/>
      <w:r w:rsidRPr="00A90047">
        <w:rPr>
          <w:sz w:val="20"/>
          <w:szCs w:val="20"/>
        </w:rPr>
        <w:t xml:space="preserve"> with metformin</w:t>
      </w:r>
    </w:p>
    <w:p w:rsidR="00C45A3D" w:rsidRPr="00A90047" w:rsidRDefault="00C45A3D" w:rsidP="00C45A3D">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B9178C" w:rsidRPr="00A90047" w:rsidTr="00B9178C">
        <w:trPr>
          <w:jc w:val="center"/>
        </w:trPr>
        <w:tc>
          <w:tcPr>
            <w:tcW w:w="2008" w:type="dxa"/>
          </w:tcPr>
          <w:p w:rsidR="00B9178C" w:rsidRPr="00A90047" w:rsidRDefault="00B9178C" w:rsidP="005305A7">
            <w:pPr>
              <w:widowControl w:val="0"/>
              <w:rPr>
                <w:rFonts w:ascii="Arial" w:hAnsi="Arial" w:cs="Arial"/>
                <w:sz w:val="16"/>
                <w:szCs w:val="16"/>
              </w:rPr>
            </w:pPr>
            <w:proofErr w:type="spellStart"/>
            <w:r w:rsidRPr="00A90047">
              <w:rPr>
                <w:rFonts w:ascii="Arial" w:hAnsi="Arial" w:cs="Arial"/>
                <w:sz w:val="16"/>
                <w:szCs w:val="16"/>
              </w:rPr>
              <w:t>Sitagliptin</w:t>
            </w:r>
            <w:proofErr w:type="spellEnd"/>
            <w:r w:rsidRPr="00A90047">
              <w:rPr>
                <w:rFonts w:ascii="Arial" w:hAnsi="Arial" w:cs="Arial"/>
                <w:sz w:val="16"/>
                <w:szCs w:val="16"/>
              </w:rPr>
              <w:t xml:space="preserve"> with metformin</w:t>
            </w:r>
          </w:p>
        </w:tc>
        <w:tc>
          <w:tcPr>
            <w:tcW w:w="792" w:type="dxa"/>
          </w:tcPr>
          <w:p w:rsidR="00B9178C" w:rsidRPr="00A90047" w:rsidRDefault="00B9178C" w:rsidP="005305A7">
            <w:pPr>
              <w:widowControl w:val="0"/>
              <w:rPr>
                <w:rFonts w:ascii="Arial" w:hAnsi="Arial" w:cs="Arial"/>
                <w:sz w:val="16"/>
                <w:szCs w:val="16"/>
              </w:rPr>
            </w:pPr>
            <w:r w:rsidRPr="00A90047">
              <w:rPr>
                <w:rFonts w:ascii="Arial" w:hAnsi="Arial" w:cs="Arial"/>
                <w:sz w:val="16"/>
                <w:szCs w:val="16"/>
              </w:rPr>
              <w:t>C4309</w:t>
            </w:r>
          </w:p>
        </w:tc>
        <w:tc>
          <w:tcPr>
            <w:tcW w:w="669" w:type="dxa"/>
          </w:tcPr>
          <w:p w:rsidR="00B9178C" w:rsidRPr="00A90047" w:rsidRDefault="00B9178C" w:rsidP="005305A7">
            <w:pPr>
              <w:widowControl w:val="0"/>
              <w:rPr>
                <w:rFonts w:ascii="Arial" w:hAnsi="Arial" w:cs="Arial"/>
                <w:sz w:val="16"/>
                <w:szCs w:val="16"/>
              </w:rPr>
            </w:pPr>
          </w:p>
        </w:tc>
        <w:tc>
          <w:tcPr>
            <w:tcW w:w="669" w:type="dxa"/>
          </w:tcPr>
          <w:p w:rsidR="00B9178C" w:rsidRPr="00A90047" w:rsidRDefault="00B9178C" w:rsidP="005305A7">
            <w:pPr>
              <w:widowControl w:val="0"/>
              <w:rPr>
                <w:rFonts w:ascii="Arial" w:hAnsi="Arial" w:cs="Arial"/>
                <w:sz w:val="16"/>
                <w:szCs w:val="16"/>
              </w:rPr>
            </w:pPr>
          </w:p>
        </w:tc>
        <w:tc>
          <w:tcPr>
            <w:tcW w:w="9494" w:type="dxa"/>
          </w:tcPr>
          <w:p w:rsidR="00B9178C" w:rsidRPr="00A90047" w:rsidRDefault="00B9178C" w:rsidP="00B9178C">
            <w:pPr>
              <w:rPr>
                <w:rFonts w:ascii="Arial" w:hAnsi="Arial" w:cs="Arial"/>
                <w:sz w:val="16"/>
                <w:szCs w:val="16"/>
              </w:rPr>
            </w:pPr>
            <w:r w:rsidRPr="00A90047">
              <w:rPr>
                <w:rFonts w:ascii="Arial" w:hAnsi="Arial" w:cs="Arial"/>
                <w:sz w:val="16"/>
                <w:szCs w:val="16"/>
              </w:rPr>
              <w:t>Diabetes mellitus type 2</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Continuing treatment</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Patient must have previously received and been stabilised on a PBS-subsidised regimen of oral diabetic medicines which includes metformin and </w:t>
            </w:r>
            <w:proofErr w:type="spellStart"/>
            <w:r w:rsidRPr="00A90047">
              <w:rPr>
                <w:rFonts w:ascii="Arial" w:hAnsi="Arial" w:cs="Arial"/>
                <w:sz w:val="16"/>
                <w:szCs w:val="16"/>
              </w:rPr>
              <w:t>sitagliptin</w:t>
            </w:r>
            <w:proofErr w:type="spellEnd"/>
          </w:p>
        </w:tc>
        <w:tc>
          <w:tcPr>
            <w:tcW w:w="1705" w:type="dxa"/>
          </w:tcPr>
          <w:p w:rsidR="00B9178C" w:rsidRPr="00A90047" w:rsidRDefault="00B9178C" w:rsidP="00B9178C">
            <w:pPr>
              <w:spacing w:after="60"/>
              <w:rPr>
                <w:rFonts w:ascii="Arial" w:hAnsi="Arial" w:cs="Arial"/>
                <w:sz w:val="16"/>
                <w:szCs w:val="16"/>
              </w:rPr>
            </w:pPr>
            <w:r w:rsidRPr="00A90047">
              <w:rPr>
                <w:rFonts w:ascii="Arial" w:hAnsi="Arial" w:cs="Arial"/>
                <w:sz w:val="16"/>
                <w:szCs w:val="16"/>
              </w:rPr>
              <w:t xml:space="preserve">Compliance with Authority Required procedures - Streamlined Authority </w:t>
            </w:r>
            <w:r w:rsidRPr="00A90047">
              <w:rPr>
                <w:rFonts w:ascii="Arial" w:hAnsi="Arial" w:cs="Arial"/>
                <w:sz w:val="16"/>
                <w:szCs w:val="16"/>
              </w:rPr>
              <w:lastRenderedPageBreak/>
              <w:t>Code 4309</w:t>
            </w:r>
          </w:p>
        </w:tc>
      </w:tr>
      <w:tr w:rsidR="00B9178C" w:rsidRPr="00A90047" w:rsidTr="00B9178C">
        <w:trPr>
          <w:jc w:val="center"/>
        </w:trPr>
        <w:tc>
          <w:tcPr>
            <w:tcW w:w="2008" w:type="dxa"/>
          </w:tcPr>
          <w:p w:rsidR="00B9178C" w:rsidRPr="00A90047" w:rsidRDefault="00B9178C" w:rsidP="005305A7">
            <w:pPr>
              <w:widowControl w:val="0"/>
              <w:rPr>
                <w:rFonts w:ascii="Arial" w:hAnsi="Arial" w:cs="Arial"/>
                <w:sz w:val="16"/>
                <w:szCs w:val="16"/>
              </w:rPr>
            </w:pPr>
          </w:p>
        </w:tc>
        <w:tc>
          <w:tcPr>
            <w:tcW w:w="792" w:type="dxa"/>
          </w:tcPr>
          <w:p w:rsidR="00B9178C" w:rsidRPr="00A90047" w:rsidRDefault="00B9178C" w:rsidP="005305A7">
            <w:pPr>
              <w:widowControl w:val="0"/>
              <w:rPr>
                <w:rFonts w:ascii="Arial" w:hAnsi="Arial" w:cs="Arial"/>
                <w:sz w:val="16"/>
                <w:szCs w:val="16"/>
              </w:rPr>
            </w:pPr>
            <w:r w:rsidRPr="00A90047">
              <w:rPr>
                <w:rFonts w:ascii="Arial" w:hAnsi="Arial" w:cs="Arial"/>
                <w:sz w:val="16"/>
                <w:szCs w:val="16"/>
              </w:rPr>
              <w:t>C4325</w:t>
            </w:r>
          </w:p>
        </w:tc>
        <w:tc>
          <w:tcPr>
            <w:tcW w:w="669" w:type="dxa"/>
          </w:tcPr>
          <w:p w:rsidR="00B9178C" w:rsidRPr="00A90047" w:rsidRDefault="00B9178C" w:rsidP="005305A7">
            <w:pPr>
              <w:widowControl w:val="0"/>
              <w:rPr>
                <w:rFonts w:ascii="Arial" w:hAnsi="Arial" w:cs="Arial"/>
                <w:sz w:val="16"/>
                <w:szCs w:val="16"/>
              </w:rPr>
            </w:pPr>
          </w:p>
        </w:tc>
        <w:tc>
          <w:tcPr>
            <w:tcW w:w="669" w:type="dxa"/>
          </w:tcPr>
          <w:p w:rsidR="00B9178C" w:rsidRPr="00A90047" w:rsidRDefault="00B9178C" w:rsidP="005305A7">
            <w:pPr>
              <w:widowControl w:val="0"/>
              <w:rPr>
                <w:rFonts w:ascii="Arial" w:hAnsi="Arial" w:cs="Arial"/>
                <w:sz w:val="16"/>
                <w:szCs w:val="16"/>
              </w:rPr>
            </w:pPr>
          </w:p>
        </w:tc>
        <w:tc>
          <w:tcPr>
            <w:tcW w:w="9494" w:type="dxa"/>
          </w:tcPr>
          <w:p w:rsidR="00B9178C" w:rsidRPr="00A90047" w:rsidRDefault="00B9178C" w:rsidP="00B9178C">
            <w:pPr>
              <w:rPr>
                <w:rFonts w:ascii="Arial" w:hAnsi="Arial" w:cs="Arial"/>
                <w:sz w:val="16"/>
                <w:szCs w:val="16"/>
              </w:rPr>
            </w:pPr>
            <w:r w:rsidRPr="00A90047">
              <w:rPr>
                <w:rFonts w:ascii="Arial" w:hAnsi="Arial" w:cs="Arial"/>
                <w:sz w:val="16"/>
                <w:szCs w:val="16"/>
              </w:rPr>
              <w:t>Diabetes mellitus type 2</w:t>
            </w:r>
          </w:p>
          <w:p w:rsidR="009F76C1" w:rsidRPr="00A90047" w:rsidRDefault="00B9178C" w:rsidP="009F76C1">
            <w:pPr>
              <w:spacing w:before="60" w:after="60"/>
              <w:rPr>
                <w:rFonts w:ascii="Arial" w:hAnsi="Arial" w:cs="Arial"/>
                <w:sz w:val="16"/>
                <w:szCs w:val="16"/>
              </w:rPr>
            </w:pPr>
            <w:r w:rsidRPr="00A90047">
              <w:rPr>
                <w:rFonts w:ascii="Arial" w:hAnsi="Arial" w:cs="Arial"/>
                <w:sz w:val="16"/>
                <w:szCs w:val="16"/>
              </w:rPr>
              <w:t>Patient must have a contraindication to a combination of metformin and a sulfonylurea; OR</w:t>
            </w:r>
            <w:r w:rsidRPr="00A90047">
              <w:rPr>
                <w:rFonts w:ascii="Arial" w:hAnsi="Arial" w:cs="Arial"/>
                <w:sz w:val="16"/>
                <w:szCs w:val="16"/>
              </w:rPr>
              <w:br/>
              <w:t>Patient must not have tolerated a combination of metformin and a sulfonylurea;</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co-transporter 2 (SGLT2) inhibitor despite treatment with metformin;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despite treatment with metformin</w:t>
            </w:r>
          </w:p>
          <w:p w:rsidR="009F76C1" w:rsidRPr="00A90047" w:rsidRDefault="00B9178C" w:rsidP="009F76C1">
            <w:pPr>
              <w:spacing w:before="60" w:after="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9F76C1" w:rsidRPr="00A90047" w:rsidRDefault="00B9178C" w:rsidP="009F76C1">
            <w:pPr>
              <w:spacing w:before="60" w:after="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9F76C1" w:rsidRPr="00A90047" w:rsidRDefault="00B9178C" w:rsidP="009F76C1">
            <w:pPr>
              <w:spacing w:before="60" w:after="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r w:rsidRPr="00A90047">
              <w:rPr>
                <w:rFonts w:ascii="Arial" w:hAnsi="Arial" w:cs="Arial"/>
                <w:sz w:val="16"/>
                <w:szCs w:val="16"/>
              </w:rPr>
              <w:b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B9178C" w:rsidRPr="00A90047" w:rsidRDefault="00B9178C" w:rsidP="009F76C1">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B9178C" w:rsidRPr="00A90047" w:rsidRDefault="00B9178C" w:rsidP="00B9178C">
            <w:pPr>
              <w:rPr>
                <w:rFonts w:ascii="Arial" w:hAnsi="Arial" w:cs="Arial"/>
                <w:sz w:val="16"/>
                <w:szCs w:val="16"/>
              </w:rPr>
            </w:pPr>
            <w:r w:rsidRPr="00A90047">
              <w:rPr>
                <w:rFonts w:ascii="Arial" w:hAnsi="Arial" w:cs="Arial"/>
                <w:sz w:val="16"/>
                <w:szCs w:val="16"/>
              </w:rPr>
              <w:t>Compliance with Authority Required procedures - Streamlined Authority Code 4325</w:t>
            </w:r>
            <w:r w:rsidRPr="00A90047">
              <w:rPr>
                <w:rFonts w:ascii="Arial" w:hAnsi="Arial" w:cs="Arial"/>
                <w:sz w:val="16"/>
                <w:szCs w:val="16"/>
              </w:rPr>
              <w:br/>
            </w:r>
            <w:r w:rsidRPr="00A90047">
              <w:rPr>
                <w:rFonts w:ascii="Arial" w:hAnsi="Arial" w:cs="Arial"/>
                <w:sz w:val="16"/>
                <w:szCs w:val="16"/>
              </w:rPr>
              <w:br/>
            </w:r>
          </w:p>
        </w:tc>
      </w:tr>
    </w:tbl>
    <w:p w:rsidR="00F23F5E" w:rsidRPr="00A90047" w:rsidRDefault="00F23F5E" w:rsidP="00EC428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Sunitinib</w:t>
      </w:r>
      <w:proofErr w:type="spellEnd"/>
    </w:p>
    <w:p w:rsidR="00F23F5E" w:rsidRPr="00A90047" w:rsidRDefault="00F23F5E" w:rsidP="00F23F5E">
      <w:pPr>
        <w:pStyle w:val="A2S"/>
        <w:keepNext w:val="0"/>
        <w:widowControl w:val="0"/>
        <w:spacing w:before="60" w:after="60"/>
        <w:ind w:left="0" w:firstLine="663"/>
        <w:rPr>
          <w:rFonts w:ascii="Arial" w:hAnsi="Arial" w:cs="Arial"/>
          <w:b/>
          <w:i w:val="0"/>
          <w:sz w:val="20"/>
          <w:szCs w:val="20"/>
        </w:rPr>
      </w:pPr>
      <w:r w:rsidRPr="00A90047">
        <w:rPr>
          <w:sz w:val="20"/>
          <w:szCs w:val="20"/>
        </w:rPr>
        <w:t>insert in numerical order following existing text: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295A09" w:rsidRPr="00A90047" w:rsidTr="00295A09">
        <w:trPr>
          <w:jc w:val="center"/>
        </w:trPr>
        <w:tc>
          <w:tcPr>
            <w:tcW w:w="2008" w:type="dxa"/>
          </w:tcPr>
          <w:p w:rsidR="00295A09" w:rsidRPr="00A90047" w:rsidRDefault="00295A09" w:rsidP="00F23F5E">
            <w:pPr>
              <w:widowControl w:val="0"/>
              <w:rPr>
                <w:rFonts w:ascii="Arial" w:hAnsi="Arial" w:cs="Arial"/>
                <w:sz w:val="16"/>
                <w:szCs w:val="16"/>
              </w:rPr>
            </w:pPr>
          </w:p>
        </w:tc>
        <w:tc>
          <w:tcPr>
            <w:tcW w:w="792" w:type="dxa"/>
          </w:tcPr>
          <w:p w:rsidR="00295A09" w:rsidRPr="00A90047" w:rsidRDefault="00295A09" w:rsidP="00F23F5E">
            <w:pPr>
              <w:widowControl w:val="0"/>
              <w:rPr>
                <w:rFonts w:ascii="Arial" w:hAnsi="Arial" w:cs="Arial"/>
                <w:sz w:val="16"/>
                <w:szCs w:val="16"/>
              </w:rPr>
            </w:pPr>
            <w:r w:rsidRPr="00A90047">
              <w:rPr>
                <w:rFonts w:ascii="Arial" w:hAnsi="Arial" w:cs="Arial"/>
                <w:sz w:val="16"/>
                <w:szCs w:val="16"/>
              </w:rPr>
              <w:t>C4341</w:t>
            </w:r>
          </w:p>
        </w:tc>
        <w:tc>
          <w:tcPr>
            <w:tcW w:w="669" w:type="dxa"/>
          </w:tcPr>
          <w:p w:rsidR="00295A09" w:rsidRPr="00A90047" w:rsidRDefault="00295A09" w:rsidP="00EC4286">
            <w:pPr>
              <w:rPr>
                <w:rFonts w:ascii="Arial" w:hAnsi="Arial" w:cs="Arial"/>
                <w:sz w:val="16"/>
                <w:szCs w:val="16"/>
              </w:rPr>
            </w:pPr>
            <w:r w:rsidRPr="00A90047">
              <w:rPr>
                <w:rFonts w:ascii="Arial" w:hAnsi="Arial" w:cs="Arial"/>
                <w:sz w:val="16"/>
                <w:szCs w:val="16"/>
              </w:rPr>
              <w:t>P4341</w:t>
            </w:r>
          </w:p>
        </w:tc>
        <w:tc>
          <w:tcPr>
            <w:tcW w:w="669" w:type="dxa"/>
          </w:tcPr>
          <w:p w:rsidR="00295A09" w:rsidRPr="00A90047" w:rsidRDefault="00295A09" w:rsidP="00F23F5E">
            <w:pPr>
              <w:widowControl w:val="0"/>
              <w:rPr>
                <w:rFonts w:ascii="Arial" w:hAnsi="Arial" w:cs="Arial"/>
                <w:sz w:val="16"/>
                <w:szCs w:val="16"/>
              </w:rPr>
            </w:pPr>
          </w:p>
        </w:tc>
        <w:tc>
          <w:tcPr>
            <w:tcW w:w="9494" w:type="dxa"/>
          </w:tcPr>
          <w:p w:rsidR="00295A09" w:rsidRPr="00A90047" w:rsidRDefault="00295A09" w:rsidP="00295A09">
            <w:pPr>
              <w:rPr>
                <w:rFonts w:ascii="Arial" w:hAnsi="Arial" w:cs="Arial"/>
                <w:sz w:val="16"/>
                <w:szCs w:val="16"/>
              </w:rPr>
            </w:pPr>
            <w:r w:rsidRPr="00A90047">
              <w:rPr>
                <w:rFonts w:ascii="Arial" w:hAnsi="Arial" w:cs="Arial"/>
                <w:sz w:val="16"/>
                <w:szCs w:val="16"/>
              </w:rPr>
              <w:t xml:space="preserve">Metastatic or </w:t>
            </w:r>
            <w:proofErr w:type="spellStart"/>
            <w:r w:rsidRPr="00A90047">
              <w:rPr>
                <w:rFonts w:ascii="Arial" w:hAnsi="Arial" w:cs="Arial"/>
                <w:sz w:val="16"/>
                <w:szCs w:val="16"/>
              </w:rPr>
              <w:t>unresectable</w:t>
            </w:r>
            <w:proofErr w:type="spellEnd"/>
            <w:r w:rsidRPr="00A90047">
              <w:rPr>
                <w:rFonts w:ascii="Arial" w:hAnsi="Arial" w:cs="Arial"/>
                <w:sz w:val="16"/>
                <w:szCs w:val="16"/>
              </w:rPr>
              <w:t>, well-differentiated malignant pancreatic neuroendocrine tumour (</w:t>
            </w:r>
            <w:proofErr w:type="spellStart"/>
            <w:r w:rsidRPr="00A90047">
              <w:rPr>
                <w:rFonts w:ascii="Arial" w:hAnsi="Arial" w:cs="Arial"/>
                <w:sz w:val="16"/>
                <w:szCs w:val="16"/>
              </w:rPr>
              <w:t>pNET</w:t>
            </w:r>
            <w:proofErr w:type="spellEnd"/>
            <w:r w:rsidRPr="00A90047">
              <w:rPr>
                <w:rFonts w:ascii="Arial" w:hAnsi="Arial" w:cs="Arial"/>
                <w:sz w:val="16"/>
                <w:szCs w:val="16"/>
              </w:rPr>
              <w:t>)</w:t>
            </w:r>
          </w:p>
          <w:p w:rsidR="00295A09" w:rsidRPr="00A90047" w:rsidRDefault="00295A09" w:rsidP="00295A09">
            <w:pPr>
              <w:spacing w:before="60"/>
              <w:rPr>
                <w:rFonts w:ascii="Arial" w:hAnsi="Arial" w:cs="Arial"/>
                <w:sz w:val="16"/>
                <w:szCs w:val="16"/>
              </w:rPr>
            </w:pPr>
            <w:r w:rsidRPr="00A90047">
              <w:rPr>
                <w:rFonts w:ascii="Arial" w:hAnsi="Arial" w:cs="Arial"/>
                <w:sz w:val="16"/>
                <w:szCs w:val="16"/>
              </w:rPr>
              <w:t>Continuing treatment</w:t>
            </w:r>
          </w:p>
          <w:p w:rsidR="00295A09" w:rsidRPr="00A90047" w:rsidRDefault="00295A09" w:rsidP="00295A09">
            <w:pPr>
              <w:spacing w:before="60" w:after="60"/>
              <w:rPr>
                <w:rFonts w:ascii="Arial" w:hAnsi="Arial" w:cs="Arial"/>
                <w:sz w:val="16"/>
                <w:szCs w:val="16"/>
              </w:rPr>
            </w:pPr>
            <w:r w:rsidRPr="00A90047">
              <w:rPr>
                <w:rFonts w:ascii="Arial" w:hAnsi="Arial" w:cs="Arial"/>
                <w:sz w:val="16"/>
                <w:szCs w:val="16"/>
              </w:rPr>
              <w:t xml:space="preserve">Patient must have previously been issued with an authority prescription for </w:t>
            </w:r>
            <w:proofErr w:type="spellStart"/>
            <w:r w:rsidRPr="00A90047">
              <w:rPr>
                <w:rFonts w:ascii="Arial" w:hAnsi="Arial" w:cs="Arial"/>
                <w:sz w:val="16"/>
                <w:szCs w:val="16"/>
              </w:rPr>
              <w:t>sunitinib</w:t>
            </w:r>
            <w:proofErr w:type="spellEnd"/>
            <w:r w:rsidRPr="00A90047">
              <w:rPr>
                <w:rFonts w:ascii="Arial" w:hAnsi="Arial" w:cs="Arial"/>
                <w:sz w:val="16"/>
                <w:szCs w:val="16"/>
              </w:rPr>
              <w:t>;</w:t>
            </w:r>
            <w:r w:rsidRPr="00A90047">
              <w:rPr>
                <w:rFonts w:ascii="Arial" w:hAnsi="Arial" w:cs="Arial"/>
                <w:sz w:val="16"/>
                <w:szCs w:val="16"/>
              </w:rPr>
              <w:br/>
              <w:t>Patient must not have progressive disease;</w:t>
            </w:r>
            <w:r w:rsidRPr="00A90047">
              <w:rPr>
                <w:rFonts w:ascii="Arial" w:hAnsi="Arial" w:cs="Arial"/>
                <w:sz w:val="16"/>
                <w:szCs w:val="16"/>
              </w:rPr>
              <w:br/>
              <w:t xml:space="preserve">The treatment must be as </w:t>
            </w:r>
            <w:proofErr w:type="spellStart"/>
            <w:r w:rsidRPr="00A90047">
              <w:rPr>
                <w:rFonts w:ascii="Arial" w:hAnsi="Arial" w:cs="Arial"/>
                <w:sz w:val="16"/>
                <w:szCs w:val="16"/>
              </w:rPr>
              <w:t>monotherapy</w:t>
            </w:r>
            <w:proofErr w:type="spellEnd"/>
          </w:p>
        </w:tc>
        <w:tc>
          <w:tcPr>
            <w:tcW w:w="1705" w:type="dxa"/>
          </w:tcPr>
          <w:p w:rsidR="00295A09" w:rsidRPr="00A90047" w:rsidRDefault="00295A09" w:rsidP="00295A09">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295A09" w:rsidRPr="00A90047" w:rsidTr="00295A09">
        <w:trPr>
          <w:jc w:val="center"/>
        </w:trPr>
        <w:tc>
          <w:tcPr>
            <w:tcW w:w="2008" w:type="dxa"/>
          </w:tcPr>
          <w:p w:rsidR="00295A09" w:rsidRPr="00A90047" w:rsidRDefault="00295A09" w:rsidP="00F23F5E">
            <w:pPr>
              <w:widowControl w:val="0"/>
              <w:rPr>
                <w:rFonts w:ascii="Arial" w:hAnsi="Arial" w:cs="Arial"/>
                <w:sz w:val="16"/>
                <w:szCs w:val="16"/>
              </w:rPr>
            </w:pPr>
          </w:p>
        </w:tc>
        <w:tc>
          <w:tcPr>
            <w:tcW w:w="792" w:type="dxa"/>
          </w:tcPr>
          <w:p w:rsidR="00295A09" w:rsidRPr="00A90047" w:rsidRDefault="00295A09" w:rsidP="00F23F5E">
            <w:pPr>
              <w:widowControl w:val="0"/>
              <w:rPr>
                <w:rFonts w:ascii="Arial" w:hAnsi="Arial" w:cs="Arial"/>
                <w:sz w:val="16"/>
                <w:szCs w:val="16"/>
              </w:rPr>
            </w:pPr>
            <w:r w:rsidRPr="00A90047">
              <w:rPr>
                <w:rFonts w:ascii="Arial" w:hAnsi="Arial" w:cs="Arial"/>
                <w:sz w:val="16"/>
                <w:szCs w:val="16"/>
              </w:rPr>
              <w:t>C4354</w:t>
            </w:r>
          </w:p>
        </w:tc>
        <w:tc>
          <w:tcPr>
            <w:tcW w:w="669" w:type="dxa"/>
          </w:tcPr>
          <w:p w:rsidR="00295A09" w:rsidRPr="00A90047" w:rsidRDefault="00295A09" w:rsidP="00EC4286">
            <w:pPr>
              <w:rPr>
                <w:rFonts w:ascii="Arial" w:hAnsi="Arial" w:cs="Arial"/>
                <w:sz w:val="16"/>
                <w:szCs w:val="16"/>
              </w:rPr>
            </w:pPr>
            <w:r w:rsidRPr="00A90047">
              <w:rPr>
                <w:rFonts w:ascii="Arial" w:hAnsi="Arial" w:cs="Arial"/>
                <w:sz w:val="16"/>
                <w:szCs w:val="16"/>
              </w:rPr>
              <w:t>P4354</w:t>
            </w:r>
          </w:p>
        </w:tc>
        <w:tc>
          <w:tcPr>
            <w:tcW w:w="669" w:type="dxa"/>
          </w:tcPr>
          <w:p w:rsidR="00295A09" w:rsidRPr="00A90047" w:rsidRDefault="00295A09" w:rsidP="00F23F5E">
            <w:pPr>
              <w:widowControl w:val="0"/>
              <w:rPr>
                <w:rFonts w:ascii="Arial" w:hAnsi="Arial" w:cs="Arial"/>
                <w:sz w:val="16"/>
                <w:szCs w:val="16"/>
              </w:rPr>
            </w:pPr>
          </w:p>
        </w:tc>
        <w:tc>
          <w:tcPr>
            <w:tcW w:w="9494" w:type="dxa"/>
          </w:tcPr>
          <w:p w:rsidR="00295A09" w:rsidRPr="00A90047" w:rsidRDefault="00295A09" w:rsidP="00295A09">
            <w:pPr>
              <w:rPr>
                <w:rFonts w:ascii="Arial" w:hAnsi="Arial" w:cs="Arial"/>
                <w:sz w:val="16"/>
                <w:szCs w:val="16"/>
              </w:rPr>
            </w:pPr>
            <w:r w:rsidRPr="00A90047">
              <w:rPr>
                <w:rFonts w:ascii="Arial" w:hAnsi="Arial" w:cs="Arial"/>
                <w:sz w:val="16"/>
                <w:szCs w:val="16"/>
              </w:rPr>
              <w:t xml:space="preserve">Metastatic or </w:t>
            </w:r>
            <w:proofErr w:type="spellStart"/>
            <w:r w:rsidRPr="00A90047">
              <w:rPr>
                <w:rFonts w:ascii="Arial" w:hAnsi="Arial" w:cs="Arial"/>
                <w:sz w:val="16"/>
                <w:szCs w:val="16"/>
              </w:rPr>
              <w:t>unresectable</w:t>
            </w:r>
            <w:proofErr w:type="spellEnd"/>
            <w:r w:rsidRPr="00A90047">
              <w:rPr>
                <w:rFonts w:ascii="Arial" w:hAnsi="Arial" w:cs="Arial"/>
                <w:sz w:val="16"/>
                <w:szCs w:val="16"/>
              </w:rPr>
              <w:t>, well-differentiated malignant pancreatic neuroendocrine tumour (</w:t>
            </w:r>
            <w:proofErr w:type="spellStart"/>
            <w:r w:rsidRPr="00A90047">
              <w:rPr>
                <w:rFonts w:ascii="Arial" w:hAnsi="Arial" w:cs="Arial"/>
                <w:sz w:val="16"/>
                <w:szCs w:val="16"/>
              </w:rPr>
              <w:t>pNET</w:t>
            </w:r>
            <w:proofErr w:type="spellEnd"/>
            <w:r w:rsidRPr="00A90047">
              <w:rPr>
                <w:rFonts w:ascii="Arial" w:hAnsi="Arial" w:cs="Arial"/>
                <w:sz w:val="16"/>
                <w:szCs w:val="16"/>
              </w:rPr>
              <w:t>)</w:t>
            </w:r>
          </w:p>
          <w:p w:rsidR="00295A09" w:rsidRPr="00A90047" w:rsidRDefault="00295A09" w:rsidP="00295A09">
            <w:pPr>
              <w:spacing w:before="60"/>
              <w:rPr>
                <w:rFonts w:ascii="Arial" w:hAnsi="Arial" w:cs="Arial"/>
                <w:sz w:val="16"/>
                <w:szCs w:val="16"/>
              </w:rPr>
            </w:pPr>
            <w:r w:rsidRPr="00A90047">
              <w:rPr>
                <w:rFonts w:ascii="Arial" w:hAnsi="Arial" w:cs="Arial"/>
                <w:sz w:val="16"/>
                <w:szCs w:val="16"/>
              </w:rPr>
              <w:t>Initial treatment</w:t>
            </w:r>
          </w:p>
          <w:p w:rsidR="00295A09" w:rsidRPr="00A90047" w:rsidRDefault="00295A09" w:rsidP="00295A09">
            <w:pPr>
              <w:spacing w:before="60"/>
              <w:rPr>
                <w:rFonts w:ascii="Arial" w:hAnsi="Arial" w:cs="Arial"/>
                <w:sz w:val="16"/>
                <w:szCs w:val="16"/>
              </w:rPr>
            </w:pPr>
            <w:r w:rsidRPr="00A90047">
              <w:rPr>
                <w:rFonts w:ascii="Arial" w:hAnsi="Arial" w:cs="Arial"/>
                <w:sz w:val="16"/>
                <w:szCs w:val="16"/>
              </w:rPr>
              <w:t xml:space="preserve">Patient must be symptomatic (despite </w:t>
            </w:r>
            <w:proofErr w:type="spellStart"/>
            <w:r w:rsidRPr="00A90047">
              <w:rPr>
                <w:rFonts w:ascii="Arial" w:hAnsi="Arial" w:cs="Arial"/>
                <w:sz w:val="16"/>
                <w:szCs w:val="16"/>
              </w:rPr>
              <w:t>somatostatin</w:t>
            </w:r>
            <w:proofErr w:type="spellEnd"/>
            <w:r w:rsidRPr="00A90047">
              <w:rPr>
                <w:rFonts w:ascii="Arial" w:hAnsi="Arial" w:cs="Arial"/>
                <w:sz w:val="16"/>
                <w:szCs w:val="16"/>
              </w:rPr>
              <w:t xml:space="preserve"> analogues); OR</w:t>
            </w:r>
            <w:r w:rsidRPr="00A90047">
              <w:rPr>
                <w:rFonts w:ascii="Arial" w:hAnsi="Arial" w:cs="Arial"/>
                <w:sz w:val="16"/>
                <w:szCs w:val="16"/>
              </w:rPr>
              <w:br/>
              <w:t>Patient must have disease progression;</w:t>
            </w:r>
            <w:r w:rsidRPr="00A90047">
              <w:rPr>
                <w:rFonts w:ascii="Arial" w:hAnsi="Arial" w:cs="Arial"/>
                <w:sz w:val="16"/>
                <w:szCs w:val="16"/>
              </w:rPr>
              <w:br/>
              <w:t xml:space="preserve">The treatment must be as </w:t>
            </w:r>
            <w:proofErr w:type="spellStart"/>
            <w:r w:rsidRPr="00A90047">
              <w:rPr>
                <w:rFonts w:ascii="Arial" w:hAnsi="Arial" w:cs="Arial"/>
                <w:sz w:val="16"/>
                <w:szCs w:val="16"/>
              </w:rPr>
              <w:t>monotherapy</w:t>
            </w:r>
            <w:proofErr w:type="spellEnd"/>
          </w:p>
          <w:p w:rsidR="00295A09" w:rsidRPr="00A90047" w:rsidRDefault="00295A09" w:rsidP="00295A09">
            <w:pPr>
              <w:spacing w:before="60" w:after="60"/>
              <w:rPr>
                <w:rFonts w:ascii="Arial" w:hAnsi="Arial" w:cs="Arial"/>
                <w:sz w:val="16"/>
                <w:szCs w:val="16"/>
              </w:rPr>
            </w:pPr>
            <w:r w:rsidRPr="00A90047">
              <w:rPr>
                <w:rFonts w:ascii="Arial" w:hAnsi="Arial" w:cs="Arial"/>
                <w:sz w:val="16"/>
                <w:szCs w:val="16"/>
              </w:rPr>
              <w:t>Disease progression must be documented in the patient's medical records</w:t>
            </w:r>
          </w:p>
        </w:tc>
        <w:tc>
          <w:tcPr>
            <w:tcW w:w="1705" w:type="dxa"/>
          </w:tcPr>
          <w:p w:rsidR="00295A09" w:rsidRPr="00A90047" w:rsidRDefault="00295A09" w:rsidP="00295A09">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F23F5E" w:rsidRPr="00A90047" w:rsidRDefault="00F23F5E" w:rsidP="00F23F5E">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after entry for </w:t>
      </w:r>
      <w:proofErr w:type="spellStart"/>
      <w:r w:rsidRPr="00A90047">
        <w:rPr>
          <w:sz w:val="20"/>
          <w:szCs w:val="20"/>
        </w:rPr>
        <w:t>Terbinafine</w:t>
      </w:r>
      <w:proofErr w:type="spellEnd"/>
    </w:p>
    <w:p w:rsidR="00F23F5E" w:rsidRPr="00A90047" w:rsidRDefault="00F23F5E" w:rsidP="00F23F5E">
      <w:pPr>
        <w:pStyle w:val="A2S"/>
        <w:keepNext w:val="0"/>
        <w:widowControl w:val="0"/>
        <w:spacing w:before="60" w:after="60"/>
        <w:ind w:left="0" w:firstLine="663"/>
        <w:rPr>
          <w:rFonts w:ascii="Arial" w:hAnsi="Arial" w:cs="Arial"/>
          <w:b/>
          <w:i w:val="0"/>
          <w:sz w:val="20"/>
          <w:szCs w:val="20"/>
        </w:rPr>
      </w:pPr>
      <w:r w:rsidRPr="00A90047">
        <w:rPr>
          <w:sz w:val="20"/>
          <w:szCs w:val="20"/>
        </w:rPr>
        <w:t>insert:</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295A09" w:rsidRPr="00A90047" w:rsidTr="00295A09">
        <w:trPr>
          <w:jc w:val="center"/>
        </w:trPr>
        <w:tc>
          <w:tcPr>
            <w:tcW w:w="2008" w:type="dxa"/>
          </w:tcPr>
          <w:p w:rsidR="00295A09" w:rsidRPr="00A90047" w:rsidRDefault="00295A09" w:rsidP="00F23F5E">
            <w:pPr>
              <w:widowControl w:val="0"/>
              <w:rPr>
                <w:rFonts w:ascii="Arial" w:hAnsi="Arial" w:cs="Arial"/>
                <w:sz w:val="16"/>
                <w:szCs w:val="16"/>
              </w:rPr>
            </w:pPr>
            <w:proofErr w:type="spellStart"/>
            <w:r w:rsidRPr="00A90047">
              <w:rPr>
                <w:rFonts w:ascii="Arial" w:hAnsi="Arial" w:cs="Arial"/>
                <w:sz w:val="16"/>
                <w:szCs w:val="16"/>
              </w:rPr>
              <w:t>Teriflunomide</w:t>
            </w:r>
            <w:proofErr w:type="spellEnd"/>
          </w:p>
        </w:tc>
        <w:tc>
          <w:tcPr>
            <w:tcW w:w="792" w:type="dxa"/>
          </w:tcPr>
          <w:p w:rsidR="00295A09" w:rsidRPr="00A90047" w:rsidRDefault="00295A09" w:rsidP="00A467C9">
            <w:pPr>
              <w:widowControl w:val="0"/>
              <w:rPr>
                <w:rFonts w:ascii="Arial" w:hAnsi="Arial" w:cs="Arial"/>
                <w:sz w:val="16"/>
                <w:szCs w:val="16"/>
              </w:rPr>
            </w:pPr>
            <w:r w:rsidRPr="00A90047">
              <w:rPr>
                <w:rFonts w:ascii="Arial" w:hAnsi="Arial" w:cs="Arial"/>
                <w:sz w:val="16"/>
                <w:szCs w:val="16"/>
              </w:rPr>
              <w:t xml:space="preserve">C4316 </w:t>
            </w:r>
          </w:p>
        </w:tc>
        <w:tc>
          <w:tcPr>
            <w:tcW w:w="669" w:type="dxa"/>
          </w:tcPr>
          <w:p w:rsidR="00295A09" w:rsidRPr="00A90047" w:rsidRDefault="00295A09" w:rsidP="00F23F5E">
            <w:pPr>
              <w:widowControl w:val="0"/>
              <w:rPr>
                <w:rFonts w:ascii="Arial" w:hAnsi="Arial" w:cs="Arial"/>
                <w:sz w:val="16"/>
                <w:szCs w:val="16"/>
              </w:rPr>
            </w:pPr>
          </w:p>
        </w:tc>
        <w:tc>
          <w:tcPr>
            <w:tcW w:w="669" w:type="dxa"/>
          </w:tcPr>
          <w:p w:rsidR="00295A09" w:rsidRPr="00A90047" w:rsidRDefault="00295A09" w:rsidP="00F23F5E">
            <w:pPr>
              <w:widowControl w:val="0"/>
              <w:rPr>
                <w:rFonts w:ascii="Arial" w:hAnsi="Arial" w:cs="Arial"/>
                <w:sz w:val="16"/>
                <w:szCs w:val="16"/>
              </w:rPr>
            </w:pPr>
          </w:p>
        </w:tc>
        <w:tc>
          <w:tcPr>
            <w:tcW w:w="9494" w:type="dxa"/>
          </w:tcPr>
          <w:p w:rsidR="00295A09" w:rsidRPr="00A90047" w:rsidRDefault="00295A09" w:rsidP="00295A09">
            <w:pPr>
              <w:rPr>
                <w:rFonts w:ascii="Arial" w:hAnsi="Arial" w:cs="Arial"/>
                <w:sz w:val="16"/>
                <w:szCs w:val="16"/>
              </w:rPr>
            </w:pPr>
            <w:r w:rsidRPr="00A90047">
              <w:rPr>
                <w:rFonts w:ascii="Arial" w:hAnsi="Arial" w:cs="Arial"/>
                <w:sz w:val="16"/>
                <w:szCs w:val="16"/>
              </w:rPr>
              <w:t>Multiple sclerosis</w:t>
            </w:r>
          </w:p>
          <w:p w:rsidR="00295A09" w:rsidRPr="00A90047" w:rsidRDefault="00295A09" w:rsidP="00295A09">
            <w:pPr>
              <w:spacing w:before="60"/>
              <w:rPr>
                <w:rFonts w:ascii="Arial" w:hAnsi="Arial" w:cs="Arial"/>
                <w:sz w:val="16"/>
                <w:szCs w:val="16"/>
              </w:rPr>
            </w:pPr>
            <w:r w:rsidRPr="00A90047">
              <w:rPr>
                <w:rFonts w:ascii="Arial" w:hAnsi="Arial" w:cs="Arial"/>
                <w:sz w:val="16"/>
                <w:szCs w:val="16"/>
              </w:rPr>
              <w:t>Continuing treatment</w:t>
            </w:r>
          </w:p>
          <w:p w:rsidR="00295A09" w:rsidRPr="00A90047" w:rsidRDefault="00295A09" w:rsidP="00295A09">
            <w:pPr>
              <w:spacing w:before="60"/>
              <w:rPr>
                <w:rFonts w:ascii="Arial" w:hAnsi="Arial" w:cs="Arial"/>
                <w:sz w:val="16"/>
                <w:szCs w:val="16"/>
              </w:rPr>
            </w:pPr>
            <w:r w:rsidRPr="00A90047">
              <w:rPr>
                <w:rFonts w:ascii="Arial" w:hAnsi="Arial" w:cs="Arial"/>
                <w:sz w:val="16"/>
                <w:szCs w:val="16"/>
              </w:rPr>
              <w:t>The condition must be diagnosed as clinically definite relapsing-remitting multiple sclerosis by magnetic resonance imaging of the brain and/or spinal cord; OR</w:t>
            </w:r>
            <w:r w:rsidRPr="00A90047">
              <w:rPr>
                <w:rFonts w:ascii="Arial" w:hAnsi="Arial" w:cs="Arial"/>
                <w:sz w:val="16"/>
                <w:szCs w:val="16"/>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r w:rsidRPr="00A90047">
              <w:rPr>
                <w:rFonts w:ascii="Arial" w:hAnsi="Arial" w:cs="Arial"/>
                <w:sz w:val="16"/>
                <w:szCs w:val="16"/>
              </w:rPr>
              <w:br/>
              <w:t xml:space="preserve">The treatment must be as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previously been issued with an authority prescription for this drug;</w:t>
            </w:r>
            <w:r w:rsidRPr="00A90047">
              <w:rPr>
                <w:rFonts w:ascii="Arial" w:hAnsi="Arial" w:cs="Arial"/>
                <w:sz w:val="16"/>
                <w:szCs w:val="16"/>
              </w:rPr>
              <w:br/>
              <w:t>Patient must not show continuing progression of disability while on treatment with this drug</w:t>
            </w:r>
          </w:p>
          <w:p w:rsidR="00295A09" w:rsidRPr="00A90047" w:rsidRDefault="00295A09" w:rsidP="00845069">
            <w:pPr>
              <w:spacing w:before="60" w:after="60"/>
              <w:rPr>
                <w:rFonts w:ascii="Arial" w:hAnsi="Arial" w:cs="Arial"/>
                <w:sz w:val="16"/>
                <w:szCs w:val="16"/>
              </w:rPr>
            </w:pPr>
            <w:r w:rsidRPr="00A90047">
              <w:rPr>
                <w:rFonts w:ascii="Arial" w:hAnsi="Arial" w:cs="Arial"/>
                <w:sz w:val="16"/>
                <w:szCs w:val="16"/>
              </w:rPr>
              <w:lastRenderedPageBreak/>
              <w:t>Where applicable, the date of the magnetic resonance imaging scan must be provided with the authority application</w:t>
            </w:r>
          </w:p>
        </w:tc>
        <w:tc>
          <w:tcPr>
            <w:tcW w:w="1705" w:type="dxa"/>
          </w:tcPr>
          <w:p w:rsidR="00295A09" w:rsidRPr="00A90047" w:rsidRDefault="00295A09" w:rsidP="00295A09">
            <w:pPr>
              <w:rPr>
                <w:rFonts w:ascii="Arial" w:hAnsi="Arial" w:cs="Arial"/>
                <w:sz w:val="16"/>
                <w:szCs w:val="16"/>
              </w:rPr>
            </w:pPr>
            <w:r w:rsidRPr="00A90047">
              <w:rPr>
                <w:rFonts w:ascii="Arial" w:hAnsi="Arial" w:cs="Arial"/>
                <w:sz w:val="16"/>
                <w:szCs w:val="16"/>
              </w:rPr>
              <w:lastRenderedPageBreak/>
              <w:t>Compliance with Authority Required procedures</w:t>
            </w:r>
            <w:r w:rsidRPr="00A90047">
              <w:rPr>
                <w:rFonts w:ascii="Arial" w:hAnsi="Arial" w:cs="Arial"/>
                <w:sz w:val="16"/>
                <w:szCs w:val="16"/>
              </w:rPr>
              <w:br/>
            </w:r>
            <w:r w:rsidRPr="00A90047">
              <w:rPr>
                <w:rFonts w:ascii="Arial" w:hAnsi="Arial" w:cs="Arial"/>
                <w:sz w:val="16"/>
                <w:szCs w:val="16"/>
              </w:rPr>
              <w:br/>
            </w:r>
          </w:p>
        </w:tc>
      </w:tr>
      <w:tr w:rsidR="00295A09" w:rsidRPr="00A90047" w:rsidTr="00295A09">
        <w:trPr>
          <w:jc w:val="center"/>
        </w:trPr>
        <w:tc>
          <w:tcPr>
            <w:tcW w:w="2008" w:type="dxa"/>
          </w:tcPr>
          <w:p w:rsidR="00295A09" w:rsidRPr="00A90047" w:rsidRDefault="00295A09" w:rsidP="00F23F5E">
            <w:pPr>
              <w:widowControl w:val="0"/>
              <w:rPr>
                <w:rFonts w:ascii="Arial" w:hAnsi="Arial" w:cs="Arial"/>
                <w:sz w:val="16"/>
                <w:szCs w:val="16"/>
              </w:rPr>
            </w:pPr>
          </w:p>
        </w:tc>
        <w:tc>
          <w:tcPr>
            <w:tcW w:w="792" w:type="dxa"/>
          </w:tcPr>
          <w:p w:rsidR="00295A09" w:rsidRPr="00A90047" w:rsidRDefault="00295A09" w:rsidP="00F23F5E">
            <w:pPr>
              <w:widowControl w:val="0"/>
              <w:rPr>
                <w:rFonts w:ascii="Arial" w:hAnsi="Arial" w:cs="Arial"/>
                <w:sz w:val="16"/>
                <w:szCs w:val="16"/>
              </w:rPr>
            </w:pPr>
            <w:r w:rsidRPr="00A90047">
              <w:rPr>
                <w:rFonts w:ascii="Arial" w:hAnsi="Arial" w:cs="Arial"/>
                <w:sz w:val="16"/>
                <w:szCs w:val="16"/>
              </w:rPr>
              <w:t>C4329</w:t>
            </w:r>
          </w:p>
        </w:tc>
        <w:tc>
          <w:tcPr>
            <w:tcW w:w="669" w:type="dxa"/>
          </w:tcPr>
          <w:p w:rsidR="00295A09" w:rsidRPr="00A90047" w:rsidRDefault="00295A09" w:rsidP="00F23F5E">
            <w:pPr>
              <w:widowControl w:val="0"/>
              <w:rPr>
                <w:rFonts w:ascii="Arial" w:hAnsi="Arial" w:cs="Arial"/>
                <w:sz w:val="16"/>
                <w:szCs w:val="16"/>
              </w:rPr>
            </w:pPr>
          </w:p>
        </w:tc>
        <w:tc>
          <w:tcPr>
            <w:tcW w:w="669" w:type="dxa"/>
          </w:tcPr>
          <w:p w:rsidR="00295A09" w:rsidRPr="00A90047" w:rsidRDefault="00295A09" w:rsidP="00F23F5E">
            <w:pPr>
              <w:widowControl w:val="0"/>
              <w:rPr>
                <w:rFonts w:ascii="Arial" w:hAnsi="Arial" w:cs="Arial"/>
                <w:sz w:val="16"/>
                <w:szCs w:val="16"/>
              </w:rPr>
            </w:pPr>
          </w:p>
        </w:tc>
        <w:tc>
          <w:tcPr>
            <w:tcW w:w="9494" w:type="dxa"/>
          </w:tcPr>
          <w:p w:rsidR="00845069" w:rsidRPr="00A90047" w:rsidRDefault="00295A09" w:rsidP="00845069">
            <w:pPr>
              <w:rPr>
                <w:rFonts w:ascii="Arial" w:hAnsi="Arial" w:cs="Arial"/>
                <w:sz w:val="16"/>
                <w:szCs w:val="16"/>
              </w:rPr>
            </w:pPr>
            <w:r w:rsidRPr="00A90047">
              <w:rPr>
                <w:rFonts w:ascii="Arial" w:hAnsi="Arial" w:cs="Arial"/>
                <w:sz w:val="16"/>
                <w:szCs w:val="16"/>
              </w:rPr>
              <w:t>Multiple sclerosis</w:t>
            </w:r>
          </w:p>
          <w:p w:rsidR="00845069" w:rsidRPr="00A90047" w:rsidRDefault="00295A09" w:rsidP="00845069">
            <w:pPr>
              <w:spacing w:before="60"/>
              <w:rPr>
                <w:rFonts w:ascii="Arial" w:hAnsi="Arial" w:cs="Arial"/>
                <w:sz w:val="16"/>
                <w:szCs w:val="16"/>
              </w:rPr>
            </w:pPr>
            <w:r w:rsidRPr="00A90047">
              <w:rPr>
                <w:rFonts w:ascii="Arial" w:hAnsi="Arial" w:cs="Arial"/>
                <w:sz w:val="16"/>
                <w:szCs w:val="16"/>
              </w:rPr>
              <w:t>Initial treatment</w:t>
            </w:r>
          </w:p>
          <w:p w:rsidR="00845069" w:rsidRPr="00A90047" w:rsidRDefault="00295A09" w:rsidP="00845069">
            <w:pPr>
              <w:spacing w:before="60"/>
              <w:rPr>
                <w:rFonts w:ascii="Arial" w:hAnsi="Arial" w:cs="Arial"/>
                <w:sz w:val="16"/>
                <w:szCs w:val="16"/>
              </w:rPr>
            </w:pPr>
            <w:r w:rsidRPr="00A90047">
              <w:rPr>
                <w:rFonts w:ascii="Arial" w:hAnsi="Arial" w:cs="Arial"/>
                <w:sz w:val="16"/>
                <w:szCs w:val="16"/>
              </w:rPr>
              <w:t>The condition must be diagnosed as clinically definite relapsing-remitting multiple sclerosis by magnetic resonance imaging of the brain and/or spinal cord; OR</w:t>
            </w:r>
            <w:r w:rsidRPr="00A90047">
              <w:rPr>
                <w:rFonts w:ascii="Arial" w:hAnsi="Arial" w:cs="Arial"/>
                <w:sz w:val="16"/>
                <w:szCs w:val="16"/>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r w:rsidR="00845069" w:rsidRPr="00A90047">
              <w:rPr>
                <w:rFonts w:ascii="Arial" w:hAnsi="Arial" w:cs="Arial"/>
                <w:sz w:val="16"/>
                <w:szCs w:val="16"/>
              </w:rPr>
              <w:t>;</w:t>
            </w:r>
            <w:r w:rsidRPr="00A90047">
              <w:rPr>
                <w:rFonts w:ascii="Arial" w:hAnsi="Arial" w:cs="Arial"/>
                <w:sz w:val="16"/>
                <w:szCs w:val="16"/>
              </w:rPr>
              <w:br/>
              <w:t xml:space="preserve">The treatment must be as </w:t>
            </w:r>
            <w:proofErr w:type="spellStart"/>
            <w:r w:rsidRPr="00A90047">
              <w:rPr>
                <w:rFonts w:ascii="Arial" w:hAnsi="Arial" w:cs="Arial"/>
                <w:sz w:val="16"/>
                <w:szCs w:val="16"/>
              </w:rPr>
              <w:t>monotherapy</w:t>
            </w:r>
            <w:proofErr w:type="spellEnd"/>
            <w:r w:rsidR="00845069" w:rsidRPr="00A90047">
              <w:rPr>
                <w:rFonts w:ascii="Arial" w:hAnsi="Arial" w:cs="Arial"/>
                <w:sz w:val="16"/>
                <w:szCs w:val="16"/>
              </w:rPr>
              <w:t>;</w:t>
            </w:r>
            <w:r w:rsidRPr="00A90047">
              <w:rPr>
                <w:rFonts w:ascii="Arial" w:hAnsi="Arial" w:cs="Arial"/>
                <w:sz w:val="16"/>
                <w:szCs w:val="16"/>
              </w:rPr>
              <w:br/>
              <w:t>Patient must have experienced at least 2 documented attacks of neurological dysfunction, believed to be due to the multiple sclerosis, in the preceding 2 years; OR</w:t>
            </w:r>
            <w:r w:rsidRPr="00A90047">
              <w:rPr>
                <w:rFonts w:ascii="Arial" w:hAnsi="Arial" w:cs="Arial"/>
                <w:sz w:val="16"/>
                <w:szCs w:val="16"/>
              </w:rPr>
              <w:br/>
              <w:t>Patient must have been receiving treatment with this drug prior to 1 December 2013</w:t>
            </w:r>
            <w:r w:rsidR="00845069" w:rsidRPr="00A90047">
              <w:rPr>
                <w:rFonts w:ascii="Arial" w:hAnsi="Arial" w:cs="Arial"/>
                <w:sz w:val="16"/>
                <w:szCs w:val="16"/>
              </w:rPr>
              <w:t>;</w:t>
            </w:r>
            <w:r w:rsidRPr="00A90047">
              <w:rPr>
                <w:rFonts w:ascii="Arial" w:hAnsi="Arial" w:cs="Arial"/>
                <w:sz w:val="16"/>
                <w:szCs w:val="16"/>
              </w:rPr>
              <w:br/>
              <w:t>Patient must be ambulatory (without assistance or support)</w:t>
            </w:r>
          </w:p>
          <w:p w:rsidR="00295A09" w:rsidRPr="00A90047" w:rsidRDefault="00295A09" w:rsidP="00845069">
            <w:pPr>
              <w:spacing w:before="60"/>
              <w:rPr>
                <w:rFonts w:ascii="Arial" w:hAnsi="Arial" w:cs="Arial"/>
                <w:sz w:val="16"/>
                <w:szCs w:val="16"/>
              </w:rPr>
            </w:pPr>
            <w:r w:rsidRPr="00A90047">
              <w:rPr>
                <w:rFonts w:ascii="Arial" w:hAnsi="Arial" w:cs="Arial"/>
                <w:sz w:val="16"/>
                <w:szCs w:val="16"/>
              </w:rPr>
              <w:t>Where applicable, the date of the magnetic resonance imaging scan must be provided with the authority application</w:t>
            </w:r>
          </w:p>
        </w:tc>
        <w:tc>
          <w:tcPr>
            <w:tcW w:w="1705" w:type="dxa"/>
          </w:tcPr>
          <w:p w:rsidR="00295A09" w:rsidRPr="00A90047" w:rsidRDefault="00295A09" w:rsidP="00295A09">
            <w:pPr>
              <w:rPr>
                <w:rFonts w:ascii="Arial" w:hAnsi="Arial" w:cs="Arial"/>
                <w:sz w:val="16"/>
                <w:szCs w:val="16"/>
              </w:rPr>
            </w:pPr>
            <w:r w:rsidRPr="00A90047">
              <w:rPr>
                <w:rFonts w:ascii="Arial" w:hAnsi="Arial" w:cs="Arial"/>
                <w:sz w:val="16"/>
                <w:szCs w:val="16"/>
              </w:rPr>
              <w:t>Compliance with Authority Required procedures</w:t>
            </w:r>
            <w:r w:rsidRPr="00A90047">
              <w:rPr>
                <w:rFonts w:ascii="Arial" w:hAnsi="Arial" w:cs="Arial"/>
                <w:sz w:val="16"/>
                <w:szCs w:val="16"/>
              </w:rPr>
              <w:br/>
            </w:r>
            <w:r w:rsidRPr="00A90047">
              <w:rPr>
                <w:rFonts w:ascii="Arial" w:hAnsi="Arial" w:cs="Arial"/>
                <w:sz w:val="16"/>
                <w:szCs w:val="16"/>
              </w:rPr>
              <w:br/>
            </w:r>
          </w:p>
        </w:tc>
      </w:tr>
    </w:tbl>
    <w:p w:rsidR="00DB4139" w:rsidRPr="00A90047" w:rsidRDefault="00DB4139"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Travoprost</w:t>
      </w:r>
      <w:proofErr w:type="spellEnd"/>
      <w:r w:rsidRPr="00A90047">
        <w:rPr>
          <w:sz w:val="20"/>
          <w:szCs w:val="20"/>
        </w:rPr>
        <w:t xml:space="preserve"> with </w:t>
      </w:r>
      <w:proofErr w:type="spellStart"/>
      <w:r w:rsidRPr="00A90047">
        <w:rPr>
          <w:sz w:val="20"/>
          <w:szCs w:val="20"/>
        </w:rPr>
        <w:t>Timolol</w:t>
      </w:r>
      <w:proofErr w:type="spellEnd"/>
    </w:p>
    <w:p w:rsidR="00EC08B0" w:rsidRPr="00A90047" w:rsidRDefault="00EC08B0" w:rsidP="00EC08B0">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845069" w:rsidRPr="00A90047" w:rsidTr="00845069">
        <w:trPr>
          <w:jc w:val="center"/>
        </w:trPr>
        <w:tc>
          <w:tcPr>
            <w:tcW w:w="2008" w:type="dxa"/>
          </w:tcPr>
          <w:p w:rsidR="00845069" w:rsidRPr="00A90047" w:rsidRDefault="00845069" w:rsidP="0057574D">
            <w:pPr>
              <w:widowControl w:val="0"/>
              <w:rPr>
                <w:rFonts w:ascii="Arial" w:hAnsi="Arial" w:cs="Arial"/>
                <w:sz w:val="16"/>
                <w:szCs w:val="16"/>
              </w:rPr>
            </w:pPr>
            <w:proofErr w:type="spellStart"/>
            <w:r w:rsidRPr="00A90047">
              <w:rPr>
                <w:rFonts w:ascii="Arial" w:hAnsi="Arial" w:cs="Arial"/>
                <w:sz w:val="16"/>
                <w:szCs w:val="16"/>
              </w:rPr>
              <w:t>Travoprost</w:t>
            </w:r>
            <w:proofErr w:type="spellEnd"/>
            <w:r w:rsidRPr="00A90047">
              <w:rPr>
                <w:rFonts w:ascii="Arial" w:hAnsi="Arial" w:cs="Arial"/>
                <w:sz w:val="16"/>
                <w:szCs w:val="16"/>
              </w:rPr>
              <w:t xml:space="preserve"> with </w:t>
            </w:r>
            <w:proofErr w:type="spellStart"/>
            <w:r w:rsidRPr="00A90047">
              <w:rPr>
                <w:rFonts w:ascii="Arial" w:hAnsi="Arial" w:cs="Arial"/>
                <w:sz w:val="16"/>
                <w:szCs w:val="16"/>
              </w:rPr>
              <w:t>timolol</w:t>
            </w:r>
            <w:proofErr w:type="spellEnd"/>
          </w:p>
        </w:tc>
        <w:tc>
          <w:tcPr>
            <w:tcW w:w="792" w:type="dxa"/>
          </w:tcPr>
          <w:p w:rsidR="00845069" w:rsidRPr="00A90047" w:rsidRDefault="00845069" w:rsidP="0057574D">
            <w:pPr>
              <w:widowControl w:val="0"/>
              <w:rPr>
                <w:rFonts w:ascii="Arial" w:hAnsi="Arial" w:cs="Arial"/>
                <w:sz w:val="16"/>
                <w:szCs w:val="16"/>
              </w:rPr>
            </w:pPr>
            <w:r w:rsidRPr="00A90047">
              <w:rPr>
                <w:rFonts w:ascii="Arial" w:hAnsi="Arial" w:cs="Arial"/>
                <w:sz w:val="16"/>
                <w:szCs w:val="16"/>
              </w:rPr>
              <w:t>C4326</w:t>
            </w:r>
          </w:p>
        </w:tc>
        <w:tc>
          <w:tcPr>
            <w:tcW w:w="669" w:type="dxa"/>
          </w:tcPr>
          <w:p w:rsidR="00845069" w:rsidRPr="00A90047" w:rsidRDefault="00845069" w:rsidP="0057574D">
            <w:pPr>
              <w:widowControl w:val="0"/>
              <w:rPr>
                <w:rFonts w:ascii="Arial" w:hAnsi="Arial" w:cs="Arial"/>
                <w:sz w:val="16"/>
                <w:szCs w:val="16"/>
              </w:rPr>
            </w:pPr>
          </w:p>
        </w:tc>
        <w:tc>
          <w:tcPr>
            <w:tcW w:w="669" w:type="dxa"/>
          </w:tcPr>
          <w:p w:rsidR="00845069" w:rsidRPr="00A90047" w:rsidRDefault="00845069" w:rsidP="0057574D">
            <w:pPr>
              <w:widowControl w:val="0"/>
              <w:rPr>
                <w:rFonts w:ascii="Arial" w:hAnsi="Arial" w:cs="Arial"/>
                <w:sz w:val="16"/>
                <w:szCs w:val="16"/>
              </w:rPr>
            </w:pPr>
          </w:p>
        </w:tc>
        <w:tc>
          <w:tcPr>
            <w:tcW w:w="9494" w:type="dxa"/>
          </w:tcPr>
          <w:p w:rsidR="00845069" w:rsidRPr="00A90047" w:rsidRDefault="00845069" w:rsidP="00845069">
            <w:pPr>
              <w:rPr>
                <w:rFonts w:ascii="Arial" w:hAnsi="Arial" w:cs="Arial"/>
                <w:sz w:val="16"/>
                <w:szCs w:val="16"/>
              </w:rPr>
            </w:pPr>
            <w:r w:rsidRPr="00A90047">
              <w:rPr>
                <w:rFonts w:ascii="Arial" w:hAnsi="Arial" w:cs="Arial"/>
                <w:sz w:val="16"/>
                <w:szCs w:val="16"/>
              </w:rPr>
              <w:t>Elevated intra-ocular pressure</w:t>
            </w:r>
          </w:p>
          <w:p w:rsidR="00845069" w:rsidRPr="00A90047" w:rsidRDefault="00845069" w:rsidP="00845069">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845069" w:rsidRPr="00A90047" w:rsidRDefault="00845069" w:rsidP="0057574D">
            <w:pPr>
              <w:widowControl w:val="0"/>
              <w:rPr>
                <w:rFonts w:ascii="Arial" w:hAnsi="Arial" w:cs="Arial"/>
                <w:sz w:val="16"/>
                <w:szCs w:val="16"/>
              </w:rPr>
            </w:pPr>
          </w:p>
        </w:tc>
      </w:tr>
      <w:tr w:rsidR="00845069" w:rsidRPr="00A90047" w:rsidTr="00845069">
        <w:trPr>
          <w:jc w:val="center"/>
        </w:trPr>
        <w:tc>
          <w:tcPr>
            <w:tcW w:w="2008" w:type="dxa"/>
          </w:tcPr>
          <w:p w:rsidR="00845069" w:rsidRPr="00A90047" w:rsidRDefault="00845069" w:rsidP="0057574D">
            <w:pPr>
              <w:widowControl w:val="0"/>
              <w:rPr>
                <w:rFonts w:ascii="Arial" w:hAnsi="Arial" w:cs="Arial"/>
                <w:sz w:val="16"/>
                <w:szCs w:val="16"/>
              </w:rPr>
            </w:pPr>
          </w:p>
        </w:tc>
        <w:tc>
          <w:tcPr>
            <w:tcW w:w="792" w:type="dxa"/>
          </w:tcPr>
          <w:p w:rsidR="00845069" w:rsidRPr="00A90047" w:rsidRDefault="00845069" w:rsidP="0057574D">
            <w:pPr>
              <w:widowControl w:val="0"/>
              <w:rPr>
                <w:rFonts w:ascii="Arial" w:hAnsi="Arial" w:cs="Arial"/>
                <w:sz w:val="16"/>
                <w:szCs w:val="16"/>
              </w:rPr>
            </w:pPr>
            <w:r w:rsidRPr="00A90047">
              <w:rPr>
                <w:rFonts w:ascii="Arial" w:hAnsi="Arial" w:cs="Arial"/>
                <w:sz w:val="16"/>
                <w:szCs w:val="16"/>
              </w:rPr>
              <w:t>C4343</w:t>
            </w:r>
          </w:p>
        </w:tc>
        <w:tc>
          <w:tcPr>
            <w:tcW w:w="669" w:type="dxa"/>
          </w:tcPr>
          <w:p w:rsidR="00845069" w:rsidRPr="00A90047" w:rsidRDefault="00845069" w:rsidP="0057574D">
            <w:pPr>
              <w:widowControl w:val="0"/>
              <w:rPr>
                <w:rFonts w:ascii="Arial" w:hAnsi="Arial" w:cs="Arial"/>
                <w:sz w:val="16"/>
                <w:szCs w:val="16"/>
              </w:rPr>
            </w:pPr>
          </w:p>
        </w:tc>
        <w:tc>
          <w:tcPr>
            <w:tcW w:w="669" w:type="dxa"/>
          </w:tcPr>
          <w:p w:rsidR="00845069" w:rsidRPr="00A90047" w:rsidRDefault="00845069" w:rsidP="0057574D">
            <w:pPr>
              <w:widowControl w:val="0"/>
              <w:rPr>
                <w:rFonts w:ascii="Arial" w:hAnsi="Arial" w:cs="Arial"/>
                <w:sz w:val="16"/>
                <w:szCs w:val="16"/>
              </w:rPr>
            </w:pPr>
          </w:p>
        </w:tc>
        <w:tc>
          <w:tcPr>
            <w:tcW w:w="9494" w:type="dxa"/>
          </w:tcPr>
          <w:p w:rsidR="00845069" w:rsidRPr="00A90047" w:rsidRDefault="00845069" w:rsidP="00845069">
            <w:pPr>
              <w:rPr>
                <w:rFonts w:ascii="Arial" w:hAnsi="Arial" w:cs="Arial"/>
                <w:sz w:val="16"/>
                <w:szCs w:val="16"/>
              </w:rPr>
            </w:pPr>
            <w:r w:rsidRPr="00A90047">
              <w:rPr>
                <w:rFonts w:ascii="Arial" w:hAnsi="Arial" w:cs="Arial"/>
                <w:sz w:val="16"/>
                <w:szCs w:val="16"/>
              </w:rPr>
              <w:t>Elevated intra-ocular pressure</w:t>
            </w:r>
          </w:p>
          <w:p w:rsidR="00845069" w:rsidRPr="00A90047" w:rsidRDefault="00845069" w:rsidP="00845069">
            <w:pPr>
              <w:spacing w:before="60" w:after="60"/>
              <w:rPr>
                <w:rFonts w:ascii="Arial" w:hAnsi="Arial" w:cs="Arial"/>
                <w:sz w:val="16"/>
                <w:szCs w:val="16"/>
              </w:rPr>
            </w:pPr>
            <w:r w:rsidRPr="00A90047">
              <w:rPr>
                <w:rFonts w:ascii="Arial" w:hAnsi="Arial" w:cs="Arial"/>
                <w:sz w:val="16"/>
                <w:szCs w:val="16"/>
              </w:rPr>
              <w:t xml:space="preserve">The condition must have been inadequately controlled with </w:t>
            </w:r>
            <w:proofErr w:type="spellStart"/>
            <w:r w:rsidRPr="00A90047">
              <w:rPr>
                <w:rFonts w:ascii="Arial" w:hAnsi="Arial" w:cs="Arial"/>
                <w:sz w:val="16"/>
                <w:szCs w:val="16"/>
              </w:rPr>
              <w:t>monotherapy</w:t>
            </w:r>
            <w:proofErr w:type="spellEnd"/>
            <w:r w:rsidRPr="00A90047">
              <w:rPr>
                <w:rFonts w:ascii="Arial" w:hAnsi="Arial" w:cs="Arial"/>
                <w:sz w:val="16"/>
                <w:szCs w:val="16"/>
              </w:rPr>
              <w:t>;</w:t>
            </w:r>
            <w:r w:rsidRPr="00A90047">
              <w:rPr>
                <w:rFonts w:ascii="Arial" w:hAnsi="Arial" w:cs="Arial"/>
                <w:sz w:val="16"/>
                <w:szCs w:val="16"/>
              </w:rPr>
              <w:br/>
              <w:t>Patient must have open-angle glaucoma; OR</w:t>
            </w:r>
            <w:r w:rsidRPr="00A90047">
              <w:rPr>
                <w:rFonts w:ascii="Arial" w:hAnsi="Arial" w:cs="Arial"/>
                <w:sz w:val="16"/>
                <w:szCs w:val="16"/>
              </w:rPr>
              <w:br/>
              <w:t>Patient must have ocular hypertension</w:t>
            </w:r>
          </w:p>
        </w:tc>
        <w:tc>
          <w:tcPr>
            <w:tcW w:w="1705" w:type="dxa"/>
          </w:tcPr>
          <w:p w:rsidR="00845069" w:rsidRPr="00A90047" w:rsidRDefault="00845069" w:rsidP="0057574D">
            <w:pPr>
              <w:widowControl w:val="0"/>
              <w:rPr>
                <w:rFonts w:ascii="Arial" w:hAnsi="Arial" w:cs="Arial"/>
                <w:sz w:val="16"/>
                <w:szCs w:val="16"/>
              </w:rPr>
            </w:pPr>
          </w:p>
        </w:tc>
      </w:tr>
    </w:tbl>
    <w:p w:rsidR="00C45A3D" w:rsidRPr="00A90047" w:rsidRDefault="00C45A3D"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 xml:space="preserve">Schedule 4, Part 1, entry for </w:t>
      </w:r>
      <w:proofErr w:type="spellStart"/>
      <w:r w:rsidRPr="00A90047">
        <w:rPr>
          <w:sz w:val="20"/>
          <w:szCs w:val="20"/>
        </w:rPr>
        <w:t>Vildagliptin</w:t>
      </w:r>
      <w:proofErr w:type="spellEnd"/>
    </w:p>
    <w:p w:rsidR="00C45A3D" w:rsidRPr="00A90047" w:rsidRDefault="00C45A3D" w:rsidP="00C45A3D">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B9178C" w:rsidRPr="00A90047" w:rsidTr="00B9178C">
        <w:trPr>
          <w:jc w:val="center"/>
        </w:trPr>
        <w:tc>
          <w:tcPr>
            <w:tcW w:w="2008" w:type="dxa"/>
          </w:tcPr>
          <w:p w:rsidR="00B9178C" w:rsidRPr="00A90047" w:rsidRDefault="00B9178C" w:rsidP="005305A7">
            <w:pPr>
              <w:widowControl w:val="0"/>
              <w:rPr>
                <w:rFonts w:ascii="Arial" w:hAnsi="Arial" w:cs="Arial"/>
                <w:sz w:val="16"/>
                <w:szCs w:val="16"/>
              </w:rPr>
            </w:pPr>
            <w:proofErr w:type="spellStart"/>
            <w:r w:rsidRPr="00A90047">
              <w:rPr>
                <w:rFonts w:ascii="Arial" w:hAnsi="Arial" w:cs="Arial"/>
                <w:sz w:val="16"/>
                <w:szCs w:val="16"/>
              </w:rPr>
              <w:t>Vildagliptin</w:t>
            </w:r>
            <w:proofErr w:type="spellEnd"/>
          </w:p>
        </w:tc>
        <w:tc>
          <w:tcPr>
            <w:tcW w:w="792" w:type="dxa"/>
          </w:tcPr>
          <w:p w:rsidR="00B9178C" w:rsidRPr="00A90047" w:rsidRDefault="00B9178C" w:rsidP="005305A7">
            <w:pPr>
              <w:widowControl w:val="0"/>
              <w:rPr>
                <w:rFonts w:ascii="Arial" w:hAnsi="Arial" w:cs="Arial"/>
                <w:sz w:val="16"/>
                <w:szCs w:val="16"/>
              </w:rPr>
            </w:pPr>
            <w:r w:rsidRPr="00A90047">
              <w:rPr>
                <w:rFonts w:ascii="Arial" w:hAnsi="Arial" w:cs="Arial"/>
                <w:sz w:val="16"/>
                <w:szCs w:val="16"/>
              </w:rPr>
              <w:t>C4350</w:t>
            </w:r>
          </w:p>
        </w:tc>
        <w:tc>
          <w:tcPr>
            <w:tcW w:w="669" w:type="dxa"/>
          </w:tcPr>
          <w:p w:rsidR="00B9178C" w:rsidRPr="00A90047" w:rsidRDefault="00B9178C" w:rsidP="005305A7">
            <w:pPr>
              <w:widowControl w:val="0"/>
              <w:rPr>
                <w:rFonts w:ascii="Arial" w:hAnsi="Arial" w:cs="Arial"/>
                <w:sz w:val="16"/>
                <w:szCs w:val="16"/>
              </w:rPr>
            </w:pPr>
          </w:p>
        </w:tc>
        <w:tc>
          <w:tcPr>
            <w:tcW w:w="669" w:type="dxa"/>
          </w:tcPr>
          <w:p w:rsidR="00B9178C" w:rsidRPr="00A90047" w:rsidRDefault="00B9178C" w:rsidP="005305A7">
            <w:pPr>
              <w:widowControl w:val="0"/>
              <w:rPr>
                <w:rFonts w:ascii="Arial" w:hAnsi="Arial" w:cs="Arial"/>
                <w:sz w:val="16"/>
                <w:szCs w:val="16"/>
              </w:rPr>
            </w:pPr>
          </w:p>
        </w:tc>
        <w:tc>
          <w:tcPr>
            <w:tcW w:w="9494" w:type="dxa"/>
          </w:tcPr>
          <w:p w:rsidR="00B9178C" w:rsidRPr="00A90047" w:rsidRDefault="00B9178C" w:rsidP="00B9178C">
            <w:pPr>
              <w:rPr>
                <w:rFonts w:ascii="Arial" w:hAnsi="Arial" w:cs="Arial"/>
                <w:sz w:val="16"/>
                <w:szCs w:val="16"/>
              </w:rPr>
            </w:pPr>
            <w:r w:rsidRPr="00A90047">
              <w:rPr>
                <w:rFonts w:ascii="Arial" w:hAnsi="Arial" w:cs="Arial"/>
                <w:sz w:val="16"/>
                <w:szCs w:val="16"/>
              </w:rPr>
              <w:t>Diabetes mellitus type 2</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The treatment must be in combination with metformin; OR</w:t>
            </w:r>
            <w:r w:rsidRPr="00A90047">
              <w:rPr>
                <w:rFonts w:ascii="Arial" w:hAnsi="Arial" w:cs="Arial"/>
                <w:sz w:val="16"/>
                <w:szCs w:val="16"/>
              </w:rPr>
              <w:br/>
              <w:t>The treatment must be in combination with a sulfonylurea;</w:t>
            </w:r>
            <w:r w:rsidRPr="00A90047">
              <w:rPr>
                <w:rFonts w:ascii="Arial" w:hAnsi="Arial" w:cs="Arial"/>
                <w:sz w:val="16"/>
                <w:szCs w:val="16"/>
              </w:rPr>
              <w:br/>
              <w:t>Patient must have a contraindication to a combination of metformin and a sulfonylurea; OR</w:t>
            </w:r>
            <w:r w:rsidRPr="00A90047">
              <w:rPr>
                <w:rFonts w:ascii="Arial" w:hAnsi="Arial" w:cs="Arial"/>
                <w:sz w:val="16"/>
                <w:szCs w:val="16"/>
              </w:rPr>
              <w:br/>
              <w:t>Patient must not have tolerated a combination of metformin and a sulfonylurea;</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co-transporter 2 (SGLT2) inhibitor despite treatment with either metformin or a sulfonylurea;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despite treatment with either metformin or a sulfonylurea</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0C01F6" w:rsidRDefault="00B9178C" w:rsidP="00B9178C">
            <w:pPr>
              <w:spacing w:before="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p>
          <w:p w:rsidR="00B9178C" w:rsidRPr="00A90047" w:rsidRDefault="00B9178C" w:rsidP="00B9178C">
            <w:pPr>
              <w:spacing w:before="60"/>
              <w:rPr>
                <w:rFonts w:ascii="Arial" w:hAnsi="Arial" w:cs="Arial"/>
                <w:sz w:val="16"/>
                <w:szCs w:val="16"/>
              </w:rPr>
            </w:pPr>
            <w:r w:rsidRPr="00A90047">
              <w:rPr>
                <w:rFonts w:ascii="Arial" w:hAnsi="Arial" w:cs="Arial"/>
                <w:sz w:val="16"/>
                <w:szCs w:val="16"/>
              </w:rP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B9178C" w:rsidRPr="00A90047" w:rsidRDefault="00B9178C" w:rsidP="00B9178C">
            <w:pPr>
              <w:spacing w:before="60" w:after="60"/>
              <w:rPr>
                <w:rFonts w:ascii="Arial" w:hAnsi="Arial" w:cs="Arial"/>
                <w:sz w:val="16"/>
                <w:szCs w:val="16"/>
              </w:rPr>
            </w:pPr>
            <w:r w:rsidRPr="00A90047">
              <w:rPr>
                <w:rFonts w:ascii="Arial" w:hAnsi="Arial" w:cs="Arial"/>
                <w:sz w:val="16"/>
                <w:szCs w:val="16"/>
              </w:rPr>
              <w:lastRenderedPageBreak/>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B9178C" w:rsidRPr="00A90047" w:rsidRDefault="00B9178C" w:rsidP="00B9178C">
            <w:pPr>
              <w:rPr>
                <w:rFonts w:ascii="Arial" w:hAnsi="Arial" w:cs="Arial"/>
                <w:sz w:val="16"/>
                <w:szCs w:val="16"/>
              </w:rPr>
            </w:pPr>
            <w:r w:rsidRPr="00A90047">
              <w:rPr>
                <w:rFonts w:ascii="Arial" w:hAnsi="Arial" w:cs="Arial"/>
                <w:sz w:val="16"/>
                <w:szCs w:val="16"/>
              </w:rPr>
              <w:lastRenderedPageBreak/>
              <w:t>Compliance with Authority Required procedures - Streamlined Authority Code 4350</w:t>
            </w:r>
            <w:r w:rsidRPr="00A90047">
              <w:rPr>
                <w:rFonts w:ascii="Arial" w:hAnsi="Arial" w:cs="Arial"/>
                <w:sz w:val="16"/>
                <w:szCs w:val="16"/>
              </w:rPr>
              <w:br/>
            </w:r>
            <w:r w:rsidRPr="00A90047">
              <w:rPr>
                <w:rFonts w:ascii="Arial" w:hAnsi="Arial" w:cs="Arial"/>
                <w:sz w:val="16"/>
                <w:szCs w:val="16"/>
              </w:rPr>
              <w:br/>
            </w:r>
          </w:p>
        </w:tc>
      </w:tr>
    </w:tbl>
    <w:p w:rsidR="00C45A3D" w:rsidRPr="00A90047" w:rsidRDefault="00C45A3D" w:rsidP="005F18A6">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lastRenderedPageBreak/>
        <w:t xml:space="preserve">Schedule 4, Part 1, entry for </w:t>
      </w:r>
      <w:proofErr w:type="spellStart"/>
      <w:r w:rsidRPr="00A90047">
        <w:rPr>
          <w:sz w:val="20"/>
          <w:szCs w:val="20"/>
        </w:rPr>
        <w:t>Vildagliptin</w:t>
      </w:r>
      <w:proofErr w:type="spellEnd"/>
      <w:r w:rsidRPr="00A90047">
        <w:rPr>
          <w:sz w:val="20"/>
          <w:szCs w:val="20"/>
        </w:rPr>
        <w:t xml:space="preserve"> with metformin</w:t>
      </w:r>
    </w:p>
    <w:p w:rsidR="00C45A3D" w:rsidRPr="00A90047" w:rsidRDefault="00C45A3D" w:rsidP="00C45A3D">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845069" w:rsidRPr="00A90047" w:rsidTr="00845069">
        <w:trPr>
          <w:jc w:val="center"/>
        </w:trPr>
        <w:tc>
          <w:tcPr>
            <w:tcW w:w="2008" w:type="dxa"/>
          </w:tcPr>
          <w:p w:rsidR="00845069" w:rsidRPr="00A90047" w:rsidRDefault="00845069" w:rsidP="005305A7">
            <w:pPr>
              <w:widowControl w:val="0"/>
              <w:rPr>
                <w:rFonts w:ascii="Arial" w:hAnsi="Arial" w:cs="Arial"/>
                <w:sz w:val="16"/>
                <w:szCs w:val="16"/>
              </w:rPr>
            </w:pPr>
            <w:proofErr w:type="spellStart"/>
            <w:r w:rsidRPr="00A90047">
              <w:rPr>
                <w:rFonts w:ascii="Arial" w:hAnsi="Arial" w:cs="Arial"/>
                <w:sz w:val="16"/>
                <w:szCs w:val="16"/>
              </w:rPr>
              <w:t>Vildagliptin</w:t>
            </w:r>
            <w:proofErr w:type="spellEnd"/>
            <w:r w:rsidRPr="00A90047">
              <w:rPr>
                <w:rFonts w:ascii="Arial" w:hAnsi="Arial" w:cs="Arial"/>
                <w:sz w:val="16"/>
                <w:szCs w:val="16"/>
              </w:rPr>
              <w:t xml:space="preserve"> with metformin</w:t>
            </w:r>
          </w:p>
        </w:tc>
        <w:tc>
          <w:tcPr>
            <w:tcW w:w="792" w:type="dxa"/>
          </w:tcPr>
          <w:p w:rsidR="00845069" w:rsidRPr="00A90047" w:rsidRDefault="00845069" w:rsidP="005305A7">
            <w:pPr>
              <w:widowControl w:val="0"/>
              <w:rPr>
                <w:rFonts w:ascii="Arial" w:hAnsi="Arial" w:cs="Arial"/>
                <w:sz w:val="16"/>
                <w:szCs w:val="16"/>
              </w:rPr>
            </w:pPr>
            <w:r w:rsidRPr="00A90047">
              <w:rPr>
                <w:rFonts w:ascii="Arial" w:hAnsi="Arial" w:cs="Arial"/>
                <w:sz w:val="16"/>
                <w:szCs w:val="16"/>
              </w:rPr>
              <w:t>C4308</w:t>
            </w:r>
          </w:p>
        </w:tc>
        <w:tc>
          <w:tcPr>
            <w:tcW w:w="669" w:type="dxa"/>
          </w:tcPr>
          <w:p w:rsidR="00845069" w:rsidRPr="00A90047" w:rsidRDefault="00845069" w:rsidP="005305A7">
            <w:pPr>
              <w:widowControl w:val="0"/>
              <w:rPr>
                <w:rFonts w:ascii="Arial" w:hAnsi="Arial" w:cs="Arial"/>
                <w:sz w:val="16"/>
                <w:szCs w:val="16"/>
              </w:rPr>
            </w:pPr>
          </w:p>
        </w:tc>
        <w:tc>
          <w:tcPr>
            <w:tcW w:w="669" w:type="dxa"/>
          </w:tcPr>
          <w:p w:rsidR="00845069" w:rsidRPr="00A90047" w:rsidRDefault="00845069" w:rsidP="005305A7">
            <w:pPr>
              <w:widowControl w:val="0"/>
              <w:rPr>
                <w:rFonts w:ascii="Arial" w:hAnsi="Arial" w:cs="Arial"/>
                <w:sz w:val="16"/>
                <w:szCs w:val="16"/>
              </w:rPr>
            </w:pPr>
          </w:p>
        </w:tc>
        <w:tc>
          <w:tcPr>
            <w:tcW w:w="9494" w:type="dxa"/>
          </w:tcPr>
          <w:p w:rsidR="007F5144" w:rsidRPr="00A90047" w:rsidRDefault="00845069" w:rsidP="007F5144">
            <w:pPr>
              <w:rPr>
                <w:rFonts w:ascii="Arial" w:hAnsi="Arial" w:cs="Arial"/>
                <w:sz w:val="16"/>
                <w:szCs w:val="16"/>
              </w:rPr>
            </w:pPr>
            <w:r w:rsidRPr="00A90047">
              <w:rPr>
                <w:rFonts w:ascii="Arial" w:hAnsi="Arial" w:cs="Arial"/>
                <w:sz w:val="16"/>
                <w:szCs w:val="16"/>
              </w:rPr>
              <w:t>Diabetes mellitus type 2</w:t>
            </w:r>
          </w:p>
          <w:p w:rsidR="007F5144" w:rsidRPr="00A90047" w:rsidRDefault="00845069" w:rsidP="007F5144">
            <w:pPr>
              <w:spacing w:before="60"/>
              <w:rPr>
                <w:rFonts w:ascii="Arial" w:hAnsi="Arial" w:cs="Arial"/>
                <w:sz w:val="16"/>
                <w:szCs w:val="16"/>
              </w:rPr>
            </w:pPr>
            <w:r w:rsidRPr="00A90047">
              <w:rPr>
                <w:rFonts w:ascii="Arial" w:hAnsi="Arial" w:cs="Arial"/>
                <w:sz w:val="16"/>
                <w:szCs w:val="16"/>
              </w:rPr>
              <w:t>Continuing</w:t>
            </w:r>
            <w:r w:rsidR="007F5144" w:rsidRPr="00A90047">
              <w:rPr>
                <w:rFonts w:ascii="Arial" w:hAnsi="Arial" w:cs="Arial"/>
                <w:sz w:val="16"/>
                <w:szCs w:val="16"/>
              </w:rPr>
              <w:t xml:space="preserve"> treatment</w:t>
            </w:r>
          </w:p>
          <w:p w:rsidR="00845069" w:rsidRPr="00A90047" w:rsidRDefault="00845069" w:rsidP="007F5144">
            <w:pPr>
              <w:spacing w:before="60"/>
              <w:rPr>
                <w:rFonts w:ascii="Arial" w:hAnsi="Arial" w:cs="Arial"/>
                <w:sz w:val="16"/>
                <w:szCs w:val="16"/>
              </w:rPr>
            </w:pPr>
            <w:r w:rsidRPr="00A90047">
              <w:rPr>
                <w:rFonts w:ascii="Arial" w:hAnsi="Arial" w:cs="Arial"/>
                <w:sz w:val="16"/>
                <w:szCs w:val="16"/>
              </w:rPr>
              <w:t xml:space="preserve">Patient must have previously received and been stabilised on a PBS-subsidised regimen of oral diabetic medicines which includes metformin and </w:t>
            </w:r>
            <w:proofErr w:type="spellStart"/>
            <w:r w:rsidRPr="00A90047">
              <w:rPr>
                <w:rFonts w:ascii="Arial" w:hAnsi="Arial" w:cs="Arial"/>
                <w:sz w:val="16"/>
                <w:szCs w:val="16"/>
              </w:rPr>
              <w:t>vildagliptin</w:t>
            </w:r>
            <w:proofErr w:type="spellEnd"/>
          </w:p>
        </w:tc>
        <w:tc>
          <w:tcPr>
            <w:tcW w:w="1705" w:type="dxa"/>
          </w:tcPr>
          <w:p w:rsidR="00845069" w:rsidRPr="00A90047" w:rsidRDefault="00845069" w:rsidP="007F5144">
            <w:pPr>
              <w:spacing w:after="60"/>
              <w:rPr>
                <w:rFonts w:ascii="Arial" w:hAnsi="Arial" w:cs="Arial"/>
                <w:sz w:val="16"/>
                <w:szCs w:val="16"/>
              </w:rPr>
            </w:pPr>
            <w:r w:rsidRPr="00A90047">
              <w:rPr>
                <w:rFonts w:ascii="Arial" w:hAnsi="Arial" w:cs="Arial"/>
                <w:sz w:val="16"/>
                <w:szCs w:val="16"/>
              </w:rPr>
              <w:t>Compliance with Authority Required procedures - Streamlined Authority Code 4308</w:t>
            </w:r>
          </w:p>
        </w:tc>
      </w:tr>
      <w:tr w:rsidR="00845069" w:rsidRPr="00A90047" w:rsidTr="00845069">
        <w:trPr>
          <w:jc w:val="center"/>
        </w:trPr>
        <w:tc>
          <w:tcPr>
            <w:tcW w:w="2008" w:type="dxa"/>
          </w:tcPr>
          <w:p w:rsidR="00845069" w:rsidRPr="00A90047" w:rsidRDefault="00845069" w:rsidP="005305A7">
            <w:pPr>
              <w:widowControl w:val="0"/>
              <w:rPr>
                <w:rFonts w:ascii="Arial" w:hAnsi="Arial" w:cs="Arial"/>
                <w:sz w:val="16"/>
                <w:szCs w:val="16"/>
              </w:rPr>
            </w:pPr>
          </w:p>
        </w:tc>
        <w:tc>
          <w:tcPr>
            <w:tcW w:w="792" w:type="dxa"/>
          </w:tcPr>
          <w:p w:rsidR="00845069" w:rsidRPr="00A90047" w:rsidRDefault="00845069" w:rsidP="005305A7">
            <w:pPr>
              <w:widowControl w:val="0"/>
              <w:rPr>
                <w:rFonts w:ascii="Arial" w:hAnsi="Arial" w:cs="Arial"/>
                <w:sz w:val="16"/>
                <w:szCs w:val="16"/>
              </w:rPr>
            </w:pPr>
            <w:r w:rsidRPr="00A90047">
              <w:rPr>
                <w:rFonts w:ascii="Arial" w:hAnsi="Arial" w:cs="Arial"/>
                <w:sz w:val="16"/>
                <w:szCs w:val="16"/>
              </w:rPr>
              <w:t>C4325</w:t>
            </w:r>
          </w:p>
        </w:tc>
        <w:tc>
          <w:tcPr>
            <w:tcW w:w="669" w:type="dxa"/>
          </w:tcPr>
          <w:p w:rsidR="00845069" w:rsidRPr="00A90047" w:rsidRDefault="00845069" w:rsidP="005305A7">
            <w:pPr>
              <w:widowControl w:val="0"/>
              <w:rPr>
                <w:rFonts w:ascii="Arial" w:hAnsi="Arial" w:cs="Arial"/>
                <w:sz w:val="16"/>
                <w:szCs w:val="16"/>
              </w:rPr>
            </w:pPr>
          </w:p>
        </w:tc>
        <w:tc>
          <w:tcPr>
            <w:tcW w:w="669" w:type="dxa"/>
          </w:tcPr>
          <w:p w:rsidR="00845069" w:rsidRPr="00A90047" w:rsidRDefault="00845069" w:rsidP="005305A7">
            <w:pPr>
              <w:widowControl w:val="0"/>
              <w:rPr>
                <w:rFonts w:ascii="Arial" w:hAnsi="Arial" w:cs="Arial"/>
                <w:sz w:val="16"/>
                <w:szCs w:val="16"/>
              </w:rPr>
            </w:pPr>
          </w:p>
        </w:tc>
        <w:tc>
          <w:tcPr>
            <w:tcW w:w="9494" w:type="dxa"/>
          </w:tcPr>
          <w:p w:rsidR="007F5144" w:rsidRPr="00A90047" w:rsidRDefault="00845069" w:rsidP="007F5144">
            <w:pPr>
              <w:rPr>
                <w:rFonts w:ascii="Arial" w:hAnsi="Arial" w:cs="Arial"/>
                <w:sz w:val="16"/>
                <w:szCs w:val="16"/>
              </w:rPr>
            </w:pPr>
            <w:r w:rsidRPr="00A90047">
              <w:rPr>
                <w:rFonts w:ascii="Arial" w:hAnsi="Arial" w:cs="Arial"/>
                <w:sz w:val="16"/>
                <w:szCs w:val="16"/>
              </w:rPr>
              <w:t>Diabetes mellitus type 2</w:t>
            </w:r>
          </w:p>
          <w:p w:rsidR="007F5144" w:rsidRPr="00A90047" w:rsidRDefault="00845069" w:rsidP="007F5144">
            <w:pPr>
              <w:spacing w:before="60"/>
              <w:rPr>
                <w:rFonts w:ascii="Arial" w:hAnsi="Arial" w:cs="Arial"/>
                <w:sz w:val="16"/>
                <w:szCs w:val="16"/>
              </w:rPr>
            </w:pPr>
            <w:r w:rsidRPr="00A90047">
              <w:rPr>
                <w:rFonts w:ascii="Arial" w:hAnsi="Arial" w:cs="Arial"/>
                <w:sz w:val="16"/>
                <w:szCs w:val="16"/>
              </w:rPr>
              <w:t>Patient must have a contraindication to a combination of metformin and a sulfonylurea; OR</w:t>
            </w:r>
            <w:r w:rsidRPr="00A90047">
              <w:rPr>
                <w:rFonts w:ascii="Arial" w:hAnsi="Arial" w:cs="Arial"/>
                <w:sz w:val="16"/>
                <w:szCs w:val="16"/>
              </w:rPr>
              <w:br/>
              <w:t>Patient must not have tolerated a combination of metformin and a sulfonylurea</w:t>
            </w:r>
            <w:r w:rsidR="007F5144" w:rsidRPr="00A90047">
              <w:rPr>
                <w:rFonts w:ascii="Arial" w:hAnsi="Arial" w:cs="Arial"/>
                <w:sz w:val="16"/>
                <w:szCs w:val="16"/>
              </w:rPr>
              <w:t>;</w:t>
            </w:r>
            <w:r w:rsidRPr="00A90047">
              <w:rPr>
                <w:rFonts w:ascii="Arial" w:hAnsi="Arial" w:cs="Arial"/>
                <w:sz w:val="16"/>
                <w:szCs w:val="16"/>
              </w:rPr>
              <w:br/>
              <w:t xml:space="preserve">Patient must have, or have had, a HbA1c measurement greater than 7% prior to the initiation of a </w:t>
            </w:r>
            <w:proofErr w:type="spellStart"/>
            <w:r w:rsidRPr="00A90047">
              <w:rPr>
                <w:rFonts w:ascii="Arial" w:hAnsi="Arial" w:cs="Arial"/>
                <w:sz w:val="16"/>
                <w:szCs w:val="16"/>
              </w:rPr>
              <w:t>dipeptidyl</w:t>
            </w:r>
            <w:proofErr w:type="spellEnd"/>
            <w:r w:rsidRPr="00A90047">
              <w:rPr>
                <w:rFonts w:ascii="Arial" w:hAnsi="Arial" w:cs="Arial"/>
                <w:sz w:val="16"/>
                <w:szCs w:val="16"/>
              </w:rPr>
              <w:t xml:space="preserve"> peptidase 4 inhibitor (</w:t>
            </w:r>
            <w:proofErr w:type="spellStart"/>
            <w:r w:rsidRPr="00A90047">
              <w:rPr>
                <w:rFonts w:ascii="Arial" w:hAnsi="Arial" w:cs="Arial"/>
                <w:sz w:val="16"/>
                <w:szCs w:val="16"/>
              </w:rPr>
              <w:t>gliptin</w:t>
            </w:r>
            <w:proofErr w:type="spellEnd"/>
            <w:r w:rsidRPr="00A90047">
              <w:rPr>
                <w:rFonts w:ascii="Arial" w:hAnsi="Arial" w:cs="Arial"/>
                <w:sz w:val="16"/>
                <w:szCs w:val="16"/>
              </w:rPr>
              <w:t>), a thiazolidinedione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 sodium-glucose co-transporter 2 (SGLT2) inhibitor despite treatment with metformin; OR</w:t>
            </w:r>
            <w:r w:rsidRPr="00A90047">
              <w:rPr>
                <w:rFonts w:ascii="Arial" w:hAnsi="Arial" w:cs="Arial"/>
                <w:sz w:val="16"/>
                <w:szCs w:val="16"/>
              </w:rPr>
              <w:br/>
              <w:t xml:space="preserve">Patient must have, or have had, where HbA1c measurement is clinically inappropriate, blood glucose levels greater than 10 </w:t>
            </w:r>
            <w:proofErr w:type="spellStart"/>
            <w:r w:rsidRPr="00A90047">
              <w:rPr>
                <w:rFonts w:ascii="Arial" w:hAnsi="Arial" w:cs="Arial"/>
                <w:sz w:val="16"/>
                <w:szCs w:val="16"/>
              </w:rPr>
              <w:t>mmol</w:t>
            </w:r>
            <w:proofErr w:type="spellEnd"/>
            <w:r w:rsidRPr="00A90047">
              <w:rPr>
                <w:rFonts w:ascii="Arial" w:hAnsi="Arial" w:cs="Arial"/>
                <w:sz w:val="16"/>
                <w:szCs w:val="16"/>
              </w:rPr>
              <w:t xml:space="preserve"> per L in more than 20% of tests over a 2 week period prior to initiation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despite treatment with metformin</w:t>
            </w:r>
          </w:p>
          <w:p w:rsidR="007F5144" w:rsidRPr="00A90047" w:rsidRDefault="00845069" w:rsidP="007F5144">
            <w:pPr>
              <w:spacing w:before="60"/>
              <w:rPr>
                <w:rFonts w:ascii="Arial" w:hAnsi="Arial" w:cs="Arial"/>
                <w:sz w:val="16"/>
                <w:szCs w:val="16"/>
              </w:rPr>
            </w:pPr>
            <w:r w:rsidRPr="00A90047">
              <w:rPr>
                <w:rFonts w:ascii="Arial" w:hAnsi="Arial" w:cs="Arial"/>
                <w:sz w:val="16"/>
                <w:szCs w:val="16"/>
              </w:rPr>
              <w:t xml:space="preserve">The date and level of the qualifying HbA1c measurement must be, or must have been, documented in the patient's medical records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is initiated</w:t>
            </w:r>
          </w:p>
          <w:p w:rsidR="007F5144" w:rsidRPr="00A90047" w:rsidRDefault="00845069" w:rsidP="007F5144">
            <w:pPr>
              <w:spacing w:before="60"/>
              <w:rPr>
                <w:rFonts w:ascii="Arial" w:hAnsi="Arial" w:cs="Arial"/>
                <w:sz w:val="16"/>
                <w:szCs w:val="16"/>
              </w:rPr>
            </w:pPr>
            <w:r w:rsidRPr="00A90047">
              <w:rPr>
                <w:rFonts w:ascii="Arial" w:hAnsi="Arial" w:cs="Arial"/>
                <w:sz w:val="16"/>
                <w:szCs w:val="16"/>
              </w:rPr>
              <w:t xml:space="preserve">The HbA1c must be no more than 4 months old at the time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was initiated</w:t>
            </w:r>
          </w:p>
          <w:p w:rsidR="007F5144" w:rsidRPr="00A90047" w:rsidRDefault="00845069" w:rsidP="007F5144">
            <w:pPr>
              <w:spacing w:before="60"/>
              <w:rPr>
                <w:rFonts w:ascii="Arial" w:hAnsi="Arial" w:cs="Arial"/>
                <w:sz w:val="16"/>
                <w:szCs w:val="16"/>
              </w:rPr>
            </w:pPr>
            <w:r w:rsidRPr="00A90047">
              <w:rPr>
                <w:rFonts w:ascii="Arial" w:hAnsi="Arial" w:cs="Arial"/>
                <w:sz w:val="16"/>
                <w:szCs w:val="16"/>
              </w:rPr>
              <w:t>Blood glucose monitoring may be used as an alternative assessment to HbA1c levels in the following circumstances:</w:t>
            </w:r>
            <w:r w:rsidRPr="00A90047">
              <w:rPr>
                <w:rFonts w:ascii="Arial" w:hAnsi="Arial" w:cs="Arial"/>
                <w:sz w:val="16"/>
                <w:szCs w:val="16"/>
              </w:rPr>
              <w:br/>
              <w:t xml:space="preserve">(a) A clinical condition with reduced red blood cell survival, including haemolytic </w:t>
            </w:r>
            <w:proofErr w:type="spellStart"/>
            <w:r w:rsidRPr="00A90047">
              <w:rPr>
                <w:rFonts w:ascii="Arial" w:hAnsi="Arial" w:cs="Arial"/>
                <w:sz w:val="16"/>
                <w:szCs w:val="16"/>
              </w:rPr>
              <w:t>anaemias</w:t>
            </w:r>
            <w:proofErr w:type="spellEnd"/>
            <w:r w:rsidRPr="00A90047">
              <w:rPr>
                <w:rFonts w:ascii="Arial" w:hAnsi="Arial" w:cs="Arial"/>
                <w:sz w:val="16"/>
                <w:szCs w:val="16"/>
              </w:rPr>
              <w:t xml:space="preserve"> and </w:t>
            </w:r>
            <w:proofErr w:type="spellStart"/>
            <w:r w:rsidRPr="00A90047">
              <w:rPr>
                <w:rFonts w:ascii="Arial" w:hAnsi="Arial" w:cs="Arial"/>
                <w:sz w:val="16"/>
                <w:szCs w:val="16"/>
              </w:rPr>
              <w:t>haemoglobinopathies</w:t>
            </w:r>
            <w:proofErr w:type="spellEnd"/>
            <w:r w:rsidRPr="00A90047">
              <w:rPr>
                <w:rFonts w:ascii="Arial" w:hAnsi="Arial" w:cs="Arial"/>
                <w:sz w:val="16"/>
                <w:szCs w:val="16"/>
              </w:rPr>
              <w:t>; and/or</w:t>
            </w:r>
            <w:r w:rsidRPr="00A90047">
              <w:rPr>
                <w:rFonts w:ascii="Arial" w:hAnsi="Arial" w:cs="Arial"/>
                <w:sz w:val="16"/>
                <w:szCs w:val="16"/>
              </w:rPr>
              <w:br/>
              <w:t>(b) Had red cell transfusion within the previous 3 months</w:t>
            </w:r>
          </w:p>
          <w:p w:rsidR="00845069" w:rsidRPr="00A90047" w:rsidRDefault="00845069" w:rsidP="007F5144">
            <w:pPr>
              <w:spacing w:before="60" w:after="60"/>
              <w:rPr>
                <w:rFonts w:ascii="Arial" w:hAnsi="Arial" w:cs="Arial"/>
                <w:sz w:val="16"/>
                <w:szCs w:val="16"/>
              </w:rPr>
            </w:pPr>
            <w:r w:rsidRPr="00A90047">
              <w:rPr>
                <w:rFonts w:ascii="Arial" w:hAnsi="Arial" w:cs="Arial"/>
                <w:sz w:val="16"/>
                <w:szCs w:val="16"/>
              </w:rPr>
              <w:t xml:space="preserve">The results of the blood glucose monitoring, which must be no more than 4 months old at the time of initiation of treatment with a </w:t>
            </w:r>
            <w:proofErr w:type="spellStart"/>
            <w:r w:rsidRPr="00A90047">
              <w:rPr>
                <w:rFonts w:ascii="Arial" w:hAnsi="Arial" w:cs="Arial"/>
                <w:sz w:val="16"/>
                <w:szCs w:val="16"/>
              </w:rPr>
              <w:t>gliptin</w:t>
            </w:r>
            <w:proofErr w:type="spellEnd"/>
            <w:r w:rsidRPr="00A90047">
              <w:rPr>
                <w:rFonts w:ascii="Arial" w:hAnsi="Arial" w:cs="Arial"/>
                <w:sz w:val="16"/>
                <w:szCs w:val="16"/>
              </w:rPr>
              <w:t xml:space="preserve">, a </w:t>
            </w:r>
            <w:proofErr w:type="spellStart"/>
            <w:r w:rsidRPr="00A90047">
              <w:rPr>
                <w:rFonts w:ascii="Arial" w:hAnsi="Arial" w:cs="Arial"/>
                <w:sz w:val="16"/>
                <w:szCs w:val="16"/>
              </w:rPr>
              <w:t>glitazone</w:t>
            </w:r>
            <w:proofErr w:type="spellEnd"/>
            <w:r w:rsidRPr="00A90047">
              <w:rPr>
                <w:rFonts w:ascii="Arial" w:hAnsi="Arial" w:cs="Arial"/>
                <w:sz w:val="16"/>
                <w:szCs w:val="16"/>
              </w:rPr>
              <w:t>, a glucagon-like peptide-1 or an SGLT2 inhibitor, must be documented in the patient's medical records</w:t>
            </w:r>
          </w:p>
        </w:tc>
        <w:tc>
          <w:tcPr>
            <w:tcW w:w="1705" w:type="dxa"/>
          </w:tcPr>
          <w:p w:rsidR="00845069" w:rsidRPr="00A90047" w:rsidRDefault="00845069" w:rsidP="00845069">
            <w:pPr>
              <w:rPr>
                <w:rFonts w:ascii="Arial" w:hAnsi="Arial" w:cs="Arial"/>
                <w:sz w:val="16"/>
                <w:szCs w:val="16"/>
              </w:rPr>
            </w:pPr>
            <w:r w:rsidRPr="00A90047">
              <w:rPr>
                <w:rFonts w:ascii="Arial" w:hAnsi="Arial" w:cs="Arial"/>
                <w:sz w:val="16"/>
                <w:szCs w:val="16"/>
              </w:rPr>
              <w:t>Compliance with Authority Required procedures - Streamlined Authority Code 4325</w:t>
            </w:r>
            <w:r w:rsidRPr="00A90047">
              <w:rPr>
                <w:rFonts w:ascii="Arial" w:hAnsi="Arial" w:cs="Arial"/>
                <w:sz w:val="16"/>
                <w:szCs w:val="16"/>
              </w:rPr>
              <w:br/>
            </w:r>
            <w:r w:rsidRPr="00A90047">
              <w:rPr>
                <w:rFonts w:ascii="Arial" w:hAnsi="Arial" w:cs="Arial"/>
                <w:sz w:val="16"/>
                <w:szCs w:val="16"/>
              </w:rPr>
              <w:br/>
            </w:r>
          </w:p>
        </w:tc>
      </w:tr>
    </w:tbl>
    <w:p w:rsidR="0076548D" w:rsidRPr="00A90047" w:rsidRDefault="0076548D" w:rsidP="0076548D">
      <w:pPr>
        <w:pStyle w:val="A1S"/>
        <w:keepNext w:val="0"/>
        <w:widowControl w:val="0"/>
        <w:numPr>
          <w:ilvl w:val="0"/>
          <w:numId w:val="4"/>
        </w:numPr>
        <w:tabs>
          <w:tab w:val="num" w:pos="720"/>
        </w:tabs>
        <w:spacing w:before="120" w:line="240" w:lineRule="auto"/>
        <w:ind w:left="663" w:hanging="720"/>
        <w:rPr>
          <w:sz w:val="20"/>
          <w:szCs w:val="20"/>
        </w:rPr>
      </w:pPr>
      <w:r w:rsidRPr="00A90047">
        <w:rPr>
          <w:sz w:val="20"/>
          <w:szCs w:val="20"/>
        </w:rPr>
        <w:t>Schedule 4, Part 1, entry for Whey protein formula supplemented with amino acids, long chain polyunsaturated fatty acids, vitamins and minerals, and low in protein, phosphate, potassium and lactose</w:t>
      </w:r>
    </w:p>
    <w:p w:rsidR="0076548D" w:rsidRPr="00A90047" w:rsidRDefault="0076548D" w:rsidP="0076548D">
      <w:pPr>
        <w:pStyle w:val="A2S"/>
        <w:keepNext w:val="0"/>
        <w:widowControl w:val="0"/>
        <w:spacing w:before="60" w:after="60"/>
        <w:ind w:left="0" w:firstLine="663"/>
        <w:rPr>
          <w:rFonts w:ascii="Arial" w:hAnsi="Arial" w:cs="Arial"/>
          <w:b/>
          <w:i w:val="0"/>
          <w:sz w:val="20"/>
          <w:szCs w:val="20"/>
        </w:rPr>
      </w:pPr>
      <w:r w:rsidRPr="00A90047">
        <w:rPr>
          <w:sz w:val="20"/>
          <w:szCs w:val="20"/>
        </w:rPr>
        <w:t>substitute:</w:t>
      </w: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008"/>
        <w:gridCol w:w="792"/>
        <w:gridCol w:w="669"/>
        <w:gridCol w:w="669"/>
        <w:gridCol w:w="9494"/>
        <w:gridCol w:w="1705"/>
      </w:tblGrid>
      <w:tr w:rsidR="007F5144" w:rsidRPr="00A90047" w:rsidTr="007F5144">
        <w:trPr>
          <w:jc w:val="center"/>
        </w:trPr>
        <w:tc>
          <w:tcPr>
            <w:tcW w:w="2008" w:type="dxa"/>
          </w:tcPr>
          <w:p w:rsidR="007F5144" w:rsidRPr="00A90047" w:rsidRDefault="007F5144" w:rsidP="002D4D3E">
            <w:pPr>
              <w:widowControl w:val="0"/>
              <w:spacing w:after="60"/>
              <w:rPr>
                <w:rFonts w:ascii="Arial" w:hAnsi="Arial" w:cs="Arial"/>
                <w:sz w:val="16"/>
                <w:szCs w:val="16"/>
              </w:rPr>
            </w:pPr>
            <w:r w:rsidRPr="00A90047">
              <w:rPr>
                <w:rFonts w:ascii="Arial" w:hAnsi="Arial" w:cs="Arial"/>
                <w:sz w:val="16"/>
                <w:szCs w:val="16"/>
              </w:rPr>
              <w:t>Whey protein formula supplemented with amino acids, long chain polyunsaturated fatty acids, vitamins and minerals, and low in protein, phosphate, potassium and lactose</w:t>
            </w:r>
          </w:p>
        </w:tc>
        <w:tc>
          <w:tcPr>
            <w:tcW w:w="792" w:type="dxa"/>
          </w:tcPr>
          <w:p w:rsidR="007F5144" w:rsidRPr="00A90047" w:rsidRDefault="007F5144" w:rsidP="0076548D">
            <w:pPr>
              <w:widowControl w:val="0"/>
              <w:rPr>
                <w:rFonts w:ascii="Arial" w:hAnsi="Arial" w:cs="Arial"/>
                <w:sz w:val="16"/>
                <w:szCs w:val="16"/>
              </w:rPr>
            </w:pPr>
            <w:r w:rsidRPr="00A90047">
              <w:rPr>
                <w:rFonts w:ascii="Arial" w:hAnsi="Arial" w:cs="Arial"/>
                <w:sz w:val="16"/>
                <w:szCs w:val="16"/>
              </w:rPr>
              <w:t>C4322</w:t>
            </w:r>
          </w:p>
        </w:tc>
        <w:tc>
          <w:tcPr>
            <w:tcW w:w="669" w:type="dxa"/>
          </w:tcPr>
          <w:p w:rsidR="007F5144" w:rsidRPr="00A90047" w:rsidRDefault="007F5144" w:rsidP="0076548D">
            <w:pPr>
              <w:widowControl w:val="0"/>
              <w:rPr>
                <w:rFonts w:ascii="Arial" w:hAnsi="Arial" w:cs="Arial"/>
                <w:sz w:val="16"/>
                <w:szCs w:val="16"/>
              </w:rPr>
            </w:pPr>
          </w:p>
        </w:tc>
        <w:tc>
          <w:tcPr>
            <w:tcW w:w="669" w:type="dxa"/>
          </w:tcPr>
          <w:p w:rsidR="007F5144" w:rsidRPr="00A90047" w:rsidRDefault="007F5144" w:rsidP="0076548D">
            <w:pPr>
              <w:widowControl w:val="0"/>
              <w:rPr>
                <w:rFonts w:ascii="Arial" w:hAnsi="Arial" w:cs="Arial"/>
                <w:sz w:val="16"/>
                <w:szCs w:val="16"/>
              </w:rPr>
            </w:pPr>
          </w:p>
        </w:tc>
        <w:tc>
          <w:tcPr>
            <w:tcW w:w="9494" w:type="dxa"/>
          </w:tcPr>
          <w:p w:rsidR="002D4D3E" w:rsidRPr="00A90047" w:rsidRDefault="007F5144" w:rsidP="002D4D3E">
            <w:pPr>
              <w:rPr>
                <w:rFonts w:ascii="Arial" w:hAnsi="Arial" w:cs="Arial"/>
                <w:sz w:val="16"/>
                <w:szCs w:val="16"/>
              </w:rPr>
            </w:pPr>
            <w:r w:rsidRPr="00A90047">
              <w:rPr>
                <w:rFonts w:ascii="Arial" w:hAnsi="Arial" w:cs="Arial"/>
                <w:sz w:val="16"/>
                <w:szCs w:val="16"/>
              </w:rPr>
              <w:t>Chronic renal failure</w:t>
            </w:r>
          </w:p>
          <w:p w:rsidR="007F5144" w:rsidRPr="00A90047" w:rsidRDefault="007F5144" w:rsidP="002D4D3E">
            <w:pPr>
              <w:spacing w:before="60"/>
              <w:rPr>
                <w:rFonts w:ascii="Arial" w:hAnsi="Arial" w:cs="Arial"/>
                <w:sz w:val="16"/>
                <w:szCs w:val="16"/>
              </w:rPr>
            </w:pPr>
            <w:r w:rsidRPr="00A90047">
              <w:rPr>
                <w:rFonts w:ascii="Arial" w:hAnsi="Arial" w:cs="Arial"/>
                <w:sz w:val="16"/>
                <w:szCs w:val="16"/>
              </w:rPr>
              <w:t>Patient must be an infant or a young child</w:t>
            </w:r>
            <w:r w:rsidR="002D4D3E" w:rsidRPr="00A90047">
              <w:rPr>
                <w:rFonts w:ascii="Arial" w:hAnsi="Arial" w:cs="Arial"/>
                <w:sz w:val="16"/>
                <w:szCs w:val="16"/>
              </w:rPr>
              <w:t>;</w:t>
            </w:r>
            <w:r w:rsidRPr="00A90047">
              <w:rPr>
                <w:rFonts w:ascii="Arial" w:hAnsi="Arial" w:cs="Arial"/>
                <w:sz w:val="16"/>
                <w:szCs w:val="16"/>
              </w:rPr>
              <w:br/>
              <w:t>Patient must require treatment with a low protein, low phosphorus and low potassium diet; OR</w:t>
            </w:r>
            <w:r w:rsidRPr="00A90047">
              <w:rPr>
                <w:rFonts w:ascii="Arial" w:hAnsi="Arial" w:cs="Arial"/>
                <w:sz w:val="16"/>
                <w:szCs w:val="16"/>
              </w:rPr>
              <w:br/>
              <w:t>Patient must require treatment with a low protein and a low phosphorus diet</w:t>
            </w:r>
          </w:p>
        </w:tc>
        <w:tc>
          <w:tcPr>
            <w:tcW w:w="1705" w:type="dxa"/>
          </w:tcPr>
          <w:p w:rsidR="007F5144" w:rsidRPr="00A90047" w:rsidRDefault="007F5144" w:rsidP="007F5144">
            <w:r w:rsidRPr="00A90047">
              <w:rPr>
                <w:rFonts w:ascii="Arial" w:hAnsi="Arial" w:cs="Arial"/>
                <w:sz w:val="16"/>
                <w:szCs w:val="16"/>
              </w:rPr>
              <w:t>Compliance with Authority Required procedures</w:t>
            </w:r>
            <w:r w:rsidRPr="00A90047">
              <w:br/>
            </w:r>
            <w:r w:rsidRPr="00A90047">
              <w:br/>
            </w:r>
          </w:p>
        </w:tc>
      </w:tr>
    </w:tbl>
    <w:p w:rsidR="00E119BF" w:rsidRPr="00A90047" w:rsidRDefault="00E119BF" w:rsidP="00CC7F06">
      <w:pPr>
        <w:pStyle w:val="A1S"/>
        <w:keepNext w:val="0"/>
        <w:widowControl w:val="0"/>
        <w:spacing w:before="120" w:line="240" w:lineRule="auto"/>
        <w:ind w:left="0" w:firstLine="0"/>
        <w:rPr>
          <w:sz w:val="20"/>
          <w:szCs w:val="20"/>
        </w:rPr>
      </w:pPr>
    </w:p>
    <w:sectPr w:rsidR="00E119BF" w:rsidRPr="00A90047" w:rsidSect="006961B1">
      <w:type w:val="continuous"/>
      <w:pgSz w:w="16839" w:h="11907" w:orient="landscape" w:code="9"/>
      <w:pgMar w:top="426" w:right="1479" w:bottom="0" w:left="1616" w:header="709" w:footer="45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F66" w:rsidRDefault="00E95F66">
      <w:r>
        <w:separator/>
      </w:r>
    </w:p>
  </w:endnote>
  <w:endnote w:type="continuationSeparator" w:id="0">
    <w:p w:rsidR="00E95F66" w:rsidRDefault="00E9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Default="00E95F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Default="00E95F66" w:rsidP="00BA14CD">
    <w:pPr>
      <w:spacing w:line="200" w:lineRule="exact"/>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Default="00E95F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Default="00E95F66" w:rsidP="00A40477">
    <w:pPr>
      <w:pStyle w:val="Footer"/>
      <w:ind w:right="360" w:firstLine="360"/>
      <w:jc w:val="left"/>
      <w:rPr>
        <w:sz w:val="16"/>
        <w:szCs w:val="16"/>
      </w:rPr>
    </w:pPr>
    <w:r>
      <w:rPr>
        <w:sz w:val="16"/>
        <w:szCs w:val="16"/>
      </w:rPr>
      <w:t>Instrument Number PB 74 of 2013</w:t>
    </w:r>
  </w:p>
  <w:p w:rsidR="00E95F66" w:rsidRPr="00933A8D" w:rsidRDefault="00E95F66" w:rsidP="00933A8D">
    <w:pPr>
      <w:pStyle w:val="Footer"/>
      <w:ind w:right="360" w:firstLine="360"/>
      <w:rPr>
        <w:sz w:val="16"/>
        <w:szCs w:val="16"/>
      </w:rPr>
    </w:pPr>
    <w:r w:rsidRPr="00933A8D">
      <w:rPr>
        <w:rStyle w:val="PageNumber"/>
        <w:sz w:val="16"/>
        <w:szCs w:val="16"/>
      </w:rPr>
      <w:fldChar w:fldCharType="begin"/>
    </w:r>
    <w:r w:rsidRPr="00933A8D">
      <w:rPr>
        <w:rStyle w:val="PageNumber"/>
        <w:sz w:val="16"/>
        <w:szCs w:val="16"/>
      </w:rPr>
      <w:instrText xml:space="preserve"> PAGE </w:instrText>
    </w:r>
    <w:r w:rsidRPr="00933A8D">
      <w:rPr>
        <w:rStyle w:val="PageNumber"/>
        <w:sz w:val="16"/>
        <w:szCs w:val="16"/>
      </w:rPr>
      <w:fldChar w:fldCharType="separate"/>
    </w:r>
    <w:r w:rsidR="00DC7854">
      <w:rPr>
        <w:rStyle w:val="PageNumber"/>
        <w:noProof/>
        <w:sz w:val="16"/>
        <w:szCs w:val="16"/>
      </w:rPr>
      <w:t>39</w:t>
    </w:r>
    <w:r w:rsidRPr="00933A8D">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F66" w:rsidRDefault="00E95F66">
      <w:r>
        <w:separator/>
      </w:r>
    </w:p>
  </w:footnote>
  <w:footnote w:type="continuationSeparator" w:id="0">
    <w:p w:rsidR="00E95F66" w:rsidRDefault="00E9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Default="00E95F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Default="00E95F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Default="00E95F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9" w:type="dxa"/>
      <w:tblBorders>
        <w:bottom w:val="single" w:sz="4" w:space="0" w:color="auto"/>
      </w:tblBorders>
      <w:tblLook w:val="01E0" w:firstRow="1" w:lastRow="1" w:firstColumn="1" w:lastColumn="1" w:noHBand="0" w:noVBand="0"/>
    </w:tblPr>
    <w:tblGrid>
      <w:gridCol w:w="6914"/>
      <w:gridCol w:w="1485"/>
    </w:tblGrid>
    <w:tr w:rsidR="00E95F66">
      <w:trPr>
        <w:cantSplit/>
      </w:trPr>
      <w:tc>
        <w:tcPr>
          <w:tcW w:w="6914" w:type="dxa"/>
          <w:vAlign w:val="bottom"/>
        </w:tcPr>
        <w:p w:rsidR="00E95F66" w:rsidRDefault="00E95F66">
          <w:pPr>
            <w:pStyle w:val="HeaderLiteOdd"/>
          </w:pPr>
        </w:p>
      </w:tc>
      <w:tc>
        <w:tcPr>
          <w:tcW w:w="1485" w:type="dxa"/>
        </w:tcPr>
        <w:p w:rsidR="00E95F66" w:rsidRDefault="00E95F66">
          <w:pPr>
            <w:pStyle w:val="HeaderLiteOdd"/>
          </w:pPr>
        </w:p>
      </w:tc>
    </w:tr>
    <w:tr w:rsidR="00E95F66">
      <w:trPr>
        <w:cantSplit/>
      </w:trPr>
      <w:tc>
        <w:tcPr>
          <w:tcW w:w="6914" w:type="dxa"/>
          <w:vAlign w:val="bottom"/>
        </w:tcPr>
        <w:p w:rsidR="00E95F66" w:rsidRDefault="00E95F66">
          <w:pPr>
            <w:pStyle w:val="HeaderLiteOdd"/>
          </w:pPr>
        </w:p>
      </w:tc>
      <w:tc>
        <w:tcPr>
          <w:tcW w:w="1485" w:type="dxa"/>
        </w:tcPr>
        <w:p w:rsidR="00E95F66" w:rsidRDefault="00E95F66">
          <w:pPr>
            <w:pStyle w:val="HeaderLiteOdd"/>
          </w:pPr>
        </w:p>
      </w:tc>
    </w:tr>
    <w:tr w:rsidR="00E95F66">
      <w:trPr>
        <w:cantSplit/>
      </w:trPr>
      <w:tc>
        <w:tcPr>
          <w:tcW w:w="8399" w:type="dxa"/>
          <w:gridSpan w:val="2"/>
          <w:tcBorders>
            <w:bottom w:val="single" w:sz="4" w:space="0" w:color="auto"/>
          </w:tcBorders>
        </w:tcPr>
        <w:p w:rsidR="00E95F66" w:rsidRDefault="00E95F66">
          <w:pPr>
            <w:pStyle w:val="HeaderBoldOdd"/>
          </w:pPr>
        </w:p>
      </w:tc>
    </w:tr>
  </w:tbl>
  <w:p w:rsidR="00E95F66" w:rsidRDefault="00E95F6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6" w:rsidRPr="00F571EC" w:rsidRDefault="00E95F66" w:rsidP="00F57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BB1"/>
    <w:multiLevelType w:val="hybridMultilevel"/>
    <w:tmpl w:val="83A48AD2"/>
    <w:lvl w:ilvl="0" w:tplc="4C5E2182">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41D6DBE"/>
    <w:multiLevelType w:val="hybridMultilevel"/>
    <w:tmpl w:val="E27C5864"/>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C65B1F"/>
    <w:multiLevelType w:val="hybridMultilevel"/>
    <w:tmpl w:val="FCEE0382"/>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D1B05F7"/>
    <w:multiLevelType w:val="hybridMultilevel"/>
    <w:tmpl w:val="C7F247F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F2253D"/>
    <w:multiLevelType w:val="hybridMultilevel"/>
    <w:tmpl w:val="1E9EFC58"/>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3B17FC"/>
    <w:multiLevelType w:val="hybridMultilevel"/>
    <w:tmpl w:val="C7F247F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B148D3"/>
    <w:multiLevelType w:val="hybridMultilevel"/>
    <w:tmpl w:val="FE26A3FE"/>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FAF6BE3"/>
    <w:multiLevelType w:val="hybridMultilevel"/>
    <w:tmpl w:val="25E2B4C2"/>
    <w:lvl w:ilvl="0" w:tplc="20BC2E66">
      <w:start w:val="1"/>
      <w:numFmt w:val="decimal"/>
      <w:lvlText w:val="[%1]"/>
      <w:lvlJc w:val="left"/>
      <w:pPr>
        <w:tabs>
          <w:tab w:val="num" w:pos="-3"/>
        </w:tabs>
        <w:ind w:left="-59" w:firstLine="59"/>
      </w:pPr>
      <w:rPr>
        <w:rFonts w:ascii="Arial Bold" w:hAnsi="Arial Bold" w:cs="Times New Roman" w:hint="default"/>
        <w:i w:val="0"/>
        <w:sz w:val="20"/>
      </w:rPr>
    </w:lvl>
    <w:lvl w:ilvl="1" w:tplc="04090019">
      <w:start w:val="1"/>
      <w:numFmt w:val="lowerLetter"/>
      <w:lvlText w:val="%2."/>
      <w:lvlJc w:val="left"/>
      <w:pPr>
        <w:tabs>
          <w:tab w:val="num" w:pos="1440"/>
        </w:tabs>
        <w:ind w:left="1440" w:hanging="360"/>
      </w:p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C85792"/>
    <w:multiLevelType w:val="hybridMultilevel"/>
    <w:tmpl w:val="68A4B432"/>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492EB0"/>
    <w:multiLevelType w:val="hybridMultilevel"/>
    <w:tmpl w:val="1E9EFC58"/>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B275F27"/>
    <w:multiLevelType w:val="hybridMultilevel"/>
    <w:tmpl w:val="1E9EFC58"/>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C424B70"/>
    <w:multiLevelType w:val="hybridMultilevel"/>
    <w:tmpl w:val="1E9EFC58"/>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1A16509"/>
    <w:multiLevelType w:val="hybridMultilevel"/>
    <w:tmpl w:val="9C281798"/>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6C7682C"/>
    <w:multiLevelType w:val="multilevel"/>
    <w:tmpl w:val="5F081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95A0F75"/>
    <w:multiLevelType w:val="hybridMultilevel"/>
    <w:tmpl w:val="A836C5A0"/>
    <w:lvl w:ilvl="0" w:tplc="20BC2E66">
      <w:start w:val="1"/>
      <w:numFmt w:val="decimal"/>
      <w:lvlText w:val="[%1]"/>
      <w:lvlJc w:val="left"/>
      <w:pPr>
        <w:tabs>
          <w:tab w:val="num" w:pos="-3"/>
        </w:tabs>
        <w:ind w:left="-59" w:firstLine="59"/>
      </w:pPr>
      <w:rPr>
        <w:rFonts w:ascii="Arial Bold" w:hAnsi="Arial Bold" w:cs="Times New Roman" w:hint="default"/>
        <w:i w:val="0"/>
        <w:sz w:val="20"/>
      </w:rPr>
    </w:lvl>
    <w:lvl w:ilvl="1" w:tplc="04090019">
      <w:start w:val="1"/>
      <w:numFmt w:val="lowerLetter"/>
      <w:lvlText w:val="%2."/>
      <w:lvlJc w:val="left"/>
      <w:pPr>
        <w:tabs>
          <w:tab w:val="num" w:pos="1440"/>
        </w:tabs>
        <w:ind w:left="1440" w:hanging="360"/>
      </w:p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25630A"/>
    <w:multiLevelType w:val="hybridMultilevel"/>
    <w:tmpl w:val="76E241D0"/>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E4425CF"/>
    <w:multiLevelType w:val="hybridMultilevel"/>
    <w:tmpl w:val="6C80DB02"/>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0045249"/>
    <w:multiLevelType w:val="hybridMultilevel"/>
    <w:tmpl w:val="76E241D0"/>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93E438D"/>
    <w:multiLevelType w:val="hybridMultilevel"/>
    <w:tmpl w:val="5FC808CA"/>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3F1707D1"/>
    <w:multiLevelType w:val="hybridMultilevel"/>
    <w:tmpl w:val="E82C65A0"/>
    <w:lvl w:ilvl="0" w:tplc="23C6C98C">
      <w:start w:val="1"/>
      <w:numFmt w:val="lowerLetter"/>
      <w:lvlText w:val="(%1)"/>
      <w:lvlJc w:val="left"/>
      <w:pPr>
        <w:ind w:left="1023" w:hanging="360"/>
      </w:pPr>
      <w:rPr>
        <w:rFonts w:ascii="Arial" w:hAnsi="Arial" w:cs="Arial" w:hint="default"/>
        <w:b/>
        <w:i w:val="0"/>
      </w:rPr>
    </w:lvl>
    <w:lvl w:ilvl="1" w:tplc="0C090019" w:tentative="1">
      <w:start w:val="1"/>
      <w:numFmt w:val="lowerLetter"/>
      <w:lvlText w:val="%2."/>
      <w:lvlJc w:val="left"/>
      <w:pPr>
        <w:ind w:left="1743" w:hanging="360"/>
      </w:pPr>
    </w:lvl>
    <w:lvl w:ilvl="2" w:tplc="0C09001B" w:tentative="1">
      <w:start w:val="1"/>
      <w:numFmt w:val="lowerRoman"/>
      <w:lvlText w:val="%3."/>
      <w:lvlJc w:val="right"/>
      <w:pPr>
        <w:ind w:left="2463" w:hanging="180"/>
      </w:pPr>
    </w:lvl>
    <w:lvl w:ilvl="3" w:tplc="0C09000F" w:tentative="1">
      <w:start w:val="1"/>
      <w:numFmt w:val="decimal"/>
      <w:lvlText w:val="%4."/>
      <w:lvlJc w:val="left"/>
      <w:pPr>
        <w:ind w:left="3183" w:hanging="360"/>
      </w:pPr>
    </w:lvl>
    <w:lvl w:ilvl="4" w:tplc="0C090019" w:tentative="1">
      <w:start w:val="1"/>
      <w:numFmt w:val="lowerLetter"/>
      <w:lvlText w:val="%5."/>
      <w:lvlJc w:val="left"/>
      <w:pPr>
        <w:ind w:left="3903" w:hanging="360"/>
      </w:pPr>
    </w:lvl>
    <w:lvl w:ilvl="5" w:tplc="0C09001B" w:tentative="1">
      <w:start w:val="1"/>
      <w:numFmt w:val="lowerRoman"/>
      <w:lvlText w:val="%6."/>
      <w:lvlJc w:val="right"/>
      <w:pPr>
        <w:ind w:left="4623" w:hanging="180"/>
      </w:pPr>
    </w:lvl>
    <w:lvl w:ilvl="6" w:tplc="0C09000F" w:tentative="1">
      <w:start w:val="1"/>
      <w:numFmt w:val="decimal"/>
      <w:lvlText w:val="%7."/>
      <w:lvlJc w:val="left"/>
      <w:pPr>
        <w:ind w:left="5343" w:hanging="360"/>
      </w:pPr>
    </w:lvl>
    <w:lvl w:ilvl="7" w:tplc="0C090019" w:tentative="1">
      <w:start w:val="1"/>
      <w:numFmt w:val="lowerLetter"/>
      <w:lvlText w:val="%8."/>
      <w:lvlJc w:val="left"/>
      <w:pPr>
        <w:ind w:left="6063" w:hanging="360"/>
      </w:pPr>
    </w:lvl>
    <w:lvl w:ilvl="8" w:tplc="0C09001B" w:tentative="1">
      <w:start w:val="1"/>
      <w:numFmt w:val="lowerRoman"/>
      <w:lvlText w:val="%9."/>
      <w:lvlJc w:val="right"/>
      <w:pPr>
        <w:ind w:left="6783" w:hanging="180"/>
      </w:pPr>
    </w:lvl>
  </w:abstractNum>
  <w:abstractNum w:abstractNumId="23">
    <w:nsid w:val="426C6CF3"/>
    <w:multiLevelType w:val="hybridMultilevel"/>
    <w:tmpl w:val="F9B67382"/>
    <w:lvl w:ilvl="0" w:tplc="4C5E2182">
      <w:start w:val="1"/>
      <w:numFmt w:val="lowerLetter"/>
      <w:lvlText w:val="(%1)"/>
      <w:lvlJc w:val="left"/>
      <w:pPr>
        <w:ind w:left="1069" w:hanging="360"/>
      </w:pPr>
      <w:rPr>
        <w:rFonts w:ascii="Arial" w:hAnsi="Arial" w:cs="Arial" w:hint="default"/>
        <w:b/>
        <w:i w:val="0"/>
        <w:sz w:val="20"/>
        <w:szCs w:val="2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nsid w:val="478E4EB6"/>
    <w:multiLevelType w:val="hybridMultilevel"/>
    <w:tmpl w:val="C7F247F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8C904AC"/>
    <w:multiLevelType w:val="hybridMultilevel"/>
    <w:tmpl w:val="1B6AFE64"/>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21B2103"/>
    <w:multiLevelType w:val="hybridMultilevel"/>
    <w:tmpl w:val="5420C90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29B48B3"/>
    <w:multiLevelType w:val="hybridMultilevel"/>
    <w:tmpl w:val="A05202F2"/>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83E7E1D"/>
    <w:multiLevelType w:val="hybridMultilevel"/>
    <w:tmpl w:val="FED0322C"/>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85F7742"/>
    <w:multiLevelType w:val="hybridMultilevel"/>
    <w:tmpl w:val="DB641F50"/>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A8276C5"/>
    <w:multiLevelType w:val="hybridMultilevel"/>
    <w:tmpl w:val="1E9EFC58"/>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6051C3C"/>
    <w:multiLevelType w:val="hybridMultilevel"/>
    <w:tmpl w:val="C7F247F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84E4199"/>
    <w:multiLevelType w:val="hybridMultilevel"/>
    <w:tmpl w:val="7868C95A"/>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9886605"/>
    <w:multiLevelType w:val="hybridMultilevel"/>
    <w:tmpl w:val="432076D2"/>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BA323D9"/>
    <w:multiLevelType w:val="hybridMultilevel"/>
    <w:tmpl w:val="FE1ADBDE"/>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EDC400D"/>
    <w:multiLevelType w:val="hybridMultilevel"/>
    <w:tmpl w:val="C7F247F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D242FC"/>
    <w:multiLevelType w:val="hybridMultilevel"/>
    <w:tmpl w:val="F0F8E2BC"/>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2696C5F"/>
    <w:multiLevelType w:val="hybridMultilevel"/>
    <w:tmpl w:val="C7F247F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57278C3"/>
    <w:multiLevelType w:val="hybridMultilevel"/>
    <w:tmpl w:val="D0ACD4D6"/>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84C5E6F"/>
    <w:multiLevelType w:val="hybridMultilevel"/>
    <w:tmpl w:val="1E9EFC58"/>
    <w:lvl w:ilvl="0" w:tplc="4C5E2182">
      <w:start w:val="1"/>
      <w:numFmt w:val="lowerLetter"/>
      <w:lvlText w:val="(%1)"/>
      <w:lvlJc w:val="left"/>
      <w:pPr>
        <w:tabs>
          <w:tab w:val="num" w:pos="1189"/>
        </w:tabs>
        <w:ind w:left="1189" w:hanging="48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3"/>
  </w:num>
  <w:num w:numId="3">
    <w:abstractNumId w:val="21"/>
  </w:num>
  <w:num w:numId="4">
    <w:abstractNumId w:val="8"/>
  </w:num>
  <w:num w:numId="5">
    <w:abstractNumId w:val="6"/>
  </w:num>
  <w:num w:numId="6">
    <w:abstractNumId w:val="4"/>
  </w:num>
  <w:num w:numId="7">
    <w:abstractNumId w:val="37"/>
  </w:num>
  <w:num w:numId="8">
    <w:abstractNumId w:val="31"/>
  </w:num>
  <w:num w:numId="9">
    <w:abstractNumId w:val="24"/>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0"/>
  </w:num>
  <w:num w:numId="16">
    <w:abstractNumId w:val="23"/>
  </w:num>
  <w:num w:numId="17">
    <w:abstractNumId w:val="18"/>
  </w:num>
  <w:num w:numId="18">
    <w:abstractNumId w:val="26"/>
  </w:num>
  <w:num w:numId="19">
    <w:abstractNumId w:val="9"/>
  </w:num>
  <w:num w:numId="20">
    <w:abstractNumId w:val="34"/>
  </w:num>
  <w:num w:numId="21">
    <w:abstractNumId w:val="1"/>
  </w:num>
  <w:num w:numId="22">
    <w:abstractNumId w:val="7"/>
  </w:num>
  <w:num w:numId="23">
    <w:abstractNumId w:val="27"/>
  </w:num>
  <w:num w:numId="24">
    <w:abstractNumId w:val="28"/>
  </w:num>
  <w:num w:numId="25">
    <w:abstractNumId w:val="35"/>
  </w:num>
  <w:num w:numId="26">
    <w:abstractNumId w:val="32"/>
  </w:num>
  <w:num w:numId="27">
    <w:abstractNumId w:val="36"/>
  </w:num>
  <w:num w:numId="28">
    <w:abstractNumId w:val="16"/>
  </w:num>
  <w:num w:numId="29">
    <w:abstractNumId w:val="19"/>
  </w:num>
  <w:num w:numId="30">
    <w:abstractNumId w:val="25"/>
  </w:num>
  <w:num w:numId="31">
    <w:abstractNumId w:val="2"/>
  </w:num>
  <w:num w:numId="32">
    <w:abstractNumId w:val="17"/>
  </w:num>
  <w:num w:numId="33">
    <w:abstractNumId w:val="38"/>
  </w:num>
  <w:num w:numId="34">
    <w:abstractNumId w:val="33"/>
  </w:num>
  <w:num w:numId="35">
    <w:abstractNumId w:val="39"/>
  </w:num>
  <w:num w:numId="36">
    <w:abstractNumId w:val="5"/>
  </w:num>
  <w:num w:numId="37">
    <w:abstractNumId w:val="30"/>
  </w:num>
  <w:num w:numId="38">
    <w:abstractNumId w:val="11"/>
  </w:num>
  <w:num w:numId="39">
    <w:abstractNumId w:val="10"/>
  </w:num>
  <w:num w:numId="40">
    <w:abstractNumId w:val="12"/>
  </w:num>
  <w:num w:numId="41">
    <w:abstractNumId w:val="14"/>
  </w:num>
  <w:num w:numId="42">
    <w:abstractNumId w:val="20"/>
  </w:num>
  <w:num w:numId="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isplayBackgroundShape/>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4A"/>
    <w:rsid w:val="000004D8"/>
    <w:rsid w:val="00000AD6"/>
    <w:rsid w:val="00000B1E"/>
    <w:rsid w:val="00000CBF"/>
    <w:rsid w:val="00000E9E"/>
    <w:rsid w:val="00000FA2"/>
    <w:rsid w:val="00001BD1"/>
    <w:rsid w:val="0000235E"/>
    <w:rsid w:val="00002C60"/>
    <w:rsid w:val="000030AB"/>
    <w:rsid w:val="00003B29"/>
    <w:rsid w:val="00003C37"/>
    <w:rsid w:val="00004286"/>
    <w:rsid w:val="00004EAB"/>
    <w:rsid w:val="0000572B"/>
    <w:rsid w:val="000057ED"/>
    <w:rsid w:val="00006109"/>
    <w:rsid w:val="00006E31"/>
    <w:rsid w:val="00007016"/>
    <w:rsid w:val="0000749A"/>
    <w:rsid w:val="000076BA"/>
    <w:rsid w:val="00010047"/>
    <w:rsid w:val="00010352"/>
    <w:rsid w:val="00010C4C"/>
    <w:rsid w:val="00010D10"/>
    <w:rsid w:val="00010F62"/>
    <w:rsid w:val="000115FD"/>
    <w:rsid w:val="0001191F"/>
    <w:rsid w:val="00011B2D"/>
    <w:rsid w:val="00011CA0"/>
    <w:rsid w:val="00012D96"/>
    <w:rsid w:val="000132D0"/>
    <w:rsid w:val="000135C3"/>
    <w:rsid w:val="00013B17"/>
    <w:rsid w:val="00014AD8"/>
    <w:rsid w:val="00014BED"/>
    <w:rsid w:val="00014E5A"/>
    <w:rsid w:val="00014EBE"/>
    <w:rsid w:val="00014FD8"/>
    <w:rsid w:val="0001524E"/>
    <w:rsid w:val="00015A9B"/>
    <w:rsid w:val="00016021"/>
    <w:rsid w:val="00016063"/>
    <w:rsid w:val="0001694A"/>
    <w:rsid w:val="00016E0D"/>
    <w:rsid w:val="00017A6B"/>
    <w:rsid w:val="00020C42"/>
    <w:rsid w:val="00020CDC"/>
    <w:rsid w:val="00021367"/>
    <w:rsid w:val="00021DD8"/>
    <w:rsid w:val="0002231A"/>
    <w:rsid w:val="00022605"/>
    <w:rsid w:val="00022976"/>
    <w:rsid w:val="000232AA"/>
    <w:rsid w:val="00023620"/>
    <w:rsid w:val="00023BA3"/>
    <w:rsid w:val="00023C4C"/>
    <w:rsid w:val="00024062"/>
    <w:rsid w:val="000254A6"/>
    <w:rsid w:val="0002565D"/>
    <w:rsid w:val="000258D9"/>
    <w:rsid w:val="00025EFF"/>
    <w:rsid w:val="00026AD6"/>
    <w:rsid w:val="00026B06"/>
    <w:rsid w:val="00026B36"/>
    <w:rsid w:val="00026F78"/>
    <w:rsid w:val="00027192"/>
    <w:rsid w:val="00027247"/>
    <w:rsid w:val="000272DB"/>
    <w:rsid w:val="00027B26"/>
    <w:rsid w:val="00027BFA"/>
    <w:rsid w:val="00027F7F"/>
    <w:rsid w:val="000300D5"/>
    <w:rsid w:val="000303B9"/>
    <w:rsid w:val="00030552"/>
    <w:rsid w:val="00030F57"/>
    <w:rsid w:val="00031348"/>
    <w:rsid w:val="0003155C"/>
    <w:rsid w:val="00032079"/>
    <w:rsid w:val="00032DCD"/>
    <w:rsid w:val="000330C9"/>
    <w:rsid w:val="00033325"/>
    <w:rsid w:val="00033800"/>
    <w:rsid w:val="0003389F"/>
    <w:rsid w:val="00033B8D"/>
    <w:rsid w:val="00034883"/>
    <w:rsid w:val="00034E90"/>
    <w:rsid w:val="00035346"/>
    <w:rsid w:val="0003540D"/>
    <w:rsid w:val="00035628"/>
    <w:rsid w:val="000359F8"/>
    <w:rsid w:val="00035D82"/>
    <w:rsid w:val="00036316"/>
    <w:rsid w:val="000364AF"/>
    <w:rsid w:val="000369EA"/>
    <w:rsid w:val="00036CEC"/>
    <w:rsid w:val="00037641"/>
    <w:rsid w:val="0004015E"/>
    <w:rsid w:val="00040173"/>
    <w:rsid w:val="00040421"/>
    <w:rsid w:val="00040731"/>
    <w:rsid w:val="000407CF"/>
    <w:rsid w:val="00040957"/>
    <w:rsid w:val="00040D16"/>
    <w:rsid w:val="00040E16"/>
    <w:rsid w:val="00041D14"/>
    <w:rsid w:val="000423A4"/>
    <w:rsid w:val="00042578"/>
    <w:rsid w:val="000426CD"/>
    <w:rsid w:val="00043509"/>
    <w:rsid w:val="00043598"/>
    <w:rsid w:val="000440A7"/>
    <w:rsid w:val="00044914"/>
    <w:rsid w:val="00044EC3"/>
    <w:rsid w:val="00045D6B"/>
    <w:rsid w:val="00045DE3"/>
    <w:rsid w:val="00046075"/>
    <w:rsid w:val="00046094"/>
    <w:rsid w:val="000461B2"/>
    <w:rsid w:val="000473F0"/>
    <w:rsid w:val="00047A05"/>
    <w:rsid w:val="00047B4B"/>
    <w:rsid w:val="00047DAF"/>
    <w:rsid w:val="00050239"/>
    <w:rsid w:val="0005149E"/>
    <w:rsid w:val="00051F38"/>
    <w:rsid w:val="000522AF"/>
    <w:rsid w:val="000522C4"/>
    <w:rsid w:val="0005262C"/>
    <w:rsid w:val="00052843"/>
    <w:rsid w:val="00053594"/>
    <w:rsid w:val="0005383A"/>
    <w:rsid w:val="00053DA3"/>
    <w:rsid w:val="00053DDC"/>
    <w:rsid w:val="00054288"/>
    <w:rsid w:val="000549EF"/>
    <w:rsid w:val="0005580A"/>
    <w:rsid w:val="000559E0"/>
    <w:rsid w:val="00056453"/>
    <w:rsid w:val="0005647E"/>
    <w:rsid w:val="00056893"/>
    <w:rsid w:val="00056A45"/>
    <w:rsid w:val="00057B3D"/>
    <w:rsid w:val="00060153"/>
    <w:rsid w:val="00060491"/>
    <w:rsid w:val="0006076F"/>
    <w:rsid w:val="0006082F"/>
    <w:rsid w:val="00060909"/>
    <w:rsid w:val="000611EB"/>
    <w:rsid w:val="00061588"/>
    <w:rsid w:val="00062263"/>
    <w:rsid w:val="00062319"/>
    <w:rsid w:val="00062C4D"/>
    <w:rsid w:val="00063068"/>
    <w:rsid w:val="00063EB7"/>
    <w:rsid w:val="00064E13"/>
    <w:rsid w:val="0006533F"/>
    <w:rsid w:val="0006555E"/>
    <w:rsid w:val="00065DA1"/>
    <w:rsid w:val="00065ECC"/>
    <w:rsid w:val="0006618A"/>
    <w:rsid w:val="0006641E"/>
    <w:rsid w:val="0006717E"/>
    <w:rsid w:val="00067827"/>
    <w:rsid w:val="000700A6"/>
    <w:rsid w:val="00070BD0"/>
    <w:rsid w:val="000711A3"/>
    <w:rsid w:val="00071214"/>
    <w:rsid w:val="000715D2"/>
    <w:rsid w:val="00071999"/>
    <w:rsid w:val="00071C20"/>
    <w:rsid w:val="000730D3"/>
    <w:rsid w:val="00073130"/>
    <w:rsid w:val="00073361"/>
    <w:rsid w:val="00073B88"/>
    <w:rsid w:val="00073E5C"/>
    <w:rsid w:val="000740E5"/>
    <w:rsid w:val="00074376"/>
    <w:rsid w:val="000749CE"/>
    <w:rsid w:val="00074D75"/>
    <w:rsid w:val="00074E8E"/>
    <w:rsid w:val="0007530F"/>
    <w:rsid w:val="0007544A"/>
    <w:rsid w:val="000757C6"/>
    <w:rsid w:val="00075A47"/>
    <w:rsid w:val="00075B7A"/>
    <w:rsid w:val="00075BAC"/>
    <w:rsid w:val="00076AA6"/>
    <w:rsid w:val="00076EE0"/>
    <w:rsid w:val="00077147"/>
    <w:rsid w:val="000777D9"/>
    <w:rsid w:val="00077C7B"/>
    <w:rsid w:val="000801FF"/>
    <w:rsid w:val="000807B0"/>
    <w:rsid w:val="000809E7"/>
    <w:rsid w:val="000811DA"/>
    <w:rsid w:val="000813E1"/>
    <w:rsid w:val="00081661"/>
    <w:rsid w:val="00081965"/>
    <w:rsid w:val="00081A53"/>
    <w:rsid w:val="00081F93"/>
    <w:rsid w:val="00083430"/>
    <w:rsid w:val="00084307"/>
    <w:rsid w:val="0008442A"/>
    <w:rsid w:val="00084882"/>
    <w:rsid w:val="00085E19"/>
    <w:rsid w:val="00085FB9"/>
    <w:rsid w:val="00086039"/>
    <w:rsid w:val="0008636E"/>
    <w:rsid w:val="000868EE"/>
    <w:rsid w:val="00086AB6"/>
    <w:rsid w:val="0008713F"/>
    <w:rsid w:val="000872C7"/>
    <w:rsid w:val="000872E1"/>
    <w:rsid w:val="00087622"/>
    <w:rsid w:val="00087743"/>
    <w:rsid w:val="000879CC"/>
    <w:rsid w:val="00087AE4"/>
    <w:rsid w:val="00087EB2"/>
    <w:rsid w:val="00090AFD"/>
    <w:rsid w:val="0009142E"/>
    <w:rsid w:val="0009149A"/>
    <w:rsid w:val="000915A5"/>
    <w:rsid w:val="00091616"/>
    <w:rsid w:val="0009286A"/>
    <w:rsid w:val="00093D75"/>
    <w:rsid w:val="00094EFB"/>
    <w:rsid w:val="000951D3"/>
    <w:rsid w:val="0009530A"/>
    <w:rsid w:val="00095419"/>
    <w:rsid w:val="00095DD0"/>
    <w:rsid w:val="000960F3"/>
    <w:rsid w:val="000964B5"/>
    <w:rsid w:val="000965CB"/>
    <w:rsid w:val="00096777"/>
    <w:rsid w:val="00096A2D"/>
    <w:rsid w:val="00096E4D"/>
    <w:rsid w:val="00096F02"/>
    <w:rsid w:val="00096FB3"/>
    <w:rsid w:val="0009705F"/>
    <w:rsid w:val="00097721"/>
    <w:rsid w:val="00097CDA"/>
    <w:rsid w:val="000A0306"/>
    <w:rsid w:val="000A0628"/>
    <w:rsid w:val="000A1ECB"/>
    <w:rsid w:val="000A1FDA"/>
    <w:rsid w:val="000A2057"/>
    <w:rsid w:val="000A22AE"/>
    <w:rsid w:val="000A2AFA"/>
    <w:rsid w:val="000A2B21"/>
    <w:rsid w:val="000A2EA2"/>
    <w:rsid w:val="000A36DE"/>
    <w:rsid w:val="000A3BB8"/>
    <w:rsid w:val="000A4758"/>
    <w:rsid w:val="000A482A"/>
    <w:rsid w:val="000A4C48"/>
    <w:rsid w:val="000A52FE"/>
    <w:rsid w:val="000A5770"/>
    <w:rsid w:val="000A57FA"/>
    <w:rsid w:val="000A6D31"/>
    <w:rsid w:val="000A71A8"/>
    <w:rsid w:val="000A7274"/>
    <w:rsid w:val="000A729E"/>
    <w:rsid w:val="000A7DCA"/>
    <w:rsid w:val="000B0225"/>
    <w:rsid w:val="000B09A5"/>
    <w:rsid w:val="000B173A"/>
    <w:rsid w:val="000B1829"/>
    <w:rsid w:val="000B1946"/>
    <w:rsid w:val="000B198A"/>
    <w:rsid w:val="000B230D"/>
    <w:rsid w:val="000B2375"/>
    <w:rsid w:val="000B2845"/>
    <w:rsid w:val="000B3209"/>
    <w:rsid w:val="000B3D19"/>
    <w:rsid w:val="000B3ED1"/>
    <w:rsid w:val="000B4268"/>
    <w:rsid w:val="000B4482"/>
    <w:rsid w:val="000B490D"/>
    <w:rsid w:val="000B4BCF"/>
    <w:rsid w:val="000B4DE3"/>
    <w:rsid w:val="000B50E3"/>
    <w:rsid w:val="000B5699"/>
    <w:rsid w:val="000B59C8"/>
    <w:rsid w:val="000B5A3B"/>
    <w:rsid w:val="000B6DE6"/>
    <w:rsid w:val="000B71D0"/>
    <w:rsid w:val="000B7943"/>
    <w:rsid w:val="000C01F6"/>
    <w:rsid w:val="000C0305"/>
    <w:rsid w:val="000C0A16"/>
    <w:rsid w:val="000C0ECB"/>
    <w:rsid w:val="000C101B"/>
    <w:rsid w:val="000C2131"/>
    <w:rsid w:val="000C24CB"/>
    <w:rsid w:val="000C2C19"/>
    <w:rsid w:val="000C3458"/>
    <w:rsid w:val="000C4390"/>
    <w:rsid w:val="000C46F1"/>
    <w:rsid w:val="000C4B97"/>
    <w:rsid w:val="000C4E3A"/>
    <w:rsid w:val="000C5127"/>
    <w:rsid w:val="000C51B1"/>
    <w:rsid w:val="000C54F0"/>
    <w:rsid w:val="000C55E6"/>
    <w:rsid w:val="000C5640"/>
    <w:rsid w:val="000C5D64"/>
    <w:rsid w:val="000C5F9F"/>
    <w:rsid w:val="000C66B9"/>
    <w:rsid w:val="000C6804"/>
    <w:rsid w:val="000C687A"/>
    <w:rsid w:val="000C69A2"/>
    <w:rsid w:val="000C6FCA"/>
    <w:rsid w:val="000C711A"/>
    <w:rsid w:val="000C76AD"/>
    <w:rsid w:val="000C7D4E"/>
    <w:rsid w:val="000C7E02"/>
    <w:rsid w:val="000C7F40"/>
    <w:rsid w:val="000C7FAB"/>
    <w:rsid w:val="000D0978"/>
    <w:rsid w:val="000D1312"/>
    <w:rsid w:val="000D14FD"/>
    <w:rsid w:val="000D1A70"/>
    <w:rsid w:val="000D1E98"/>
    <w:rsid w:val="000D1FC4"/>
    <w:rsid w:val="000D20AD"/>
    <w:rsid w:val="000D2334"/>
    <w:rsid w:val="000D2759"/>
    <w:rsid w:val="000D353B"/>
    <w:rsid w:val="000D3C47"/>
    <w:rsid w:val="000D4B92"/>
    <w:rsid w:val="000D5EF3"/>
    <w:rsid w:val="000D5F73"/>
    <w:rsid w:val="000D60E8"/>
    <w:rsid w:val="000D630F"/>
    <w:rsid w:val="000D63B9"/>
    <w:rsid w:val="000D665E"/>
    <w:rsid w:val="000D71B9"/>
    <w:rsid w:val="000D732B"/>
    <w:rsid w:val="000D77B0"/>
    <w:rsid w:val="000D7A87"/>
    <w:rsid w:val="000D7D9D"/>
    <w:rsid w:val="000E0157"/>
    <w:rsid w:val="000E020E"/>
    <w:rsid w:val="000E0AEA"/>
    <w:rsid w:val="000E1A53"/>
    <w:rsid w:val="000E1B4B"/>
    <w:rsid w:val="000E20B4"/>
    <w:rsid w:val="000E26DC"/>
    <w:rsid w:val="000E2A61"/>
    <w:rsid w:val="000E2DD3"/>
    <w:rsid w:val="000E2EBE"/>
    <w:rsid w:val="000E2F45"/>
    <w:rsid w:val="000E36B9"/>
    <w:rsid w:val="000E453C"/>
    <w:rsid w:val="000E4AF8"/>
    <w:rsid w:val="000E4EF7"/>
    <w:rsid w:val="000E4F5A"/>
    <w:rsid w:val="000E5393"/>
    <w:rsid w:val="000E5569"/>
    <w:rsid w:val="000E568A"/>
    <w:rsid w:val="000E59A8"/>
    <w:rsid w:val="000E5B57"/>
    <w:rsid w:val="000E5EC7"/>
    <w:rsid w:val="000E6503"/>
    <w:rsid w:val="000E65BD"/>
    <w:rsid w:val="000E6B50"/>
    <w:rsid w:val="000E6CF2"/>
    <w:rsid w:val="000E70E7"/>
    <w:rsid w:val="000E7203"/>
    <w:rsid w:val="000E7242"/>
    <w:rsid w:val="000E7A50"/>
    <w:rsid w:val="000E7D20"/>
    <w:rsid w:val="000F03BB"/>
    <w:rsid w:val="000F06C9"/>
    <w:rsid w:val="000F09D2"/>
    <w:rsid w:val="000F1566"/>
    <w:rsid w:val="000F1B42"/>
    <w:rsid w:val="000F1F02"/>
    <w:rsid w:val="000F26F2"/>
    <w:rsid w:val="000F27F8"/>
    <w:rsid w:val="000F292C"/>
    <w:rsid w:val="000F389F"/>
    <w:rsid w:val="000F3C33"/>
    <w:rsid w:val="000F3FF6"/>
    <w:rsid w:val="000F407E"/>
    <w:rsid w:val="000F42D9"/>
    <w:rsid w:val="000F4401"/>
    <w:rsid w:val="000F47C2"/>
    <w:rsid w:val="000F48BA"/>
    <w:rsid w:val="000F5BC5"/>
    <w:rsid w:val="000F6853"/>
    <w:rsid w:val="000F7979"/>
    <w:rsid w:val="000F7AE0"/>
    <w:rsid w:val="000F7B57"/>
    <w:rsid w:val="00100146"/>
    <w:rsid w:val="001007AB"/>
    <w:rsid w:val="00101092"/>
    <w:rsid w:val="001015DE"/>
    <w:rsid w:val="001015E6"/>
    <w:rsid w:val="00102227"/>
    <w:rsid w:val="0010274A"/>
    <w:rsid w:val="00102E1D"/>
    <w:rsid w:val="00103D02"/>
    <w:rsid w:val="00104335"/>
    <w:rsid w:val="001051C1"/>
    <w:rsid w:val="00105250"/>
    <w:rsid w:val="0010528B"/>
    <w:rsid w:val="00106517"/>
    <w:rsid w:val="00106987"/>
    <w:rsid w:val="00106E47"/>
    <w:rsid w:val="001070B6"/>
    <w:rsid w:val="00107222"/>
    <w:rsid w:val="00107AF6"/>
    <w:rsid w:val="00107C38"/>
    <w:rsid w:val="00110335"/>
    <w:rsid w:val="00110A64"/>
    <w:rsid w:val="00110BE6"/>
    <w:rsid w:val="00110DAE"/>
    <w:rsid w:val="001113FF"/>
    <w:rsid w:val="0011186B"/>
    <w:rsid w:val="001126F2"/>
    <w:rsid w:val="00112774"/>
    <w:rsid w:val="0011295D"/>
    <w:rsid w:val="00112CF4"/>
    <w:rsid w:val="00112E97"/>
    <w:rsid w:val="001131D2"/>
    <w:rsid w:val="00113336"/>
    <w:rsid w:val="001133D0"/>
    <w:rsid w:val="001135E9"/>
    <w:rsid w:val="00113611"/>
    <w:rsid w:val="00113631"/>
    <w:rsid w:val="00113AEE"/>
    <w:rsid w:val="001141A4"/>
    <w:rsid w:val="00114B8D"/>
    <w:rsid w:val="00115392"/>
    <w:rsid w:val="001154DE"/>
    <w:rsid w:val="00115FF8"/>
    <w:rsid w:val="0011662E"/>
    <w:rsid w:val="00116636"/>
    <w:rsid w:val="001167B7"/>
    <w:rsid w:val="00116A89"/>
    <w:rsid w:val="00117142"/>
    <w:rsid w:val="00117469"/>
    <w:rsid w:val="00117BDB"/>
    <w:rsid w:val="00117C40"/>
    <w:rsid w:val="00117C9A"/>
    <w:rsid w:val="00117E22"/>
    <w:rsid w:val="00117E35"/>
    <w:rsid w:val="00120307"/>
    <w:rsid w:val="001208C2"/>
    <w:rsid w:val="00120BDA"/>
    <w:rsid w:val="00120D2C"/>
    <w:rsid w:val="001211A7"/>
    <w:rsid w:val="001213B5"/>
    <w:rsid w:val="001215F2"/>
    <w:rsid w:val="00121650"/>
    <w:rsid w:val="0012182C"/>
    <w:rsid w:val="00121F1B"/>
    <w:rsid w:val="001223B2"/>
    <w:rsid w:val="00122B3C"/>
    <w:rsid w:val="00122FED"/>
    <w:rsid w:val="00123060"/>
    <w:rsid w:val="0012343D"/>
    <w:rsid w:val="001234F9"/>
    <w:rsid w:val="00123CC1"/>
    <w:rsid w:val="00123F6D"/>
    <w:rsid w:val="00123FEE"/>
    <w:rsid w:val="00124441"/>
    <w:rsid w:val="00124487"/>
    <w:rsid w:val="001246EF"/>
    <w:rsid w:val="00124B6B"/>
    <w:rsid w:val="00124CDE"/>
    <w:rsid w:val="00125005"/>
    <w:rsid w:val="00125171"/>
    <w:rsid w:val="00125428"/>
    <w:rsid w:val="00126760"/>
    <w:rsid w:val="001269E4"/>
    <w:rsid w:val="00126EC1"/>
    <w:rsid w:val="00126EE8"/>
    <w:rsid w:val="001276FE"/>
    <w:rsid w:val="0012771B"/>
    <w:rsid w:val="00127B59"/>
    <w:rsid w:val="00127CF0"/>
    <w:rsid w:val="00127FF8"/>
    <w:rsid w:val="00130004"/>
    <w:rsid w:val="00130CDB"/>
    <w:rsid w:val="0013154F"/>
    <w:rsid w:val="0013179D"/>
    <w:rsid w:val="0013188F"/>
    <w:rsid w:val="00131A95"/>
    <w:rsid w:val="00131BBC"/>
    <w:rsid w:val="00132368"/>
    <w:rsid w:val="00132E5D"/>
    <w:rsid w:val="00132FA3"/>
    <w:rsid w:val="001331A9"/>
    <w:rsid w:val="001331C8"/>
    <w:rsid w:val="00133892"/>
    <w:rsid w:val="00133C3B"/>
    <w:rsid w:val="00134597"/>
    <w:rsid w:val="001354EB"/>
    <w:rsid w:val="00135C7F"/>
    <w:rsid w:val="0013645A"/>
    <w:rsid w:val="0013725A"/>
    <w:rsid w:val="00137369"/>
    <w:rsid w:val="001374CA"/>
    <w:rsid w:val="00137556"/>
    <w:rsid w:val="00137A02"/>
    <w:rsid w:val="00137D11"/>
    <w:rsid w:val="00137EFD"/>
    <w:rsid w:val="00140303"/>
    <w:rsid w:val="00140D8B"/>
    <w:rsid w:val="00140F4F"/>
    <w:rsid w:val="0014114A"/>
    <w:rsid w:val="001413AF"/>
    <w:rsid w:val="001413CB"/>
    <w:rsid w:val="0014187A"/>
    <w:rsid w:val="001426B6"/>
    <w:rsid w:val="00142D7A"/>
    <w:rsid w:val="00143166"/>
    <w:rsid w:val="0014452B"/>
    <w:rsid w:val="00144E3E"/>
    <w:rsid w:val="0014523B"/>
    <w:rsid w:val="00145916"/>
    <w:rsid w:val="001461BD"/>
    <w:rsid w:val="001468B2"/>
    <w:rsid w:val="00146E20"/>
    <w:rsid w:val="0014701A"/>
    <w:rsid w:val="00150BC2"/>
    <w:rsid w:val="00151338"/>
    <w:rsid w:val="00151A24"/>
    <w:rsid w:val="00151D73"/>
    <w:rsid w:val="00152348"/>
    <w:rsid w:val="00152397"/>
    <w:rsid w:val="00152481"/>
    <w:rsid w:val="001525CA"/>
    <w:rsid w:val="001525E9"/>
    <w:rsid w:val="001533E0"/>
    <w:rsid w:val="00153771"/>
    <w:rsid w:val="00153A25"/>
    <w:rsid w:val="00153FDA"/>
    <w:rsid w:val="00154185"/>
    <w:rsid w:val="00154198"/>
    <w:rsid w:val="00154586"/>
    <w:rsid w:val="0015495C"/>
    <w:rsid w:val="00154C76"/>
    <w:rsid w:val="001551B0"/>
    <w:rsid w:val="00155375"/>
    <w:rsid w:val="001553D0"/>
    <w:rsid w:val="0015552A"/>
    <w:rsid w:val="001556D7"/>
    <w:rsid w:val="00155956"/>
    <w:rsid w:val="0015605E"/>
    <w:rsid w:val="00156633"/>
    <w:rsid w:val="00156F1E"/>
    <w:rsid w:val="00157A3C"/>
    <w:rsid w:val="00157A52"/>
    <w:rsid w:val="0016043D"/>
    <w:rsid w:val="001605EE"/>
    <w:rsid w:val="00160D28"/>
    <w:rsid w:val="0016139E"/>
    <w:rsid w:val="001614DD"/>
    <w:rsid w:val="00161985"/>
    <w:rsid w:val="00161B12"/>
    <w:rsid w:val="00161CEF"/>
    <w:rsid w:val="00162247"/>
    <w:rsid w:val="00162545"/>
    <w:rsid w:val="0016282C"/>
    <w:rsid w:val="00162A47"/>
    <w:rsid w:val="0016317F"/>
    <w:rsid w:val="00163FA8"/>
    <w:rsid w:val="00164C1B"/>
    <w:rsid w:val="00164D88"/>
    <w:rsid w:val="00164E45"/>
    <w:rsid w:val="0016514F"/>
    <w:rsid w:val="00165464"/>
    <w:rsid w:val="001655CC"/>
    <w:rsid w:val="00165B80"/>
    <w:rsid w:val="00166644"/>
    <w:rsid w:val="00167719"/>
    <w:rsid w:val="00167D16"/>
    <w:rsid w:val="001702D0"/>
    <w:rsid w:val="00170480"/>
    <w:rsid w:val="001709B0"/>
    <w:rsid w:val="00170D02"/>
    <w:rsid w:val="001712FC"/>
    <w:rsid w:val="00172D08"/>
    <w:rsid w:val="00172E64"/>
    <w:rsid w:val="00173D67"/>
    <w:rsid w:val="00174FBC"/>
    <w:rsid w:val="00175C06"/>
    <w:rsid w:val="00176818"/>
    <w:rsid w:val="00176D35"/>
    <w:rsid w:val="00176E29"/>
    <w:rsid w:val="00177406"/>
    <w:rsid w:val="001777A5"/>
    <w:rsid w:val="001778BA"/>
    <w:rsid w:val="0018014B"/>
    <w:rsid w:val="00180760"/>
    <w:rsid w:val="00180B80"/>
    <w:rsid w:val="00180EE8"/>
    <w:rsid w:val="00180F27"/>
    <w:rsid w:val="0018112A"/>
    <w:rsid w:val="00181F4C"/>
    <w:rsid w:val="001820D7"/>
    <w:rsid w:val="001821AF"/>
    <w:rsid w:val="001826B2"/>
    <w:rsid w:val="00182793"/>
    <w:rsid w:val="00182965"/>
    <w:rsid w:val="00182B3D"/>
    <w:rsid w:val="00182D89"/>
    <w:rsid w:val="00182DBA"/>
    <w:rsid w:val="00183708"/>
    <w:rsid w:val="001842B4"/>
    <w:rsid w:val="001843D0"/>
    <w:rsid w:val="00185273"/>
    <w:rsid w:val="00185630"/>
    <w:rsid w:val="001859EE"/>
    <w:rsid w:val="00185A50"/>
    <w:rsid w:val="00185E68"/>
    <w:rsid w:val="001860A1"/>
    <w:rsid w:val="001860E4"/>
    <w:rsid w:val="001862C0"/>
    <w:rsid w:val="001870B2"/>
    <w:rsid w:val="00187443"/>
    <w:rsid w:val="00187618"/>
    <w:rsid w:val="00187AAB"/>
    <w:rsid w:val="001905B7"/>
    <w:rsid w:val="00190BBB"/>
    <w:rsid w:val="00191ECA"/>
    <w:rsid w:val="001926F9"/>
    <w:rsid w:val="0019336D"/>
    <w:rsid w:val="0019388E"/>
    <w:rsid w:val="0019390D"/>
    <w:rsid w:val="00193C68"/>
    <w:rsid w:val="00193F57"/>
    <w:rsid w:val="0019480A"/>
    <w:rsid w:val="00195034"/>
    <w:rsid w:val="00195A83"/>
    <w:rsid w:val="00195D7D"/>
    <w:rsid w:val="00195EAD"/>
    <w:rsid w:val="001960EE"/>
    <w:rsid w:val="00196C35"/>
    <w:rsid w:val="00196E9A"/>
    <w:rsid w:val="001970AD"/>
    <w:rsid w:val="00197170"/>
    <w:rsid w:val="00197954"/>
    <w:rsid w:val="001A00FF"/>
    <w:rsid w:val="001A056F"/>
    <w:rsid w:val="001A0722"/>
    <w:rsid w:val="001A0A27"/>
    <w:rsid w:val="001A0AB6"/>
    <w:rsid w:val="001A0C59"/>
    <w:rsid w:val="001A0F3D"/>
    <w:rsid w:val="001A12E9"/>
    <w:rsid w:val="001A1549"/>
    <w:rsid w:val="001A15ED"/>
    <w:rsid w:val="001A1A20"/>
    <w:rsid w:val="001A1D03"/>
    <w:rsid w:val="001A1E67"/>
    <w:rsid w:val="001A280A"/>
    <w:rsid w:val="001A29F2"/>
    <w:rsid w:val="001A2A0E"/>
    <w:rsid w:val="001A2D2B"/>
    <w:rsid w:val="001A2EAA"/>
    <w:rsid w:val="001A340A"/>
    <w:rsid w:val="001A3792"/>
    <w:rsid w:val="001A4A6B"/>
    <w:rsid w:val="001A54A8"/>
    <w:rsid w:val="001A566D"/>
    <w:rsid w:val="001A6E08"/>
    <w:rsid w:val="001A6FEE"/>
    <w:rsid w:val="001A77E7"/>
    <w:rsid w:val="001A7BFE"/>
    <w:rsid w:val="001A7F11"/>
    <w:rsid w:val="001B04AF"/>
    <w:rsid w:val="001B0835"/>
    <w:rsid w:val="001B15BC"/>
    <w:rsid w:val="001B16D2"/>
    <w:rsid w:val="001B193D"/>
    <w:rsid w:val="001B1A3E"/>
    <w:rsid w:val="001B255B"/>
    <w:rsid w:val="001B2672"/>
    <w:rsid w:val="001B2BCC"/>
    <w:rsid w:val="001B2C23"/>
    <w:rsid w:val="001B3411"/>
    <w:rsid w:val="001B3AED"/>
    <w:rsid w:val="001B3FEA"/>
    <w:rsid w:val="001B4019"/>
    <w:rsid w:val="001B416E"/>
    <w:rsid w:val="001B4E54"/>
    <w:rsid w:val="001B55CC"/>
    <w:rsid w:val="001B5BBB"/>
    <w:rsid w:val="001B6625"/>
    <w:rsid w:val="001B6816"/>
    <w:rsid w:val="001B693D"/>
    <w:rsid w:val="001B697C"/>
    <w:rsid w:val="001B6F15"/>
    <w:rsid w:val="001B79C1"/>
    <w:rsid w:val="001B7F83"/>
    <w:rsid w:val="001C074B"/>
    <w:rsid w:val="001C0E8A"/>
    <w:rsid w:val="001C101E"/>
    <w:rsid w:val="001C1CF5"/>
    <w:rsid w:val="001C26AD"/>
    <w:rsid w:val="001C28F6"/>
    <w:rsid w:val="001C2A1E"/>
    <w:rsid w:val="001C2B30"/>
    <w:rsid w:val="001C2D66"/>
    <w:rsid w:val="001C2D9C"/>
    <w:rsid w:val="001C347F"/>
    <w:rsid w:val="001C3B87"/>
    <w:rsid w:val="001C4292"/>
    <w:rsid w:val="001C44C0"/>
    <w:rsid w:val="001C4B49"/>
    <w:rsid w:val="001C4BA3"/>
    <w:rsid w:val="001C4EA2"/>
    <w:rsid w:val="001C5076"/>
    <w:rsid w:val="001C5229"/>
    <w:rsid w:val="001C57F4"/>
    <w:rsid w:val="001C59D8"/>
    <w:rsid w:val="001C5F16"/>
    <w:rsid w:val="001C6000"/>
    <w:rsid w:val="001C6657"/>
    <w:rsid w:val="001C672D"/>
    <w:rsid w:val="001C6896"/>
    <w:rsid w:val="001C6C54"/>
    <w:rsid w:val="001C6E28"/>
    <w:rsid w:val="001C70D2"/>
    <w:rsid w:val="001C71B0"/>
    <w:rsid w:val="001C74A5"/>
    <w:rsid w:val="001D017E"/>
    <w:rsid w:val="001D0CF9"/>
    <w:rsid w:val="001D151F"/>
    <w:rsid w:val="001D15E2"/>
    <w:rsid w:val="001D17B6"/>
    <w:rsid w:val="001D1D54"/>
    <w:rsid w:val="001D3027"/>
    <w:rsid w:val="001D30F1"/>
    <w:rsid w:val="001D34A0"/>
    <w:rsid w:val="001D3939"/>
    <w:rsid w:val="001D3A94"/>
    <w:rsid w:val="001D3D09"/>
    <w:rsid w:val="001D3E2A"/>
    <w:rsid w:val="001D496A"/>
    <w:rsid w:val="001D55B4"/>
    <w:rsid w:val="001D6187"/>
    <w:rsid w:val="001D618C"/>
    <w:rsid w:val="001D61FB"/>
    <w:rsid w:val="001D65A9"/>
    <w:rsid w:val="001D7089"/>
    <w:rsid w:val="001D71AE"/>
    <w:rsid w:val="001D79B5"/>
    <w:rsid w:val="001E081E"/>
    <w:rsid w:val="001E08E4"/>
    <w:rsid w:val="001E0974"/>
    <w:rsid w:val="001E0989"/>
    <w:rsid w:val="001E10A5"/>
    <w:rsid w:val="001E1E56"/>
    <w:rsid w:val="001E1EF9"/>
    <w:rsid w:val="001E1FAE"/>
    <w:rsid w:val="001E2BCC"/>
    <w:rsid w:val="001E3AD7"/>
    <w:rsid w:val="001E3EAD"/>
    <w:rsid w:val="001E49AA"/>
    <w:rsid w:val="001E4B67"/>
    <w:rsid w:val="001E5661"/>
    <w:rsid w:val="001E5E1F"/>
    <w:rsid w:val="001E621A"/>
    <w:rsid w:val="001E62C7"/>
    <w:rsid w:val="001E690A"/>
    <w:rsid w:val="001E6F85"/>
    <w:rsid w:val="001E702B"/>
    <w:rsid w:val="001E710F"/>
    <w:rsid w:val="001E784B"/>
    <w:rsid w:val="001E7956"/>
    <w:rsid w:val="001E79DC"/>
    <w:rsid w:val="001E7A64"/>
    <w:rsid w:val="001F0218"/>
    <w:rsid w:val="001F04B8"/>
    <w:rsid w:val="001F0DE5"/>
    <w:rsid w:val="001F181D"/>
    <w:rsid w:val="001F1981"/>
    <w:rsid w:val="001F1D1D"/>
    <w:rsid w:val="001F1D3F"/>
    <w:rsid w:val="001F20AC"/>
    <w:rsid w:val="001F2ABF"/>
    <w:rsid w:val="001F3C2B"/>
    <w:rsid w:val="001F4F6B"/>
    <w:rsid w:val="001F510F"/>
    <w:rsid w:val="001F51A2"/>
    <w:rsid w:val="001F5348"/>
    <w:rsid w:val="001F587B"/>
    <w:rsid w:val="001F588D"/>
    <w:rsid w:val="001F5A20"/>
    <w:rsid w:val="001F5F20"/>
    <w:rsid w:val="001F642D"/>
    <w:rsid w:val="001F6811"/>
    <w:rsid w:val="001F6B78"/>
    <w:rsid w:val="001F722E"/>
    <w:rsid w:val="001F73A8"/>
    <w:rsid w:val="001F748C"/>
    <w:rsid w:val="001F7676"/>
    <w:rsid w:val="001F76CF"/>
    <w:rsid w:val="001F7B67"/>
    <w:rsid w:val="00200333"/>
    <w:rsid w:val="002004EB"/>
    <w:rsid w:val="00200990"/>
    <w:rsid w:val="00201992"/>
    <w:rsid w:val="00202B18"/>
    <w:rsid w:val="00202BED"/>
    <w:rsid w:val="00202EFE"/>
    <w:rsid w:val="0020346B"/>
    <w:rsid w:val="002037F8"/>
    <w:rsid w:val="002041AB"/>
    <w:rsid w:val="0020435A"/>
    <w:rsid w:val="00204593"/>
    <w:rsid w:val="00204A5A"/>
    <w:rsid w:val="00204E23"/>
    <w:rsid w:val="0020587A"/>
    <w:rsid w:val="00206873"/>
    <w:rsid w:val="002068DD"/>
    <w:rsid w:val="00207328"/>
    <w:rsid w:val="002079C6"/>
    <w:rsid w:val="00207E66"/>
    <w:rsid w:val="0021008A"/>
    <w:rsid w:val="0021028E"/>
    <w:rsid w:val="002102F5"/>
    <w:rsid w:val="00210579"/>
    <w:rsid w:val="0021061C"/>
    <w:rsid w:val="00210ADB"/>
    <w:rsid w:val="00210F53"/>
    <w:rsid w:val="002117E0"/>
    <w:rsid w:val="0021196A"/>
    <w:rsid w:val="00212287"/>
    <w:rsid w:val="002128F0"/>
    <w:rsid w:val="00212B06"/>
    <w:rsid w:val="00213775"/>
    <w:rsid w:val="00214066"/>
    <w:rsid w:val="002145CB"/>
    <w:rsid w:val="00215059"/>
    <w:rsid w:val="00215189"/>
    <w:rsid w:val="0021528C"/>
    <w:rsid w:val="00215504"/>
    <w:rsid w:val="00215990"/>
    <w:rsid w:val="00215EBF"/>
    <w:rsid w:val="00216236"/>
    <w:rsid w:val="002162A4"/>
    <w:rsid w:val="002167DF"/>
    <w:rsid w:val="00216E07"/>
    <w:rsid w:val="0021767E"/>
    <w:rsid w:val="00217CAB"/>
    <w:rsid w:val="00217D17"/>
    <w:rsid w:val="00217E16"/>
    <w:rsid w:val="00220775"/>
    <w:rsid w:val="002207DD"/>
    <w:rsid w:val="00220921"/>
    <w:rsid w:val="00220B63"/>
    <w:rsid w:val="00221053"/>
    <w:rsid w:val="00221165"/>
    <w:rsid w:val="00221303"/>
    <w:rsid w:val="00221C9C"/>
    <w:rsid w:val="00221DEC"/>
    <w:rsid w:val="0022249F"/>
    <w:rsid w:val="002230F6"/>
    <w:rsid w:val="00223B21"/>
    <w:rsid w:val="00223D13"/>
    <w:rsid w:val="00224263"/>
    <w:rsid w:val="00224343"/>
    <w:rsid w:val="0022455C"/>
    <w:rsid w:val="002245C0"/>
    <w:rsid w:val="002246DE"/>
    <w:rsid w:val="0022483E"/>
    <w:rsid w:val="00224F92"/>
    <w:rsid w:val="0022554A"/>
    <w:rsid w:val="00225C39"/>
    <w:rsid w:val="0022662B"/>
    <w:rsid w:val="00226630"/>
    <w:rsid w:val="00226821"/>
    <w:rsid w:val="00227C9A"/>
    <w:rsid w:val="00230112"/>
    <w:rsid w:val="00230FD8"/>
    <w:rsid w:val="00231125"/>
    <w:rsid w:val="0023145A"/>
    <w:rsid w:val="002318DF"/>
    <w:rsid w:val="00231B49"/>
    <w:rsid w:val="0023239C"/>
    <w:rsid w:val="002323D7"/>
    <w:rsid w:val="0023263B"/>
    <w:rsid w:val="00232BF0"/>
    <w:rsid w:val="002332A1"/>
    <w:rsid w:val="0023347C"/>
    <w:rsid w:val="00233C8C"/>
    <w:rsid w:val="00233D97"/>
    <w:rsid w:val="00233DCA"/>
    <w:rsid w:val="00233EAB"/>
    <w:rsid w:val="00234500"/>
    <w:rsid w:val="00234501"/>
    <w:rsid w:val="0023459B"/>
    <w:rsid w:val="002347FC"/>
    <w:rsid w:val="0023577A"/>
    <w:rsid w:val="0023579C"/>
    <w:rsid w:val="00235BF4"/>
    <w:rsid w:val="00235D38"/>
    <w:rsid w:val="0023654F"/>
    <w:rsid w:val="00236753"/>
    <w:rsid w:val="00236B4A"/>
    <w:rsid w:val="00236CBE"/>
    <w:rsid w:val="00236F2E"/>
    <w:rsid w:val="00236FA2"/>
    <w:rsid w:val="002372CD"/>
    <w:rsid w:val="002373E5"/>
    <w:rsid w:val="00237730"/>
    <w:rsid w:val="00237A2A"/>
    <w:rsid w:val="00237DBA"/>
    <w:rsid w:val="002400D4"/>
    <w:rsid w:val="00240617"/>
    <w:rsid w:val="00240937"/>
    <w:rsid w:val="00240B91"/>
    <w:rsid w:val="002413B4"/>
    <w:rsid w:val="00241652"/>
    <w:rsid w:val="00241F24"/>
    <w:rsid w:val="0024205B"/>
    <w:rsid w:val="002425D8"/>
    <w:rsid w:val="00242777"/>
    <w:rsid w:val="00242E58"/>
    <w:rsid w:val="00242F45"/>
    <w:rsid w:val="00243851"/>
    <w:rsid w:val="00243A75"/>
    <w:rsid w:val="00243CAE"/>
    <w:rsid w:val="0024433D"/>
    <w:rsid w:val="00244ED2"/>
    <w:rsid w:val="0024517E"/>
    <w:rsid w:val="002452F4"/>
    <w:rsid w:val="00245616"/>
    <w:rsid w:val="00245827"/>
    <w:rsid w:val="002466BC"/>
    <w:rsid w:val="00246742"/>
    <w:rsid w:val="00246D88"/>
    <w:rsid w:val="00246DCB"/>
    <w:rsid w:val="00246DDF"/>
    <w:rsid w:val="00246F87"/>
    <w:rsid w:val="00247D4F"/>
    <w:rsid w:val="002502B9"/>
    <w:rsid w:val="0025067A"/>
    <w:rsid w:val="00250816"/>
    <w:rsid w:val="002512C0"/>
    <w:rsid w:val="00251AFC"/>
    <w:rsid w:val="00251B03"/>
    <w:rsid w:val="0025225D"/>
    <w:rsid w:val="002529A2"/>
    <w:rsid w:val="00252C1E"/>
    <w:rsid w:val="00252E26"/>
    <w:rsid w:val="00252EA7"/>
    <w:rsid w:val="002532F1"/>
    <w:rsid w:val="002534DA"/>
    <w:rsid w:val="00254582"/>
    <w:rsid w:val="00255263"/>
    <w:rsid w:val="0025576A"/>
    <w:rsid w:val="0025585D"/>
    <w:rsid w:val="00255CC1"/>
    <w:rsid w:val="00255ED0"/>
    <w:rsid w:val="00255F8B"/>
    <w:rsid w:val="00255FE4"/>
    <w:rsid w:val="002561B8"/>
    <w:rsid w:val="00256364"/>
    <w:rsid w:val="00256449"/>
    <w:rsid w:val="00256725"/>
    <w:rsid w:val="00256AC0"/>
    <w:rsid w:val="00257119"/>
    <w:rsid w:val="002572C6"/>
    <w:rsid w:val="00257418"/>
    <w:rsid w:val="0025753E"/>
    <w:rsid w:val="00257966"/>
    <w:rsid w:val="00257EE6"/>
    <w:rsid w:val="002602B4"/>
    <w:rsid w:val="00261188"/>
    <w:rsid w:val="00261C6F"/>
    <w:rsid w:val="00262583"/>
    <w:rsid w:val="002629BB"/>
    <w:rsid w:val="00263266"/>
    <w:rsid w:val="00263467"/>
    <w:rsid w:val="00263F5A"/>
    <w:rsid w:val="002645FC"/>
    <w:rsid w:val="00264D63"/>
    <w:rsid w:val="002659BA"/>
    <w:rsid w:val="0026600C"/>
    <w:rsid w:val="0026608F"/>
    <w:rsid w:val="0026639A"/>
    <w:rsid w:val="00267171"/>
    <w:rsid w:val="00267E44"/>
    <w:rsid w:val="00267EF2"/>
    <w:rsid w:val="00270CBC"/>
    <w:rsid w:val="00270D44"/>
    <w:rsid w:val="00270F8D"/>
    <w:rsid w:val="002715FD"/>
    <w:rsid w:val="002724D0"/>
    <w:rsid w:val="00272768"/>
    <w:rsid w:val="00273303"/>
    <w:rsid w:val="002738EB"/>
    <w:rsid w:val="00273B08"/>
    <w:rsid w:val="00273E5B"/>
    <w:rsid w:val="00274125"/>
    <w:rsid w:val="00274960"/>
    <w:rsid w:val="00274A85"/>
    <w:rsid w:val="00274B31"/>
    <w:rsid w:val="0027532C"/>
    <w:rsid w:val="00276255"/>
    <w:rsid w:val="00276467"/>
    <w:rsid w:val="00276946"/>
    <w:rsid w:val="002777C1"/>
    <w:rsid w:val="00277A32"/>
    <w:rsid w:val="0028033C"/>
    <w:rsid w:val="0028060C"/>
    <w:rsid w:val="0028076A"/>
    <w:rsid w:val="0028089C"/>
    <w:rsid w:val="002818A3"/>
    <w:rsid w:val="00281AE2"/>
    <w:rsid w:val="0028205D"/>
    <w:rsid w:val="00282607"/>
    <w:rsid w:val="00282716"/>
    <w:rsid w:val="00282877"/>
    <w:rsid w:val="002828C0"/>
    <w:rsid w:val="00282D61"/>
    <w:rsid w:val="00283438"/>
    <w:rsid w:val="00283643"/>
    <w:rsid w:val="002848E3"/>
    <w:rsid w:val="00284A7A"/>
    <w:rsid w:val="00284AA6"/>
    <w:rsid w:val="00284AAF"/>
    <w:rsid w:val="002851E5"/>
    <w:rsid w:val="00285590"/>
    <w:rsid w:val="002855BA"/>
    <w:rsid w:val="002855E6"/>
    <w:rsid w:val="002860CD"/>
    <w:rsid w:val="002865EF"/>
    <w:rsid w:val="00286F61"/>
    <w:rsid w:val="00286FF6"/>
    <w:rsid w:val="002879BA"/>
    <w:rsid w:val="00287BC6"/>
    <w:rsid w:val="002906F8"/>
    <w:rsid w:val="00290B6B"/>
    <w:rsid w:val="00291868"/>
    <w:rsid w:val="00291918"/>
    <w:rsid w:val="002919C5"/>
    <w:rsid w:val="00291A4D"/>
    <w:rsid w:val="00291C0D"/>
    <w:rsid w:val="00292616"/>
    <w:rsid w:val="00293632"/>
    <w:rsid w:val="0029374E"/>
    <w:rsid w:val="00293A46"/>
    <w:rsid w:val="002946F6"/>
    <w:rsid w:val="00294A87"/>
    <w:rsid w:val="00294C2E"/>
    <w:rsid w:val="0029522E"/>
    <w:rsid w:val="00295A09"/>
    <w:rsid w:val="00296107"/>
    <w:rsid w:val="00296508"/>
    <w:rsid w:val="002969B1"/>
    <w:rsid w:val="00296A20"/>
    <w:rsid w:val="00296BF1"/>
    <w:rsid w:val="00296E78"/>
    <w:rsid w:val="002973D2"/>
    <w:rsid w:val="00297BAE"/>
    <w:rsid w:val="00297D5C"/>
    <w:rsid w:val="002A0A80"/>
    <w:rsid w:val="002A0B57"/>
    <w:rsid w:val="002A1914"/>
    <w:rsid w:val="002A304E"/>
    <w:rsid w:val="002A370D"/>
    <w:rsid w:val="002A3A91"/>
    <w:rsid w:val="002A3D46"/>
    <w:rsid w:val="002A456C"/>
    <w:rsid w:val="002A48FD"/>
    <w:rsid w:val="002A550D"/>
    <w:rsid w:val="002A57ED"/>
    <w:rsid w:val="002A5B8D"/>
    <w:rsid w:val="002A62E8"/>
    <w:rsid w:val="002A631B"/>
    <w:rsid w:val="002A67F4"/>
    <w:rsid w:val="002A68A6"/>
    <w:rsid w:val="002A6A95"/>
    <w:rsid w:val="002A72CF"/>
    <w:rsid w:val="002A7341"/>
    <w:rsid w:val="002A7817"/>
    <w:rsid w:val="002A7C60"/>
    <w:rsid w:val="002A7EA2"/>
    <w:rsid w:val="002B0120"/>
    <w:rsid w:val="002B02B7"/>
    <w:rsid w:val="002B09F6"/>
    <w:rsid w:val="002B1006"/>
    <w:rsid w:val="002B1186"/>
    <w:rsid w:val="002B1220"/>
    <w:rsid w:val="002B1BB5"/>
    <w:rsid w:val="002B2828"/>
    <w:rsid w:val="002B2C8D"/>
    <w:rsid w:val="002B2F0F"/>
    <w:rsid w:val="002B3268"/>
    <w:rsid w:val="002B3270"/>
    <w:rsid w:val="002B3BBE"/>
    <w:rsid w:val="002B3C84"/>
    <w:rsid w:val="002B43D1"/>
    <w:rsid w:val="002B4818"/>
    <w:rsid w:val="002B4D93"/>
    <w:rsid w:val="002B4E51"/>
    <w:rsid w:val="002B52EE"/>
    <w:rsid w:val="002B611A"/>
    <w:rsid w:val="002B7718"/>
    <w:rsid w:val="002B7727"/>
    <w:rsid w:val="002B7751"/>
    <w:rsid w:val="002B7A0F"/>
    <w:rsid w:val="002B7E4B"/>
    <w:rsid w:val="002B7EF7"/>
    <w:rsid w:val="002C09B2"/>
    <w:rsid w:val="002C1A3E"/>
    <w:rsid w:val="002C1CF4"/>
    <w:rsid w:val="002C21B4"/>
    <w:rsid w:val="002C288B"/>
    <w:rsid w:val="002C29F2"/>
    <w:rsid w:val="002C2C75"/>
    <w:rsid w:val="002C2DD4"/>
    <w:rsid w:val="002C361E"/>
    <w:rsid w:val="002C365B"/>
    <w:rsid w:val="002C3966"/>
    <w:rsid w:val="002C3BE8"/>
    <w:rsid w:val="002C3DCC"/>
    <w:rsid w:val="002C412E"/>
    <w:rsid w:val="002C4E59"/>
    <w:rsid w:val="002C56DD"/>
    <w:rsid w:val="002C57BB"/>
    <w:rsid w:val="002C5D66"/>
    <w:rsid w:val="002C620F"/>
    <w:rsid w:val="002C6868"/>
    <w:rsid w:val="002C6D99"/>
    <w:rsid w:val="002D0032"/>
    <w:rsid w:val="002D0A47"/>
    <w:rsid w:val="002D0D2B"/>
    <w:rsid w:val="002D0DE7"/>
    <w:rsid w:val="002D1C2A"/>
    <w:rsid w:val="002D1C32"/>
    <w:rsid w:val="002D1E9D"/>
    <w:rsid w:val="002D26BA"/>
    <w:rsid w:val="002D2A38"/>
    <w:rsid w:val="002D2E01"/>
    <w:rsid w:val="002D324C"/>
    <w:rsid w:val="002D347C"/>
    <w:rsid w:val="002D398A"/>
    <w:rsid w:val="002D4A03"/>
    <w:rsid w:val="002D4D3E"/>
    <w:rsid w:val="002D5430"/>
    <w:rsid w:val="002D5614"/>
    <w:rsid w:val="002D5A78"/>
    <w:rsid w:val="002D5DF0"/>
    <w:rsid w:val="002D5F15"/>
    <w:rsid w:val="002D67E4"/>
    <w:rsid w:val="002D6822"/>
    <w:rsid w:val="002D6B3C"/>
    <w:rsid w:val="002D735F"/>
    <w:rsid w:val="002D7B1E"/>
    <w:rsid w:val="002E0845"/>
    <w:rsid w:val="002E0D31"/>
    <w:rsid w:val="002E0DEC"/>
    <w:rsid w:val="002E0F74"/>
    <w:rsid w:val="002E10F9"/>
    <w:rsid w:val="002E17F2"/>
    <w:rsid w:val="002E1EBA"/>
    <w:rsid w:val="002E29C3"/>
    <w:rsid w:val="002E2E9A"/>
    <w:rsid w:val="002E30B9"/>
    <w:rsid w:val="002E392C"/>
    <w:rsid w:val="002E3A45"/>
    <w:rsid w:val="002E3C9E"/>
    <w:rsid w:val="002E4070"/>
    <w:rsid w:val="002E4149"/>
    <w:rsid w:val="002E4302"/>
    <w:rsid w:val="002E5D2D"/>
    <w:rsid w:val="002E5F79"/>
    <w:rsid w:val="002E65BA"/>
    <w:rsid w:val="002E681F"/>
    <w:rsid w:val="002E6EB0"/>
    <w:rsid w:val="002E715B"/>
    <w:rsid w:val="002E790F"/>
    <w:rsid w:val="002E7A8D"/>
    <w:rsid w:val="002F029A"/>
    <w:rsid w:val="002F0C07"/>
    <w:rsid w:val="002F0D5F"/>
    <w:rsid w:val="002F3113"/>
    <w:rsid w:val="002F319F"/>
    <w:rsid w:val="002F38EB"/>
    <w:rsid w:val="002F3DBE"/>
    <w:rsid w:val="002F452D"/>
    <w:rsid w:val="002F4563"/>
    <w:rsid w:val="002F491F"/>
    <w:rsid w:val="002F4A1E"/>
    <w:rsid w:val="002F5303"/>
    <w:rsid w:val="002F5421"/>
    <w:rsid w:val="002F5BF0"/>
    <w:rsid w:val="002F6883"/>
    <w:rsid w:val="002F6C15"/>
    <w:rsid w:val="002F715A"/>
    <w:rsid w:val="003001A3"/>
    <w:rsid w:val="0030105A"/>
    <w:rsid w:val="003017A1"/>
    <w:rsid w:val="0030213A"/>
    <w:rsid w:val="00302314"/>
    <w:rsid w:val="00303688"/>
    <w:rsid w:val="0030380C"/>
    <w:rsid w:val="0030395C"/>
    <w:rsid w:val="00304017"/>
    <w:rsid w:val="0030443C"/>
    <w:rsid w:val="00304984"/>
    <w:rsid w:val="00304EA2"/>
    <w:rsid w:val="00305322"/>
    <w:rsid w:val="0030542B"/>
    <w:rsid w:val="0030561E"/>
    <w:rsid w:val="00305EA0"/>
    <w:rsid w:val="003072E6"/>
    <w:rsid w:val="0030744B"/>
    <w:rsid w:val="00307BDE"/>
    <w:rsid w:val="00307F52"/>
    <w:rsid w:val="003100DD"/>
    <w:rsid w:val="0031057F"/>
    <w:rsid w:val="00310D37"/>
    <w:rsid w:val="0031143B"/>
    <w:rsid w:val="00311C79"/>
    <w:rsid w:val="00313070"/>
    <w:rsid w:val="0031336D"/>
    <w:rsid w:val="00313617"/>
    <w:rsid w:val="0031399C"/>
    <w:rsid w:val="00313CCD"/>
    <w:rsid w:val="003143B1"/>
    <w:rsid w:val="003143C1"/>
    <w:rsid w:val="00314559"/>
    <w:rsid w:val="00314D73"/>
    <w:rsid w:val="003150C2"/>
    <w:rsid w:val="003163CB"/>
    <w:rsid w:val="00316C63"/>
    <w:rsid w:val="00317060"/>
    <w:rsid w:val="003171B6"/>
    <w:rsid w:val="00317C88"/>
    <w:rsid w:val="00317E36"/>
    <w:rsid w:val="00321340"/>
    <w:rsid w:val="00321650"/>
    <w:rsid w:val="00321B4F"/>
    <w:rsid w:val="00321DDD"/>
    <w:rsid w:val="003226EE"/>
    <w:rsid w:val="003228B4"/>
    <w:rsid w:val="00322E9A"/>
    <w:rsid w:val="00322EE0"/>
    <w:rsid w:val="0032309C"/>
    <w:rsid w:val="003230D6"/>
    <w:rsid w:val="00323210"/>
    <w:rsid w:val="00323329"/>
    <w:rsid w:val="00323C44"/>
    <w:rsid w:val="00324582"/>
    <w:rsid w:val="00324EBD"/>
    <w:rsid w:val="0032602A"/>
    <w:rsid w:val="003266DF"/>
    <w:rsid w:val="0032688C"/>
    <w:rsid w:val="00326AEB"/>
    <w:rsid w:val="00326D0C"/>
    <w:rsid w:val="00326D87"/>
    <w:rsid w:val="0032725C"/>
    <w:rsid w:val="00327623"/>
    <w:rsid w:val="0032799C"/>
    <w:rsid w:val="00327BBC"/>
    <w:rsid w:val="00327E14"/>
    <w:rsid w:val="00330041"/>
    <w:rsid w:val="003300B6"/>
    <w:rsid w:val="00330586"/>
    <w:rsid w:val="003308DF"/>
    <w:rsid w:val="00330B7C"/>
    <w:rsid w:val="003311AB"/>
    <w:rsid w:val="0033161B"/>
    <w:rsid w:val="00331E0C"/>
    <w:rsid w:val="00332F5F"/>
    <w:rsid w:val="00332F78"/>
    <w:rsid w:val="003331EA"/>
    <w:rsid w:val="00333265"/>
    <w:rsid w:val="00334574"/>
    <w:rsid w:val="0033479D"/>
    <w:rsid w:val="00334A78"/>
    <w:rsid w:val="00334B77"/>
    <w:rsid w:val="0033534D"/>
    <w:rsid w:val="00335F74"/>
    <w:rsid w:val="003367D3"/>
    <w:rsid w:val="00336A4A"/>
    <w:rsid w:val="00336A6D"/>
    <w:rsid w:val="00336A85"/>
    <w:rsid w:val="00336D2B"/>
    <w:rsid w:val="00336DA5"/>
    <w:rsid w:val="00336E90"/>
    <w:rsid w:val="00337350"/>
    <w:rsid w:val="003374F6"/>
    <w:rsid w:val="0033774B"/>
    <w:rsid w:val="003377C8"/>
    <w:rsid w:val="00337902"/>
    <w:rsid w:val="00337990"/>
    <w:rsid w:val="00337C5B"/>
    <w:rsid w:val="00337DD2"/>
    <w:rsid w:val="00337DD6"/>
    <w:rsid w:val="00337FD6"/>
    <w:rsid w:val="00340B33"/>
    <w:rsid w:val="003419DB"/>
    <w:rsid w:val="003422A2"/>
    <w:rsid w:val="00342409"/>
    <w:rsid w:val="00342801"/>
    <w:rsid w:val="00342F1A"/>
    <w:rsid w:val="003431FE"/>
    <w:rsid w:val="00343270"/>
    <w:rsid w:val="00343A1C"/>
    <w:rsid w:val="00343AC9"/>
    <w:rsid w:val="00343AF1"/>
    <w:rsid w:val="003445F1"/>
    <w:rsid w:val="00344E8C"/>
    <w:rsid w:val="00344EAA"/>
    <w:rsid w:val="003453EB"/>
    <w:rsid w:val="00345667"/>
    <w:rsid w:val="003461AD"/>
    <w:rsid w:val="00346AA0"/>
    <w:rsid w:val="00346F28"/>
    <w:rsid w:val="003474FD"/>
    <w:rsid w:val="00347CAD"/>
    <w:rsid w:val="00347F9F"/>
    <w:rsid w:val="00350580"/>
    <w:rsid w:val="00350699"/>
    <w:rsid w:val="003506E8"/>
    <w:rsid w:val="00350723"/>
    <w:rsid w:val="00350D95"/>
    <w:rsid w:val="00350E4F"/>
    <w:rsid w:val="00350FEB"/>
    <w:rsid w:val="003514FE"/>
    <w:rsid w:val="00351648"/>
    <w:rsid w:val="00351AB3"/>
    <w:rsid w:val="00351C2F"/>
    <w:rsid w:val="00351D6C"/>
    <w:rsid w:val="003529BE"/>
    <w:rsid w:val="003529D9"/>
    <w:rsid w:val="0035317B"/>
    <w:rsid w:val="00353EE1"/>
    <w:rsid w:val="00353F7D"/>
    <w:rsid w:val="00354C9E"/>
    <w:rsid w:val="00354D1F"/>
    <w:rsid w:val="00355329"/>
    <w:rsid w:val="003554A6"/>
    <w:rsid w:val="003556AD"/>
    <w:rsid w:val="00355BDF"/>
    <w:rsid w:val="00355F26"/>
    <w:rsid w:val="0035622D"/>
    <w:rsid w:val="003564D9"/>
    <w:rsid w:val="00356514"/>
    <w:rsid w:val="003566F1"/>
    <w:rsid w:val="003568F9"/>
    <w:rsid w:val="00356E4D"/>
    <w:rsid w:val="003602A5"/>
    <w:rsid w:val="00360ECD"/>
    <w:rsid w:val="00361689"/>
    <w:rsid w:val="00362561"/>
    <w:rsid w:val="00362B46"/>
    <w:rsid w:val="00362C76"/>
    <w:rsid w:val="00362EDB"/>
    <w:rsid w:val="003634B7"/>
    <w:rsid w:val="003639B6"/>
    <w:rsid w:val="003640B9"/>
    <w:rsid w:val="0036431F"/>
    <w:rsid w:val="0036485F"/>
    <w:rsid w:val="00364A3C"/>
    <w:rsid w:val="003653E9"/>
    <w:rsid w:val="003657D1"/>
    <w:rsid w:val="003657DE"/>
    <w:rsid w:val="00365A69"/>
    <w:rsid w:val="00365CAF"/>
    <w:rsid w:val="00365D18"/>
    <w:rsid w:val="0036623B"/>
    <w:rsid w:val="00366DE0"/>
    <w:rsid w:val="003673D2"/>
    <w:rsid w:val="00367923"/>
    <w:rsid w:val="00367A72"/>
    <w:rsid w:val="00370A90"/>
    <w:rsid w:val="00370FEE"/>
    <w:rsid w:val="00371040"/>
    <w:rsid w:val="003710F5"/>
    <w:rsid w:val="00371530"/>
    <w:rsid w:val="00371C19"/>
    <w:rsid w:val="003726F2"/>
    <w:rsid w:val="003729F0"/>
    <w:rsid w:val="00373245"/>
    <w:rsid w:val="00373388"/>
    <w:rsid w:val="0037361B"/>
    <w:rsid w:val="0037417A"/>
    <w:rsid w:val="003742E2"/>
    <w:rsid w:val="00374347"/>
    <w:rsid w:val="00374FA9"/>
    <w:rsid w:val="003753C5"/>
    <w:rsid w:val="003771AA"/>
    <w:rsid w:val="00377A31"/>
    <w:rsid w:val="00377ECE"/>
    <w:rsid w:val="00380222"/>
    <w:rsid w:val="003808AF"/>
    <w:rsid w:val="0038116A"/>
    <w:rsid w:val="0038185C"/>
    <w:rsid w:val="003818E5"/>
    <w:rsid w:val="00381F6B"/>
    <w:rsid w:val="003823DD"/>
    <w:rsid w:val="003829D7"/>
    <w:rsid w:val="00382C47"/>
    <w:rsid w:val="00382C67"/>
    <w:rsid w:val="003832F5"/>
    <w:rsid w:val="003833E5"/>
    <w:rsid w:val="00384737"/>
    <w:rsid w:val="00384BA0"/>
    <w:rsid w:val="00384E6D"/>
    <w:rsid w:val="00384F95"/>
    <w:rsid w:val="003854C7"/>
    <w:rsid w:val="00385E1B"/>
    <w:rsid w:val="00386012"/>
    <w:rsid w:val="0038625B"/>
    <w:rsid w:val="00386ABD"/>
    <w:rsid w:val="00386AE5"/>
    <w:rsid w:val="00386C6A"/>
    <w:rsid w:val="0038703A"/>
    <w:rsid w:val="00387150"/>
    <w:rsid w:val="0038743E"/>
    <w:rsid w:val="0038745E"/>
    <w:rsid w:val="003900F1"/>
    <w:rsid w:val="003905A3"/>
    <w:rsid w:val="0039073C"/>
    <w:rsid w:val="0039079E"/>
    <w:rsid w:val="00390814"/>
    <w:rsid w:val="00390E96"/>
    <w:rsid w:val="00391640"/>
    <w:rsid w:val="0039178B"/>
    <w:rsid w:val="00392118"/>
    <w:rsid w:val="003926C4"/>
    <w:rsid w:val="003927D9"/>
    <w:rsid w:val="0039289F"/>
    <w:rsid w:val="00392953"/>
    <w:rsid w:val="00392AA5"/>
    <w:rsid w:val="00392D05"/>
    <w:rsid w:val="00393EC4"/>
    <w:rsid w:val="00394031"/>
    <w:rsid w:val="00394799"/>
    <w:rsid w:val="00394D65"/>
    <w:rsid w:val="00394F53"/>
    <w:rsid w:val="00395124"/>
    <w:rsid w:val="00395CAE"/>
    <w:rsid w:val="00395F56"/>
    <w:rsid w:val="00395F5A"/>
    <w:rsid w:val="003961C2"/>
    <w:rsid w:val="00397339"/>
    <w:rsid w:val="003979EC"/>
    <w:rsid w:val="00397A0B"/>
    <w:rsid w:val="003A00D3"/>
    <w:rsid w:val="003A06AD"/>
    <w:rsid w:val="003A0F92"/>
    <w:rsid w:val="003A1820"/>
    <w:rsid w:val="003A18A9"/>
    <w:rsid w:val="003A252C"/>
    <w:rsid w:val="003A2907"/>
    <w:rsid w:val="003A30A3"/>
    <w:rsid w:val="003A386C"/>
    <w:rsid w:val="003A391C"/>
    <w:rsid w:val="003A433F"/>
    <w:rsid w:val="003A436B"/>
    <w:rsid w:val="003A49BB"/>
    <w:rsid w:val="003A4A78"/>
    <w:rsid w:val="003A510B"/>
    <w:rsid w:val="003A54D1"/>
    <w:rsid w:val="003A56F2"/>
    <w:rsid w:val="003A570E"/>
    <w:rsid w:val="003A5752"/>
    <w:rsid w:val="003A633C"/>
    <w:rsid w:val="003A6544"/>
    <w:rsid w:val="003A68B9"/>
    <w:rsid w:val="003A6E9B"/>
    <w:rsid w:val="003A6EFA"/>
    <w:rsid w:val="003A7086"/>
    <w:rsid w:val="003A77A5"/>
    <w:rsid w:val="003A79B9"/>
    <w:rsid w:val="003B04EA"/>
    <w:rsid w:val="003B0E5E"/>
    <w:rsid w:val="003B13BD"/>
    <w:rsid w:val="003B227F"/>
    <w:rsid w:val="003B24E4"/>
    <w:rsid w:val="003B2610"/>
    <w:rsid w:val="003B293F"/>
    <w:rsid w:val="003B2A69"/>
    <w:rsid w:val="003B31C7"/>
    <w:rsid w:val="003B3780"/>
    <w:rsid w:val="003B3921"/>
    <w:rsid w:val="003B530B"/>
    <w:rsid w:val="003B53AE"/>
    <w:rsid w:val="003B54FE"/>
    <w:rsid w:val="003B5EB5"/>
    <w:rsid w:val="003B63B6"/>
    <w:rsid w:val="003B6BD8"/>
    <w:rsid w:val="003B7900"/>
    <w:rsid w:val="003B7B28"/>
    <w:rsid w:val="003B7ED8"/>
    <w:rsid w:val="003C039A"/>
    <w:rsid w:val="003C1648"/>
    <w:rsid w:val="003C1718"/>
    <w:rsid w:val="003C1C4B"/>
    <w:rsid w:val="003C2158"/>
    <w:rsid w:val="003C21C6"/>
    <w:rsid w:val="003C306B"/>
    <w:rsid w:val="003C3ADA"/>
    <w:rsid w:val="003C3BB0"/>
    <w:rsid w:val="003C3D03"/>
    <w:rsid w:val="003C42DD"/>
    <w:rsid w:val="003C448B"/>
    <w:rsid w:val="003C486E"/>
    <w:rsid w:val="003C4B1E"/>
    <w:rsid w:val="003C4E8F"/>
    <w:rsid w:val="003C590C"/>
    <w:rsid w:val="003C5D12"/>
    <w:rsid w:val="003C5FF2"/>
    <w:rsid w:val="003C636E"/>
    <w:rsid w:val="003C696C"/>
    <w:rsid w:val="003C6F28"/>
    <w:rsid w:val="003C70A1"/>
    <w:rsid w:val="003C7234"/>
    <w:rsid w:val="003C7ECA"/>
    <w:rsid w:val="003C7F55"/>
    <w:rsid w:val="003D05B0"/>
    <w:rsid w:val="003D0AFC"/>
    <w:rsid w:val="003D0B72"/>
    <w:rsid w:val="003D0E6F"/>
    <w:rsid w:val="003D11C9"/>
    <w:rsid w:val="003D16F1"/>
    <w:rsid w:val="003D1E8A"/>
    <w:rsid w:val="003D1E9A"/>
    <w:rsid w:val="003D2E0E"/>
    <w:rsid w:val="003D30EB"/>
    <w:rsid w:val="003D3258"/>
    <w:rsid w:val="003D34B3"/>
    <w:rsid w:val="003D35CD"/>
    <w:rsid w:val="003D38C0"/>
    <w:rsid w:val="003D3A5D"/>
    <w:rsid w:val="003D3BBA"/>
    <w:rsid w:val="003D42E9"/>
    <w:rsid w:val="003D47EC"/>
    <w:rsid w:val="003D488E"/>
    <w:rsid w:val="003D48E2"/>
    <w:rsid w:val="003D4B3D"/>
    <w:rsid w:val="003D591D"/>
    <w:rsid w:val="003D5B92"/>
    <w:rsid w:val="003D5BB6"/>
    <w:rsid w:val="003D5F96"/>
    <w:rsid w:val="003D5F9E"/>
    <w:rsid w:val="003D70E5"/>
    <w:rsid w:val="003D74CF"/>
    <w:rsid w:val="003D7F2D"/>
    <w:rsid w:val="003E012D"/>
    <w:rsid w:val="003E0132"/>
    <w:rsid w:val="003E0225"/>
    <w:rsid w:val="003E0283"/>
    <w:rsid w:val="003E0457"/>
    <w:rsid w:val="003E0C67"/>
    <w:rsid w:val="003E0E00"/>
    <w:rsid w:val="003E14E7"/>
    <w:rsid w:val="003E150C"/>
    <w:rsid w:val="003E160D"/>
    <w:rsid w:val="003E2507"/>
    <w:rsid w:val="003E2582"/>
    <w:rsid w:val="003E289A"/>
    <w:rsid w:val="003E2E8E"/>
    <w:rsid w:val="003E2F6E"/>
    <w:rsid w:val="003E318F"/>
    <w:rsid w:val="003E3A36"/>
    <w:rsid w:val="003E3BBB"/>
    <w:rsid w:val="003E3D4B"/>
    <w:rsid w:val="003E3DAB"/>
    <w:rsid w:val="003E4070"/>
    <w:rsid w:val="003E4549"/>
    <w:rsid w:val="003E4DF8"/>
    <w:rsid w:val="003E4ED5"/>
    <w:rsid w:val="003E52AF"/>
    <w:rsid w:val="003E5319"/>
    <w:rsid w:val="003E5491"/>
    <w:rsid w:val="003E5A43"/>
    <w:rsid w:val="003E6E57"/>
    <w:rsid w:val="003E7199"/>
    <w:rsid w:val="003E74D5"/>
    <w:rsid w:val="003E785F"/>
    <w:rsid w:val="003E7BDE"/>
    <w:rsid w:val="003F033E"/>
    <w:rsid w:val="003F08C7"/>
    <w:rsid w:val="003F1F51"/>
    <w:rsid w:val="003F1FDC"/>
    <w:rsid w:val="003F26A8"/>
    <w:rsid w:val="003F287A"/>
    <w:rsid w:val="003F2DBC"/>
    <w:rsid w:val="003F3964"/>
    <w:rsid w:val="003F3E69"/>
    <w:rsid w:val="003F3FFD"/>
    <w:rsid w:val="003F42E3"/>
    <w:rsid w:val="003F45DA"/>
    <w:rsid w:val="003F4C31"/>
    <w:rsid w:val="003F5079"/>
    <w:rsid w:val="003F528A"/>
    <w:rsid w:val="003F52D8"/>
    <w:rsid w:val="003F5370"/>
    <w:rsid w:val="003F54D3"/>
    <w:rsid w:val="003F55C6"/>
    <w:rsid w:val="003F56D5"/>
    <w:rsid w:val="003F5C0D"/>
    <w:rsid w:val="003F6192"/>
    <w:rsid w:val="003F6227"/>
    <w:rsid w:val="003F6431"/>
    <w:rsid w:val="003F65FC"/>
    <w:rsid w:val="003F6629"/>
    <w:rsid w:val="003F7030"/>
    <w:rsid w:val="003F72FF"/>
    <w:rsid w:val="003F73D5"/>
    <w:rsid w:val="003F75A4"/>
    <w:rsid w:val="003F77DB"/>
    <w:rsid w:val="003F7910"/>
    <w:rsid w:val="003F7D5C"/>
    <w:rsid w:val="0040079F"/>
    <w:rsid w:val="00401B35"/>
    <w:rsid w:val="0040274E"/>
    <w:rsid w:val="004029D8"/>
    <w:rsid w:val="00402EA7"/>
    <w:rsid w:val="0040324E"/>
    <w:rsid w:val="004038EA"/>
    <w:rsid w:val="00403A10"/>
    <w:rsid w:val="004046EC"/>
    <w:rsid w:val="0040480E"/>
    <w:rsid w:val="00404C02"/>
    <w:rsid w:val="00404E64"/>
    <w:rsid w:val="00404F0E"/>
    <w:rsid w:val="00405369"/>
    <w:rsid w:val="0040564B"/>
    <w:rsid w:val="00405BCC"/>
    <w:rsid w:val="00405D24"/>
    <w:rsid w:val="004074BC"/>
    <w:rsid w:val="00407D00"/>
    <w:rsid w:val="004100F6"/>
    <w:rsid w:val="00410742"/>
    <w:rsid w:val="00410E38"/>
    <w:rsid w:val="00411436"/>
    <w:rsid w:val="00411860"/>
    <w:rsid w:val="0041193A"/>
    <w:rsid w:val="00411B90"/>
    <w:rsid w:val="00411EF6"/>
    <w:rsid w:val="004122CC"/>
    <w:rsid w:val="004122D7"/>
    <w:rsid w:val="00412412"/>
    <w:rsid w:val="00412E2B"/>
    <w:rsid w:val="00412FA4"/>
    <w:rsid w:val="00413185"/>
    <w:rsid w:val="0041352F"/>
    <w:rsid w:val="00413CAE"/>
    <w:rsid w:val="00413CB7"/>
    <w:rsid w:val="004144D0"/>
    <w:rsid w:val="004145B6"/>
    <w:rsid w:val="004148A5"/>
    <w:rsid w:val="00414BFE"/>
    <w:rsid w:val="00414CFE"/>
    <w:rsid w:val="00414E5A"/>
    <w:rsid w:val="00414F5E"/>
    <w:rsid w:val="004151E8"/>
    <w:rsid w:val="0041530B"/>
    <w:rsid w:val="004153EF"/>
    <w:rsid w:val="0041556A"/>
    <w:rsid w:val="00416854"/>
    <w:rsid w:val="00416863"/>
    <w:rsid w:val="00416EC4"/>
    <w:rsid w:val="00417173"/>
    <w:rsid w:val="004171C3"/>
    <w:rsid w:val="004200E4"/>
    <w:rsid w:val="0042018D"/>
    <w:rsid w:val="00420241"/>
    <w:rsid w:val="004204BD"/>
    <w:rsid w:val="004205C7"/>
    <w:rsid w:val="00420A42"/>
    <w:rsid w:val="00420C38"/>
    <w:rsid w:val="00420DE3"/>
    <w:rsid w:val="00421CCF"/>
    <w:rsid w:val="00421DAA"/>
    <w:rsid w:val="0042259B"/>
    <w:rsid w:val="004226BA"/>
    <w:rsid w:val="004230F1"/>
    <w:rsid w:val="00423541"/>
    <w:rsid w:val="0042396C"/>
    <w:rsid w:val="00423C91"/>
    <w:rsid w:val="00423E81"/>
    <w:rsid w:val="004247C3"/>
    <w:rsid w:val="00425777"/>
    <w:rsid w:val="00425879"/>
    <w:rsid w:val="00425B65"/>
    <w:rsid w:val="00425BBB"/>
    <w:rsid w:val="004264CD"/>
    <w:rsid w:val="004267A1"/>
    <w:rsid w:val="00426BE6"/>
    <w:rsid w:val="00426E2A"/>
    <w:rsid w:val="00427229"/>
    <w:rsid w:val="0042741D"/>
    <w:rsid w:val="004308BB"/>
    <w:rsid w:val="00430DDB"/>
    <w:rsid w:val="00430EA3"/>
    <w:rsid w:val="0043158D"/>
    <w:rsid w:val="004315AD"/>
    <w:rsid w:val="00431713"/>
    <w:rsid w:val="0043195D"/>
    <w:rsid w:val="004321EE"/>
    <w:rsid w:val="00432883"/>
    <w:rsid w:val="004329F7"/>
    <w:rsid w:val="00432ABD"/>
    <w:rsid w:val="00432E7B"/>
    <w:rsid w:val="00432F1A"/>
    <w:rsid w:val="004334F8"/>
    <w:rsid w:val="00433ECA"/>
    <w:rsid w:val="00434BB6"/>
    <w:rsid w:val="00434EE8"/>
    <w:rsid w:val="004358B5"/>
    <w:rsid w:val="00435EA2"/>
    <w:rsid w:val="004363FC"/>
    <w:rsid w:val="0043676A"/>
    <w:rsid w:val="00436DF0"/>
    <w:rsid w:val="00437514"/>
    <w:rsid w:val="0044041E"/>
    <w:rsid w:val="004413FD"/>
    <w:rsid w:val="00441B1B"/>
    <w:rsid w:val="00442409"/>
    <w:rsid w:val="004425C4"/>
    <w:rsid w:val="00442BE3"/>
    <w:rsid w:val="00443656"/>
    <w:rsid w:val="004439E5"/>
    <w:rsid w:val="00443CBD"/>
    <w:rsid w:val="00443CC7"/>
    <w:rsid w:val="004442BA"/>
    <w:rsid w:val="004447BC"/>
    <w:rsid w:val="00444B98"/>
    <w:rsid w:val="00444BD6"/>
    <w:rsid w:val="00444C13"/>
    <w:rsid w:val="00444DA8"/>
    <w:rsid w:val="00444E8A"/>
    <w:rsid w:val="004450C2"/>
    <w:rsid w:val="004451E3"/>
    <w:rsid w:val="004453DE"/>
    <w:rsid w:val="0044570A"/>
    <w:rsid w:val="00445735"/>
    <w:rsid w:val="00445BE2"/>
    <w:rsid w:val="00445C11"/>
    <w:rsid w:val="00445D19"/>
    <w:rsid w:val="004463E1"/>
    <w:rsid w:val="004468AE"/>
    <w:rsid w:val="00446A57"/>
    <w:rsid w:val="00446A6B"/>
    <w:rsid w:val="00447385"/>
    <w:rsid w:val="00447817"/>
    <w:rsid w:val="0045047B"/>
    <w:rsid w:val="00450D22"/>
    <w:rsid w:val="00451491"/>
    <w:rsid w:val="00451C76"/>
    <w:rsid w:val="00452494"/>
    <w:rsid w:val="00452875"/>
    <w:rsid w:val="004531C7"/>
    <w:rsid w:val="004533EE"/>
    <w:rsid w:val="004534CC"/>
    <w:rsid w:val="00453886"/>
    <w:rsid w:val="00453FB9"/>
    <w:rsid w:val="00454070"/>
    <w:rsid w:val="00454951"/>
    <w:rsid w:val="004556C9"/>
    <w:rsid w:val="00455AA3"/>
    <w:rsid w:val="00455B36"/>
    <w:rsid w:val="00455B90"/>
    <w:rsid w:val="00455D79"/>
    <w:rsid w:val="004560AC"/>
    <w:rsid w:val="0045611A"/>
    <w:rsid w:val="0045623C"/>
    <w:rsid w:val="00456366"/>
    <w:rsid w:val="004563E8"/>
    <w:rsid w:val="0045645E"/>
    <w:rsid w:val="004571DA"/>
    <w:rsid w:val="00457BA7"/>
    <w:rsid w:val="00457CC9"/>
    <w:rsid w:val="004605F4"/>
    <w:rsid w:val="0046098D"/>
    <w:rsid w:val="00460DCA"/>
    <w:rsid w:val="00460E0D"/>
    <w:rsid w:val="00461198"/>
    <w:rsid w:val="004614C6"/>
    <w:rsid w:val="0046184D"/>
    <w:rsid w:val="00462E92"/>
    <w:rsid w:val="00463716"/>
    <w:rsid w:val="004645D3"/>
    <w:rsid w:val="004646D2"/>
    <w:rsid w:val="00464CAA"/>
    <w:rsid w:val="004655DA"/>
    <w:rsid w:val="00465A00"/>
    <w:rsid w:val="00466689"/>
    <w:rsid w:val="00466E96"/>
    <w:rsid w:val="00466FDC"/>
    <w:rsid w:val="00467201"/>
    <w:rsid w:val="00467E4E"/>
    <w:rsid w:val="00471146"/>
    <w:rsid w:val="0047116E"/>
    <w:rsid w:val="004716EF"/>
    <w:rsid w:val="0047191C"/>
    <w:rsid w:val="00471B6A"/>
    <w:rsid w:val="0047217F"/>
    <w:rsid w:val="00473553"/>
    <w:rsid w:val="00473757"/>
    <w:rsid w:val="0047386A"/>
    <w:rsid w:val="00473966"/>
    <w:rsid w:val="00473B2B"/>
    <w:rsid w:val="00473C3E"/>
    <w:rsid w:val="00473C63"/>
    <w:rsid w:val="00474FA9"/>
    <w:rsid w:val="004750BC"/>
    <w:rsid w:val="00475FA8"/>
    <w:rsid w:val="004768F1"/>
    <w:rsid w:val="00476F07"/>
    <w:rsid w:val="0047756D"/>
    <w:rsid w:val="0047787E"/>
    <w:rsid w:val="00477C44"/>
    <w:rsid w:val="004800C9"/>
    <w:rsid w:val="00480667"/>
    <w:rsid w:val="004806F8"/>
    <w:rsid w:val="0048083D"/>
    <w:rsid w:val="00480CCF"/>
    <w:rsid w:val="00481922"/>
    <w:rsid w:val="00481C2B"/>
    <w:rsid w:val="00481C63"/>
    <w:rsid w:val="00481E3B"/>
    <w:rsid w:val="00482638"/>
    <w:rsid w:val="004828C8"/>
    <w:rsid w:val="00482921"/>
    <w:rsid w:val="0048308E"/>
    <w:rsid w:val="0048342E"/>
    <w:rsid w:val="004836B5"/>
    <w:rsid w:val="00483BB8"/>
    <w:rsid w:val="00484110"/>
    <w:rsid w:val="0048460D"/>
    <w:rsid w:val="004846B8"/>
    <w:rsid w:val="004846C5"/>
    <w:rsid w:val="00484A6A"/>
    <w:rsid w:val="00484BFB"/>
    <w:rsid w:val="00485007"/>
    <w:rsid w:val="00485142"/>
    <w:rsid w:val="004852A7"/>
    <w:rsid w:val="00485543"/>
    <w:rsid w:val="004855B3"/>
    <w:rsid w:val="00485943"/>
    <w:rsid w:val="00485996"/>
    <w:rsid w:val="00485997"/>
    <w:rsid w:val="00485A1E"/>
    <w:rsid w:val="00485C50"/>
    <w:rsid w:val="00485E62"/>
    <w:rsid w:val="00485F05"/>
    <w:rsid w:val="0048638A"/>
    <w:rsid w:val="004865FA"/>
    <w:rsid w:val="00486D1D"/>
    <w:rsid w:val="004907F9"/>
    <w:rsid w:val="00490CFF"/>
    <w:rsid w:val="00490ED7"/>
    <w:rsid w:val="00490F81"/>
    <w:rsid w:val="004927D5"/>
    <w:rsid w:val="0049286B"/>
    <w:rsid w:val="00492C76"/>
    <w:rsid w:val="00492CC9"/>
    <w:rsid w:val="00492DBA"/>
    <w:rsid w:val="00492FB8"/>
    <w:rsid w:val="004936DB"/>
    <w:rsid w:val="0049396F"/>
    <w:rsid w:val="004947A0"/>
    <w:rsid w:val="00494B9A"/>
    <w:rsid w:val="00494CDA"/>
    <w:rsid w:val="00494E27"/>
    <w:rsid w:val="00494E85"/>
    <w:rsid w:val="004951CE"/>
    <w:rsid w:val="00495540"/>
    <w:rsid w:val="00495603"/>
    <w:rsid w:val="00496599"/>
    <w:rsid w:val="00496AA3"/>
    <w:rsid w:val="00496C12"/>
    <w:rsid w:val="004971FC"/>
    <w:rsid w:val="004973DE"/>
    <w:rsid w:val="00497B1C"/>
    <w:rsid w:val="00497B4C"/>
    <w:rsid w:val="004A05C8"/>
    <w:rsid w:val="004A1209"/>
    <w:rsid w:val="004A17C8"/>
    <w:rsid w:val="004A1BED"/>
    <w:rsid w:val="004A2138"/>
    <w:rsid w:val="004A243E"/>
    <w:rsid w:val="004A26A5"/>
    <w:rsid w:val="004A2765"/>
    <w:rsid w:val="004A34AF"/>
    <w:rsid w:val="004A36F8"/>
    <w:rsid w:val="004A38DD"/>
    <w:rsid w:val="004A3A9B"/>
    <w:rsid w:val="004A3BF2"/>
    <w:rsid w:val="004A3D81"/>
    <w:rsid w:val="004A3FD6"/>
    <w:rsid w:val="004A42F2"/>
    <w:rsid w:val="004A4AAB"/>
    <w:rsid w:val="004A4B3D"/>
    <w:rsid w:val="004A4CEA"/>
    <w:rsid w:val="004A4E2A"/>
    <w:rsid w:val="004A4F1D"/>
    <w:rsid w:val="004A4FAB"/>
    <w:rsid w:val="004A589E"/>
    <w:rsid w:val="004A58CF"/>
    <w:rsid w:val="004A5A02"/>
    <w:rsid w:val="004A5BED"/>
    <w:rsid w:val="004A6016"/>
    <w:rsid w:val="004A602D"/>
    <w:rsid w:val="004A6388"/>
    <w:rsid w:val="004A6C36"/>
    <w:rsid w:val="004A7620"/>
    <w:rsid w:val="004B094D"/>
    <w:rsid w:val="004B1777"/>
    <w:rsid w:val="004B1A09"/>
    <w:rsid w:val="004B2032"/>
    <w:rsid w:val="004B2143"/>
    <w:rsid w:val="004B2F1C"/>
    <w:rsid w:val="004B2FE8"/>
    <w:rsid w:val="004B30D0"/>
    <w:rsid w:val="004B3B93"/>
    <w:rsid w:val="004B3BF5"/>
    <w:rsid w:val="004B41B4"/>
    <w:rsid w:val="004B4EAB"/>
    <w:rsid w:val="004B4FE0"/>
    <w:rsid w:val="004B54D2"/>
    <w:rsid w:val="004B567C"/>
    <w:rsid w:val="004B5D1D"/>
    <w:rsid w:val="004B5E2B"/>
    <w:rsid w:val="004B61DB"/>
    <w:rsid w:val="004B6F46"/>
    <w:rsid w:val="004B7073"/>
    <w:rsid w:val="004B72C4"/>
    <w:rsid w:val="004B7EB0"/>
    <w:rsid w:val="004C02A5"/>
    <w:rsid w:val="004C0AE6"/>
    <w:rsid w:val="004C1013"/>
    <w:rsid w:val="004C1430"/>
    <w:rsid w:val="004C1779"/>
    <w:rsid w:val="004C1A3C"/>
    <w:rsid w:val="004C2271"/>
    <w:rsid w:val="004C287A"/>
    <w:rsid w:val="004C2934"/>
    <w:rsid w:val="004C3060"/>
    <w:rsid w:val="004C3D99"/>
    <w:rsid w:val="004C46E2"/>
    <w:rsid w:val="004C4AC2"/>
    <w:rsid w:val="004C5379"/>
    <w:rsid w:val="004C546A"/>
    <w:rsid w:val="004C59BA"/>
    <w:rsid w:val="004C5AE5"/>
    <w:rsid w:val="004C5DD9"/>
    <w:rsid w:val="004C612E"/>
    <w:rsid w:val="004C6993"/>
    <w:rsid w:val="004C6B47"/>
    <w:rsid w:val="004C6F31"/>
    <w:rsid w:val="004C6FCA"/>
    <w:rsid w:val="004C70AA"/>
    <w:rsid w:val="004C70F1"/>
    <w:rsid w:val="004C7161"/>
    <w:rsid w:val="004D0525"/>
    <w:rsid w:val="004D06EC"/>
    <w:rsid w:val="004D083F"/>
    <w:rsid w:val="004D0982"/>
    <w:rsid w:val="004D0E20"/>
    <w:rsid w:val="004D1096"/>
    <w:rsid w:val="004D1B06"/>
    <w:rsid w:val="004D1BB6"/>
    <w:rsid w:val="004D2231"/>
    <w:rsid w:val="004D2236"/>
    <w:rsid w:val="004D2DEF"/>
    <w:rsid w:val="004D2E53"/>
    <w:rsid w:val="004D3087"/>
    <w:rsid w:val="004D334A"/>
    <w:rsid w:val="004D3593"/>
    <w:rsid w:val="004D3EBA"/>
    <w:rsid w:val="004D4099"/>
    <w:rsid w:val="004D4C7F"/>
    <w:rsid w:val="004D5079"/>
    <w:rsid w:val="004D5379"/>
    <w:rsid w:val="004D5BA5"/>
    <w:rsid w:val="004D637C"/>
    <w:rsid w:val="004D7339"/>
    <w:rsid w:val="004E085E"/>
    <w:rsid w:val="004E0B69"/>
    <w:rsid w:val="004E0EE7"/>
    <w:rsid w:val="004E122B"/>
    <w:rsid w:val="004E139D"/>
    <w:rsid w:val="004E16FC"/>
    <w:rsid w:val="004E1806"/>
    <w:rsid w:val="004E1890"/>
    <w:rsid w:val="004E1AAF"/>
    <w:rsid w:val="004E1B3D"/>
    <w:rsid w:val="004E2B65"/>
    <w:rsid w:val="004E2D87"/>
    <w:rsid w:val="004E3049"/>
    <w:rsid w:val="004E322D"/>
    <w:rsid w:val="004E44A2"/>
    <w:rsid w:val="004E4B33"/>
    <w:rsid w:val="004E4C51"/>
    <w:rsid w:val="004E5500"/>
    <w:rsid w:val="004E5516"/>
    <w:rsid w:val="004E58F0"/>
    <w:rsid w:val="004E62A3"/>
    <w:rsid w:val="004E6F71"/>
    <w:rsid w:val="004E7509"/>
    <w:rsid w:val="004E7AE6"/>
    <w:rsid w:val="004E7EB2"/>
    <w:rsid w:val="004F03C4"/>
    <w:rsid w:val="004F0701"/>
    <w:rsid w:val="004F090E"/>
    <w:rsid w:val="004F1106"/>
    <w:rsid w:val="004F1F33"/>
    <w:rsid w:val="004F2564"/>
    <w:rsid w:val="004F25C8"/>
    <w:rsid w:val="004F2722"/>
    <w:rsid w:val="004F274C"/>
    <w:rsid w:val="004F2CC7"/>
    <w:rsid w:val="004F354A"/>
    <w:rsid w:val="004F35C4"/>
    <w:rsid w:val="004F3928"/>
    <w:rsid w:val="004F3966"/>
    <w:rsid w:val="004F3DA1"/>
    <w:rsid w:val="004F3DEA"/>
    <w:rsid w:val="004F3F02"/>
    <w:rsid w:val="004F3F3C"/>
    <w:rsid w:val="004F45B7"/>
    <w:rsid w:val="004F4B08"/>
    <w:rsid w:val="004F4B1F"/>
    <w:rsid w:val="004F6237"/>
    <w:rsid w:val="004F667F"/>
    <w:rsid w:val="004F66FB"/>
    <w:rsid w:val="004F6884"/>
    <w:rsid w:val="004F6C2D"/>
    <w:rsid w:val="004F6C90"/>
    <w:rsid w:val="004F6EEF"/>
    <w:rsid w:val="004F736A"/>
    <w:rsid w:val="004F7B8E"/>
    <w:rsid w:val="0050012C"/>
    <w:rsid w:val="0050025D"/>
    <w:rsid w:val="005007FA"/>
    <w:rsid w:val="00500A63"/>
    <w:rsid w:val="00500BED"/>
    <w:rsid w:val="00500E99"/>
    <w:rsid w:val="0050131E"/>
    <w:rsid w:val="00502182"/>
    <w:rsid w:val="005021CD"/>
    <w:rsid w:val="00502B87"/>
    <w:rsid w:val="00502C56"/>
    <w:rsid w:val="005031A4"/>
    <w:rsid w:val="005036EC"/>
    <w:rsid w:val="005038CB"/>
    <w:rsid w:val="00503C7A"/>
    <w:rsid w:val="00503C94"/>
    <w:rsid w:val="0050401E"/>
    <w:rsid w:val="00504287"/>
    <w:rsid w:val="0050582F"/>
    <w:rsid w:val="005063AB"/>
    <w:rsid w:val="005064D0"/>
    <w:rsid w:val="0050692E"/>
    <w:rsid w:val="0050718F"/>
    <w:rsid w:val="005071CA"/>
    <w:rsid w:val="005106A8"/>
    <w:rsid w:val="00511D4D"/>
    <w:rsid w:val="00512A1A"/>
    <w:rsid w:val="00512AB8"/>
    <w:rsid w:val="00512D78"/>
    <w:rsid w:val="00512E8B"/>
    <w:rsid w:val="00513739"/>
    <w:rsid w:val="005138BB"/>
    <w:rsid w:val="005143EA"/>
    <w:rsid w:val="00514622"/>
    <w:rsid w:val="00514B7D"/>
    <w:rsid w:val="00514CB3"/>
    <w:rsid w:val="00515857"/>
    <w:rsid w:val="00516352"/>
    <w:rsid w:val="005166A5"/>
    <w:rsid w:val="00516B2D"/>
    <w:rsid w:val="00516CFC"/>
    <w:rsid w:val="00516D1F"/>
    <w:rsid w:val="00516E37"/>
    <w:rsid w:val="0051730C"/>
    <w:rsid w:val="0051768D"/>
    <w:rsid w:val="005176D9"/>
    <w:rsid w:val="005179CA"/>
    <w:rsid w:val="00517F39"/>
    <w:rsid w:val="005200B8"/>
    <w:rsid w:val="00521606"/>
    <w:rsid w:val="00521689"/>
    <w:rsid w:val="005217D3"/>
    <w:rsid w:val="00521F07"/>
    <w:rsid w:val="0052241F"/>
    <w:rsid w:val="005228BE"/>
    <w:rsid w:val="00522B24"/>
    <w:rsid w:val="00522B34"/>
    <w:rsid w:val="00522CBF"/>
    <w:rsid w:val="00523257"/>
    <w:rsid w:val="00523903"/>
    <w:rsid w:val="00523B32"/>
    <w:rsid w:val="00523E1D"/>
    <w:rsid w:val="00524228"/>
    <w:rsid w:val="00524529"/>
    <w:rsid w:val="00524987"/>
    <w:rsid w:val="00524A30"/>
    <w:rsid w:val="00524DE1"/>
    <w:rsid w:val="00525224"/>
    <w:rsid w:val="00525C2F"/>
    <w:rsid w:val="005274AE"/>
    <w:rsid w:val="0052784E"/>
    <w:rsid w:val="00527BFE"/>
    <w:rsid w:val="00527D64"/>
    <w:rsid w:val="00527F68"/>
    <w:rsid w:val="00530070"/>
    <w:rsid w:val="0053033E"/>
    <w:rsid w:val="00530485"/>
    <w:rsid w:val="005305A7"/>
    <w:rsid w:val="005305D1"/>
    <w:rsid w:val="00530618"/>
    <w:rsid w:val="00530A5B"/>
    <w:rsid w:val="00530B66"/>
    <w:rsid w:val="00531230"/>
    <w:rsid w:val="00531FF8"/>
    <w:rsid w:val="0053263E"/>
    <w:rsid w:val="00533761"/>
    <w:rsid w:val="005339D4"/>
    <w:rsid w:val="00533B18"/>
    <w:rsid w:val="00533DB3"/>
    <w:rsid w:val="00534339"/>
    <w:rsid w:val="0053464F"/>
    <w:rsid w:val="00534A01"/>
    <w:rsid w:val="00534F11"/>
    <w:rsid w:val="0053520F"/>
    <w:rsid w:val="00535240"/>
    <w:rsid w:val="00535F3E"/>
    <w:rsid w:val="005361AD"/>
    <w:rsid w:val="00536966"/>
    <w:rsid w:val="00536C5C"/>
    <w:rsid w:val="00537308"/>
    <w:rsid w:val="0053759C"/>
    <w:rsid w:val="00537A50"/>
    <w:rsid w:val="00537A6D"/>
    <w:rsid w:val="0054046C"/>
    <w:rsid w:val="005404E2"/>
    <w:rsid w:val="00540627"/>
    <w:rsid w:val="00540B52"/>
    <w:rsid w:val="00540D48"/>
    <w:rsid w:val="005410B0"/>
    <w:rsid w:val="00541692"/>
    <w:rsid w:val="005416BD"/>
    <w:rsid w:val="00541731"/>
    <w:rsid w:val="00541A15"/>
    <w:rsid w:val="00541CD7"/>
    <w:rsid w:val="00541DE9"/>
    <w:rsid w:val="00542496"/>
    <w:rsid w:val="00542554"/>
    <w:rsid w:val="005428F1"/>
    <w:rsid w:val="00542A85"/>
    <w:rsid w:val="00542DEA"/>
    <w:rsid w:val="005433D6"/>
    <w:rsid w:val="00543C27"/>
    <w:rsid w:val="005444A7"/>
    <w:rsid w:val="00544D40"/>
    <w:rsid w:val="005450FD"/>
    <w:rsid w:val="0054555C"/>
    <w:rsid w:val="005459A4"/>
    <w:rsid w:val="00545F92"/>
    <w:rsid w:val="00546287"/>
    <w:rsid w:val="005463A5"/>
    <w:rsid w:val="0054648E"/>
    <w:rsid w:val="0054652E"/>
    <w:rsid w:val="005466CB"/>
    <w:rsid w:val="005467F0"/>
    <w:rsid w:val="00546E06"/>
    <w:rsid w:val="00547451"/>
    <w:rsid w:val="005475B1"/>
    <w:rsid w:val="005501DF"/>
    <w:rsid w:val="005502B3"/>
    <w:rsid w:val="00550319"/>
    <w:rsid w:val="005505A3"/>
    <w:rsid w:val="00550603"/>
    <w:rsid w:val="00550634"/>
    <w:rsid w:val="00550A8A"/>
    <w:rsid w:val="00550C0D"/>
    <w:rsid w:val="005512BE"/>
    <w:rsid w:val="00551595"/>
    <w:rsid w:val="00551813"/>
    <w:rsid w:val="00551CD8"/>
    <w:rsid w:val="00552421"/>
    <w:rsid w:val="0055270D"/>
    <w:rsid w:val="00552722"/>
    <w:rsid w:val="00552BB7"/>
    <w:rsid w:val="00553186"/>
    <w:rsid w:val="0055338D"/>
    <w:rsid w:val="00553B9F"/>
    <w:rsid w:val="00553BEC"/>
    <w:rsid w:val="0055410C"/>
    <w:rsid w:val="005542B6"/>
    <w:rsid w:val="00554433"/>
    <w:rsid w:val="00555039"/>
    <w:rsid w:val="00555357"/>
    <w:rsid w:val="005553B0"/>
    <w:rsid w:val="005558DC"/>
    <w:rsid w:val="00555C8E"/>
    <w:rsid w:val="0055626B"/>
    <w:rsid w:val="00556839"/>
    <w:rsid w:val="00556B04"/>
    <w:rsid w:val="00556D3C"/>
    <w:rsid w:val="005570B6"/>
    <w:rsid w:val="00561002"/>
    <w:rsid w:val="00561155"/>
    <w:rsid w:val="0056123C"/>
    <w:rsid w:val="005619EE"/>
    <w:rsid w:val="00562289"/>
    <w:rsid w:val="00562901"/>
    <w:rsid w:val="00562BE1"/>
    <w:rsid w:val="00562CA1"/>
    <w:rsid w:val="00563128"/>
    <w:rsid w:val="005635C4"/>
    <w:rsid w:val="005639AF"/>
    <w:rsid w:val="00563DAA"/>
    <w:rsid w:val="00564250"/>
    <w:rsid w:val="00564C69"/>
    <w:rsid w:val="00564F82"/>
    <w:rsid w:val="00564F8D"/>
    <w:rsid w:val="005650A6"/>
    <w:rsid w:val="00566556"/>
    <w:rsid w:val="005667C6"/>
    <w:rsid w:val="00566945"/>
    <w:rsid w:val="00566BAC"/>
    <w:rsid w:val="005671DF"/>
    <w:rsid w:val="005679E6"/>
    <w:rsid w:val="00567D4A"/>
    <w:rsid w:val="00567D60"/>
    <w:rsid w:val="0057034C"/>
    <w:rsid w:val="00570374"/>
    <w:rsid w:val="005703E1"/>
    <w:rsid w:val="005703F3"/>
    <w:rsid w:val="0057089E"/>
    <w:rsid w:val="00570B26"/>
    <w:rsid w:val="00570C06"/>
    <w:rsid w:val="00570C0F"/>
    <w:rsid w:val="005715B9"/>
    <w:rsid w:val="005721B3"/>
    <w:rsid w:val="00572570"/>
    <w:rsid w:val="00572631"/>
    <w:rsid w:val="0057298B"/>
    <w:rsid w:val="00572B4E"/>
    <w:rsid w:val="00572FC5"/>
    <w:rsid w:val="0057309B"/>
    <w:rsid w:val="00573FE7"/>
    <w:rsid w:val="00574998"/>
    <w:rsid w:val="00574A4B"/>
    <w:rsid w:val="00574D92"/>
    <w:rsid w:val="00574DA9"/>
    <w:rsid w:val="00574E1D"/>
    <w:rsid w:val="005750F9"/>
    <w:rsid w:val="0057574D"/>
    <w:rsid w:val="00575839"/>
    <w:rsid w:val="00576150"/>
    <w:rsid w:val="00576963"/>
    <w:rsid w:val="0057723F"/>
    <w:rsid w:val="00577419"/>
    <w:rsid w:val="0057788A"/>
    <w:rsid w:val="00577BE2"/>
    <w:rsid w:val="00577CB8"/>
    <w:rsid w:val="00580DA2"/>
    <w:rsid w:val="00580DFC"/>
    <w:rsid w:val="00581320"/>
    <w:rsid w:val="005817D8"/>
    <w:rsid w:val="00581B06"/>
    <w:rsid w:val="00581B49"/>
    <w:rsid w:val="005826CC"/>
    <w:rsid w:val="005826D1"/>
    <w:rsid w:val="005827AF"/>
    <w:rsid w:val="005832AE"/>
    <w:rsid w:val="0058358F"/>
    <w:rsid w:val="00583F25"/>
    <w:rsid w:val="0058410F"/>
    <w:rsid w:val="00584246"/>
    <w:rsid w:val="00584DCB"/>
    <w:rsid w:val="005856A2"/>
    <w:rsid w:val="0058583C"/>
    <w:rsid w:val="0058613A"/>
    <w:rsid w:val="00586CA0"/>
    <w:rsid w:val="00590359"/>
    <w:rsid w:val="005903C7"/>
    <w:rsid w:val="00590654"/>
    <w:rsid w:val="00591000"/>
    <w:rsid w:val="00591389"/>
    <w:rsid w:val="00591A12"/>
    <w:rsid w:val="00591C9E"/>
    <w:rsid w:val="005920FC"/>
    <w:rsid w:val="00592877"/>
    <w:rsid w:val="005929C8"/>
    <w:rsid w:val="00593045"/>
    <w:rsid w:val="005930FC"/>
    <w:rsid w:val="005933B3"/>
    <w:rsid w:val="0059340E"/>
    <w:rsid w:val="0059346A"/>
    <w:rsid w:val="005939E3"/>
    <w:rsid w:val="00593A98"/>
    <w:rsid w:val="00593BE9"/>
    <w:rsid w:val="005948BB"/>
    <w:rsid w:val="00594C1F"/>
    <w:rsid w:val="00594FEC"/>
    <w:rsid w:val="0059521E"/>
    <w:rsid w:val="00595931"/>
    <w:rsid w:val="00596CC0"/>
    <w:rsid w:val="005975A4"/>
    <w:rsid w:val="005977B8"/>
    <w:rsid w:val="0059781F"/>
    <w:rsid w:val="00597CE7"/>
    <w:rsid w:val="005A04FD"/>
    <w:rsid w:val="005A06D0"/>
    <w:rsid w:val="005A0C6D"/>
    <w:rsid w:val="005A113C"/>
    <w:rsid w:val="005A1326"/>
    <w:rsid w:val="005A16EE"/>
    <w:rsid w:val="005A1D6F"/>
    <w:rsid w:val="005A203E"/>
    <w:rsid w:val="005A23DD"/>
    <w:rsid w:val="005A2C4A"/>
    <w:rsid w:val="005A3231"/>
    <w:rsid w:val="005A332F"/>
    <w:rsid w:val="005A3342"/>
    <w:rsid w:val="005A379D"/>
    <w:rsid w:val="005A3930"/>
    <w:rsid w:val="005A4826"/>
    <w:rsid w:val="005A5053"/>
    <w:rsid w:val="005A569F"/>
    <w:rsid w:val="005A57E2"/>
    <w:rsid w:val="005A5B30"/>
    <w:rsid w:val="005A5EC6"/>
    <w:rsid w:val="005A6AD8"/>
    <w:rsid w:val="005A6B84"/>
    <w:rsid w:val="005A7129"/>
    <w:rsid w:val="005A771B"/>
    <w:rsid w:val="005A7D9D"/>
    <w:rsid w:val="005B0574"/>
    <w:rsid w:val="005B0AD9"/>
    <w:rsid w:val="005B0E97"/>
    <w:rsid w:val="005B1108"/>
    <w:rsid w:val="005B1162"/>
    <w:rsid w:val="005B15CB"/>
    <w:rsid w:val="005B17D4"/>
    <w:rsid w:val="005B1D2F"/>
    <w:rsid w:val="005B2695"/>
    <w:rsid w:val="005B2C92"/>
    <w:rsid w:val="005B32E1"/>
    <w:rsid w:val="005B451B"/>
    <w:rsid w:val="005B49B2"/>
    <w:rsid w:val="005B4D07"/>
    <w:rsid w:val="005B560E"/>
    <w:rsid w:val="005B5F24"/>
    <w:rsid w:val="005B6295"/>
    <w:rsid w:val="005B62F8"/>
    <w:rsid w:val="005B63C9"/>
    <w:rsid w:val="005B6F6B"/>
    <w:rsid w:val="005B74C7"/>
    <w:rsid w:val="005B758A"/>
    <w:rsid w:val="005B7D6A"/>
    <w:rsid w:val="005C0406"/>
    <w:rsid w:val="005C0AC4"/>
    <w:rsid w:val="005C0E2E"/>
    <w:rsid w:val="005C1316"/>
    <w:rsid w:val="005C1637"/>
    <w:rsid w:val="005C1698"/>
    <w:rsid w:val="005C1B2E"/>
    <w:rsid w:val="005C1B3E"/>
    <w:rsid w:val="005C26DB"/>
    <w:rsid w:val="005C2F39"/>
    <w:rsid w:val="005C3D41"/>
    <w:rsid w:val="005C47FC"/>
    <w:rsid w:val="005C496E"/>
    <w:rsid w:val="005C4983"/>
    <w:rsid w:val="005C6962"/>
    <w:rsid w:val="005C6B8A"/>
    <w:rsid w:val="005C6B98"/>
    <w:rsid w:val="005C74D2"/>
    <w:rsid w:val="005D029A"/>
    <w:rsid w:val="005D1075"/>
    <w:rsid w:val="005D15A0"/>
    <w:rsid w:val="005D2459"/>
    <w:rsid w:val="005D268B"/>
    <w:rsid w:val="005D2D25"/>
    <w:rsid w:val="005D30B5"/>
    <w:rsid w:val="005D3528"/>
    <w:rsid w:val="005D3541"/>
    <w:rsid w:val="005D3883"/>
    <w:rsid w:val="005D3AC1"/>
    <w:rsid w:val="005D3DF6"/>
    <w:rsid w:val="005D486A"/>
    <w:rsid w:val="005D49A9"/>
    <w:rsid w:val="005D4C67"/>
    <w:rsid w:val="005D4E04"/>
    <w:rsid w:val="005D503A"/>
    <w:rsid w:val="005D5A62"/>
    <w:rsid w:val="005D5B07"/>
    <w:rsid w:val="005D5F05"/>
    <w:rsid w:val="005D6061"/>
    <w:rsid w:val="005D60A6"/>
    <w:rsid w:val="005D6915"/>
    <w:rsid w:val="005D71BE"/>
    <w:rsid w:val="005D74DE"/>
    <w:rsid w:val="005D7CFF"/>
    <w:rsid w:val="005D7D2C"/>
    <w:rsid w:val="005E02E0"/>
    <w:rsid w:val="005E0CBF"/>
    <w:rsid w:val="005E0FF2"/>
    <w:rsid w:val="005E12CA"/>
    <w:rsid w:val="005E1336"/>
    <w:rsid w:val="005E13B7"/>
    <w:rsid w:val="005E1758"/>
    <w:rsid w:val="005E17ED"/>
    <w:rsid w:val="005E1A9E"/>
    <w:rsid w:val="005E1C71"/>
    <w:rsid w:val="005E2044"/>
    <w:rsid w:val="005E2C1A"/>
    <w:rsid w:val="005E32AB"/>
    <w:rsid w:val="005E3489"/>
    <w:rsid w:val="005E3AAE"/>
    <w:rsid w:val="005E3B90"/>
    <w:rsid w:val="005E4112"/>
    <w:rsid w:val="005E4461"/>
    <w:rsid w:val="005E51A2"/>
    <w:rsid w:val="005E52E9"/>
    <w:rsid w:val="005E555D"/>
    <w:rsid w:val="005E61CC"/>
    <w:rsid w:val="005E6569"/>
    <w:rsid w:val="005E68B0"/>
    <w:rsid w:val="005E6A30"/>
    <w:rsid w:val="005E71E7"/>
    <w:rsid w:val="005E7206"/>
    <w:rsid w:val="005E79F4"/>
    <w:rsid w:val="005F0655"/>
    <w:rsid w:val="005F0A43"/>
    <w:rsid w:val="005F0B35"/>
    <w:rsid w:val="005F17FB"/>
    <w:rsid w:val="005F184C"/>
    <w:rsid w:val="005F18A6"/>
    <w:rsid w:val="005F19E4"/>
    <w:rsid w:val="005F2046"/>
    <w:rsid w:val="005F2172"/>
    <w:rsid w:val="005F2A09"/>
    <w:rsid w:val="005F2CD0"/>
    <w:rsid w:val="005F3872"/>
    <w:rsid w:val="005F39EA"/>
    <w:rsid w:val="005F3AD0"/>
    <w:rsid w:val="005F3C70"/>
    <w:rsid w:val="005F4353"/>
    <w:rsid w:val="005F4538"/>
    <w:rsid w:val="005F4944"/>
    <w:rsid w:val="005F4C10"/>
    <w:rsid w:val="005F55E2"/>
    <w:rsid w:val="005F56CD"/>
    <w:rsid w:val="005F5B6B"/>
    <w:rsid w:val="005F5FF2"/>
    <w:rsid w:val="005F676D"/>
    <w:rsid w:val="005F6941"/>
    <w:rsid w:val="005F705D"/>
    <w:rsid w:val="005F7AB1"/>
    <w:rsid w:val="00600315"/>
    <w:rsid w:val="006004DB"/>
    <w:rsid w:val="0060076C"/>
    <w:rsid w:val="006007EB"/>
    <w:rsid w:val="00600F2E"/>
    <w:rsid w:val="00600F98"/>
    <w:rsid w:val="00601332"/>
    <w:rsid w:val="00602222"/>
    <w:rsid w:val="0060242D"/>
    <w:rsid w:val="00602A49"/>
    <w:rsid w:val="006039FE"/>
    <w:rsid w:val="00603FFE"/>
    <w:rsid w:val="00604072"/>
    <w:rsid w:val="00604115"/>
    <w:rsid w:val="0060413A"/>
    <w:rsid w:val="00604C2A"/>
    <w:rsid w:val="00604EFB"/>
    <w:rsid w:val="0060572F"/>
    <w:rsid w:val="00605848"/>
    <w:rsid w:val="00605966"/>
    <w:rsid w:val="00606393"/>
    <w:rsid w:val="00606620"/>
    <w:rsid w:val="00606688"/>
    <w:rsid w:val="0060676B"/>
    <w:rsid w:val="006069C0"/>
    <w:rsid w:val="00606BA0"/>
    <w:rsid w:val="00606D19"/>
    <w:rsid w:val="00606DA8"/>
    <w:rsid w:val="0060725D"/>
    <w:rsid w:val="006073CB"/>
    <w:rsid w:val="00607B56"/>
    <w:rsid w:val="006107D5"/>
    <w:rsid w:val="00610C70"/>
    <w:rsid w:val="00611F6F"/>
    <w:rsid w:val="006123B6"/>
    <w:rsid w:val="006126A5"/>
    <w:rsid w:val="00612796"/>
    <w:rsid w:val="00613820"/>
    <w:rsid w:val="00613849"/>
    <w:rsid w:val="00613874"/>
    <w:rsid w:val="00613952"/>
    <w:rsid w:val="00613C9F"/>
    <w:rsid w:val="00614047"/>
    <w:rsid w:val="0061477F"/>
    <w:rsid w:val="00614BB8"/>
    <w:rsid w:val="00615A32"/>
    <w:rsid w:val="00615AE4"/>
    <w:rsid w:val="00615C26"/>
    <w:rsid w:val="00615D0F"/>
    <w:rsid w:val="00616647"/>
    <w:rsid w:val="006173A1"/>
    <w:rsid w:val="00617B82"/>
    <w:rsid w:val="00617C68"/>
    <w:rsid w:val="00617E73"/>
    <w:rsid w:val="00617EE0"/>
    <w:rsid w:val="00617F15"/>
    <w:rsid w:val="006211CC"/>
    <w:rsid w:val="006212E7"/>
    <w:rsid w:val="006214FA"/>
    <w:rsid w:val="00621996"/>
    <w:rsid w:val="00621C12"/>
    <w:rsid w:val="00621D84"/>
    <w:rsid w:val="00622079"/>
    <w:rsid w:val="00623608"/>
    <w:rsid w:val="00623754"/>
    <w:rsid w:val="00623779"/>
    <w:rsid w:val="00623D56"/>
    <w:rsid w:val="00623F53"/>
    <w:rsid w:val="006245C6"/>
    <w:rsid w:val="00624828"/>
    <w:rsid w:val="0062486D"/>
    <w:rsid w:val="00624F91"/>
    <w:rsid w:val="00625723"/>
    <w:rsid w:val="00625776"/>
    <w:rsid w:val="0062589F"/>
    <w:rsid w:val="00625C49"/>
    <w:rsid w:val="0062630B"/>
    <w:rsid w:val="006264FB"/>
    <w:rsid w:val="00626E93"/>
    <w:rsid w:val="00627291"/>
    <w:rsid w:val="00630662"/>
    <w:rsid w:val="006307A9"/>
    <w:rsid w:val="006319EB"/>
    <w:rsid w:val="00631B16"/>
    <w:rsid w:val="00631CB0"/>
    <w:rsid w:val="006320F9"/>
    <w:rsid w:val="0063229B"/>
    <w:rsid w:val="00632DC6"/>
    <w:rsid w:val="00632FF7"/>
    <w:rsid w:val="006341A6"/>
    <w:rsid w:val="0063474C"/>
    <w:rsid w:val="00634A17"/>
    <w:rsid w:val="0063507E"/>
    <w:rsid w:val="006355B0"/>
    <w:rsid w:val="0063570A"/>
    <w:rsid w:val="00635D90"/>
    <w:rsid w:val="006367FC"/>
    <w:rsid w:val="006369ED"/>
    <w:rsid w:val="00636C51"/>
    <w:rsid w:val="006371F4"/>
    <w:rsid w:val="006376EA"/>
    <w:rsid w:val="0063794A"/>
    <w:rsid w:val="00637C4A"/>
    <w:rsid w:val="00637D20"/>
    <w:rsid w:val="006400AC"/>
    <w:rsid w:val="0064023F"/>
    <w:rsid w:val="0064027F"/>
    <w:rsid w:val="006403BD"/>
    <w:rsid w:val="00640866"/>
    <w:rsid w:val="00640F26"/>
    <w:rsid w:val="00641143"/>
    <w:rsid w:val="006413ED"/>
    <w:rsid w:val="00641AE9"/>
    <w:rsid w:val="00641DC5"/>
    <w:rsid w:val="00642236"/>
    <w:rsid w:val="00642269"/>
    <w:rsid w:val="00642323"/>
    <w:rsid w:val="00642AC6"/>
    <w:rsid w:val="0064325D"/>
    <w:rsid w:val="00643665"/>
    <w:rsid w:val="0064396A"/>
    <w:rsid w:val="006454D5"/>
    <w:rsid w:val="006456F3"/>
    <w:rsid w:val="006464E7"/>
    <w:rsid w:val="006471B5"/>
    <w:rsid w:val="006472BE"/>
    <w:rsid w:val="00647667"/>
    <w:rsid w:val="0064769E"/>
    <w:rsid w:val="00647711"/>
    <w:rsid w:val="00647BDF"/>
    <w:rsid w:val="006500AD"/>
    <w:rsid w:val="006507FA"/>
    <w:rsid w:val="00650A7A"/>
    <w:rsid w:val="00650BBF"/>
    <w:rsid w:val="00650EE9"/>
    <w:rsid w:val="00651B13"/>
    <w:rsid w:val="00652138"/>
    <w:rsid w:val="00652458"/>
    <w:rsid w:val="00652F50"/>
    <w:rsid w:val="006533E7"/>
    <w:rsid w:val="00653ABE"/>
    <w:rsid w:val="0065420C"/>
    <w:rsid w:val="00654D27"/>
    <w:rsid w:val="00654D49"/>
    <w:rsid w:val="0065506A"/>
    <w:rsid w:val="006550E8"/>
    <w:rsid w:val="00655BFD"/>
    <w:rsid w:val="006566B6"/>
    <w:rsid w:val="006574C8"/>
    <w:rsid w:val="0065797E"/>
    <w:rsid w:val="0066060F"/>
    <w:rsid w:val="00661082"/>
    <w:rsid w:val="00661C1D"/>
    <w:rsid w:val="006622F1"/>
    <w:rsid w:val="0066260A"/>
    <w:rsid w:val="00662B47"/>
    <w:rsid w:val="00662ECF"/>
    <w:rsid w:val="00662EE2"/>
    <w:rsid w:val="00662F19"/>
    <w:rsid w:val="006633C6"/>
    <w:rsid w:val="006634CB"/>
    <w:rsid w:val="00663616"/>
    <w:rsid w:val="00663BEB"/>
    <w:rsid w:val="00663E89"/>
    <w:rsid w:val="00664259"/>
    <w:rsid w:val="006643D3"/>
    <w:rsid w:val="00664F75"/>
    <w:rsid w:val="0066532E"/>
    <w:rsid w:val="006674DF"/>
    <w:rsid w:val="006678FF"/>
    <w:rsid w:val="00667ABE"/>
    <w:rsid w:val="0067099F"/>
    <w:rsid w:val="006709E2"/>
    <w:rsid w:val="00670F77"/>
    <w:rsid w:val="00671434"/>
    <w:rsid w:val="00671E6B"/>
    <w:rsid w:val="00672173"/>
    <w:rsid w:val="006722D5"/>
    <w:rsid w:val="006728B7"/>
    <w:rsid w:val="00672AAB"/>
    <w:rsid w:val="00673273"/>
    <w:rsid w:val="00673E98"/>
    <w:rsid w:val="00674689"/>
    <w:rsid w:val="0067483F"/>
    <w:rsid w:val="00674C12"/>
    <w:rsid w:val="00674D3E"/>
    <w:rsid w:val="00674E51"/>
    <w:rsid w:val="006750F9"/>
    <w:rsid w:val="0067579A"/>
    <w:rsid w:val="0067581D"/>
    <w:rsid w:val="00675861"/>
    <w:rsid w:val="00675898"/>
    <w:rsid w:val="006763C0"/>
    <w:rsid w:val="00676748"/>
    <w:rsid w:val="006777EC"/>
    <w:rsid w:val="00677911"/>
    <w:rsid w:val="00677CE8"/>
    <w:rsid w:val="00677F6E"/>
    <w:rsid w:val="00681555"/>
    <w:rsid w:val="00681880"/>
    <w:rsid w:val="00681979"/>
    <w:rsid w:val="00682000"/>
    <w:rsid w:val="0068224C"/>
    <w:rsid w:val="006827C6"/>
    <w:rsid w:val="00682B92"/>
    <w:rsid w:val="00682CFF"/>
    <w:rsid w:val="0068379A"/>
    <w:rsid w:val="006837DA"/>
    <w:rsid w:val="00683A26"/>
    <w:rsid w:val="00683A27"/>
    <w:rsid w:val="00683B79"/>
    <w:rsid w:val="00684544"/>
    <w:rsid w:val="00684827"/>
    <w:rsid w:val="00684957"/>
    <w:rsid w:val="006850F3"/>
    <w:rsid w:val="006850F7"/>
    <w:rsid w:val="00685244"/>
    <w:rsid w:val="00685595"/>
    <w:rsid w:val="006855F5"/>
    <w:rsid w:val="00685644"/>
    <w:rsid w:val="00685938"/>
    <w:rsid w:val="00685976"/>
    <w:rsid w:val="00685CAE"/>
    <w:rsid w:val="00685F01"/>
    <w:rsid w:val="006862D6"/>
    <w:rsid w:val="006863AA"/>
    <w:rsid w:val="00686BF4"/>
    <w:rsid w:val="00686C7A"/>
    <w:rsid w:val="00686C82"/>
    <w:rsid w:val="0068747B"/>
    <w:rsid w:val="006879F5"/>
    <w:rsid w:val="0069054F"/>
    <w:rsid w:val="00691638"/>
    <w:rsid w:val="0069205C"/>
    <w:rsid w:val="00692B97"/>
    <w:rsid w:val="00693D43"/>
    <w:rsid w:val="0069402C"/>
    <w:rsid w:val="00694A19"/>
    <w:rsid w:val="00695395"/>
    <w:rsid w:val="00695750"/>
    <w:rsid w:val="0069596B"/>
    <w:rsid w:val="006960B5"/>
    <w:rsid w:val="006961B1"/>
    <w:rsid w:val="006969D0"/>
    <w:rsid w:val="00697575"/>
    <w:rsid w:val="0069775A"/>
    <w:rsid w:val="00697B97"/>
    <w:rsid w:val="00697CEF"/>
    <w:rsid w:val="00697D47"/>
    <w:rsid w:val="006A016C"/>
    <w:rsid w:val="006A029E"/>
    <w:rsid w:val="006A0CC5"/>
    <w:rsid w:val="006A0CF7"/>
    <w:rsid w:val="006A0FCA"/>
    <w:rsid w:val="006A1244"/>
    <w:rsid w:val="006A18B3"/>
    <w:rsid w:val="006A209C"/>
    <w:rsid w:val="006A3443"/>
    <w:rsid w:val="006A3A2A"/>
    <w:rsid w:val="006A3AAE"/>
    <w:rsid w:val="006A416E"/>
    <w:rsid w:val="006A46CD"/>
    <w:rsid w:val="006A4733"/>
    <w:rsid w:val="006A4761"/>
    <w:rsid w:val="006A479E"/>
    <w:rsid w:val="006A4F36"/>
    <w:rsid w:val="006A4FBE"/>
    <w:rsid w:val="006A51D9"/>
    <w:rsid w:val="006A5447"/>
    <w:rsid w:val="006A549A"/>
    <w:rsid w:val="006A56F5"/>
    <w:rsid w:val="006A586A"/>
    <w:rsid w:val="006A5CA5"/>
    <w:rsid w:val="006A5D7F"/>
    <w:rsid w:val="006A734C"/>
    <w:rsid w:val="006A73BD"/>
    <w:rsid w:val="006A7C80"/>
    <w:rsid w:val="006B00AA"/>
    <w:rsid w:val="006B0218"/>
    <w:rsid w:val="006B02A6"/>
    <w:rsid w:val="006B074A"/>
    <w:rsid w:val="006B0AA2"/>
    <w:rsid w:val="006B0BB7"/>
    <w:rsid w:val="006B1281"/>
    <w:rsid w:val="006B19BF"/>
    <w:rsid w:val="006B1CA8"/>
    <w:rsid w:val="006B1EB1"/>
    <w:rsid w:val="006B2893"/>
    <w:rsid w:val="006B2FBF"/>
    <w:rsid w:val="006B3293"/>
    <w:rsid w:val="006B3AA8"/>
    <w:rsid w:val="006B3F49"/>
    <w:rsid w:val="006B4016"/>
    <w:rsid w:val="006B40D2"/>
    <w:rsid w:val="006B4D54"/>
    <w:rsid w:val="006B521D"/>
    <w:rsid w:val="006B532D"/>
    <w:rsid w:val="006B57E1"/>
    <w:rsid w:val="006B58E9"/>
    <w:rsid w:val="006B6D97"/>
    <w:rsid w:val="006B7772"/>
    <w:rsid w:val="006B7843"/>
    <w:rsid w:val="006B7B59"/>
    <w:rsid w:val="006C09BF"/>
    <w:rsid w:val="006C0A70"/>
    <w:rsid w:val="006C0B81"/>
    <w:rsid w:val="006C10B6"/>
    <w:rsid w:val="006C1699"/>
    <w:rsid w:val="006C1727"/>
    <w:rsid w:val="006C1A4D"/>
    <w:rsid w:val="006C24EB"/>
    <w:rsid w:val="006C265A"/>
    <w:rsid w:val="006C28B2"/>
    <w:rsid w:val="006C2BBE"/>
    <w:rsid w:val="006C307B"/>
    <w:rsid w:val="006C3649"/>
    <w:rsid w:val="006C3F95"/>
    <w:rsid w:val="006C4120"/>
    <w:rsid w:val="006C4D61"/>
    <w:rsid w:val="006C4F18"/>
    <w:rsid w:val="006C53B9"/>
    <w:rsid w:val="006C5877"/>
    <w:rsid w:val="006C5B30"/>
    <w:rsid w:val="006C6534"/>
    <w:rsid w:val="006C75B7"/>
    <w:rsid w:val="006C75D2"/>
    <w:rsid w:val="006C7753"/>
    <w:rsid w:val="006C7961"/>
    <w:rsid w:val="006D0071"/>
    <w:rsid w:val="006D0937"/>
    <w:rsid w:val="006D0BBE"/>
    <w:rsid w:val="006D11D4"/>
    <w:rsid w:val="006D12C7"/>
    <w:rsid w:val="006D1C78"/>
    <w:rsid w:val="006D1D12"/>
    <w:rsid w:val="006D3424"/>
    <w:rsid w:val="006D42E7"/>
    <w:rsid w:val="006D471F"/>
    <w:rsid w:val="006D495A"/>
    <w:rsid w:val="006D4AE3"/>
    <w:rsid w:val="006D4D46"/>
    <w:rsid w:val="006D51EF"/>
    <w:rsid w:val="006D527F"/>
    <w:rsid w:val="006D5C69"/>
    <w:rsid w:val="006D5F7A"/>
    <w:rsid w:val="006D62CA"/>
    <w:rsid w:val="006D72C4"/>
    <w:rsid w:val="006D76EB"/>
    <w:rsid w:val="006E0682"/>
    <w:rsid w:val="006E0707"/>
    <w:rsid w:val="006E07D4"/>
    <w:rsid w:val="006E0B29"/>
    <w:rsid w:val="006E0C88"/>
    <w:rsid w:val="006E0F2D"/>
    <w:rsid w:val="006E1137"/>
    <w:rsid w:val="006E135B"/>
    <w:rsid w:val="006E153C"/>
    <w:rsid w:val="006E15A1"/>
    <w:rsid w:val="006E1882"/>
    <w:rsid w:val="006E1A40"/>
    <w:rsid w:val="006E228C"/>
    <w:rsid w:val="006E26D0"/>
    <w:rsid w:val="006E2EAE"/>
    <w:rsid w:val="006E3494"/>
    <w:rsid w:val="006E3659"/>
    <w:rsid w:val="006E3F9B"/>
    <w:rsid w:val="006E4598"/>
    <w:rsid w:val="006E4828"/>
    <w:rsid w:val="006E5077"/>
    <w:rsid w:val="006E5152"/>
    <w:rsid w:val="006E5BB8"/>
    <w:rsid w:val="006E6417"/>
    <w:rsid w:val="006E647D"/>
    <w:rsid w:val="006E6A45"/>
    <w:rsid w:val="006E6BB2"/>
    <w:rsid w:val="006E727A"/>
    <w:rsid w:val="006E7428"/>
    <w:rsid w:val="006E7788"/>
    <w:rsid w:val="006F01BB"/>
    <w:rsid w:val="006F036F"/>
    <w:rsid w:val="006F0A15"/>
    <w:rsid w:val="006F0CD0"/>
    <w:rsid w:val="006F0FB0"/>
    <w:rsid w:val="006F1006"/>
    <w:rsid w:val="006F278F"/>
    <w:rsid w:val="006F3035"/>
    <w:rsid w:val="006F304E"/>
    <w:rsid w:val="006F3066"/>
    <w:rsid w:val="006F31E8"/>
    <w:rsid w:val="006F42D4"/>
    <w:rsid w:val="006F43CE"/>
    <w:rsid w:val="006F45F8"/>
    <w:rsid w:val="006F4AC3"/>
    <w:rsid w:val="006F51BD"/>
    <w:rsid w:val="006F5A26"/>
    <w:rsid w:val="006F5BF3"/>
    <w:rsid w:val="006F5BFC"/>
    <w:rsid w:val="006F5FAF"/>
    <w:rsid w:val="006F5FC9"/>
    <w:rsid w:val="006F60F9"/>
    <w:rsid w:val="006F6543"/>
    <w:rsid w:val="006F6A83"/>
    <w:rsid w:val="006F6AC6"/>
    <w:rsid w:val="006F6DE2"/>
    <w:rsid w:val="006F702F"/>
    <w:rsid w:val="006F779E"/>
    <w:rsid w:val="006F7B89"/>
    <w:rsid w:val="006F7EA8"/>
    <w:rsid w:val="006F7ED4"/>
    <w:rsid w:val="006F7FB1"/>
    <w:rsid w:val="0070004E"/>
    <w:rsid w:val="007002FA"/>
    <w:rsid w:val="0070064D"/>
    <w:rsid w:val="00700E8A"/>
    <w:rsid w:val="007014F7"/>
    <w:rsid w:val="007016CC"/>
    <w:rsid w:val="007017A4"/>
    <w:rsid w:val="007024C2"/>
    <w:rsid w:val="00702640"/>
    <w:rsid w:val="0070284F"/>
    <w:rsid w:val="00702925"/>
    <w:rsid w:val="00702B61"/>
    <w:rsid w:val="00702F5C"/>
    <w:rsid w:val="00702FCD"/>
    <w:rsid w:val="007033A1"/>
    <w:rsid w:val="007036EE"/>
    <w:rsid w:val="00703906"/>
    <w:rsid w:val="0070391C"/>
    <w:rsid w:val="00703F38"/>
    <w:rsid w:val="007040D3"/>
    <w:rsid w:val="007040DD"/>
    <w:rsid w:val="00705140"/>
    <w:rsid w:val="0070526D"/>
    <w:rsid w:val="00705307"/>
    <w:rsid w:val="00705562"/>
    <w:rsid w:val="007055CE"/>
    <w:rsid w:val="0070597B"/>
    <w:rsid w:val="00706859"/>
    <w:rsid w:val="00706B22"/>
    <w:rsid w:val="00706F66"/>
    <w:rsid w:val="007070F6"/>
    <w:rsid w:val="007073AF"/>
    <w:rsid w:val="00707407"/>
    <w:rsid w:val="00707682"/>
    <w:rsid w:val="0071142C"/>
    <w:rsid w:val="0071171B"/>
    <w:rsid w:val="00712714"/>
    <w:rsid w:val="00712950"/>
    <w:rsid w:val="00712A67"/>
    <w:rsid w:val="00712FD3"/>
    <w:rsid w:val="0071304C"/>
    <w:rsid w:val="007131D3"/>
    <w:rsid w:val="007132F5"/>
    <w:rsid w:val="0071390B"/>
    <w:rsid w:val="0071398D"/>
    <w:rsid w:val="00713C86"/>
    <w:rsid w:val="00713F3C"/>
    <w:rsid w:val="00714820"/>
    <w:rsid w:val="0071497A"/>
    <w:rsid w:val="00714B76"/>
    <w:rsid w:val="00715987"/>
    <w:rsid w:val="00716357"/>
    <w:rsid w:val="0071638A"/>
    <w:rsid w:val="0071711F"/>
    <w:rsid w:val="00717152"/>
    <w:rsid w:val="00717B1A"/>
    <w:rsid w:val="00717B79"/>
    <w:rsid w:val="00717C98"/>
    <w:rsid w:val="007204F7"/>
    <w:rsid w:val="00720A59"/>
    <w:rsid w:val="00720D33"/>
    <w:rsid w:val="00720D56"/>
    <w:rsid w:val="00721078"/>
    <w:rsid w:val="00721BC8"/>
    <w:rsid w:val="00723449"/>
    <w:rsid w:val="0072379E"/>
    <w:rsid w:val="007246F5"/>
    <w:rsid w:val="00724E8A"/>
    <w:rsid w:val="0072518A"/>
    <w:rsid w:val="00725956"/>
    <w:rsid w:val="00725F2B"/>
    <w:rsid w:val="007262C9"/>
    <w:rsid w:val="00726398"/>
    <w:rsid w:val="007273BE"/>
    <w:rsid w:val="00727569"/>
    <w:rsid w:val="007277A7"/>
    <w:rsid w:val="00727BFD"/>
    <w:rsid w:val="00727C50"/>
    <w:rsid w:val="00730D03"/>
    <w:rsid w:val="007313C5"/>
    <w:rsid w:val="00732832"/>
    <w:rsid w:val="007328F0"/>
    <w:rsid w:val="00732E52"/>
    <w:rsid w:val="0073360F"/>
    <w:rsid w:val="007337C6"/>
    <w:rsid w:val="007340AD"/>
    <w:rsid w:val="0073426E"/>
    <w:rsid w:val="007342F5"/>
    <w:rsid w:val="00734D1B"/>
    <w:rsid w:val="00735610"/>
    <w:rsid w:val="00735616"/>
    <w:rsid w:val="00735D17"/>
    <w:rsid w:val="00736313"/>
    <w:rsid w:val="00736520"/>
    <w:rsid w:val="0073661F"/>
    <w:rsid w:val="007372BF"/>
    <w:rsid w:val="00737638"/>
    <w:rsid w:val="007379D7"/>
    <w:rsid w:val="00737B6D"/>
    <w:rsid w:val="00740001"/>
    <w:rsid w:val="007401A8"/>
    <w:rsid w:val="00740B95"/>
    <w:rsid w:val="00740D0F"/>
    <w:rsid w:val="00740EBB"/>
    <w:rsid w:val="00741909"/>
    <w:rsid w:val="0074195D"/>
    <w:rsid w:val="00741D9F"/>
    <w:rsid w:val="00741ED5"/>
    <w:rsid w:val="007422E3"/>
    <w:rsid w:val="007427A6"/>
    <w:rsid w:val="0074393D"/>
    <w:rsid w:val="00743D8B"/>
    <w:rsid w:val="007443CB"/>
    <w:rsid w:val="007443CF"/>
    <w:rsid w:val="0074458C"/>
    <w:rsid w:val="007448C7"/>
    <w:rsid w:val="007449F1"/>
    <w:rsid w:val="0074564B"/>
    <w:rsid w:val="007457F0"/>
    <w:rsid w:val="00745B3F"/>
    <w:rsid w:val="007460C7"/>
    <w:rsid w:val="007462B2"/>
    <w:rsid w:val="007469C5"/>
    <w:rsid w:val="007503C2"/>
    <w:rsid w:val="00751304"/>
    <w:rsid w:val="00751338"/>
    <w:rsid w:val="00751890"/>
    <w:rsid w:val="00751D5F"/>
    <w:rsid w:val="00751EF5"/>
    <w:rsid w:val="0075232E"/>
    <w:rsid w:val="007525BB"/>
    <w:rsid w:val="00752F35"/>
    <w:rsid w:val="007539EF"/>
    <w:rsid w:val="00753B18"/>
    <w:rsid w:val="00754283"/>
    <w:rsid w:val="007547CC"/>
    <w:rsid w:val="00754984"/>
    <w:rsid w:val="00755209"/>
    <w:rsid w:val="007552BF"/>
    <w:rsid w:val="00755377"/>
    <w:rsid w:val="007553E9"/>
    <w:rsid w:val="0075629F"/>
    <w:rsid w:val="007564C7"/>
    <w:rsid w:val="00756506"/>
    <w:rsid w:val="0075689C"/>
    <w:rsid w:val="00756A0D"/>
    <w:rsid w:val="00756AB4"/>
    <w:rsid w:val="00756CA7"/>
    <w:rsid w:val="00756D6C"/>
    <w:rsid w:val="007570F6"/>
    <w:rsid w:val="007572E2"/>
    <w:rsid w:val="007578B2"/>
    <w:rsid w:val="00757FF2"/>
    <w:rsid w:val="0076027D"/>
    <w:rsid w:val="007603DF"/>
    <w:rsid w:val="0076052E"/>
    <w:rsid w:val="0076087B"/>
    <w:rsid w:val="0076094F"/>
    <w:rsid w:val="0076099D"/>
    <w:rsid w:val="00760D8A"/>
    <w:rsid w:val="00761155"/>
    <w:rsid w:val="00761197"/>
    <w:rsid w:val="00761C3A"/>
    <w:rsid w:val="00761F2E"/>
    <w:rsid w:val="00762065"/>
    <w:rsid w:val="0076225B"/>
    <w:rsid w:val="0076283B"/>
    <w:rsid w:val="00762BAA"/>
    <w:rsid w:val="007630CF"/>
    <w:rsid w:val="00763AA0"/>
    <w:rsid w:val="00763B4F"/>
    <w:rsid w:val="007644C0"/>
    <w:rsid w:val="00764740"/>
    <w:rsid w:val="0076548D"/>
    <w:rsid w:val="00765A82"/>
    <w:rsid w:val="00765D44"/>
    <w:rsid w:val="00765D4E"/>
    <w:rsid w:val="0076622F"/>
    <w:rsid w:val="00766760"/>
    <w:rsid w:val="007675A4"/>
    <w:rsid w:val="00767B97"/>
    <w:rsid w:val="0077011C"/>
    <w:rsid w:val="0077055D"/>
    <w:rsid w:val="00770743"/>
    <w:rsid w:val="00770963"/>
    <w:rsid w:val="00770B89"/>
    <w:rsid w:val="00770CB5"/>
    <w:rsid w:val="007715ED"/>
    <w:rsid w:val="00772357"/>
    <w:rsid w:val="0077237C"/>
    <w:rsid w:val="00772764"/>
    <w:rsid w:val="007737F3"/>
    <w:rsid w:val="00773937"/>
    <w:rsid w:val="00773F2C"/>
    <w:rsid w:val="00774E52"/>
    <w:rsid w:val="00774F0A"/>
    <w:rsid w:val="00775883"/>
    <w:rsid w:val="00775AE6"/>
    <w:rsid w:val="00775B3A"/>
    <w:rsid w:val="00775F5A"/>
    <w:rsid w:val="007761E6"/>
    <w:rsid w:val="0077637F"/>
    <w:rsid w:val="007769AF"/>
    <w:rsid w:val="00776F2A"/>
    <w:rsid w:val="00776F76"/>
    <w:rsid w:val="00776FE9"/>
    <w:rsid w:val="00777418"/>
    <w:rsid w:val="007778DA"/>
    <w:rsid w:val="00777A3E"/>
    <w:rsid w:val="00777BBE"/>
    <w:rsid w:val="00780C37"/>
    <w:rsid w:val="00781A0E"/>
    <w:rsid w:val="0078222B"/>
    <w:rsid w:val="007825FD"/>
    <w:rsid w:val="007827D3"/>
    <w:rsid w:val="00782DB7"/>
    <w:rsid w:val="00785156"/>
    <w:rsid w:val="00785506"/>
    <w:rsid w:val="00785E48"/>
    <w:rsid w:val="00785EAE"/>
    <w:rsid w:val="00785EB7"/>
    <w:rsid w:val="0078644F"/>
    <w:rsid w:val="0078675D"/>
    <w:rsid w:val="00786ACC"/>
    <w:rsid w:val="00786D61"/>
    <w:rsid w:val="00787030"/>
    <w:rsid w:val="007871E2"/>
    <w:rsid w:val="00787365"/>
    <w:rsid w:val="0078751F"/>
    <w:rsid w:val="00787837"/>
    <w:rsid w:val="0078787E"/>
    <w:rsid w:val="00787F06"/>
    <w:rsid w:val="00787FF1"/>
    <w:rsid w:val="007902C4"/>
    <w:rsid w:val="00790362"/>
    <w:rsid w:val="00790466"/>
    <w:rsid w:val="00790B0F"/>
    <w:rsid w:val="00790C0E"/>
    <w:rsid w:val="00791716"/>
    <w:rsid w:val="00791D46"/>
    <w:rsid w:val="00791FC1"/>
    <w:rsid w:val="00792081"/>
    <w:rsid w:val="007929F5"/>
    <w:rsid w:val="00792A67"/>
    <w:rsid w:val="00792B1F"/>
    <w:rsid w:val="00793305"/>
    <w:rsid w:val="007938FD"/>
    <w:rsid w:val="00793C01"/>
    <w:rsid w:val="007941E8"/>
    <w:rsid w:val="007941ED"/>
    <w:rsid w:val="00794567"/>
    <w:rsid w:val="00794595"/>
    <w:rsid w:val="00795135"/>
    <w:rsid w:val="0079528C"/>
    <w:rsid w:val="00796068"/>
    <w:rsid w:val="00796804"/>
    <w:rsid w:val="00796C82"/>
    <w:rsid w:val="00797506"/>
    <w:rsid w:val="007A110B"/>
    <w:rsid w:val="007A11E6"/>
    <w:rsid w:val="007A17B9"/>
    <w:rsid w:val="007A2012"/>
    <w:rsid w:val="007A21CD"/>
    <w:rsid w:val="007A27B4"/>
    <w:rsid w:val="007A2F78"/>
    <w:rsid w:val="007A404A"/>
    <w:rsid w:val="007A4438"/>
    <w:rsid w:val="007A479D"/>
    <w:rsid w:val="007A4B08"/>
    <w:rsid w:val="007A4B14"/>
    <w:rsid w:val="007A5AEE"/>
    <w:rsid w:val="007A5E67"/>
    <w:rsid w:val="007A64F6"/>
    <w:rsid w:val="007A7072"/>
    <w:rsid w:val="007A764B"/>
    <w:rsid w:val="007A7825"/>
    <w:rsid w:val="007A78A1"/>
    <w:rsid w:val="007A7A06"/>
    <w:rsid w:val="007A7A22"/>
    <w:rsid w:val="007A7CE3"/>
    <w:rsid w:val="007A7F3D"/>
    <w:rsid w:val="007B024A"/>
    <w:rsid w:val="007B1501"/>
    <w:rsid w:val="007B155E"/>
    <w:rsid w:val="007B1D0C"/>
    <w:rsid w:val="007B1DE5"/>
    <w:rsid w:val="007B2086"/>
    <w:rsid w:val="007B24E7"/>
    <w:rsid w:val="007B2710"/>
    <w:rsid w:val="007B2933"/>
    <w:rsid w:val="007B3FDA"/>
    <w:rsid w:val="007B4945"/>
    <w:rsid w:val="007B4986"/>
    <w:rsid w:val="007B5CA2"/>
    <w:rsid w:val="007B623B"/>
    <w:rsid w:val="007B65BD"/>
    <w:rsid w:val="007B6E90"/>
    <w:rsid w:val="007B7324"/>
    <w:rsid w:val="007B733C"/>
    <w:rsid w:val="007B77FE"/>
    <w:rsid w:val="007C0073"/>
    <w:rsid w:val="007C0B5C"/>
    <w:rsid w:val="007C0D3E"/>
    <w:rsid w:val="007C0DBA"/>
    <w:rsid w:val="007C1291"/>
    <w:rsid w:val="007C1433"/>
    <w:rsid w:val="007C1507"/>
    <w:rsid w:val="007C1703"/>
    <w:rsid w:val="007C1CC8"/>
    <w:rsid w:val="007C1F27"/>
    <w:rsid w:val="007C256D"/>
    <w:rsid w:val="007C295A"/>
    <w:rsid w:val="007C2B82"/>
    <w:rsid w:val="007C2EB8"/>
    <w:rsid w:val="007C2FA8"/>
    <w:rsid w:val="007C333D"/>
    <w:rsid w:val="007C3549"/>
    <w:rsid w:val="007C37FE"/>
    <w:rsid w:val="007C4026"/>
    <w:rsid w:val="007C48D5"/>
    <w:rsid w:val="007C498D"/>
    <w:rsid w:val="007C632C"/>
    <w:rsid w:val="007C67BE"/>
    <w:rsid w:val="007C6964"/>
    <w:rsid w:val="007C71CB"/>
    <w:rsid w:val="007C78EE"/>
    <w:rsid w:val="007C7BB9"/>
    <w:rsid w:val="007D06F4"/>
    <w:rsid w:val="007D0837"/>
    <w:rsid w:val="007D0EAC"/>
    <w:rsid w:val="007D0F52"/>
    <w:rsid w:val="007D16E5"/>
    <w:rsid w:val="007D1766"/>
    <w:rsid w:val="007D1B96"/>
    <w:rsid w:val="007D2109"/>
    <w:rsid w:val="007D341F"/>
    <w:rsid w:val="007D375E"/>
    <w:rsid w:val="007D38EB"/>
    <w:rsid w:val="007D3D6D"/>
    <w:rsid w:val="007D3FDB"/>
    <w:rsid w:val="007D40CE"/>
    <w:rsid w:val="007D426F"/>
    <w:rsid w:val="007D4456"/>
    <w:rsid w:val="007D5141"/>
    <w:rsid w:val="007D5383"/>
    <w:rsid w:val="007D5A35"/>
    <w:rsid w:val="007D5A4D"/>
    <w:rsid w:val="007D5B33"/>
    <w:rsid w:val="007D5C68"/>
    <w:rsid w:val="007D624E"/>
    <w:rsid w:val="007D6C69"/>
    <w:rsid w:val="007D6E69"/>
    <w:rsid w:val="007D7072"/>
    <w:rsid w:val="007D70AF"/>
    <w:rsid w:val="007D71B1"/>
    <w:rsid w:val="007D7646"/>
    <w:rsid w:val="007E0046"/>
    <w:rsid w:val="007E05D5"/>
    <w:rsid w:val="007E0A77"/>
    <w:rsid w:val="007E0F95"/>
    <w:rsid w:val="007E13A6"/>
    <w:rsid w:val="007E19B2"/>
    <w:rsid w:val="007E1C20"/>
    <w:rsid w:val="007E1D68"/>
    <w:rsid w:val="007E1F86"/>
    <w:rsid w:val="007E20F7"/>
    <w:rsid w:val="007E2A5C"/>
    <w:rsid w:val="007E2F8A"/>
    <w:rsid w:val="007E3207"/>
    <w:rsid w:val="007E3435"/>
    <w:rsid w:val="007E359D"/>
    <w:rsid w:val="007E37E6"/>
    <w:rsid w:val="007E3B74"/>
    <w:rsid w:val="007E3DD7"/>
    <w:rsid w:val="007E465D"/>
    <w:rsid w:val="007E4F6F"/>
    <w:rsid w:val="007E5128"/>
    <w:rsid w:val="007E5539"/>
    <w:rsid w:val="007E59CB"/>
    <w:rsid w:val="007E5C7E"/>
    <w:rsid w:val="007E5F31"/>
    <w:rsid w:val="007E5FD2"/>
    <w:rsid w:val="007E65E2"/>
    <w:rsid w:val="007E6AEF"/>
    <w:rsid w:val="007E6DF2"/>
    <w:rsid w:val="007E7BB5"/>
    <w:rsid w:val="007F0C90"/>
    <w:rsid w:val="007F1899"/>
    <w:rsid w:val="007F19D6"/>
    <w:rsid w:val="007F230C"/>
    <w:rsid w:val="007F23EA"/>
    <w:rsid w:val="007F29AC"/>
    <w:rsid w:val="007F32FB"/>
    <w:rsid w:val="007F3E89"/>
    <w:rsid w:val="007F45E3"/>
    <w:rsid w:val="007F4BAD"/>
    <w:rsid w:val="007F5130"/>
    <w:rsid w:val="007F5144"/>
    <w:rsid w:val="007F5400"/>
    <w:rsid w:val="007F5E83"/>
    <w:rsid w:val="007F68CF"/>
    <w:rsid w:val="007F6A06"/>
    <w:rsid w:val="007F6D39"/>
    <w:rsid w:val="007F6F52"/>
    <w:rsid w:val="007F7754"/>
    <w:rsid w:val="008004F4"/>
    <w:rsid w:val="0080056A"/>
    <w:rsid w:val="0080071D"/>
    <w:rsid w:val="00800763"/>
    <w:rsid w:val="00800825"/>
    <w:rsid w:val="00800894"/>
    <w:rsid w:val="00800EFB"/>
    <w:rsid w:val="0080143E"/>
    <w:rsid w:val="008014D1"/>
    <w:rsid w:val="008028C2"/>
    <w:rsid w:val="00802FA8"/>
    <w:rsid w:val="008032D9"/>
    <w:rsid w:val="008034D6"/>
    <w:rsid w:val="00804B36"/>
    <w:rsid w:val="00804FDF"/>
    <w:rsid w:val="0080500C"/>
    <w:rsid w:val="0080519E"/>
    <w:rsid w:val="008056B5"/>
    <w:rsid w:val="00805ADB"/>
    <w:rsid w:val="00805CE8"/>
    <w:rsid w:val="008063AA"/>
    <w:rsid w:val="00806769"/>
    <w:rsid w:val="00806977"/>
    <w:rsid w:val="00806BAE"/>
    <w:rsid w:val="00806C1E"/>
    <w:rsid w:val="00807533"/>
    <w:rsid w:val="00807E97"/>
    <w:rsid w:val="00810108"/>
    <w:rsid w:val="0081028A"/>
    <w:rsid w:val="008102FC"/>
    <w:rsid w:val="00811175"/>
    <w:rsid w:val="008115EA"/>
    <w:rsid w:val="00811893"/>
    <w:rsid w:val="0081258D"/>
    <w:rsid w:val="008127CB"/>
    <w:rsid w:val="008129C4"/>
    <w:rsid w:val="00812B03"/>
    <w:rsid w:val="00812B0E"/>
    <w:rsid w:val="00812C4E"/>
    <w:rsid w:val="00812D0E"/>
    <w:rsid w:val="00813B7A"/>
    <w:rsid w:val="0081434B"/>
    <w:rsid w:val="0081460E"/>
    <w:rsid w:val="008147F3"/>
    <w:rsid w:val="008148F9"/>
    <w:rsid w:val="00814A5E"/>
    <w:rsid w:val="00814D17"/>
    <w:rsid w:val="0081509D"/>
    <w:rsid w:val="00815129"/>
    <w:rsid w:val="00815148"/>
    <w:rsid w:val="008152B3"/>
    <w:rsid w:val="008157F5"/>
    <w:rsid w:val="00815810"/>
    <w:rsid w:val="00815844"/>
    <w:rsid w:val="008159AF"/>
    <w:rsid w:val="0081642B"/>
    <w:rsid w:val="008164C6"/>
    <w:rsid w:val="008168FC"/>
    <w:rsid w:val="00816A81"/>
    <w:rsid w:val="00817443"/>
    <w:rsid w:val="00817693"/>
    <w:rsid w:val="00817727"/>
    <w:rsid w:val="00817B53"/>
    <w:rsid w:val="00820208"/>
    <w:rsid w:val="00820929"/>
    <w:rsid w:val="00820954"/>
    <w:rsid w:val="00820F04"/>
    <w:rsid w:val="00820FEF"/>
    <w:rsid w:val="00821237"/>
    <w:rsid w:val="00821C4D"/>
    <w:rsid w:val="00821C4E"/>
    <w:rsid w:val="0082265A"/>
    <w:rsid w:val="008226A5"/>
    <w:rsid w:val="00823935"/>
    <w:rsid w:val="00823952"/>
    <w:rsid w:val="00823BA2"/>
    <w:rsid w:val="008240B4"/>
    <w:rsid w:val="00824B81"/>
    <w:rsid w:val="008255C4"/>
    <w:rsid w:val="0082643B"/>
    <w:rsid w:val="00826F21"/>
    <w:rsid w:val="00826FD3"/>
    <w:rsid w:val="0082717B"/>
    <w:rsid w:val="00830228"/>
    <w:rsid w:val="00830931"/>
    <w:rsid w:val="0083100A"/>
    <w:rsid w:val="0083114F"/>
    <w:rsid w:val="00831A9A"/>
    <w:rsid w:val="00831E87"/>
    <w:rsid w:val="00832678"/>
    <w:rsid w:val="00832831"/>
    <w:rsid w:val="00832A85"/>
    <w:rsid w:val="00833481"/>
    <w:rsid w:val="0083369F"/>
    <w:rsid w:val="008337F1"/>
    <w:rsid w:val="00833932"/>
    <w:rsid w:val="00834294"/>
    <w:rsid w:val="008343AD"/>
    <w:rsid w:val="00834898"/>
    <w:rsid w:val="008358A7"/>
    <w:rsid w:val="00835AE4"/>
    <w:rsid w:val="00836C22"/>
    <w:rsid w:val="00836D0A"/>
    <w:rsid w:val="008404FD"/>
    <w:rsid w:val="00840AD7"/>
    <w:rsid w:val="00841122"/>
    <w:rsid w:val="00841BBD"/>
    <w:rsid w:val="00841E80"/>
    <w:rsid w:val="008421F4"/>
    <w:rsid w:val="00842209"/>
    <w:rsid w:val="00842B96"/>
    <w:rsid w:val="00842B9A"/>
    <w:rsid w:val="008433E5"/>
    <w:rsid w:val="008438C6"/>
    <w:rsid w:val="00843ECA"/>
    <w:rsid w:val="008441B1"/>
    <w:rsid w:val="008442B1"/>
    <w:rsid w:val="008445E5"/>
    <w:rsid w:val="00844BE6"/>
    <w:rsid w:val="00845069"/>
    <w:rsid w:val="00845361"/>
    <w:rsid w:val="0084634B"/>
    <w:rsid w:val="0084653F"/>
    <w:rsid w:val="0084669C"/>
    <w:rsid w:val="00846F07"/>
    <w:rsid w:val="00847285"/>
    <w:rsid w:val="008474A4"/>
    <w:rsid w:val="00847A6E"/>
    <w:rsid w:val="00847AD4"/>
    <w:rsid w:val="00847E31"/>
    <w:rsid w:val="008503A4"/>
    <w:rsid w:val="00850419"/>
    <w:rsid w:val="00850A8B"/>
    <w:rsid w:val="00851047"/>
    <w:rsid w:val="00851BA6"/>
    <w:rsid w:val="008525A4"/>
    <w:rsid w:val="008526C3"/>
    <w:rsid w:val="0085300C"/>
    <w:rsid w:val="008532CE"/>
    <w:rsid w:val="008533CD"/>
    <w:rsid w:val="00853526"/>
    <w:rsid w:val="00853BE4"/>
    <w:rsid w:val="00853E57"/>
    <w:rsid w:val="00853F9A"/>
    <w:rsid w:val="008543CD"/>
    <w:rsid w:val="0085444A"/>
    <w:rsid w:val="00855366"/>
    <w:rsid w:val="008555F2"/>
    <w:rsid w:val="008558DC"/>
    <w:rsid w:val="008563EE"/>
    <w:rsid w:val="00856622"/>
    <w:rsid w:val="0085697F"/>
    <w:rsid w:val="00856A29"/>
    <w:rsid w:val="00856F6F"/>
    <w:rsid w:val="00857A30"/>
    <w:rsid w:val="00857A48"/>
    <w:rsid w:val="00857C4D"/>
    <w:rsid w:val="00857F0F"/>
    <w:rsid w:val="008605E0"/>
    <w:rsid w:val="00860F47"/>
    <w:rsid w:val="00861101"/>
    <w:rsid w:val="008613DF"/>
    <w:rsid w:val="00861500"/>
    <w:rsid w:val="0086176C"/>
    <w:rsid w:val="00861ADB"/>
    <w:rsid w:val="008625EF"/>
    <w:rsid w:val="00862B71"/>
    <w:rsid w:val="00862C7B"/>
    <w:rsid w:val="00862D3A"/>
    <w:rsid w:val="00862F44"/>
    <w:rsid w:val="008637B1"/>
    <w:rsid w:val="00864562"/>
    <w:rsid w:val="00864622"/>
    <w:rsid w:val="00864805"/>
    <w:rsid w:val="00864F5B"/>
    <w:rsid w:val="0086523F"/>
    <w:rsid w:val="0086524A"/>
    <w:rsid w:val="00865516"/>
    <w:rsid w:val="008659A7"/>
    <w:rsid w:val="008662CB"/>
    <w:rsid w:val="00866533"/>
    <w:rsid w:val="008669B8"/>
    <w:rsid w:val="00866F80"/>
    <w:rsid w:val="00866F85"/>
    <w:rsid w:val="00867436"/>
    <w:rsid w:val="008676C1"/>
    <w:rsid w:val="00867C53"/>
    <w:rsid w:val="00867D9A"/>
    <w:rsid w:val="00867DB9"/>
    <w:rsid w:val="00870038"/>
    <w:rsid w:val="00870339"/>
    <w:rsid w:val="0087072C"/>
    <w:rsid w:val="00870774"/>
    <w:rsid w:val="00870C0B"/>
    <w:rsid w:val="00870D2B"/>
    <w:rsid w:val="00870E48"/>
    <w:rsid w:val="0087108D"/>
    <w:rsid w:val="00871259"/>
    <w:rsid w:val="00871769"/>
    <w:rsid w:val="00872099"/>
    <w:rsid w:val="0087238D"/>
    <w:rsid w:val="008723AE"/>
    <w:rsid w:val="0087280A"/>
    <w:rsid w:val="00872901"/>
    <w:rsid w:val="00872922"/>
    <w:rsid w:val="00872B84"/>
    <w:rsid w:val="00873399"/>
    <w:rsid w:val="00874441"/>
    <w:rsid w:val="0087480E"/>
    <w:rsid w:val="00874968"/>
    <w:rsid w:val="00875694"/>
    <w:rsid w:val="008757FD"/>
    <w:rsid w:val="008758AD"/>
    <w:rsid w:val="00876182"/>
    <w:rsid w:val="00876201"/>
    <w:rsid w:val="00876839"/>
    <w:rsid w:val="00876C54"/>
    <w:rsid w:val="00876F32"/>
    <w:rsid w:val="00877045"/>
    <w:rsid w:val="008770CA"/>
    <w:rsid w:val="0087718E"/>
    <w:rsid w:val="00877696"/>
    <w:rsid w:val="008777C3"/>
    <w:rsid w:val="00877E00"/>
    <w:rsid w:val="0088159E"/>
    <w:rsid w:val="0088228A"/>
    <w:rsid w:val="008823E7"/>
    <w:rsid w:val="00883771"/>
    <w:rsid w:val="008839D7"/>
    <w:rsid w:val="008842D6"/>
    <w:rsid w:val="0088479A"/>
    <w:rsid w:val="008849CC"/>
    <w:rsid w:val="00884A9B"/>
    <w:rsid w:val="00884D06"/>
    <w:rsid w:val="00885147"/>
    <w:rsid w:val="008851EE"/>
    <w:rsid w:val="00885B6F"/>
    <w:rsid w:val="00885FD6"/>
    <w:rsid w:val="00886DD9"/>
    <w:rsid w:val="0088736C"/>
    <w:rsid w:val="0088776C"/>
    <w:rsid w:val="00887AD2"/>
    <w:rsid w:val="00887EA5"/>
    <w:rsid w:val="00890231"/>
    <w:rsid w:val="00890B09"/>
    <w:rsid w:val="00891385"/>
    <w:rsid w:val="0089155B"/>
    <w:rsid w:val="00891567"/>
    <w:rsid w:val="00891612"/>
    <w:rsid w:val="00891D6D"/>
    <w:rsid w:val="00891F13"/>
    <w:rsid w:val="00892128"/>
    <w:rsid w:val="008921CA"/>
    <w:rsid w:val="00892243"/>
    <w:rsid w:val="008928FD"/>
    <w:rsid w:val="008929EE"/>
    <w:rsid w:val="00892B64"/>
    <w:rsid w:val="00892E27"/>
    <w:rsid w:val="008931B0"/>
    <w:rsid w:val="008935C9"/>
    <w:rsid w:val="00893DE6"/>
    <w:rsid w:val="008943B7"/>
    <w:rsid w:val="0089496C"/>
    <w:rsid w:val="00894EAE"/>
    <w:rsid w:val="00895191"/>
    <w:rsid w:val="008951EC"/>
    <w:rsid w:val="00895852"/>
    <w:rsid w:val="008960A5"/>
    <w:rsid w:val="008964CA"/>
    <w:rsid w:val="008966A6"/>
    <w:rsid w:val="0089698E"/>
    <w:rsid w:val="00896BD2"/>
    <w:rsid w:val="00897672"/>
    <w:rsid w:val="00897DA0"/>
    <w:rsid w:val="008A084F"/>
    <w:rsid w:val="008A149C"/>
    <w:rsid w:val="008A241F"/>
    <w:rsid w:val="008A25B7"/>
    <w:rsid w:val="008A2956"/>
    <w:rsid w:val="008A2F99"/>
    <w:rsid w:val="008A3DB5"/>
    <w:rsid w:val="008A412F"/>
    <w:rsid w:val="008A4292"/>
    <w:rsid w:val="008A44E6"/>
    <w:rsid w:val="008A57E9"/>
    <w:rsid w:val="008A60B8"/>
    <w:rsid w:val="008A6495"/>
    <w:rsid w:val="008A6A47"/>
    <w:rsid w:val="008A6C49"/>
    <w:rsid w:val="008A6CD6"/>
    <w:rsid w:val="008A7028"/>
    <w:rsid w:val="008A7256"/>
    <w:rsid w:val="008A7C46"/>
    <w:rsid w:val="008A7E96"/>
    <w:rsid w:val="008B13A6"/>
    <w:rsid w:val="008B1AEB"/>
    <w:rsid w:val="008B2192"/>
    <w:rsid w:val="008B2A8B"/>
    <w:rsid w:val="008B2C10"/>
    <w:rsid w:val="008B3024"/>
    <w:rsid w:val="008B30C7"/>
    <w:rsid w:val="008B3328"/>
    <w:rsid w:val="008B375C"/>
    <w:rsid w:val="008B3D18"/>
    <w:rsid w:val="008B3ECC"/>
    <w:rsid w:val="008B3EDE"/>
    <w:rsid w:val="008B42DE"/>
    <w:rsid w:val="008B4428"/>
    <w:rsid w:val="008B4567"/>
    <w:rsid w:val="008B4665"/>
    <w:rsid w:val="008B46DE"/>
    <w:rsid w:val="008B4D1F"/>
    <w:rsid w:val="008B54C5"/>
    <w:rsid w:val="008B5723"/>
    <w:rsid w:val="008B59F0"/>
    <w:rsid w:val="008B6734"/>
    <w:rsid w:val="008B6AB4"/>
    <w:rsid w:val="008B6C16"/>
    <w:rsid w:val="008B6FB0"/>
    <w:rsid w:val="008B7B4B"/>
    <w:rsid w:val="008B7CDD"/>
    <w:rsid w:val="008C031D"/>
    <w:rsid w:val="008C0374"/>
    <w:rsid w:val="008C08AB"/>
    <w:rsid w:val="008C1CB5"/>
    <w:rsid w:val="008C22DD"/>
    <w:rsid w:val="008C2364"/>
    <w:rsid w:val="008C29A6"/>
    <w:rsid w:val="008C2F1C"/>
    <w:rsid w:val="008C32E4"/>
    <w:rsid w:val="008C3DC5"/>
    <w:rsid w:val="008C47E2"/>
    <w:rsid w:val="008C48F0"/>
    <w:rsid w:val="008C4BD2"/>
    <w:rsid w:val="008C4C0B"/>
    <w:rsid w:val="008C5246"/>
    <w:rsid w:val="008C5D52"/>
    <w:rsid w:val="008C663A"/>
    <w:rsid w:val="008C6A2B"/>
    <w:rsid w:val="008C7191"/>
    <w:rsid w:val="008D031C"/>
    <w:rsid w:val="008D0AEB"/>
    <w:rsid w:val="008D0B88"/>
    <w:rsid w:val="008D0CE6"/>
    <w:rsid w:val="008D1561"/>
    <w:rsid w:val="008D16A6"/>
    <w:rsid w:val="008D1FB5"/>
    <w:rsid w:val="008D218B"/>
    <w:rsid w:val="008D27C4"/>
    <w:rsid w:val="008D28B9"/>
    <w:rsid w:val="008D2C4D"/>
    <w:rsid w:val="008D2E71"/>
    <w:rsid w:val="008D322D"/>
    <w:rsid w:val="008D3C80"/>
    <w:rsid w:val="008D3F10"/>
    <w:rsid w:val="008D3F40"/>
    <w:rsid w:val="008D3F72"/>
    <w:rsid w:val="008D3FD7"/>
    <w:rsid w:val="008D44A0"/>
    <w:rsid w:val="008D5925"/>
    <w:rsid w:val="008D5986"/>
    <w:rsid w:val="008D5C73"/>
    <w:rsid w:val="008D65CC"/>
    <w:rsid w:val="008D6C1F"/>
    <w:rsid w:val="008D6F6D"/>
    <w:rsid w:val="008D70D9"/>
    <w:rsid w:val="008D727F"/>
    <w:rsid w:val="008D77D7"/>
    <w:rsid w:val="008D7C50"/>
    <w:rsid w:val="008D7F6D"/>
    <w:rsid w:val="008E0693"/>
    <w:rsid w:val="008E075A"/>
    <w:rsid w:val="008E0A33"/>
    <w:rsid w:val="008E10A4"/>
    <w:rsid w:val="008E136D"/>
    <w:rsid w:val="008E1D34"/>
    <w:rsid w:val="008E1D54"/>
    <w:rsid w:val="008E1E74"/>
    <w:rsid w:val="008E21B5"/>
    <w:rsid w:val="008E24C5"/>
    <w:rsid w:val="008E264F"/>
    <w:rsid w:val="008E27AD"/>
    <w:rsid w:val="008E2ADB"/>
    <w:rsid w:val="008E349C"/>
    <w:rsid w:val="008E38B3"/>
    <w:rsid w:val="008E38C7"/>
    <w:rsid w:val="008E3920"/>
    <w:rsid w:val="008E3CD5"/>
    <w:rsid w:val="008E424F"/>
    <w:rsid w:val="008E4D74"/>
    <w:rsid w:val="008E56C1"/>
    <w:rsid w:val="008E58A9"/>
    <w:rsid w:val="008E626A"/>
    <w:rsid w:val="008E657C"/>
    <w:rsid w:val="008E6760"/>
    <w:rsid w:val="008E6E70"/>
    <w:rsid w:val="008E754C"/>
    <w:rsid w:val="008E773B"/>
    <w:rsid w:val="008E7897"/>
    <w:rsid w:val="008E7BB1"/>
    <w:rsid w:val="008E7D0A"/>
    <w:rsid w:val="008E7F3E"/>
    <w:rsid w:val="008E7FD0"/>
    <w:rsid w:val="008F0083"/>
    <w:rsid w:val="008F05CE"/>
    <w:rsid w:val="008F0655"/>
    <w:rsid w:val="008F0A88"/>
    <w:rsid w:val="008F0FC9"/>
    <w:rsid w:val="008F0FFE"/>
    <w:rsid w:val="008F11D4"/>
    <w:rsid w:val="008F2C80"/>
    <w:rsid w:val="008F3228"/>
    <w:rsid w:val="008F349B"/>
    <w:rsid w:val="008F38F9"/>
    <w:rsid w:val="008F39C9"/>
    <w:rsid w:val="008F3CAA"/>
    <w:rsid w:val="008F4EBD"/>
    <w:rsid w:val="008F4F14"/>
    <w:rsid w:val="008F5118"/>
    <w:rsid w:val="008F549E"/>
    <w:rsid w:val="008F5669"/>
    <w:rsid w:val="008F56C8"/>
    <w:rsid w:val="008F58D8"/>
    <w:rsid w:val="008F664F"/>
    <w:rsid w:val="008F7670"/>
    <w:rsid w:val="008F7904"/>
    <w:rsid w:val="008F7984"/>
    <w:rsid w:val="008F7A9E"/>
    <w:rsid w:val="00900A61"/>
    <w:rsid w:val="00900C49"/>
    <w:rsid w:val="0090107A"/>
    <w:rsid w:val="00901693"/>
    <w:rsid w:val="00901E73"/>
    <w:rsid w:val="00902052"/>
    <w:rsid w:val="0090243D"/>
    <w:rsid w:val="009024AB"/>
    <w:rsid w:val="009025FC"/>
    <w:rsid w:val="00902624"/>
    <w:rsid w:val="00903059"/>
    <w:rsid w:val="0090312A"/>
    <w:rsid w:val="009035A8"/>
    <w:rsid w:val="00903CD2"/>
    <w:rsid w:val="009052E2"/>
    <w:rsid w:val="00905581"/>
    <w:rsid w:val="00905924"/>
    <w:rsid w:val="00905C45"/>
    <w:rsid w:val="00906226"/>
    <w:rsid w:val="00907593"/>
    <w:rsid w:val="00907C85"/>
    <w:rsid w:val="00907E32"/>
    <w:rsid w:val="0091038D"/>
    <w:rsid w:val="0091066F"/>
    <w:rsid w:val="00910704"/>
    <w:rsid w:val="00910814"/>
    <w:rsid w:val="00910C75"/>
    <w:rsid w:val="009111AA"/>
    <w:rsid w:val="00911352"/>
    <w:rsid w:val="009124AE"/>
    <w:rsid w:val="00912681"/>
    <w:rsid w:val="0091326D"/>
    <w:rsid w:val="009133F9"/>
    <w:rsid w:val="009136C1"/>
    <w:rsid w:val="009139F8"/>
    <w:rsid w:val="00913BE8"/>
    <w:rsid w:val="00913FB4"/>
    <w:rsid w:val="0091446E"/>
    <w:rsid w:val="0091478A"/>
    <w:rsid w:val="00914979"/>
    <w:rsid w:val="00914B4F"/>
    <w:rsid w:val="00914BC5"/>
    <w:rsid w:val="00914C97"/>
    <w:rsid w:val="00915297"/>
    <w:rsid w:val="009154CA"/>
    <w:rsid w:val="00915E03"/>
    <w:rsid w:val="00916273"/>
    <w:rsid w:val="00916497"/>
    <w:rsid w:val="00916E7B"/>
    <w:rsid w:val="009177DF"/>
    <w:rsid w:val="00917F4A"/>
    <w:rsid w:val="0092026E"/>
    <w:rsid w:val="009205CC"/>
    <w:rsid w:val="00920AAB"/>
    <w:rsid w:val="00920FF7"/>
    <w:rsid w:val="00923112"/>
    <w:rsid w:val="00923994"/>
    <w:rsid w:val="00923C2B"/>
    <w:rsid w:val="0092466D"/>
    <w:rsid w:val="00925016"/>
    <w:rsid w:val="0092554D"/>
    <w:rsid w:val="009255F6"/>
    <w:rsid w:val="00925706"/>
    <w:rsid w:val="009266C9"/>
    <w:rsid w:val="00926C45"/>
    <w:rsid w:val="00926D27"/>
    <w:rsid w:val="00927230"/>
    <w:rsid w:val="009274B2"/>
    <w:rsid w:val="00927558"/>
    <w:rsid w:val="009276EF"/>
    <w:rsid w:val="00927A9A"/>
    <w:rsid w:val="00927F70"/>
    <w:rsid w:val="00930871"/>
    <w:rsid w:val="00930A8E"/>
    <w:rsid w:val="0093100F"/>
    <w:rsid w:val="009314A1"/>
    <w:rsid w:val="00931718"/>
    <w:rsid w:val="0093216C"/>
    <w:rsid w:val="00932780"/>
    <w:rsid w:val="009329C7"/>
    <w:rsid w:val="00933218"/>
    <w:rsid w:val="00933A8D"/>
    <w:rsid w:val="00933DCF"/>
    <w:rsid w:val="009341B3"/>
    <w:rsid w:val="00934775"/>
    <w:rsid w:val="009347D7"/>
    <w:rsid w:val="00934827"/>
    <w:rsid w:val="00934FC4"/>
    <w:rsid w:val="009352BC"/>
    <w:rsid w:val="00935AE4"/>
    <w:rsid w:val="00936454"/>
    <w:rsid w:val="00936670"/>
    <w:rsid w:val="00936777"/>
    <w:rsid w:val="00936885"/>
    <w:rsid w:val="00936915"/>
    <w:rsid w:val="00936FA2"/>
    <w:rsid w:val="0093703C"/>
    <w:rsid w:val="00937591"/>
    <w:rsid w:val="00937704"/>
    <w:rsid w:val="00937AE4"/>
    <w:rsid w:val="00937B3B"/>
    <w:rsid w:val="00937C86"/>
    <w:rsid w:val="009400D9"/>
    <w:rsid w:val="00940144"/>
    <w:rsid w:val="0094046D"/>
    <w:rsid w:val="00940518"/>
    <w:rsid w:val="009405B6"/>
    <w:rsid w:val="00940BC2"/>
    <w:rsid w:val="00940E68"/>
    <w:rsid w:val="00941877"/>
    <w:rsid w:val="0094197C"/>
    <w:rsid w:val="00942ECA"/>
    <w:rsid w:val="009430C4"/>
    <w:rsid w:val="009430CE"/>
    <w:rsid w:val="00943671"/>
    <w:rsid w:val="00944142"/>
    <w:rsid w:val="009449D6"/>
    <w:rsid w:val="00945682"/>
    <w:rsid w:val="0094593A"/>
    <w:rsid w:val="00945D65"/>
    <w:rsid w:val="00945DD8"/>
    <w:rsid w:val="00945E7B"/>
    <w:rsid w:val="00945FEF"/>
    <w:rsid w:val="009460F5"/>
    <w:rsid w:val="00946BAF"/>
    <w:rsid w:val="00946F4C"/>
    <w:rsid w:val="00947320"/>
    <w:rsid w:val="00947876"/>
    <w:rsid w:val="00947BE1"/>
    <w:rsid w:val="00950486"/>
    <w:rsid w:val="009507CB"/>
    <w:rsid w:val="00952498"/>
    <w:rsid w:val="00952763"/>
    <w:rsid w:val="00952855"/>
    <w:rsid w:val="009533CC"/>
    <w:rsid w:val="009533E1"/>
    <w:rsid w:val="00953C02"/>
    <w:rsid w:val="00953E78"/>
    <w:rsid w:val="00954524"/>
    <w:rsid w:val="00954585"/>
    <w:rsid w:val="009545E8"/>
    <w:rsid w:val="0095491F"/>
    <w:rsid w:val="00954BF6"/>
    <w:rsid w:val="00954D3A"/>
    <w:rsid w:val="00955211"/>
    <w:rsid w:val="009555C4"/>
    <w:rsid w:val="00955AB2"/>
    <w:rsid w:val="00956516"/>
    <w:rsid w:val="009568F5"/>
    <w:rsid w:val="00956D93"/>
    <w:rsid w:val="0095727E"/>
    <w:rsid w:val="00957DCC"/>
    <w:rsid w:val="00957EAA"/>
    <w:rsid w:val="009602B5"/>
    <w:rsid w:val="009604B0"/>
    <w:rsid w:val="009609FC"/>
    <w:rsid w:val="00960DFD"/>
    <w:rsid w:val="009610E2"/>
    <w:rsid w:val="00961190"/>
    <w:rsid w:val="00961201"/>
    <w:rsid w:val="00961590"/>
    <w:rsid w:val="009615D3"/>
    <w:rsid w:val="00961978"/>
    <w:rsid w:val="00961F96"/>
    <w:rsid w:val="00962C0F"/>
    <w:rsid w:val="00962ECC"/>
    <w:rsid w:val="00962F53"/>
    <w:rsid w:val="009630C9"/>
    <w:rsid w:val="009644AB"/>
    <w:rsid w:val="00964E7F"/>
    <w:rsid w:val="00964ED0"/>
    <w:rsid w:val="0096556A"/>
    <w:rsid w:val="009657E4"/>
    <w:rsid w:val="00965BE4"/>
    <w:rsid w:val="00966490"/>
    <w:rsid w:val="009664FE"/>
    <w:rsid w:val="00966F16"/>
    <w:rsid w:val="00966FD2"/>
    <w:rsid w:val="009673D0"/>
    <w:rsid w:val="009676E3"/>
    <w:rsid w:val="00967713"/>
    <w:rsid w:val="009677F7"/>
    <w:rsid w:val="00967A49"/>
    <w:rsid w:val="00967C27"/>
    <w:rsid w:val="00967FAB"/>
    <w:rsid w:val="00967FE3"/>
    <w:rsid w:val="00970CD0"/>
    <w:rsid w:val="009711D4"/>
    <w:rsid w:val="00971472"/>
    <w:rsid w:val="00971C4E"/>
    <w:rsid w:val="00971E66"/>
    <w:rsid w:val="00972174"/>
    <w:rsid w:val="009721F3"/>
    <w:rsid w:val="00972E40"/>
    <w:rsid w:val="00973496"/>
    <w:rsid w:val="00973DAC"/>
    <w:rsid w:val="0097411C"/>
    <w:rsid w:val="00974262"/>
    <w:rsid w:val="00974D5B"/>
    <w:rsid w:val="00975031"/>
    <w:rsid w:val="00975404"/>
    <w:rsid w:val="009757F4"/>
    <w:rsid w:val="00975A16"/>
    <w:rsid w:val="00975DAB"/>
    <w:rsid w:val="00976063"/>
    <w:rsid w:val="00976182"/>
    <w:rsid w:val="00976A2F"/>
    <w:rsid w:val="00976E11"/>
    <w:rsid w:val="00976E71"/>
    <w:rsid w:val="00977489"/>
    <w:rsid w:val="00977641"/>
    <w:rsid w:val="009779FF"/>
    <w:rsid w:val="00977B4F"/>
    <w:rsid w:val="00977C58"/>
    <w:rsid w:val="009807A4"/>
    <w:rsid w:val="00980B3E"/>
    <w:rsid w:val="00980DE8"/>
    <w:rsid w:val="00981391"/>
    <w:rsid w:val="00982A69"/>
    <w:rsid w:val="00982AB1"/>
    <w:rsid w:val="00982CBC"/>
    <w:rsid w:val="009837A2"/>
    <w:rsid w:val="00983955"/>
    <w:rsid w:val="00983BE8"/>
    <w:rsid w:val="00983C8A"/>
    <w:rsid w:val="00984050"/>
    <w:rsid w:val="00984681"/>
    <w:rsid w:val="009847C6"/>
    <w:rsid w:val="00984979"/>
    <w:rsid w:val="00984DDC"/>
    <w:rsid w:val="00984DF3"/>
    <w:rsid w:val="00984E30"/>
    <w:rsid w:val="009850A7"/>
    <w:rsid w:val="00985303"/>
    <w:rsid w:val="00985321"/>
    <w:rsid w:val="009855FD"/>
    <w:rsid w:val="009863C1"/>
    <w:rsid w:val="00986D87"/>
    <w:rsid w:val="0098736B"/>
    <w:rsid w:val="00987CBF"/>
    <w:rsid w:val="00987D86"/>
    <w:rsid w:val="009904DE"/>
    <w:rsid w:val="00990691"/>
    <w:rsid w:val="0099072B"/>
    <w:rsid w:val="009912E8"/>
    <w:rsid w:val="009915E1"/>
    <w:rsid w:val="00991A30"/>
    <w:rsid w:val="00991E16"/>
    <w:rsid w:val="0099225B"/>
    <w:rsid w:val="00992377"/>
    <w:rsid w:val="00992757"/>
    <w:rsid w:val="00992891"/>
    <w:rsid w:val="00992BB9"/>
    <w:rsid w:val="00992F4E"/>
    <w:rsid w:val="00993882"/>
    <w:rsid w:val="00993F31"/>
    <w:rsid w:val="009940FF"/>
    <w:rsid w:val="009941E1"/>
    <w:rsid w:val="00994239"/>
    <w:rsid w:val="00994E42"/>
    <w:rsid w:val="0099559A"/>
    <w:rsid w:val="00995636"/>
    <w:rsid w:val="00995AD9"/>
    <w:rsid w:val="00995BD0"/>
    <w:rsid w:val="00995FCC"/>
    <w:rsid w:val="009960A7"/>
    <w:rsid w:val="00996920"/>
    <w:rsid w:val="0099696C"/>
    <w:rsid w:val="009969CC"/>
    <w:rsid w:val="00996D1B"/>
    <w:rsid w:val="00996EB8"/>
    <w:rsid w:val="00996F0A"/>
    <w:rsid w:val="00997648"/>
    <w:rsid w:val="00997784"/>
    <w:rsid w:val="00997D64"/>
    <w:rsid w:val="00997E7D"/>
    <w:rsid w:val="009A03C1"/>
    <w:rsid w:val="009A0460"/>
    <w:rsid w:val="009A07D2"/>
    <w:rsid w:val="009A0DEE"/>
    <w:rsid w:val="009A12DE"/>
    <w:rsid w:val="009A153B"/>
    <w:rsid w:val="009A153E"/>
    <w:rsid w:val="009A1581"/>
    <w:rsid w:val="009A189F"/>
    <w:rsid w:val="009A19A3"/>
    <w:rsid w:val="009A1B7F"/>
    <w:rsid w:val="009A1F73"/>
    <w:rsid w:val="009A2169"/>
    <w:rsid w:val="009A2390"/>
    <w:rsid w:val="009A25DF"/>
    <w:rsid w:val="009A27C6"/>
    <w:rsid w:val="009A295F"/>
    <w:rsid w:val="009A2DDE"/>
    <w:rsid w:val="009A2F79"/>
    <w:rsid w:val="009A3B5F"/>
    <w:rsid w:val="009A3ED3"/>
    <w:rsid w:val="009A4A3B"/>
    <w:rsid w:val="009A4CE9"/>
    <w:rsid w:val="009A53D4"/>
    <w:rsid w:val="009A627E"/>
    <w:rsid w:val="009A6DFC"/>
    <w:rsid w:val="009A7459"/>
    <w:rsid w:val="009A7921"/>
    <w:rsid w:val="009A7D74"/>
    <w:rsid w:val="009B093E"/>
    <w:rsid w:val="009B0B4B"/>
    <w:rsid w:val="009B0C2B"/>
    <w:rsid w:val="009B102E"/>
    <w:rsid w:val="009B1106"/>
    <w:rsid w:val="009B18FC"/>
    <w:rsid w:val="009B1C62"/>
    <w:rsid w:val="009B1DD6"/>
    <w:rsid w:val="009B2186"/>
    <w:rsid w:val="009B22C9"/>
    <w:rsid w:val="009B2396"/>
    <w:rsid w:val="009B2836"/>
    <w:rsid w:val="009B2AFE"/>
    <w:rsid w:val="009B33AB"/>
    <w:rsid w:val="009B3569"/>
    <w:rsid w:val="009B4786"/>
    <w:rsid w:val="009B489F"/>
    <w:rsid w:val="009B4B29"/>
    <w:rsid w:val="009B4C6A"/>
    <w:rsid w:val="009B51AA"/>
    <w:rsid w:val="009B607E"/>
    <w:rsid w:val="009B684A"/>
    <w:rsid w:val="009B6851"/>
    <w:rsid w:val="009B6CE6"/>
    <w:rsid w:val="009B6FE5"/>
    <w:rsid w:val="009B74EA"/>
    <w:rsid w:val="009B76B5"/>
    <w:rsid w:val="009B7A0D"/>
    <w:rsid w:val="009B7B73"/>
    <w:rsid w:val="009C0191"/>
    <w:rsid w:val="009C0308"/>
    <w:rsid w:val="009C037B"/>
    <w:rsid w:val="009C069F"/>
    <w:rsid w:val="009C222F"/>
    <w:rsid w:val="009C23C9"/>
    <w:rsid w:val="009C256A"/>
    <w:rsid w:val="009C2B21"/>
    <w:rsid w:val="009C33FB"/>
    <w:rsid w:val="009C3470"/>
    <w:rsid w:val="009C3605"/>
    <w:rsid w:val="009C36EF"/>
    <w:rsid w:val="009C3B1F"/>
    <w:rsid w:val="009C3EA1"/>
    <w:rsid w:val="009C405F"/>
    <w:rsid w:val="009C4066"/>
    <w:rsid w:val="009C4142"/>
    <w:rsid w:val="009C428F"/>
    <w:rsid w:val="009C46BD"/>
    <w:rsid w:val="009C492B"/>
    <w:rsid w:val="009C4DF3"/>
    <w:rsid w:val="009C56F9"/>
    <w:rsid w:val="009C5CB5"/>
    <w:rsid w:val="009C5F05"/>
    <w:rsid w:val="009C61E0"/>
    <w:rsid w:val="009C6269"/>
    <w:rsid w:val="009C6749"/>
    <w:rsid w:val="009C6CAB"/>
    <w:rsid w:val="009C71A5"/>
    <w:rsid w:val="009C749B"/>
    <w:rsid w:val="009C7678"/>
    <w:rsid w:val="009D059E"/>
    <w:rsid w:val="009D05F1"/>
    <w:rsid w:val="009D06C1"/>
    <w:rsid w:val="009D0CF0"/>
    <w:rsid w:val="009D1033"/>
    <w:rsid w:val="009D16B5"/>
    <w:rsid w:val="009D1B68"/>
    <w:rsid w:val="009D1C31"/>
    <w:rsid w:val="009D2D17"/>
    <w:rsid w:val="009D2F2C"/>
    <w:rsid w:val="009D47A4"/>
    <w:rsid w:val="009D4F41"/>
    <w:rsid w:val="009D501E"/>
    <w:rsid w:val="009D5308"/>
    <w:rsid w:val="009D540F"/>
    <w:rsid w:val="009D54D3"/>
    <w:rsid w:val="009D562E"/>
    <w:rsid w:val="009D5715"/>
    <w:rsid w:val="009D59D6"/>
    <w:rsid w:val="009D5C85"/>
    <w:rsid w:val="009D5F03"/>
    <w:rsid w:val="009D6290"/>
    <w:rsid w:val="009D62DA"/>
    <w:rsid w:val="009D63F9"/>
    <w:rsid w:val="009D689E"/>
    <w:rsid w:val="009D6DAB"/>
    <w:rsid w:val="009D6F1E"/>
    <w:rsid w:val="009D7112"/>
    <w:rsid w:val="009D71C5"/>
    <w:rsid w:val="009D72E8"/>
    <w:rsid w:val="009D7C6B"/>
    <w:rsid w:val="009E00B1"/>
    <w:rsid w:val="009E06CB"/>
    <w:rsid w:val="009E0F77"/>
    <w:rsid w:val="009E10F7"/>
    <w:rsid w:val="009E1632"/>
    <w:rsid w:val="009E1A11"/>
    <w:rsid w:val="009E1AB3"/>
    <w:rsid w:val="009E1D66"/>
    <w:rsid w:val="009E2037"/>
    <w:rsid w:val="009E2245"/>
    <w:rsid w:val="009E2285"/>
    <w:rsid w:val="009E2D09"/>
    <w:rsid w:val="009E310A"/>
    <w:rsid w:val="009E34BF"/>
    <w:rsid w:val="009E4854"/>
    <w:rsid w:val="009E4E92"/>
    <w:rsid w:val="009E5265"/>
    <w:rsid w:val="009E57F2"/>
    <w:rsid w:val="009E5C9E"/>
    <w:rsid w:val="009E6233"/>
    <w:rsid w:val="009E6539"/>
    <w:rsid w:val="009E6804"/>
    <w:rsid w:val="009E6F87"/>
    <w:rsid w:val="009E7751"/>
    <w:rsid w:val="009E7964"/>
    <w:rsid w:val="009F015F"/>
    <w:rsid w:val="009F1B8F"/>
    <w:rsid w:val="009F2418"/>
    <w:rsid w:val="009F26E5"/>
    <w:rsid w:val="009F30B2"/>
    <w:rsid w:val="009F3455"/>
    <w:rsid w:val="009F35D5"/>
    <w:rsid w:val="009F36AB"/>
    <w:rsid w:val="009F399E"/>
    <w:rsid w:val="009F39B1"/>
    <w:rsid w:val="009F433C"/>
    <w:rsid w:val="009F4495"/>
    <w:rsid w:val="009F4754"/>
    <w:rsid w:val="009F5084"/>
    <w:rsid w:val="009F5110"/>
    <w:rsid w:val="009F5824"/>
    <w:rsid w:val="009F6070"/>
    <w:rsid w:val="009F708A"/>
    <w:rsid w:val="009F743C"/>
    <w:rsid w:val="009F75B0"/>
    <w:rsid w:val="009F76C1"/>
    <w:rsid w:val="009F7A3C"/>
    <w:rsid w:val="00A00310"/>
    <w:rsid w:val="00A008AC"/>
    <w:rsid w:val="00A00F1D"/>
    <w:rsid w:val="00A0179D"/>
    <w:rsid w:val="00A01F0D"/>
    <w:rsid w:val="00A029BF"/>
    <w:rsid w:val="00A02E92"/>
    <w:rsid w:val="00A03013"/>
    <w:rsid w:val="00A031D1"/>
    <w:rsid w:val="00A03766"/>
    <w:rsid w:val="00A037DD"/>
    <w:rsid w:val="00A05770"/>
    <w:rsid w:val="00A057EB"/>
    <w:rsid w:val="00A05B57"/>
    <w:rsid w:val="00A05CD8"/>
    <w:rsid w:val="00A05FCC"/>
    <w:rsid w:val="00A06193"/>
    <w:rsid w:val="00A06B0B"/>
    <w:rsid w:val="00A06CD3"/>
    <w:rsid w:val="00A071DC"/>
    <w:rsid w:val="00A1026F"/>
    <w:rsid w:val="00A1068B"/>
    <w:rsid w:val="00A10F48"/>
    <w:rsid w:val="00A10FB2"/>
    <w:rsid w:val="00A110E9"/>
    <w:rsid w:val="00A1165C"/>
    <w:rsid w:val="00A116A2"/>
    <w:rsid w:val="00A11808"/>
    <w:rsid w:val="00A11A0E"/>
    <w:rsid w:val="00A12139"/>
    <w:rsid w:val="00A121C9"/>
    <w:rsid w:val="00A1319B"/>
    <w:rsid w:val="00A1337D"/>
    <w:rsid w:val="00A135A3"/>
    <w:rsid w:val="00A1369A"/>
    <w:rsid w:val="00A13799"/>
    <w:rsid w:val="00A13937"/>
    <w:rsid w:val="00A13BF1"/>
    <w:rsid w:val="00A1555A"/>
    <w:rsid w:val="00A1579D"/>
    <w:rsid w:val="00A158E9"/>
    <w:rsid w:val="00A15B0F"/>
    <w:rsid w:val="00A15BF1"/>
    <w:rsid w:val="00A15F38"/>
    <w:rsid w:val="00A16112"/>
    <w:rsid w:val="00A168A9"/>
    <w:rsid w:val="00A16E96"/>
    <w:rsid w:val="00A170C5"/>
    <w:rsid w:val="00A17273"/>
    <w:rsid w:val="00A17552"/>
    <w:rsid w:val="00A17577"/>
    <w:rsid w:val="00A1761E"/>
    <w:rsid w:val="00A17676"/>
    <w:rsid w:val="00A17958"/>
    <w:rsid w:val="00A17BB4"/>
    <w:rsid w:val="00A17DDE"/>
    <w:rsid w:val="00A2055A"/>
    <w:rsid w:val="00A206FF"/>
    <w:rsid w:val="00A20973"/>
    <w:rsid w:val="00A20977"/>
    <w:rsid w:val="00A21DA6"/>
    <w:rsid w:val="00A21E7F"/>
    <w:rsid w:val="00A21ED7"/>
    <w:rsid w:val="00A221A4"/>
    <w:rsid w:val="00A22C02"/>
    <w:rsid w:val="00A22E3A"/>
    <w:rsid w:val="00A23562"/>
    <w:rsid w:val="00A236C3"/>
    <w:rsid w:val="00A238AB"/>
    <w:rsid w:val="00A24478"/>
    <w:rsid w:val="00A244A2"/>
    <w:rsid w:val="00A24D59"/>
    <w:rsid w:val="00A25EC3"/>
    <w:rsid w:val="00A26395"/>
    <w:rsid w:val="00A264D4"/>
    <w:rsid w:val="00A26E77"/>
    <w:rsid w:val="00A26E81"/>
    <w:rsid w:val="00A277CC"/>
    <w:rsid w:val="00A279DE"/>
    <w:rsid w:val="00A27A44"/>
    <w:rsid w:val="00A300E4"/>
    <w:rsid w:val="00A3021F"/>
    <w:rsid w:val="00A305F1"/>
    <w:rsid w:val="00A30672"/>
    <w:rsid w:val="00A30872"/>
    <w:rsid w:val="00A308AD"/>
    <w:rsid w:val="00A309DA"/>
    <w:rsid w:val="00A309DB"/>
    <w:rsid w:val="00A30E0E"/>
    <w:rsid w:val="00A314A9"/>
    <w:rsid w:val="00A3197B"/>
    <w:rsid w:val="00A31F5F"/>
    <w:rsid w:val="00A32A0D"/>
    <w:rsid w:val="00A335C0"/>
    <w:rsid w:val="00A33710"/>
    <w:rsid w:val="00A3383C"/>
    <w:rsid w:val="00A33CBC"/>
    <w:rsid w:val="00A33DFD"/>
    <w:rsid w:val="00A33E67"/>
    <w:rsid w:val="00A34484"/>
    <w:rsid w:val="00A34A77"/>
    <w:rsid w:val="00A34A7D"/>
    <w:rsid w:val="00A34F4D"/>
    <w:rsid w:val="00A35A07"/>
    <w:rsid w:val="00A35EB7"/>
    <w:rsid w:val="00A362A3"/>
    <w:rsid w:val="00A365E7"/>
    <w:rsid w:val="00A3665B"/>
    <w:rsid w:val="00A36C48"/>
    <w:rsid w:val="00A373BD"/>
    <w:rsid w:val="00A374C3"/>
    <w:rsid w:val="00A3776A"/>
    <w:rsid w:val="00A379BF"/>
    <w:rsid w:val="00A401F1"/>
    <w:rsid w:val="00A40325"/>
    <w:rsid w:val="00A40392"/>
    <w:rsid w:val="00A40477"/>
    <w:rsid w:val="00A40499"/>
    <w:rsid w:val="00A4095F"/>
    <w:rsid w:val="00A41C7E"/>
    <w:rsid w:val="00A4239A"/>
    <w:rsid w:val="00A42597"/>
    <w:rsid w:val="00A427EE"/>
    <w:rsid w:val="00A43050"/>
    <w:rsid w:val="00A43B26"/>
    <w:rsid w:val="00A44856"/>
    <w:rsid w:val="00A453E6"/>
    <w:rsid w:val="00A45E5D"/>
    <w:rsid w:val="00A45E66"/>
    <w:rsid w:val="00A466F8"/>
    <w:rsid w:val="00A467C9"/>
    <w:rsid w:val="00A46ABF"/>
    <w:rsid w:val="00A46D27"/>
    <w:rsid w:val="00A4707A"/>
    <w:rsid w:val="00A4726D"/>
    <w:rsid w:val="00A47E7F"/>
    <w:rsid w:val="00A50561"/>
    <w:rsid w:val="00A5057B"/>
    <w:rsid w:val="00A50810"/>
    <w:rsid w:val="00A50F01"/>
    <w:rsid w:val="00A51D0A"/>
    <w:rsid w:val="00A52862"/>
    <w:rsid w:val="00A52A7F"/>
    <w:rsid w:val="00A52ED2"/>
    <w:rsid w:val="00A52F0E"/>
    <w:rsid w:val="00A5409C"/>
    <w:rsid w:val="00A54870"/>
    <w:rsid w:val="00A562C5"/>
    <w:rsid w:val="00A562DB"/>
    <w:rsid w:val="00A564F4"/>
    <w:rsid w:val="00A56554"/>
    <w:rsid w:val="00A56559"/>
    <w:rsid w:val="00A569F6"/>
    <w:rsid w:val="00A56BEA"/>
    <w:rsid w:val="00A56E71"/>
    <w:rsid w:val="00A57343"/>
    <w:rsid w:val="00A57491"/>
    <w:rsid w:val="00A5762C"/>
    <w:rsid w:val="00A57DE9"/>
    <w:rsid w:val="00A57E06"/>
    <w:rsid w:val="00A60600"/>
    <w:rsid w:val="00A609FB"/>
    <w:rsid w:val="00A60B41"/>
    <w:rsid w:val="00A60D7C"/>
    <w:rsid w:val="00A60DBB"/>
    <w:rsid w:val="00A6117F"/>
    <w:rsid w:val="00A6147F"/>
    <w:rsid w:val="00A619C4"/>
    <w:rsid w:val="00A61E34"/>
    <w:rsid w:val="00A62BD0"/>
    <w:rsid w:val="00A62C67"/>
    <w:rsid w:val="00A63CAA"/>
    <w:rsid w:val="00A63F21"/>
    <w:rsid w:val="00A640CA"/>
    <w:rsid w:val="00A64463"/>
    <w:rsid w:val="00A64478"/>
    <w:rsid w:val="00A65025"/>
    <w:rsid w:val="00A65133"/>
    <w:rsid w:val="00A652F9"/>
    <w:rsid w:val="00A65DD1"/>
    <w:rsid w:val="00A660D5"/>
    <w:rsid w:val="00A66473"/>
    <w:rsid w:val="00A66A31"/>
    <w:rsid w:val="00A6710A"/>
    <w:rsid w:val="00A67F4C"/>
    <w:rsid w:val="00A70269"/>
    <w:rsid w:val="00A70276"/>
    <w:rsid w:val="00A71000"/>
    <w:rsid w:val="00A710D6"/>
    <w:rsid w:val="00A710E6"/>
    <w:rsid w:val="00A7128E"/>
    <w:rsid w:val="00A714A7"/>
    <w:rsid w:val="00A714F0"/>
    <w:rsid w:val="00A71DA1"/>
    <w:rsid w:val="00A723B8"/>
    <w:rsid w:val="00A7240D"/>
    <w:rsid w:val="00A726E8"/>
    <w:rsid w:val="00A73606"/>
    <w:rsid w:val="00A7388A"/>
    <w:rsid w:val="00A74007"/>
    <w:rsid w:val="00A7413F"/>
    <w:rsid w:val="00A741D7"/>
    <w:rsid w:val="00A743A7"/>
    <w:rsid w:val="00A743D9"/>
    <w:rsid w:val="00A746D1"/>
    <w:rsid w:val="00A746D3"/>
    <w:rsid w:val="00A747F7"/>
    <w:rsid w:val="00A74BA0"/>
    <w:rsid w:val="00A76187"/>
    <w:rsid w:val="00A764CC"/>
    <w:rsid w:val="00A76953"/>
    <w:rsid w:val="00A76AA4"/>
    <w:rsid w:val="00A7728A"/>
    <w:rsid w:val="00A777ED"/>
    <w:rsid w:val="00A77FED"/>
    <w:rsid w:val="00A8016B"/>
    <w:rsid w:val="00A80305"/>
    <w:rsid w:val="00A806A9"/>
    <w:rsid w:val="00A80D2C"/>
    <w:rsid w:val="00A81003"/>
    <w:rsid w:val="00A81882"/>
    <w:rsid w:val="00A81AA0"/>
    <w:rsid w:val="00A81F93"/>
    <w:rsid w:val="00A82363"/>
    <w:rsid w:val="00A826BA"/>
    <w:rsid w:val="00A82721"/>
    <w:rsid w:val="00A82943"/>
    <w:rsid w:val="00A82E44"/>
    <w:rsid w:val="00A83470"/>
    <w:rsid w:val="00A834B7"/>
    <w:rsid w:val="00A83658"/>
    <w:rsid w:val="00A83730"/>
    <w:rsid w:val="00A83C9B"/>
    <w:rsid w:val="00A83D70"/>
    <w:rsid w:val="00A8448F"/>
    <w:rsid w:val="00A84FB3"/>
    <w:rsid w:val="00A8554D"/>
    <w:rsid w:val="00A864C5"/>
    <w:rsid w:val="00A86646"/>
    <w:rsid w:val="00A870B6"/>
    <w:rsid w:val="00A879BD"/>
    <w:rsid w:val="00A87A2A"/>
    <w:rsid w:val="00A87A70"/>
    <w:rsid w:val="00A87DB5"/>
    <w:rsid w:val="00A90047"/>
    <w:rsid w:val="00A90152"/>
    <w:rsid w:val="00A90409"/>
    <w:rsid w:val="00A906B7"/>
    <w:rsid w:val="00A908AB"/>
    <w:rsid w:val="00A90FFE"/>
    <w:rsid w:val="00A91C23"/>
    <w:rsid w:val="00A91CC9"/>
    <w:rsid w:val="00A9203D"/>
    <w:rsid w:val="00A92B74"/>
    <w:rsid w:val="00A92DC3"/>
    <w:rsid w:val="00A93220"/>
    <w:rsid w:val="00A932E9"/>
    <w:rsid w:val="00A9367C"/>
    <w:rsid w:val="00A9388E"/>
    <w:rsid w:val="00A93986"/>
    <w:rsid w:val="00A93C06"/>
    <w:rsid w:val="00A94C15"/>
    <w:rsid w:val="00A94F45"/>
    <w:rsid w:val="00A954C3"/>
    <w:rsid w:val="00A95689"/>
    <w:rsid w:val="00A95AC5"/>
    <w:rsid w:val="00A95F70"/>
    <w:rsid w:val="00A96102"/>
    <w:rsid w:val="00A96EDC"/>
    <w:rsid w:val="00A96EE8"/>
    <w:rsid w:val="00A971C8"/>
    <w:rsid w:val="00A9746F"/>
    <w:rsid w:val="00A975D4"/>
    <w:rsid w:val="00A975F5"/>
    <w:rsid w:val="00A97AAB"/>
    <w:rsid w:val="00A97CDA"/>
    <w:rsid w:val="00AA29F8"/>
    <w:rsid w:val="00AA2B8B"/>
    <w:rsid w:val="00AA391F"/>
    <w:rsid w:val="00AA3E90"/>
    <w:rsid w:val="00AA59AF"/>
    <w:rsid w:val="00AA59D3"/>
    <w:rsid w:val="00AA5AAF"/>
    <w:rsid w:val="00AA5C7C"/>
    <w:rsid w:val="00AA5F0F"/>
    <w:rsid w:val="00AA606C"/>
    <w:rsid w:val="00AA68E2"/>
    <w:rsid w:val="00AA69CE"/>
    <w:rsid w:val="00AA6A02"/>
    <w:rsid w:val="00AA6D3E"/>
    <w:rsid w:val="00AA6DD0"/>
    <w:rsid w:val="00AA7CEF"/>
    <w:rsid w:val="00AB0091"/>
    <w:rsid w:val="00AB0582"/>
    <w:rsid w:val="00AB0832"/>
    <w:rsid w:val="00AB1736"/>
    <w:rsid w:val="00AB1977"/>
    <w:rsid w:val="00AB1CFD"/>
    <w:rsid w:val="00AB1D5E"/>
    <w:rsid w:val="00AB2AEE"/>
    <w:rsid w:val="00AB2DAD"/>
    <w:rsid w:val="00AB3E9B"/>
    <w:rsid w:val="00AB49AC"/>
    <w:rsid w:val="00AB4CEE"/>
    <w:rsid w:val="00AB4D5C"/>
    <w:rsid w:val="00AB538B"/>
    <w:rsid w:val="00AB5517"/>
    <w:rsid w:val="00AB5803"/>
    <w:rsid w:val="00AB5A8C"/>
    <w:rsid w:val="00AB5DF5"/>
    <w:rsid w:val="00AB5F35"/>
    <w:rsid w:val="00AB601C"/>
    <w:rsid w:val="00AB65EC"/>
    <w:rsid w:val="00AB6737"/>
    <w:rsid w:val="00AB6919"/>
    <w:rsid w:val="00AB6F23"/>
    <w:rsid w:val="00AB759D"/>
    <w:rsid w:val="00AB7840"/>
    <w:rsid w:val="00AB7DC4"/>
    <w:rsid w:val="00AC04C4"/>
    <w:rsid w:val="00AC052C"/>
    <w:rsid w:val="00AC0CF8"/>
    <w:rsid w:val="00AC0E24"/>
    <w:rsid w:val="00AC137E"/>
    <w:rsid w:val="00AC1779"/>
    <w:rsid w:val="00AC1E38"/>
    <w:rsid w:val="00AC1EA7"/>
    <w:rsid w:val="00AC1F0C"/>
    <w:rsid w:val="00AC2022"/>
    <w:rsid w:val="00AC2486"/>
    <w:rsid w:val="00AC2BC9"/>
    <w:rsid w:val="00AC2FA8"/>
    <w:rsid w:val="00AC4119"/>
    <w:rsid w:val="00AC4603"/>
    <w:rsid w:val="00AC4CE0"/>
    <w:rsid w:val="00AC4D93"/>
    <w:rsid w:val="00AC5159"/>
    <w:rsid w:val="00AC5BBF"/>
    <w:rsid w:val="00AC6543"/>
    <w:rsid w:val="00AC68A4"/>
    <w:rsid w:val="00AC715F"/>
    <w:rsid w:val="00AC73C2"/>
    <w:rsid w:val="00AC73F2"/>
    <w:rsid w:val="00AC7D7E"/>
    <w:rsid w:val="00AD0787"/>
    <w:rsid w:val="00AD084C"/>
    <w:rsid w:val="00AD147D"/>
    <w:rsid w:val="00AD25AF"/>
    <w:rsid w:val="00AD349F"/>
    <w:rsid w:val="00AD394D"/>
    <w:rsid w:val="00AD48B1"/>
    <w:rsid w:val="00AD4FB7"/>
    <w:rsid w:val="00AD510E"/>
    <w:rsid w:val="00AD55A5"/>
    <w:rsid w:val="00AD5BCC"/>
    <w:rsid w:val="00AD63C4"/>
    <w:rsid w:val="00AD6D9E"/>
    <w:rsid w:val="00AD7429"/>
    <w:rsid w:val="00AD7506"/>
    <w:rsid w:val="00AE03D7"/>
    <w:rsid w:val="00AE072A"/>
    <w:rsid w:val="00AE0B26"/>
    <w:rsid w:val="00AE0C1A"/>
    <w:rsid w:val="00AE0CA9"/>
    <w:rsid w:val="00AE1C3B"/>
    <w:rsid w:val="00AE217E"/>
    <w:rsid w:val="00AE218A"/>
    <w:rsid w:val="00AE21E8"/>
    <w:rsid w:val="00AE2438"/>
    <w:rsid w:val="00AE2587"/>
    <w:rsid w:val="00AE31E6"/>
    <w:rsid w:val="00AE3375"/>
    <w:rsid w:val="00AE3B8C"/>
    <w:rsid w:val="00AE3C56"/>
    <w:rsid w:val="00AE49CD"/>
    <w:rsid w:val="00AE4C4D"/>
    <w:rsid w:val="00AE5330"/>
    <w:rsid w:val="00AE5414"/>
    <w:rsid w:val="00AE6DCF"/>
    <w:rsid w:val="00AE7672"/>
    <w:rsid w:val="00AE7941"/>
    <w:rsid w:val="00AF01B5"/>
    <w:rsid w:val="00AF0F0E"/>
    <w:rsid w:val="00AF1501"/>
    <w:rsid w:val="00AF16C1"/>
    <w:rsid w:val="00AF1D0E"/>
    <w:rsid w:val="00AF228C"/>
    <w:rsid w:val="00AF2355"/>
    <w:rsid w:val="00AF256E"/>
    <w:rsid w:val="00AF2F33"/>
    <w:rsid w:val="00AF2F44"/>
    <w:rsid w:val="00AF31AD"/>
    <w:rsid w:val="00AF3411"/>
    <w:rsid w:val="00AF3BC3"/>
    <w:rsid w:val="00AF419C"/>
    <w:rsid w:val="00AF4709"/>
    <w:rsid w:val="00AF4850"/>
    <w:rsid w:val="00AF4C9E"/>
    <w:rsid w:val="00AF4EBC"/>
    <w:rsid w:val="00AF503F"/>
    <w:rsid w:val="00AF5300"/>
    <w:rsid w:val="00AF56BE"/>
    <w:rsid w:val="00AF599E"/>
    <w:rsid w:val="00AF687F"/>
    <w:rsid w:val="00AF7003"/>
    <w:rsid w:val="00AF730E"/>
    <w:rsid w:val="00B007E0"/>
    <w:rsid w:val="00B00A0E"/>
    <w:rsid w:val="00B00ADC"/>
    <w:rsid w:val="00B00B9D"/>
    <w:rsid w:val="00B02C6D"/>
    <w:rsid w:val="00B02D1D"/>
    <w:rsid w:val="00B034B8"/>
    <w:rsid w:val="00B037D0"/>
    <w:rsid w:val="00B03F50"/>
    <w:rsid w:val="00B046D8"/>
    <w:rsid w:val="00B04726"/>
    <w:rsid w:val="00B04B4B"/>
    <w:rsid w:val="00B056B8"/>
    <w:rsid w:val="00B05A17"/>
    <w:rsid w:val="00B0612B"/>
    <w:rsid w:val="00B06545"/>
    <w:rsid w:val="00B06C94"/>
    <w:rsid w:val="00B06F5C"/>
    <w:rsid w:val="00B0736C"/>
    <w:rsid w:val="00B07954"/>
    <w:rsid w:val="00B102EE"/>
    <w:rsid w:val="00B104A8"/>
    <w:rsid w:val="00B105D2"/>
    <w:rsid w:val="00B1076C"/>
    <w:rsid w:val="00B11014"/>
    <w:rsid w:val="00B1121C"/>
    <w:rsid w:val="00B11A0A"/>
    <w:rsid w:val="00B11F98"/>
    <w:rsid w:val="00B121E4"/>
    <w:rsid w:val="00B1223A"/>
    <w:rsid w:val="00B123ED"/>
    <w:rsid w:val="00B12A86"/>
    <w:rsid w:val="00B12BCD"/>
    <w:rsid w:val="00B12DD4"/>
    <w:rsid w:val="00B132B3"/>
    <w:rsid w:val="00B14126"/>
    <w:rsid w:val="00B147F9"/>
    <w:rsid w:val="00B14D14"/>
    <w:rsid w:val="00B14D29"/>
    <w:rsid w:val="00B14EDD"/>
    <w:rsid w:val="00B14F8D"/>
    <w:rsid w:val="00B15020"/>
    <w:rsid w:val="00B15152"/>
    <w:rsid w:val="00B15451"/>
    <w:rsid w:val="00B15455"/>
    <w:rsid w:val="00B154E1"/>
    <w:rsid w:val="00B15D6D"/>
    <w:rsid w:val="00B1629D"/>
    <w:rsid w:val="00B168A2"/>
    <w:rsid w:val="00B17154"/>
    <w:rsid w:val="00B17316"/>
    <w:rsid w:val="00B177B6"/>
    <w:rsid w:val="00B17B5E"/>
    <w:rsid w:val="00B203AC"/>
    <w:rsid w:val="00B20487"/>
    <w:rsid w:val="00B20B48"/>
    <w:rsid w:val="00B20BB4"/>
    <w:rsid w:val="00B20CCA"/>
    <w:rsid w:val="00B21523"/>
    <w:rsid w:val="00B21960"/>
    <w:rsid w:val="00B22652"/>
    <w:rsid w:val="00B22C4A"/>
    <w:rsid w:val="00B22E00"/>
    <w:rsid w:val="00B22F16"/>
    <w:rsid w:val="00B22FB4"/>
    <w:rsid w:val="00B23012"/>
    <w:rsid w:val="00B243AD"/>
    <w:rsid w:val="00B247BE"/>
    <w:rsid w:val="00B25291"/>
    <w:rsid w:val="00B253B6"/>
    <w:rsid w:val="00B25E87"/>
    <w:rsid w:val="00B25F99"/>
    <w:rsid w:val="00B262D9"/>
    <w:rsid w:val="00B26644"/>
    <w:rsid w:val="00B26E04"/>
    <w:rsid w:val="00B2707E"/>
    <w:rsid w:val="00B27310"/>
    <w:rsid w:val="00B27D32"/>
    <w:rsid w:val="00B309DB"/>
    <w:rsid w:val="00B3195A"/>
    <w:rsid w:val="00B322B8"/>
    <w:rsid w:val="00B3350B"/>
    <w:rsid w:val="00B33D08"/>
    <w:rsid w:val="00B342A8"/>
    <w:rsid w:val="00B3436C"/>
    <w:rsid w:val="00B347EE"/>
    <w:rsid w:val="00B34AE3"/>
    <w:rsid w:val="00B34B26"/>
    <w:rsid w:val="00B34C72"/>
    <w:rsid w:val="00B350AC"/>
    <w:rsid w:val="00B3550A"/>
    <w:rsid w:val="00B35A4C"/>
    <w:rsid w:val="00B35A97"/>
    <w:rsid w:val="00B35B0D"/>
    <w:rsid w:val="00B35E3D"/>
    <w:rsid w:val="00B361FF"/>
    <w:rsid w:val="00B36763"/>
    <w:rsid w:val="00B369AF"/>
    <w:rsid w:val="00B3783B"/>
    <w:rsid w:val="00B37A38"/>
    <w:rsid w:val="00B37AA2"/>
    <w:rsid w:val="00B37B05"/>
    <w:rsid w:val="00B37CCE"/>
    <w:rsid w:val="00B37DF6"/>
    <w:rsid w:val="00B4083D"/>
    <w:rsid w:val="00B40CF5"/>
    <w:rsid w:val="00B40D43"/>
    <w:rsid w:val="00B40DC0"/>
    <w:rsid w:val="00B40FA4"/>
    <w:rsid w:val="00B411DA"/>
    <w:rsid w:val="00B414B1"/>
    <w:rsid w:val="00B418CA"/>
    <w:rsid w:val="00B41D8B"/>
    <w:rsid w:val="00B427E3"/>
    <w:rsid w:val="00B42CC1"/>
    <w:rsid w:val="00B42D9F"/>
    <w:rsid w:val="00B431AB"/>
    <w:rsid w:val="00B44612"/>
    <w:rsid w:val="00B44641"/>
    <w:rsid w:val="00B452BB"/>
    <w:rsid w:val="00B459A7"/>
    <w:rsid w:val="00B45F35"/>
    <w:rsid w:val="00B45FAB"/>
    <w:rsid w:val="00B46127"/>
    <w:rsid w:val="00B462A1"/>
    <w:rsid w:val="00B46418"/>
    <w:rsid w:val="00B464B5"/>
    <w:rsid w:val="00B4670E"/>
    <w:rsid w:val="00B472B4"/>
    <w:rsid w:val="00B47A41"/>
    <w:rsid w:val="00B47E6F"/>
    <w:rsid w:val="00B47F98"/>
    <w:rsid w:val="00B5026C"/>
    <w:rsid w:val="00B50659"/>
    <w:rsid w:val="00B50A2B"/>
    <w:rsid w:val="00B51459"/>
    <w:rsid w:val="00B5191F"/>
    <w:rsid w:val="00B519FD"/>
    <w:rsid w:val="00B51E53"/>
    <w:rsid w:val="00B5225F"/>
    <w:rsid w:val="00B53100"/>
    <w:rsid w:val="00B53166"/>
    <w:rsid w:val="00B5347B"/>
    <w:rsid w:val="00B5372E"/>
    <w:rsid w:val="00B54145"/>
    <w:rsid w:val="00B5465F"/>
    <w:rsid w:val="00B54660"/>
    <w:rsid w:val="00B5476A"/>
    <w:rsid w:val="00B55441"/>
    <w:rsid w:val="00B5579D"/>
    <w:rsid w:val="00B55A55"/>
    <w:rsid w:val="00B56523"/>
    <w:rsid w:val="00B56559"/>
    <w:rsid w:val="00B56970"/>
    <w:rsid w:val="00B57222"/>
    <w:rsid w:val="00B5758D"/>
    <w:rsid w:val="00B575CF"/>
    <w:rsid w:val="00B5762C"/>
    <w:rsid w:val="00B57855"/>
    <w:rsid w:val="00B60014"/>
    <w:rsid w:val="00B601F9"/>
    <w:rsid w:val="00B6061E"/>
    <w:rsid w:val="00B6067F"/>
    <w:rsid w:val="00B60E9E"/>
    <w:rsid w:val="00B60F64"/>
    <w:rsid w:val="00B6158F"/>
    <w:rsid w:val="00B61A25"/>
    <w:rsid w:val="00B6221F"/>
    <w:rsid w:val="00B6224B"/>
    <w:rsid w:val="00B625DE"/>
    <w:rsid w:val="00B62D11"/>
    <w:rsid w:val="00B62E05"/>
    <w:rsid w:val="00B636B9"/>
    <w:rsid w:val="00B63ABA"/>
    <w:rsid w:val="00B63BBE"/>
    <w:rsid w:val="00B646E4"/>
    <w:rsid w:val="00B64F56"/>
    <w:rsid w:val="00B65245"/>
    <w:rsid w:val="00B65605"/>
    <w:rsid w:val="00B65A1E"/>
    <w:rsid w:val="00B65D0C"/>
    <w:rsid w:val="00B65EE8"/>
    <w:rsid w:val="00B65F4E"/>
    <w:rsid w:val="00B66068"/>
    <w:rsid w:val="00B66169"/>
    <w:rsid w:val="00B6647A"/>
    <w:rsid w:val="00B6663F"/>
    <w:rsid w:val="00B668F9"/>
    <w:rsid w:val="00B66EFE"/>
    <w:rsid w:val="00B67010"/>
    <w:rsid w:val="00B67276"/>
    <w:rsid w:val="00B67348"/>
    <w:rsid w:val="00B677C1"/>
    <w:rsid w:val="00B67D02"/>
    <w:rsid w:val="00B701F6"/>
    <w:rsid w:val="00B7035A"/>
    <w:rsid w:val="00B70529"/>
    <w:rsid w:val="00B70C9C"/>
    <w:rsid w:val="00B71045"/>
    <w:rsid w:val="00B71402"/>
    <w:rsid w:val="00B71633"/>
    <w:rsid w:val="00B7167A"/>
    <w:rsid w:val="00B71763"/>
    <w:rsid w:val="00B717BC"/>
    <w:rsid w:val="00B71D63"/>
    <w:rsid w:val="00B72346"/>
    <w:rsid w:val="00B7265D"/>
    <w:rsid w:val="00B731D4"/>
    <w:rsid w:val="00B73C0F"/>
    <w:rsid w:val="00B73C7F"/>
    <w:rsid w:val="00B73EE2"/>
    <w:rsid w:val="00B743A9"/>
    <w:rsid w:val="00B74B31"/>
    <w:rsid w:val="00B75211"/>
    <w:rsid w:val="00B75531"/>
    <w:rsid w:val="00B75B02"/>
    <w:rsid w:val="00B75CEE"/>
    <w:rsid w:val="00B75EB1"/>
    <w:rsid w:val="00B7660D"/>
    <w:rsid w:val="00B766F2"/>
    <w:rsid w:val="00B769E7"/>
    <w:rsid w:val="00B76A3C"/>
    <w:rsid w:val="00B76E69"/>
    <w:rsid w:val="00B77248"/>
    <w:rsid w:val="00B77256"/>
    <w:rsid w:val="00B7746B"/>
    <w:rsid w:val="00B77981"/>
    <w:rsid w:val="00B77DCA"/>
    <w:rsid w:val="00B77E40"/>
    <w:rsid w:val="00B77EC9"/>
    <w:rsid w:val="00B80046"/>
    <w:rsid w:val="00B80BAC"/>
    <w:rsid w:val="00B812FD"/>
    <w:rsid w:val="00B81397"/>
    <w:rsid w:val="00B81D71"/>
    <w:rsid w:val="00B81FA4"/>
    <w:rsid w:val="00B8255E"/>
    <w:rsid w:val="00B82B8D"/>
    <w:rsid w:val="00B82D55"/>
    <w:rsid w:val="00B82F40"/>
    <w:rsid w:val="00B833E3"/>
    <w:rsid w:val="00B83663"/>
    <w:rsid w:val="00B8496A"/>
    <w:rsid w:val="00B8497E"/>
    <w:rsid w:val="00B85535"/>
    <w:rsid w:val="00B85A3E"/>
    <w:rsid w:val="00B85D77"/>
    <w:rsid w:val="00B8677B"/>
    <w:rsid w:val="00B86BA6"/>
    <w:rsid w:val="00B86E3A"/>
    <w:rsid w:val="00B8743B"/>
    <w:rsid w:val="00B87622"/>
    <w:rsid w:val="00B87DD3"/>
    <w:rsid w:val="00B9051B"/>
    <w:rsid w:val="00B9055C"/>
    <w:rsid w:val="00B9066F"/>
    <w:rsid w:val="00B90DA7"/>
    <w:rsid w:val="00B91174"/>
    <w:rsid w:val="00B91615"/>
    <w:rsid w:val="00B91640"/>
    <w:rsid w:val="00B9178C"/>
    <w:rsid w:val="00B9227B"/>
    <w:rsid w:val="00B924F7"/>
    <w:rsid w:val="00B92E00"/>
    <w:rsid w:val="00B93264"/>
    <w:rsid w:val="00B934F8"/>
    <w:rsid w:val="00B93987"/>
    <w:rsid w:val="00B93E4D"/>
    <w:rsid w:val="00B93F55"/>
    <w:rsid w:val="00B940EF"/>
    <w:rsid w:val="00B940F1"/>
    <w:rsid w:val="00B94138"/>
    <w:rsid w:val="00B949C0"/>
    <w:rsid w:val="00B94D0E"/>
    <w:rsid w:val="00B953C8"/>
    <w:rsid w:val="00B95522"/>
    <w:rsid w:val="00B95C3B"/>
    <w:rsid w:val="00B95F1F"/>
    <w:rsid w:val="00B96177"/>
    <w:rsid w:val="00B96E59"/>
    <w:rsid w:val="00B9743A"/>
    <w:rsid w:val="00B975A5"/>
    <w:rsid w:val="00B9796A"/>
    <w:rsid w:val="00B97D00"/>
    <w:rsid w:val="00B97F78"/>
    <w:rsid w:val="00BA0072"/>
    <w:rsid w:val="00BA0163"/>
    <w:rsid w:val="00BA0C88"/>
    <w:rsid w:val="00BA14CD"/>
    <w:rsid w:val="00BA154E"/>
    <w:rsid w:val="00BA19F6"/>
    <w:rsid w:val="00BA22C7"/>
    <w:rsid w:val="00BA29F2"/>
    <w:rsid w:val="00BA2A6F"/>
    <w:rsid w:val="00BA2C51"/>
    <w:rsid w:val="00BA2CB9"/>
    <w:rsid w:val="00BA3016"/>
    <w:rsid w:val="00BA3744"/>
    <w:rsid w:val="00BA37BA"/>
    <w:rsid w:val="00BA3D3E"/>
    <w:rsid w:val="00BA40D0"/>
    <w:rsid w:val="00BA4514"/>
    <w:rsid w:val="00BA497A"/>
    <w:rsid w:val="00BA4AA2"/>
    <w:rsid w:val="00BA4AA8"/>
    <w:rsid w:val="00BA5236"/>
    <w:rsid w:val="00BA54F4"/>
    <w:rsid w:val="00BA5E13"/>
    <w:rsid w:val="00BA5E4C"/>
    <w:rsid w:val="00BA5EDB"/>
    <w:rsid w:val="00BA6907"/>
    <w:rsid w:val="00BA6CF3"/>
    <w:rsid w:val="00BA74B6"/>
    <w:rsid w:val="00BA7897"/>
    <w:rsid w:val="00BA7C33"/>
    <w:rsid w:val="00BA7E57"/>
    <w:rsid w:val="00BB0048"/>
    <w:rsid w:val="00BB0376"/>
    <w:rsid w:val="00BB04E9"/>
    <w:rsid w:val="00BB0609"/>
    <w:rsid w:val="00BB0AF8"/>
    <w:rsid w:val="00BB0B0C"/>
    <w:rsid w:val="00BB0DDC"/>
    <w:rsid w:val="00BB1516"/>
    <w:rsid w:val="00BB16AA"/>
    <w:rsid w:val="00BB16E1"/>
    <w:rsid w:val="00BB1BBA"/>
    <w:rsid w:val="00BB1D0D"/>
    <w:rsid w:val="00BB2AB4"/>
    <w:rsid w:val="00BB33B9"/>
    <w:rsid w:val="00BB3671"/>
    <w:rsid w:val="00BB37EC"/>
    <w:rsid w:val="00BB3F62"/>
    <w:rsid w:val="00BB42F3"/>
    <w:rsid w:val="00BB4716"/>
    <w:rsid w:val="00BB48CA"/>
    <w:rsid w:val="00BB5990"/>
    <w:rsid w:val="00BB6178"/>
    <w:rsid w:val="00BB6B69"/>
    <w:rsid w:val="00BB72CD"/>
    <w:rsid w:val="00BB7914"/>
    <w:rsid w:val="00BC07C9"/>
    <w:rsid w:val="00BC0D27"/>
    <w:rsid w:val="00BC16EA"/>
    <w:rsid w:val="00BC249F"/>
    <w:rsid w:val="00BC29B4"/>
    <w:rsid w:val="00BC2ACC"/>
    <w:rsid w:val="00BC2C98"/>
    <w:rsid w:val="00BC2E0A"/>
    <w:rsid w:val="00BC30F9"/>
    <w:rsid w:val="00BC32CE"/>
    <w:rsid w:val="00BC35A1"/>
    <w:rsid w:val="00BC3801"/>
    <w:rsid w:val="00BC3A45"/>
    <w:rsid w:val="00BC3DF4"/>
    <w:rsid w:val="00BC4198"/>
    <w:rsid w:val="00BC4399"/>
    <w:rsid w:val="00BC44A8"/>
    <w:rsid w:val="00BC46BC"/>
    <w:rsid w:val="00BC4836"/>
    <w:rsid w:val="00BC4884"/>
    <w:rsid w:val="00BC4966"/>
    <w:rsid w:val="00BC4BEA"/>
    <w:rsid w:val="00BC58E9"/>
    <w:rsid w:val="00BC5B4A"/>
    <w:rsid w:val="00BC5B62"/>
    <w:rsid w:val="00BC6105"/>
    <w:rsid w:val="00BC65C4"/>
    <w:rsid w:val="00BC6666"/>
    <w:rsid w:val="00BC66F2"/>
    <w:rsid w:val="00BC69F5"/>
    <w:rsid w:val="00BC6C6F"/>
    <w:rsid w:val="00BC6D5F"/>
    <w:rsid w:val="00BC709B"/>
    <w:rsid w:val="00BC7741"/>
    <w:rsid w:val="00BD02F2"/>
    <w:rsid w:val="00BD07A9"/>
    <w:rsid w:val="00BD0F74"/>
    <w:rsid w:val="00BD1F74"/>
    <w:rsid w:val="00BD2411"/>
    <w:rsid w:val="00BD2538"/>
    <w:rsid w:val="00BD2947"/>
    <w:rsid w:val="00BD29D3"/>
    <w:rsid w:val="00BD2AD5"/>
    <w:rsid w:val="00BD2E78"/>
    <w:rsid w:val="00BD2EF9"/>
    <w:rsid w:val="00BD3080"/>
    <w:rsid w:val="00BD3800"/>
    <w:rsid w:val="00BD3C1A"/>
    <w:rsid w:val="00BD414F"/>
    <w:rsid w:val="00BD415E"/>
    <w:rsid w:val="00BD4691"/>
    <w:rsid w:val="00BD585E"/>
    <w:rsid w:val="00BD59AC"/>
    <w:rsid w:val="00BD5C04"/>
    <w:rsid w:val="00BD5E28"/>
    <w:rsid w:val="00BD5FF3"/>
    <w:rsid w:val="00BD6089"/>
    <w:rsid w:val="00BD70C2"/>
    <w:rsid w:val="00BD73ED"/>
    <w:rsid w:val="00BD7668"/>
    <w:rsid w:val="00BD78CC"/>
    <w:rsid w:val="00BD7DFF"/>
    <w:rsid w:val="00BE0D5D"/>
    <w:rsid w:val="00BE0D76"/>
    <w:rsid w:val="00BE0F03"/>
    <w:rsid w:val="00BE147D"/>
    <w:rsid w:val="00BE160A"/>
    <w:rsid w:val="00BE25E0"/>
    <w:rsid w:val="00BE2BA9"/>
    <w:rsid w:val="00BE2C31"/>
    <w:rsid w:val="00BE2C68"/>
    <w:rsid w:val="00BE30ED"/>
    <w:rsid w:val="00BE3635"/>
    <w:rsid w:val="00BE3790"/>
    <w:rsid w:val="00BE3A7D"/>
    <w:rsid w:val="00BE3D1D"/>
    <w:rsid w:val="00BE3D5A"/>
    <w:rsid w:val="00BE4153"/>
    <w:rsid w:val="00BE468A"/>
    <w:rsid w:val="00BE47A0"/>
    <w:rsid w:val="00BE509A"/>
    <w:rsid w:val="00BE58E8"/>
    <w:rsid w:val="00BE613B"/>
    <w:rsid w:val="00BE685D"/>
    <w:rsid w:val="00BE6B17"/>
    <w:rsid w:val="00BE6B9D"/>
    <w:rsid w:val="00BE6BB0"/>
    <w:rsid w:val="00BE6EB7"/>
    <w:rsid w:val="00BE7520"/>
    <w:rsid w:val="00BE76E4"/>
    <w:rsid w:val="00BE7A29"/>
    <w:rsid w:val="00BF0259"/>
    <w:rsid w:val="00BF0DCD"/>
    <w:rsid w:val="00BF0E2C"/>
    <w:rsid w:val="00BF0FA2"/>
    <w:rsid w:val="00BF0FD8"/>
    <w:rsid w:val="00BF140C"/>
    <w:rsid w:val="00BF1987"/>
    <w:rsid w:val="00BF1B57"/>
    <w:rsid w:val="00BF1B7C"/>
    <w:rsid w:val="00BF1F1C"/>
    <w:rsid w:val="00BF295A"/>
    <w:rsid w:val="00BF2C4B"/>
    <w:rsid w:val="00BF3251"/>
    <w:rsid w:val="00BF333B"/>
    <w:rsid w:val="00BF37BA"/>
    <w:rsid w:val="00BF3AE8"/>
    <w:rsid w:val="00BF3D99"/>
    <w:rsid w:val="00BF40D1"/>
    <w:rsid w:val="00BF45C1"/>
    <w:rsid w:val="00BF4765"/>
    <w:rsid w:val="00BF4810"/>
    <w:rsid w:val="00BF4C34"/>
    <w:rsid w:val="00BF4CAB"/>
    <w:rsid w:val="00BF4D9B"/>
    <w:rsid w:val="00BF6323"/>
    <w:rsid w:val="00BF6E94"/>
    <w:rsid w:val="00BF711C"/>
    <w:rsid w:val="00BF722A"/>
    <w:rsid w:val="00BF740E"/>
    <w:rsid w:val="00BF7DDF"/>
    <w:rsid w:val="00C0087D"/>
    <w:rsid w:val="00C01220"/>
    <w:rsid w:val="00C01A5B"/>
    <w:rsid w:val="00C01EEC"/>
    <w:rsid w:val="00C020ED"/>
    <w:rsid w:val="00C03231"/>
    <w:rsid w:val="00C0334C"/>
    <w:rsid w:val="00C0426C"/>
    <w:rsid w:val="00C04514"/>
    <w:rsid w:val="00C0464C"/>
    <w:rsid w:val="00C05199"/>
    <w:rsid w:val="00C0546A"/>
    <w:rsid w:val="00C0589E"/>
    <w:rsid w:val="00C058A6"/>
    <w:rsid w:val="00C058E5"/>
    <w:rsid w:val="00C05C04"/>
    <w:rsid w:val="00C05ED9"/>
    <w:rsid w:val="00C06226"/>
    <w:rsid w:val="00C06438"/>
    <w:rsid w:val="00C066EA"/>
    <w:rsid w:val="00C06C78"/>
    <w:rsid w:val="00C07A77"/>
    <w:rsid w:val="00C11489"/>
    <w:rsid w:val="00C114B1"/>
    <w:rsid w:val="00C11C58"/>
    <w:rsid w:val="00C132BF"/>
    <w:rsid w:val="00C133E3"/>
    <w:rsid w:val="00C13D75"/>
    <w:rsid w:val="00C13F04"/>
    <w:rsid w:val="00C14368"/>
    <w:rsid w:val="00C14488"/>
    <w:rsid w:val="00C147C1"/>
    <w:rsid w:val="00C149AB"/>
    <w:rsid w:val="00C14E66"/>
    <w:rsid w:val="00C15E7A"/>
    <w:rsid w:val="00C16046"/>
    <w:rsid w:val="00C168B4"/>
    <w:rsid w:val="00C16EEA"/>
    <w:rsid w:val="00C1704A"/>
    <w:rsid w:val="00C17452"/>
    <w:rsid w:val="00C1759D"/>
    <w:rsid w:val="00C175A9"/>
    <w:rsid w:val="00C1763C"/>
    <w:rsid w:val="00C17C8D"/>
    <w:rsid w:val="00C17E67"/>
    <w:rsid w:val="00C20018"/>
    <w:rsid w:val="00C20405"/>
    <w:rsid w:val="00C205C9"/>
    <w:rsid w:val="00C20DEB"/>
    <w:rsid w:val="00C20E9E"/>
    <w:rsid w:val="00C2131E"/>
    <w:rsid w:val="00C2144D"/>
    <w:rsid w:val="00C21BC0"/>
    <w:rsid w:val="00C21BF0"/>
    <w:rsid w:val="00C21DC2"/>
    <w:rsid w:val="00C21FAB"/>
    <w:rsid w:val="00C2348C"/>
    <w:rsid w:val="00C239F3"/>
    <w:rsid w:val="00C23BBF"/>
    <w:rsid w:val="00C23C5A"/>
    <w:rsid w:val="00C23D6F"/>
    <w:rsid w:val="00C24365"/>
    <w:rsid w:val="00C251B8"/>
    <w:rsid w:val="00C2520B"/>
    <w:rsid w:val="00C2533E"/>
    <w:rsid w:val="00C253F5"/>
    <w:rsid w:val="00C254F5"/>
    <w:rsid w:val="00C25FFD"/>
    <w:rsid w:val="00C2605E"/>
    <w:rsid w:val="00C27C01"/>
    <w:rsid w:val="00C303D8"/>
    <w:rsid w:val="00C30463"/>
    <w:rsid w:val="00C310F2"/>
    <w:rsid w:val="00C31BEA"/>
    <w:rsid w:val="00C31CF7"/>
    <w:rsid w:val="00C31D80"/>
    <w:rsid w:val="00C322AD"/>
    <w:rsid w:val="00C32399"/>
    <w:rsid w:val="00C325EC"/>
    <w:rsid w:val="00C32B2C"/>
    <w:rsid w:val="00C32C04"/>
    <w:rsid w:val="00C33690"/>
    <w:rsid w:val="00C339E0"/>
    <w:rsid w:val="00C33A51"/>
    <w:rsid w:val="00C34033"/>
    <w:rsid w:val="00C347E0"/>
    <w:rsid w:val="00C35208"/>
    <w:rsid w:val="00C35573"/>
    <w:rsid w:val="00C355EF"/>
    <w:rsid w:val="00C35A18"/>
    <w:rsid w:val="00C3622D"/>
    <w:rsid w:val="00C363F6"/>
    <w:rsid w:val="00C36F03"/>
    <w:rsid w:val="00C370BA"/>
    <w:rsid w:val="00C370BB"/>
    <w:rsid w:val="00C37854"/>
    <w:rsid w:val="00C378B9"/>
    <w:rsid w:val="00C40985"/>
    <w:rsid w:val="00C40A9F"/>
    <w:rsid w:val="00C418A8"/>
    <w:rsid w:val="00C41CF8"/>
    <w:rsid w:val="00C4254E"/>
    <w:rsid w:val="00C42918"/>
    <w:rsid w:val="00C42A11"/>
    <w:rsid w:val="00C42B10"/>
    <w:rsid w:val="00C42D3C"/>
    <w:rsid w:val="00C42DB3"/>
    <w:rsid w:val="00C43C62"/>
    <w:rsid w:val="00C43EEA"/>
    <w:rsid w:val="00C4471F"/>
    <w:rsid w:val="00C4493E"/>
    <w:rsid w:val="00C44C41"/>
    <w:rsid w:val="00C45A3D"/>
    <w:rsid w:val="00C45D69"/>
    <w:rsid w:val="00C46317"/>
    <w:rsid w:val="00C4640B"/>
    <w:rsid w:val="00C46A51"/>
    <w:rsid w:val="00C46CB9"/>
    <w:rsid w:val="00C4776B"/>
    <w:rsid w:val="00C479C2"/>
    <w:rsid w:val="00C47A92"/>
    <w:rsid w:val="00C50300"/>
    <w:rsid w:val="00C50690"/>
    <w:rsid w:val="00C51055"/>
    <w:rsid w:val="00C51BC8"/>
    <w:rsid w:val="00C52820"/>
    <w:rsid w:val="00C5282C"/>
    <w:rsid w:val="00C52A7B"/>
    <w:rsid w:val="00C5332F"/>
    <w:rsid w:val="00C5382A"/>
    <w:rsid w:val="00C53975"/>
    <w:rsid w:val="00C53C70"/>
    <w:rsid w:val="00C540DF"/>
    <w:rsid w:val="00C55849"/>
    <w:rsid w:val="00C55AD6"/>
    <w:rsid w:val="00C565FD"/>
    <w:rsid w:val="00C56719"/>
    <w:rsid w:val="00C567B3"/>
    <w:rsid w:val="00C56EC1"/>
    <w:rsid w:val="00C57300"/>
    <w:rsid w:val="00C579E8"/>
    <w:rsid w:val="00C57BBC"/>
    <w:rsid w:val="00C57F50"/>
    <w:rsid w:val="00C605D8"/>
    <w:rsid w:val="00C6090C"/>
    <w:rsid w:val="00C61C8F"/>
    <w:rsid w:val="00C61FD0"/>
    <w:rsid w:val="00C621AD"/>
    <w:rsid w:val="00C625C6"/>
    <w:rsid w:val="00C627A0"/>
    <w:rsid w:val="00C63303"/>
    <w:rsid w:val="00C635E7"/>
    <w:rsid w:val="00C63D4B"/>
    <w:rsid w:val="00C64214"/>
    <w:rsid w:val="00C647E0"/>
    <w:rsid w:val="00C64CA5"/>
    <w:rsid w:val="00C6531A"/>
    <w:rsid w:val="00C653CD"/>
    <w:rsid w:val="00C65878"/>
    <w:rsid w:val="00C65C05"/>
    <w:rsid w:val="00C65C57"/>
    <w:rsid w:val="00C66154"/>
    <w:rsid w:val="00C66272"/>
    <w:rsid w:val="00C665B0"/>
    <w:rsid w:val="00C668C0"/>
    <w:rsid w:val="00C66CE6"/>
    <w:rsid w:val="00C66D22"/>
    <w:rsid w:val="00C6700C"/>
    <w:rsid w:val="00C67078"/>
    <w:rsid w:val="00C672C8"/>
    <w:rsid w:val="00C67350"/>
    <w:rsid w:val="00C679A1"/>
    <w:rsid w:val="00C67BB4"/>
    <w:rsid w:val="00C67C29"/>
    <w:rsid w:val="00C7019F"/>
    <w:rsid w:val="00C70349"/>
    <w:rsid w:val="00C70427"/>
    <w:rsid w:val="00C7046A"/>
    <w:rsid w:val="00C706FE"/>
    <w:rsid w:val="00C70CF8"/>
    <w:rsid w:val="00C714F9"/>
    <w:rsid w:val="00C71722"/>
    <w:rsid w:val="00C71F7B"/>
    <w:rsid w:val="00C71FF6"/>
    <w:rsid w:val="00C723F4"/>
    <w:rsid w:val="00C727AF"/>
    <w:rsid w:val="00C72E5F"/>
    <w:rsid w:val="00C7377C"/>
    <w:rsid w:val="00C73B33"/>
    <w:rsid w:val="00C74316"/>
    <w:rsid w:val="00C7443E"/>
    <w:rsid w:val="00C747DD"/>
    <w:rsid w:val="00C74A36"/>
    <w:rsid w:val="00C74AA9"/>
    <w:rsid w:val="00C74C12"/>
    <w:rsid w:val="00C75000"/>
    <w:rsid w:val="00C76006"/>
    <w:rsid w:val="00C766F0"/>
    <w:rsid w:val="00C7705F"/>
    <w:rsid w:val="00C77E2C"/>
    <w:rsid w:val="00C803E2"/>
    <w:rsid w:val="00C8068B"/>
    <w:rsid w:val="00C80C4E"/>
    <w:rsid w:val="00C80DD0"/>
    <w:rsid w:val="00C80FE0"/>
    <w:rsid w:val="00C80FF6"/>
    <w:rsid w:val="00C8248F"/>
    <w:rsid w:val="00C82AE9"/>
    <w:rsid w:val="00C82C29"/>
    <w:rsid w:val="00C83AE5"/>
    <w:rsid w:val="00C83B4D"/>
    <w:rsid w:val="00C83C13"/>
    <w:rsid w:val="00C840FA"/>
    <w:rsid w:val="00C8444D"/>
    <w:rsid w:val="00C8534E"/>
    <w:rsid w:val="00C8546C"/>
    <w:rsid w:val="00C857FF"/>
    <w:rsid w:val="00C85A3F"/>
    <w:rsid w:val="00C86123"/>
    <w:rsid w:val="00C8677A"/>
    <w:rsid w:val="00C86A59"/>
    <w:rsid w:val="00C8704E"/>
    <w:rsid w:val="00C87BA1"/>
    <w:rsid w:val="00C87E05"/>
    <w:rsid w:val="00C900CE"/>
    <w:rsid w:val="00C905E6"/>
    <w:rsid w:val="00C90956"/>
    <w:rsid w:val="00C90B1A"/>
    <w:rsid w:val="00C90E09"/>
    <w:rsid w:val="00C90EEC"/>
    <w:rsid w:val="00C90F11"/>
    <w:rsid w:val="00C91713"/>
    <w:rsid w:val="00C91D5C"/>
    <w:rsid w:val="00C9289B"/>
    <w:rsid w:val="00C92903"/>
    <w:rsid w:val="00C92A39"/>
    <w:rsid w:val="00C92E8C"/>
    <w:rsid w:val="00C93665"/>
    <w:rsid w:val="00C93CA4"/>
    <w:rsid w:val="00C94159"/>
    <w:rsid w:val="00C94AF7"/>
    <w:rsid w:val="00C94E4F"/>
    <w:rsid w:val="00C9530A"/>
    <w:rsid w:val="00C95799"/>
    <w:rsid w:val="00C963B2"/>
    <w:rsid w:val="00C96771"/>
    <w:rsid w:val="00C96B34"/>
    <w:rsid w:val="00CA0228"/>
    <w:rsid w:val="00CA0700"/>
    <w:rsid w:val="00CA077F"/>
    <w:rsid w:val="00CA08B2"/>
    <w:rsid w:val="00CA0B20"/>
    <w:rsid w:val="00CA0F50"/>
    <w:rsid w:val="00CA1064"/>
    <w:rsid w:val="00CA1390"/>
    <w:rsid w:val="00CA179E"/>
    <w:rsid w:val="00CA2E81"/>
    <w:rsid w:val="00CA3190"/>
    <w:rsid w:val="00CA38C1"/>
    <w:rsid w:val="00CA5245"/>
    <w:rsid w:val="00CA5263"/>
    <w:rsid w:val="00CA5BF5"/>
    <w:rsid w:val="00CA5F6F"/>
    <w:rsid w:val="00CA6EA3"/>
    <w:rsid w:val="00CA75F3"/>
    <w:rsid w:val="00CA7C1B"/>
    <w:rsid w:val="00CA7DD0"/>
    <w:rsid w:val="00CA7FE5"/>
    <w:rsid w:val="00CB00B6"/>
    <w:rsid w:val="00CB04A5"/>
    <w:rsid w:val="00CB060E"/>
    <w:rsid w:val="00CB1020"/>
    <w:rsid w:val="00CB1428"/>
    <w:rsid w:val="00CB19D6"/>
    <w:rsid w:val="00CB1C6B"/>
    <w:rsid w:val="00CB22C9"/>
    <w:rsid w:val="00CB242B"/>
    <w:rsid w:val="00CB2701"/>
    <w:rsid w:val="00CB3C76"/>
    <w:rsid w:val="00CB412F"/>
    <w:rsid w:val="00CB4707"/>
    <w:rsid w:val="00CB47BB"/>
    <w:rsid w:val="00CB4861"/>
    <w:rsid w:val="00CB48D7"/>
    <w:rsid w:val="00CB494E"/>
    <w:rsid w:val="00CB497C"/>
    <w:rsid w:val="00CB4B96"/>
    <w:rsid w:val="00CB4D52"/>
    <w:rsid w:val="00CB509D"/>
    <w:rsid w:val="00CB5281"/>
    <w:rsid w:val="00CB5361"/>
    <w:rsid w:val="00CB58A6"/>
    <w:rsid w:val="00CB58EE"/>
    <w:rsid w:val="00CB59BF"/>
    <w:rsid w:val="00CB5A50"/>
    <w:rsid w:val="00CB690E"/>
    <w:rsid w:val="00CC0419"/>
    <w:rsid w:val="00CC06BB"/>
    <w:rsid w:val="00CC0A26"/>
    <w:rsid w:val="00CC0A4F"/>
    <w:rsid w:val="00CC0DDB"/>
    <w:rsid w:val="00CC13A7"/>
    <w:rsid w:val="00CC1E65"/>
    <w:rsid w:val="00CC200B"/>
    <w:rsid w:val="00CC2BA9"/>
    <w:rsid w:val="00CC309A"/>
    <w:rsid w:val="00CC30A6"/>
    <w:rsid w:val="00CC3635"/>
    <w:rsid w:val="00CC5350"/>
    <w:rsid w:val="00CC556E"/>
    <w:rsid w:val="00CC5F3B"/>
    <w:rsid w:val="00CC66D5"/>
    <w:rsid w:val="00CC6FAB"/>
    <w:rsid w:val="00CC7F06"/>
    <w:rsid w:val="00CD1629"/>
    <w:rsid w:val="00CD1699"/>
    <w:rsid w:val="00CD18D2"/>
    <w:rsid w:val="00CD2480"/>
    <w:rsid w:val="00CD2DF2"/>
    <w:rsid w:val="00CD38B7"/>
    <w:rsid w:val="00CD3A97"/>
    <w:rsid w:val="00CD3B1B"/>
    <w:rsid w:val="00CD3E5B"/>
    <w:rsid w:val="00CD3F7A"/>
    <w:rsid w:val="00CD48D5"/>
    <w:rsid w:val="00CD528D"/>
    <w:rsid w:val="00CD5ADA"/>
    <w:rsid w:val="00CD5CF0"/>
    <w:rsid w:val="00CD7053"/>
    <w:rsid w:val="00CD7980"/>
    <w:rsid w:val="00CD7EAE"/>
    <w:rsid w:val="00CE08FB"/>
    <w:rsid w:val="00CE0CEB"/>
    <w:rsid w:val="00CE1494"/>
    <w:rsid w:val="00CE2732"/>
    <w:rsid w:val="00CE3002"/>
    <w:rsid w:val="00CE38B2"/>
    <w:rsid w:val="00CE3936"/>
    <w:rsid w:val="00CE3E62"/>
    <w:rsid w:val="00CE3EF9"/>
    <w:rsid w:val="00CE41F5"/>
    <w:rsid w:val="00CE42CB"/>
    <w:rsid w:val="00CE5423"/>
    <w:rsid w:val="00CE56CD"/>
    <w:rsid w:val="00CE5BC7"/>
    <w:rsid w:val="00CE61DE"/>
    <w:rsid w:val="00CE6CC6"/>
    <w:rsid w:val="00CE6FFE"/>
    <w:rsid w:val="00CE7346"/>
    <w:rsid w:val="00CE7850"/>
    <w:rsid w:val="00CF08AE"/>
    <w:rsid w:val="00CF0E54"/>
    <w:rsid w:val="00CF1783"/>
    <w:rsid w:val="00CF1BA0"/>
    <w:rsid w:val="00CF1D5D"/>
    <w:rsid w:val="00CF2399"/>
    <w:rsid w:val="00CF27DC"/>
    <w:rsid w:val="00CF2852"/>
    <w:rsid w:val="00CF29E7"/>
    <w:rsid w:val="00CF2CBE"/>
    <w:rsid w:val="00CF37BB"/>
    <w:rsid w:val="00CF3A9E"/>
    <w:rsid w:val="00CF3C1F"/>
    <w:rsid w:val="00CF41E1"/>
    <w:rsid w:val="00CF4326"/>
    <w:rsid w:val="00CF43C4"/>
    <w:rsid w:val="00CF46EF"/>
    <w:rsid w:val="00CF48AB"/>
    <w:rsid w:val="00CF494B"/>
    <w:rsid w:val="00CF4F4C"/>
    <w:rsid w:val="00CF5EC7"/>
    <w:rsid w:val="00CF619B"/>
    <w:rsid w:val="00CF6674"/>
    <w:rsid w:val="00CF68F9"/>
    <w:rsid w:val="00CF6D0F"/>
    <w:rsid w:val="00CF6E74"/>
    <w:rsid w:val="00CF6FBF"/>
    <w:rsid w:val="00CF726E"/>
    <w:rsid w:val="00CF73B3"/>
    <w:rsid w:val="00CF7494"/>
    <w:rsid w:val="00CF768F"/>
    <w:rsid w:val="00D00617"/>
    <w:rsid w:val="00D007E0"/>
    <w:rsid w:val="00D00882"/>
    <w:rsid w:val="00D01186"/>
    <w:rsid w:val="00D021A9"/>
    <w:rsid w:val="00D02854"/>
    <w:rsid w:val="00D02E0A"/>
    <w:rsid w:val="00D0354A"/>
    <w:rsid w:val="00D0361F"/>
    <w:rsid w:val="00D045AB"/>
    <w:rsid w:val="00D04616"/>
    <w:rsid w:val="00D046A5"/>
    <w:rsid w:val="00D05627"/>
    <w:rsid w:val="00D05893"/>
    <w:rsid w:val="00D05B95"/>
    <w:rsid w:val="00D05C3B"/>
    <w:rsid w:val="00D063E6"/>
    <w:rsid w:val="00D069C5"/>
    <w:rsid w:val="00D06A5C"/>
    <w:rsid w:val="00D06F10"/>
    <w:rsid w:val="00D0752F"/>
    <w:rsid w:val="00D0782D"/>
    <w:rsid w:val="00D102DC"/>
    <w:rsid w:val="00D103D2"/>
    <w:rsid w:val="00D11612"/>
    <w:rsid w:val="00D1197B"/>
    <w:rsid w:val="00D11D17"/>
    <w:rsid w:val="00D12019"/>
    <w:rsid w:val="00D125C5"/>
    <w:rsid w:val="00D1323A"/>
    <w:rsid w:val="00D1350D"/>
    <w:rsid w:val="00D13766"/>
    <w:rsid w:val="00D13813"/>
    <w:rsid w:val="00D1389B"/>
    <w:rsid w:val="00D139E1"/>
    <w:rsid w:val="00D13A48"/>
    <w:rsid w:val="00D13B09"/>
    <w:rsid w:val="00D13DD3"/>
    <w:rsid w:val="00D13E94"/>
    <w:rsid w:val="00D14366"/>
    <w:rsid w:val="00D14DA8"/>
    <w:rsid w:val="00D14ECE"/>
    <w:rsid w:val="00D15301"/>
    <w:rsid w:val="00D15DA0"/>
    <w:rsid w:val="00D16029"/>
    <w:rsid w:val="00D160F7"/>
    <w:rsid w:val="00D164AF"/>
    <w:rsid w:val="00D16743"/>
    <w:rsid w:val="00D16872"/>
    <w:rsid w:val="00D168A7"/>
    <w:rsid w:val="00D1723A"/>
    <w:rsid w:val="00D17A80"/>
    <w:rsid w:val="00D17EAC"/>
    <w:rsid w:val="00D17EFD"/>
    <w:rsid w:val="00D208CC"/>
    <w:rsid w:val="00D20DB6"/>
    <w:rsid w:val="00D21212"/>
    <w:rsid w:val="00D213EB"/>
    <w:rsid w:val="00D215DE"/>
    <w:rsid w:val="00D219A1"/>
    <w:rsid w:val="00D21C6B"/>
    <w:rsid w:val="00D21F3F"/>
    <w:rsid w:val="00D21FE6"/>
    <w:rsid w:val="00D227FF"/>
    <w:rsid w:val="00D22C90"/>
    <w:rsid w:val="00D230BC"/>
    <w:rsid w:val="00D236B3"/>
    <w:rsid w:val="00D23974"/>
    <w:rsid w:val="00D23B5A"/>
    <w:rsid w:val="00D23D9C"/>
    <w:rsid w:val="00D2465B"/>
    <w:rsid w:val="00D24B5F"/>
    <w:rsid w:val="00D24DD0"/>
    <w:rsid w:val="00D2513C"/>
    <w:rsid w:val="00D261A0"/>
    <w:rsid w:val="00D26304"/>
    <w:rsid w:val="00D26569"/>
    <w:rsid w:val="00D26BB4"/>
    <w:rsid w:val="00D26DB3"/>
    <w:rsid w:val="00D27166"/>
    <w:rsid w:val="00D27E60"/>
    <w:rsid w:val="00D27F83"/>
    <w:rsid w:val="00D27FE5"/>
    <w:rsid w:val="00D303E4"/>
    <w:rsid w:val="00D30C33"/>
    <w:rsid w:val="00D32158"/>
    <w:rsid w:val="00D32866"/>
    <w:rsid w:val="00D32887"/>
    <w:rsid w:val="00D328FB"/>
    <w:rsid w:val="00D32D5E"/>
    <w:rsid w:val="00D330B5"/>
    <w:rsid w:val="00D3380C"/>
    <w:rsid w:val="00D33C57"/>
    <w:rsid w:val="00D33E0B"/>
    <w:rsid w:val="00D3418F"/>
    <w:rsid w:val="00D34BC9"/>
    <w:rsid w:val="00D35993"/>
    <w:rsid w:val="00D35A73"/>
    <w:rsid w:val="00D35AF4"/>
    <w:rsid w:val="00D35C8E"/>
    <w:rsid w:val="00D3716E"/>
    <w:rsid w:val="00D37672"/>
    <w:rsid w:val="00D376E3"/>
    <w:rsid w:val="00D3773E"/>
    <w:rsid w:val="00D37CF2"/>
    <w:rsid w:val="00D402BD"/>
    <w:rsid w:val="00D40877"/>
    <w:rsid w:val="00D40F6D"/>
    <w:rsid w:val="00D40F82"/>
    <w:rsid w:val="00D414B1"/>
    <w:rsid w:val="00D41D30"/>
    <w:rsid w:val="00D41E7F"/>
    <w:rsid w:val="00D41F73"/>
    <w:rsid w:val="00D424B7"/>
    <w:rsid w:val="00D42CD1"/>
    <w:rsid w:val="00D42E81"/>
    <w:rsid w:val="00D435F2"/>
    <w:rsid w:val="00D43ABB"/>
    <w:rsid w:val="00D43F33"/>
    <w:rsid w:val="00D43FAC"/>
    <w:rsid w:val="00D4420A"/>
    <w:rsid w:val="00D44904"/>
    <w:rsid w:val="00D44C64"/>
    <w:rsid w:val="00D44D4C"/>
    <w:rsid w:val="00D451C6"/>
    <w:rsid w:val="00D457EC"/>
    <w:rsid w:val="00D45AAF"/>
    <w:rsid w:val="00D45D0E"/>
    <w:rsid w:val="00D45F18"/>
    <w:rsid w:val="00D465BE"/>
    <w:rsid w:val="00D4666E"/>
    <w:rsid w:val="00D467B8"/>
    <w:rsid w:val="00D468B9"/>
    <w:rsid w:val="00D46A68"/>
    <w:rsid w:val="00D46F37"/>
    <w:rsid w:val="00D46FC4"/>
    <w:rsid w:val="00D471E8"/>
    <w:rsid w:val="00D4790A"/>
    <w:rsid w:val="00D47A4D"/>
    <w:rsid w:val="00D47AB3"/>
    <w:rsid w:val="00D502AE"/>
    <w:rsid w:val="00D50C5C"/>
    <w:rsid w:val="00D50ECC"/>
    <w:rsid w:val="00D5121C"/>
    <w:rsid w:val="00D512F2"/>
    <w:rsid w:val="00D51456"/>
    <w:rsid w:val="00D51796"/>
    <w:rsid w:val="00D52347"/>
    <w:rsid w:val="00D52474"/>
    <w:rsid w:val="00D52796"/>
    <w:rsid w:val="00D52F39"/>
    <w:rsid w:val="00D534EA"/>
    <w:rsid w:val="00D53A69"/>
    <w:rsid w:val="00D53D1B"/>
    <w:rsid w:val="00D53EFC"/>
    <w:rsid w:val="00D543A2"/>
    <w:rsid w:val="00D54830"/>
    <w:rsid w:val="00D54A10"/>
    <w:rsid w:val="00D54DB7"/>
    <w:rsid w:val="00D5517B"/>
    <w:rsid w:val="00D551D0"/>
    <w:rsid w:val="00D55593"/>
    <w:rsid w:val="00D55654"/>
    <w:rsid w:val="00D559D5"/>
    <w:rsid w:val="00D55A91"/>
    <w:rsid w:val="00D55F97"/>
    <w:rsid w:val="00D564F6"/>
    <w:rsid w:val="00D56D32"/>
    <w:rsid w:val="00D56EF0"/>
    <w:rsid w:val="00D5728F"/>
    <w:rsid w:val="00D579D9"/>
    <w:rsid w:val="00D57B04"/>
    <w:rsid w:val="00D57BEB"/>
    <w:rsid w:val="00D603B1"/>
    <w:rsid w:val="00D60624"/>
    <w:rsid w:val="00D606B4"/>
    <w:rsid w:val="00D60A04"/>
    <w:rsid w:val="00D6112F"/>
    <w:rsid w:val="00D617DD"/>
    <w:rsid w:val="00D619FB"/>
    <w:rsid w:val="00D62CA0"/>
    <w:rsid w:val="00D62EF6"/>
    <w:rsid w:val="00D62F57"/>
    <w:rsid w:val="00D647C2"/>
    <w:rsid w:val="00D64A1E"/>
    <w:rsid w:val="00D651C8"/>
    <w:rsid w:val="00D65241"/>
    <w:rsid w:val="00D65902"/>
    <w:rsid w:val="00D65957"/>
    <w:rsid w:val="00D66A2E"/>
    <w:rsid w:val="00D66A30"/>
    <w:rsid w:val="00D67347"/>
    <w:rsid w:val="00D675D5"/>
    <w:rsid w:val="00D67CF7"/>
    <w:rsid w:val="00D67ED7"/>
    <w:rsid w:val="00D70000"/>
    <w:rsid w:val="00D70651"/>
    <w:rsid w:val="00D70A7D"/>
    <w:rsid w:val="00D71101"/>
    <w:rsid w:val="00D7143B"/>
    <w:rsid w:val="00D718F3"/>
    <w:rsid w:val="00D71B4F"/>
    <w:rsid w:val="00D731FE"/>
    <w:rsid w:val="00D733CA"/>
    <w:rsid w:val="00D73B91"/>
    <w:rsid w:val="00D73DD7"/>
    <w:rsid w:val="00D75103"/>
    <w:rsid w:val="00D755EB"/>
    <w:rsid w:val="00D7633E"/>
    <w:rsid w:val="00D80B8F"/>
    <w:rsid w:val="00D818C4"/>
    <w:rsid w:val="00D81A06"/>
    <w:rsid w:val="00D81B37"/>
    <w:rsid w:val="00D81BD3"/>
    <w:rsid w:val="00D8253C"/>
    <w:rsid w:val="00D82993"/>
    <w:rsid w:val="00D82E15"/>
    <w:rsid w:val="00D82F5D"/>
    <w:rsid w:val="00D83689"/>
    <w:rsid w:val="00D8429C"/>
    <w:rsid w:val="00D84838"/>
    <w:rsid w:val="00D848D2"/>
    <w:rsid w:val="00D85B8F"/>
    <w:rsid w:val="00D85D4B"/>
    <w:rsid w:val="00D85ECD"/>
    <w:rsid w:val="00D866B1"/>
    <w:rsid w:val="00D866CD"/>
    <w:rsid w:val="00D86F64"/>
    <w:rsid w:val="00D87838"/>
    <w:rsid w:val="00D87E80"/>
    <w:rsid w:val="00D90201"/>
    <w:rsid w:val="00D905A4"/>
    <w:rsid w:val="00D9102A"/>
    <w:rsid w:val="00D91598"/>
    <w:rsid w:val="00D915A1"/>
    <w:rsid w:val="00D91AF9"/>
    <w:rsid w:val="00D92187"/>
    <w:rsid w:val="00D928E7"/>
    <w:rsid w:val="00D92C14"/>
    <w:rsid w:val="00D92DFA"/>
    <w:rsid w:val="00D93304"/>
    <w:rsid w:val="00D93863"/>
    <w:rsid w:val="00D938BC"/>
    <w:rsid w:val="00D93CFB"/>
    <w:rsid w:val="00D93DC3"/>
    <w:rsid w:val="00D94167"/>
    <w:rsid w:val="00D94590"/>
    <w:rsid w:val="00D94AFA"/>
    <w:rsid w:val="00D94B9D"/>
    <w:rsid w:val="00D9522B"/>
    <w:rsid w:val="00D9563F"/>
    <w:rsid w:val="00D957C1"/>
    <w:rsid w:val="00D960BF"/>
    <w:rsid w:val="00D9622D"/>
    <w:rsid w:val="00D96894"/>
    <w:rsid w:val="00D96E23"/>
    <w:rsid w:val="00D97171"/>
    <w:rsid w:val="00D976C6"/>
    <w:rsid w:val="00D9797D"/>
    <w:rsid w:val="00DA00C0"/>
    <w:rsid w:val="00DA0410"/>
    <w:rsid w:val="00DA04FB"/>
    <w:rsid w:val="00DA06A7"/>
    <w:rsid w:val="00DA0833"/>
    <w:rsid w:val="00DA0A44"/>
    <w:rsid w:val="00DA1052"/>
    <w:rsid w:val="00DA20C9"/>
    <w:rsid w:val="00DA23EA"/>
    <w:rsid w:val="00DA2B99"/>
    <w:rsid w:val="00DA2DCD"/>
    <w:rsid w:val="00DA3033"/>
    <w:rsid w:val="00DA33FE"/>
    <w:rsid w:val="00DA3620"/>
    <w:rsid w:val="00DA37D8"/>
    <w:rsid w:val="00DA39F9"/>
    <w:rsid w:val="00DA3B21"/>
    <w:rsid w:val="00DA3BFC"/>
    <w:rsid w:val="00DA4027"/>
    <w:rsid w:val="00DA4088"/>
    <w:rsid w:val="00DA4366"/>
    <w:rsid w:val="00DA4404"/>
    <w:rsid w:val="00DA45EF"/>
    <w:rsid w:val="00DA4619"/>
    <w:rsid w:val="00DA49A9"/>
    <w:rsid w:val="00DA49ED"/>
    <w:rsid w:val="00DA4F9A"/>
    <w:rsid w:val="00DA5BCF"/>
    <w:rsid w:val="00DA6408"/>
    <w:rsid w:val="00DA6679"/>
    <w:rsid w:val="00DA683E"/>
    <w:rsid w:val="00DA757D"/>
    <w:rsid w:val="00DA763A"/>
    <w:rsid w:val="00DA7735"/>
    <w:rsid w:val="00DA7C43"/>
    <w:rsid w:val="00DB030E"/>
    <w:rsid w:val="00DB06AE"/>
    <w:rsid w:val="00DB0D3A"/>
    <w:rsid w:val="00DB13B6"/>
    <w:rsid w:val="00DB2DBB"/>
    <w:rsid w:val="00DB2E22"/>
    <w:rsid w:val="00DB3171"/>
    <w:rsid w:val="00DB31B2"/>
    <w:rsid w:val="00DB31BF"/>
    <w:rsid w:val="00DB3423"/>
    <w:rsid w:val="00DB38A8"/>
    <w:rsid w:val="00DB3C2C"/>
    <w:rsid w:val="00DB3E1C"/>
    <w:rsid w:val="00DB3F8F"/>
    <w:rsid w:val="00DB4139"/>
    <w:rsid w:val="00DB4196"/>
    <w:rsid w:val="00DB4B2A"/>
    <w:rsid w:val="00DB5892"/>
    <w:rsid w:val="00DB60DA"/>
    <w:rsid w:val="00DB65EC"/>
    <w:rsid w:val="00DB6A87"/>
    <w:rsid w:val="00DB6F22"/>
    <w:rsid w:val="00DB7857"/>
    <w:rsid w:val="00DC0C97"/>
    <w:rsid w:val="00DC0D62"/>
    <w:rsid w:val="00DC16A1"/>
    <w:rsid w:val="00DC1A6F"/>
    <w:rsid w:val="00DC26DE"/>
    <w:rsid w:val="00DC2712"/>
    <w:rsid w:val="00DC2E40"/>
    <w:rsid w:val="00DC2E50"/>
    <w:rsid w:val="00DC3A5F"/>
    <w:rsid w:val="00DC4186"/>
    <w:rsid w:val="00DC41D2"/>
    <w:rsid w:val="00DC42E6"/>
    <w:rsid w:val="00DC4D95"/>
    <w:rsid w:val="00DC5125"/>
    <w:rsid w:val="00DC52C5"/>
    <w:rsid w:val="00DC54E0"/>
    <w:rsid w:val="00DC5BE3"/>
    <w:rsid w:val="00DC64C5"/>
    <w:rsid w:val="00DC6EE0"/>
    <w:rsid w:val="00DC72F5"/>
    <w:rsid w:val="00DC73C8"/>
    <w:rsid w:val="00DC7854"/>
    <w:rsid w:val="00DC792E"/>
    <w:rsid w:val="00DC7DEC"/>
    <w:rsid w:val="00DD0175"/>
    <w:rsid w:val="00DD0659"/>
    <w:rsid w:val="00DD0AB2"/>
    <w:rsid w:val="00DD0B7C"/>
    <w:rsid w:val="00DD0C97"/>
    <w:rsid w:val="00DD0EE3"/>
    <w:rsid w:val="00DD1498"/>
    <w:rsid w:val="00DD1890"/>
    <w:rsid w:val="00DD1988"/>
    <w:rsid w:val="00DD1A5F"/>
    <w:rsid w:val="00DD1B11"/>
    <w:rsid w:val="00DD1E6B"/>
    <w:rsid w:val="00DD280C"/>
    <w:rsid w:val="00DD288A"/>
    <w:rsid w:val="00DD2C85"/>
    <w:rsid w:val="00DD2D32"/>
    <w:rsid w:val="00DD3EDE"/>
    <w:rsid w:val="00DD4946"/>
    <w:rsid w:val="00DD5B45"/>
    <w:rsid w:val="00DD65CE"/>
    <w:rsid w:val="00DD6946"/>
    <w:rsid w:val="00DD6A77"/>
    <w:rsid w:val="00DE0246"/>
    <w:rsid w:val="00DE096E"/>
    <w:rsid w:val="00DE09FF"/>
    <w:rsid w:val="00DE0D4C"/>
    <w:rsid w:val="00DE1763"/>
    <w:rsid w:val="00DE1BFA"/>
    <w:rsid w:val="00DE21B9"/>
    <w:rsid w:val="00DE2322"/>
    <w:rsid w:val="00DE233A"/>
    <w:rsid w:val="00DE2591"/>
    <w:rsid w:val="00DE25EC"/>
    <w:rsid w:val="00DE2623"/>
    <w:rsid w:val="00DE285A"/>
    <w:rsid w:val="00DE2C82"/>
    <w:rsid w:val="00DE318E"/>
    <w:rsid w:val="00DE3217"/>
    <w:rsid w:val="00DE3425"/>
    <w:rsid w:val="00DE37EF"/>
    <w:rsid w:val="00DE38FD"/>
    <w:rsid w:val="00DE3B93"/>
    <w:rsid w:val="00DE3CD8"/>
    <w:rsid w:val="00DE3EDE"/>
    <w:rsid w:val="00DE4039"/>
    <w:rsid w:val="00DE44D6"/>
    <w:rsid w:val="00DE498D"/>
    <w:rsid w:val="00DE4A22"/>
    <w:rsid w:val="00DE4A71"/>
    <w:rsid w:val="00DE5183"/>
    <w:rsid w:val="00DE524C"/>
    <w:rsid w:val="00DE5BAE"/>
    <w:rsid w:val="00DE6484"/>
    <w:rsid w:val="00DE6497"/>
    <w:rsid w:val="00DE668D"/>
    <w:rsid w:val="00DE66E3"/>
    <w:rsid w:val="00DE67D9"/>
    <w:rsid w:val="00DE688F"/>
    <w:rsid w:val="00DE6BC6"/>
    <w:rsid w:val="00DE6E21"/>
    <w:rsid w:val="00DF06E6"/>
    <w:rsid w:val="00DF0E3E"/>
    <w:rsid w:val="00DF14D3"/>
    <w:rsid w:val="00DF1585"/>
    <w:rsid w:val="00DF1928"/>
    <w:rsid w:val="00DF1A22"/>
    <w:rsid w:val="00DF1DFC"/>
    <w:rsid w:val="00DF1E29"/>
    <w:rsid w:val="00DF1E4B"/>
    <w:rsid w:val="00DF3A09"/>
    <w:rsid w:val="00DF3C8F"/>
    <w:rsid w:val="00DF3DE3"/>
    <w:rsid w:val="00DF401E"/>
    <w:rsid w:val="00DF43BB"/>
    <w:rsid w:val="00DF4720"/>
    <w:rsid w:val="00DF4B2D"/>
    <w:rsid w:val="00DF4BE0"/>
    <w:rsid w:val="00DF4FB5"/>
    <w:rsid w:val="00DF51C4"/>
    <w:rsid w:val="00DF5F0C"/>
    <w:rsid w:val="00DF664A"/>
    <w:rsid w:val="00DF6747"/>
    <w:rsid w:val="00DF6DAB"/>
    <w:rsid w:val="00DF6F04"/>
    <w:rsid w:val="00DF70FD"/>
    <w:rsid w:val="00DF721D"/>
    <w:rsid w:val="00DF7CCB"/>
    <w:rsid w:val="00DF7EF8"/>
    <w:rsid w:val="00E000A1"/>
    <w:rsid w:val="00E00580"/>
    <w:rsid w:val="00E00629"/>
    <w:rsid w:val="00E00D41"/>
    <w:rsid w:val="00E013A6"/>
    <w:rsid w:val="00E013E8"/>
    <w:rsid w:val="00E01D03"/>
    <w:rsid w:val="00E0201A"/>
    <w:rsid w:val="00E021B9"/>
    <w:rsid w:val="00E034F9"/>
    <w:rsid w:val="00E0380B"/>
    <w:rsid w:val="00E0402D"/>
    <w:rsid w:val="00E04D67"/>
    <w:rsid w:val="00E04EBD"/>
    <w:rsid w:val="00E05055"/>
    <w:rsid w:val="00E05942"/>
    <w:rsid w:val="00E059B7"/>
    <w:rsid w:val="00E05EC6"/>
    <w:rsid w:val="00E061FB"/>
    <w:rsid w:val="00E073B2"/>
    <w:rsid w:val="00E07A84"/>
    <w:rsid w:val="00E07B90"/>
    <w:rsid w:val="00E07D41"/>
    <w:rsid w:val="00E07D7B"/>
    <w:rsid w:val="00E1037A"/>
    <w:rsid w:val="00E1040C"/>
    <w:rsid w:val="00E119BF"/>
    <w:rsid w:val="00E11B15"/>
    <w:rsid w:val="00E12E69"/>
    <w:rsid w:val="00E131FD"/>
    <w:rsid w:val="00E1375F"/>
    <w:rsid w:val="00E14B69"/>
    <w:rsid w:val="00E153EE"/>
    <w:rsid w:val="00E15546"/>
    <w:rsid w:val="00E158C7"/>
    <w:rsid w:val="00E159BD"/>
    <w:rsid w:val="00E15BEA"/>
    <w:rsid w:val="00E15DEA"/>
    <w:rsid w:val="00E16065"/>
    <w:rsid w:val="00E16A0A"/>
    <w:rsid w:val="00E16A44"/>
    <w:rsid w:val="00E16B86"/>
    <w:rsid w:val="00E16C34"/>
    <w:rsid w:val="00E16C8F"/>
    <w:rsid w:val="00E200A8"/>
    <w:rsid w:val="00E20D10"/>
    <w:rsid w:val="00E2109D"/>
    <w:rsid w:val="00E21470"/>
    <w:rsid w:val="00E21AB4"/>
    <w:rsid w:val="00E220B3"/>
    <w:rsid w:val="00E22FBD"/>
    <w:rsid w:val="00E230B8"/>
    <w:rsid w:val="00E232A6"/>
    <w:rsid w:val="00E238BA"/>
    <w:rsid w:val="00E2390E"/>
    <w:rsid w:val="00E23C06"/>
    <w:rsid w:val="00E24ED4"/>
    <w:rsid w:val="00E2595A"/>
    <w:rsid w:val="00E25A52"/>
    <w:rsid w:val="00E25F2C"/>
    <w:rsid w:val="00E266B3"/>
    <w:rsid w:val="00E26A0B"/>
    <w:rsid w:val="00E26BC0"/>
    <w:rsid w:val="00E27FB4"/>
    <w:rsid w:val="00E301D2"/>
    <w:rsid w:val="00E30596"/>
    <w:rsid w:val="00E30A42"/>
    <w:rsid w:val="00E315B6"/>
    <w:rsid w:val="00E317BA"/>
    <w:rsid w:val="00E3180E"/>
    <w:rsid w:val="00E3194A"/>
    <w:rsid w:val="00E31AD6"/>
    <w:rsid w:val="00E31C5C"/>
    <w:rsid w:val="00E3200F"/>
    <w:rsid w:val="00E32027"/>
    <w:rsid w:val="00E32263"/>
    <w:rsid w:val="00E3267B"/>
    <w:rsid w:val="00E330B7"/>
    <w:rsid w:val="00E335C0"/>
    <w:rsid w:val="00E34A91"/>
    <w:rsid w:val="00E34EAA"/>
    <w:rsid w:val="00E353C0"/>
    <w:rsid w:val="00E357CA"/>
    <w:rsid w:val="00E3599C"/>
    <w:rsid w:val="00E35AEE"/>
    <w:rsid w:val="00E35B2D"/>
    <w:rsid w:val="00E36E7D"/>
    <w:rsid w:val="00E370F1"/>
    <w:rsid w:val="00E37247"/>
    <w:rsid w:val="00E3745C"/>
    <w:rsid w:val="00E3768C"/>
    <w:rsid w:val="00E37923"/>
    <w:rsid w:val="00E37AAC"/>
    <w:rsid w:val="00E40160"/>
    <w:rsid w:val="00E40A0A"/>
    <w:rsid w:val="00E4101A"/>
    <w:rsid w:val="00E419BB"/>
    <w:rsid w:val="00E41A91"/>
    <w:rsid w:val="00E41F9A"/>
    <w:rsid w:val="00E41FF4"/>
    <w:rsid w:val="00E42097"/>
    <w:rsid w:val="00E428E4"/>
    <w:rsid w:val="00E42ADA"/>
    <w:rsid w:val="00E43101"/>
    <w:rsid w:val="00E431E6"/>
    <w:rsid w:val="00E449EF"/>
    <w:rsid w:val="00E4505F"/>
    <w:rsid w:val="00E455C3"/>
    <w:rsid w:val="00E46204"/>
    <w:rsid w:val="00E46784"/>
    <w:rsid w:val="00E46DCA"/>
    <w:rsid w:val="00E47FE1"/>
    <w:rsid w:val="00E500F9"/>
    <w:rsid w:val="00E506F9"/>
    <w:rsid w:val="00E507FA"/>
    <w:rsid w:val="00E510DE"/>
    <w:rsid w:val="00E51520"/>
    <w:rsid w:val="00E517D5"/>
    <w:rsid w:val="00E51802"/>
    <w:rsid w:val="00E51B2E"/>
    <w:rsid w:val="00E51DF8"/>
    <w:rsid w:val="00E5212B"/>
    <w:rsid w:val="00E5234C"/>
    <w:rsid w:val="00E525CA"/>
    <w:rsid w:val="00E52829"/>
    <w:rsid w:val="00E528B1"/>
    <w:rsid w:val="00E52BE6"/>
    <w:rsid w:val="00E52E7E"/>
    <w:rsid w:val="00E5396E"/>
    <w:rsid w:val="00E543C5"/>
    <w:rsid w:val="00E544A0"/>
    <w:rsid w:val="00E54B22"/>
    <w:rsid w:val="00E54B87"/>
    <w:rsid w:val="00E55B05"/>
    <w:rsid w:val="00E55CFF"/>
    <w:rsid w:val="00E55F26"/>
    <w:rsid w:val="00E55F9C"/>
    <w:rsid w:val="00E56228"/>
    <w:rsid w:val="00E5655E"/>
    <w:rsid w:val="00E56746"/>
    <w:rsid w:val="00E57706"/>
    <w:rsid w:val="00E578D7"/>
    <w:rsid w:val="00E57C0F"/>
    <w:rsid w:val="00E60456"/>
    <w:rsid w:val="00E604FE"/>
    <w:rsid w:val="00E60803"/>
    <w:rsid w:val="00E60AFB"/>
    <w:rsid w:val="00E61467"/>
    <w:rsid w:val="00E61683"/>
    <w:rsid w:val="00E618BB"/>
    <w:rsid w:val="00E61D53"/>
    <w:rsid w:val="00E62979"/>
    <w:rsid w:val="00E63398"/>
    <w:rsid w:val="00E6428D"/>
    <w:rsid w:val="00E64A89"/>
    <w:rsid w:val="00E64B01"/>
    <w:rsid w:val="00E64C48"/>
    <w:rsid w:val="00E65352"/>
    <w:rsid w:val="00E65394"/>
    <w:rsid w:val="00E65ABB"/>
    <w:rsid w:val="00E65B2B"/>
    <w:rsid w:val="00E65EA0"/>
    <w:rsid w:val="00E660EB"/>
    <w:rsid w:val="00E66385"/>
    <w:rsid w:val="00E66859"/>
    <w:rsid w:val="00E66A50"/>
    <w:rsid w:val="00E66A5E"/>
    <w:rsid w:val="00E66B45"/>
    <w:rsid w:val="00E67365"/>
    <w:rsid w:val="00E67856"/>
    <w:rsid w:val="00E67A3F"/>
    <w:rsid w:val="00E67F6A"/>
    <w:rsid w:val="00E70228"/>
    <w:rsid w:val="00E707C7"/>
    <w:rsid w:val="00E70B42"/>
    <w:rsid w:val="00E71886"/>
    <w:rsid w:val="00E71EF6"/>
    <w:rsid w:val="00E721B0"/>
    <w:rsid w:val="00E72DE3"/>
    <w:rsid w:val="00E731F6"/>
    <w:rsid w:val="00E73381"/>
    <w:rsid w:val="00E73945"/>
    <w:rsid w:val="00E73C79"/>
    <w:rsid w:val="00E73E5D"/>
    <w:rsid w:val="00E73F4D"/>
    <w:rsid w:val="00E74509"/>
    <w:rsid w:val="00E74B34"/>
    <w:rsid w:val="00E74FF3"/>
    <w:rsid w:val="00E755CB"/>
    <w:rsid w:val="00E75946"/>
    <w:rsid w:val="00E75A5E"/>
    <w:rsid w:val="00E75FF9"/>
    <w:rsid w:val="00E764CF"/>
    <w:rsid w:val="00E765E2"/>
    <w:rsid w:val="00E76761"/>
    <w:rsid w:val="00E76F40"/>
    <w:rsid w:val="00E77135"/>
    <w:rsid w:val="00E771F6"/>
    <w:rsid w:val="00E7724F"/>
    <w:rsid w:val="00E77849"/>
    <w:rsid w:val="00E77995"/>
    <w:rsid w:val="00E77B2A"/>
    <w:rsid w:val="00E77BEA"/>
    <w:rsid w:val="00E77DBC"/>
    <w:rsid w:val="00E807EF"/>
    <w:rsid w:val="00E80916"/>
    <w:rsid w:val="00E80DCE"/>
    <w:rsid w:val="00E810FE"/>
    <w:rsid w:val="00E811CD"/>
    <w:rsid w:val="00E8169B"/>
    <w:rsid w:val="00E817B1"/>
    <w:rsid w:val="00E81988"/>
    <w:rsid w:val="00E81C48"/>
    <w:rsid w:val="00E8252A"/>
    <w:rsid w:val="00E82A5A"/>
    <w:rsid w:val="00E82FDF"/>
    <w:rsid w:val="00E82FFE"/>
    <w:rsid w:val="00E8359C"/>
    <w:rsid w:val="00E83712"/>
    <w:rsid w:val="00E840D5"/>
    <w:rsid w:val="00E847F0"/>
    <w:rsid w:val="00E8489C"/>
    <w:rsid w:val="00E84A71"/>
    <w:rsid w:val="00E84AEF"/>
    <w:rsid w:val="00E85A4A"/>
    <w:rsid w:val="00E8653F"/>
    <w:rsid w:val="00E86559"/>
    <w:rsid w:val="00E86916"/>
    <w:rsid w:val="00E869E5"/>
    <w:rsid w:val="00E869EE"/>
    <w:rsid w:val="00E86DF5"/>
    <w:rsid w:val="00E86DFF"/>
    <w:rsid w:val="00E90284"/>
    <w:rsid w:val="00E9088E"/>
    <w:rsid w:val="00E926DD"/>
    <w:rsid w:val="00E927BA"/>
    <w:rsid w:val="00E934C5"/>
    <w:rsid w:val="00E934D3"/>
    <w:rsid w:val="00E93C35"/>
    <w:rsid w:val="00E93E99"/>
    <w:rsid w:val="00E93F22"/>
    <w:rsid w:val="00E9499C"/>
    <w:rsid w:val="00E94BC4"/>
    <w:rsid w:val="00E95158"/>
    <w:rsid w:val="00E95F66"/>
    <w:rsid w:val="00E96051"/>
    <w:rsid w:val="00E961C8"/>
    <w:rsid w:val="00E96222"/>
    <w:rsid w:val="00E969A8"/>
    <w:rsid w:val="00E96D39"/>
    <w:rsid w:val="00E96E9A"/>
    <w:rsid w:val="00E9722C"/>
    <w:rsid w:val="00E9732B"/>
    <w:rsid w:val="00E9749A"/>
    <w:rsid w:val="00E974A4"/>
    <w:rsid w:val="00E97521"/>
    <w:rsid w:val="00E97769"/>
    <w:rsid w:val="00E977E2"/>
    <w:rsid w:val="00EA068F"/>
    <w:rsid w:val="00EA077D"/>
    <w:rsid w:val="00EA0C33"/>
    <w:rsid w:val="00EA11EC"/>
    <w:rsid w:val="00EA1CBD"/>
    <w:rsid w:val="00EA2369"/>
    <w:rsid w:val="00EA2C0B"/>
    <w:rsid w:val="00EA2C87"/>
    <w:rsid w:val="00EA2DDF"/>
    <w:rsid w:val="00EA3095"/>
    <w:rsid w:val="00EA3186"/>
    <w:rsid w:val="00EA32D2"/>
    <w:rsid w:val="00EA34DF"/>
    <w:rsid w:val="00EA39FC"/>
    <w:rsid w:val="00EA3C53"/>
    <w:rsid w:val="00EA3E34"/>
    <w:rsid w:val="00EA4077"/>
    <w:rsid w:val="00EA4F08"/>
    <w:rsid w:val="00EA58AA"/>
    <w:rsid w:val="00EA689D"/>
    <w:rsid w:val="00EA6913"/>
    <w:rsid w:val="00EA7065"/>
    <w:rsid w:val="00EA7245"/>
    <w:rsid w:val="00EA7264"/>
    <w:rsid w:val="00EA74FA"/>
    <w:rsid w:val="00EA7847"/>
    <w:rsid w:val="00EA7854"/>
    <w:rsid w:val="00EA7BEC"/>
    <w:rsid w:val="00EB001B"/>
    <w:rsid w:val="00EB061E"/>
    <w:rsid w:val="00EB0858"/>
    <w:rsid w:val="00EB1151"/>
    <w:rsid w:val="00EB13F5"/>
    <w:rsid w:val="00EB1A10"/>
    <w:rsid w:val="00EB2DE5"/>
    <w:rsid w:val="00EB2E48"/>
    <w:rsid w:val="00EB313D"/>
    <w:rsid w:val="00EB33F2"/>
    <w:rsid w:val="00EB37A6"/>
    <w:rsid w:val="00EB3FA9"/>
    <w:rsid w:val="00EB4285"/>
    <w:rsid w:val="00EB495C"/>
    <w:rsid w:val="00EB4ADB"/>
    <w:rsid w:val="00EB4C86"/>
    <w:rsid w:val="00EB5B06"/>
    <w:rsid w:val="00EB7027"/>
    <w:rsid w:val="00EB7102"/>
    <w:rsid w:val="00EB7F80"/>
    <w:rsid w:val="00EC01CD"/>
    <w:rsid w:val="00EC052F"/>
    <w:rsid w:val="00EC0552"/>
    <w:rsid w:val="00EC05E6"/>
    <w:rsid w:val="00EC0756"/>
    <w:rsid w:val="00EC08B0"/>
    <w:rsid w:val="00EC1237"/>
    <w:rsid w:val="00EC1A89"/>
    <w:rsid w:val="00EC1B44"/>
    <w:rsid w:val="00EC2048"/>
    <w:rsid w:val="00EC245D"/>
    <w:rsid w:val="00EC2D5F"/>
    <w:rsid w:val="00EC2F4E"/>
    <w:rsid w:val="00EC32E4"/>
    <w:rsid w:val="00EC3BD2"/>
    <w:rsid w:val="00EC3D67"/>
    <w:rsid w:val="00EC40BF"/>
    <w:rsid w:val="00EC4286"/>
    <w:rsid w:val="00EC507C"/>
    <w:rsid w:val="00EC59DE"/>
    <w:rsid w:val="00EC5BE4"/>
    <w:rsid w:val="00EC5FD8"/>
    <w:rsid w:val="00EC601A"/>
    <w:rsid w:val="00EC653D"/>
    <w:rsid w:val="00EC65E0"/>
    <w:rsid w:val="00EC6632"/>
    <w:rsid w:val="00EC696A"/>
    <w:rsid w:val="00EC6FC4"/>
    <w:rsid w:val="00EC7242"/>
    <w:rsid w:val="00EC75C7"/>
    <w:rsid w:val="00EC790B"/>
    <w:rsid w:val="00EC7AAA"/>
    <w:rsid w:val="00ED06BC"/>
    <w:rsid w:val="00ED0A3F"/>
    <w:rsid w:val="00ED0EC8"/>
    <w:rsid w:val="00ED1640"/>
    <w:rsid w:val="00ED1CD0"/>
    <w:rsid w:val="00ED2308"/>
    <w:rsid w:val="00ED2809"/>
    <w:rsid w:val="00ED3439"/>
    <w:rsid w:val="00ED38EF"/>
    <w:rsid w:val="00ED3E2C"/>
    <w:rsid w:val="00ED4141"/>
    <w:rsid w:val="00ED45C4"/>
    <w:rsid w:val="00ED530D"/>
    <w:rsid w:val="00ED5D68"/>
    <w:rsid w:val="00ED5DED"/>
    <w:rsid w:val="00ED6BC8"/>
    <w:rsid w:val="00ED6CFB"/>
    <w:rsid w:val="00ED6DDC"/>
    <w:rsid w:val="00ED75AD"/>
    <w:rsid w:val="00ED797A"/>
    <w:rsid w:val="00ED7B41"/>
    <w:rsid w:val="00ED7EFE"/>
    <w:rsid w:val="00EE003C"/>
    <w:rsid w:val="00EE04B7"/>
    <w:rsid w:val="00EE05F0"/>
    <w:rsid w:val="00EE074C"/>
    <w:rsid w:val="00EE1448"/>
    <w:rsid w:val="00EE174F"/>
    <w:rsid w:val="00EE19A1"/>
    <w:rsid w:val="00EE1B51"/>
    <w:rsid w:val="00EE1CF9"/>
    <w:rsid w:val="00EE1D78"/>
    <w:rsid w:val="00EE2905"/>
    <w:rsid w:val="00EE2B41"/>
    <w:rsid w:val="00EE2BA5"/>
    <w:rsid w:val="00EE2C1C"/>
    <w:rsid w:val="00EE3002"/>
    <w:rsid w:val="00EE3149"/>
    <w:rsid w:val="00EE3173"/>
    <w:rsid w:val="00EE34A5"/>
    <w:rsid w:val="00EE3E25"/>
    <w:rsid w:val="00EE416E"/>
    <w:rsid w:val="00EE41BE"/>
    <w:rsid w:val="00EE4CDA"/>
    <w:rsid w:val="00EE4E8F"/>
    <w:rsid w:val="00EE55B8"/>
    <w:rsid w:val="00EE5842"/>
    <w:rsid w:val="00EE60A3"/>
    <w:rsid w:val="00EE66FC"/>
    <w:rsid w:val="00EE67D1"/>
    <w:rsid w:val="00EE6990"/>
    <w:rsid w:val="00EE6DBA"/>
    <w:rsid w:val="00EE6DC0"/>
    <w:rsid w:val="00EE6F96"/>
    <w:rsid w:val="00EE7015"/>
    <w:rsid w:val="00EE7126"/>
    <w:rsid w:val="00EE796E"/>
    <w:rsid w:val="00EF074C"/>
    <w:rsid w:val="00EF0892"/>
    <w:rsid w:val="00EF0F9F"/>
    <w:rsid w:val="00EF11EF"/>
    <w:rsid w:val="00EF14FC"/>
    <w:rsid w:val="00EF1600"/>
    <w:rsid w:val="00EF1AFB"/>
    <w:rsid w:val="00EF2140"/>
    <w:rsid w:val="00EF2432"/>
    <w:rsid w:val="00EF2F0F"/>
    <w:rsid w:val="00EF33B5"/>
    <w:rsid w:val="00EF36C3"/>
    <w:rsid w:val="00EF381F"/>
    <w:rsid w:val="00EF3C5A"/>
    <w:rsid w:val="00EF3E53"/>
    <w:rsid w:val="00EF3F51"/>
    <w:rsid w:val="00EF410D"/>
    <w:rsid w:val="00EF458A"/>
    <w:rsid w:val="00EF4D3A"/>
    <w:rsid w:val="00EF53C1"/>
    <w:rsid w:val="00EF5B69"/>
    <w:rsid w:val="00EF609F"/>
    <w:rsid w:val="00EF6789"/>
    <w:rsid w:val="00EF691C"/>
    <w:rsid w:val="00EF69E0"/>
    <w:rsid w:val="00EF6B9D"/>
    <w:rsid w:val="00EF6BF2"/>
    <w:rsid w:val="00EF6CBB"/>
    <w:rsid w:val="00EF6D81"/>
    <w:rsid w:val="00EF7F7D"/>
    <w:rsid w:val="00F00012"/>
    <w:rsid w:val="00F00186"/>
    <w:rsid w:val="00F002DA"/>
    <w:rsid w:val="00F004B9"/>
    <w:rsid w:val="00F0062D"/>
    <w:rsid w:val="00F006F9"/>
    <w:rsid w:val="00F010F9"/>
    <w:rsid w:val="00F015F4"/>
    <w:rsid w:val="00F018DD"/>
    <w:rsid w:val="00F0221E"/>
    <w:rsid w:val="00F02CDE"/>
    <w:rsid w:val="00F031B3"/>
    <w:rsid w:val="00F035E5"/>
    <w:rsid w:val="00F035E7"/>
    <w:rsid w:val="00F0374D"/>
    <w:rsid w:val="00F0452C"/>
    <w:rsid w:val="00F04FDB"/>
    <w:rsid w:val="00F0518A"/>
    <w:rsid w:val="00F05667"/>
    <w:rsid w:val="00F056C5"/>
    <w:rsid w:val="00F05A10"/>
    <w:rsid w:val="00F05CAC"/>
    <w:rsid w:val="00F05E58"/>
    <w:rsid w:val="00F05FC0"/>
    <w:rsid w:val="00F066F7"/>
    <w:rsid w:val="00F0672D"/>
    <w:rsid w:val="00F06A5E"/>
    <w:rsid w:val="00F06AD2"/>
    <w:rsid w:val="00F07B96"/>
    <w:rsid w:val="00F1016A"/>
    <w:rsid w:val="00F10ABA"/>
    <w:rsid w:val="00F10B33"/>
    <w:rsid w:val="00F10B71"/>
    <w:rsid w:val="00F10F04"/>
    <w:rsid w:val="00F11040"/>
    <w:rsid w:val="00F12412"/>
    <w:rsid w:val="00F12541"/>
    <w:rsid w:val="00F128B0"/>
    <w:rsid w:val="00F12C21"/>
    <w:rsid w:val="00F13127"/>
    <w:rsid w:val="00F134BE"/>
    <w:rsid w:val="00F13E59"/>
    <w:rsid w:val="00F13F30"/>
    <w:rsid w:val="00F1462F"/>
    <w:rsid w:val="00F14F58"/>
    <w:rsid w:val="00F15709"/>
    <w:rsid w:val="00F165BF"/>
    <w:rsid w:val="00F16A04"/>
    <w:rsid w:val="00F173BF"/>
    <w:rsid w:val="00F174F1"/>
    <w:rsid w:val="00F17C19"/>
    <w:rsid w:val="00F17E74"/>
    <w:rsid w:val="00F20210"/>
    <w:rsid w:val="00F204E6"/>
    <w:rsid w:val="00F21092"/>
    <w:rsid w:val="00F2179E"/>
    <w:rsid w:val="00F218F2"/>
    <w:rsid w:val="00F21A6D"/>
    <w:rsid w:val="00F21D06"/>
    <w:rsid w:val="00F21FE0"/>
    <w:rsid w:val="00F22101"/>
    <w:rsid w:val="00F223F3"/>
    <w:rsid w:val="00F229E8"/>
    <w:rsid w:val="00F23307"/>
    <w:rsid w:val="00F23689"/>
    <w:rsid w:val="00F239C1"/>
    <w:rsid w:val="00F23A97"/>
    <w:rsid w:val="00F23C5F"/>
    <w:rsid w:val="00F23F5E"/>
    <w:rsid w:val="00F23F82"/>
    <w:rsid w:val="00F2403C"/>
    <w:rsid w:val="00F24140"/>
    <w:rsid w:val="00F24670"/>
    <w:rsid w:val="00F250CA"/>
    <w:rsid w:val="00F256E6"/>
    <w:rsid w:val="00F257D8"/>
    <w:rsid w:val="00F25917"/>
    <w:rsid w:val="00F25FE0"/>
    <w:rsid w:val="00F265CD"/>
    <w:rsid w:val="00F266B8"/>
    <w:rsid w:val="00F266E1"/>
    <w:rsid w:val="00F26799"/>
    <w:rsid w:val="00F26D9F"/>
    <w:rsid w:val="00F2718A"/>
    <w:rsid w:val="00F27357"/>
    <w:rsid w:val="00F275AA"/>
    <w:rsid w:val="00F278C2"/>
    <w:rsid w:val="00F3003E"/>
    <w:rsid w:val="00F305A8"/>
    <w:rsid w:val="00F30683"/>
    <w:rsid w:val="00F307A5"/>
    <w:rsid w:val="00F3106E"/>
    <w:rsid w:val="00F310A6"/>
    <w:rsid w:val="00F31247"/>
    <w:rsid w:val="00F31CC0"/>
    <w:rsid w:val="00F31FE0"/>
    <w:rsid w:val="00F320DF"/>
    <w:rsid w:val="00F32667"/>
    <w:rsid w:val="00F32900"/>
    <w:rsid w:val="00F32CDA"/>
    <w:rsid w:val="00F32D37"/>
    <w:rsid w:val="00F32D72"/>
    <w:rsid w:val="00F32EAE"/>
    <w:rsid w:val="00F33286"/>
    <w:rsid w:val="00F335A9"/>
    <w:rsid w:val="00F335C3"/>
    <w:rsid w:val="00F3380D"/>
    <w:rsid w:val="00F33EFC"/>
    <w:rsid w:val="00F33FF6"/>
    <w:rsid w:val="00F345E0"/>
    <w:rsid w:val="00F34F7D"/>
    <w:rsid w:val="00F35213"/>
    <w:rsid w:val="00F353AF"/>
    <w:rsid w:val="00F35972"/>
    <w:rsid w:val="00F35C6E"/>
    <w:rsid w:val="00F36158"/>
    <w:rsid w:val="00F3620B"/>
    <w:rsid w:val="00F3670F"/>
    <w:rsid w:val="00F367C3"/>
    <w:rsid w:val="00F37EAF"/>
    <w:rsid w:val="00F4011B"/>
    <w:rsid w:val="00F410BA"/>
    <w:rsid w:val="00F41110"/>
    <w:rsid w:val="00F419C1"/>
    <w:rsid w:val="00F42045"/>
    <w:rsid w:val="00F43B69"/>
    <w:rsid w:val="00F44065"/>
    <w:rsid w:val="00F44572"/>
    <w:rsid w:val="00F44872"/>
    <w:rsid w:val="00F449F4"/>
    <w:rsid w:val="00F45335"/>
    <w:rsid w:val="00F45ED9"/>
    <w:rsid w:val="00F4621F"/>
    <w:rsid w:val="00F46915"/>
    <w:rsid w:val="00F46F10"/>
    <w:rsid w:val="00F50150"/>
    <w:rsid w:val="00F5097E"/>
    <w:rsid w:val="00F50D07"/>
    <w:rsid w:val="00F515FD"/>
    <w:rsid w:val="00F5184A"/>
    <w:rsid w:val="00F51E7E"/>
    <w:rsid w:val="00F51F71"/>
    <w:rsid w:val="00F52437"/>
    <w:rsid w:val="00F52916"/>
    <w:rsid w:val="00F532C3"/>
    <w:rsid w:val="00F53416"/>
    <w:rsid w:val="00F53FD3"/>
    <w:rsid w:val="00F5472B"/>
    <w:rsid w:val="00F54753"/>
    <w:rsid w:val="00F54D5A"/>
    <w:rsid w:val="00F54EEA"/>
    <w:rsid w:val="00F5512F"/>
    <w:rsid w:val="00F55388"/>
    <w:rsid w:val="00F55AF9"/>
    <w:rsid w:val="00F55FD5"/>
    <w:rsid w:val="00F56340"/>
    <w:rsid w:val="00F565E6"/>
    <w:rsid w:val="00F56A21"/>
    <w:rsid w:val="00F56B70"/>
    <w:rsid w:val="00F571EC"/>
    <w:rsid w:val="00F57579"/>
    <w:rsid w:val="00F57A30"/>
    <w:rsid w:val="00F600C6"/>
    <w:rsid w:val="00F60F9B"/>
    <w:rsid w:val="00F614E8"/>
    <w:rsid w:val="00F6192A"/>
    <w:rsid w:val="00F6195F"/>
    <w:rsid w:val="00F62007"/>
    <w:rsid w:val="00F623E8"/>
    <w:rsid w:val="00F62657"/>
    <w:rsid w:val="00F626FB"/>
    <w:rsid w:val="00F62FB3"/>
    <w:rsid w:val="00F63370"/>
    <w:rsid w:val="00F63579"/>
    <w:rsid w:val="00F64504"/>
    <w:rsid w:val="00F64C80"/>
    <w:rsid w:val="00F64CBB"/>
    <w:rsid w:val="00F65099"/>
    <w:rsid w:val="00F6541F"/>
    <w:rsid w:val="00F65580"/>
    <w:rsid w:val="00F65607"/>
    <w:rsid w:val="00F65CBC"/>
    <w:rsid w:val="00F65D02"/>
    <w:rsid w:val="00F6619A"/>
    <w:rsid w:val="00F66306"/>
    <w:rsid w:val="00F66386"/>
    <w:rsid w:val="00F66979"/>
    <w:rsid w:val="00F67F0C"/>
    <w:rsid w:val="00F706C4"/>
    <w:rsid w:val="00F70837"/>
    <w:rsid w:val="00F710D5"/>
    <w:rsid w:val="00F71377"/>
    <w:rsid w:val="00F71465"/>
    <w:rsid w:val="00F717D5"/>
    <w:rsid w:val="00F718E3"/>
    <w:rsid w:val="00F719F8"/>
    <w:rsid w:val="00F72210"/>
    <w:rsid w:val="00F72860"/>
    <w:rsid w:val="00F72F86"/>
    <w:rsid w:val="00F73015"/>
    <w:rsid w:val="00F732BF"/>
    <w:rsid w:val="00F73E51"/>
    <w:rsid w:val="00F74139"/>
    <w:rsid w:val="00F745FA"/>
    <w:rsid w:val="00F74B8F"/>
    <w:rsid w:val="00F74DB8"/>
    <w:rsid w:val="00F7593E"/>
    <w:rsid w:val="00F759BD"/>
    <w:rsid w:val="00F75BE1"/>
    <w:rsid w:val="00F7604C"/>
    <w:rsid w:val="00F7689A"/>
    <w:rsid w:val="00F77016"/>
    <w:rsid w:val="00F770F8"/>
    <w:rsid w:val="00F776AF"/>
    <w:rsid w:val="00F7784E"/>
    <w:rsid w:val="00F778C6"/>
    <w:rsid w:val="00F802C5"/>
    <w:rsid w:val="00F815C5"/>
    <w:rsid w:val="00F81913"/>
    <w:rsid w:val="00F81FAA"/>
    <w:rsid w:val="00F81FC6"/>
    <w:rsid w:val="00F820F3"/>
    <w:rsid w:val="00F823FE"/>
    <w:rsid w:val="00F8244E"/>
    <w:rsid w:val="00F82560"/>
    <w:rsid w:val="00F8256E"/>
    <w:rsid w:val="00F8278C"/>
    <w:rsid w:val="00F82862"/>
    <w:rsid w:val="00F82D6B"/>
    <w:rsid w:val="00F83727"/>
    <w:rsid w:val="00F83935"/>
    <w:rsid w:val="00F84011"/>
    <w:rsid w:val="00F84280"/>
    <w:rsid w:val="00F844DD"/>
    <w:rsid w:val="00F84B2A"/>
    <w:rsid w:val="00F84F19"/>
    <w:rsid w:val="00F85D96"/>
    <w:rsid w:val="00F866AF"/>
    <w:rsid w:val="00F866CC"/>
    <w:rsid w:val="00F86CC3"/>
    <w:rsid w:val="00F86FEA"/>
    <w:rsid w:val="00F8706E"/>
    <w:rsid w:val="00F87630"/>
    <w:rsid w:val="00F878C3"/>
    <w:rsid w:val="00F87955"/>
    <w:rsid w:val="00F87A94"/>
    <w:rsid w:val="00F87AD4"/>
    <w:rsid w:val="00F87FF9"/>
    <w:rsid w:val="00F900A6"/>
    <w:rsid w:val="00F90578"/>
    <w:rsid w:val="00F913B3"/>
    <w:rsid w:val="00F915AF"/>
    <w:rsid w:val="00F91878"/>
    <w:rsid w:val="00F91F4B"/>
    <w:rsid w:val="00F92086"/>
    <w:rsid w:val="00F920EB"/>
    <w:rsid w:val="00F92383"/>
    <w:rsid w:val="00F92CA5"/>
    <w:rsid w:val="00F93355"/>
    <w:rsid w:val="00F936F6"/>
    <w:rsid w:val="00F93808"/>
    <w:rsid w:val="00F938A3"/>
    <w:rsid w:val="00F939AA"/>
    <w:rsid w:val="00F93A0C"/>
    <w:rsid w:val="00F93BA6"/>
    <w:rsid w:val="00F944CE"/>
    <w:rsid w:val="00F94EE6"/>
    <w:rsid w:val="00F951E3"/>
    <w:rsid w:val="00F95579"/>
    <w:rsid w:val="00F9563E"/>
    <w:rsid w:val="00F958E1"/>
    <w:rsid w:val="00F95B67"/>
    <w:rsid w:val="00F95CDE"/>
    <w:rsid w:val="00F95F66"/>
    <w:rsid w:val="00F9627E"/>
    <w:rsid w:val="00F966F9"/>
    <w:rsid w:val="00F96AE7"/>
    <w:rsid w:val="00F96EF7"/>
    <w:rsid w:val="00F97486"/>
    <w:rsid w:val="00F974F9"/>
    <w:rsid w:val="00F9791C"/>
    <w:rsid w:val="00F979FA"/>
    <w:rsid w:val="00F97C1A"/>
    <w:rsid w:val="00FA0029"/>
    <w:rsid w:val="00FA0092"/>
    <w:rsid w:val="00FA0311"/>
    <w:rsid w:val="00FA0332"/>
    <w:rsid w:val="00FA0BCC"/>
    <w:rsid w:val="00FA1494"/>
    <w:rsid w:val="00FA1CBD"/>
    <w:rsid w:val="00FA1D28"/>
    <w:rsid w:val="00FA1FA6"/>
    <w:rsid w:val="00FA22CA"/>
    <w:rsid w:val="00FA260B"/>
    <w:rsid w:val="00FA2653"/>
    <w:rsid w:val="00FA31B4"/>
    <w:rsid w:val="00FA34FB"/>
    <w:rsid w:val="00FA3BE3"/>
    <w:rsid w:val="00FA3E8E"/>
    <w:rsid w:val="00FA3F8A"/>
    <w:rsid w:val="00FA4279"/>
    <w:rsid w:val="00FA434F"/>
    <w:rsid w:val="00FA4867"/>
    <w:rsid w:val="00FA48D9"/>
    <w:rsid w:val="00FA49A6"/>
    <w:rsid w:val="00FA4C8E"/>
    <w:rsid w:val="00FA5664"/>
    <w:rsid w:val="00FA5999"/>
    <w:rsid w:val="00FA5A3F"/>
    <w:rsid w:val="00FA5E6E"/>
    <w:rsid w:val="00FA5F51"/>
    <w:rsid w:val="00FA606B"/>
    <w:rsid w:val="00FA6339"/>
    <w:rsid w:val="00FA666F"/>
    <w:rsid w:val="00FA6C92"/>
    <w:rsid w:val="00FA6F6F"/>
    <w:rsid w:val="00FA7510"/>
    <w:rsid w:val="00FA7524"/>
    <w:rsid w:val="00FA76F7"/>
    <w:rsid w:val="00FB0250"/>
    <w:rsid w:val="00FB0DFD"/>
    <w:rsid w:val="00FB1358"/>
    <w:rsid w:val="00FB2557"/>
    <w:rsid w:val="00FB293C"/>
    <w:rsid w:val="00FB2E99"/>
    <w:rsid w:val="00FB2F1D"/>
    <w:rsid w:val="00FB3440"/>
    <w:rsid w:val="00FB3DBA"/>
    <w:rsid w:val="00FB3FC6"/>
    <w:rsid w:val="00FB4340"/>
    <w:rsid w:val="00FB553B"/>
    <w:rsid w:val="00FB55E1"/>
    <w:rsid w:val="00FB58AF"/>
    <w:rsid w:val="00FB5969"/>
    <w:rsid w:val="00FB5C43"/>
    <w:rsid w:val="00FB6829"/>
    <w:rsid w:val="00FB6831"/>
    <w:rsid w:val="00FB6B4E"/>
    <w:rsid w:val="00FB6F8C"/>
    <w:rsid w:val="00FB7810"/>
    <w:rsid w:val="00FB7A40"/>
    <w:rsid w:val="00FB7B1D"/>
    <w:rsid w:val="00FB7E34"/>
    <w:rsid w:val="00FC0522"/>
    <w:rsid w:val="00FC0F46"/>
    <w:rsid w:val="00FC1296"/>
    <w:rsid w:val="00FC146E"/>
    <w:rsid w:val="00FC1861"/>
    <w:rsid w:val="00FC1CB3"/>
    <w:rsid w:val="00FC1D1D"/>
    <w:rsid w:val="00FC28C1"/>
    <w:rsid w:val="00FC2E76"/>
    <w:rsid w:val="00FC3B39"/>
    <w:rsid w:val="00FC3E41"/>
    <w:rsid w:val="00FC482E"/>
    <w:rsid w:val="00FC58DE"/>
    <w:rsid w:val="00FC58FA"/>
    <w:rsid w:val="00FC60AA"/>
    <w:rsid w:val="00FC6572"/>
    <w:rsid w:val="00FC687F"/>
    <w:rsid w:val="00FC6DCF"/>
    <w:rsid w:val="00FC6FB3"/>
    <w:rsid w:val="00FC7E96"/>
    <w:rsid w:val="00FD0086"/>
    <w:rsid w:val="00FD08B0"/>
    <w:rsid w:val="00FD0AFE"/>
    <w:rsid w:val="00FD0CBF"/>
    <w:rsid w:val="00FD0D97"/>
    <w:rsid w:val="00FD1045"/>
    <w:rsid w:val="00FD117C"/>
    <w:rsid w:val="00FD136F"/>
    <w:rsid w:val="00FD189C"/>
    <w:rsid w:val="00FD1F2E"/>
    <w:rsid w:val="00FD206B"/>
    <w:rsid w:val="00FD20D1"/>
    <w:rsid w:val="00FD236F"/>
    <w:rsid w:val="00FD2617"/>
    <w:rsid w:val="00FD2940"/>
    <w:rsid w:val="00FD321C"/>
    <w:rsid w:val="00FD44E1"/>
    <w:rsid w:val="00FD4906"/>
    <w:rsid w:val="00FD5A35"/>
    <w:rsid w:val="00FD5C13"/>
    <w:rsid w:val="00FD6151"/>
    <w:rsid w:val="00FD6D07"/>
    <w:rsid w:val="00FD7338"/>
    <w:rsid w:val="00FD7479"/>
    <w:rsid w:val="00FD7499"/>
    <w:rsid w:val="00FD792F"/>
    <w:rsid w:val="00FD7A8C"/>
    <w:rsid w:val="00FD7DC3"/>
    <w:rsid w:val="00FE038E"/>
    <w:rsid w:val="00FE06E9"/>
    <w:rsid w:val="00FE0709"/>
    <w:rsid w:val="00FE110D"/>
    <w:rsid w:val="00FE1571"/>
    <w:rsid w:val="00FE17CF"/>
    <w:rsid w:val="00FE1A46"/>
    <w:rsid w:val="00FE1CBF"/>
    <w:rsid w:val="00FE27D0"/>
    <w:rsid w:val="00FE30EF"/>
    <w:rsid w:val="00FE328F"/>
    <w:rsid w:val="00FE3648"/>
    <w:rsid w:val="00FE37EC"/>
    <w:rsid w:val="00FE40E5"/>
    <w:rsid w:val="00FE4B27"/>
    <w:rsid w:val="00FE5123"/>
    <w:rsid w:val="00FE5433"/>
    <w:rsid w:val="00FE59DC"/>
    <w:rsid w:val="00FE5DE6"/>
    <w:rsid w:val="00FE5F71"/>
    <w:rsid w:val="00FE62BC"/>
    <w:rsid w:val="00FE7158"/>
    <w:rsid w:val="00FE7418"/>
    <w:rsid w:val="00FE7819"/>
    <w:rsid w:val="00FE79B1"/>
    <w:rsid w:val="00FE7B56"/>
    <w:rsid w:val="00FF01F9"/>
    <w:rsid w:val="00FF04D6"/>
    <w:rsid w:val="00FF0872"/>
    <w:rsid w:val="00FF0AAF"/>
    <w:rsid w:val="00FF0D9C"/>
    <w:rsid w:val="00FF0FA1"/>
    <w:rsid w:val="00FF160D"/>
    <w:rsid w:val="00FF175C"/>
    <w:rsid w:val="00FF2061"/>
    <w:rsid w:val="00FF2B0E"/>
    <w:rsid w:val="00FF30BC"/>
    <w:rsid w:val="00FF3FBD"/>
    <w:rsid w:val="00FF4488"/>
    <w:rsid w:val="00FF4A0E"/>
    <w:rsid w:val="00FF4CBF"/>
    <w:rsid w:val="00FF4CDF"/>
    <w:rsid w:val="00FF4CF2"/>
    <w:rsid w:val="00FF51C3"/>
    <w:rsid w:val="00FF5575"/>
    <w:rsid w:val="00FF55FF"/>
    <w:rsid w:val="00FF6185"/>
    <w:rsid w:val="00FF66F0"/>
    <w:rsid w:val="00FF7A94"/>
    <w:rsid w:val="00FF7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3B4"/>
    <w:rPr>
      <w:sz w:val="24"/>
      <w:szCs w:val="24"/>
    </w:rPr>
  </w:style>
  <w:style w:type="paragraph" w:styleId="Heading1">
    <w:name w:val="heading 1"/>
    <w:basedOn w:val="Normal"/>
    <w:next w:val="Normal"/>
    <w:link w:val="Heading1Char"/>
    <w:qFormat/>
    <w:rsid w:val="007D5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D5C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D5C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D5C68"/>
    <w:pPr>
      <w:keepNext/>
      <w:spacing w:before="240" w:after="60"/>
      <w:outlineLvl w:val="3"/>
    </w:pPr>
    <w:rPr>
      <w:b/>
      <w:bCs/>
      <w:sz w:val="28"/>
      <w:szCs w:val="28"/>
    </w:rPr>
  </w:style>
  <w:style w:type="paragraph" w:styleId="Heading5">
    <w:name w:val="heading 5"/>
    <w:basedOn w:val="Normal"/>
    <w:next w:val="Normal"/>
    <w:link w:val="Heading5Char"/>
    <w:qFormat/>
    <w:rsid w:val="007D5C68"/>
    <w:pPr>
      <w:spacing w:before="240" w:after="60"/>
      <w:outlineLvl w:val="4"/>
    </w:pPr>
    <w:rPr>
      <w:b/>
      <w:bCs/>
      <w:i/>
      <w:iCs/>
      <w:sz w:val="26"/>
      <w:szCs w:val="26"/>
    </w:rPr>
  </w:style>
  <w:style w:type="paragraph" w:styleId="Heading6">
    <w:name w:val="heading 6"/>
    <w:basedOn w:val="Normal"/>
    <w:next w:val="Normal"/>
    <w:link w:val="Heading6Char"/>
    <w:qFormat/>
    <w:rsid w:val="007D5C68"/>
    <w:pPr>
      <w:spacing w:before="240" w:after="60"/>
      <w:outlineLvl w:val="5"/>
    </w:pPr>
    <w:rPr>
      <w:b/>
      <w:bCs/>
      <w:sz w:val="22"/>
      <w:szCs w:val="22"/>
    </w:rPr>
  </w:style>
  <w:style w:type="paragraph" w:styleId="Heading7">
    <w:name w:val="heading 7"/>
    <w:basedOn w:val="Normal"/>
    <w:next w:val="Normal"/>
    <w:link w:val="Heading7Char"/>
    <w:qFormat/>
    <w:rsid w:val="007D5C68"/>
    <w:pPr>
      <w:spacing w:before="240" w:after="60"/>
      <w:outlineLvl w:val="6"/>
    </w:pPr>
  </w:style>
  <w:style w:type="paragraph" w:styleId="Heading8">
    <w:name w:val="heading 8"/>
    <w:basedOn w:val="Normal"/>
    <w:next w:val="Normal"/>
    <w:link w:val="Heading8Char"/>
    <w:qFormat/>
    <w:rsid w:val="007D5C68"/>
    <w:pPr>
      <w:spacing w:before="240" w:after="60"/>
      <w:outlineLvl w:val="7"/>
    </w:pPr>
    <w:rPr>
      <w:i/>
      <w:iCs/>
    </w:rPr>
  </w:style>
  <w:style w:type="paragraph" w:styleId="Heading9">
    <w:name w:val="heading 9"/>
    <w:basedOn w:val="Normal"/>
    <w:next w:val="Normal"/>
    <w:link w:val="Heading9Char"/>
    <w:qFormat/>
    <w:rsid w:val="007D5C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HeaderBoldEven">
    <w:name w:val="HeaderBoldEven"/>
    <w:basedOn w:val="Normal"/>
    <w:rsid w:val="007D5C68"/>
    <w:pPr>
      <w:spacing w:before="120" w:after="60"/>
    </w:pPr>
    <w:rPr>
      <w:rFonts w:ascii="Arial" w:hAnsi="Arial" w:cs="Arial"/>
      <w:b/>
      <w:bCs/>
      <w:sz w:val="20"/>
      <w:szCs w:val="20"/>
    </w:rPr>
  </w:style>
  <w:style w:type="paragraph" w:customStyle="1" w:styleId="HeaderBoldOdd">
    <w:name w:val="HeaderBoldOdd"/>
    <w:basedOn w:val="Normal"/>
    <w:rsid w:val="007D5C68"/>
    <w:pPr>
      <w:spacing w:before="120" w:after="60"/>
      <w:jc w:val="right"/>
    </w:pPr>
    <w:rPr>
      <w:rFonts w:ascii="Arial" w:hAnsi="Arial" w:cs="Arial"/>
      <w:b/>
      <w:bCs/>
      <w:sz w:val="20"/>
      <w:szCs w:val="20"/>
    </w:rPr>
  </w:style>
  <w:style w:type="paragraph" w:customStyle="1" w:styleId="HeaderLiteEven">
    <w:name w:val="HeaderLiteEven"/>
    <w:basedOn w:val="Normal"/>
    <w:rsid w:val="007D5C68"/>
    <w:pPr>
      <w:tabs>
        <w:tab w:val="center" w:pos="3969"/>
        <w:tab w:val="right" w:pos="8505"/>
      </w:tabs>
      <w:spacing w:before="60"/>
    </w:pPr>
    <w:rPr>
      <w:rFonts w:ascii="Arial" w:hAnsi="Arial" w:cs="Arial"/>
      <w:sz w:val="18"/>
      <w:szCs w:val="18"/>
    </w:rPr>
  </w:style>
  <w:style w:type="paragraph" w:customStyle="1" w:styleId="HeaderContentsPage">
    <w:name w:val="HeaderContents&quot;Page&quot;"/>
    <w:basedOn w:val="Normal"/>
    <w:rsid w:val="007D5C68"/>
    <w:pPr>
      <w:spacing w:before="120" w:after="120"/>
      <w:jc w:val="right"/>
    </w:pPr>
    <w:rPr>
      <w:rFonts w:ascii="Arial" w:hAnsi="Arial" w:cs="Arial"/>
      <w:sz w:val="20"/>
      <w:szCs w:val="20"/>
    </w:rPr>
  </w:style>
  <w:style w:type="paragraph" w:customStyle="1" w:styleId="HeaderLiteOdd">
    <w:name w:val="HeaderLiteOdd"/>
    <w:basedOn w:val="Normal"/>
    <w:rsid w:val="007D5C68"/>
    <w:pPr>
      <w:tabs>
        <w:tab w:val="center" w:pos="3969"/>
        <w:tab w:val="right" w:pos="8505"/>
      </w:tabs>
      <w:spacing w:before="60"/>
      <w:jc w:val="right"/>
    </w:pPr>
    <w:rPr>
      <w:rFonts w:ascii="Arial" w:hAnsi="Arial" w:cs="Arial"/>
      <w:sz w:val="18"/>
      <w:szCs w:val="18"/>
    </w:rPr>
  </w:style>
  <w:style w:type="paragraph" w:styleId="Footer">
    <w:name w:val="footer"/>
    <w:basedOn w:val="Normal"/>
    <w:link w:val="FooterChar"/>
    <w:rsid w:val="007D5C68"/>
    <w:pPr>
      <w:tabs>
        <w:tab w:val="center" w:pos="3600"/>
        <w:tab w:val="right" w:pos="7201"/>
      </w:tabs>
      <w:jc w:val="center"/>
    </w:pPr>
    <w:rPr>
      <w:rFonts w:ascii="Arial" w:hAnsi="Arial" w:cs="Arial"/>
      <w:i/>
      <w:iCs/>
      <w:sz w:val="18"/>
      <w:szCs w:val="18"/>
    </w:rPr>
  </w:style>
  <w:style w:type="character" w:customStyle="1" w:styleId="FooterChar">
    <w:name w:val="Footer Char"/>
    <w:link w:val="Footer"/>
    <w:semiHidden/>
    <w:locked/>
    <w:rPr>
      <w:rFonts w:cs="Times New Roman"/>
      <w:sz w:val="24"/>
      <w:szCs w:val="24"/>
    </w:rPr>
  </w:style>
  <w:style w:type="paragraph" w:customStyle="1" w:styleId="FooterDraft">
    <w:name w:val="FooterDraft"/>
    <w:basedOn w:val="Normal"/>
    <w:rsid w:val="007D5C68"/>
    <w:pPr>
      <w:jc w:val="center"/>
    </w:pPr>
    <w:rPr>
      <w:rFonts w:ascii="Arial" w:hAnsi="Arial" w:cs="Arial"/>
      <w:b/>
      <w:bCs/>
      <w:sz w:val="40"/>
      <w:szCs w:val="40"/>
    </w:rPr>
  </w:style>
  <w:style w:type="paragraph" w:customStyle="1" w:styleId="FooterInfo">
    <w:name w:val="FooterInfo"/>
    <w:basedOn w:val="Normal"/>
    <w:rsid w:val="007D5C68"/>
    <w:rPr>
      <w:rFonts w:ascii="Arial" w:hAnsi="Arial" w:cs="Arial"/>
      <w:sz w:val="12"/>
      <w:szCs w:val="12"/>
    </w:rPr>
  </w:style>
  <w:style w:type="paragraph" w:styleId="BlockText">
    <w:name w:val="Block Text"/>
    <w:basedOn w:val="Normal"/>
    <w:rsid w:val="007D5C68"/>
    <w:pPr>
      <w:spacing w:after="120"/>
      <w:ind w:left="1440" w:right="1440"/>
    </w:pPr>
  </w:style>
  <w:style w:type="paragraph" w:styleId="BodyText">
    <w:name w:val="Body Text"/>
    <w:basedOn w:val="Normal"/>
    <w:link w:val="BodyTextChar"/>
    <w:rsid w:val="007D5C68"/>
    <w:pPr>
      <w:spacing w:after="120"/>
    </w:pPr>
  </w:style>
  <w:style w:type="character" w:customStyle="1" w:styleId="BodyTextChar">
    <w:name w:val="Body Text Char"/>
    <w:link w:val="BodyText"/>
    <w:semiHidden/>
    <w:locked/>
    <w:rPr>
      <w:rFonts w:cs="Times New Roman"/>
      <w:sz w:val="24"/>
      <w:szCs w:val="24"/>
    </w:rPr>
  </w:style>
  <w:style w:type="paragraph" w:styleId="BodyText2">
    <w:name w:val="Body Text 2"/>
    <w:basedOn w:val="Normal"/>
    <w:link w:val="BodyText2Char"/>
    <w:rsid w:val="007D5C68"/>
    <w:pPr>
      <w:spacing w:after="120" w:line="480" w:lineRule="auto"/>
    </w:pPr>
  </w:style>
  <w:style w:type="character" w:customStyle="1" w:styleId="BodyText2Char">
    <w:name w:val="Body Text 2 Char"/>
    <w:link w:val="BodyText2"/>
    <w:semiHidden/>
    <w:locked/>
    <w:rPr>
      <w:rFonts w:cs="Times New Roman"/>
      <w:sz w:val="24"/>
      <w:szCs w:val="24"/>
    </w:rPr>
  </w:style>
  <w:style w:type="paragraph" w:styleId="BodyText3">
    <w:name w:val="Body Text 3"/>
    <w:basedOn w:val="Normal"/>
    <w:link w:val="BodyText3Char"/>
    <w:rsid w:val="007D5C68"/>
    <w:pPr>
      <w:spacing w:after="120"/>
    </w:pPr>
    <w:rPr>
      <w:sz w:val="16"/>
      <w:szCs w:val="16"/>
    </w:rPr>
  </w:style>
  <w:style w:type="character" w:customStyle="1" w:styleId="BodyText3Char">
    <w:name w:val="Body Text 3 Char"/>
    <w:link w:val="BodyText3"/>
    <w:semiHidden/>
    <w:locked/>
    <w:rPr>
      <w:rFonts w:cs="Times New Roman"/>
      <w:sz w:val="16"/>
      <w:szCs w:val="16"/>
    </w:rPr>
  </w:style>
  <w:style w:type="paragraph" w:styleId="BodyTextFirstIndent">
    <w:name w:val="Body Text First Indent"/>
    <w:basedOn w:val="BodyText"/>
    <w:link w:val="BodyTextFirstIndentChar"/>
    <w:rsid w:val="007D5C68"/>
    <w:pPr>
      <w:ind w:firstLine="210"/>
    </w:pPr>
  </w:style>
  <w:style w:type="character" w:customStyle="1" w:styleId="BodyTextFirstIndentChar">
    <w:name w:val="Body Text First Indent Char"/>
    <w:basedOn w:val="BodyTextChar"/>
    <w:link w:val="BodyTextFirstIndent"/>
    <w:semiHidden/>
    <w:locked/>
    <w:rPr>
      <w:rFonts w:cs="Times New Roman"/>
      <w:sz w:val="24"/>
      <w:szCs w:val="24"/>
    </w:rPr>
  </w:style>
  <w:style w:type="paragraph" w:styleId="BodyTextIndent">
    <w:name w:val="Body Text Indent"/>
    <w:basedOn w:val="Normal"/>
    <w:link w:val="BodyTextIndentChar"/>
    <w:rsid w:val="007D5C68"/>
    <w:pPr>
      <w:spacing w:after="120"/>
      <w:ind w:left="283"/>
    </w:pPr>
  </w:style>
  <w:style w:type="character" w:customStyle="1" w:styleId="BodyTextIndentChar">
    <w:name w:val="Body Text Indent Char"/>
    <w:link w:val="BodyTextIndent"/>
    <w:semiHidden/>
    <w:locked/>
    <w:rPr>
      <w:rFonts w:cs="Times New Roman"/>
      <w:sz w:val="24"/>
      <w:szCs w:val="24"/>
    </w:rPr>
  </w:style>
  <w:style w:type="paragraph" w:styleId="BodyTextFirstIndent2">
    <w:name w:val="Body Text First Indent 2"/>
    <w:basedOn w:val="BodyTextIndent"/>
    <w:link w:val="BodyTextFirstIndent2Char"/>
    <w:rsid w:val="007D5C68"/>
    <w:pPr>
      <w:ind w:firstLine="210"/>
    </w:pPr>
  </w:style>
  <w:style w:type="character" w:customStyle="1" w:styleId="BodyTextFirstIndent2Char">
    <w:name w:val="Body Text First Indent 2 Char"/>
    <w:basedOn w:val="BodyTextIndentChar"/>
    <w:link w:val="BodyTextFirstIndent2"/>
    <w:semiHidden/>
    <w:locked/>
    <w:rPr>
      <w:rFonts w:cs="Times New Roman"/>
      <w:sz w:val="24"/>
      <w:szCs w:val="24"/>
    </w:rPr>
  </w:style>
  <w:style w:type="paragraph" w:styleId="BodyTextIndent2">
    <w:name w:val="Body Text Indent 2"/>
    <w:basedOn w:val="Normal"/>
    <w:link w:val="BodyTextIndent2Char"/>
    <w:rsid w:val="007D5C68"/>
    <w:pPr>
      <w:spacing w:after="120" w:line="480" w:lineRule="auto"/>
      <w:ind w:left="283"/>
    </w:pPr>
  </w:style>
  <w:style w:type="character" w:customStyle="1" w:styleId="BodyTextIndent2Char">
    <w:name w:val="Body Text Indent 2 Char"/>
    <w:link w:val="BodyTextIndent2"/>
    <w:semiHidden/>
    <w:locked/>
    <w:rPr>
      <w:rFonts w:cs="Times New Roman"/>
      <w:sz w:val="24"/>
      <w:szCs w:val="24"/>
    </w:rPr>
  </w:style>
  <w:style w:type="paragraph" w:styleId="BodyTextIndent3">
    <w:name w:val="Body Text Indent 3"/>
    <w:basedOn w:val="Normal"/>
    <w:link w:val="BodyTextIndent3Char"/>
    <w:rsid w:val="007D5C68"/>
    <w:pPr>
      <w:spacing w:after="120"/>
      <w:ind w:left="283"/>
    </w:pPr>
    <w:rPr>
      <w:sz w:val="16"/>
      <w:szCs w:val="16"/>
    </w:rPr>
  </w:style>
  <w:style w:type="character" w:customStyle="1" w:styleId="BodyTextIndent3Char">
    <w:name w:val="Body Text Indent 3 Char"/>
    <w:link w:val="BodyTextIndent3"/>
    <w:semiHidden/>
    <w:locked/>
    <w:rPr>
      <w:rFonts w:cs="Times New Roman"/>
      <w:sz w:val="16"/>
      <w:szCs w:val="16"/>
    </w:rPr>
  </w:style>
  <w:style w:type="paragraph" w:styleId="Closing">
    <w:name w:val="Closing"/>
    <w:basedOn w:val="Normal"/>
    <w:link w:val="ClosingChar"/>
    <w:rsid w:val="007D5C68"/>
    <w:pPr>
      <w:ind w:left="4252"/>
    </w:pPr>
  </w:style>
  <w:style w:type="character" w:customStyle="1" w:styleId="ClosingChar">
    <w:name w:val="Closing Char"/>
    <w:link w:val="Closing"/>
    <w:semiHidden/>
    <w:locked/>
    <w:rPr>
      <w:rFonts w:cs="Times New Roman"/>
      <w:sz w:val="24"/>
      <w:szCs w:val="24"/>
    </w:rPr>
  </w:style>
  <w:style w:type="paragraph" w:styleId="Date">
    <w:name w:val="Date"/>
    <w:basedOn w:val="Normal"/>
    <w:next w:val="Normal"/>
    <w:link w:val="DateChar"/>
    <w:rsid w:val="007D5C68"/>
  </w:style>
  <w:style w:type="character" w:customStyle="1" w:styleId="DateChar">
    <w:name w:val="Date Char"/>
    <w:link w:val="Date"/>
    <w:semiHidden/>
    <w:locked/>
    <w:rPr>
      <w:rFonts w:cs="Times New Roman"/>
      <w:sz w:val="24"/>
      <w:szCs w:val="24"/>
    </w:rPr>
  </w:style>
  <w:style w:type="paragraph" w:styleId="E-mailSignature">
    <w:name w:val="E-mail Signature"/>
    <w:basedOn w:val="Normal"/>
    <w:link w:val="E-mailSignatureChar"/>
    <w:rsid w:val="007D5C68"/>
  </w:style>
  <w:style w:type="character" w:customStyle="1" w:styleId="E-mailSignatureChar">
    <w:name w:val="E-mail Signature Char"/>
    <w:link w:val="E-mailSignature"/>
    <w:semiHidden/>
    <w:locked/>
    <w:rPr>
      <w:rFonts w:cs="Times New Roman"/>
      <w:sz w:val="24"/>
      <w:szCs w:val="24"/>
    </w:rPr>
  </w:style>
  <w:style w:type="character" w:styleId="Emphasis">
    <w:name w:val="Emphasis"/>
    <w:qFormat/>
    <w:rsid w:val="007D5C68"/>
    <w:rPr>
      <w:rFonts w:cs="Times New Roman"/>
      <w:i/>
      <w:iCs/>
    </w:rPr>
  </w:style>
  <w:style w:type="paragraph" w:styleId="EnvelopeAddress">
    <w:name w:val="envelope address"/>
    <w:basedOn w:val="Normal"/>
    <w:rsid w:val="007D5C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D5C68"/>
    <w:rPr>
      <w:rFonts w:ascii="Arial" w:hAnsi="Arial" w:cs="Arial"/>
      <w:sz w:val="20"/>
      <w:szCs w:val="20"/>
    </w:rPr>
  </w:style>
  <w:style w:type="character" w:styleId="FollowedHyperlink">
    <w:name w:val="FollowedHyperlink"/>
    <w:rsid w:val="007D5C68"/>
    <w:rPr>
      <w:rFonts w:cs="Times New Roman"/>
      <w:color w:val="800080"/>
      <w:u w:val="single"/>
    </w:rPr>
  </w:style>
  <w:style w:type="paragraph" w:styleId="Header">
    <w:name w:val="header"/>
    <w:basedOn w:val="Normal"/>
    <w:link w:val="HeaderChar"/>
    <w:rsid w:val="007D5C68"/>
    <w:pPr>
      <w:tabs>
        <w:tab w:val="center" w:pos="3969"/>
        <w:tab w:val="right" w:pos="8505"/>
      </w:tabs>
      <w:jc w:val="both"/>
    </w:pPr>
    <w:rPr>
      <w:rFonts w:ascii="Arial" w:hAnsi="Arial" w:cs="Arial"/>
      <w:sz w:val="16"/>
      <w:szCs w:val="16"/>
    </w:rPr>
  </w:style>
  <w:style w:type="character" w:customStyle="1" w:styleId="HeaderChar">
    <w:name w:val="Header Char"/>
    <w:link w:val="Header"/>
    <w:semiHidden/>
    <w:locked/>
    <w:rPr>
      <w:rFonts w:cs="Times New Roman"/>
      <w:sz w:val="24"/>
      <w:szCs w:val="24"/>
    </w:rPr>
  </w:style>
  <w:style w:type="character" w:styleId="HTMLAcronym">
    <w:name w:val="HTML Acronym"/>
    <w:rsid w:val="007D5C68"/>
    <w:rPr>
      <w:rFonts w:cs="Times New Roman"/>
    </w:rPr>
  </w:style>
  <w:style w:type="paragraph" w:styleId="HTMLAddress">
    <w:name w:val="HTML Address"/>
    <w:basedOn w:val="Normal"/>
    <w:link w:val="HTMLAddressChar"/>
    <w:rsid w:val="007D5C68"/>
    <w:rPr>
      <w:i/>
      <w:iCs/>
    </w:rPr>
  </w:style>
  <w:style w:type="character" w:customStyle="1" w:styleId="HTMLAddressChar">
    <w:name w:val="HTML Address Char"/>
    <w:link w:val="HTMLAddress"/>
    <w:semiHidden/>
    <w:locked/>
    <w:rPr>
      <w:rFonts w:cs="Times New Roman"/>
      <w:i/>
      <w:iCs/>
      <w:sz w:val="24"/>
      <w:szCs w:val="24"/>
    </w:rPr>
  </w:style>
  <w:style w:type="character" w:styleId="HTMLCite">
    <w:name w:val="HTML Cite"/>
    <w:rsid w:val="007D5C68"/>
    <w:rPr>
      <w:rFonts w:cs="Times New Roman"/>
      <w:i/>
      <w:iCs/>
    </w:rPr>
  </w:style>
  <w:style w:type="character" w:styleId="HTMLCode">
    <w:name w:val="HTML Code"/>
    <w:rsid w:val="007D5C68"/>
    <w:rPr>
      <w:rFonts w:ascii="Courier New" w:hAnsi="Courier New" w:cs="Courier New"/>
      <w:sz w:val="20"/>
      <w:szCs w:val="20"/>
    </w:rPr>
  </w:style>
  <w:style w:type="character" w:styleId="HTMLDefinition">
    <w:name w:val="HTML Definition"/>
    <w:rsid w:val="007D5C68"/>
    <w:rPr>
      <w:rFonts w:cs="Times New Roman"/>
      <w:i/>
      <w:iCs/>
    </w:rPr>
  </w:style>
  <w:style w:type="character" w:styleId="HTMLKeyboard">
    <w:name w:val="HTML Keyboard"/>
    <w:rsid w:val="007D5C68"/>
    <w:rPr>
      <w:rFonts w:ascii="Courier New" w:hAnsi="Courier New" w:cs="Courier New"/>
      <w:sz w:val="20"/>
      <w:szCs w:val="20"/>
    </w:rPr>
  </w:style>
  <w:style w:type="paragraph" w:styleId="HTMLPreformatted">
    <w:name w:val="HTML Preformatted"/>
    <w:basedOn w:val="Normal"/>
    <w:link w:val="HTMLPreformattedChar"/>
    <w:rsid w:val="007D5C68"/>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sz w:val="20"/>
      <w:szCs w:val="20"/>
    </w:rPr>
  </w:style>
  <w:style w:type="character" w:styleId="HTMLSample">
    <w:name w:val="HTML Sample"/>
    <w:rsid w:val="007D5C68"/>
    <w:rPr>
      <w:rFonts w:ascii="Courier New" w:hAnsi="Courier New" w:cs="Courier New"/>
    </w:rPr>
  </w:style>
  <w:style w:type="character" w:styleId="HTMLTypewriter">
    <w:name w:val="HTML Typewriter"/>
    <w:rsid w:val="007D5C68"/>
    <w:rPr>
      <w:rFonts w:ascii="Courier New" w:hAnsi="Courier New" w:cs="Courier New"/>
      <w:sz w:val="20"/>
      <w:szCs w:val="20"/>
    </w:rPr>
  </w:style>
  <w:style w:type="character" w:styleId="HTMLVariable">
    <w:name w:val="HTML Variable"/>
    <w:rsid w:val="007D5C68"/>
    <w:rPr>
      <w:rFonts w:cs="Times New Roman"/>
      <w:i/>
      <w:iCs/>
    </w:rPr>
  </w:style>
  <w:style w:type="character" w:styleId="Hyperlink">
    <w:name w:val="Hyperlink"/>
    <w:rsid w:val="007D5C68"/>
    <w:rPr>
      <w:rFonts w:cs="Times New Roman"/>
      <w:color w:val="0000FF"/>
      <w:u w:val="single"/>
    </w:rPr>
  </w:style>
  <w:style w:type="character" w:styleId="LineNumber">
    <w:name w:val="line number"/>
    <w:rsid w:val="007D5C68"/>
    <w:rPr>
      <w:rFonts w:cs="Times New Roman"/>
    </w:rPr>
  </w:style>
  <w:style w:type="paragraph" w:styleId="List">
    <w:name w:val="List"/>
    <w:basedOn w:val="Normal"/>
    <w:rsid w:val="007D5C68"/>
    <w:pPr>
      <w:ind w:left="283" w:hanging="283"/>
    </w:pPr>
  </w:style>
  <w:style w:type="paragraph" w:styleId="List2">
    <w:name w:val="List 2"/>
    <w:basedOn w:val="Normal"/>
    <w:rsid w:val="007D5C68"/>
    <w:pPr>
      <w:ind w:left="566" w:hanging="283"/>
    </w:pPr>
  </w:style>
  <w:style w:type="paragraph" w:styleId="List3">
    <w:name w:val="List 3"/>
    <w:basedOn w:val="Normal"/>
    <w:rsid w:val="007D5C68"/>
    <w:pPr>
      <w:ind w:left="849" w:hanging="283"/>
    </w:pPr>
  </w:style>
  <w:style w:type="paragraph" w:styleId="List4">
    <w:name w:val="List 4"/>
    <w:basedOn w:val="Normal"/>
    <w:rsid w:val="007D5C68"/>
    <w:pPr>
      <w:ind w:left="1132" w:hanging="283"/>
    </w:pPr>
  </w:style>
  <w:style w:type="paragraph" w:styleId="List5">
    <w:name w:val="List 5"/>
    <w:basedOn w:val="Normal"/>
    <w:rsid w:val="007D5C68"/>
    <w:pPr>
      <w:ind w:left="1415" w:hanging="283"/>
    </w:pPr>
  </w:style>
  <w:style w:type="paragraph" w:styleId="ListBullet">
    <w:name w:val="List Bullet"/>
    <w:basedOn w:val="Normal"/>
    <w:autoRedefine/>
    <w:rsid w:val="007D5C68"/>
    <w:pPr>
      <w:tabs>
        <w:tab w:val="num" w:pos="360"/>
      </w:tabs>
      <w:ind w:left="360" w:hanging="360"/>
    </w:pPr>
  </w:style>
  <w:style w:type="paragraph" w:styleId="ListBullet2">
    <w:name w:val="List Bullet 2"/>
    <w:basedOn w:val="Normal"/>
    <w:autoRedefine/>
    <w:rsid w:val="007D5C68"/>
    <w:pPr>
      <w:tabs>
        <w:tab w:val="num" w:pos="643"/>
      </w:tabs>
      <w:ind w:left="643" w:hanging="360"/>
    </w:pPr>
  </w:style>
  <w:style w:type="paragraph" w:styleId="ListBullet3">
    <w:name w:val="List Bullet 3"/>
    <w:basedOn w:val="Normal"/>
    <w:autoRedefine/>
    <w:rsid w:val="007D5C68"/>
    <w:pPr>
      <w:tabs>
        <w:tab w:val="num" w:pos="926"/>
      </w:tabs>
      <w:ind w:left="926" w:hanging="360"/>
    </w:pPr>
  </w:style>
  <w:style w:type="paragraph" w:styleId="ListBullet4">
    <w:name w:val="List Bullet 4"/>
    <w:basedOn w:val="Normal"/>
    <w:autoRedefine/>
    <w:rsid w:val="007D5C68"/>
    <w:pPr>
      <w:tabs>
        <w:tab w:val="num" w:pos="1209"/>
      </w:tabs>
      <w:ind w:left="1209" w:hanging="360"/>
    </w:pPr>
  </w:style>
  <w:style w:type="paragraph" w:styleId="ListBullet5">
    <w:name w:val="List Bullet 5"/>
    <w:basedOn w:val="Normal"/>
    <w:autoRedefine/>
    <w:rsid w:val="007D5C68"/>
    <w:pPr>
      <w:tabs>
        <w:tab w:val="num" w:pos="1492"/>
      </w:tabs>
      <w:ind w:left="1492" w:hanging="360"/>
    </w:pPr>
  </w:style>
  <w:style w:type="paragraph" w:styleId="ListContinue">
    <w:name w:val="List Continue"/>
    <w:basedOn w:val="Normal"/>
    <w:rsid w:val="007D5C68"/>
    <w:pPr>
      <w:spacing w:after="120"/>
      <w:ind w:left="283"/>
    </w:pPr>
  </w:style>
  <w:style w:type="paragraph" w:styleId="ListContinue2">
    <w:name w:val="List Continue 2"/>
    <w:basedOn w:val="Normal"/>
    <w:rsid w:val="007D5C68"/>
    <w:pPr>
      <w:spacing w:after="120"/>
      <w:ind w:left="566"/>
    </w:pPr>
  </w:style>
  <w:style w:type="paragraph" w:styleId="ListContinue3">
    <w:name w:val="List Continue 3"/>
    <w:basedOn w:val="Normal"/>
    <w:rsid w:val="007D5C68"/>
    <w:pPr>
      <w:spacing w:after="120"/>
      <w:ind w:left="849"/>
    </w:pPr>
  </w:style>
  <w:style w:type="paragraph" w:styleId="ListContinue4">
    <w:name w:val="List Continue 4"/>
    <w:basedOn w:val="Normal"/>
    <w:rsid w:val="007D5C68"/>
    <w:pPr>
      <w:spacing w:after="120"/>
      <w:ind w:left="1132"/>
    </w:pPr>
  </w:style>
  <w:style w:type="paragraph" w:styleId="ListContinue5">
    <w:name w:val="List Continue 5"/>
    <w:basedOn w:val="Normal"/>
    <w:rsid w:val="007D5C68"/>
    <w:pPr>
      <w:spacing w:after="120"/>
      <w:ind w:left="1415"/>
    </w:pPr>
  </w:style>
  <w:style w:type="paragraph" w:styleId="ListNumber">
    <w:name w:val="List Number"/>
    <w:basedOn w:val="Normal"/>
    <w:rsid w:val="007D5C68"/>
    <w:pPr>
      <w:tabs>
        <w:tab w:val="num" w:pos="360"/>
      </w:tabs>
      <w:ind w:left="360" w:hanging="360"/>
    </w:pPr>
  </w:style>
  <w:style w:type="paragraph" w:styleId="ListNumber2">
    <w:name w:val="List Number 2"/>
    <w:basedOn w:val="Normal"/>
    <w:rsid w:val="007D5C68"/>
    <w:pPr>
      <w:tabs>
        <w:tab w:val="num" w:pos="643"/>
      </w:tabs>
      <w:ind w:left="643" w:hanging="360"/>
    </w:pPr>
  </w:style>
  <w:style w:type="paragraph" w:styleId="ListNumber3">
    <w:name w:val="List Number 3"/>
    <w:basedOn w:val="Normal"/>
    <w:rsid w:val="007D5C68"/>
    <w:pPr>
      <w:tabs>
        <w:tab w:val="num" w:pos="926"/>
      </w:tabs>
      <w:ind w:left="926" w:hanging="360"/>
    </w:pPr>
  </w:style>
  <w:style w:type="paragraph" w:styleId="ListNumber4">
    <w:name w:val="List Number 4"/>
    <w:basedOn w:val="Normal"/>
    <w:rsid w:val="007D5C68"/>
    <w:pPr>
      <w:tabs>
        <w:tab w:val="num" w:pos="1209"/>
      </w:tabs>
      <w:ind w:left="1209" w:hanging="360"/>
    </w:pPr>
  </w:style>
  <w:style w:type="paragraph" w:styleId="ListNumber5">
    <w:name w:val="List Number 5"/>
    <w:basedOn w:val="Normal"/>
    <w:rsid w:val="007D5C68"/>
    <w:pPr>
      <w:tabs>
        <w:tab w:val="num" w:pos="1492"/>
      </w:tabs>
      <w:ind w:left="1492" w:hanging="360"/>
    </w:pPr>
  </w:style>
  <w:style w:type="paragraph" w:styleId="MessageHeader">
    <w:name w:val="Message Header"/>
    <w:basedOn w:val="Normal"/>
    <w:link w:val="MessageHeaderChar"/>
    <w:rsid w:val="007D5C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semiHidden/>
    <w:locked/>
    <w:rPr>
      <w:rFonts w:ascii="Cambria" w:hAnsi="Cambria" w:cs="Times New Roman"/>
      <w:sz w:val="24"/>
      <w:szCs w:val="24"/>
      <w:shd w:val="pct20" w:color="auto" w:fill="auto"/>
    </w:rPr>
  </w:style>
  <w:style w:type="paragraph" w:styleId="NormalWeb">
    <w:name w:val="Normal (Web)"/>
    <w:basedOn w:val="Normal"/>
    <w:uiPriority w:val="99"/>
    <w:rsid w:val="007D5C68"/>
  </w:style>
  <w:style w:type="paragraph" w:styleId="NormalIndent">
    <w:name w:val="Normal Indent"/>
    <w:basedOn w:val="Normal"/>
    <w:rsid w:val="007D5C68"/>
    <w:pPr>
      <w:ind w:left="720"/>
    </w:pPr>
  </w:style>
  <w:style w:type="paragraph" w:styleId="NoteHeading">
    <w:name w:val="Note Heading"/>
    <w:aliases w:val="HN"/>
    <w:basedOn w:val="Normal"/>
    <w:next w:val="Normal"/>
    <w:link w:val="NoteHeadingChar"/>
    <w:rsid w:val="007D5C68"/>
    <w:pPr>
      <w:keepNext/>
      <w:keepLines/>
      <w:pageBreakBefore/>
      <w:tabs>
        <w:tab w:val="left" w:pos="1559"/>
      </w:tabs>
      <w:spacing w:before="120" w:line="240" w:lineRule="atLeast"/>
    </w:pPr>
    <w:rPr>
      <w:rFonts w:ascii="Arial" w:hAnsi="Arial" w:cs="Arial"/>
      <w:b/>
      <w:bCs/>
      <w:sz w:val="32"/>
      <w:szCs w:val="32"/>
    </w:rPr>
  </w:style>
  <w:style w:type="character" w:customStyle="1" w:styleId="NoteHeadingChar">
    <w:name w:val="Note Heading Char"/>
    <w:aliases w:val="HN Char"/>
    <w:link w:val="NoteHeading"/>
    <w:semiHidden/>
    <w:locked/>
    <w:rPr>
      <w:rFonts w:cs="Times New Roman"/>
      <w:sz w:val="24"/>
      <w:szCs w:val="24"/>
    </w:rPr>
  </w:style>
  <w:style w:type="character" w:styleId="PageNumber">
    <w:name w:val="page number"/>
    <w:rsid w:val="007D5C68"/>
    <w:rPr>
      <w:rFonts w:ascii="Arial" w:hAnsi="Arial" w:cs="Arial"/>
      <w:sz w:val="22"/>
      <w:szCs w:val="22"/>
    </w:rPr>
  </w:style>
  <w:style w:type="paragraph" w:styleId="PlainText">
    <w:name w:val="Plain Text"/>
    <w:basedOn w:val="Normal"/>
    <w:link w:val="PlainTextChar"/>
    <w:rsid w:val="007D5C68"/>
    <w:rPr>
      <w:rFonts w:ascii="Courier New" w:hAnsi="Courier New" w:cs="Courier New"/>
      <w:sz w:val="20"/>
      <w:szCs w:val="20"/>
    </w:rPr>
  </w:style>
  <w:style w:type="character" w:customStyle="1" w:styleId="PlainTextChar">
    <w:name w:val="Plain Text Char"/>
    <w:link w:val="PlainText"/>
    <w:semiHidden/>
    <w:locked/>
    <w:rPr>
      <w:rFonts w:ascii="Courier New" w:hAnsi="Courier New" w:cs="Courier New"/>
      <w:sz w:val="20"/>
      <w:szCs w:val="20"/>
    </w:rPr>
  </w:style>
  <w:style w:type="paragraph" w:styleId="Salutation">
    <w:name w:val="Salutation"/>
    <w:basedOn w:val="Normal"/>
    <w:next w:val="Normal"/>
    <w:link w:val="SalutationChar"/>
    <w:rsid w:val="007D5C68"/>
  </w:style>
  <w:style w:type="character" w:customStyle="1" w:styleId="SalutationChar">
    <w:name w:val="Salutation Char"/>
    <w:link w:val="Salutation"/>
    <w:semiHidden/>
    <w:locked/>
    <w:rPr>
      <w:rFonts w:cs="Times New Roman"/>
      <w:sz w:val="24"/>
      <w:szCs w:val="24"/>
    </w:rPr>
  </w:style>
  <w:style w:type="paragraph" w:styleId="Signature">
    <w:name w:val="Signature"/>
    <w:basedOn w:val="Normal"/>
    <w:link w:val="SignatureChar"/>
    <w:rsid w:val="007D5C68"/>
    <w:pPr>
      <w:ind w:left="4252"/>
    </w:pPr>
  </w:style>
  <w:style w:type="character" w:customStyle="1" w:styleId="SignatureChar">
    <w:name w:val="Signature Char"/>
    <w:link w:val="Signature"/>
    <w:semiHidden/>
    <w:locked/>
    <w:rPr>
      <w:rFonts w:cs="Times New Roman"/>
      <w:sz w:val="24"/>
      <w:szCs w:val="24"/>
    </w:rPr>
  </w:style>
  <w:style w:type="character" w:styleId="Strong">
    <w:name w:val="Strong"/>
    <w:qFormat/>
    <w:rsid w:val="007D5C68"/>
    <w:rPr>
      <w:rFonts w:cs="Times New Roman"/>
      <w:b/>
      <w:bCs/>
    </w:rPr>
  </w:style>
  <w:style w:type="paragraph" w:styleId="Subtitle">
    <w:name w:val="Subtitle"/>
    <w:basedOn w:val="Normal"/>
    <w:link w:val="SubtitleChar"/>
    <w:qFormat/>
    <w:rsid w:val="007D5C68"/>
    <w:pPr>
      <w:spacing w:after="60"/>
      <w:jc w:val="center"/>
      <w:outlineLvl w:val="1"/>
    </w:pPr>
    <w:rPr>
      <w:rFonts w:ascii="Arial" w:hAnsi="Arial" w:cs="Arial"/>
    </w:rPr>
  </w:style>
  <w:style w:type="character" w:customStyle="1" w:styleId="SubtitleChar">
    <w:name w:val="Subtitle Char"/>
    <w:link w:val="Subtitle"/>
    <w:locked/>
    <w:rPr>
      <w:rFonts w:ascii="Cambria" w:hAnsi="Cambria" w:cs="Times New Roman"/>
      <w:sz w:val="24"/>
      <w:szCs w:val="24"/>
    </w:rPr>
  </w:style>
  <w:style w:type="table" w:styleId="Table3Deffects1">
    <w:name w:val="Table 3D effects 1"/>
    <w:basedOn w:val="TableNormal"/>
    <w:rsid w:val="007D5C68"/>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D5C68"/>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7D5C68"/>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7D5C6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7D5C6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7D5C6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7D5C6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7D5C6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7D5C6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7D5C6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D5C6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7D5C68"/>
    <w:rPr>
      <w:b/>
      <w:bCs/>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7D5C6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7D5C68"/>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7D5C6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7D5C6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D5C6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rsid w:val="007D5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D5C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7D5C68"/>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7D5C6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7D5C6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7D5C6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7D5C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7D5C6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7D5C6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7D5C6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7D5C68"/>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7D5C6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7D5C6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D5C6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7D5C6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7D5C6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7D5C6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D5C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D5C68"/>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D5C68"/>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D5C6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D5C68"/>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7D5C6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7D5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D5C6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7D5C6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7D5C6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Title">
    <w:name w:val="Title"/>
    <w:basedOn w:val="Normal"/>
    <w:next w:val="Normal"/>
    <w:link w:val="TitleChar"/>
    <w:qFormat/>
    <w:rsid w:val="007D5C68"/>
    <w:pPr>
      <w:spacing w:before="480"/>
    </w:pPr>
    <w:rPr>
      <w:rFonts w:ascii="Arial" w:hAnsi="Arial" w:cs="Arial"/>
      <w:b/>
      <w:bCs/>
      <w:sz w:val="40"/>
      <w:szCs w:val="40"/>
    </w:rPr>
  </w:style>
  <w:style w:type="character" w:customStyle="1" w:styleId="TitleChar">
    <w:name w:val="Title Char"/>
    <w:link w:val="Title"/>
    <w:locked/>
    <w:rPr>
      <w:rFonts w:ascii="Cambria" w:hAnsi="Cambria" w:cs="Times New Roman"/>
      <w:b/>
      <w:bCs/>
      <w:kern w:val="28"/>
      <w:sz w:val="32"/>
      <w:szCs w:val="32"/>
    </w:rPr>
  </w:style>
  <w:style w:type="paragraph" w:customStyle="1" w:styleId="A1">
    <w:name w:val="A1"/>
    <w:aliases w:val="Heading Amendment,1. Amendment"/>
    <w:basedOn w:val="Normal"/>
    <w:next w:val="Normal"/>
    <w:rsid w:val="007D5C68"/>
    <w:pPr>
      <w:keepNext/>
      <w:spacing w:before="480" w:line="260" w:lineRule="exact"/>
      <w:ind w:left="964" w:hanging="964"/>
    </w:pPr>
    <w:rPr>
      <w:rFonts w:ascii="Arial" w:hAnsi="Arial" w:cs="Arial"/>
      <w:b/>
      <w:bCs/>
    </w:rPr>
  </w:style>
  <w:style w:type="paragraph" w:customStyle="1" w:styleId="A1S">
    <w:name w:val="A1S"/>
    <w:aliases w:val="1.Schedule Amendment"/>
    <w:basedOn w:val="Normal"/>
    <w:next w:val="A2S"/>
    <w:rsid w:val="007D5C68"/>
    <w:pPr>
      <w:keepNext/>
      <w:spacing w:before="480" w:line="260" w:lineRule="exact"/>
      <w:ind w:left="964" w:hanging="964"/>
    </w:pPr>
    <w:rPr>
      <w:rFonts w:ascii="Arial" w:hAnsi="Arial" w:cs="Arial"/>
      <w:b/>
      <w:bCs/>
    </w:rPr>
  </w:style>
  <w:style w:type="paragraph" w:customStyle="1" w:styleId="A2">
    <w:name w:val="A2"/>
    <w:aliases w:val="1.1 amendment,Instruction amendment"/>
    <w:basedOn w:val="Normal"/>
    <w:next w:val="Normal"/>
    <w:rsid w:val="007D5C68"/>
    <w:pPr>
      <w:tabs>
        <w:tab w:val="right" w:pos="794"/>
      </w:tabs>
      <w:spacing w:before="120" w:line="260" w:lineRule="exact"/>
      <w:ind w:left="964" w:hanging="964"/>
      <w:jc w:val="both"/>
    </w:pPr>
  </w:style>
  <w:style w:type="paragraph" w:customStyle="1" w:styleId="A2S">
    <w:name w:val="A2S"/>
    <w:aliases w:val="Schedule Inst Amendment"/>
    <w:basedOn w:val="Normal"/>
    <w:next w:val="A3S"/>
    <w:link w:val="A2SChar"/>
    <w:rsid w:val="007D5C68"/>
    <w:pPr>
      <w:keepNext/>
      <w:spacing w:before="120" w:line="260" w:lineRule="exact"/>
      <w:ind w:left="964"/>
    </w:pPr>
    <w:rPr>
      <w:i/>
      <w:iCs/>
    </w:rPr>
  </w:style>
  <w:style w:type="paragraph" w:customStyle="1" w:styleId="A3">
    <w:name w:val="A3"/>
    <w:aliases w:val="1.2 amendment"/>
    <w:basedOn w:val="Normal"/>
    <w:rsid w:val="007D5C68"/>
    <w:pPr>
      <w:tabs>
        <w:tab w:val="right" w:pos="794"/>
      </w:tabs>
      <w:spacing w:before="180" w:line="260" w:lineRule="exact"/>
      <w:ind w:left="964" w:hanging="964"/>
      <w:jc w:val="both"/>
    </w:pPr>
  </w:style>
  <w:style w:type="paragraph" w:customStyle="1" w:styleId="A3S">
    <w:name w:val="A3S"/>
    <w:aliases w:val="Schedule Amendment"/>
    <w:basedOn w:val="Normal"/>
    <w:next w:val="A1S"/>
    <w:rsid w:val="007D5C68"/>
    <w:pPr>
      <w:spacing w:before="60" w:line="260" w:lineRule="exact"/>
      <w:ind w:left="1247"/>
      <w:jc w:val="both"/>
    </w:pPr>
  </w:style>
  <w:style w:type="paragraph" w:customStyle="1" w:styleId="A4">
    <w:name w:val="A4"/>
    <w:aliases w:val="(a) Amendment"/>
    <w:basedOn w:val="Normal"/>
    <w:rsid w:val="007D5C68"/>
    <w:pPr>
      <w:tabs>
        <w:tab w:val="right" w:pos="1247"/>
      </w:tabs>
      <w:spacing w:before="60" w:line="260" w:lineRule="exact"/>
      <w:ind w:left="1531" w:hanging="1531"/>
      <w:jc w:val="both"/>
    </w:pPr>
  </w:style>
  <w:style w:type="paragraph" w:customStyle="1" w:styleId="A5">
    <w:name w:val="A5"/>
    <w:aliases w:val="(i) Amendment"/>
    <w:basedOn w:val="Normal"/>
    <w:rsid w:val="007D5C68"/>
    <w:pPr>
      <w:tabs>
        <w:tab w:val="right" w:pos="1758"/>
      </w:tabs>
      <w:spacing w:before="60" w:line="260" w:lineRule="exact"/>
      <w:ind w:left="2041" w:hanging="2041"/>
      <w:jc w:val="both"/>
    </w:pPr>
  </w:style>
  <w:style w:type="paragraph" w:customStyle="1" w:styleId="AN">
    <w:name w:val="AN"/>
    <w:aliases w:val="Note Amendment"/>
    <w:basedOn w:val="Normal"/>
    <w:next w:val="A1"/>
    <w:rsid w:val="007D5C68"/>
    <w:pPr>
      <w:spacing w:before="120" w:line="220" w:lineRule="exact"/>
      <w:ind w:left="964"/>
      <w:jc w:val="both"/>
    </w:pPr>
    <w:rPr>
      <w:sz w:val="20"/>
      <w:szCs w:val="20"/>
    </w:rPr>
  </w:style>
  <w:style w:type="paragraph" w:customStyle="1" w:styleId="ASref">
    <w:name w:val="AS ref"/>
    <w:basedOn w:val="Normal"/>
    <w:next w:val="A1S"/>
    <w:rsid w:val="007D5C68"/>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rsid w:val="007D5C68"/>
    <w:pPr>
      <w:keepNext/>
      <w:spacing w:before="480"/>
      <w:ind w:left="2410" w:hanging="2410"/>
    </w:pPr>
    <w:rPr>
      <w:rFonts w:ascii="Arial" w:hAnsi="Arial" w:cs="Arial"/>
      <w:b/>
      <w:bCs/>
      <w:sz w:val="32"/>
      <w:szCs w:val="32"/>
    </w:rPr>
  </w:style>
  <w:style w:type="paragraph" w:customStyle="1" w:styleId="ASP">
    <w:name w:val="ASP"/>
    <w:aliases w:val="Schedule Part Amendment"/>
    <w:basedOn w:val="Normal"/>
    <w:next w:val="A1S"/>
    <w:rsid w:val="007D5C68"/>
    <w:pPr>
      <w:keepNext/>
      <w:spacing w:before="360"/>
      <w:ind w:left="2410" w:hanging="2410"/>
    </w:pPr>
    <w:rPr>
      <w:rFonts w:ascii="Arial" w:hAnsi="Arial" w:cs="Arial"/>
      <w:b/>
      <w:bCs/>
      <w:sz w:val="28"/>
      <w:szCs w:val="28"/>
    </w:rPr>
  </w:style>
  <w:style w:type="paragraph" w:styleId="BalloonText">
    <w:name w:val="Balloon Text"/>
    <w:basedOn w:val="Normal"/>
    <w:link w:val="BalloonTextChar"/>
    <w:semiHidden/>
    <w:rsid w:val="007D5C68"/>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Caption">
    <w:name w:val="caption"/>
    <w:basedOn w:val="Normal"/>
    <w:next w:val="Normal"/>
    <w:qFormat/>
    <w:rsid w:val="007D5C68"/>
    <w:pPr>
      <w:spacing w:before="120" w:after="120"/>
    </w:pPr>
    <w:rPr>
      <w:b/>
      <w:bCs/>
      <w:sz w:val="20"/>
      <w:szCs w:val="20"/>
    </w:rPr>
  </w:style>
  <w:style w:type="character" w:customStyle="1" w:styleId="CharAmSchNo">
    <w:name w:val="CharAmSchNo"/>
    <w:rsid w:val="007D5C68"/>
    <w:rPr>
      <w:rFonts w:cs="Times New Roman"/>
    </w:rPr>
  </w:style>
  <w:style w:type="character" w:customStyle="1" w:styleId="CharAmSchText">
    <w:name w:val="CharAmSchText"/>
    <w:rsid w:val="007D5C68"/>
    <w:rPr>
      <w:rFonts w:cs="Times New Roman"/>
    </w:rPr>
  </w:style>
  <w:style w:type="character" w:customStyle="1" w:styleId="CharChapNo">
    <w:name w:val="CharChapNo"/>
    <w:rsid w:val="007D5C68"/>
    <w:rPr>
      <w:rFonts w:cs="Times New Roman"/>
    </w:rPr>
  </w:style>
  <w:style w:type="character" w:customStyle="1" w:styleId="CharChapText">
    <w:name w:val="CharChapText"/>
    <w:rsid w:val="007D5C68"/>
    <w:rPr>
      <w:rFonts w:cs="Times New Roman"/>
    </w:rPr>
  </w:style>
  <w:style w:type="character" w:customStyle="1" w:styleId="CharDivNo">
    <w:name w:val="CharDivNo"/>
    <w:rsid w:val="007D5C68"/>
    <w:rPr>
      <w:rFonts w:cs="Times New Roman"/>
    </w:rPr>
  </w:style>
  <w:style w:type="character" w:customStyle="1" w:styleId="CharDivText">
    <w:name w:val="CharDivText"/>
    <w:rsid w:val="007D5C68"/>
    <w:rPr>
      <w:rFonts w:cs="Times New Roman"/>
    </w:rPr>
  </w:style>
  <w:style w:type="character" w:customStyle="1" w:styleId="CharPartNo">
    <w:name w:val="CharPartNo"/>
    <w:rsid w:val="007D5C68"/>
    <w:rPr>
      <w:rFonts w:cs="Times New Roman"/>
    </w:rPr>
  </w:style>
  <w:style w:type="character" w:customStyle="1" w:styleId="CharPartText">
    <w:name w:val="CharPartText"/>
    <w:rsid w:val="007D5C68"/>
    <w:rPr>
      <w:rFonts w:cs="Times New Roman"/>
    </w:rPr>
  </w:style>
  <w:style w:type="character" w:customStyle="1" w:styleId="CharSchPTNo">
    <w:name w:val="CharSchPTNo"/>
    <w:rsid w:val="007D5C68"/>
    <w:rPr>
      <w:rFonts w:cs="Times New Roman"/>
    </w:rPr>
  </w:style>
  <w:style w:type="character" w:customStyle="1" w:styleId="CharSchPTText">
    <w:name w:val="CharSchPTText"/>
    <w:rsid w:val="007D5C68"/>
    <w:rPr>
      <w:rFonts w:cs="Times New Roman"/>
    </w:rPr>
  </w:style>
  <w:style w:type="character" w:customStyle="1" w:styleId="CharSectno">
    <w:name w:val="CharSectno"/>
    <w:rsid w:val="007D5C68"/>
    <w:rPr>
      <w:rFonts w:cs="Times New Roman"/>
    </w:rPr>
  </w:style>
  <w:style w:type="character" w:styleId="CommentReference">
    <w:name w:val="annotation reference"/>
    <w:semiHidden/>
    <w:rsid w:val="007D5C68"/>
    <w:rPr>
      <w:rFonts w:cs="Times New Roman"/>
      <w:sz w:val="16"/>
      <w:szCs w:val="16"/>
    </w:rPr>
  </w:style>
  <w:style w:type="paragraph" w:styleId="CommentText">
    <w:name w:val="annotation text"/>
    <w:basedOn w:val="Normal"/>
    <w:link w:val="CommentTextChar"/>
    <w:semiHidden/>
    <w:rsid w:val="007D5C68"/>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7D5C68"/>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ContentsHead">
    <w:name w:val="ContentsHead"/>
    <w:basedOn w:val="Normal"/>
    <w:next w:val="Normal"/>
    <w:rsid w:val="007D5C68"/>
    <w:pPr>
      <w:keepNext/>
      <w:spacing w:before="240" w:after="240"/>
    </w:pPr>
    <w:rPr>
      <w:rFonts w:ascii="Arial" w:hAnsi="Arial" w:cs="Arial"/>
      <w:b/>
      <w:bCs/>
      <w:sz w:val="28"/>
      <w:szCs w:val="28"/>
    </w:rPr>
  </w:style>
  <w:style w:type="paragraph" w:customStyle="1" w:styleId="ContentsSectionBreak">
    <w:name w:val="ContentsSectionBreak"/>
    <w:basedOn w:val="Normal"/>
    <w:next w:val="Normal"/>
    <w:rsid w:val="007D5C68"/>
  </w:style>
  <w:style w:type="paragraph" w:customStyle="1" w:styleId="DD">
    <w:name w:val="DD"/>
    <w:aliases w:val="Dictionary Definition"/>
    <w:basedOn w:val="Normal"/>
    <w:rsid w:val="007D5C68"/>
    <w:pPr>
      <w:spacing w:before="80" w:line="260" w:lineRule="exact"/>
      <w:jc w:val="both"/>
    </w:pPr>
  </w:style>
  <w:style w:type="paragraph" w:customStyle="1" w:styleId="definition">
    <w:name w:val="definition"/>
    <w:basedOn w:val="Normal"/>
    <w:rsid w:val="007D5C68"/>
    <w:pPr>
      <w:spacing w:before="80" w:line="260" w:lineRule="exact"/>
      <w:ind w:left="964"/>
      <w:jc w:val="both"/>
    </w:pPr>
  </w:style>
  <w:style w:type="paragraph" w:customStyle="1" w:styleId="DictionaryHeading">
    <w:name w:val="Dictionary Heading"/>
    <w:basedOn w:val="Normal"/>
    <w:next w:val="DD"/>
    <w:rsid w:val="007D5C68"/>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rsid w:val="007D5C68"/>
  </w:style>
  <w:style w:type="paragraph" w:customStyle="1" w:styleId="DNote">
    <w:name w:val="DNote"/>
    <w:aliases w:val="DictionaryNote"/>
    <w:basedOn w:val="Normal"/>
    <w:rsid w:val="007D5C68"/>
    <w:pPr>
      <w:spacing w:before="120" w:line="220" w:lineRule="exact"/>
      <w:ind w:left="425"/>
      <w:jc w:val="both"/>
    </w:pPr>
    <w:rPr>
      <w:sz w:val="20"/>
      <w:szCs w:val="20"/>
    </w:rPr>
  </w:style>
  <w:style w:type="paragraph" w:styleId="DocumentMap">
    <w:name w:val="Document Map"/>
    <w:basedOn w:val="Normal"/>
    <w:link w:val="DocumentMapChar"/>
    <w:semiHidden/>
    <w:rsid w:val="007D5C68"/>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paragraph" w:customStyle="1" w:styleId="DP1a">
    <w:name w:val="DP1(a)"/>
    <w:aliases w:val="Dictionary (a)"/>
    <w:basedOn w:val="Normal"/>
    <w:rsid w:val="007D5C68"/>
    <w:pPr>
      <w:tabs>
        <w:tab w:val="right" w:pos="709"/>
      </w:tabs>
      <w:spacing w:before="60" w:line="260" w:lineRule="exact"/>
      <w:ind w:left="936" w:hanging="936"/>
      <w:jc w:val="both"/>
    </w:pPr>
  </w:style>
  <w:style w:type="paragraph" w:customStyle="1" w:styleId="DP2i">
    <w:name w:val="DP2(i)"/>
    <w:aliases w:val="Dictionary(i)"/>
    <w:basedOn w:val="Normal"/>
    <w:rsid w:val="007D5C68"/>
    <w:pPr>
      <w:tabs>
        <w:tab w:val="right" w:pos="1276"/>
      </w:tabs>
      <w:spacing w:before="60" w:line="260" w:lineRule="exact"/>
      <w:ind w:left="1503" w:hanging="1503"/>
      <w:jc w:val="both"/>
    </w:pPr>
  </w:style>
  <w:style w:type="character" w:styleId="EndnoteReference">
    <w:name w:val="endnote reference"/>
    <w:semiHidden/>
    <w:rsid w:val="007D5C68"/>
    <w:rPr>
      <w:rFonts w:cs="Times New Roman"/>
      <w:vertAlign w:val="superscript"/>
    </w:rPr>
  </w:style>
  <w:style w:type="paragraph" w:styleId="EndnoteText">
    <w:name w:val="endnote text"/>
    <w:basedOn w:val="Normal"/>
    <w:link w:val="EndnoteTextChar"/>
    <w:semiHidden/>
    <w:rsid w:val="007D5C68"/>
    <w:rPr>
      <w:sz w:val="20"/>
      <w:szCs w:val="20"/>
    </w:rPr>
  </w:style>
  <w:style w:type="character" w:customStyle="1" w:styleId="EndnoteTextChar">
    <w:name w:val="Endnote Text Char"/>
    <w:link w:val="EndnoteText"/>
    <w:semiHidden/>
    <w:locked/>
    <w:rPr>
      <w:rFonts w:cs="Times New Roman"/>
      <w:sz w:val="20"/>
      <w:szCs w:val="20"/>
    </w:rPr>
  </w:style>
  <w:style w:type="paragraph" w:customStyle="1" w:styleId="ExampleBody">
    <w:name w:val="Example Body"/>
    <w:basedOn w:val="Normal"/>
    <w:rsid w:val="007D5C68"/>
    <w:pPr>
      <w:spacing w:before="60" w:line="220" w:lineRule="exact"/>
      <w:ind w:left="964"/>
      <w:jc w:val="both"/>
    </w:pPr>
    <w:rPr>
      <w:sz w:val="20"/>
      <w:szCs w:val="20"/>
    </w:rPr>
  </w:style>
  <w:style w:type="paragraph" w:customStyle="1" w:styleId="ExampleList">
    <w:name w:val="Example List"/>
    <w:basedOn w:val="Normal"/>
    <w:rsid w:val="007D5C68"/>
    <w:pPr>
      <w:tabs>
        <w:tab w:val="left" w:pos="1247"/>
        <w:tab w:val="left" w:pos="1349"/>
      </w:tabs>
      <w:spacing w:before="60" w:line="220" w:lineRule="exact"/>
      <w:ind w:left="340" w:firstLine="652"/>
      <w:jc w:val="both"/>
    </w:pPr>
    <w:rPr>
      <w:sz w:val="20"/>
      <w:szCs w:val="20"/>
    </w:rPr>
  </w:style>
  <w:style w:type="character" w:styleId="FootnoteReference">
    <w:name w:val="footnote reference"/>
    <w:semiHidden/>
    <w:rsid w:val="007D5C68"/>
    <w:rPr>
      <w:rFonts w:ascii="Times New Roman" w:hAnsi="Times New Roman" w:cs="Times New Roman"/>
      <w:sz w:val="20"/>
      <w:szCs w:val="20"/>
      <w:vertAlign w:val="superscript"/>
    </w:rPr>
  </w:style>
  <w:style w:type="paragraph" w:styleId="FootnoteText">
    <w:name w:val="footnote text"/>
    <w:basedOn w:val="Normal"/>
    <w:link w:val="FootnoteTextChar"/>
    <w:semiHidden/>
    <w:rsid w:val="007D5C68"/>
    <w:rPr>
      <w:sz w:val="20"/>
      <w:szCs w:val="20"/>
    </w:rPr>
  </w:style>
  <w:style w:type="character" w:customStyle="1" w:styleId="FootnoteTextChar">
    <w:name w:val="Footnote Text Char"/>
    <w:link w:val="FootnoteText"/>
    <w:semiHidden/>
    <w:locked/>
    <w:rPr>
      <w:rFonts w:cs="Times New Roman"/>
      <w:sz w:val="20"/>
      <w:szCs w:val="20"/>
    </w:rPr>
  </w:style>
  <w:style w:type="paragraph" w:customStyle="1" w:styleId="Formula">
    <w:name w:val="Formula"/>
    <w:basedOn w:val="Normal"/>
    <w:next w:val="Normal"/>
    <w:rsid w:val="007D5C68"/>
    <w:pPr>
      <w:spacing w:before="180" w:after="180"/>
      <w:jc w:val="center"/>
    </w:pPr>
  </w:style>
  <w:style w:type="paragraph" w:customStyle="1" w:styleId="HC">
    <w:name w:val="HC"/>
    <w:aliases w:val="Chapter Heading"/>
    <w:basedOn w:val="Normal"/>
    <w:next w:val="Normal"/>
    <w:rsid w:val="007D5C68"/>
    <w:pPr>
      <w:keepNext/>
      <w:pageBreakBefore/>
      <w:spacing w:before="480"/>
      <w:ind w:left="2410" w:hanging="2410"/>
    </w:pPr>
    <w:rPr>
      <w:rFonts w:ascii="Arial" w:hAnsi="Arial" w:cs="Arial"/>
      <w:b/>
      <w:bCs/>
      <w:sz w:val="40"/>
      <w:szCs w:val="40"/>
    </w:rPr>
  </w:style>
  <w:style w:type="paragraph" w:customStyle="1" w:styleId="HD">
    <w:name w:val="HD"/>
    <w:aliases w:val="Division Heading"/>
    <w:basedOn w:val="Normal"/>
    <w:next w:val="HR"/>
    <w:rsid w:val="007D5C68"/>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7D5C68"/>
    <w:pPr>
      <w:keepNext/>
      <w:spacing w:before="120" w:line="220" w:lineRule="exact"/>
      <w:ind w:left="964"/>
    </w:pPr>
    <w:rPr>
      <w:i/>
      <w:iCs/>
      <w:sz w:val="20"/>
      <w:szCs w:val="20"/>
    </w:rPr>
  </w:style>
  <w:style w:type="paragraph" w:customStyle="1" w:styleId="HP">
    <w:name w:val="HP"/>
    <w:aliases w:val="Part Heading"/>
    <w:basedOn w:val="Normal"/>
    <w:next w:val="HD"/>
    <w:rsid w:val="007D5C68"/>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R1"/>
    <w:rsid w:val="007D5C68"/>
    <w:pPr>
      <w:keepNext/>
      <w:spacing w:before="360"/>
      <w:ind w:left="964" w:hanging="964"/>
    </w:pPr>
    <w:rPr>
      <w:rFonts w:ascii="Arial" w:hAnsi="Arial" w:cs="Arial"/>
      <w:b/>
      <w:bCs/>
    </w:rPr>
  </w:style>
  <w:style w:type="paragraph" w:customStyle="1" w:styleId="HS">
    <w:name w:val="HS"/>
    <w:aliases w:val="Subdiv Heading"/>
    <w:basedOn w:val="Normal"/>
    <w:next w:val="HR"/>
    <w:rsid w:val="007D5C68"/>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7D5C68"/>
    <w:pPr>
      <w:keepNext/>
      <w:spacing w:before="300"/>
      <w:ind w:left="964"/>
    </w:pPr>
    <w:rPr>
      <w:rFonts w:ascii="Arial" w:hAnsi="Arial" w:cs="Arial"/>
      <w:i/>
      <w:iCs/>
    </w:rPr>
  </w:style>
  <w:style w:type="paragraph" w:styleId="Index1">
    <w:name w:val="index 1"/>
    <w:basedOn w:val="Normal"/>
    <w:next w:val="Normal"/>
    <w:autoRedefine/>
    <w:semiHidden/>
    <w:rsid w:val="007D5C68"/>
    <w:pPr>
      <w:ind w:left="240" w:hanging="240"/>
    </w:pPr>
  </w:style>
  <w:style w:type="paragraph" w:styleId="Index2">
    <w:name w:val="index 2"/>
    <w:basedOn w:val="Normal"/>
    <w:next w:val="Normal"/>
    <w:autoRedefine/>
    <w:semiHidden/>
    <w:rsid w:val="007D5C68"/>
    <w:pPr>
      <w:ind w:left="480" w:hanging="240"/>
    </w:pPr>
  </w:style>
  <w:style w:type="paragraph" w:styleId="Index3">
    <w:name w:val="index 3"/>
    <w:basedOn w:val="Normal"/>
    <w:next w:val="Normal"/>
    <w:autoRedefine/>
    <w:semiHidden/>
    <w:rsid w:val="007D5C68"/>
    <w:pPr>
      <w:ind w:left="720" w:hanging="240"/>
    </w:pPr>
  </w:style>
  <w:style w:type="paragraph" w:styleId="Index4">
    <w:name w:val="index 4"/>
    <w:basedOn w:val="Normal"/>
    <w:next w:val="Normal"/>
    <w:autoRedefine/>
    <w:semiHidden/>
    <w:rsid w:val="007D5C68"/>
    <w:pPr>
      <w:ind w:left="960" w:hanging="240"/>
    </w:pPr>
  </w:style>
  <w:style w:type="paragraph" w:styleId="Index5">
    <w:name w:val="index 5"/>
    <w:basedOn w:val="Normal"/>
    <w:next w:val="Normal"/>
    <w:autoRedefine/>
    <w:semiHidden/>
    <w:rsid w:val="007D5C68"/>
    <w:pPr>
      <w:ind w:left="1200" w:hanging="240"/>
    </w:pPr>
  </w:style>
  <w:style w:type="paragraph" w:styleId="Index6">
    <w:name w:val="index 6"/>
    <w:basedOn w:val="Normal"/>
    <w:next w:val="Normal"/>
    <w:autoRedefine/>
    <w:semiHidden/>
    <w:rsid w:val="007D5C68"/>
    <w:pPr>
      <w:ind w:left="1440" w:hanging="240"/>
    </w:pPr>
  </w:style>
  <w:style w:type="paragraph" w:styleId="Index7">
    <w:name w:val="index 7"/>
    <w:basedOn w:val="Normal"/>
    <w:next w:val="Normal"/>
    <w:autoRedefine/>
    <w:semiHidden/>
    <w:rsid w:val="007D5C68"/>
    <w:pPr>
      <w:ind w:left="1680" w:hanging="240"/>
    </w:pPr>
  </w:style>
  <w:style w:type="paragraph" w:styleId="Index8">
    <w:name w:val="index 8"/>
    <w:basedOn w:val="Normal"/>
    <w:next w:val="Normal"/>
    <w:autoRedefine/>
    <w:semiHidden/>
    <w:rsid w:val="007D5C68"/>
    <w:pPr>
      <w:ind w:left="1920" w:hanging="240"/>
    </w:pPr>
  </w:style>
  <w:style w:type="paragraph" w:styleId="Index9">
    <w:name w:val="index 9"/>
    <w:basedOn w:val="Normal"/>
    <w:next w:val="Normal"/>
    <w:autoRedefine/>
    <w:semiHidden/>
    <w:rsid w:val="007D5C68"/>
    <w:pPr>
      <w:ind w:left="2160" w:hanging="240"/>
    </w:pPr>
  </w:style>
  <w:style w:type="paragraph" w:styleId="IndexHeading">
    <w:name w:val="index heading"/>
    <w:basedOn w:val="Normal"/>
    <w:next w:val="Index1"/>
    <w:semiHidden/>
    <w:rsid w:val="007D5C68"/>
    <w:rPr>
      <w:rFonts w:ascii="Arial" w:hAnsi="Arial" w:cs="Arial"/>
      <w:b/>
      <w:bCs/>
    </w:rPr>
  </w:style>
  <w:style w:type="paragraph" w:customStyle="1" w:styleId="Lt">
    <w:name w:val="Lt"/>
    <w:aliases w:val="Long title"/>
    <w:basedOn w:val="Normal"/>
    <w:rsid w:val="007D5C68"/>
    <w:pPr>
      <w:spacing w:before="260"/>
    </w:pPr>
    <w:rPr>
      <w:rFonts w:ascii="Arial" w:hAnsi="Arial" w:cs="Arial"/>
      <w:b/>
      <w:bCs/>
      <w:sz w:val="28"/>
      <w:szCs w:val="28"/>
    </w:rPr>
  </w:style>
  <w:style w:type="paragraph" w:customStyle="1" w:styleId="M1">
    <w:name w:val="M1"/>
    <w:aliases w:val="Modification Heading"/>
    <w:basedOn w:val="Normal"/>
    <w:next w:val="Normal"/>
    <w:rsid w:val="007D5C68"/>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rsid w:val="007D5C68"/>
    <w:pPr>
      <w:keepNext/>
      <w:spacing w:before="120" w:line="260" w:lineRule="exact"/>
      <w:ind w:left="964"/>
    </w:pPr>
    <w:rPr>
      <w:i/>
      <w:iCs/>
    </w:rPr>
  </w:style>
  <w:style w:type="paragraph" w:customStyle="1" w:styleId="M3">
    <w:name w:val="M3"/>
    <w:aliases w:val="Modification Text"/>
    <w:basedOn w:val="Normal"/>
    <w:next w:val="M1"/>
    <w:rsid w:val="007D5C68"/>
    <w:pPr>
      <w:spacing w:before="60" w:line="260" w:lineRule="exact"/>
      <w:ind w:left="1247"/>
      <w:jc w:val="both"/>
    </w:pPr>
  </w:style>
  <w:style w:type="paragraph" w:styleId="MacroText">
    <w:name w:val="macro"/>
    <w:link w:val="MacroTextChar"/>
    <w:semiHidden/>
    <w:rsid w:val="007D5C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locked/>
    <w:rPr>
      <w:rFonts w:ascii="Courier New" w:hAnsi="Courier New" w:cs="Courier New"/>
      <w:lang w:val="en-AU" w:eastAsia="en-US" w:bidi="ar-SA"/>
    </w:rPr>
  </w:style>
  <w:style w:type="paragraph" w:customStyle="1" w:styleId="MainBodySectionBreak">
    <w:name w:val="MainBody Section Break"/>
    <w:basedOn w:val="Normal"/>
    <w:next w:val="Normal"/>
    <w:rsid w:val="007D5C68"/>
  </w:style>
  <w:style w:type="paragraph" w:customStyle="1" w:styleId="Maker">
    <w:name w:val="Maker"/>
    <w:basedOn w:val="Normal"/>
    <w:rsid w:val="007D5C68"/>
    <w:pPr>
      <w:tabs>
        <w:tab w:val="left" w:pos="3119"/>
      </w:tabs>
      <w:spacing w:line="300" w:lineRule="atLeast"/>
    </w:pPr>
  </w:style>
  <w:style w:type="paragraph" w:customStyle="1" w:styleId="MHD">
    <w:name w:val="MHD"/>
    <w:aliases w:val="Mod Division Heading"/>
    <w:basedOn w:val="Normal"/>
    <w:next w:val="Normal"/>
    <w:rsid w:val="007D5C68"/>
    <w:pPr>
      <w:keepNext/>
      <w:spacing w:before="360"/>
      <w:ind w:left="2410" w:hanging="2410"/>
    </w:pPr>
    <w:rPr>
      <w:b/>
      <w:bCs/>
      <w:sz w:val="28"/>
      <w:szCs w:val="28"/>
    </w:rPr>
  </w:style>
  <w:style w:type="paragraph" w:customStyle="1" w:styleId="MHP">
    <w:name w:val="MHP"/>
    <w:aliases w:val="Mod Part Heading"/>
    <w:basedOn w:val="Normal"/>
    <w:next w:val="Normal"/>
    <w:rsid w:val="007D5C68"/>
    <w:pPr>
      <w:keepNext/>
      <w:spacing w:before="360"/>
      <w:ind w:left="2410" w:hanging="2410"/>
    </w:pPr>
    <w:rPr>
      <w:b/>
      <w:bCs/>
      <w:sz w:val="32"/>
      <w:szCs w:val="32"/>
    </w:rPr>
  </w:style>
  <w:style w:type="paragraph" w:customStyle="1" w:styleId="MHR">
    <w:name w:val="MHR"/>
    <w:aliases w:val="Mod Regulation Heading"/>
    <w:basedOn w:val="Normal"/>
    <w:next w:val="Normal"/>
    <w:rsid w:val="007D5C68"/>
    <w:pPr>
      <w:keepNext/>
      <w:spacing w:before="360"/>
      <w:ind w:left="964" w:hanging="964"/>
    </w:pPr>
    <w:rPr>
      <w:b/>
      <w:bCs/>
    </w:rPr>
  </w:style>
  <w:style w:type="paragraph" w:customStyle="1" w:styleId="MHS">
    <w:name w:val="MHS"/>
    <w:aliases w:val="Mod Subdivision Heading"/>
    <w:basedOn w:val="Normal"/>
    <w:next w:val="MHR"/>
    <w:rsid w:val="007D5C68"/>
    <w:pPr>
      <w:keepNext/>
      <w:spacing w:before="360"/>
      <w:ind w:left="2410" w:hanging="2410"/>
    </w:pPr>
    <w:rPr>
      <w:b/>
      <w:bCs/>
    </w:rPr>
  </w:style>
  <w:style w:type="paragraph" w:customStyle="1" w:styleId="MHSR">
    <w:name w:val="MHSR"/>
    <w:aliases w:val="Mod Subregulation Heading"/>
    <w:basedOn w:val="Normal"/>
    <w:next w:val="Normal"/>
    <w:rsid w:val="007D5C68"/>
    <w:pPr>
      <w:keepNext/>
      <w:spacing w:before="300"/>
      <w:ind w:left="964" w:hanging="964"/>
    </w:pPr>
    <w:rPr>
      <w:i/>
      <w:iCs/>
    </w:rPr>
  </w:style>
  <w:style w:type="paragraph" w:customStyle="1" w:styleId="Note">
    <w:name w:val="Note"/>
    <w:basedOn w:val="Normal"/>
    <w:rsid w:val="007D5C68"/>
    <w:pPr>
      <w:spacing w:before="120" w:line="220" w:lineRule="exact"/>
      <w:ind w:left="964"/>
      <w:jc w:val="both"/>
    </w:pPr>
    <w:rPr>
      <w:sz w:val="20"/>
      <w:szCs w:val="20"/>
    </w:rPr>
  </w:style>
  <w:style w:type="paragraph" w:customStyle="1" w:styleId="NoteEnd">
    <w:name w:val="Note End"/>
    <w:basedOn w:val="Normal"/>
    <w:rsid w:val="007D5C68"/>
    <w:pPr>
      <w:spacing w:before="120" w:line="240" w:lineRule="exact"/>
      <w:ind w:left="567" w:hanging="567"/>
      <w:jc w:val="both"/>
    </w:pPr>
    <w:rPr>
      <w:sz w:val="22"/>
      <w:szCs w:val="22"/>
    </w:rPr>
  </w:style>
  <w:style w:type="paragraph" w:customStyle="1" w:styleId="Notepara">
    <w:name w:val="Note para"/>
    <w:basedOn w:val="Normal"/>
    <w:rsid w:val="007D5C68"/>
    <w:pPr>
      <w:spacing w:before="60" w:line="220" w:lineRule="exact"/>
      <w:ind w:left="1304" w:hanging="340"/>
      <w:jc w:val="both"/>
    </w:pPr>
    <w:rPr>
      <w:sz w:val="20"/>
      <w:szCs w:val="20"/>
    </w:rPr>
  </w:style>
  <w:style w:type="paragraph" w:customStyle="1" w:styleId="NotesSectionBreak">
    <w:name w:val="NotesSectionBreak"/>
    <w:basedOn w:val="Normal"/>
    <w:next w:val="Normal"/>
    <w:rsid w:val="007D5C68"/>
  </w:style>
  <w:style w:type="paragraph" w:customStyle="1" w:styleId="P1">
    <w:name w:val="P1"/>
    <w:aliases w:val="(a)"/>
    <w:basedOn w:val="Normal"/>
    <w:rsid w:val="007D5C68"/>
    <w:pPr>
      <w:tabs>
        <w:tab w:val="right" w:pos="1191"/>
      </w:tabs>
      <w:spacing w:before="60" w:line="260" w:lineRule="exact"/>
      <w:ind w:left="1418" w:hanging="1418"/>
      <w:jc w:val="both"/>
    </w:pPr>
  </w:style>
  <w:style w:type="paragraph" w:customStyle="1" w:styleId="P2">
    <w:name w:val="P2"/>
    <w:aliases w:val="(i)"/>
    <w:basedOn w:val="Normal"/>
    <w:rsid w:val="007D5C68"/>
    <w:pPr>
      <w:tabs>
        <w:tab w:val="right" w:pos="1758"/>
        <w:tab w:val="left" w:pos="2155"/>
      </w:tabs>
      <w:spacing w:before="60" w:line="260" w:lineRule="exact"/>
      <w:ind w:left="1985" w:hanging="1985"/>
      <w:jc w:val="both"/>
    </w:pPr>
  </w:style>
  <w:style w:type="paragraph" w:customStyle="1" w:styleId="P3">
    <w:name w:val="P3"/>
    <w:aliases w:val="(A)"/>
    <w:basedOn w:val="Normal"/>
    <w:rsid w:val="007D5C68"/>
    <w:pPr>
      <w:tabs>
        <w:tab w:val="right" w:pos="2410"/>
      </w:tabs>
      <w:spacing w:before="60" w:line="260" w:lineRule="exact"/>
      <w:ind w:left="2693" w:hanging="2693"/>
      <w:jc w:val="both"/>
    </w:pPr>
  </w:style>
  <w:style w:type="paragraph" w:customStyle="1" w:styleId="P4">
    <w:name w:val="P4"/>
    <w:aliases w:val="(I)"/>
    <w:basedOn w:val="Normal"/>
    <w:rsid w:val="007D5C68"/>
    <w:pPr>
      <w:tabs>
        <w:tab w:val="right" w:pos="3119"/>
      </w:tabs>
      <w:spacing w:before="60" w:line="260" w:lineRule="exact"/>
      <w:ind w:left="3419" w:hanging="3419"/>
      <w:jc w:val="both"/>
    </w:pPr>
  </w:style>
  <w:style w:type="paragraph" w:customStyle="1" w:styleId="PageBreak">
    <w:name w:val="PageBreak"/>
    <w:aliases w:val="pb"/>
    <w:basedOn w:val="Normal"/>
    <w:next w:val="Normal"/>
    <w:rsid w:val="007D5C68"/>
    <w:rPr>
      <w:sz w:val="4"/>
      <w:szCs w:val="4"/>
    </w:rPr>
  </w:style>
  <w:style w:type="paragraph" w:customStyle="1" w:styleId="Penalty">
    <w:name w:val="Penalty"/>
    <w:basedOn w:val="Normal"/>
    <w:next w:val="Normal"/>
    <w:rsid w:val="007D5C68"/>
    <w:pPr>
      <w:spacing w:before="180" w:line="260" w:lineRule="exact"/>
      <w:ind w:left="964"/>
      <w:jc w:val="both"/>
    </w:pPr>
  </w:style>
  <w:style w:type="paragraph" w:customStyle="1" w:styleId="Query">
    <w:name w:val="Query"/>
    <w:aliases w:val="QY"/>
    <w:basedOn w:val="Normal"/>
    <w:rsid w:val="007D5C68"/>
    <w:pPr>
      <w:spacing w:before="180" w:line="260" w:lineRule="exact"/>
      <w:ind w:left="964" w:hanging="964"/>
      <w:jc w:val="both"/>
    </w:pPr>
    <w:rPr>
      <w:b/>
      <w:bCs/>
      <w:i/>
      <w:iCs/>
    </w:rPr>
  </w:style>
  <w:style w:type="paragraph" w:customStyle="1" w:styleId="R1">
    <w:name w:val="R1"/>
    <w:aliases w:val="1. or 1.(1)"/>
    <w:basedOn w:val="Normal"/>
    <w:next w:val="R2"/>
    <w:rsid w:val="007D5C68"/>
    <w:pPr>
      <w:keepLines/>
      <w:tabs>
        <w:tab w:val="right" w:pos="794"/>
      </w:tabs>
      <w:spacing w:before="120" w:line="260" w:lineRule="exact"/>
      <w:ind w:left="964" w:hanging="964"/>
      <w:jc w:val="both"/>
    </w:pPr>
  </w:style>
  <w:style w:type="paragraph" w:customStyle="1" w:styleId="R2">
    <w:name w:val="R2"/>
    <w:aliases w:val="(2)"/>
    <w:basedOn w:val="Normal"/>
    <w:rsid w:val="007D5C68"/>
    <w:pPr>
      <w:keepLines/>
      <w:tabs>
        <w:tab w:val="right" w:pos="794"/>
      </w:tabs>
      <w:spacing w:before="180" w:line="260" w:lineRule="exact"/>
      <w:ind w:left="964" w:hanging="964"/>
      <w:jc w:val="both"/>
    </w:pPr>
  </w:style>
  <w:style w:type="paragraph" w:customStyle="1" w:styleId="Rc">
    <w:name w:val="Rc"/>
    <w:aliases w:val="Rn continued"/>
    <w:basedOn w:val="Normal"/>
    <w:next w:val="R2"/>
    <w:rsid w:val="007D5C68"/>
    <w:pPr>
      <w:spacing w:before="60" w:line="260" w:lineRule="exact"/>
      <w:ind w:left="964"/>
      <w:jc w:val="both"/>
    </w:pPr>
  </w:style>
  <w:style w:type="paragraph" w:customStyle="1" w:styleId="ReadersGuideSectionBreak">
    <w:name w:val="ReadersGuideSectionBreak"/>
    <w:basedOn w:val="Normal"/>
    <w:next w:val="Normal"/>
    <w:rsid w:val="007D5C68"/>
  </w:style>
  <w:style w:type="paragraph" w:customStyle="1" w:styleId="RGHead">
    <w:name w:val="RGHead"/>
    <w:basedOn w:val="Normal"/>
    <w:next w:val="Normal"/>
    <w:rsid w:val="007D5C68"/>
    <w:pPr>
      <w:keepNext/>
      <w:spacing w:before="360"/>
    </w:pPr>
    <w:rPr>
      <w:rFonts w:ascii="Arial" w:hAnsi="Arial" w:cs="Arial"/>
      <w:b/>
      <w:bCs/>
      <w:sz w:val="32"/>
      <w:szCs w:val="32"/>
    </w:rPr>
  </w:style>
  <w:style w:type="paragraph" w:customStyle="1" w:styleId="RGPara">
    <w:name w:val="RGPara"/>
    <w:aliases w:val="Readers Guide Para"/>
    <w:basedOn w:val="Normal"/>
    <w:rsid w:val="007D5C68"/>
    <w:pPr>
      <w:spacing w:before="120" w:line="260" w:lineRule="exact"/>
      <w:jc w:val="both"/>
    </w:pPr>
  </w:style>
  <w:style w:type="paragraph" w:customStyle="1" w:styleId="RGPtHd">
    <w:name w:val="RGPtHd"/>
    <w:aliases w:val="Readers Guide PT Heading"/>
    <w:basedOn w:val="Normal"/>
    <w:next w:val="Normal"/>
    <w:rsid w:val="007D5C68"/>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7D5C68"/>
    <w:pPr>
      <w:keepNext/>
      <w:spacing w:before="360"/>
      <w:ind w:left="964" w:hanging="964"/>
    </w:pPr>
    <w:rPr>
      <w:rFonts w:ascii="Arial" w:hAnsi="Arial" w:cs="Arial"/>
      <w:b/>
      <w:bCs/>
    </w:rPr>
  </w:style>
  <w:style w:type="paragraph" w:customStyle="1" w:styleId="LandscapeSectionBreak">
    <w:name w:val="LandscapeSectionBreak"/>
    <w:basedOn w:val="Normal"/>
    <w:next w:val="Normal"/>
    <w:rsid w:val="007D5C68"/>
  </w:style>
  <w:style w:type="paragraph" w:customStyle="1" w:styleId="ScheduleDivision">
    <w:name w:val="Schedule Division"/>
    <w:basedOn w:val="Normal"/>
    <w:next w:val="ScheduleHeading"/>
    <w:rsid w:val="007D5C68"/>
    <w:pPr>
      <w:keepNext/>
      <w:spacing w:before="360"/>
      <w:ind w:left="1559" w:hanging="1559"/>
    </w:pPr>
    <w:rPr>
      <w:rFonts w:ascii="Arial" w:hAnsi="Arial" w:cs="Arial"/>
      <w:b/>
      <w:bCs/>
    </w:rPr>
  </w:style>
  <w:style w:type="character" w:customStyle="1" w:styleId="CharSchNo">
    <w:name w:val="CharSchNo"/>
    <w:rsid w:val="007D5C68"/>
    <w:rPr>
      <w:rFonts w:cs="Times New Roman"/>
    </w:rPr>
  </w:style>
  <w:style w:type="character" w:customStyle="1" w:styleId="CharSchText">
    <w:name w:val="CharSchText"/>
    <w:rsid w:val="007D5C68"/>
    <w:rPr>
      <w:rFonts w:cs="Times New Roman"/>
    </w:rPr>
  </w:style>
  <w:style w:type="paragraph" w:customStyle="1" w:styleId="IntroP1a">
    <w:name w:val="IntroP1(a)"/>
    <w:basedOn w:val="Normal"/>
    <w:rsid w:val="007D5C68"/>
    <w:pPr>
      <w:spacing w:before="60" w:line="260" w:lineRule="exact"/>
      <w:ind w:left="454" w:hanging="454"/>
      <w:jc w:val="both"/>
    </w:pPr>
  </w:style>
  <w:style w:type="character" w:customStyle="1" w:styleId="CharAmSchPTNo">
    <w:name w:val="CharAmSchPTNo"/>
    <w:rsid w:val="007D5C68"/>
    <w:rPr>
      <w:rFonts w:cs="Times New Roman"/>
    </w:rPr>
  </w:style>
  <w:style w:type="character" w:customStyle="1" w:styleId="CharAmSchPTText">
    <w:name w:val="CharAmSchPTText"/>
    <w:rsid w:val="007D5C68"/>
    <w:rPr>
      <w:rFonts w:cs="Times New Roman"/>
    </w:rPr>
  </w:style>
  <w:style w:type="paragraph" w:customStyle="1" w:styleId="Footerinfo0">
    <w:name w:val="Footerinfo"/>
    <w:basedOn w:val="Footer"/>
    <w:rsid w:val="007D5C68"/>
    <w:pPr>
      <w:spacing w:before="20"/>
    </w:pPr>
    <w:rPr>
      <w:sz w:val="12"/>
      <w:szCs w:val="12"/>
    </w:rPr>
  </w:style>
  <w:style w:type="paragraph" w:customStyle="1" w:styleId="FooterPageEven">
    <w:name w:val="FooterPageEven"/>
    <w:basedOn w:val="FooterPageOdd"/>
    <w:rsid w:val="007D5C68"/>
    <w:pPr>
      <w:jc w:val="left"/>
    </w:pPr>
  </w:style>
  <w:style w:type="paragraph" w:customStyle="1" w:styleId="FooterPageOdd">
    <w:name w:val="FooterPageOdd"/>
    <w:basedOn w:val="Footer"/>
    <w:rsid w:val="007D5C68"/>
    <w:pPr>
      <w:spacing w:before="20"/>
      <w:jc w:val="right"/>
    </w:pPr>
    <w:rPr>
      <w:i w:val="0"/>
      <w:iCs w:val="0"/>
      <w:sz w:val="22"/>
      <w:szCs w:val="22"/>
    </w:rPr>
  </w:style>
  <w:style w:type="paragraph" w:customStyle="1" w:styleId="FooterCitation">
    <w:name w:val="FooterCitation"/>
    <w:basedOn w:val="Footer"/>
    <w:rsid w:val="007D5C68"/>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rsid w:val="007D5C68"/>
  </w:style>
  <w:style w:type="paragraph" w:customStyle="1" w:styleId="ScheduleHeading">
    <w:name w:val="Schedule Heading"/>
    <w:basedOn w:val="Normal"/>
    <w:next w:val="Normal"/>
    <w:rsid w:val="007D5C68"/>
    <w:pPr>
      <w:keepNext/>
      <w:keepLines/>
      <w:spacing w:before="360"/>
      <w:ind w:left="964" w:hanging="964"/>
    </w:pPr>
    <w:rPr>
      <w:rFonts w:ascii="Arial" w:hAnsi="Arial" w:cs="Arial"/>
      <w:b/>
      <w:bCs/>
    </w:rPr>
  </w:style>
  <w:style w:type="paragraph" w:customStyle="1" w:styleId="Schedulelist">
    <w:name w:val="Schedule list"/>
    <w:basedOn w:val="Normal"/>
    <w:rsid w:val="007D5C68"/>
    <w:pPr>
      <w:tabs>
        <w:tab w:val="right" w:pos="1985"/>
      </w:tabs>
      <w:spacing w:before="60" w:line="260" w:lineRule="exact"/>
      <w:ind w:left="454"/>
    </w:pPr>
  </w:style>
  <w:style w:type="paragraph" w:customStyle="1" w:styleId="Schedulepara">
    <w:name w:val="Schedule para"/>
    <w:basedOn w:val="Normal"/>
    <w:rsid w:val="007D5C68"/>
    <w:pPr>
      <w:tabs>
        <w:tab w:val="right" w:pos="567"/>
      </w:tabs>
      <w:spacing w:before="180" w:line="260" w:lineRule="exact"/>
      <w:ind w:left="964" w:hanging="964"/>
      <w:jc w:val="both"/>
    </w:pPr>
  </w:style>
  <w:style w:type="paragraph" w:customStyle="1" w:styleId="Schedulepart">
    <w:name w:val="Schedule part"/>
    <w:basedOn w:val="Normal"/>
    <w:rsid w:val="007D5C68"/>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7D5C68"/>
    <w:pPr>
      <w:keepNext/>
      <w:keepLines/>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7D5C68"/>
    <w:pPr>
      <w:keepNext/>
      <w:keepLines/>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7D5C68"/>
  </w:style>
  <w:style w:type="paragraph" w:customStyle="1" w:styleId="SRNo">
    <w:name w:val="SRNo"/>
    <w:basedOn w:val="Normal"/>
    <w:next w:val="Normal"/>
    <w:rsid w:val="007D5C68"/>
    <w:pPr>
      <w:pBdr>
        <w:bottom w:val="single" w:sz="4" w:space="3" w:color="auto"/>
      </w:pBdr>
      <w:spacing w:before="480"/>
    </w:pPr>
    <w:rPr>
      <w:rFonts w:ascii="Arial" w:hAnsi="Arial" w:cs="Arial"/>
      <w:b/>
      <w:bCs/>
    </w:rPr>
  </w:style>
  <w:style w:type="paragraph" w:styleId="TableofAuthorities">
    <w:name w:val="table of authorities"/>
    <w:basedOn w:val="Normal"/>
    <w:next w:val="Normal"/>
    <w:semiHidden/>
    <w:rsid w:val="007D5C68"/>
    <w:pPr>
      <w:ind w:left="240" w:hanging="240"/>
    </w:pPr>
  </w:style>
  <w:style w:type="paragraph" w:styleId="TableofFigures">
    <w:name w:val="table of figures"/>
    <w:basedOn w:val="Normal"/>
    <w:next w:val="Normal"/>
    <w:semiHidden/>
    <w:rsid w:val="007D5C68"/>
    <w:pPr>
      <w:ind w:left="480" w:hanging="480"/>
    </w:pPr>
  </w:style>
  <w:style w:type="paragraph" w:customStyle="1" w:styleId="TableColHead">
    <w:name w:val="TableColHead"/>
    <w:basedOn w:val="Normal"/>
    <w:rsid w:val="007D5C68"/>
    <w:pPr>
      <w:keepNext/>
      <w:spacing w:before="120" w:after="60" w:line="200" w:lineRule="exact"/>
    </w:pPr>
    <w:rPr>
      <w:rFonts w:ascii="Arial" w:hAnsi="Arial" w:cs="Arial"/>
      <w:b/>
      <w:bCs/>
      <w:sz w:val="18"/>
      <w:szCs w:val="18"/>
    </w:rPr>
  </w:style>
  <w:style w:type="table" w:customStyle="1" w:styleId="TableGeneral">
    <w:name w:val="TableGeneral"/>
    <w:rsid w:val="007D5C68"/>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7D5C68"/>
    <w:pPr>
      <w:tabs>
        <w:tab w:val="right" w:pos="408"/>
      </w:tabs>
      <w:spacing w:after="60" w:line="240" w:lineRule="exact"/>
      <w:ind w:left="533" w:hanging="533"/>
    </w:pPr>
    <w:rPr>
      <w:sz w:val="22"/>
      <w:szCs w:val="22"/>
    </w:rPr>
  </w:style>
  <w:style w:type="paragraph" w:customStyle="1" w:styleId="TableP2i">
    <w:name w:val="TableP2(i)"/>
    <w:basedOn w:val="Normal"/>
    <w:rsid w:val="007D5C68"/>
    <w:pPr>
      <w:tabs>
        <w:tab w:val="right" w:pos="726"/>
      </w:tabs>
      <w:spacing w:after="60" w:line="240" w:lineRule="exact"/>
      <w:ind w:left="868" w:hanging="868"/>
    </w:pPr>
    <w:rPr>
      <w:sz w:val="22"/>
      <w:szCs w:val="22"/>
    </w:rPr>
  </w:style>
  <w:style w:type="paragraph" w:customStyle="1" w:styleId="TableText">
    <w:name w:val="TableText"/>
    <w:basedOn w:val="Normal"/>
    <w:rsid w:val="007D5C68"/>
    <w:pPr>
      <w:spacing w:before="60" w:after="60" w:line="240" w:lineRule="exact"/>
    </w:pPr>
    <w:rPr>
      <w:sz w:val="22"/>
      <w:szCs w:val="22"/>
    </w:rPr>
  </w:style>
  <w:style w:type="paragraph" w:styleId="TOAHeading">
    <w:name w:val="toa heading"/>
    <w:basedOn w:val="Normal"/>
    <w:next w:val="Normal"/>
    <w:semiHidden/>
    <w:rsid w:val="007D5C68"/>
    <w:pPr>
      <w:spacing w:before="120"/>
    </w:pPr>
    <w:rPr>
      <w:rFonts w:ascii="Arial" w:hAnsi="Arial" w:cs="Arial"/>
      <w:b/>
      <w:bCs/>
    </w:rPr>
  </w:style>
  <w:style w:type="paragraph" w:customStyle="1" w:styleId="TOC">
    <w:name w:val="TOC"/>
    <w:basedOn w:val="Normal"/>
    <w:next w:val="Normal"/>
    <w:rsid w:val="007D5C68"/>
    <w:pPr>
      <w:tabs>
        <w:tab w:val="right" w:pos="7088"/>
      </w:tabs>
      <w:spacing w:after="120"/>
    </w:pPr>
    <w:rPr>
      <w:rFonts w:ascii="Arial" w:hAnsi="Arial" w:cs="Arial"/>
      <w:sz w:val="20"/>
      <w:szCs w:val="20"/>
      <w:lang w:eastAsia="en-US"/>
    </w:rPr>
  </w:style>
  <w:style w:type="paragraph" w:styleId="TOC1">
    <w:name w:val="toc 1"/>
    <w:basedOn w:val="Normal"/>
    <w:next w:val="Normal"/>
    <w:autoRedefine/>
    <w:semiHidden/>
    <w:rsid w:val="007D5C68"/>
    <w:pPr>
      <w:keepNext/>
      <w:tabs>
        <w:tab w:val="right" w:pos="8278"/>
      </w:tabs>
      <w:spacing w:before="120"/>
      <w:ind w:left="1843" w:hanging="1843"/>
    </w:pPr>
    <w:rPr>
      <w:rFonts w:ascii="Arial" w:hAnsi="Arial" w:cs="Arial"/>
      <w:b/>
      <w:bCs/>
      <w:lang w:eastAsia="en-US"/>
    </w:rPr>
  </w:style>
  <w:style w:type="paragraph" w:styleId="TOC2">
    <w:name w:val="toc 2"/>
    <w:basedOn w:val="Normal"/>
    <w:next w:val="Normal"/>
    <w:autoRedefine/>
    <w:semiHidden/>
    <w:rsid w:val="007D5C68"/>
    <w:pPr>
      <w:keepNext/>
      <w:tabs>
        <w:tab w:val="right" w:pos="8278"/>
      </w:tabs>
      <w:spacing w:before="240" w:after="120"/>
      <w:ind w:left="1843" w:right="714" w:hanging="1843"/>
    </w:pPr>
    <w:rPr>
      <w:rFonts w:ascii="Arial" w:hAnsi="Arial" w:cs="Arial"/>
      <w:b/>
      <w:bCs/>
      <w:lang w:eastAsia="en-US"/>
    </w:rPr>
  </w:style>
  <w:style w:type="paragraph" w:styleId="TOC3">
    <w:name w:val="toc 3"/>
    <w:basedOn w:val="Normal"/>
    <w:next w:val="Normal"/>
    <w:autoRedefine/>
    <w:semiHidden/>
    <w:rsid w:val="007D5C68"/>
    <w:pPr>
      <w:keepNext/>
      <w:tabs>
        <w:tab w:val="right" w:pos="8278"/>
      </w:tabs>
      <w:spacing w:before="180" w:after="60"/>
      <w:ind w:left="1843" w:right="714" w:hanging="1843"/>
    </w:pPr>
    <w:rPr>
      <w:rFonts w:ascii="Arial" w:hAnsi="Arial" w:cs="Arial"/>
      <w:b/>
      <w:bCs/>
      <w:sz w:val="20"/>
      <w:szCs w:val="20"/>
      <w:lang w:eastAsia="en-US"/>
    </w:rPr>
  </w:style>
  <w:style w:type="paragraph" w:styleId="TOC4">
    <w:name w:val="toc 4"/>
    <w:basedOn w:val="Normal"/>
    <w:next w:val="Normal"/>
    <w:autoRedefine/>
    <w:semiHidden/>
    <w:rsid w:val="007D5C68"/>
    <w:pPr>
      <w:keepNext/>
      <w:tabs>
        <w:tab w:val="right" w:pos="8278"/>
      </w:tabs>
      <w:spacing w:before="80"/>
      <w:ind w:left="1843" w:hanging="1843"/>
    </w:pPr>
    <w:rPr>
      <w:rFonts w:ascii="Arial" w:hAnsi="Arial" w:cs="Arial"/>
      <w:b/>
      <w:bCs/>
      <w:sz w:val="18"/>
      <w:szCs w:val="18"/>
      <w:lang w:eastAsia="en-US"/>
    </w:rPr>
  </w:style>
  <w:style w:type="paragraph" w:styleId="TOC5">
    <w:name w:val="toc 5"/>
    <w:basedOn w:val="Normal"/>
    <w:next w:val="Normal"/>
    <w:autoRedefine/>
    <w:semiHidden/>
    <w:rsid w:val="007D5C68"/>
    <w:pPr>
      <w:tabs>
        <w:tab w:val="right" w:pos="1559"/>
        <w:tab w:val="right" w:pos="8278"/>
      </w:tabs>
      <w:spacing w:before="40"/>
      <w:ind w:left="1843" w:right="714" w:hanging="1843"/>
    </w:pPr>
    <w:rPr>
      <w:rFonts w:ascii="Arial" w:hAnsi="Arial" w:cs="Arial"/>
      <w:sz w:val="20"/>
      <w:szCs w:val="20"/>
      <w:lang w:eastAsia="en-US"/>
    </w:rPr>
  </w:style>
  <w:style w:type="paragraph" w:styleId="TOC6">
    <w:name w:val="toc 6"/>
    <w:basedOn w:val="Normal"/>
    <w:next w:val="Normal"/>
    <w:autoRedefine/>
    <w:semiHidden/>
    <w:rsid w:val="007D5C68"/>
    <w:pPr>
      <w:keepNext/>
      <w:tabs>
        <w:tab w:val="right" w:pos="8278"/>
      </w:tabs>
      <w:spacing w:before="120"/>
      <w:ind w:left="1843" w:right="561" w:hanging="1843"/>
    </w:pPr>
    <w:rPr>
      <w:rFonts w:ascii="Arial" w:hAnsi="Arial" w:cs="Arial"/>
      <w:b/>
      <w:bCs/>
      <w:sz w:val="20"/>
      <w:szCs w:val="20"/>
      <w:lang w:eastAsia="en-US"/>
    </w:rPr>
  </w:style>
  <w:style w:type="paragraph" w:styleId="TOC7">
    <w:name w:val="toc 7"/>
    <w:basedOn w:val="Normal"/>
    <w:next w:val="Normal"/>
    <w:autoRedefine/>
    <w:semiHidden/>
    <w:rsid w:val="007D5C68"/>
    <w:pPr>
      <w:tabs>
        <w:tab w:val="right" w:pos="8278"/>
      </w:tabs>
      <w:spacing w:before="240" w:after="120"/>
      <w:ind w:left="1134" w:right="714" w:hanging="1134"/>
    </w:pPr>
    <w:rPr>
      <w:rFonts w:ascii="Arial" w:hAnsi="Arial" w:cs="Arial"/>
      <w:b/>
      <w:bCs/>
      <w:sz w:val="20"/>
      <w:szCs w:val="20"/>
      <w:lang w:eastAsia="en-US"/>
    </w:rPr>
  </w:style>
  <w:style w:type="paragraph" w:styleId="TOC8">
    <w:name w:val="toc 8"/>
    <w:basedOn w:val="Normal"/>
    <w:next w:val="Normal"/>
    <w:autoRedefine/>
    <w:semiHidden/>
    <w:rsid w:val="007D5C68"/>
    <w:pPr>
      <w:tabs>
        <w:tab w:val="right" w:pos="8278"/>
      </w:tabs>
      <w:spacing w:before="60"/>
      <w:ind w:left="1843" w:right="714" w:hanging="1843"/>
    </w:pPr>
    <w:rPr>
      <w:rFonts w:ascii="Arial" w:hAnsi="Arial" w:cs="Arial"/>
      <w:sz w:val="20"/>
      <w:szCs w:val="20"/>
      <w:lang w:eastAsia="en-US"/>
    </w:rPr>
  </w:style>
  <w:style w:type="paragraph" w:styleId="TOC9">
    <w:name w:val="toc 9"/>
    <w:basedOn w:val="Normal"/>
    <w:next w:val="Normal"/>
    <w:autoRedefine/>
    <w:semiHidden/>
    <w:rsid w:val="007D5C68"/>
    <w:pPr>
      <w:tabs>
        <w:tab w:val="right" w:pos="8278"/>
      </w:tabs>
      <w:spacing w:before="240" w:after="120"/>
    </w:pPr>
    <w:rPr>
      <w:rFonts w:ascii="Arial" w:hAnsi="Arial" w:cs="Arial"/>
      <w:b/>
      <w:bCs/>
      <w:sz w:val="20"/>
      <w:szCs w:val="20"/>
      <w:lang w:eastAsia="en-US"/>
    </w:rPr>
  </w:style>
  <w:style w:type="paragraph" w:customStyle="1" w:styleId="IntroP2i">
    <w:name w:val="IntroP2(i)"/>
    <w:basedOn w:val="Normal"/>
    <w:rsid w:val="007D5C68"/>
    <w:pPr>
      <w:tabs>
        <w:tab w:val="right" w:pos="709"/>
      </w:tabs>
      <w:spacing w:before="60" w:line="260" w:lineRule="exact"/>
      <w:ind w:left="907" w:hanging="907"/>
      <w:jc w:val="both"/>
    </w:pPr>
  </w:style>
  <w:style w:type="paragraph" w:customStyle="1" w:styleId="IntroP3A">
    <w:name w:val="IntroP3(A)"/>
    <w:basedOn w:val="Normal"/>
    <w:rsid w:val="007D5C68"/>
    <w:pPr>
      <w:tabs>
        <w:tab w:val="right" w:pos="1276"/>
      </w:tabs>
      <w:spacing w:before="60" w:line="260" w:lineRule="exact"/>
      <w:ind w:left="1503" w:hanging="1503"/>
      <w:jc w:val="both"/>
    </w:pPr>
  </w:style>
  <w:style w:type="paragraph" w:customStyle="1" w:styleId="InstructorsNote">
    <w:name w:val="InstructorsNote"/>
    <w:basedOn w:val="Normal"/>
    <w:next w:val="Normal"/>
    <w:rsid w:val="007D5C68"/>
    <w:pPr>
      <w:spacing w:before="120"/>
      <w:ind w:left="958" w:hanging="958"/>
    </w:pPr>
    <w:rPr>
      <w:rFonts w:ascii="Arial" w:hAnsi="Arial" w:cs="Arial"/>
      <w:b/>
      <w:bCs/>
      <w:sz w:val="16"/>
      <w:szCs w:val="16"/>
      <w:lang w:eastAsia="en-US"/>
    </w:rPr>
  </w:style>
  <w:style w:type="paragraph" w:customStyle="1" w:styleId="ZA2">
    <w:name w:val="ZA2"/>
    <w:basedOn w:val="A2"/>
    <w:rsid w:val="007D5C68"/>
    <w:pPr>
      <w:keepNext/>
    </w:pPr>
  </w:style>
  <w:style w:type="paragraph" w:customStyle="1" w:styleId="ZA3">
    <w:name w:val="ZA3"/>
    <w:basedOn w:val="A3"/>
    <w:rsid w:val="007D5C68"/>
    <w:pPr>
      <w:keepNext/>
    </w:pPr>
  </w:style>
  <w:style w:type="paragraph" w:customStyle="1" w:styleId="ZA4">
    <w:name w:val="ZA4"/>
    <w:basedOn w:val="Normal"/>
    <w:next w:val="A4"/>
    <w:rsid w:val="007D5C68"/>
    <w:pPr>
      <w:keepNext/>
      <w:tabs>
        <w:tab w:val="right" w:pos="1247"/>
      </w:tabs>
      <w:spacing w:before="60" w:line="260" w:lineRule="exact"/>
      <w:ind w:left="1531" w:hanging="1531"/>
      <w:jc w:val="both"/>
    </w:pPr>
  </w:style>
  <w:style w:type="paragraph" w:customStyle="1" w:styleId="ZDD">
    <w:name w:val="ZDD"/>
    <w:aliases w:val="Dict Def"/>
    <w:basedOn w:val="DD"/>
    <w:rsid w:val="007D5C68"/>
    <w:pPr>
      <w:keepNext/>
    </w:pPr>
  </w:style>
  <w:style w:type="paragraph" w:customStyle="1" w:styleId="Zdefinition">
    <w:name w:val="Zdefinition"/>
    <w:basedOn w:val="definition"/>
    <w:rsid w:val="007D5C68"/>
    <w:pPr>
      <w:keepNext/>
    </w:pPr>
  </w:style>
  <w:style w:type="paragraph" w:customStyle="1" w:styleId="ZDP1">
    <w:name w:val="ZDP1"/>
    <w:basedOn w:val="DP1a"/>
    <w:rsid w:val="007D5C68"/>
    <w:pPr>
      <w:keepNext/>
    </w:pPr>
  </w:style>
  <w:style w:type="paragraph" w:customStyle="1" w:styleId="ZExampleBody">
    <w:name w:val="ZExample Body"/>
    <w:basedOn w:val="ExampleBody"/>
    <w:rsid w:val="007D5C68"/>
    <w:pPr>
      <w:keepNext/>
    </w:pPr>
  </w:style>
  <w:style w:type="paragraph" w:customStyle="1" w:styleId="ZNote">
    <w:name w:val="ZNote"/>
    <w:basedOn w:val="Note"/>
    <w:rsid w:val="007D5C68"/>
    <w:pPr>
      <w:keepNext/>
    </w:pPr>
  </w:style>
  <w:style w:type="paragraph" w:customStyle="1" w:styleId="ZP1">
    <w:name w:val="ZP1"/>
    <w:basedOn w:val="P1"/>
    <w:rsid w:val="007D5C68"/>
    <w:pPr>
      <w:keepNext/>
    </w:pPr>
  </w:style>
  <w:style w:type="paragraph" w:customStyle="1" w:styleId="ZP2">
    <w:name w:val="ZP2"/>
    <w:basedOn w:val="P2"/>
    <w:rsid w:val="007D5C68"/>
    <w:pPr>
      <w:keepNext/>
    </w:pPr>
  </w:style>
  <w:style w:type="paragraph" w:customStyle="1" w:styleId="ZP3">
    <w:name w:val="ZP3"/>
    <w:basedOn w:val="P3"/>
    <w:rsid w:val="007D5C68"/>
    <w:pPr>
      <w:keepNext/>
    </w:pPr>
  </w:style>
  <w:style w:type="paragraph" w:customStyle="1" w:styleId="ZR1">
    <w:name w:val="ZR1"/>
    <w:basedOn w:val="R1"/>
    <w:rsid w:val="007D5C68"/>
    <w:pPr>
      <w:keepNext/>
    </w:pPr>
  </w:style>
  <w:style w:type="paragraph" w:customStyle="1" w:styleId="ZR2">
    <w:name w:val="ZR2"/>
    <w:basedOn w:val="R2"/>
    <w:rsid w:val="007D5C68"/>
    <w:pPr>
      <w:keepNext/>
    </w:pPr>
  </w:style>
  <w:style w:type="paragraph" w:customStyle="1" w:styleId="ZRcN">
    <w:name w:val="ZRcN"/>
    <w:basedOn w:val="Rc"/>
    <w:rsid w:val="007D5C68"/>
    <w:pPr>
      <w:keepNext/>
    </w:pPr>
  </w:style>
  <w:style w:type="paragraph" w:customStyle="1" w:styleId="tablebody">
    <w:name w:val="table body"/>
    <w:basedOn w:val="Normal"/>
    <w:rsid w:val="007D5C68"/>
    <w:pPr>
      <w:keepLines/>
      <w:spacing w:after="60"/>
      <w:ind w:left="113" w:hanging="113"/>
    </w:pPr>
    <w:rPr>
      <w:sz w:val="16"/>
      <w:szCs w:val="16"/>
    </w:rPr>
  </w:style>
  <w:style w:type="table" w:customStyle="1" w:styleId="TableGrid10">
    <w:name w:val="Table Grid1"/>
    <w:rsid w:val="007D5C68"/>
    <w:tblPr>
      <w:tblCellMar>
        <w:top w:w="0" w:type="dxa"/>
        <w:left w:w="108" w:type="dxa"/>
        <w:bottom w:w="0" w:type="dxa"/>
        <w:right w:w="108" w:type="dxa"/>
      </w:tblCellMar>
    </w:tblPr>
  </w:style>
  <w:style w:type="paragraph" w:customStyle="1" w:styleId="CharCharCharCharCharChar">
    <w:name w:val="Char Char Char Char Char Char"/>
    <w:basedOn w:val="Normal"/>
    <w:rsid w:val="007D5C68"/>
    <w:pPr>
      <w:spacing w:after="160" w:line="240" w:lineRule="exact"/>
    </w:pPr>
    <w:rPr>
      <w:rFonts w:ascii="Verdana" w:hAnsi="Verdana" w:cs="Verdana"/>
      <w:sz w:val="20"/>
      <w:szCs w:val="20"/>
      <w:lang w:val="en-US" w:eastAsia="en-US"/>
    </w:rPr>
  </w:style>
  <w:style w:type="paragraph" w:customStyle="1" w:styleId="tableheader">
    <w:name w:val="table header"/>
    <w:basedOn w:val="Normal"/>
    <w:rsid w:val="007D5C68"/>
    <w:pPr>
      <w:keepLines/>
      <w:spacing w:before="60" w:after="60"/>
      <w:jc w:val="both"/>
    </w:pPr>
    <w:rPr>
      <w:rFonts w:ascii="Bookman Old Style" w:hAnsi="Bookman Old Style" w:cs="Bookman Old Style"/>
      <w:i/>
      <w:iCs/>
      <w:sz w:val="16"/>
      <w:szCs w:val="16"/>
    </w:rPr>
  </w:style>
  <w:style w:type="paragraph" w:customStyle="1" w:styleId="list1">
    <w:name w:val="list1"/>
    <w:basedOn w:val="Normal"/>
    <w:rsid w:val="007D5C68"/>
    <w:pPr>
      <w:keepLines/>
      <w:suppressAutoHyphens/>
      <w:spacing w:before="60" w:after="60"/>
      <w:ind w:left="567" w:hanging="567"/>
      <w:jc w:val="both"/>
    </w:pPr>
    <w:rPr>
      <w:sz w:val="20"/>
      <w:szCs w:val="20"/>
    </w:rPr>
  </w:style>
  <w:style w:type="paragraph" w:customStyle="1" w:styleId="list30">
    <w:name w:val="list3"/>
    <w:basedOn w:val="Normal"/>
    <w:rsid w:val="007D5C68"/>
    <w:pPr>
      <w:keepLines/>
      <w:suppressAutoHyphens/>
      <w:spacing w:after="120"/>
      <w:ind w:left="1701" w:hanging="567"/>
      <w:jc w:val="both"/>
    </w:pPr>
    <w:rPr>
      <w:sz w:val="20"/>
      <w:szCs w:val="20"/>
    </w:rPr>
  </w:style>
  <w:style w:type="paragraph" w:customStyle="1" w:styleId="list20">
    <w:name w:val="list2"/>
    <w:basedOn w:val="Normal"/>
    <w:rsid w:val="007D5C68"/>
    <w:pPr>
      <w:keepLines/>
      <w:suppressAutoHyphens/>
      <w:spacing w:after="120"/>
      <w:ind w:left="1134" w:hanging="567"/>
      <w:jc w:val="both"/>
    </w:pPr>
    <w:rPr>
      <w:sz w:val="20"/>
      <w:szCs w:val="20"/>
    </w:rPr>
  </w:style>
  <w:style w:type="paragraph" w:customStyle="1" w:styleId="list40">
    <w:name w:val="list4"/>
    <w:basedOn w:val="Normal"/>
    <w:rsid w:val="007D5C68"/>
    <w:pPr>
      <w:keepLines/>
      <w:suppressAutoHyphens/>
      <w:spacing w:after="120"/>
      <w:ind w:left="2268" w:hanging="567"/>
      <w:jc w:val="both"/>
    </w:pPr>
    <w:rPr>
      <w:sz w:val="20"/>
      <w:szCs w:val="20"/>
    </w:rPr>
  </w:style>
  <w:style w:type="paragraph" w:customStyle="1" w:styleId="Manufacturer">
    <w:name w:val="Manufacturer"/>
    <w:basedOn w:val="Normal"/>
    <w:rsid w:val="007D5C68"/>
    <w:pPr>
      <w:keepLines/>
      <w:suppressAutoHyphens/>
      <w:spacing w:after="120"/>
      <w:jc w:val="both"/>
    </w:pPr>
    <w:rPr>
      <w:sz w:val="16"/>
      <w:szCs w:val="16"/>
    </w:rPr>
  </w:style>
  <w:style w:type="paragraph" w:customStyle="1" w:styleId="Schedule">
    <w:name w:val="Schedule"/>
    <w:basedOn w:val="Normal"/>
    <w:rsid w:val="007D5C68"/>
    <w:pPr>
      <w:keepLines/>
      <w:suppressAutoHyphens/>
      <w:spacing w:after="120"/>
      <w:jc w:val="both"/>
    </w:pPr>
    <w:rPr>
      <w:sz w:val="16"/>
      <w:szCs w:val="16"/>
    </w:rPr>
  </w:style>
  <w:style w:type="paragraph" w:customStyle="1" w:styleId="list50">
    <w:name w:val="list5"/>
    <w:basedOn w:val="Normal"/>
    <w:rsid w:val="007D5C68"/>
    <w:pPr>
      <w:keepLines/>
      <w:suppressAutoHyphens/>
      <w:spacing w:after="120"/>
      <w:ind w:left="2835" w:hanging="567"/>
      <w:jc w:val="both"/>
    </w:pPr>
    <w:rPr>
      <w:sz w:val="20"/>
      <w:szCs w:val="20"/>
    </w:rPr>
  </w:style>
  <w:style w:type="paragraph" w:customStyle="1" w:styleId="Heading40">
    <w:name w:val="Heading4"/>
    <w:basedOn w:val="Normal"/>
    <w:rsid w:val="007D5C68"/>
    <w:pPr>
      <w:keepNext/>
      <w:keepLines/>
      <w:suppressAutoHyphens/>
      <w:spacing w:after="120"/>
      <w:jc w:val="center"/>
    </w:pPr>
    <w:rPr>
      <w:b/>
      <w:bCs/>
      <w:sz w:val="20"/>
      <w:szCs w:val="20"/>
    </w:rPr>
  </w:style>
  <w:style w:type="paragraph" w:customStyle="1" w:styleId="Heading50">
    <w:name w:val="Heading5"/>
    <w:basedOn w:val="Normal"/>
    <w:rsid w:val="007D5C68"/>
    <w:pPr>
      <w:keepNext/>
      <w:keepLines/>
      <w:suppressAutoHyphens/>
      <w:spacing w:after="120"/>
      <w:jc w:val="center"/>
    </w:pPr>
    <w:rPr>
      <w:i/>
      <w:iCs/>
      <w:sz w:val="20"/>
      <w:szCs w:val="20"/>
    </w:rPr>
  </w:style>
  <w:style w:type="paragraph" w:customStyle="1" w:styleId="Heading60">
    <w:name w:val="Heading6"/>
    <w:basedOn w:val="Normal"/>
    <w:rsid w:val="007D5C68"/>
    <w:pPr>
      <w:keepNext/>
      <w:keepLines/>
      <w:suppressAutoHyphens/>
      <w:spacing w:after="120"/>
      <w:jc w:val="both"/>
    </w:pPr>
    <w:rPr>
      <w:b/>
      <w:bCs/>
      <w:sz w:val="20"/>
      <w:szCs w:val="20"/>
    </w:rPr>
  </w:style>
  <w:style w:type="paragraph" w:customStyle="1" w:styleId="table-list1">
    <w:name w:val="table-list1"/>
    <w:basedOn w:val="list1"/>
    <w:rsid w:val="007D5C68"/>
    <w:pPr>
      <w:ind w:left="113" w:hanging="113"/>
    </w:pPr>
    <w:rPr>
      <w:sz w:val="16"/>
      <w:szCs w:val="16"/>
    </w:rPr>
  </w:style>
  <w:style w:type="paragraph" w:customStyle="1" w:styleId="table-list2">
    <w:name w:val="table-list2"/>
    <w:basedOn w:val="list20"/>
    <w:rsid w:val="007D5C68"/>
    <w:pPr>
      <w:ind w:left="226" w:hanging="113"/>
    </w:pPr>
    <w:rPr>
      <w:sz w:val="16"/>
      <w:szCs w:val="16"/>
    </w:rPr>
  </w:style>
  <w:style w:type="paragraph" w:customStyle="1" w:styleId="table-list3">
    <w:name w:val="table-list3"/>
    <w:basedOn w:val="list30"/>
    <w:rsid w:val="007D5C68"/>
    <w:pPr>
      <w:ind w:left="340" w:hanging="113"/>
    </w:pPr>
    <w:rPr>
      <w:sz w:val="16"/>
      <w:szCs w:val="16"/>
    </w:rPr>
  </w:style>
  <w:style w:type="paragraph" w:customStyle="1" w:styleId="table-list4">
    <w:name w:val="table-list4"/>
    <w:basedOn w:val="list40"/>
    <w:rsid w:val="007D5C68"/>
    <w:pPr>
      <w:ind w:left="453" w:hanging="113"/>
    </w:pPr>
    <w:rPr>
      <w:sz w:val="16"/>
      <w:szCs w:val="16"/>
    </w:rPr>
  </w:style>
  <w:style w:type="paragraph" w:customStyle="1" w:styleId="table-list5">
    <w:name w:val="table-list5"/>
    <w:basedOn w:val="list50"/>
    <w:rsid w:val="007D5C68"/>
    <w:pPr>
      <w:ind w:left="567" w:hanging="113"/>
    </w:pPr>
    <w:rPr>
      <w:sz w:val="16"/>
      <w:szCs w:val="16"/>
    </w:rPr>
  </w:style>
  <w:style w:type="paragraph" w:customStyle="1" w:styleId="list1-2">
    <w:name w:val="list1-2"/>
    <w:basedOn w:val="Normal"/>
    <w:rsid w:val="007D5C68"/>
    <w:pPr>
      <w:keepLines/>
      <w:tabs>
        <w:tab w:val="left" w:pos="567"/>
      </w:tabs>
      <w:suppressAutoHyphens/>
      <w:spacing w:before="60" w:after="60"/>
      <w:ind w:left="1134" w:hanging="1134"/>
      <w:jc w:val="both"/>
    </w:pPr>
    <w:rPr>
      <w:sz w:val="20"/>
      <w:szCs w:val="20"/>
    </w:rPr>
  </w:style>
  <w:style w:type="paragraph" w:customStyle="1" w:styleId="list1-2-3">
    <w:name w:val="list1-2-3"/>
    <w:basedOn w:val="Normal"/>
    <w:rsid w:val="007D5C68"/>
    <w:pPr>
      <w:keepLines/>
      <w:tabs>
        <w:tab w:val="left" w:pos="567"/>
        <w:tab w:val="left" w:pos="1134"/>
      </w:tabs>
      <w:suppressAutoHyphens/>
      <w:spacing w:before="60" w:after="60"/>
      <w:ind w:left="1701" w:hanging="1701"/>
      <w:jc w:val="both"/>
    </w:pPr>
    <w:rPr>
      <w:sz w:val="20"/>
      <w:szCs w:val="20"/>
    </w:rPr>
  </w:style>
  <w:style w:type="paragraph" w:customStyle="1" w:styleId="list1-2-3-4">
    <w:name w:val="list1-2-3-4"/>
    <w:basedOn w:val="Normal"/>
    <w:rsid w:val="007D5C68"/>
    <w:pPr>
      <w:keepLines/>
      <w:tabs>
        <w:tab w:val="left" w:pos="567"/>
        <w:tab w:val="left" w:pos="1134"/>
        <w:tab w:val="left" w:pos="1701"/>
      </w:tabs>
      <w:suppressAutoHyphens/>
      <w:spacing w:before="60" w:after="60"/>
      <w:ind w:left="2268" w:hanging="2268"/>
      <w:jc w:val="both"/>
    </w:pPr>
    <w:rPr>
      <w:sz w:val="20"/>
      <w:szCs w:val="20"/>
    </w:rPr>
  </w:style>
  <w:style w:type="paragraph" w:customStyle="1" w:styleId="list1-2-3-4-5">
    <w:name w:val="list1-2-3-4-5"/>
    <w:basedOn w:val="Normal"/>
    <w:rsid w:val="007D5C68"/>
    <w:pPr>
      <w:keepLines/>
      <w:tabs>
        <w:tab w:val="left" w:pos="567"/>
        <w:tab w:val="left" w:pos="1134"/>
        <w:tab w:val="left" w:pos="1701"/>
        <w:tab w:val="left" w:pos="2268"/>
      </w:tabs>
      <w:suppressAutoHyphens/>
      <w:spacing w:before="60" w:after="60"/>
      <w:ind w:left="2835" w:hanging="2835"/>
      <w:jc w:val="both"/>
    </w:pPr>
    <w:rPr>
      <w:sz w:val="20"/>
      <w:szCs w:val="20"/>
    </w:rPr>
  </w:style>
  <w:style w:type="paragraph" w:customStyle="1" w:styleId="table-list1-2">
    <w:name w:val="table-list1-2"/>
    <w:basedOn w:val="table-list1"/>
    <w:rsid w:val="007D5C68"/>
    <w:pPr>
      <w:tabs>
        <w:tab w:val="left" w:pos="113"/>
      </w:tabs>
      <w:ind w:left="227" w:hanging="227"/>
    </w:pPr>
  </w:style>
  <w:style w:type="paragraph" w:customStyle="1" w:styleId="blockquote1">
    <w:name w:val="blockquote1"/>
    <w:basedOn w:val="Normal"/>
    <w:rsid w:val="007D5C68"/>
    <w:pPr>
      <w:keepLines/>
      <w:suppressAutoHyphens/>
      <w:spacing w:after="120"/>
      <w:ind w:left="567"/>
      <w:jc w:val="both"/>
    </w:pPr>
    <w:rPr>
      <w:sz w:val="20"/>
      <w:szCs w:val="20"/>
    </w:rPr>
  </w:style>
  <w:style w:type="paragraph" w:customStyle="1" w:styleId="blockquote2">
    <w:name w:val="blockquote2"/>
    <w:basedOn w:val="Normal"/>
    <w:rsid w:val="007D5C68"/>
    <w:pPr>
      <w:keepLines/>
      <w:suppressAutoHyphens/>
      <w:spacing w:after="120"/>
      <w:ind w:left="1134"/>
      <w:jc w:val="both"/>
    </w:pPr>
    <w:rPr>
      <w:sz w:val="20"/>
      <w:szCs w:val="20"/>
    </w:rPr>
  </w:style>
  <w:style w:type="paragraph" w:customStyle="1" w:styleId="blockquote3">
    <w:name w:val="blockquote3"/>
    <w:basedOn w:val="Normal"/>
    <w:rsid w:val="007D5C68"/>
    <w:pPr>
      <w:keepLines/>
      <w:suppressAutoHyphens/>
      <w:spacing w:after="120"/>
      <w:ind w:left="1701"/>
      <w:jc w:val="both"/>
    </w:pPr>
    <w:rPr>
      <w:sz w:val="20"/>
      <w:szCs w:val="20"/>
    </w:rPr>
  </w:style>
  <w:style w:type="paragraph" w:customStyle="1" w:styleId="table-blockquote1">
    <w:name w:val="table-blockquote1"/>
    <w:basedOn w:val="tablebody"/>
    <w:rsid w:val="007D5C68"/>
    <w:pPr>
      <w:ind w:left="226"/>
    </w:pPr>
  </w:style>
  <w:style w:type="paragraph" w:customStyle="1" w:styleId="table-blockquote2">
    <w:name w:val="table-blockquote2"/>
    <w:basedOn w:val="tablebody"/>
    <w:rsid w:val="007D5C68"/>
    <w:pPr>
      <w:ind w:left="340"/>
    </w:pPr>
  </w:style>
  <w:style w:type="paragraph" w:customStyle="1" w:styleId="table-blockquote3">
    <w:name w:val="table-blockquote3"/>
    <w:basedOn w:val="tablebody"/>
    <w:rsid w:val="007D5C68"/>
    <w:pPr>
      <w:ind w:left="453"/>
    </w:pPr>
  </w:style>
  <w:style w:type="character" w:customStyle="1" w:styleId="A2SChar">
    <w:name w:val="A2S Char"/>
    <w:aliases w:val="Schedule Inst Amendment Char"/>
    <w:link w:val="A2S"/>
    <w:locked/>
    <w:rsid w:val="003C696C"/>
    <w:rPr>
      <w:rFonts w:cs="Times New Roman"/>
      <w:i/>
      <w:iCs/>
      <w:sz w:val="24"/>
      <w:szCs w:val="24"/>
      <w:lang w:val="en-AU"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3436C"/>
    <w:pPr>
      <w:spacing w:after="160" w:line="240" w:lineRule="exact"/>
    </w:pPr>
    <w:rPr>
      <w:rFonts w:ascii="Verdana" w:eastAsia="MS Mincho" w:hAnsi="Verdana" w:cs="Verdana"/>
      <w:sz w:val="20"/>
      <w:szCs w:val="20"/>
      <w:lang w:val="en-US" w:eastAsia="en-US"/>
    </w:rPr>
  </w:style>
  <w:style w:type="numbering" w:styleId="ArticleSection">
    <w:name w:val="Outline List 3"/>
    <w:basedOn w:val="NoList"/>
    <w:rsid w:val="00932683"/>
    <w:pPr>
      <w:numPr>
        <w:numId w:val="1"/>
      </w:numPr>
    </w:pPr>
  </w:style>
  <w:style w:type="numbering" w:styleId="111111">
    <w:name w:val="Outline List 2"/>
    <w:basedOn w:val="NoList"/>
    <w:rsid w:val="00932683"/>
    <w:pPr>
      <w:numPr>
        <w:numId w:val="2"/>
      </w:numPr>
    </w:pPr>
  </w:style>
  <w:style w:type="numbering" w:styleId="1ai">
    <w:name w:val="Outline List 1"/>
    <w:basedOn w:val="NoList"/>
    <w:rsid w:val="00932683"/>
    <w:pPr>
      <w:numPr>
        <w:numId w:val="3"/>
      </w:numPr>
    </w:pPr>
  </w:style>
  <w:style w:type="table" w:customStyle="1" w:styleId="TableGrid20">
    <w:name w:val="Table Grid2"/>
    <w:basedOn w:val="TableNormal"/>
    <w:next w:val="TableGrid"/>
    <w:rsid w:val="00960DFD"/>
    <w:tblPr>
      <w:tblInd w:w="0" w:type="dxa"/>
      <w:tblCellMar>
        <w:top w:w="0" w:type="dxa"/>
        <w:left w:w="108" w:type="dxa"/>
        <w:bottom w:w="0" w:type="dxa"/>
        <w:right w:w="108" w:type="dxa"/>
      </w:tblCellMar>
    </w:tblPr>
  </w:style>
  <w:style w:type="paragraph" w:customStyle="1" w:styleId="xl22">
    <w:name w:val="xl22"/>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eastAsia="en-US"/>
    </w:rPr>
  </w:style>
  <w:style w:type="paragraph" w:customStyle="1" w:styleId="xl23">
    <w:name w:val="xl23"/>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4">
    <w:name w:val="xl24"/>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en-US" w:eastAsia="en-US"/>
    </w:rPr>
  </w:style>
  <w:style w:type="paragraph" w:customStyle="1" w:styleId="xl25">
    <w:name w:val="xl25"/>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6">
    <w:name w:val="xl26"/>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FF0000"/>
      <w:lang w:val="en-US" w:eastAsia="en-US"/>
    </w:rPr>
  </w:style>
  <w:style w:type="paragraph" w:customStyle="1" w:styleId="xl27">
    <w:name w:val="xl27"/>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8">
    <w:name w:val="xl28"/>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9">
    <w:name w:val="xl29"/>
    <w:basedOn w:val="Normal"/>
    <w:rsid w:val="00C770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lang w:val="en-US" w:eastAsia="en-US"/>
    </w:rPr>
  </w:style>
  <w:style w:type="paragraph" w:customStyle="1" w:styleId="xl30">
    <w:name w:val="xl30"/>
    <w:basedOn w:val="Normal"/>
    <w:rsid w:val="00C7705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color w:val="FF0000"/>
      <w:lang w:val="en-US" w:eastAsia="en-US"/>
    </w:rPr>
  </w:style>
  <w:style w:type="paragraph" w:customStyle="1" w:styleId="list1para">
    <w:name w:val="list1para"/>
    <w:basedOn w:val="list1"/>
    <w:rsid w:val="00C95799"/>
    <w:pPr>
      <w:suppressAutoHyphens w:val="0"/>
      <w:spacing w:after="120"/>
      <w:ind w:firstLine="0"/>
    </w:pPr>
    <w:rPr>
      <w:sz w:val="24"/>
      <w:szCs w:val="24"/>
    </w:rPr>
  </w:style>
  <w:style w:type="paragraph" w:customStyle="1" w:styleId="a1s0">
    <w:name w:val="a1s"/>
    <w:basedOn w:val="Normal"/>
    <w:rsid w:val="00C50690"/>
    <w:pPr>
      <w:spacing w:before="100" w:beforeAutospacing="1" w:after="100" w:afterAutospacing="1"/>
    </w:pPr>
    <w:rPr>
      <w:lang w:val="en-US" w:eastAsia="en-US"/>
    </w:rPr>
  </w:style>
  <w:style w:type="paragraph" w:customStyle="1" w:styleId="a2s0">
    <w:name w:val="a2s"/>
    <w:basedOn w:val="Normal"/>
    <w:rsid w:val="00C50690"/>
    <w:pPr>
      <w:spacing w:before="100" w:beforeAutospacing="1" w:after="100" w:afterAutospacing="1"/>
    </w:pPr>
    <w:rPr>
      <w:lang w:val="en-US" w:eastAsia="en-US"/>
    </w:rPr>
  </w:style>
  <w:style w:type="paragraph" w:customStyle="1" w:styleId="a3s0">
    <w:name w:val="a3s"/>
    <w:basedOn w:val="Normal"/>
    <w:rsid w:val="00C50690"/>
    <w:pPr>
      <w:spacing w:before="100" w:beforeAutospacing="1" w:after="100" w:afterAutospacing="1"/>
    </w:pPr>
    <w:rPr>
      <w:lang w:val="en-US" w:eastAsia="en-US"/>
    </w:rPr>
  </w:style>
  <w:style w:type="character" w:customStyle="1" w:styleId="CharChar6">
    <w:name w:val="Char Char6"/>
    <w:locked/>
    <w:rsid w:val="005063AB"/>
    <w:rPr>
      <w:rFonts w:ascii="Arial" w:hAnsi="Arial" w:cs="Times New Roman"/>
      <w:b/>
      <w:bCs/>
      <w:color w:val="000000"/>
      <w:sz w:val="28"/>
      <w:szCs w:val="28"/>
      <w:lang w:val="en-AU" w:eastAsia="x-none"/>
    </w:rPr>
  </w:style>
  <w:style w:type="character" w:customStyle="1" w:styleId="CharChar5">
    <w:name w:val="Char Char5"/>
    <w:locked/>
    <w:rsid w:val="005063AB"/>
    <w:rPr>
      <w:rFonts w:ascii="Arial" w:hAnsi="Arial" w:cs="Times New Roman"/>
      <w:bCs/>
      <w:color w:val="000000"/>
      <w:sz w:val="26"/>
      <w:szCs w:val="26"/>
      <w:lang w:val="en-AU" w:eastAsia="x-none"/>
    </w:rPr>
  </w:style>
  <w:style w:type="character" w:customStyle="1" w:styleId="CharChar4">
    <w:name w:val="Char Char4"/>
    <w:locked/>
    <w:rsid w:val="005063AB"/>
    <w:rPr>
      <w:rFonts w:ascii="Cambria" w:eastAsia="SimSun" w:hAnsi="Cambria" w:cs="Times New Roman"/>
      <w:b/>
      <w:bCs/>
      <w:color w:val="000000"/>
      <w:sz w:val="24"/>
    </w:rPr>
  </w:style>
  <w:style w:type="character" w:customStyle="1" w:styleId="CharChar3">
    <w:name w:val="Char Char3"/>
    <w:locked/>
    <w:rsid w:val="005063AB"/>
    <w:rPr>
      <w:rFonts w:ascii="Cambria" w:eastAsia="SimSun" w:hAnsi="Cambria" w:cs="Times New Roman"/>
      <w:b/>
      <w:bCs/>
      <w:i/>
      <w:iCs/>
      <w:color w:val="000000"/>
      <w:sz w:val="20"/>
    </w:rPr>
  </w:style>
  <w:style w:type="character" w:customStyle="1" w:styleId="CharChar2">
    <w:name w:val="Char Char2"/>
    <w:semiHidden/>
    <w:locked/>
    <w:rsid w:val="005063AB"/>
    <w:rPr>
      <w:rFonts w:ascii="Tahoma" w:hAnsi="Tahoma" w:cs="Tahoma"/>
      <w:sz w:val="16"/>
      <w:szCs w:val="16"/>
    </w:rPr>
  </w:style>
  <w:style w:type="paragraph" w:styleId="ListParagraph">
    <w:name w:val="List Paragraph"/>
    <w:basedOn w:val="Normal"/>
    <w:qFormat/>
    <w:rsid w:val="005063AB"/>
    <w:pPr>
      <w:spacing w:after="60"/>
      <w:ind w:left="720"/>
      <w:contextualSpacing/>
    </w:pPr>
    <w:rPr>
      <w:rFonts w:ascii="Arial" w:eastAsia="SimSun" w:hAnsi="Arial"/>
      <w:sz w:val="16"/>
      <w:szCs w:val="22"/>
      <w:lang w:eastAsia="zh-CN"/>
    </w:rPr>
  </w:style>
  <w:style w:type="character" w:customStyle="1" w:styleId="CharChar1">
    <w:name w:val="Char Char1"/>
    <w:locked/>
    <w:rsid w:val="005063AB"/>
    <w:rPr>
      <w:rFonts w:cs="Times New Roman"/>
    </w:rPr>
  </w:style>
  <w:style w:type="character" w:customStyle="1" w:styleId="CharChar">
    <w:name w:val="Char Char"/>
    <w:locked/>
    <w:rsid w:val="005063AB"/>
    <w:rPr>
      <w:rFonts w:cs="Times New Roman"/>
    </w:rPr>
  </w:style>
  <w:style w:type="table" w:customStyle="1" w:styleId="HeadingTable">
    <w:name w:val="HeadingTable"/>
    <w:basedOn w:val="TableGrid"/>
    <w:rsid w:val="005063AB"/>
    <w:rPr>
      <w:rFonts w:ascii="Calibri" w:eastAsia="SimSun" w:hAnsi="Calibri"/>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paragraph" w:customStyle="1" w:styleId="paralabel-ATCLevel3">
    <w:name w:val="paralabel-ATCLevel3"/>
    <w:basedOn w:val="Normal"/>
    <w:qFormat/>
    <w:rsid w:val="005063AB"/>
    <w:pPr>
      <w:keepNext/>
      <w:spacing w:after="60"/>
      <w:ind w:left="340"/>
    </w:pPr>
    <w:rPr>
      <w:rFonts w:ascii="Arial" w:eastAsia="SimSun" w:hAnsi="Arial"/>
      <w:b/>
      <w:szCs w:val="22"/>
      <w:lang w:eastAsia="zh-CN"/>
    </w:rPr>
  </w:style>
  <w:style w:type="paragraph" w:customStyle="1" w:styleId="paralabel-ATCLevel4">
    <w:name w:val="paralabel-ATCLevel4"/>
    <w:basedOn w:val="Normal"/>
    <w:qFormat/>
    <w:rsid w:val="005063AB"/>
    <w:pPr>
      <w:keepNext/>
      <w:spacing w:after="60" w:line="240" w:lineRule="exact"/>
      <w:ind w:left="567"/>
    </w:pPr>
    <w:rPr>
      <w:rFonts w:ascii="Arial" w:eastAsia="SimSun" w:hAnsi="Arial"/>
      <w:b/>
      <w:i/>
      <w:szCs w:val="22"/>
      <w:lang w:eastAsia="zh-CN"/>
    </w:rPr>
  </w:style>
  <w:style w:type="paragraph" w:customStyle="1" w:styleId="paralabel-DrugName">
    <w:name w:val="paralabel-DrugName"/>
    <w:basedOn w:val="Normal"/>
    <w:qFormat/>
    <w:rsid w:val="005063AB"/>
    <w:pPr>
      <w:keepNext/>
      <w:spacing w:before="160" w:after="60"/>
      <w:ind w:left="794"/>
    </w:pPr>
    <w:rPr>
      <w:rFonts w:ascii="Arial" w:eastAsia="SimSun" w:hAnsi="Arial"/>
      <w:b/>
      <w:sz w:val="18"/>
      <w:szCs w:val="22"/>
      <w:lang w:eastAsia="zh-CN"/>
    </w:rPr>
  </w:style>
  <w:style w:type="table" w:customStyle="1" w:styleId="Table-DrugItem">
    <w:name w:val="Table-DrugItem"/>
    <w:basedOn w:val="TableNormal"/>
    <w:rsid w:val="005063AB"/>
    <w:rPr>
      <w:rFonts w:ascii="Calibri" w:eastAsia="SimSun" w:hAnsi="Calibri"/>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rugItemRestriction">
    <w:name w:val="Table-DrugItemRestriction"/>
    <w:basedOn w:val="TableNormal"/>
    <w:rsid w:val="005063AB"/>
    <w:rPr>
      <w:rFonts w:ascii="Calibri" w:eastAsia="SimSun" w:hAnsi="Calibri"/>
      <w:b/>
      <w:i/>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label-Note">
    <w:name w:val="paralabel-Note"/>
    <w:basedOn w:val="Normal"/>
    <w:link w:val="paralabel-NoteChar"/>
    <w:qFormat/>
    <w:rsid w:val="005063AB"/>
    <w:pPr>
      <w:keepNext/>
      <w:spacing w:after="60"/>
      <w:ind w:left="794"/>
    </w:pPr>
    <w:rPr>
      <w:rFonts w:ascii="Arial" w:eastAsia="SimSun" w:hAnsi="Arial"/>
      <w:b/>
      <w:sz w:val="18"/>
      <w:szCs w:val="22"/>
      <w:u w:val="single"/>
      <w:lang w:eastAsia="zh-CN"/>
    </w:rPr>
  </w:style>
  <w:style w:type="paragraph" w:customStyle="1" w:styleId="paralabel-NoteText">
    <w:name w:val="paralabel-NoteText"/>
    <w:basedOn w:val="Normal"/>
    <w:qFormat/>
    <w:rsid w:val="005063AB"/>
    <w:pPr>
      <w:spacing w:after="80"/>
      <w:ind w:left="794"/>
    </w:pPr>
    <w:rPr>
      <w:rFonts w:ascii="Arial" w:eastAsia="SimSun" w:hAnsi="Arial"/>
      <w:sz w:val="16"/>
      <w:szCs w:val="22"/>
      <w:lang w:eastAsia="zh-CN"/>
    </w:rPr>
  </w:style>
  <w:style w:type="paragraph" w:customStyle="1" w:styleId="paralabel-NoteTextBold">
    <w:name w:val="paralabel-NoteTextBold"/>
    <w:basedOn w:val="Normal"/>
    <w:qFormat/>
    <w:rsid w:val="005063AB"/>
    <w:pPr>
      <w:keepNext/>
      <w:spacing w:after="60"/>
      <w:ind w:left="794"/>
    </w:pPr>
    <w:rPr>
      <w:rFonts w:ascii="Arial" w:eastAsia="SimSun" w:hAnsi="Arial"/>
      <w:b/>
      <w:bCs/>
      <w:i/>
      <w:iCs/>
      <w:sz w:val="16"/>
      <w:szCs w:val="22"/>
      <w:lang w:eastAsia="zh-CN"/>
    </w:rPr>
  </w:style>
  <w:style w:type="paragraph" w:customStyle="1" w:styleId="paralabel-Restriction">
    <w:name w:val="paralabel-Restriction"/>
    <w:basedOn w:val="Normal"/>
    <w:qFormat/>
    <w:rsid w:val="005063AB"/>
    <w:pPr>
      <w:keepNext/>
      <w:spacing w:after="60"/>
      <w:ind w:left="794"/>
    </w:pPr>
    <w:rPr>
      <w:rFonts w:ascii="Arial" w:eastAsia="SimSun" w:hAnsi="Arial"/>
      <w:b/>
      <w:sz w:val="18"/>
      <w:szCs w:val="22"/>
      <w:u w:val="single"/>
      <w:lang w:eastAsia="zh-CN"/>
    </w:rPr>
  </w:style>
  <w:style w:type="table" w:customStyle="1" w:styleId="Style1">
    <w:name w:val="Style1"/>
    <w:basedOn w:val="TableNormal"/>
    <w:rsid w:val="005063AB"/>
    <w:rPr>
      <w:rFonts w:ascii="Calibri" w:eastAsia="SimSun" w:hAnsi="Calibri"/>
    </w:rPr>
    <w:tblPr>
      <w:tblInd w:w="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CellMar>
        <w:top w:w="0" w:type="dxa"/>
        <w:left w:w="108" w:type="dxa"/>
        <w:bottom w:w="0" w:type="dxa"/>
        <w:right w:w="108" w:type="dxa"/>
      </w:tblCellMar>
    </w:tblPr>
  </w:style>
  <w:style w:type="paragraph" w:customStyle="1" w:styleId="TableCell-Name">
    <w:name w:val="TableCell-Name"/>
    <w:basedOn w:val="Normal"/>
    <w:qFormat/>
    <w:rsid w:val="005063AB"/>
    <w:pPr>
      <w:spacing w:after="60"/>
      <w:ind w:left="113" w:hanging="113"/>
    </w:pPr>
    <w:rPr>
      <w:rFonts w:ascii="Arial" w:eastAsia="SimSun" w:hAnsi="Arial"/>
      <w:sz w:val="16"/>
      <w:szCs w:val="22"/>
      <w:lang w:eastAsia="zh-CN"/>
    </w:rPr>
  </w:style>
  <w:style w:type="paragraph" w:customStyle="1" w:styleId="paralabel-FormAndStrength">
    <w:name w:val="paralabel-FormAndStrength"/>
    <w:basedOn w:val="Normal"/>
    <w:qFormat/>
    <w:rsid w:val="005063AB"/>
    <w:pPr>
      <w:spacing w:after="60"/>
      <w:ind w:left="113" w:hanging="113"/>
    </w:pPr>
    <w:rPr>
      <w:rFonts w:ascii="Arial" w:eastAsia="SimSun" w:hAnsi="Arial"/>
      <w:sz w:val="16"/>
      <w:szCs w:val="22"/>
      <w:lang w:eastAsia="zh-CN"/>
    </w:rPr>
  </w:style>
  <w:style w:type="paragraph" w:customStyle="1" w:styleId="paralabel-DrugNameRestriction">
    <w:name w:val="paralabel-DrugNameRestriction"/>
    <w:basedOn w:val="Normal"/>
    <w:qFormat/>
    <w:rsid w:val="005063AB"/>
    <w:pPr>
      <w:spacing w:after="60"/>
      <w:ind w:left="794"/>
    </w:pPr>
    <w:rPr>
      <w:rFonts w:ascii="Arial" w:eastAsia="SimSun" w:hAnsi="Arial"/>
      <w:b/>
      <w:bCs/>
      <w:i/>
      <w:iCs/>
      <w:sz w:val="18"/>
      <w:szCs w:val="22"/>
      <w:lang w:eastAsia="zh-CN"/>
    </w:rPr>
  </w:style>
  <w:style w:type="paragraph" w:customStyle="1" w:styleId="paralabel-ATCLevel2">
    <w:name w:val="paralabel-ATCLevel2"/>
    <w:basedOn w:val="Normal"/>
    <w:qFormat/>
    <w:rsid w:val="005063AB"/>
    <w:pPr>
      <w:keepNext/>
      <w:pBdr>
        <w:top w:val="single" w:sz="4" w:space="1" w:color="auto"/>
        <w:left w:val="single" w:sz="4" w:space="4" w:color="auto"/>
        <w:bottom w:val="single" w:sz="4" w:space="1" w:color="auto"/>
        <w:right w:val="single" w:sz="4" w:space="4" w:color="auto"/>
      </w:pBdr>
      <w:spacing w:before="160" w:after="60"/>
      <w:ind w:firstLine="113"/>
    </w:pPr>
    <w:rPr>
      <w:rFonts w:ascii="Arial" w:eastAsia="SimSun" w:hAnsi="Arial" w:cs="Arial"/>
      <w:szCs w:val="18"/>
      <w:lang w:eastAsia="zh-CN"/>
    </w:rPr>
  </w:style>
  <w:style w:type="paragraph" w:customStyle="1" w:styleId="paralabel-DrugItemCode">
    <w:name w:val="paralabel-DrugItemCode"/>
    <w:basedOn w:val="paralabel-Note"/>
    <w:link w:val="paralabel-DrugItemCodeChar"/>
    <w:qFormat/>
    <w:rsid w:val="005063AB"/>
    <w:pPr>
      <w:ind w:left="0"/>
    </w:pPr>
    <w:rPr>
      <w:b w:val="0"/>
      <w:u w:val="none"/>
    </w:rPr>
  </w:style>
  <w:style w:type="paragraph" w:customStyle="1" w:styleId="paralabel-MaxQuantity">
    <w:name w:val="paralabel-MaxQuantity"/>
    <w:basedOn w:val="Normal"/>
    <w:qFormat/>
    <w:rsid w:val="005063AB"/>
    <w:pPr>
      <w:spacing w:after="60"/>
      <w:jc w:val="center"/>
    </w:pPr>
    <w:rPr>
      <w:rFonts w:ascii="Arial" w:eastAsia="SimSun" w:hAnsi="Arial"/>
      <w:sz w:val="16"/>
      <w:szCs w:val="22"/>
      <w:lang w:eastAsia="zh-CN"/>
    </w:rPr>
  </w:style>
  <w:style w:type="paragraph" w:customStyle="1" w:styleId="paralabel-NumberOfRepeats">
    <w:name w:val="paralabel-NumberOfRepeats"/>
    <w:basedOn w:val="Normal"/>
    <w:qFormat/>
    <w:rsid w:val="005063AB"/>
    <w:pPr>
      <w:spacing w:after="60"/>
      <w:jc w:val="center"/>
    </w:pPr>
    <w:rPr>
      <w:rFonts w:ascii="Arial" w:eastAsia="SimSun" w:hAnsi="Arial"/>
      <w:sz w:val="16"/>
      <w:szCs w:val="22"/>
      <w:lang w:eastAsia="zh-CN"/>
    </w:rPr>
  </w:style>
  <w:style w:type="paragraph" w:customStyle="1" w:styleId="paralabel-BrandPricePremium">
    <w:name w:val="paralabel-BrandPricePremium"/>
    <w:basedOn w:val="Normal"/>
    <w:qFormat/>
    <w:rsid w:val="005063AB"/>
    <w:pPr>
      <w:spacing w:after="60"/>
      <w:jc w:val="center"/>
    </w:pPr>
    <w:rPr>
      <w:rFonts w:ascii="Arial" w:eastAsia="SimSun" w:hAnsi="Arial"/>
      <w:sz w:val="16"/>
      <w:szCs w:val="22"/>
      <w:lang w:eastAsia="zh-CN"/>
    </w:rPr>
  </w:style>
  <w:style w:type="paragraph" w:customStyle="1" w:styleId="paralabel-DispensedPriceMaxQuantity">
    <w:name w:val="paralabel-DispensedPriceMaxQuantity"/>
    <w:basedOn w:val="Normal"/>
    <w:qFormat/>
    <w:rsid w:val="005063AB"/>
    <w:pPr>
      <w:spacing w:after="60"/>
      <w:jc w:val="right"/>
    </w:pPr>
    <w:rPr>
      <w:rFonts w:ascii="Arial" w:eastAsia="SimSun" w:hAnsi="Arial"/>
      <w:sz w:val="16"/>
      <w:szCs w:val="22"/>
      <w:lang w:eastAsia="zh-CN"/>
    </w:rPr>
  </w:style>
  <w:style w:type="paragraph" w:customStyle="1" w:styleId="paralabel-MRVSN">
    <w:name w:val="paralabel-MRVSN"/>
    <w:basedOn w:val="Normal"/>
    <w:qFormat/>
    <w:rsid w:val="005063AB"/>
    <w:pPr>
      <w:spacing w:after="60"/>
      <w:jc w:val="center"/>
    </w:pPr>
    <w:rPr>
      <w:rFonts w:ascii="Arial" w:eastAsia="SimSun" w:hAnsi="Arial"/>
      <w:sz w:val="16"/>
      <w:szCs w:val="22"/>
      <w:lang w:eastAsia="zh-CN"/>
    </w:rPr>
  </w:style>
  <w:style w:type="paragraph" w:customStyle="1" w:styleId="paralabel-BrandName">
    <w:name w:val="paralabel-BrandName"/>
    <w:basedOn w:val="Normal"/>
    <w:qFormat/>
    <w:rsid w:val="005063AB"/>
    <w:pPr>
      <w:spacing w:after="60"/>
      <w:ind w:left="170" w:hanging="170"/>
    </w:pPr>
    <w:rPr>
      <w:rFonts w:ascii="Arial" w:eastAsia="SimSun" w:hAnsi="Arial"/>
      <w:sz w:val="16"/>
      <w:szCs w:val="22"/>
      <w:lang w:eastAsia="zh-CN"/>
    </w:rPr>
  </w:style>
  <w:style w:type="paragraph" w:customStyle="1" w:styleId="paralabel-ManufacName">
    <w:name w:val="paralabel-ManufacName"/>
    <w:basedOn w:val="Normal"/>
    <w:qFormat/>
    <w:rsid w:val="005063AB"/>
    <w:pPr>
      <w:spacing w:after="60"/>
    </w:pPr>
    <w:rPr>
      <w:rFonts w:ascii="Arial" w:eastAsia="SimSun" w:hAnsi="Arial"/>
      <w:sz w:val="18"/>
      <w:szCs w:val="22"/>
      <w:lang w:eastAsia="zh-CN"/>
    </w:rPr>
  </w:style>
  <w:style w:type="paragraph" w:customStyle="1" w:styleId="paralabel-Bioequivalent">
    <w:name w:val="paralabel-Bioequivalent"/>
    <w:basedOn w:val="Normal"/>
    <w:qFormat/>
    <w:rsid w:val="005063AB"/>
    <w:pPr>
      <w:spacing w:after="60"/>
      <w:jc w:val="right"/>
    </w:pPr>
    <w:rPr>
      <w:rFonts w:ascii="Arial" w:eastAsia="SimSun" w:hAnsi="Arial"/>
      <w:sz w:val="18"/>
      <w:szCs w:val="22"/>
      <w:vertAlign w:val="superscript"/>
      <w:lang w:eastAsia="zh-CN"/>
    </w:rPr>
  </w:style>
  <w:style w:type="paragraph" w:customStyle="1" w:styleId="paralabel-ATCLevel1">
    <w:name w:val="paralabel-ATCLevel1"/>
    <w:basedOn w:val="Normal"/>
    <w:qFormat/>
    <w:rsid w:val="005063AB"/>
    <w:pPr>
      <w:pageBreakBefore/>
      <w:spacing w:after="60"/>
    </w:pPr>
    <w:rPr>
      <w:rFonts w:ascii="Arial" w:eastAsia="SimSun" w:hAnsi="Arial"/>
      <w:b/>
      <w:sz w:val="44"/>
      <w:szCs w:val="44"/>
      <w:lang w:eastAsia="zh-CN"/>
    </w:rPr>
  </w:style>
  <w:style w:type="paragraph" w:customStyle="1" w:styleId="inlinelabel-Nurse">
    <w:name w:val="inlinelabel-Nurse"/>
    <w:basedOn w:val="Normal"/>
    <w:link w:val="inlinelabel-NurseChar"/>
    <w:qFormat/>
    <w:rsid w:val="005063AB"/>
    <w:pPr>
      <w:spacing w:after="60"/>
      <w:ind w:left="113"/>
    </w:pPr>
    <w:rPr>
      <w:rFonts w:ascii="Arial" w:eastAsia="SimSun" w:hAnsi="Arial"/>
      <w:i/>
      <w:sz w:val="14"/>
      <w:szCs w:val="22"/>
      <w:lang w:eastAsia="zh-CN"/>
    </w:rPr>
  </w:style>
  <w:style w:type="character" w:customStyle="1" w:styleId="paralabel-NoteChar">
    <w:name w:val="paralabel-Note Char"/>
    <w:link w:val="paralabel-Note"/>
    <w:locked/>
    <w:rsid w:val="005063AB"/>
    <w:rPr>
      <w:rFonts w:ascii="Arial" w:eastAsia="SimSun" w:hAnsi="Arial"/>
      <w:b/>
      <w:sz w:val="18"/>
      <w:szCs w:val="22"/>
      <w:u w:val="single"/>
      <w:lang w:val="en-AU" w:eastAsia="zh-CN" w:bidi="ar-SA"/>
    </w:rPr>
  </w:style>
  <w:style w:type="character" w:customStyle="1" w:styleId="paralabel-DrugItemCodeChar">
    <w:name w:val="paralabel-DrugItemCode Char"/>
    <w:basedOn w:val="paralabel-NoteChar"/>
    <w:link w:val="paralabel-DrugItemCode"/>
    <w:locked/>
    <w:rsid w:val="005063AB"/>
    <w:rPr>
      <w:rFonts w:ascii="Arial" w:eastAsia="SimSun" w:hAnsi="Arial"/>
      <w:b/>
      <w:sz w:val="18"/>
      <w:szCs w:val="22"/>
      <w:u w:val="single"/>
      <w:lang w:val="en-AU" w:eastAsia="zh-CN" w:bidi="ar-SA"/>
    </w:rPr>
  </w:style>
  <w:style w:type="character" w:customStyle="1" w:styleId="inlinelabel-NurseChar">
    <w:name w:val="inlinelabel-Nurse Char"/>
    <w:link w:val="inlinelabel-Nurse"/>
    <w:locked/>
    <w:rsid w:val="005063AB"/>
    <w:rPr>
      <w:rFonts w:ascii="Arial" w:eastAsia="SimSun" w:hAnsi="Arial"/>
      <w:i/>
      <w:sz w:val="14"/>
      <w:szCs w:val="22"/>
      <w:lang w:val="en-AU" w:eastAsia="zh-CN" w:bidi="ar-SA"/>
    </w:rPr>
  </w:style>
  <w:style w:type="paragraph" w:customStyle="1" w:styleId="paralabel-LineBreak">
    <w:name w:val="paralabel-LineBreak"/>
    <w:basedOn w:val="Normal"/>
    <w:qFormat/>
    <w:rsid w:val="005063AB"/>
    <w:pPr>
      <w:spacing w:after="60"/>
      <w:ind w:left="794"/>
    </w:pPr>
    <w:rPr>
      <w:rFonts w:ascii="Arial" w:eastAsia="SimSun" w:hAnsi="Arial"/>
      <w:sz w:val="16"/>
      <w:szCs w:val="22"/>
      <w:u w:val="single"/>
      <w:lang w:eastAsia="zh-CN"/>
    </w:rPr>
  </w:style>
  <w:style w:type="paragraph" w:customStyle="1" w:styleId="inlinelabel-Midwife">
    <w:name w:val="inlinelabel-Midwife"/>
    <w:basedOn w:val="Normal"/>
    <w:link w:val="inlinelabel-MidwifeChar"/>
    <w:qFormat/>
    <w:rsid w:val="005063AB"/>
    <w:pPr>
      <w:spacing w:after="60"/>
      <w:ind w:left="113"/>
    </w:pPr>
    <w:rPr>
      <w:rFonts w:ascii="Arial" w:eastAsia="SimSun" w:hAnsi="Arial"/>
      <w:i/>
      <w:sz w:val="14"/>
      <w:szCs w:val="22"/>
      <w:lang w:eastAsia="zh-CN"/>
    </w:rPr>
  </w:style>
  <w:style w:type="character" w:customStyle="1" w:styleId="inlinelabel-MidwifeChar">
    <w:name w:val="inlinelabel-Midwife Char"/>
    <w:link w:val="inlinelabel-Midwife"/>
    <w:locked/>
    <w:rsid w:val="005063AB"/>
    <w:rPr>
      <w:rFonts w:ascii="Arial" w:eastAsia="SimSun" w:hAnsi="Arial"/>
      <w:i/>
      <w:sz w:val="14"/>
      <w:szCs w:val="22"/>
      <w:lang w:val="en-AU" w:eastAsia="zh-CN" w:bidi="ar-SA"/>
    </w:rPr>
  </w:style>
  <w:style w:type="table" w:customStyle="1" w:styleId="Table-Item">
    <w:name w:val="Table-Item"/>
    <w:basedOn w:val="TableNormal"/>
    <w:rsid w:val="005063AB"/>
    <w:rPr>
      <w:rFonts w:ascii="Calibri" w:eastAsia="SimSun" w:hAnsi="Calibri"/>
    </w:rPr>
    <w:tblPr>
      <w:tblInd w:w="0" w:type="dxa"/>
      <w:tblCellMar>
        <w:top w:w="0" w:type="dxa"/>
        <w:left w:w="108" w:type="dxa"/>
        <w:bottom w:w="0" w:type="dxa"/>
        <w:right w:w="108" w:type="dxa"/>
      </w:tblCellMar>
    </w:tblPr>
  </w:style>
  <w:style w:type="paragraph" w:customStyle="1" w:styleId="paralabel-Address">
    <w:name w:val="paralabel-Address"/>
    <w:basedOn w:val="Normal"/>
    <w:qFormat/>
    <w:rsid w:val="005063AB"/>
    <w:pPr>
      <w:spacing w:after="60"/>
    </w:pPr>
    <w:rPr>
      <w:rFonts w:ascii="Arial" w:eastAsia="SimSun" w:hAnsi="Arial"/>
      <w:b/>
      <w:sz w:val="26"/>
      <w:szCs w:val="22"/>
      <w:lang w:eastAsia="zh-CN"/>
    </w:rPr>
  </w:style>
  <w:style w:type="table" w:customStyle="1" w:styleId="Table-LI-schedule-1">
    <w:name w:val="Table-LI-schedule-1"/>
    <w:basedOn w:val="TableNormal"/>
    <w:rsid w:val="005063AB"/>
    <w:pPr>
      <w:spacing w:before="60" w:after="60"/>
    </w:pPr>
    <w:rPr>
      <w:rFonts w:ascii="Arial" w:hAnsi="Arial" w:cs="Arial"/>
      <w:sz w:val="16"/>
      <w:szCs w:val="1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blStylePr w:type="firstRow">
      <w:rPr>
        <w:rFonts w:ascii="Arial" w:eastAsia="Times New Roman" w:hAnsi="Arial" w:cs="Arial"/>
        <w:b/>
        <w:sz w:val="20"/>
        <w:szCs w:val="20"/>
      </w:rPr>
    </w:tblStylePr>
  </w:style>
  <w:style w:type="paragraph" w:customStyle="1" w:styleId="Default">
    <w:name w:val="Default"/>
    <w:rsid w:val="0016224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85B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3B4"/>
    <w:rPr>
      <w:sz w:val="24"/>
      <w:szCs w:val="24"/>
    </w:rPr>
  </w:style>
  <w:style w:type="paragraph" w:styleId="Heading1">
    <w:name w:val="heading 1"/>
    <w:basedOn w:val="Normal"/>
    <w:next w:val="Normal"/>
    <w:link w:val="Heading1Char"/>
    <w:qFormat/>
    <w:rsid w:val="007D5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D5C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D5C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D5C68"/>
    <w:pPr>
      <w:keepNext/>
      <w:spacing w:before="240" w:after="60"/>
      <w:outlineLvl w:val="3"/>
    </w:pPr>
    <w:rPr>
      <w:b/>
      <w:bCs/>
      <w:sz w:val="28"/>
      <w:szCs w:val="28"/>
    </w:rPr>
  </w:style>
  <w:style w:type="paragraph" w:styleId="Heading5">
    <w:name w:val="heading 5"/>
    <w:basedOn w:val="Normal"/>
    <w:next w:val="Normal"/>
    <w:link w:val="Heading5Char"/>
    <w:qFormat/>
    <w:rsid w:val="007D5C68"/>
    <w:pPr>
      <w:spacing w:before="240" w:after="60"/>
      <w:outlineLvl w:val="4"/>
    </w:pPr>
    <w:rPr>
      <w:b/>
      <w:bCs/>
      <w:i/>
      <w:iCs/>
      <w:sz w:val="26"/>
      <w:szCs w:val="26"/>
    </w:rPr>
  </w:style>
  <w:style w:type="paragraph" w:styleId="Heading6">
    <w:name w:val="heading 6"/>
    <w:basedOn w:val="Normal"/>
    <w:next w:val="Normal"/>
    <w:link w:val="Heading6Char"/>
    <w:qFormat/>
    <w:rsid w:val="007D5C68"/>
    <w:pPr>
      <w:spacing w:before="240" w:after="60"/>
      <w:outlineLvl w:val="5"/>
    </w:pPr>
    <w:rPr>
      <w:b/>
      <w:bCs/>
      <w:sz w:val="22"/>
      <w:szCs w:val="22"/>
    </w:rPr>
  </w:style>
  <w:style w:type="paragraph" w:styleId="Heading7">
    <w:name w:val="heading 7"/>
    <w:basedOn w:val="Normal"/>
    <w:next w:val="Normal"/>
    <w:link w:val="Heading7Char"/>
    <w:qFormat/>
    <w:rsid w:val="007D5C68"/>
    <w:pPr>
      <w:spacing w:before="240" w:after="60"/>
      <w:outlineLvl w:val="6"/>
    </w:pPr>
  </w:style>
  <w:style w:type="paragraph" w:styleId="Heading8">
    <w:name w:val="heading 8"/>
    <w:basedOn w:val="Normal"/>
    <w:next w:val="Normal"/>
    <w:link w:val="Heading8Char"/>
    <w:qFormat/>
    <w:rsid w:val="007D5C68"/>
    <w:pPr>
      <w:spacing w:before="240" w:after="60"/>
      <w:outlineLvl w:val="7"/>
    </w:pPr>
    <w:rPr>
      <w:i/>
      <w:iCs/>
    </w:rPr>
  </w:style>
  <w:style w:type="paragraph" w:styleId="Heading9">
    <w:name w:val="heading 9"/>
    <w:basedOn w:val="Normal"/>
    <w:next w:val="Normal"/>
    <w:link w:val="Heading9Char"/>
    <w:qFormat/>
    <w:rsid w:val="007D5C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HeaderBoldEven">
    <w:name w:val="HeaderBoldEven"/>
    <w:basedOn w:val="Normal"/>
    <w:rsid w:val="007D5C68"/>
    <w:pPr>
      <w:spacing w:before="120" w:after="60"/>
    </w:pPr>
    <w:rPr>
      <w:rFonts w:ascii="Arial" w:hAnsi="Arial" w:cs="Arial"/>
      <w:b/>
      <w:bCs/>
      <w:sz w:val="20"/>
      <w:szCs w:val="20"/>
    </w:rPr>
  </w:style>
  <w:style w:type="paragraph" w:customStyle="1" w:styleId="HeaderBoldOdd">
    <w:name w:val="HeaderBoldOdd"/>
    <w:basedOn w:val="Normal"/>
    <w:rsid w:val="007D5C68"/>
    <w:pPr>
      <w:spacing w:before="120" w:after="60"/>
      <w:jc w:val="right"/>
    </w:pPr>
    <w:rPr>
      <w:rFonts w:ascii="Arial" w:hAnsi="Arial" w:cs="Arial"/>
      <w:b/>
      <w:bCs/>
      <w:sz w:val="20"/>
      <w:szCs w:val="20"/>
    </w:rPr>
  </w:style>
  <w:style w:type="paragraph" w:customStyle="1" w:styleId="HeaderLiteEven">
    <w:name w:val="HeaderLiteEven"/>
    <w:basedOn w:val="Normal"/>
    <w:rsid w:val="007D5C68"/>
    <w:pPr>
      <w:tabs>
        <w:tab w:val="center" w:pos="3969"/>
        <w:tab w:val="right" w:pos="8505"/>
      </w:tabs>
      <w:spacing w:before="60"/>
    </w:pPr>
    <w:rPr>
      <w:rFonts w:ascii="Arial" w:hAnsi="Arial" w:cs="Arial"/>
      <w:sz w:val="18"/>
      <w:szCs w:val="18"/>
    </w:rPr>
  </w:style>
  <w:style w:type="paragraph" w:customStyle="1" w:styleId="HeaderContentsPage">
    <w:name w:val="HeaderContents&quot;Page&quot;"/>
    <w:basedOn w:val="Normal"/>
    <w:rsid w:val="007D5C68"/>
    <w:pPr>
      <w:spacing w:before="120" w:after="120"/>
      <w:jc w:val="right"/>
    </w:pPr>
    <w:rPr>
      <w:rFonts w:ascii="Arial" w:hAnsi="Arial" w:cs="Arial"/>
      <w:sz w:val="20"/>
      <w:szCs w:val="20"/>
    </w:rPr>
  </w:style>
  <w:style w:type="paragraph" w:customStyle="1" w:styleId="HeaderLiteOdd">
    <w:name w:val="HeaderLiteOdd"/>
    <w:basedOn w:val="Normal"/>
    <w:rsid w:val="007D5C68"/>
    <w:pPr>
      <w:tabs>
        <w:tab w:val="center" w:pos="3969"/>
        <w:tab w:val="right" w:pos="8505"/>
      </w:tabs>
      <w:spacing w:before="60"/>
      <w:jc w:val="right"/>
    </w:pPr>
    <w:rPr>
      <w:rFonts w:ascii="Arial" w:hAnsi="Arial" w:cs="Arial"/>
      <w:sz w:val="18"/>
      <w:szCs w:val="18"/>
    </w:rPr>
  </w:style>
  <w:style w:type="paragraph" w:styleId="Footer">
    <w:name w:val="footer"/>
    <w:basedOn w:val="Normal"/>
    <w:link w:val="FooterChar"/>
    <w:rsid w:val="007D5C68"/>
    <w:pPr>
      <w:tabs>
        <w:tab w:val="center" w:pos="3600"/>
        <w:tab w:val="right" w:pos="7201"/>
      </w:tabs>
      <w:jc w:val="center"/>
    </w:pPr>
    <w:rPr>
      <w:rFonts w:ascii="Arial" w:hAnsi="Arial" w:cs="Arial"/>
      <w:i/>
      <w:iCs/>
      <w:sz w:val="18"/>
      <w:szCs w:val="18"/>
    </w:rPr>
  </w:style>
  <w:style w:type="character" w:customStyle="1" w:styleId="FooterChar">
    <w:name w:val="Footer Char"/>
    <w:link w:val="Footer"/>
    <w:semiHidden/>
    <w:locked/>
    <w:rPr>
      <w:rFonts w:cs="Times New Roman"/>
      <w:sz w:val="24"/>
      <w:szCs w:val="24"/>
    </w:rPr>
  </w:style>
  <w:style w:type="paragraph" w:customStyle="1" w:styleId="FooterDraft">
    <w:name w:val="FooterDraft"/>
    <w:basedOn w:val="Normal"/>
    <w:rsid w:val="007D5C68"/>
    <w:pPr>
      <w:jc w:val="center"/>
    </w:pPr>
    <w:rPr>
      <w:rFonts w:ascii="Arial" w:hAnsi="Arial" w:cs="Arial"/>
      <w:b/>
      <w:bCs/>
      <w:sz w:val="40"/>
      <w:szCs w:val="40"/>
    </w:rPr>
  </w:style>
  <w:style w:type="paragraph" w:customStyle="1" w:styleId="FooterInfo">
    <w:name w:val="FooterInfo"/>
    <w:basedOn w:val="Normal"/>
    <w:rsid w:val="007D5C68"/>
    <w:rPr>
      <w:rFonts w:ascii="Arial" w:hAnsi="Arial" w:cs="Arial"/>
      <w:sz w:val="12"/>
      <w:szCs w:val="12"/>
    </w:rPr>
  </w:style>
  <w:style w:type="paragraph" w:styleId="BlockText">
    <w:name w:val="Block Text"/>
    <w:basedOn w:val="Normal"/>
    <w:rsid w:val="007D5C68"/>
    <w:pPr>
      <w:spacing w:after="120"/>
      <w:ind w:left="1440" w:right="1440"/>
    </w:pPr>
  </w:style>
  <w:style w:type="paragraph" w:styleId="BodyText">
    <w:name w:val="Body Text"/>
    <w:basedOn w:val="Normal"/>
    <w:link w:val="BodyTextChar"/>
    <w:rsid w:val="007D5C68"/>
    <w:pPr>
      <w:spacing w:after="120"/>
    </w:pPr>
  </w:style>
  <w:style w:type="character" w:customStyle="1" w:styleId="BodyTextChar">
    <w:name w:val="Body Text Char"/>
    <w:link w:val="BodyText"/>
    <w:semiHidden/>
    <w:locked/>
    <w:rPr>
      <w:rFonts w:cs="Times New Roman"/>
      <w:sz w:val="24"/>
      <w:szCs w:val="24"/>
    </w:rPr>
  </w:style>
  <w:style w:type="paragraph" w:styleId="BodyText2">
    <w:name w:val="Body Text 2"/>
    <w:basedOn w:val="Normal"/>
    <w:link w:val="BodyText2Char"/>
    <w:rsid w:val="007D5C68"/>
    <w:pPr>
      <w:spacing w:after="120" w:line="480" w:lineRule="auto"/>
    </w:pPr>
  </w:style>
  <w:style w:type="character" w:customStyle="1" w:styleId="BodyText2Char">
    <w:name w:val="Body Text 2 Char"/>
    <w:link w:val="BodyText2"/>
    <w:semiHidden/>
    <w:locked/>
    <w:rPr>
      <w:rFonts w:cs="Times New Roman"/>
      <w:sz w:val="24"/>
      <w:szCs w:val="24"/>
    </w:rPr>
  </w:style>
  <w:style w:type="paragraph" w:styleId="BodyText3">
    <w:name w:val="Body Text 3"/>
    <w:basedOn w:val="Normal"/>
    <w:link w:val="BodyText3Char"/>
    <w:rsid w:val="007D5C68"/>
    <w:pPr>
      <w:spacing w:after="120"/>
    </w:pPr>
    <w:rPr>
      <w:sz w:val="16"/>
      <w:szCs w:val="16"/>
    </w:rPr>
  </w:style>
  <w:style w:type="character" w:customStyle="1" w:styleId="BodyText3Char">
    <w:name w:val="Body Text 3 Char"/>
    <w:link w:val="BodyText3"/>
    <w:semiHidden/>
    <w:locked/>
    <w:rPr>
      <w:rFonts w:cs="Times New Roman"/>
      <w:sz w:val="16"/>
      <w:szCs w:val="16"/>
    </w:rPr>
  </w:style>
  <w:style w:type="paragraph" w:styleId="BodyTextFirstIndent">
    <w:name w:val="Body Text First Indent"/>
    <w:basedOn w:val="BodyText"/>
    <w:link w:val="BodyTextFirstIndentChar"/>
    <w:rsid w:val="007D5C68"/>
    <w:pPr>
      <w:ind w:firstLine="210"/>
    </w:pPr>
  </w:style>
  <w:style w:type="character" w:customStyle="1" w:styleId="BodyTextFirstIndentChar">
    <w:name w:val="Body Text First Indent Char"/>
    <w:basedOn w:val="BodyTextChar"/>
    <w:link w:val="BodyTextFirstIndent"/>
    <w:semiHidden/>
    <w:locked/>
    <w:rPr>
      <w:rFonts w:cs="Times New Roman"/>
      <w:sz w:val="24"/>
      <w:szCs w:val="24"/>
    </w:rPr>
  </w:style>
  <w:style w:type="paragraph" w:styleId="BodyTextIndent">
    <w:name w:val="Body Text Indent"/>
    <w:basedOn w:val="Normal"/>
    <w:link w:val="BodyTextIndentChar"/>
    <w:rsid w:val="007D5C68"/>
    <w:pPr>
      <w:spacing w:after="120"/>
      <w:ind w:left="283"/>
    </w:pPr>
  </w:style>
  <w:style w:type="character" w:customStyle="1" w:styleId="BodyTextIndentChar">
    <w:name w:val="Body Text Indent Char"/>
    <w:link w:val="BodyTextIndent"/>
    <w:semiHidden/>
    <w:locked/>
    <w:rPr>
      <w:rFonts w:cs="Times New Roman"/>
      <w:sz w:val="24"/>
      <w:szCs w:val="24"/>
    </w:rPr>
  </w:style>
  <w:style w:type="paragraph" w:styleId="BodyTextFirstIndent2">
    <w:name w:val="Body Text First Indent 2"/>
    <w:basedOn w:val="BodyTextIndent"/>
    <w:link w:val="BodyTextFirstIndent2Char"/>
    <w:rsid w:val="007D5C68"/>
    <w:pPr>
      <w:ind w:firstLine="210"/>
    </w:pPr>
  </w:style>
  <w:style w:type="character" w:customStyle="1" w:styleId="BodyTextFirstIndent2Char">
    <w:name w:val="Body Text First Indent 2 Char"/>
    <w:basedOn w:val="BodyTextIndentChar"/>
    <w:link w:val="BodyTextFirstIndent2"/>
    <w:semiHidden/>
    <w:locked/>
    <w:rPr>
      <w:rFonts w:cs="Times New Roman"/>
      <w:sz w:val="24"/>
      <w:szCs w:val="24"/>
    </w:rPr>
  </w:style>
  <w:style w:type="paragraph" w:styleId="BodyTextIndent2">
    <w:name w:val="Body Text Indent 2"/>
    <w:basedOn w:val="Normal"/>
    <w:link w:val="BodyTextIndent2Char"/>
    <w:rsid w:val="007D5C68"/>
    <w:pPr>
      <w:spacing w:after="120" w:line="480" w:lineRule="auto"/>
      <w:ind w:left="283"/>
    </w:pPr>
  </w:style>
  <w:style w:type="character" w:customStyle="1" w:styleId="BodyTextIndent2Char">
    <w:name w:val="Body Text Indent 2 Char"/>
    <w:link w:val="BodyTextIndent2"/>
    <w:semiHidden/>
    <w:locked/>
    <w:rPr>
      <w:rFonts w:cs="Times New Roman"/>
      <w:sz w:val="24"/>
      <w:szCs w:val="24"/>
    </w:rPr>
  </w:style>
  <w:style w:type="paragraph" w:styleId="BodyTextIndent3">
    <w:name w:val="Body Text Indent 3"/>
    <w:basedOn w:val="Normal"/>
    <w:link w:val="BodyTextIndent3Char"/>
    <w:rsid w:val="007D5C68"/>
    <w:pPr>
      <w:spacing w:after="120"/>
      <w:ind w:left="283"/>
    </w:pPr>
    <w:rPr>
      <w:sz w:val="16"/>
      <w:szCs w:val="16"/>
    </w:rPr>
  </w:style>
  <w:style w:type="character" w:customStyle="1" w:styleId="BodyTextIndent3Char">
    <w:name w:val="Body Text Indent 3 Char"/>
    <w:link w:val="BodyTextIndent3"/>
    <w:semiHidden/>
    <w:locked/>
    <w:rPr>
      <w:rFonts w:cs="Times New Roman"/>
      <w:sz w:val="16"/>
      <w:szCs w:val="16"/>
    </w:rPr>
  </w:style>
  <w:style w:type="paragraph" w:styleId="Closing">
    <w:name w:val="Closing"/>
    <w:basedOn w:val="Normal"/>
    <w:link w:val="ClosingChar"/>
    <w:rsid w:val="007D5C68"/>
    <w:pPr>
      <w:ind w:left="4252"/>
    </w:pPr>
  </w:style>
  <w:style w:type="character" w:customStyle="1" w:styleId="ClosingChar">
    <w:name w:val="Closing Char"/>
    <w:link w:val="Closing"/>
    <w:semiHidden/>
    <w:locked/>
    <w:rPr>
      <w:rFonts w:cs="Times New Roman"/>
      <w:sz w:val="24"/>
      <w:szCs w:val="24"/>
    </w:rPr>
  </w:style>
  <w:style w:type="paragraph" w:styleId="Date">
    <w:name w:val="Date"/>
    <w:basedOn w:val="Normal"/>
    <w:next w:val="Normal"/>
    <w:link w:val="DateChar"/>
    <w:rsid w:val="007D5C68"/>
  </w:style>
  <w:style w:type="character" w:customStyle="1" w:styleId="DateChar">
    <w:name w:val="Date Char"/>
    <w:link w:val="Date"/>
    <w:semiHidden/>
    <w:locked/>
    <w:rPr>
      <w:rFonts w:cs="Times New Roman"/>
      <w:sz w:val="24"/>
      <w:szCs w:val="24"/>
    </w:rPr>
  </w:style>
  <w:style w:type="paragraph" w:styleId="E-mailSignature">
    <w:name w:val="E-mail Signature"/>
    <w:basedOn w:val="Normal"/>
    <w:link w:val="E-mailSignatureChar"/>
    <w:rsid w:val="007D5C68"/>
  </w:style>
  <w:style w:type="character" w:customStyle="1" w:styleId="E-mailSignatureChar">
    <w:name w:val="E-mail Signature Char"/>
    <w:link w:val="E-mailSignature"/>
    <w:semiHidden/>
    <w:locked/>
    <w:rPr>
      <w:rFonts w:cs="Times New Roman"/>
      <w:sz w:val="24"/>
      <w:szCs w:val="24"/>
    </w:rPr>
  </w:style>
  <w:style w:type="character" w:styleId="Emphasis">
    <w:name w:val="Emphasis"/>
    <w:qFormat/>
    <w:rsid w:val="007D5C68"/>
    <w:rPr>
      <w:rFonts w:cs="Times New Roman"/>
      <w:i/>
      <w:iCs/>
    </w:rPr>
  </w:style>
  <w:style w:type="paragraph" w:styleId="EnvelopeAddress">
    <w:name w:val="envelope address"/>
    <w:basedOn w:val="Normal"/>
    <w:rsid w:val="007D5C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D5C68"/>
    <w:rPr>
      <w:rFonts w:ascii="Arial" w:hAnsi="Arial" w:cs="Arial"/>
      <w:sz w:val="20"/>
      <w:szCs w:val="20"/>
    </w:rPr>
  </w:style>
  <w:style w:type="character" w:styleId="FollowedHyperlink">
    <w:name w:val="FollowedHyperlink"/>
    <w:rsid w:val="007D5C68"/>
    <w:rPr>
      <w:rFonts w:cs="Times New Roman"/>
      <w:color w:val="800080"/>
      <w:u w:val="single"/>
    </w:rPr>
  </w:style>
  <w:style w:type="paragraph" w:styleId="Header">
    <w:name w:val="header"/>
    <w:basedOn w:val="Normal"/>
    <w:link w:val="HeaderChar"/>
    <w:rsid w:val="007D5C68"/>
    <w:pPr>
      <w:tabs>
        <w:tab w:val="center" w:pos="3969"/>
        <w:tab w:val="right" w:pos="8505"/>
      </w:tabs>
      <w:jc w:val="both"/>
    </w:pPr>
    <w:rPr>
      <w:rFonts w:ascii="Arial" w:hAnsi="Arial" w:cs="Arial"/>
      <w:sz w:val="16"/>
      <w:szCs w:val="16"/>
    </w:rPr>
  </w:style>
  <w:style w:type="character" w:customStyle="1" w:styleId="HeaderChar">
    <w:name w:val="Header Char"/>
    <w:link w:val="Header"/>
    <w:semiHidden/>
    <w:locked/>
    <w:rPr>
      <w:rFonts w:cs="Times New Roman"/>
      <w:sz w:val="24"/>
      <w:szCs w:val="24"/>
    </w:rPr>
  </w:style>
  <w:style w:type="character" w:styleId="HTMLAcronym">
    <w:name w:val="HTML Acronym"/>
    <w:rsid w:val="007D5C68"/>
    <w:rPr>
      <w:rFonts w:cs="Times New Roman"/>
    </w:rPr>
  </w:style>
  <w:style w:type="paragraph" w:styleId="HTMLAddress">
    <w:name w:val="HTML Address"/>
    <w:basedOn w:val="Normal"/>
    <w:link w:val="HTMLAddressChar"/>
    <w:rsid w:val="007D5C68"/>
    <w:rPr>
      <w:i/>
      <w:iCs/>
    </w:rPr>
  </w:style>
  <w:style w:type="character" w:customStyle="1" w:styleId="HTMLAddressChar">
    <w:name w:val="HTML Address Char"/>
    <w:link w:val="HTMLAddress"/>
    <w:semiHidden/>
    <w:locked/>
    <w:rPr>
      <w:rFonts w:cs="Times New Roman"/>
      <w:i/>
      <w:iCs/>
      <w:sz w:val="24"/>
      <w:szCs w:val="24"/>
    </w:rPr>
  </w:style>
  <w:style w:type="character" w:styleId="HTMLCite">
    <w:name w:val="HTML Cite"/>
    <w:rsid w:val="007D5C68"/>
    <w:rPr>
      <w:rFonts w:cs="Times New Roman"/>
      <w:i/>
      <w:iCs/>
    </w:rPr>
  </w:style>
  <w:style w:type="character" w:styleId="HTMLCode">
    <w:name w:val="HTML Code"/>
    <w:rsid w:val="007D5C68"/>
    <w:rPr>
      <w:rFonts w:ascii="Courier New" w:hAnsi="Courier New" w:cs="Courier New"/>
      <w:sz w:val="20"/>
      <w:szCs w:val="20"/>
    </w:rPr>
  </w:style>
  <w:style w:type="character" w:styleId="HTMLDefinition">
    <w:name w:val="HTML Definition"/>
    <w:rsid w:val="007D5C68"/>
    <w:rPr>
      <w:rFonts w:cs="Times New Roman"/>
      <w:i/>
      <w:iCs/>
    </w:rPr>
  </w:style>
  <w:style w:type="character" w:styleId="HTMLKeyboard">
    <w:name w:val="HTML Keyboard"/>
    <w:rsid w:val="007D5C68"/>
    <w:rPr>
      <w:rFonts w:ascii="Courier New" w:hAnsi="Courier New" w:cs="Courier New"/>
      <w:sz w:val="20"/>
      <w:szCs w:val="20"/>
    </w:rPr>
  </w:style>
  <w:style w:type="paragraph" w:styleId="HTMLPreformatted">
    <w:name w:val="HTML Preformatted"/>
    <w:basedOn w:val="Normal"/>
    <w:link w:val="HTMLPreformattedChar"/>
    <w:rsid w:val="007D5C68"/>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sz w:val="20"/>
      <w:szCs w:val="20"/>
    </w:rPr>
  </w:style>
  <w:style w:type="character" w:styleId="HTMLSample">
    <w:name w:val="HTML Sample"/>
    <w:rsid w:val="007D5C68"/>
    <w:rPr>
      <w:rFonts w:ascii="Courier New" w:hAnsi="Courier New" w:cs="Courier New"/>
    </w:rPr>
  </w:style>
  <w:style w:type="character" w:styleId="HTMLTypewriter">
    <w:name w:val="HTML Typewriter"/>
    <w:rsid w:val="007D5C68"/>
    <w:rPr>
      <w:rFonts w:ascii="Courier New" w:hAnsi="Courier New" w:cs="Courier New"/>
      <w:sz w:val="20"/>
      <w:szCs w:val="20"/>
    </w:rPr>
  </w:style>
  <w:style w:type="character" w:styleId="HTMLVariable">
    <w:name w:val="HTML Variable"/>
    <w:rsid w:val="007D5C68"/>
    <w:rPr>
      <w:rFonts w:cs="Times New Roman"/>
      <w:i/>
      <w:iCs/>
    </w:rPr>
  </w:style>
  <w:style w:type="character" w:styleId="Hyperlink">
    <w:name w:val="Hyperlink"/>
    <w:rsid w:val="007D5C68"/>
    <w:rPr>
      <w:rFonts w:cs="Times New Roman"/>
      <w:color w:val="0000FF"/>
      <w:u w:val="single"/>
    </w:rPr>
  </w:style>
  <w:style w:type="character" w:styleId="LineNumber">
    <w:name w:val="line number"/>
    <w:rsid w:val="007D5C68"/>
    <w:rPr>
      <w:rFonts w:cs="Times New Roman"/>
    </w:rPr>
  </w:style>
  <w:style w:type="paragraph" w:styleId="List">
    <w:name w:val="List"/>
    <w:basedOn w:val="Normal"/>
    <w:rsid w:val="007D5C68"/>
    <w:pPr>
      <w:ind w:left="283" w:hanging="283"/>
    </w:pPr>
  </w:style>
  <w:style w:type="paragraph" w:styleId="List2">
    <w:name w:val="List 2"/>
    <w:basedOn w:val="Normal"/>
    <w:rsid w:val="007D5C68"/>
    <w:pPr>
      <w:ind w:left="566" w:hanging="283"/>
    </w:pPr>
  </w:style>
  <w:style w:type="paragraph" w:styleId="List3">
    <w:name w:val="List 3"/>
    <w:basedOn w:val="Normal"/>
    <w:rsid w:val="007D5C68"/>
    <w:pPr>
      <w:ind w:left="849" w:hanging="283"/>
    </w:pPr>
  </w:style>
  <w:style w:type="paragraph" w:styleId="List4">
    <w:name w:val="List 4"/>
    <w:basedOn w:val="Normal"/>
    <w:rsid w:val="007D5C68"/>
    <w:pPr>
      <w:ind w:left="1132" w:hanging="283"/>
    </w:pPr>
  </w:style>
  <w:style w:type="paragraph" w:styleId="List5">
    <w:name w:val="List 5"/>
    <w:basedOn w:val="Normal"/>
    <w:rsid w:val="007D5C68"/>
    <w:pPr>
      <w:ind w:left="1415" w:hanging="283"/>
    </w:pPr>
  </w:style>
  <w:style w:type="paragraph" w:styleId="ListBullet">
    <w:name w:val="List Bullet"/>
    <w:basedOn w:val="Normal"/>
    <w:autoRedefine/>
    <w:rsid w:val="007D5C68"/>
    <w:pPr>
      <w:tabs>
        <w:tab w:val="num" w:pos="360"/>
      </w:tabs>
      <w:ind w:left="360" w:hanging="360"/>
    </w:pPr>
  </w:style>
  <w:style w:type="paragraph" w:styleId="ListBullet2">
    <w:name w:val="List Bullet 2"/>
    <w:basedOn w:val="Normal"/>
    <w:autoRedefine/>
    <w:rsid w:val="007D5C68"/>
    <w:pPr>
      <w:tabs>
        <w:tab w:val="num" w:pos="643"/>
      </w:tabs>
      <w:ind w:left="643" w:hanging="360"/>
    </w:pPr>
  </w:style>
  <w:style w:type="paragraph" w:styleId="ListBullet3">
    <w:name w:val="List Bullet 3"/>
    <w:basedOn w:val="Normal"/>
    <w:autoRedefine/>
    <w:rsid w:val="007D5C68"/>
    <w:pPr>
      <w:tabs>
        <w:tab w:val="num" w:pos="926"/>
      </w:tabs>
      <w:ind w:left="926" w:hanging="360"/>
    </w:pPr>
  </w:style>
  <w:style w:type="paragraph" w:styleId="ListBullet4">
    <w:name w:val="List Bullet 4"/>
    <w:basedOn w:val="Normal"/>
    <w:autoRedefine/>
    <w:rsid w:val="007D5C68"/>
    <w:pPr>
      <w:tabs>
        <w:tab w:val="num" w:pos="1209"/>
      </w:tabs>
      <w:ind w:left="1209" w:hanging="360"/>
    </w:pPr>
  </w:style>
  <w:style w:type="paragraph" w:styleId="ListBullet5">
    <w:name w:val="List Bullet 5"/>
    <w:basedOn w:val="Normal"/>
    <w:autoRedefine/>
    <w:rsid w:val="007D5C68"/>
    <w:pPr>
      <w:tabs>
        <w:tab w:val="num" w:pos="1492"/>
      </w:tabs>
      <w:ind w:left="1492" w:hanging="360"/>
    </w:pPr>
  </w:style>
  <w:style w:type="paragraph" w:styleId="ListContinue">
    <w:name w:val="List Continue"/>
    <w:basedOn w:val="Normal"/>
    <w:rsid w:val="007D5C68"/>
    <w:pPr>
      <w:spacing w:after="120"/>
      <w:ind w:left="283"/>
    </w:pPr>
  </w:style>
  <w:style w:type="paragraph" w:styleId="ListContinue2">
    <w:name w:val="List Continue 2"/>
    <w:basedOn w:val="Normal"/>
    <w:rsid w:val="007D5C68"/>
    <w:pPr>
      <w:spacing w:after="120"/>
      <w:ind w:left="566"/>
    </w:pPr>
  </w:style>
  <w:style w:type="paragraph" w:styleId="ListContinue3">
    <w:name w:val="List Continue 3"/>
    <w:basedOn w:val="Normal"/>
    <w:rsid w:val="007D5C68"/>
    <w:pPr>
      <w:spacing w:after="120"/>
      <w:ind w:left="849"/>
    </w:pPr>
  </w:style>
  <w:style w:type="paragraph" w:styleId="ListContinue4">
    <w:name w:val="List Continue 4"/>
    <w:basedOn w:val="Normal"/>
    <w:rsid w:val="007D5C68"/>
    <w:pPr>
      <w:spacing w:after="120"/>
      <w:ind w:left="1132"/>
    </w:pPr>
  </w:style>
  <w:style w:type="paragraph" w:styleId="ListContinue5">
    <w:name w:val="List Continue 5"/>
    <w:basedOn w:val="Normal"/>
    <w:rsid w:val="007D5C68"/>
    <w:pPr>
      <w:spacing w:after="120"/>
      <w:ind w:left="1415"/>
    </w:pPr>
  </w:style>
  <w:style w:type="paragraph" w:styleId="ListNumber">
    <w:name w:val="List Number"/>
    <w:basedOn w:val="Normal"/>
    <w:rsid w:val="007D5C68"/>
    <w:pPr>
      <w:tabs>
        <w:tab w:val="num" w:pos="360"/>
      </w:tabs>
      <w:ind w:left="360" w:hanging="360"/>
    </w:pPr>
  </w:style>
  <w:style w:type="paragraph" w:styleId="ListNumber2">
    <w:name w:val="List Number 2"/>
    <w:basedOn w:val="Normal"/>
    <w:rsid w:val="007D5C68"/>
    <w:pPr>
      <w:tabs>
        <w:tab w:val="num" w:pos="643"/>
      </w:tabs>
      <w:ind w:left="643" w:hanging="360"/>
    </w:pPr>
  </w:style>
  <w:style w:type="paragraph" w:styleId="ListNumber3">
    <w:name w:val="List Number 3"/>
    <w:basedOn w:val="Normal"/>
    <w:rsid w:val="007D5C68"/>
    <w:pPr>
      <w:tabs>
        <w:tab w:val="num" w:pos="926"/>
      </w:tabs>
      <w:ind w:left="926" w:hanging="360"/>
    </w:pPr>
  </w:style>
  <w:style w:type="paragraph" w:styleId="ListNumber4">
    <w:name w:val="List Number 4"/>
    <w:basedOn w:val="Normal"/>
    <w:rsid w:val="007D5C68"/>
    <w:pPr>
      <w:tabs>
        <w:tab w:val="num" w:pos="1209"/>
      </w:tabs>
      <w:ind w:left="1209" w:hanging="360"/>
    </w:pPr>
  </w:style>
  <w:style w:type="paragraph" w:styleId="ListNumber5">
    <w:name w:val="List Number 5"/>
    <w:basedOn w:val="Normal"/>
    <w:rsid w:val="007D5C68"/>
    <w:pPr>
      <w:tabs>
        <w:tab w:val="num" w:pos="1492"/>
      </w:tabs>
      <w:ind w:left="1492" w:hanging="360"/>
    </w:pPr>
  </w:style>
  <w:style w:type="paragraph" w:styleId="MessageHeader">
    <w:name w:val="Message Header"/>
    <w:basedOn w:val="Normal"/>
    <w:link w:val="MessageHeaderChar"/>
    <w:rsid w:val="007D5C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semiHidden/>
    <w:locked/>
    <w:rPr>
      <w:rFonts w:ascii="Cambria" w:hAnsi="Cambria" w:cs="Times New Roman"/>
      <w:sz w:val="24"/>
      <w:szCs w:val="24"/>
      <w:shd w:val="pct20" w:color="auto" w:fill="auto"/>
    </w:rPr>
  </w:style>
  <w:style w:type="paragraph" w:styleId="NormalWeb">
    <w:name w:val="Normal (Web)"/>
    <w:basedOn w:val="Normal"/>
    <w:uiPriority w:val="99"/>
    <w:rsid w:val="007D5C68"/>
  </w:style>
  <w:style w:type="paragraph" w:styleId="NormalIndent">
    <w:name w:val="Normal Indent"/>
    <w:basedOn w:val="Normal"/>
    <w:rsid w:val="007D5C68"/>
    <w:pPr>
      <w:ind w:left="720"/>
    </w:pPr>
  </w:style>
  <w:style w:type="paragraph" w:styleId="NoteHeading">
    <w:name w:val="Note Heading"/>
    <w:aliases w:val="HN"/>
    <w:basedOn w:val="Normal"/>
    <w:next w:val="Normal"/>
    <w:link w:val="NoteHeadingChar"/>
    <w:rsid w:val="007D5C68"/>
    <w:pPr>
      <w:keepNext/>
      <w:keepLines/>
      <w:pageBreakBefore/>
      <w:tabs>
        <w:tab w:val="left" w:pos="1559"/>
      </w:tabs>
      <w:spacing w:before="120" w:line="240" w:lineRule="atLeast"/>
    </w:pPr>
    <w:rPr>
      <w:rFonts w:ascii="Arial" w:hAnsi="Arial" w:cs="Arial"/>
      <w:b/>
      <w:bCs/>
      <w:sz w:val="32"/>
      <w:szCs w:val="32"/>
    </w:rPr>
  </w:style>
  <w:style w:type="character" w:customStyle="1" w:styleId="NoteHeadingChar">
    <w:name w:val="Note Heading Char"/>
    <w:aliases w:val="HN Char"/>
    <w:link w:val="NoteHeading"/>
    <w:semiHidden/>
    <w:locked/>
    <w:rPr>
      <w:rFonts w:cs="Times New Roman"/>
      <w:sz w:val="24"/>
      <w:szCs w:val="24"/>
    </w:rPr>
  </w:style>
  <w:style w:type="character" w:styleId="PageNumber">
    <w:name w:val="page number"/>
    <w:rsid w:val="007D5C68"/>
    <w:rPr>
      <w:rFonts w:ascii="Arial" w:hAnsi="Arial" w:cs="Arial"/>
      <w:sz w:val="22"/>
      <w:szCs w:val="22"/>
    </w:rPr>
  </w:style>
  <w:style w:type="paragraph" w:styleId="PlainText">
    <w:name w:val="Plain Text"/>
    <w:basedOn w:val="Normal"/>
    <w:link w:val="PlainTextChar"/>
    <w:rsid w:val="007D5C68"/>
    <w:rPr>
      <w:rFonts w:ascii="Courier New" w:hAnsi="Courier New" w:cs="Courier New"/>
      <w:sz w:val="20"/>
      <w:szCs w:val="20"/>
    </w:rPr>
  </w:style>
  <w:style w:type="character" w:customStyle="1" w:styleId="PlainTextChar">
    <w:name w:val="Plain Text Char"/>
    <w:link w:val="PlainText"/>
    <w:semiHidden/>
    <w:locked/>
    <w:rPr>
      <w:rFonts w:ascii="Courier New" w:hAnsi="Courier New" w:cs="Courier New"/>
      <w:sz w:val="20"/>
      <w:szCs w:val="20"/>
    </w:rPr>
  </w:style>
  <w:style w:type="paragraph" w:styleId="Salutation">
    <w:name w:val="Salutation"/>
    <w:basedOn w:val="Normal"/>
    <w:next w:val="Normal"/>
    <w:link w:val="SalutationChar"/>
    <w:rsid w:val="007D5C68"/>
  </w:style>
  <w:style w:type="character" w:customStyle="1" w:styleId="SalutationChar">
    <w:name w:val="Salutation Char"/>
    <w:link w:val="Salutation"/>
    <w:semiHidden/>
    <w:locked/>
    <w:rPr>
      <w:rFonts w:cs="Times New Roman"/>
      <w:sz w:val="24"/>
      <w:szCs w:val="24"/>
    </w:rPr>
  </w:style>
  <w:style w:type="paragraph" w:styleId="Signature">
    <w:name w:val="Signature"/>
    <w:basedOn w:val="Normal"/>
    <w:link w:val="SignatureChar"/>
    <w:rsid w:val="007D5C68"/>
    <w:pPr>
      <w:ind w:left="4252"/>
    </w:pPr>
  </w:style>
  <w:style w:type="character" w:customStyle="1" w:styleId="SignatureChar">
    <w:name w:val="Signature Char"/>
    <w:link w:val="Signature"/>
    <w:semiHidden/>
    <w:locked/>
    <w:rPr>
      <w:rFonts w:cs="Times New Roman"/>
      <w:sz w:val="24"/>
      <w:szCs w:val="24"/>
    </w:rPr>
  </w:style>
  <w:style w:type="character" w:styleId="Strong">
    <w:name w:val="Strong"/>
    <w:qFormat/>
    <w:rsid w:val="007D5C68"/>
    <w:rPr>
      <w:rFonts w:cs="Times New Roman"/>
      <w:b/>
      <w:bCs/>
    </w:rPr>
  </w:style>
  <w:style w:type="paragraph" w:styleId="Subtitle">
    <w:name w:val="Subtitle"/>
    <w:basedOn w:val="Normal"/>
    <w:link w:val="SubtitleChar"/>
    <w:qFormat/>
    <w:rsid w:val="007D5C68"/>
    <w:pPr>
      <w:spacing w:after="60"/>
      <w:jc w:val="center"/>
      <w:outlineLvl w:val="1"/>
    </w:pPr>
    <w:rPr>
      <w:rFonts w:ascii="Arial" w:hAnsi="Arial" w:cs="Arial"/>
    </w:rPr>
  </w:style>
  <w:style w:type="character" w:customStyle="1" w:styleId="SubtitleChar">
    <w:name w:val="Subtitle Char"/>
    <w:link w:val="Subtitle"/>
    <w:locked/>
    <w:rPr>
      <w:rFonts w:ascii="Cambria" w:hAnsi="Cambria" w:cs="Times New Roman"/>
      <w:sz w:val="24"/>
      <w:szCs w:val="24"/>
    </w:rPr>
  </w:style>
  <w:style w:type="table" w:styleId="Table3Deffects1">
    <w:name w:val="Table 3D effects 1"/>
    <w:basedOn w:val="TableNormal"/>
    <w:rsid w:val="007D5C68"/>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D5C68"/>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7D5C68"/>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7D5C6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7D5C6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7D5C6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7D5C6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7D5C6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7D5C6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7D5C6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D5C6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7D5C68"/>
    <w:rPr>
      <w:b/>
      <w:bCs/>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7D5C6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7D5C68"/>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7D5C6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7D5C6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D5C6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rsid w:val="007D5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D5C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7D5C68"/>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7D5C6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7D5C6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7D5C6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7D5C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7D5C6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7D5C6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7D5C6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7D5C68"/>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7D5C6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7D5C6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D5C6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7D5C6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7D5C6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7D5C6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D5C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D5C68"/>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D5C68"/>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D5C6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D5C68"/>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7D5C6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7D5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D5C6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7D5C6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7D5C6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Title">
    <w:name w:val="Title"/>
    <w:basedOn w:val="Normal"/>
    <w:next w:val="Normal"/>
    <w:link w:val="TitleChar"/>
    <w:qFormat/>
    <w:rsid w:val="007D5C68"/>
    <w:pPr>
      <w:spacing w:before="480"/>
    </w:pPr>
    <w:rPr>
      <w:rFonts w:ascii="Arial" w:hAnsi="Arial" w:cs="Arial"/>
      <w:b/>
      <w:bCs/>
      <w:sz w:val="40"/>
      <w:szCs w:val="40"/>
    </w:rPr>
  </w:style>
  <w:style w:type="character" w:customStyle="1" w:styleId="TitleChar">
    <w:name w:val="Title Char"/>
    <w:link w:val="Title"/>
    <w:locked/>
    <w:rPr>
      <w:rFonts w:ascii="Cambria" w:hAnsi="Cambria" w:cs="Times New Roman"/>
      <w:b/>
      <w:bCs/>
      <w:kern w:val="28"/>
      <w:sz w:val="32"/>
      <w:szCs w:val="32"/>
    </w:rPr>
  </w:style>
  <w:style w:type="paragraph" w:customStyle="1" w:styleId="A1">
    <w:name w:val="A1"/>
    <w:aliases w:val="Heading Amendment,1. Amendment"/>
    <w:basedOn w:val="Normal"/>
    <w:next w:val="Normal"/>
    <w:rsid w:val="007D5C68"/>
    <w:pPr>
      <w:keepNext/>
      <w:spacing w:before="480" w:line="260" w:lineRule="exact"/>
      <w:ind w:left="964" w:hanging="964"/>
    </w:pPr>
    <w:rPr>
      <w:rFonts w:ascii="Arial" w:hAnsi="Arial" w:cs="Arial"/>
      <w:b/>
      <w:bCs/>
    </w:rPr>
  </w:style>
  <w:style w:type="paragraph" w:customStyle="1" w:styleId="A1S">
    <w:name w:val="A1S"/>
    <w:aliases w:val="1.Schedule Amendment"/>
    <w:basedOn w:val="Normal"/>
    <w:next w:val="A2S"/>
    <w:rsid w:val="007D5C68"/>
    <w:pPr>
      <w:keepNext/>
      <w:spacing w:before="480" w:line="260" w:lineRule="exact"/>
      <w:ind w:left="964" w:hanging="964"/>
    </w:pPr>
    <w:rPr>
      <w:rFonts w:ascii="Arial" w:hAnsi="Arial" w:cs="Arial"/>
      <w:b/>
      <w:bCs/>
    </w:rPr>
  </w:style>
  <w:style w:type="paragraph" w:customStyle="1" w:styleId="A2">
    <w:name w:val="A2"/>
    <w:aliases w:val="1.1 amendment,Instruction amendment"/>
    <w:basedOn w:val="Normal"/>
    <w:next w:val="Normal"/>
    <w:rsid w:val="007D5C68"/>
    <w:pPr>
      <w:tabs>
        <w:tab w:val="right" w:pos="794"/>
      </w:tabs>
      <w:spacing w:before="120" w:line="260" w:lineRule="exact"/>
      <w:ind w:left="964" w:hanging="964"/>
      <w:jc w:val="both"/>
    </w:pPr>
  </w:style>
  <w:style w:type="paragraph" w:customStyle="1" w:styleId="A2S">
    <w:name w:val="A2S"/>
    <w:aliases w:val="Schedule Inst Amendment"/>
    <w:basedOn w:val="Normal"/>
    <w:next w:val="A3S"/>
    <w:link w:val="A2SChar"/>
    <w:rsid w:val="007D5C68"/>
    <w:pPr>
      <w:keepNext/>
      <w:spacing w:before="120" w:line="260" w:lineRule="exact"/>
      <w:ind w:left="964"/>
    </w:pPr>
    <w:rPr>
      <w:i/>
      <w:iCs/>
    </w:rPr>
  </w:style>
  <w:style w:type="paragraph" w:customStyle="1" w:styleId="A3">
    <w:name w:val="A3"/>
    <w:aliases w:val="1.2 amendment"/>
    <w:basedOn w:val="Normal"/>
    <w:rsid w:val="007D5C68"/>
    <w:pPr>
      <w:tabs>
        <w:tab w:val="right" w:pos="794"/>
      </w:tabs>
      <w:spacing w:before="180" w:line="260" w:lineRule="exact"/>
      <w:ind w:left="964" w:hanging="964"/>
      <w:jc w:val="both"/>
    </w:pPr>
  </w:style>
  <w:style w:type="paragraph" w:customStyle="1" w:styleId="A3S">
    <w:name w:val="A3S"/>
    <w:aliases w:val="Schedule Amendment"/>
    <w:basedOn w:val="Normal"/>
    <w:next w:val="A1S"/>
    <w:rsid w:val="007D5C68"/>
    <w:pPr>
      <w:spacing w:before="60" w:line="260" w:lineRule="exact"/>
      <w:ind w:left="1247"/>
      <w:jc w:val="both"/>
    </w:pPr>
  </w:style>
  <w:style w:type="paragraph" w:customStyle="1" w:styleId="A4">
    <w:name w:val="A4"/>
    <w:aliases w:val="(a) Amendment"/>
    <w:basedOn w:val="Normal"/>
    <w:rsid w:val="007D5C68"/>
    <w:pPr>
      <w:tabs>
        <w:tab w:val="right" w:pos="1247"/>
      </w:tabs>
      <w:spacing w:before="60" w:line="260" w:lineRule="exact"/>
      <w:ind w:left="1531" w:hanging="1531"/>
      <w:jc w:val="both"/>
    </w:pPr>
  </w:style>
  <w:style w:type="paragraph" w:customStyle="1" w:styleId="A5">
    <w:name w:val="A5"/>
    <w:aliases w:val="(i) Amendment"/>
    <w:basedOn w:val="Normal"/>
    <w:rsid w:val="007D5C68"/>
    <w:pPr>
      <w:tabs>
        <w:tab w:val="right" w:pos="1758"/>
      </w:tabs>
      <w:spacing w:before="60" w:line="260" w:lineRule="exact"/>
      <w:ind w:left="2041" w:hanging="2041"/>
      <w:jc w:val="both"/>
    </w:pPr>
  </w:style>
  <w:style w:type="paragraph" w:customStyle="1" w:styleId="AN">
    <w:name w:val="AN"/>
    <w:aliases w:val="Note Amendment"/>
    <w:basedOn w:val="Normal"/>
    <w:next w:val="A1"/>
    <w:rsid w:val="007D5C68"/>
    <w:pPr>
      <w:spacing w:before="120" w:line="220" w:lineRule="exact"/>
      <w:ind w:left="964"/>
      <w:jc w:val="both"/>
    </w:pPr>
    <w:rPr>
      <w:sz w:val="20"/>
      <w:szCs w:val="20"/>
    </w:rPr>
  </w:style>
  <w:style w:type="paragraph" w:customStyle="1" w:styleId="ASref">
    <w:name w:val="AS ref"/>
    <w:basedOn w:val="Normal"/>
    <w:next w:val="A1S"/>
    <w:rsid w:val="007D5C68"/>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rsid w:val="007D5C68"/>
    <w:pPr>
      <w:keepNext/>
      <w:spacing w:before="480"/>
      <w:ind w:left="2410" w:hanging="2410"/>
    </w:pPr>
    <w:rPr>
      <w:rFonts w:ascii="Arial" w:hAnsi="Arial" w:cs="Arial"/>
      <w:b/>
      <w:bCs/>
      <w:sz w:val="32"/>
      <w:szCs w:val="32"/>
    </w:rPr>
  </w:style>
  <w:style w:type="paragraph" w:customStyle="1" w:styleId="ASP">
    <w:name w:val="ASP"/>
    <w:aliases w:val="Schedule Part Amendment"/>
    <w:basedOn w:val="Normal"/>
    <w:next w:val="A1S"/>
    <w:rsid w:val="007D5C68"/>
    <w:pPr>
      <w:keepNext/>
      <w:spacing w:before="360"/>
      <w:ind w:left="2410" w:hanging="2410"/>
    </w:pPr>
    <w:rPr>
      <w:rFonts w:ascii="Arial" w:hAnsi="Arial" w:cs="Arial"/>
      <w:b/>
      <w:bCs/>
      <w:sz w:val="28"/>
      <w:szCs w:val="28"/>
    </w:rPr>
  </w:style>
  <w:style w:type="paragraph" w:styleId="BalloonText">
    <w:name w:val="Balloon Text"/>
    <w:basedOn w:val="Normal"/>
    <w:link w:val="BalloonTextChar"/>
    <w:semiHidden/>
    <w:rsid w:val="007D5C68"/>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Caption">
    <w:name w:val="caption"/>
    <w:basedOn w:val="Normal"/>
    <w:next w:val="Normal"/>
    <w:qFormat/>
    <w:rsid w:val="007D5C68"/>
    <w:pPr>
      <w:spacing w:before="120" w:after="120"/>
    </w:pPr>
    <w:rPr>
      <w:b/>
      <w:bCs/>
      <w:sz w:val="20"/>
      <w:szCs w:val="20"/>
    </w:rPr>
  </w:style>
  <w:style w:type="character" w:customStyle="1" w:styleId="CharAmSchNo">
    <w:name w:val="CharAmSchNo"/>
    <w:rsid w:val="007D5C68"/>
    <w:rPr>
      <w:rFonts w:cs="Times New Roman"/>
    </w:rPr>
  </w:style>
  <w:style w:type="character" w:customStyle="1" w:styleId="CharAmSchText">
    <w:name w:val="CharAmSchText"/>
    <w:rsid w:val="007D5C68"/>
    <w:rPr>
      <w:rFonts w:cs="Times New Roman"/>
    </w:rPr>
  </w:style>
  <w:style w:type="character" w:customStyle="1" w:styleId="CharChapNo">
    <w:name w:val="CharChapNo"/>
    <w:rsid w:val="007D5C68"/>
    <w:rPr>
      <w:rFonts w:cs="Times New Roman"/>
    </w:rPr>
  </w:style>
  <w:style w:type="character" w:customStyle="1" w:styleId="CharChapText">
    <w:name w:val="CharChapText"/>
    <w:rsid w:val="007D5C68"/>
    <w:rPr>
      <w:rFonts w:cs="Times New Roman"/>
    </w:rPr>
  </w:style>
  <w:style w:type="character" w:customStyle="1" w:styleId="CharDivNo">
    <w:name w:val="CharDivNo"/>
    <w:rsid w:val="007D5C68"/>
    <w:rPr>
      <w:rFonts w:cs="Times New Roman"/>
    </w:rPr>
  </w:style>
  <w:style w:type="character" w:customStyle="1" w:styleId="CharDivText">
    <w:name w:val="CharDivText"/>
    <w:rsid w:val="007D5C68"/>
    <w:rPr>
      <w:rFonts w:cs="Times New Roman"/>
    </w:rPr>
  </w:style>
  <w:style w:type="character" w:customStyle="1" w:styleId="CharPartNo">
    <w:name w:val="CharPartNo"/>
    <w:rsid w:val="007D5C68"/>
    <w:rPr>
      <w:rFonts w:cs="Times New Roman"/>
    </w:rPr>
  </w:style>
  <w:style w:type="character" w:customStyle="1" w:styleId="CharPartText">
    <w:name w:val="CharPartText"/>
    <w:rsid w:val="007D5C68"/>
    <w:rPr>
      <w:rFonts w:cs="Times New Roman"/>
    </w:rPr>
  </w:style>
  <w:style w:type="character" w:customStyle="1" w:styleId="CharSchPTNo">
    <w:name w:val="CharSchPTNo"/>
    <w:rsid w:val="007D5C68"/>
    <w:rPr>
      <w:rFonts w:cs="Times New Roman"/>
    </w:rPr>
  </w:style>
  <w:style w:type="character" w:customStyle="1" w:styleId="CharSchPTText">
    <w:name w:val="CharSchPTText"/>
    <w:rsid w:val="007D5C68"/>
    <w:rPr>
      <w:rFonts w:cs="Times New Roman"/>
    </w:rPr>
  </w:style>
  <w:style w:type="character" w:customStyle="1" w:styleId="CharSectno">
    <w:name w:val="CharSectno"/>
    <w:rsid w:val="007D5C68"/>
    <w:rPr>
      <w:rFonts w:cs="Times New Roman"/>
    </w:rPr>
  </w:style>
  <w:style w:type="character" w:styleId="CommentReference">
    <w:name w:val="annotation reference"/>
    <w:semiHidden/>
    <w:rsid w:val="007D5C68"/>
    <w:rPr>
      <w:rFonts w:cs="Times New Roman"/>
      <w:sz w:val="16"/>
      <w:szCs w:val="16"/>
    </w:rPr>
  </w:style>
  <w:style w:type="paragraph" w:styleId="CommentText">
    <w:name w:val="annotation text"/>
    <w:basedOn w:val="Normal"/>
    <w:link w:val="CommentTextChar"/>
    <w:semiHidden/>
    <w:rsid w:val="007D5C68"/>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7D5C68"/>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ContentsHead">
    <w:name w:val="ContentsHead"/>
    <w:basedOn w:val="Normal"/>
    <w:next w:val="Normal"/>
    <w:rsid w:val="007D5C68"/>
    <w:pPr>
      <w:keepNext/>
      <w:spacing w:before="240" w:after="240"/>
    </w:pPr>
    <w:rPr>
      <w:rFonts w:ascii="Arial" w:hAnsi="Arial" w:cs="Arial"/>
      <w:b/>
      <w:bCs/>
      <w:sz w:val="28"/>
      <w:szCs w:val="28"/>
    </w:rPr>
  </w:style>
  <w:style w:type="paragraph" w:customStyle="1" w:styleId="ContentsSectionBreak">
    <w:name w:val="ContentsSectionBreak"/>
    <w:basedOn w:val="Normal"/>
    <w:next w:val="Normal"/>
    <w:rsid w:val="007D5C68"/>
  </w:style>
  <w:style w:type="paragraph" w:customStyle="1" w:styleId="DD">
    <w:name w:val="DD"/>
    <w:aliases w:val="Dictionary Definition"/>
    <w:basedOn w:val="Normal"/>
    <w:rsid w:val="007D5C68"/>
    <w:pPr>
      <w:spacing w:before="80" w:line="260" w:lineRule="exact"/>
      <w:jc w:val="both"/>
    </w:pPr>
  </w:style>
  <w:style w:type="paragraph" w:customStyle="1" w:styleId="definition">
    <w:name w:val="definition"/>
    <w:basedOn w:val="Normal"/>
    <w:rsid w:val="007D5C68"/>
    <w:pPr>
      <w:spacing w:before="80" w:line="260" w:lineRule="exact"/>
      <w:ind w:left="964"/>
      <w:jc w:val="both"/>
    </w:pPr>
  </w:style>
  <w:style w:type="paragraph" w:customStyle="1" w:styleId="DictionaryHeading">
    <w:name w:val="Dictionary Heading"/>
    <w:basedOn w:val="Normal"/>
    <w:next w:val="DD"/>
    <w:rsid w:val="007D5C68"/>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rsid w:val="007D5C68"/>
  </w:style>
  <w:style w:type="paragraph" w:customStyle="1" w:styleId="DNote">
    <w:name w:val="DNote"/>
    <w:aliases w:val="DictionaryNote"/>
    <w:basedOn w:val="Normal"/>
    <w:rsid w:val="007D5C68"/>
    <w:pPr>
      <w:spacing w:before="120" w:line="220" w:lineRule="exact"/>
      <w:ind w:left="425"/>
      <w:jc w:val="both"/>
    </w:pPr>
    <w:rPr>
      <w:sz w:val="20"/>
      <w:szCs w:val="20"/>
    </w:rPr>
  </w:style>
  <w:style w:type="paragraph" w:styleId="DocumentMap">
    <w:name w:val="Document Map"/>
    <w:basedOn w:val="Normal"/>
    <w:link w:val="DocumentMapChar"/>
    <w:semiHidden/>
    <w:rsid w:val="007D5C68"/>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paragraph" w:customStyle="1" w:styleId="DP1a">
    <w:name w:val="DP1(a)"/>
    <w:aliases w:val="Dictionary (a)"/>
    <w:basedOn w:val="Normal"/>
    <w:rsid w:val="007D5C68"/>
    <w:pPr>
      <w:tabs>
        <w:tab w:val="right" w:pos="709"/>
      </w:tabs>
      <w:spacing w:before="60" w:line="260" w:lineRule="exact"/>
      <w:ind w:left="936" w:hanging="936"/>
      <w:jc w:val="both"/>
    </w:pPr>
  </w:style>
  <w:style w:type="paragraph" w:customStyle="1" w:styleId="DP2i">
    <w:name w:val="DP2(i)"/>
    <w:aliases w:val="Dictionary(i)"/>
    <w:basedOn w:val="Normal"/>
    <w:rsid w:val="007D5C68"/>
    <w:pPr>
      <w:tabs>
        <w:tab w:val="right" w:pos="1276"/>
      </w:tabs>
      <w:spacing w:before="60" w:line="260" w:lineRule="exact"/>
      <w:ind w:left="1503" w:hanging="1503"/>
      <w:jc w:val="both"/>
    </w:pPr>
  </w:style>
  <w:style w:type="character" w:styleId="EndnoteReference">
    <w:name w:val="endnote reference"/>
    <w:semiHidden/>
    <w:rsid w:val="007D5C68"/>
    <w:rPr>
      <w:rFonts w:cs="Times New Roman"/>
      <w:vertAlign w:val="superscript"/>
    </w:rPr>
  </w:style>
  <w:style w:type="paragraph" w:styleId="EndnoteText">
    <w:name w:val="endnote text"/>
    <w:basedOn w:val="Normal"/>
    <w:link w:val="EndnoteTextChar"/>
    <w:semiHidden/>
    <w:rsid w:val="007D5C68"/>
    <w:rPr>
      <w:sz w:val="20"/>
      <w:szCs w:val="20"/>
    </w:rPr>
  </w:style>
  <w:style w:type="character" w:customStyle="1" w:styleId="EndnoteTextChar">
    <w:name w:val="Endnote Text Char"/>
    <w:link w:val="EndnoteText"/>
    <w:semiHidden/>
    <w:locked/>
    <w:rPr>
      <w:rFonts w:cs="Times New Roman"/>
      <w:sz w:val="20"/>
      <w:szCs w:val="20"/>
    </w:rPr>
  </w:style>
  <w:style w:type="paragraph" w:customStyle="1" w:styleId="ExampleBody">
    <w:name w:val="Example Body"/>
    <w:basedOn w:val="Normal"/>
    <w:rsid w:val="007D5C68"/>
    <w:pPr>
      <w:spacing w:before="60" w:line="220" w:lineRule="exact"/>
      <w:ind w:left="964"/>
      <w:jc w:val="both"/>
    </w:pPr>
    <w:rPr>
      <w:sz w:val="20"/>
      <w:szCs w:val="20"/>
    </w:rPr>
  </w:style>
  <w:style w:type="paragraph" w:customStyle="1" w:styleId="ExampleList">
    <w:name w:val="Example List"/>
    <w:basedOn w:val="Normal"/>
    <w:rsid w:val="007D5C68"/>
    <w:pPr>
      <w:tabs>
        <w:tab w:val="left" w:pos="1247"/>
        <w:tab w:val="left" w:pos="1349"/>
      </w:tabs>
      <w:spacing w:before="60" w:line="220" w:lineRule="exact"/>
      <w:ind w:left="340" w:firstLine="652"/>
      <w:jc w:val="both"/>
    </w:pPr>
    <w:rPr>
      <w:sz w:val="20"/>
      <w:szCs w:val="20"/>
    </w:rPr>
  </w:style>
  <w:style w:type="character" w:styleId="FootnoteReference">
    <w:name w:val="footnote reference"/>
    <w:semiHidden/>
    <w:rsid w:val="007D5C68"/>
    <w:rPr>
      <w:rFonts w:ascii="Times New Roman" w:hAnsi="Times New Roman" w:cs="Times New Roman"/>
      <w:sz w:val="20"/>
      <w:szCs w:val="20"/>
      <w:vertAlign w:val="superscript"/>
    </w:rPr>
  </w:style>
  <w:style w:type="paragraph" w:styleId="FootnoteText">
    <w:name w:val="footnote text"/>
    <w:basedOn w:val="Normal"/>
    <w:link w:val="FootnoteTextChar"/>
    <w:semiHidden/>
    <w:rsid w:val="007D5C68"/>
    <w:rPr>
      <w:sz w:val="20"/>
      <w:szCs w:val="20"/>
    </w:rPr>
  </w:style>
  <w:style w:type="character" w:customStyle="1" w:styleId="FootnoteTextChar">
    <w:name w:val="Footnote Text Char"/>
    <w:link w:val="FootnoteText"/>
    <w:semiHidden/>
    <w:locked/>
    <w:rPr>
      <w:rFonts w:cs="Times New Roman"/>
      <w:sz w:val="20"/>
      <w:szCs w:val="20"/>
    </w:rPr>
  </w:style>
  <w:style w:type="paragraph" w:customStyle="1" w:styleId="Formula">
    <w:name w:val="Formula"/>
    <w:basedOn w:val="Normal"/>
    <w:next w:val="Normal"/>
    <w:rsid w:val="007D5C68"/>
    <w:pPr>
      <w:spacing w:before="180" w:after="180"/>
      <w:jc w:val="center"/>
    </w:pPr>
  </w:style>
  <w:style w:type="paragraph" w:customStyle="1" w:styleId="HC">
    <w:name w:val="HC"/>
    <w:aliases w:val="Chapter Heading"/>
    <w:basedOn w:val="Normal"/>
    <w:next w:val="Normal"/>
    <w:rsid w:val="007D5C68"/>
    <w:pPr>
      <w:keepNext/>
      <w:pageBreakBefore/>
      <w:spacing w:before="480"/>
      <w:ind w:left="2410" w:hanging="2410"/>
    </w:pPr>
    <w:rPr>
      <w:rFonts w:ascii="Arial" w:hAnsi="Arial" w:cs="Arial"/>
      <w:b/>
      <w:bCs/>
      <w:sz w:val="40"/>
      <w:szCs w:val="40"/>
    </w:rPr>
  </w:style>
  <w:style w:type="paragraph" w:customStyle="1" w:styleId="HD">
    <w:name w:val="HD"/>
    <w:aliases w:val="Division Heading"/>
    <w:basedOn w:val="Normal"/>
    <w:next w:val="HR"/>
    <w:rsid w:val="007D5C68"/>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7D5C68"/>
    <w:pPr>
      <w:keepNext/>
      <w:spacing w:before="120" w:line="220" w:lineRule="exact"/>
      <w:ind w:left="964"/>
    </w:pPr>
    <w:rPr>
      <w:i/>
      <w:iCs/>
      <w:sz w:val="20"/>
      <w:szCs w:val="20"/>
    </w:rPr>
  </w:style>
  <w:style w:type="paragraph" w:customStyle="1" w:styleId="HP">
    <w:name w:val="HP"/>
    <w:aliases w:val="Part Heading"/>
    <w:basedOn w:val="Normal"/>
    <w:next w:val="HD"/>
    <w:rsid w:val="007D5C68"/>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R1"/>
    <w:rsid w:val="007D5C68"/>
    <w:pPr>
      <w:keepNext/>
      <w:spacing w:before="360"/>
      <w:ind w:left="964" w:hanging="964"/>
    </w:pPr>
    <w:rPr>
      <w:rFonts w:ascii="Arial" w:hAnsi="Arial" w:cs="Arial"/>
      <w:b/>
      <w:bCs/>
    </w:rPr>
  </w:style>
  <w:style w:type="paragraph" w:customStyle="1" w:styleId="HS">
    <w:name w:val="HS"/>
    <w:aliases w:val="Subdiv Heading"/>
    <w:basedOn w:val="Normal"/>
    <w:next w:val="HR"/>
    <w:rsid w:val="007D5C68"/>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7D5C68"/>
    <w:pPr>
      <w:keepNext/>
      <w:spacing w:before="300"/>
      <w:ind w:left="964"/>
    </w:pPr>
    <w:rPr>
      <w:rFonts w:ascii="Arial" w:hAnsi="Arial" w:cs="Arial"/>
      <w:i/>
      <w:iCs/>
    </w:rPr>
  </w:style>
  <w:style w:type="paragraph" w:styleId="Index1">
    <w:name w:val="index 1"/>
    <w:basedOn w:val="Normal"/>
    <w:next w:val="Normal"/>
    <w:autoRedefine/>
    <w:semiHidden/>
    <w:rsid w:val="007D5C68"/>
    <w:pPr>
      <w:ind w:left="240" w:hanging="240"/>
    </w:pPr>
  </w:style>
  <w:style w:type="paragraph" w:styleId="Index2">
    <w:name w:val="index 2"/>
    <w:basedOn w:val="Normal"/>
    <w:next w:val="Normal"/>
    <w:autoRedefine/>
    <w:semiHidden/>
    <w:rsid w:val="007D5C68"/>
    <w:pPr>
      <w:ind w:left="480" w:hanging="240"/>
    </w:pPr>
  </w:style>
  <w:style w:type="paragraph" w:styleId="Index3">
    <w:name w:val="index 3"/>
    <w:basedOn w:val="Normal"/>
    <w:next w:val="Normal"/>
    <w:autoRedefine/>
    <w:semiHidden/>
    <w:rsid w:val="007D5C68"/>
    <w:pPr>
      <w:ind w:left="720" w:hanging="240"/>
    </w:pPr>
  </w:style>
  <w:style w:type="paragraph" w:styleId="Index4">
    <w:name w:val="index 4"/>
    <w:basedOn w:val="Normal"/>
    <w:next w:val="Normal"/>
    <w:autoRedefine/>
    <w:semiHidden/>
    <w:rsid w:val="007D5C68"/>
    <w:pPr>
      <w:ind w:left="960" w:hanging="240"/>
    </w:pPr>
  </w:style>
  <w:style w:type="paragraph" w:styleId="Index5">
    <w:name w:val="index 5"/>
    <w:basedOn w:val="Normal"/>
    <w:next w:val="Normal"/>
    <w:autoRedefine/>
    <w:semiHidden/>
    <w:rsid w:val="007D5C68"/>
    <w:pPr>
      <w:ind w:left="1200" w:hanging="240"/>
    </w:pPr>
  </w:style>
  <w:style w:type="paragraph" w:styleId="Index6">
    <w:name w:val="index 6"/>
    <w:basedOn w:val="Normal"/>
    <w:next w:val="Normal"/>
    <w:autoRedefine/>
    <w:semiHidden/>
    <w:rsid w:val="007D5C68"/>
    <w:pPr>
      <w:ind w:left="1440" w:hanging="240"/>
    </w:pPr>
  </w:style>
  <w:style w:type="paragraph" w:styleId="Index7">
    <w:name w:val="index 7"/>
    <w:basedOn w:val="Normal"/>
    <w:next w:val="Normal"/>
    <w:autoRedefine/>
    <w:semiHidden/>
    <w:rsid w:val="007D5C68"/>
    <w:pPr>
      <w:ind w:left="1680" w:hanging="240"/>
    </w:pPr>
  </w:style>
  <w:style w:type="paragraph" w:styleId="Index8">
    <w:name w:val="index 8"/>
    <w:basedOn w:val="Normal"/>
    <w:next w:val="Normal"/>
    <w:autoRedefine/>
    <w:semiHidden/>
    <w:rsid w:val="007D5C68"/>
    <w:pPr>
      <w:ind w:left="1920" w:hanging="240"/>
    </w:pPr>
  </w:style>
  <w:style w:type="paragraph" w:styleId="Index9">
    <w:name w:val="index 9"/>
    <w:basedOn w:val="Normal"/>
    <w:next w:val="Normal"/>
    <w:autoRedefine/>
    <w:semiHidden/>
    <w:rsid w:val="007D5C68"/>
    <w:pPr>
      <w:ind w:left="2160" w:hanging="240"/>
    </w:pPr>
  </w:style>
  <w:style w:type="paragraph" w:styleId="IndexHeading">
    <w:name w:val="index heading"/>
    <w:basedOn w:val="Normal"/>
    <w:next w:val="Index1"/>
    <w:semiHidden/>
    <w:rsid w:val="007D5C68"/>
    <w:rPr>
      <w:rFonts w:ascii="Arial" w:hAnsi="Arial" w:cs="Arial"/>
      <w:b/>
      <w:bCs/>
    </w:rPr>
  </w:style>
  <w:style w:type="paragraph" w:customStyle="1" w:styleId="Lt">
    <w:name w:val="Lt"/>
    <w:aliases w:val="Long title"/>
    <w:basedOn w:val="Normal"/>
    <w:rsid w:val="007D5C68"/>
    <w:pPr>
      <w:spacing w:before="260"/>
    </w:pPr>
    <w:rPr>
      <w:rFonts w:ascii="Arial" w:hAnsi="Arial" w:cs="Arial"/>
      <w:b/>
      <w:bCs/>
      <w:sz w:val="28"/>
      <w:szCs w:val="28"/>
    </w:rPr>
  </w:style>
  <w:style w:type="paragraph" w:customStyle="1" w:styleId="M1">
    <w:name w:val="M1"/>
    <w:aliases w:val="Modification Heading"/>
    <w:basedOn w:val="Normal"/>
    <w:next w:val="Normal"/>
    <w:rsid w:val="007D5C68"/>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rsid w:val="007D5C68"/>
    <w:pPr>
      <w:keepNext/>
      <w:spacing w:before="120" w:line="260" w:lineRule="exact"/>
      <w:ind w:left="964"/>
    </w:pPr>
    <w:rPr>
      <w:i/>
      <w:iCs/>
    </w:rPr>
  </w:style>
  <w:style w:type="paragraph" w:customStyle="1" w:styleId="M3">
    <w:name w:val="M3"/>
    <w:aliases w:val="Modification Text"/>
    <w:basedOn w:val="Normal"/>
    <w:next w:val="M1"/>
    <w:rsid w:val="007D5C68"/>
    <w:pPr>
      <w:spacing w:before="60" w:line="260" w:lineRule="exact"/>
      <w:ind w:left="1247"/>
      <w:jc w:val="both"/>
    </w:pPr>
  </w:style>
  <w:style w:type="paragraph" w:styleId="MacroText">
    <w:name w:val="macro"/>
    <w:link w:val="MacroTextChar"/>
    <w:semiHidden/>
    <w:rsid w:val="007D5C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locked/>
    <w:rPr>
      <w:rFonts w:ascii="Courier New" w:hAnsi="Courier New" w:cs="Courier New"/>
      <w:lang w:val="en-AU" w:eastAsia="en-US" w:bidi="ar-SA"/>
    </w:rPr>
  </w:style>
  <w:style w:type="paragraph" w:customStyle="1" w:styleId="MainBodySectionBreak">
    <w:name w:val="MainBody Section Break"/>
    <w:basedOn w:val="Normal"/>
    <w:next w:val="Normal"/>
    <w:rsid w:val="007D5C68"/>
  </w:style>
  <w:style w:type="paragraph" w:customStyle="1" w:styleId="Maker">
    <w:name w:val="Maker"/>
    <w:basedOn w:val="Normal"/>
    <w:rsid w:val="007D5C68"/>
    <w:pPr>
      <w:tabs>
        <w:tab w:val="left" w:pos="3119"/>
      </w:tabs>
      <w:spacing w:line="300" w:lineRule="atLeast"/>
    </w:pPr>
  </w:style>
  <w:style w:type="paragraph" w:customStyle="1" w:styleId="MHD">
    <w:name w:val="MHD"/>
    <w:aliases w:val="Mod Division Heading"/>
    <w:basedOn w:val="Normal"/>
    <w:next w:val="Normal"/>
    <w:rsid w:val="007D5C68"/>
    <w:pPr>
      <w:keepNext/>
      <w:spacing w:before="360"/>
      <w:ind w:left="2410" w:hanging="2410"/>
    </w:pPr>
    <w:rPr>
      <w:b/>
      <w:bCs/>
      <w:sz w:val="28"/>
      <w:szCs w:val="28"/>
    </w:rPr>
  </w:style>
  <w:style w:type="paragraph" w:customStyle="1" w:styleId="MHP">
    <w:name w:val="MHP"/>
    <w:aliases w:val="Mod Part Heading"/>
    <w:basedOn w:val="Normal"/>
    <w:next w:val="Normal"/>
    <w:rsid w:val="007D5C68"/>
    <w:pPr>
      <w:keepNext/>
      <w:spacing w:before="360"/>
      <w:ind w:left="2410" w:hanging="2410"/>
    </w:pPr>
    <w:rPr>
      <w:b/>
      <w:bCs/>
      <w:sz w:val="32"/>
      <w:szCs w:val="32"/>
    </w:rPr>
  </w:style>
  <w:style w:type="paragraph" w:customStyle="1" w:styleId="MHR">
    <w:name w:val="MHR"/>
    <w:aliases w:val="Mod Regulation Heading"/>
    <w:basedOn w:val="Normal"/>
    <w:next w:val="Normal"/>
    <w:rsid w:val="007D5C68"/>
    <w:pPr>
      <w:keepNext/>
      <w:spacing w:before="360"/>
      <w:ind w:left="964" w:hanging="964"/>
    </w:pPr>
    <w:rPr>
      <w:b/>
      <w:bCs/>
    </w:rPr>
  </w:style>
  <w:style w:type="paragraph" w:customStyle="1" w:styleId="MHS">
    <w:name w:val="MHS"/>
    <w:aliases w:val="Mod Subdivision Heading"/>
    <w:basedOn w:val="Normal"/>
    <w:next w:val="MHR"/>
    <w:rsid w:val="007D5C68"/>
    <w:pPr>
      <w:keepNext/>
      <w:spacing w:before="360"/>
      <w:ind w:left="2410" w:hanging="2410"/>
    </w:pPr>
    <w:rPr>
      <w:b/>
      <w:bCs/>
    </w:rPr>
  </w:style>
  <w:style w:type="paragraph" w:customStyle="1" w:styleId="MHSR">
    <w:name w:val="MHSR"/>
    <w:aliases w:val="Mod Subregulation Heading"/>
    <w:basedOn w:val="Normal"/>
    <w:next w:val="Normal"/>
    <w:rsid w:val="007D5C68"/>
    <w:pPr>
      <w:keepNext/>
      <w:spacing w:before="300"/>
      <w:ind w:left="964" w:hanging="964"/>
    </w:pPr>
    <w:rPr>
      <w:i/>
      <w:iCs/>
    </w:rPr>
  </w:style>
  <w:style w:type="paragraph" w:customStyle="1" w:styleId="Note">
    <w:name w:val="Note"/>
    <w:basedOn w:val="Normal"/>
    <w:rsid w:val="007D5C68"/>
    <w:pPr>
      <w:spacing w:before="120" w:line="220" w:lineRule="exact"/>
      <w:ind w:left="964"/>
      <w:jc w:val="both"/>
    </w:pPr>
    <w:rPr>
      <w:sz w:val="20"/>
      <w:szCs w:val="20"/>
    </w:rPr>
  </w:style>
  <w:style w:type="paragraph" w:customStyle="1" w:styleId="NoteEnd">
    <w:name w:val="Note End"/>
    <w:basedOn w:val="Normal"/>
    <w:rsid w:val="007D5C68"/>
    <w:pPr>
      <w:spacing w:before="120" w:line="240" w:lineRule="exact"/>
      <w:ind w:left="567" w:hanging="567"/>
      <w:jc w:val="both"/>
    </w:pPr>
    <w:rPr>
      <w:sz w:val="22"/>
      <w:szCs w:val="22"/>
    </w:rPr>
  </w:style>
  <w:style w:type="paragraph" w:customStyle="1" w:styleId="Notepara">
    <w:name w:val="Note para"/>
    <w:basedOn w:val="Normal"/>
    <w:rsid w:val="007D5C68"/>
    <w:pPr>
      <w:spacing w:before="60" w:line="220" w:lineRule="exact"/>
      <w:ind w:left="1304" w:hanging="340"/>
      <w:jc w:val="both"/>
    </w:pPr>
    <w:rPr>
      <w:sz w:val="20"/>
      <w:szCs w:val="20"/>
    </w:rPr>
  </w:style>
  <w:style w:type="paragraph" w:customStyle="1" w:styleId="NotesSectionBreak">
    <w:name w:val="NotesSectionBreak"/>
    <w:basedOn w:val="Normal"/>
    <w:next w:val="Normal"/>
    <w:rsid w:val="007D5C68"/>
  </w:style>
  <w:style w:type="paragraph" w:customStyle="1" w:styleId="P1">
    <w:name w:val="P1"/>
    <w:aliases w:val="(a)"/>
    <w:basedOn w:val="Normal"/>
    <w:rsid w:val="007D5C68"/>
    <w:pPr>
      <w:tabs>
        <w:tab w:val="right" w:pos="1191"/>
      </w:tabs>
      <w:spacing w:before="60" w:line="260" w:lineRule="exact"/>
      <w:ind w:left="1418" w:hanging="1418"/>
      <w:jc w:val="both"/>
    </w:pPr>
  </w:style>
  <w:style w:type="paragraph" w:customStyle="1" w:styleId="P2">
    <w:name w:val="P2"/>
    <w:aliases w:val="(i)"/>
    <w:basedOn w:val="Normal"/>
    <w:rsid w:val="007D5C68"/>
    <w:pPr>
      <w:tabs>
        <w:tab w:val="right" w:pos="1758"/>
        <w:tab w:val="left" w:pos="2155"/>
      </w:tabs>
      <w:spacing w:before="60" w:line="260" w:lineRule="exact"/>
      <w:ind w:left="1985" w:hanging="1985"/>
      <w:jc w:val="both"/>
    </w:pPr>
  </w:style>
  <w:style w:type="paragraph" w:customStyle="1" w:styleId="P3">
    <w:name w:val="P3"/>
    <w:aliases w:val="(A)"/>
    <w:basedOn w:val="Normal"/>
    <w:rsid w:val="007D5C68"/>
    <w:pPr>
      <w:tabs>
        <w:tab w:val="right" w:pos="2410"/>
      </w:tabs>
      <w:spacing w:before="60" w:line="260" w:lineRule="exact"/>
      <w:ind w:left="2693" w:hanging="2693"/>
      <w:jc w:val="both"/>
    </w:pPr>
  </w:style>
  <w:style w:type="paragraph" w:customStyle="1" w:styleId="P4">
    <w:name w:val="P4"/>
    <w:aliases w:val="(I)"/>
    <w:basedOn w:val="Normal"/>
    <w:rsid w:val="007D5C68"/>
    <w:pPr>
      <w:tabs>
        <w:tab w:val="right" w:pos="3119"/>
      </w:tabs>
      <w:spacing w:before="60" w:line="260" w:lineRule="exact"/>
      <w:ind w:left="3419" w:hanging="3419"/>
      <w:jc w:val="both"/>
    </w:pPr>
  </w:style>
  <w:style w:type="paragraph" w:customStyle="1" w:styleId="PageBreak">
    <w:name w:val="PageBreak"/>
    <w:aliases w:val="pb"/>
    <w:basedOn w:val="Normal"/>
    <w:next w:val="Normal"/>
    <w:rsid w:val="007D5C68"/>
    <w:rPr>
      <w:sz w:val="4"/>
      <w:szCs w:val="4"/>
    </w:rPr>
  </w:style>
  <w:style w:type="paragraph" w:customStyle="1" w:styleId="Penalty">
    <w:name w:val="Penalty"/>
    <w:basedOn w:val="Normal"/>
    <w:next w:val="Normal"/>
    <w:rsid w:val="007D5C68"/>
    <w:pPr>
      <w:spacing w:before="180" w:line="260" w:lineRule="exact"/>
      <w:ind w:left="964"/>
      <w:jc w:val="both"/>
    </w:pPr>
  </w:style>
  <w:style w:type="paragraph" w:customStyle="1" w:styleId="Query">
    <w:name w:val="Query"/>
    <w:aliases w:val="QY"/>
    <w:basedOn w:val="Normal"/>
    <w:rsid w:val="007D5C68"/>
    <w:pPr>
      <w:spacing w:before="180" w:line="260" w:lineRule="exact"/>
      <w:ind w:left="964" w:hanging="964"/>
      <w:jc w:val="both"/>
    </w:pPr>
    <w:rPr>
      <w:b/>
      <w:bCs/>
      <w:i/>
      <w:iCs/>
    </w:rPr>
  </w:style>
  <w:style w:type="paragraph" w:customStyle="1" w:styleId="R1">
    <w:name w:val="R1"/>
    <w:aliases w:val="1. or 1.(1)"/>
    <w:basedOn w:val="Normal"/>
    <w:next w:val="R2"/>
    <w:rsid w:val="007D5C68"/>
    <w:pPr>
      <w:keepLines/>
      <w:tabs>
        <w:tab w:val="right" w:pos="794"/>
      </w:tabs>
      <w:spacing w:before="120" w:line="260" w:lineRule="exact"/>
      <w:ind w:left="964" w:hanging="964"/>
      <w:jc w:val="both"/>
    </w:pPr>
  </w:style>
  <w:style w:type="paragraph" w:customStyle="1" w:styleId="R2">
    <w:name w:val="R2"/>
    <w:aliases w:val="(2)"/>
    <w:basedOn w:val="Normal"/>
    <w:rsid w:val="007D5C68"/>
    <w:pPr>
      <w:keepLines/>
      <w:tabs>
        <w:tab w:val="right" w:pos="794"/>
      </w:tabs>
      <w:spacing w:before="180" w:line="260" w:lineRule="exact"/>
      <w:ind w:left="964" w:hanging="964"/>
      <w:jc w:val="both"/>
    </w:pPr>
  </w:style>
  <w:style w:type="paragraph" w:customStyle="1" w:styleId="Rc">
    <w:name w:val="Rc"/>
    <w:aliases w:val="Rn continued"/>
    <w:basedOn w:val="Normal"/>
    <w:next w:val="R2"/>
    <w:rsid w:val="007D5C68"/>
    <w:pPr>
      <w:spacing w:before="60" w:line="260" w:lineRule="exact"/>
      <w:ind w:left="964"/>
      <w:jc w:val="both"/>
    </w:pPr>
  </w:style>
  <w:style w:type="paragraph" w:customStyle="1" w:styleId="ReadersGuideSectionBreak">
    <w:name w:val="ReadersGuideSectionBreak"/>
    <w:basedOn w:val="Normal"/>
    <w:next w:val="Normal"/>
    <w:rsid w:val="007D5C68"/>
  </w:style>
  <w:style w:type="paragraph" w:customStyle="1" w:styleId="RGHead">
    <w:name w:val="RGHead"/>
    <w:basedOn w:val="Normal"/>
    <w:next w:val="Normal"/>
    <w:rsid w:val="007D5C68"/>
    <w:pPr>
      <w:keepNext/>
      <w:spacing w:before="360"/>
    </w:pPr>
    <w:rPr>
      <w:rFonts w:ascii="Arial" w:hAnsi="Arial" w:cs="Arial"/>
      <w:b/>
      <w:bCs/>
      <w:sz w:val="32"/>
      <w:szCs w:val="32"/>
    </w:rPr>
  </w:style>
  <w:style w:type="paragraph" w:customStyle="1" w:styleId="RGPara">
    <w:name w:val="RGPara"/>
    <w:aliases w:val="Readers Guide Para"/>
    <w:basedOn w:val="Normal"/>
    <w:rsid w:val="007D5C68"/>
    <w:pPr>
      <w:spacing w:before="120" w:line="260" w:lineRule="exact"/>
      <w:jc w:val="both"/>
    </w:pPr>
  </w:style>
  <w:style w:type="paragraph" w:customStyle="1" w:styleId="RGPtHd">
    <w:name w:val="RGPtHd"/>
    <w:aliases w:val="Readers Guide PT Heading"/>
    <w:basedOn w:val="Normal"/>
    <w:next w:val="Normal"/>
    <w:rsid w:val="007D5C68"/>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7D5C68"/>
    <w:pPr>
      <w:keepNext/>
      <w:spacing w:before="360"/>
      <w:ind w:left="964" w:hanging="964"/>
    </w:pPr>
    <w:rPr>
      <w:rFonts w:ascii="Arial" w:hAnsi="Arial" w:cs="Arial"/>
      <w:b/>
      <w:bCs/>
    </w:rPr>
  </w:style>
  <w:style w:type="paragraph" w:customStyle="1" w:styleId="LandscapeSectionBreak">
    <w:name w:val="LandscapeSectionBreak"/>
    <w:basedOn w:val="Normal"/>
    <w:next w:val="Normal"/>
    <w:rsid w:val="007D5C68"/>
  </w:style>
  <w:style w:type="paragraph" w:customStyle="1" w:styleId="ScheduleDivision">
    <w:name w:val="Schedule Division"/>
    <w:basedOn w:val="Normal"/>
    <w:next w:val="ScheduleHeading"/>
    <w:rsid w:val="007D5C68"/>
    <w:pPr>
      <w:keepNext/>
      <w:spacing w:before="360"/>
      <w:ind w:left="1559" w:hanging="1559"/>
    </w:pPr>
    <w:rPr>
      <w:rFonts w:ascii="Arial" w:hAnsi="Arial" w:cs="Arial"/>
      <w:b/>
      <w:bCs/>
    </w:rPr>
  </w:style>
  <w:style w:type="character" w:customStyle="1" w:styleId="CharSchNo">
    <w:name w:val="CharSchNo"/>
    <w:rsid w:val="007D5C68"/>
    <w:rPr>
      <w:rFonts w:cs="Times New Roman"/>
    </w:rPr>
  </w:style>
  <w:style w:type="character" w:customStyle="1" w:styleId="CharSchText">
    <w:name w:val="CharSchText"/>
    <w:rsid w:val="007D5C68"/>
    <w:rPr>
      <w:rFonts w:cs="Times New Roman"/>
    </w:rPr>
  </w:style>
  <w:style w:type="paragraph" w:customStyle="1" w:styleId="IntroP1a">
    <w:name w:val="IntroP1(a)"/>
    <w:basedOn w:val="Normal"/>
    <w:rsid w:val="007D5C68"/>
    <w:pPr>
      <w:spacing w:before="60" w:line="260" w:lineRule="exact"/>
      <w:ind w:left="454" w:hanging="454"/>
      <w:jc w:val="both"/>
    </w:pPr>
  </w:style>
  <w:style w:type="character" w:customStyle="1" w:styleId="CharAmSchPTNo">
    <w:name w:val="CharAmSchPTNo"/>
    <w:rsid w:val="007D5C68"/>
    <w:rPr>
      <w:rFonts w:cs="Times New Roman"/>
    </w:rPr>
  </w:style>
  <w:style w:type="character" w:customStyle="1" w:styleId="CharAmSchPTText">
    <w:name w:val="CharAmSchPTText"/>
    <w:rsid w:val="007D5C68"/>
    <w:rPr>
      <w:rFonts w:cs="Times New Roman"/>
    </w:rPr>
  </w:style>
  <w:style w:type="paragraph" w:customStyle="1" w:styleId="Footerinfo0">
    <w:name w:val="Footerinfo"/>
    <w:basedOn w:val="Footer"/>
    <w:rsid w:val="007D5C68"/>
    <w:pPr>
      <w:spacing w:before="20"/>
    </w:pPr>
    <w:rPr>
      <w:sz w:val="12"/>
      <w:szCs w:val="12"/>
    </w:rPr>
  </w:style>
  <w:style w:type="paragraph" w:customStyle="1" w:styleId="FooterPageEven">
    <w:name w:val="FooterPageEven"/>
    <w:basedOn w:val="FooterPageOdd"/>
    <w:rsid w:val="007D5C68"/>
    <w:pPr>
      <w:jc w:val="left"/>
    </w:pPr>
  </w:style>
  <w:style w:type="paragraph" w:customStyle="1" w:styleId="FooterPageOdd">
    <w:name w:val="FooterPageOdd"/>
    <w:basedOn w:val="Footer"/>
    <w:rsid w:val="007D5C68"/>
    <w:pPr>
      <w:spacing w:before="20"/>
      <w:jc w:val="right"/>
    </w:pPr>
    <w:rPr>
      <w:i w:val="0"/>
      <w:iCs w:val="0"/>
      <w:sz w:val="22"/>
      <w:szCs w:val="22"/>
    </w:rPr>
  </w:style>
  <w:style w:type="paragraph" w:customStyle="1" w:styleId="FooterCitation">
    <w:name w:val="FooterCitation"/>
    <w:basedOn w:val="Footer"/>
    <w:rsid w:val="007D5C68"/>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rsid w:val="007D5C68"/>
  </w:style>
  <w:style w:type="paragraph" w:customStyle="1" w:styleId="ScheduleHeading">
    <w:name w:val="Schedule Heading"/>
    <w:basedOn w:val="Normal"/>
    <w:next w:val="Normal"/>
    <w:rsid w:val="007D5C68"/>
    <w:pPr>
      <w:keepNext/>
      <w:keepLines/>
      <w:spacing w:before="360"/>
      <w:ind w:left="964" w:hanging="964"/>
    </w:pPr>
    <w:rPr>
      <w:rFonts w:ascii="Arial" w:hAnsi="Arial" w:cs="Arial"/>
      <w:b/>
      <w:bCs/>
    </w:rPr>
  </w:style>
  <w:style w:type="paragraph" w:customStyle="1" w:styleId="Schedulelist">
    <w:name w:val="Schedule list"/>
    <w:basedOn w:val="Normal"/>
    <w:rsid w:val="007D5C68"/>
    <w:pPr>
      <w:tabs>
        <w:tab w:val="right" w:pos="1985"/>
      </w:tabs>
      <w:spacing w:before="60" w:line="260" w:lineRule="exact"/>
      <w:ind w:left="454"/>
    </w:pPr>
  </w:style>
  <w:style w:type="paragraph" w:customStyle="1" w:styleId="Schedulepara">
    <w:name w:val="Schedule para"/>
    <w:basedOn w:val="Normal"/>
    <w:rsid w:val="007D5C68"/>
    <w:pPr>
      <w:tabs>
        <w:tab w:val="right" w:pos="567"/>
      </w:tabs>
      <w:spacing w:before="180" w:line="260" w:lineRule="exact"/>
      <w:ind w:left="964" w:hanging="964"/>
      <w:jc w:val="both"/>
    </w:pPr>
  </w:style>
  <w:style w:type="paragraph" w:customStyle="1" w:styleId="Schedulepart">
    <w:name w:val="Schedule part"/>
    <w:basedOn w:val="Normal"/>
    <w:rsid w:val="007D5C68"/>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7D5C68"/>
    <w:pPr>
      <w:keepNext/>
      <w:keepLines/>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7D5C68"/>
    <w:pPr>
      <w:keepNext/>
      <w:keepLines/>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7D5C68"/>
  </w:style>
  <w:style w:type="paragraph" w:customStyle="1" w:styleId="SRNo">
    <w:name w:val="SRNo"/>
    <w:basedOn w:val="Normal"/>
    <w:next w:val="Normal"/>
    <w:rsid w:val="007D5C68"/>
    <w:pPr>
      <w:pBdr>
        <w:bottom w:val="single" w:sz="4" w:space="3" w:color="auto"/>
      </w:pBdr>
      <w:spacing w:before="480"/>
    </w:pPr>
    <w:rPr>
      <w:rFonts w:ascii="Arial" w:hAnsi="Arial" w:cs="Arial"/>
      <w:b/>
      <w:bCs/>
    </w:rPr>
  </w:style>
  <w:style w:type="paragraph" w:styleId="TableofAuthorities">
    <w:name w:val="table of authorities"/>
    <w:basedOn w:val="Normal"/>
    <w:next w:val="Normal"/>
    <w:semiHidden/>
    <w:rsid w:val="007D5C68"/>
    <w:pPr>
      <w:ind w:left="240" w:hanging="240"/>
    </w:pPr>
  </w:style>
  <w:style w:type="paragraph" w:styleId="TableofFigures">
    <w:name w:val="table of figures"/>
    <w:basedOn w:val="Normal"/>
    <w:next w:val="Normal"/>
    <w:semiHidden/>
    <w:rsid w:val="007D5C68"/>
    <w:pPr>
      <w:ind w:left="480" w:hanging="480"/>
    </w:pPr>
  </w:style>
  <w:style w:type="paragraph" w:customStyle="1" w:styleId="TableColHead">
    <w:name w:val="TableColHead"/>
    <w:basedOn w:val="Normal"/>
    <w:rsid w:val="007D5C68"/>
    <w:pPr>
      <w:keepNext/>
      <w:spacing w:before="120" w:after="60" w:line="200" w:lineRule="exact"/>
    </w:pPr>
    <w:rPr>
      <w:rFonts w:ascii="Arial" w:hAnsi="Arial" w:cs="Arial"/>
      <w:b/>
      <w:bCs/>
      <w:sz w:val="18"/>
      <w:szCs w:val="18"/>
    </w:rPr>
  </w:style>
  <w:style w:type="table" w:customStyle="1" w:styleId="TableGeneral">
    <w:name w:val="TableGeneral"/>
    <w:rsid w:val="007D5C68"/>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7D5C68"/>
    <w:pPr>
      <w:tabs>
        <w:tab w:val="right" w:pos="408"/>
      </w:tabs>
      <w:spacing w:after="60" w:line="240" w:lineRule="exact"/>
      <w:ind w:left="533" w:hanging="533"/>
    </w:pPr>
    <w:rPr>
      <w:sz w:val="22"/>
      <w:szCs w:val="22"/>
    </w:rPr>
  </w:style>
  <w:style w:type="paragraph" w:customStyle="1" w:styleId="TableP2i">
    <w:name w:val="TableP2(i)"/>
    <w:basedOn w:val="Normal"/>
    <w:rsid w:val="007D5C68"/>
    <w:pPr>
      <w:tabs>
        <w:tab w:val="right" w:pos="726"/>
      </w:tabs>
      <w:spacing w:after="60" w:line="240" w:lineRule="exact"/>
      <w:ind w:left="868" w:hanging="868"/>
    </w:pPr>
    <w:rPr>
      <w:sz w:val="22"/>
      <w:szCs w:val="22"/>
    </w:rPr>
  </w:style>
  <w:style w:type="paragraph" w:customStyle="1" w:styleId="TableText">
    <w:name w:val="TableText"/>
    <w:basedOn w:val="Normal"/>
    <w:rsid w:val="007D5C68"/>
    <w:pPr>
      <w:spacing w:before="60" w:after="60" w:line="240" w:lineRule="exact"/>
    </w:pPr>
    <w:rPr>
      <w:sz w:val="22"/>
      <w:szCs w:val="22"/>
    </w:rPr>
  </w:style>
  <w:style w:type="paragraph" w:styleId="TOAHeading">
    <w:name w:val="toa heading"/>
    <w:basedOn w:val="Normal"/>
    <w:next w:val="Normal"/>
    <w:semiHidden/>
    <w:rsid w:val="007D5C68"/>
    <w:pPr>
      <w:spacing w:before="120"/>
    </w:pPr>
    <w:rPr>
      <w:rFonts w:ascii="Arial" w:hAnsi="Arial" w:cs="Arial"/>
      <w:b/>
      <w:bCs/>
    </w:rPr>
  </w:style>
  <w:style w:type="paragraph" w:customStyle="1" w:styleId="TOC">
    <w:name w:val="TOC"/>
    <w:basedOn w:val="Normal"/>
    <w:next w:val="Normal"/>
    <w:rsid w:val="007D5C68"/>
    <w:pPr>
      <w:tabs>
        <w:tab w:val="right" w:pos="7088"/>
      </w:tabs>
      <w:spacing w:after="120"/>
    </w:pPr>
    <w:rPr>
      <w:rFonts w:ascii="Arial" w:hAnsi="Arial" w:cs="Arial"/>
      <w:sz w:val="20"/>
      <w:szCs w:val="20"/>
      <w:lang w:eastAsia="en-US"/>
    </w:rPr>
  </w:style>
  <w:style w:type="paragraph" w:styleId="TOC1">
    <w:name w:val="toc 1"/>
    <w:basedOn w:val="Normal"/>
    <w:next w:val="Normal"/>
    <w:autoRedefine/>
    <w:semiHidden/>
    <w:rsid w:val="007D5C68"/>
    <w:pPr>
      <w:keepNext/>
      <w:tabs>
        <w:tab w:val="right" w:pos="8278"/>
      </w:tabs>
      <w:spacing w:before="120"/>
      <w:ind w:left="1843" w:hanging="1843"/>
    </w:pPr>
    <w:rPr>
      <w:rFonts w:ascii="Arial" w:hAnsi="Arial" w:cs="Arial"/>
      <w:b/>
      <w:bCs/>
      <w:lang w:eastAsia="en-US"/>
    </w:rPr>
  </w:style>
  <w:style w:type="paragraph" w:styleId="TOC2">
    <w:name w:val="toc 2"/>
    <w:basedOn w:val="Normal"/>
    <w:next w:val="Normal"/>
    <w:autoRedefine/>
    <w:semiHidden/>
    <w:rsid w:val="007D5C68"/>
    <w:pPr>
      <w:keepNext/>
      <w:tabs>
        <w:tab w:val="right" w:pos="8278"/>
      </w:tabs>
      <w:spacing w:before="240" w:after="120"/>
      <w:ind w:left="1843" w:right="714" w:hanging="1843"/>
    </w:pPr>
    <w:rPr>
      <w:rFonts w:ascii="Arial" w:hAnsi="Arial" w:cs="Arial"/>
      <w:b/>
      <w:bCs/>
      <w:lang w:eastAsia="en-US"/>
    </w:rPr>
  </w:style>
  <w:style w:type="paragraph" w:styleId="TOC3">
    <w:name w:val="toc 3"/>
    <w:basedOn w:val="Normal"/>
    <w:next w:val="Normal"/>
    <w:autoRedefine/>
    <w:semiHidden/>
    <w:rsid w:val="007D5C68"/>
    <w:pPr>
      <w:keepNext/>
      <w:tabs>
        <w:tab w:val="right" w:pos="8278"/>
      </w:tabs>
      <w:spacing w:before="180" w:after="60"/>
      <w:ind w:left="1843" w:right="714" w:hanging="1843"/>
    </w:pPr>
    <w:rPr>
      <w:rFonts w:ascii="Arial" w:hAnsi="Arial" w:cs="Arial"/>
      <w:b/>
      <w:bCs/>
      <w:sz w:val="20"/>
      <w:szCs w:val="20"/>
      <w:lang w:eastAsia="en-US"/>
    </w:rPr>
  </w:style>
  <w:style w:type="paragraph" w:styleId="TOC4">
    <w:name w:val="toc 4"/>
    <w:basedOn w:val="Normal"/>
    <w:next w:val="Normal"/>
    <w:autoRedefine/>
    <w:semiHidden/>
    <w:rsid w:val="007D5C68"/>
    <w:pPr>
      <w:keepNext/>
      <w:tabs>
        <w:tab w:val="right" w:pos="8278"/>
      </w:tabs>
      <w:spacing w:before="80"/>
      <w:ind w:left="1843" w:hanging="1843"/>
    </w:pPr>
    <w:rPr>
      <w:rFonts w:ascii="Arial" w:hAnsi="Arial" w:cs="Arial"/>
      <w:b/>
      <w:bCs/>
      <w:sz w:val="18"/>
      <w:szCs w:val="18"/>
      <w:lang w:eastAsia="en-US"/>
    </w:rPr>
  </w:style>
  <w:style w:type="paragraph" w:styleId="TOC5">
    <w:name w:val="toc 5"/>
    <w:basedOn w:val="Normal"/>
    <w:next w:val="Normal"/>
    <w:autoRedefine/>
    <w:semiHidden/>
    <w:rsid w:val="007D5C68"/>
    <w:pPr>
      <w:tabs>
        <w:tab w:val="right" w:pos="1559"/>
        <w:tab w:val="right" w:pos="8278"/>
      </w:tabs>
      <w:spacing w:before="40"/>
      <w:ind w:left="1843" w:right="714" w:hanging="1843"/>
    </w:pPr>
    <w:rPr>
      <w:rFonts w:ascii="Arial" w:hAnsi="Arial" w:cs="Arial"/>
      <w:sz w:val="20"/>
      <w:szCs w:val="20"/>
      <w:lang w:eastAsia="en-US"/>
    </w:rPr>
  </w:style>
  <w:style w:type="paragraph" w:styleId="TOC6">
    <w:name w:val="toc 6"/>
    <w:basedOn w:val="Normal"/>
    <w:next w:val="Normal"/>
    <w:autoRedefine/>
    <w:semiHidden/>
    <w:rsid w:val="007D5C68"/>
    <w:pPr>
      <w:keepNext/>
      <w:tabs>
        <w:tab w:val="right" w:pos="8278"/>
      </w:tabs>
      <w:spacing w:before="120"/>
      <w:ind w:left="1843" w:right="561" w:hanging="1843"/>
    </w:pPr>
    <w:rPr>
      <w:rFonts w:ascii="Arial" w:hAnsi="Arial" w:cs="Arial"/>
      <w:b/>
      <w:bCs/>
      <w:sz w:val="20"/>
      <w:szCs w:val="20"/>
      <w:lang w:eastAsia="en-US"/>
    </w:rPr>
  </w:style>
  <w:style w:type="paragraph" w:styleId="TOC7">
    <w:name w:val="toc 7"/>
    <w:basedOn w:val="Normal"/>
    <w:next w:val="Normal"/>
    <w:autoRedefine/>
    <w:semiHidden/>
    <w:rsid w:val="007D5C68"/>
    <w:pPr>
      <w:tabs>
        <w:tab w:val="right" w:pos="8278"/>
      </w:tabs>
      <w:spacing w:before="240" w:after="120"/>
      <w:ind w:left="1134" w:right="714" w:hanging="1134"/>
    </w:pPr>
    <w:rPr>
      <w:rFonts w:ascii="Arial" w:hAnsi="Arial" w:cs="Arial"/>
      <w:b/>
      <w:bCs/>
      <w:sz w:val="20"/>
      <w:szCs w:val="20"/>
      <w:lang w:eastAsia="en-US"/>
    </w:rPr>
  </w:style>
  <w:style w:type="paragraph" w:styleId="TOC8">
    <w:name w:val="toc 8"/>
    <w:basedOn w:val="Normal"/>
    <w:next w:val="Normal"/>
    <w:autoRedefine/>
    <w:semiHidden/>
    <w:rsid w:val="007D5C68"/>
    <w:pPr>
      <w:tabs>
        <w:tab w:val="right" w:pos="8278"/>
      </w:tabs>
      <w:spacing w:before="60"/>
      <w:ind w:left="1843" w:right="714" w:hanging="1843"/>
    </w:pPr>
    <w:rPr>
      <w:rFonts w:ascii="Arial" w:hAnsi="Arial" w:cs="Arial"/>
      <w:sz w:val="20"/>
      <w:szCs w:val="20"/>
      <w:lang w:eastAsia="en-US"/>
    </w:rPr>
  </w:style>
  <w:style w:type="paragraph" w:styleId="TOC9">
    <w:name w:val="toc 9"/>
    <w:basedOn w:val="Normal"/>
    <w:next w:val="Normal"/>
    <w:autoRedefine/>
    <w:semiHidden/>
    <w:rsid w:val="007D5C68"/>
    <w:pPr>
      <w:tabs>
        <w:tab w:val="right" w:pos="8278"/>
      </w:tabs>
      <w:spacing w:before="240" w:after="120"/>
    </w:pPr>
    <w:rPr>
      <w:rFonts w:ascii="Arial" w:hAnsi="Arial" w:cs="Arial"/>
      <w:b/>
      <w:bCs/>
      <w:sz w:val="20"/>
      <w:szCs w:val="20"/>
      <w:lang w:eastAsia="en-US"/>
    </w:rPr>
  </w:style>
  <w:style w:type="paragraph" w:customStyle="1" w:styleId="IntroP2i">
    <w:name w:val="IntroP2(i)"/>
    <w:basedOn w:val="Normal"/>
    <w:rsid w:val="007D5C68"/>
    <w:pPr>
      <w:tabs>
        <w:tab w:val="right" w:pos="709"/>
      </w:tabs>
      <w:spacing w:before="60" w:line="260" w:lineRule="exact"/>
      <w:ind w:left="907" w:hanging="907"/>
      <w:jc w:val="both"/>
    </w:pPr>
  </w:style>
  <w:style w:type="paragraph" w:customStyle="1" w:styleId="IntroP3A">
    <w:name w:val="IntroP3(A)"/>
    <w:basedOn w:val="Normal"/>
    <w:rsid w:val="007D5C68"/>
    <w:pPr>
      <w:tabs>
        <w:tab w:val="right" w:pos="1276"/>
      </w:tabs>
      <w:spacing w:before="60" w:line="260" w:lineRule="exact"/>
      <w:ind w:left="1503" w:hanging="1503"/>
      <w:jc w:val="both"/>
    </w:pPr>
  </w:style>
  <w:style w:type="paragraph" w:customStyle="1" w:styleId="InstructorsNote">
    <w:name w:val="InstructorsNote"/>
    <w:basedOn w:val="Normal"/>
    <w:next w:val="Normal"/>
    <w:rsid w:val="007D5C68"/>
    <w:pPr>
      <w:spacing w:before="120"/>
      <w:ind w:left="958" w:hanging="958"/>
    </w:pPr>
    <w:rPr>
      <w:rFonts w:ascii="Arial" w:hAnsi="Arial" w:cs="Arial"/>
      <w:b/>
      <w:bCs/>
      <w:sz w:val="16"/>
      <w:szCs w:val="16"/>
      <w:lang w:eastAsia="en-US"/>
    </w:rPr>
  </w:style>
  <w:style w:type="paragraph" w:customStyle="1" w:styleId="ZA2">
    <w:name w:val="ZA2"/>
    <w:basedOn w:val="A2"/>
    <w:rsid w:val="007D5C68"/>
    <w:pPr>
      <w:keepNext/>
    </w:pPr>
  </w:style>
  <w:style w:type="paragraph" w:customStyle="1" w:styleId="ZA3">
    <w:name w:val="ZA3"/>
    <w:basedOn w:val="A3"/>
    <w:rsid w:val="007D5C68"/>
    <w:pPr>
      <w:keepNext/>
    </w:pPr>
  </w:style>
  <w:style w:type="paragraph" w:customStyle="1" w:styleId="ZA4">
    <w:name w:val="ZA4"/>
    <w:basedOn w:val="Normal"/>
    <w:next w:val="A4"/>
    <w:rsid w:val="007D5C68"/>
    <w:pPr>
      <w:keepNext/>
      <w:tabs>
        <w:tab w:val="right" w:pos="1247"/>
      </w:tabs>
      <w:spacing w:before="60" w:line="260" w:lineRule="exact"/>
      <w:ind w:left="1531" w:hanging="1531"/>
      <w:jc w:val="both"/>
    </w:pPr>
  </w:style>
  <w:style w:type="paragraph" w:customStyle="1" w:styleId="ZDD">
    <w:name w:val="ZDD"/>
    <w:aliases w:val="Dict Def"/>
    <w:basedOn w:val="DD"/>
    <w:rsid w:val="007D5C68"/>
    <w:pPr>
      <w:keepNext/>
    </w:pPr>
  </w:style>
  <w:style w:type="paragraph" w:customStyle="1" w:styleId="Zdefinition">
    <w:name w:val="Zdefinition"/>
    <w:basedOn w:val="definition"/>
    <w:rsid w:val="007D5C68"/>
    <w:pPr>
      <w:keepNext/>
    </w:pPr>
  </w:style>
  <w:style w:type="paragraph" w:customStyle="1" w:styleId="ZDP1">
    <w:name w:val="ZDP1"/>
    <w:basedOn w:val="DP1a"/>
    <w:rsid w:val="007D5C68"/>
    <w:pPr>
      <w:keepNext/>
    </w:pPr>
  </w:style>
  <w:style w:type="paragraph" w:customStyle="1" w:styleId="ZExampleBody">
    <w:name w:val="ZExample Body"/>
    <w:basedOn w:val="ExampleBody"/>
    <w:rsid w:val="007D5C68"/>
    <w:pPr>
      <w:keepNext/>
    </w:pPr>
  </w:style>
  <w:style w:type="paragraph" w:customStyle="1" w:styleId="ZNote">
    <w:name w:val="ZNote"/>
    <w:basedOn w:val="Note"/>
    <w:rsid w:val="007D5C68"/>
    <w:pPr>
      <w:keepNext/>
    </w:pPr>
  </w:style>
  <w:style w:type="paragraph" w:customStyle="1" w:styleId="ZP1">
    <w:name w:val="ZP1"/>
    <w:basedOn w:val="P1"/>
    <w:rsid w:val="007D5C68"/>
    <w:pPr>
      <w:keepNext/>
    </w:pPr>
  </w:style>
  <w:style w:type="paragraph" w:customStyle="1" w:styleId="ZP2">
    <w:name w:val="ZP2"/>
    <w:basedOn w:val="P2"/>
    <w:rsid w:val="007D5C68"/>
    <w:pPr>
      <w:keepNext/>
    </w:pPr>
  </w:style>
  <w:style w:type="paragraph" w:customStyle="1" w:styleId="ZP3">
    <w:name w:val="ZP3"/>
    <w:basedOn w:val="P3"/>
    <w:rsid w:val="007D5C68"/>
    <w:pPr>
      <w:keepNext/>
    </w:pPr>
  </w:style>
  <w:style w:type="paragraph" w:customStyle="1" w:styleId="ZR1">
    <w:name w:val="ZR1"/>
    <w:basedOn w:val="R1"/>
    <w:rsid w:val="007D5C68"/>
    <w:pPr>
      <w:keepNext/>
    </w:pPr>
  </w:style>
  <w:style w:type="paragraph" w:customStyle="1" w:styleId="ZR2">
    <w:name w:val="ZR2"/>
    <w:basedOn w:val="R2"/>
    <w:rsid w:val="007D5C68"/>
    <w:pPr>
      <w:keepNext/>
    </w:pPr>
  </w:style>
  <w:style w:type="paragraph" w:customStyle="1" w:styleId="ZRcN">
    <w:name w:val="ZRcN"/>
    <w:basedOn w:val="Rc"/>
    <w:rsid w:val="007D5C68"/>
    <w:pPr>
      <w:keepNext/>
    </w:pPr>
  </w:style>
  <w:style w:type="paragraph" w:customStyle="1" w:styleId="tablebody">
    <w:name w:val="table body"/>
    <w:basedOn w:val="Normal"/>
    <w:rsid w:val="007D5C68"/>
    <w:pPr>
      <w:keepLines/>
      <w:spacing w:after="60"/>
      <w:ind w:left="113" w:hanging="113"/>
    </w:pPr>
    <w:rPr>
      <w:sz w:val="16"/>
      <w:szCs w:val="16"/>
    </w:rPr>
  </w:style>
  <w:style w:type="table" w:customStyle="1" w:styleId="TableGrid10">
    <w:name w:val="Table Grid1"/>
    <w:rsid w:val="007D5C68"/>
    <w:tblPr>
      <w:tblCellMar>
        <w:top w:w="0" w:type="dxa"/>
        <w:left w:w="108" w:type="dxa"/>
        <w:bottom w:w="0" w:type="dxa"/>
        <w:right w:w="108" w:type="dxa"/>
      </w:tblCellMar>
    </w:tblPr>
  </w:style>
  <w:style w:type="paragraph" w:customStyle="1" w:styleId="CharCharCharCharCharChar">
    <w:name w:val="Char Char Char Char Char Char"/>
    <w:basedOn w:val="Normal"/>
    <w:rsid w:val="007D5C68"/>
    <w:pPr>
      <w:spacing w:after="160" w:line="240" w:lineRule="exact"/>
    </w:pPr>
    <w:rPr>
      <w:rFonts w:ascii="Verdana" w:hAnsi="Verdana" w:cs="Verdana"/>
      <w:sz w:val="20"/>
      <w:szCs w:val="20"/>
      <w:lang w:val="en-US" w:eastAsia="en-US"/>
    </w:rPr>
  </w:style>
  <w:style w:type="paragraph" w:customStyle="1" w:styleId="tableheader">
    <w:name w:val="table header"/>
    <w:basedOn w:val="Normal"/>
    <w:rsid w:val="007D5C68"/>
    <w:pPr>
      <w:keepLines/>
      <w:spacing w:before="60" w:after="60"/>
      <w:jc w:val="both"/>
    </w:pPr>
    <w:rPr>
      <w:rFonts w:ascii="Bookman Old Style" w:hAnsi="Bookman Old Style" w:cs="Bookman Old Style"/>
      <w:i/>
      <w:iCs/>
      <w:sz w:val="16"/>
      <w:szCs w:val="16"/>
    </w:rPr>
  </w:style>
  <w:style w:type="paragraph" w:customStyle="1" w:styleId="list1">
    <w:name w:val="list1"/>
    <w:basedOn w:val="Normal"/>
    <w:rsid w:val="007D5C68"/>
    <w:pPr>
      <w:keepLines/>
      <w:suppressAutoHyphens/>
      <w:spacing w:before="60" w:after="60"/>
      <w:ind w:left="567" w:hanging="567"/>
      <w:jc w:val="both"/>
    </w:pPr>
    <w:rPr>
      <w:sz w:val="20"/>
      <w:szCs w:val="20"/>
    </w:rPr>
  </w:style>
  <w:style w:type="paragraph" w:customStyle="1" w:styleId="list30">
    <w:name w:val="list3"/>
    <w:basedOn w:val="Normal"/>
    <w:rsid w:val="007D5C68"/>
    <w:pPr>
      <w:keepLines/>
      <w:suppressAutoHyphens/>
      <w:spacing w:after="120"/>
      <w:ind w:left="1701" w:hanging="567"/>
      <w:jc w:val="both"/>
    </w:pPr>
    <w:rPr>
      <w:sz w:val="20"/>
      <w:szCs w:val="20"/>
    </w:rPr>
  </w:style>
  <w:style w:type="paragraph" w:customStyle="1" w:styleId="list20">
    <w:name w:val="list2"/>
    <w:basedOn w:val="Normal"/>
    <w:rsid w:val="007D5C68"/>
    <w:pPr>
      <w:keepLines/>
      <w:suppressAutoHyphens/>
      <w:spacing w:after="120"/>
      <w:ind w:left="1134" w:hanging="567"/>
      <w:jc w:val="both"/>
    </w:pPr>
    <w:rPr>
      <w:sz w:val="20"/>
      <w:szCs w:val="20"/>
    </w:rPr>
  </w:style>
  <w:style w:type="paragraph" w:customStyle="1" w:styleId="list40">
    <w:name w:val="list4"/>
    <w:basedOn w:val="Normal"/>
    <w:rsid w:val="007D5C68"/>
    <w:pPr>
      <w:keepLines/>
      <w:suppressAutoHyphens/>
      <w:spacing w:after="120"/>
      <w:ind w:left="2268" w:hanging="567"/>
      <w:jc w:val="both"/>
    </w:pPr>
    <w:rPr>
      <w:sz w:val="20"/>
      <w:szCs w:val="20"/>
    </w:rPr>
  </w:style>
  <w:style w:type="paragraph" w:customStyle="1" w:styleId="Manufacturer">
    <w:name w:val="Manufacturer"/>
    <w:basedOn w:val="Normal"/>
    <w:rsid w:val="007D5C68"/>
    <w:pPr>
      <w:keepLines/>
      <w:suppressAutoHyphens/>
      <w:spacing w:after="120"/>
      <w:jc w:val="both"/>
    </w:pPr>
    <w:rPr>
      <w:sz w:val="16"/>
      <w:szCs w:val="16"/>
    </w:rPr>
  </w:style>
  <w:style w:type="paragraph" w:customStyle="1" w:styleId="Schedule">
    <w:name w:val="Schedule"/>
    <w:basedOn w:val="Normal"/>
    <w:rsid w:val="007D5C68"/>
    <w:pPr>
      <w:keepLines/>
      <w:suppressAutoHyphens/>
      <w:spacing w:after="120"/>
      <w:jc w:val="both"/>
    </w:pPr>
    <w:rPr>
      <w:sz w:val="16"/>
      <w:szCs w:val="16"/>
    </w:rPr>
  </w:style>
  <w:style w:type="paragraph" w:customStyle="1" w:styleId="list50">
    <w:name w:val="list5"/>
    <w:basedOn w:val="Normal"/>
    <w:rsid w:val="007D5C68"/>
    <w:pPr>
      <w:keepLines/>
      <w:suppressAutoHyphens/>
      <w:spacing w:after="120"/>
      <w:ind w:left="2835" w:hanging="567"/>
      <w:jc w:val="both"/>
    </w:pPr>
    <w:rPr>
      <w:sz w:val="20"/>
      <w:szCs w:val="20"/>
    </w:rPr>
  </w:style>
  <w:style w:type="paragraph" w:customStyle="1" w:styleId="Heading40">
    <w:name w:val="Heading4"/>
    <w:basedOn w:val="Normal"/>
    <w:rsid w:val="007D5C68"/>
    <w:pPr>
      <w:keepNext/>
      <w:keepLines/>
      <w:suppressAutoHyphens/>
      <w:spacing w:after="120"/>
      <w:jc w:val="center"/>
    </w:pPr>
    <w:rPr>
      <w:b/>
      <w:bCs/>
      <w:sz w:val="20"/>
      <w:szCs w:val="20"/>
    </w:rPr>
  </w:style>
  <w:style w:type="paragraph" w:customStyle="1" w:styleId="Heading50">
    <w:name w:val="Heading5"/>
    <w:basedOn w:val="Normal"/>
    <w:rsid w:val="007D5C68"/>
    <w:pPr>
      <w:keepNext/>
      <w:keepLines/>
      <w:suppressAutoHyphens/>
      <w:spacing w:after="120"/>
      <w:jc w:val="center"/>
    </w:pPr>
    <w:rPr>
      <w:i/>
      <w:iCs/>
      <w:sz w:val="20"/>
      <w:szCs w:val="20"/>
    </w:rPr>
  </w:style>
  <w:style w:type="paragraph" w:customStyle="1" w:styleId="Heading60">
    <w:name w:val="Heading6"/>
    <w:basedOn w:val="Normal"/>
    <w:rsid w:val="007D5C68"/>
    <w:pPr>
      <w:keepNext/>
      <w:keepLines/>
      <w:suppressAutoHyphens/>
      <w:spacing w:after="120"/>
      <w:jc w:val="both"/>
    </w:pPr>
    <w:rPr>
      <w:b/>
      <w:bCs/>
      <w:sz w:val="20"/>
      <w:szCs w:val="20"/>
    </w:rPr>
  </w:style>
  <w:style w:type="paragraph" w:customStyle="1" w:styleId="table-list1">
    <w:name w:val="table-list1"/>
    <w:basedOn w:val="list1"/>
    <w:rsid w:val="007D5C68"/>
    <w:pPr>
      <w:ind w:left="113" w:hanging="113"/>
    </w:pPr>
    <w:rPr>
      <w:sz w:val="16"/>
      <w:szCs w:val="16"/>
    </w:rPr>
  </w:style>
  <w:style w:type="paragraph" w:customStyle="1" w:styleId="table-list2">
    <w:name w:val="table-list2"/>
    <w:basedOn w:val="list20"/>
    <w:rsid w:val="007D5C68"/>
    <w:pPr>
      <w:ind w:left="226" w:hanging="113"/>
    </w:pPr>
    <w:rPr>
      <w:sz w:val="16"/>
      <w:szCs w:val="16"/>
    </w:rPr>
  </w:style>
  <w:style w:type="paragraph" w:customStyle="1" w:styleId="table-list3">
    <w:name w:val="table-list3"/>
    <w:basedOn w:val="list30"/>
    <w:rsid w:val="007D5C68"/>
    <w:pPr>
      <w:ind w:left="340" w:hanging="113"/>
    </w:pPr>
    <w:rPr>
      <w:sz w:val="16"/>
      <w:szCs w:val="16"/>
    </w:rPr>
  </w:style>
  <w:style w:type="paragraph" w:customStyle="1" w:styleId="table-list4">
    <w:name w:val="table-list4"/>
    <w:basedOn w:val="list40"/>
    <w:rsid w:val="007D5C68"/>
    <w:pPr>
      <w:ind w:left="453" w:hanging="113"/>
    </w:pPr>
    <w:rPr>
      <w:sz w:val="16"/>
      <w:szCs w:val="16"/>
    </w:rPr>
  </w:style>
  <w:style w:type="paragraph" w:customStyle="1" w:styleId="table-list5">
    <w:name w:val="table-list5"/>
    <w:basedOn w:val="list50"/>
    <w:rsid w:val="007D5C68"/>
    <w:pPr>
      <w:ind w:left="567" w:hanging="113"/>
    </w:pPr>
    <w:rPr>
      <w:sz w:val="16"/>
      <w:szCs w:val="16"/>
    </w:rPr>
  </w:style>
  <w:style w:type="paragraph" w:customStyle="1" w:styleId="list1-2">
    <w:name w:val="list1-2"/>
    <w:basedOn w:val="Normal"/>
    <w:rsid w:val="007D5C68"/>
    <w:pPr>
      <w:keepLines/>
      <w:tabs>
        <w:tab w:val="left" w:pos="567"/>
      </w:tabs>
      <w:suppressAutoHyphens/>
      <w:spacing w:before="60" w:after="60"/>
      <w:ind w:left="1134" w:hanging="1134"/>
      <w:jc w:val="both"/>
    </w:pPr>
    <w:rPr>
      <w:sz w:val="20"/>
      <w:szCs w:val="20"/>
    </w:rPr>
  </w:style>
  <w:style w:type="paragraph" w:customStyle="1" w:styleId="list1-2-3">
    <w:name w:val="list1-2-3"/>
    <w:basedOn w:val="Normal"/>
    <w:rsid w:val="007D5C68"/>
    <w:pPr>
      <w:keepLines/>
      <w:tabs>
        <w:tab w:val="left" w:pos="567"/>
        <w:tab w:val="left" w:pos="1134"/>
      </w:tabs>
      <w:suppressAutoHyphens/>
      <w:spacing w:before="60" w:after="60"/>
      <w:ind w:left="1701" w:hanging="1701"/>
      <w:jc w:val="both"/>
    </w:pPr>
    <w:rPr>
      <w:sz w:val="20"/>
      <w:szCs w:val="20"/>
    </w:rPr>
  </w:style>
  <w:style w:type="paragraph" w:customStyle="1" w:styleId="list1-2-3-4">
    <w:name w:val="list1-2-3-4"/>
    <w:basedOn w:val="Normal"/>
    <w:rsid w:val="007D5C68"/>
    <w:pPr>
      <w:keepLines/>
      <w:tabs>
        <w:tab w:val="left" w:pos="567"/>
        <w:tab w:val="left" w:pos="1134"/>
        <w:tab w:val="left" w:pos="1701"/>
      </w:tabs>
      <w:suppressAutoHyphens/>
      <w:spacing w:before="60" w:after="60"/>
      <w:ind w:left="2268" w:hanging="2268"/>
      <w:jc w:val="both"/>
    </w:pPr>
    <w:rPr>
      <w:sz w:val="20"/>
      <w:szCs w:val="20"/>
    </w:rPr>
  </w:style>
  <w:style w:type="paragraph" w:customStyle="1" w:styleId="list1-2-3-4-5">
    <w:name w:val="list1-2-3-4-5"/>
    <w:basedOn w:val="Normal"/>
    <w:rsid w:val="007D5C68"/>
    <w:pPr>
      <w:keepLines/>
      <w:tabs>
        <w:tab w:val="left" w:pos="567"/>
        <w:tab w:val="left" w:pos="1134"/>
        <w:tab w:val="left" w:pos="1701"/>
        <w:tab w:val="left" w:pos="2268"/>
      </w:tabs>
      <w:suppressAutoHyphens/>
      <w:spacing w:before="60" w:after="60"/>
      <w:ind w:left="2835" w:hanging="2835"/>
      <w:jc w:val="both"/>
    </w:pPr>
    <w:rPr>
      <w:sz w:val="20"/>
      <w:szCs w:val="20"/>
    </w:rPr>
  </w:style>
  <w:style w:type="paragraph" w:customStyle="1" w:styleId="table-list1-2">
    <w:name w:val="table-list1-2"/>
    <w:basedOn w:val="table-list1"/>
    <w:rsid w:val="007D5C68"/>
    <w:pPr>
      <w:tabs>
        <w:tab w:val="left" w:pos="113"/>
      </w:tabs>
      <w:ind w:left="227" w:hanging="227"/>
    </w:pPr>
  </w:style>
  <w:style w:type="paragraph" w:customStyle="1" w:styleId="blockquote1">
    <w:name w:val="blockquote1"/>
    <w:basedOn w:val="Normal"/>
    <w:rsid w:val="007D5C68"/>
    <w:pPr>
      <w:keepLines/>
      <w:suppressAutoHyphens/>
      <w:spacing w:after="120"/>
      <w:ind w:left="567"/>
      <w:jc w:val="both"/>
    </w:pPr>
    <w:rPr>
      <w:sz w:val="20"/>
      <w:szCs w:val="20"/>
    </w:rPr>
  </w:style>
  <w:style w:type="paragraph" w:customStyle="1" w:styleId="blockquote2">
    <w:name w:val="blockquote2"/>
    <w:basedOn w:val="Normal"/>
    <w:rsid w:val="007D5C68"/>
    <w:pPr>
      <w:keepLines/>
      <w:suppressAutoHyphens/>
      <w:spacing w:after="120"/>
      <w:ind w:left="1134"/>
      <w:jc w:val="both"/>
    </w:pPr>
    <w:rPr>
      <w:sz w:val="20"/>
      <w:szCs w:val="20"/>
    </w:rPr>
  </w:style>
  <w:style w:type="paragraph" w:customStyle="1" w:styleId="blockquote3">
    <w:name w:val="blockquote3"/>
    <w:basedOn w:val="Normal"/>
    <w:rsid w:val="007D5C68"/>
    <w:pPr>
      <w:keepLines/>
      <w:suppressAutoHyphens/>
      <w:spacing w:after="120"/>
      <w:ind w:left="1701"/>
      <w:jc w:val="both"/>
    </w:pPr>
    <w:rPr>
      <w:sz w:val="20"/>
      <w:szCs w:val="20"/>
    </w:rPr>
  </w:style>
  <w:style w:type="paragraph" w:customStyle="1" w:styleId="table-blockquote1">
    <w:name w:val="table-blockquote1"/>
    <w:basedOn w:val="tablebody"/>
    <w:rsid w:val="007D5C68"/>
    <w:pPr>
      <w:ind w:left="226"/>
    </w:pPr>
  </w:style>
  <w:style w:type="paragraph" w:customStyle="1" w:styleId="table-blockquote2">
    <w:name w:val="table-blockquote2"/>
    <w:basedOn w:val="tablebody"/>
    <w:rsid w:val="007D5C68"/>
    <w:pPr>
      <w:ind w:left="340"/>
    </w:pPr>
  </w:style>
  <w:style w:type="paragraph" w:customStyle="1" w:styleId="table-blockquote3">
    <w:name w:val="table-blockquote3"/>
    <w:basedOn w:val="tablebody"/>
    <w:rsid w:val="007D5C68"/>
    <w:pPr>
      <w:ind w:left="453"/>
    </w:pPr>
  </w:style>
  <w:style w:type="character" w:customStyle="1" w:styleId="A2SChar">
    <w:name w:val="A2S Char"/>
    <w:aliases w:val="Schedule Inst Amendment Char"/>
    <w:link w:val="A2S"/>
    <w:locked/>
    <w:rsid w:val="003C696C"/>
    <w:rPr>
      <w:rFonts w:cs="Times New Roman"/>
      <w:i/>
      <w:iCs/>
      <w:sz w:val="24"/>
      <w:szCs w:val="24"/>
      <w:lang w:val="en-AU"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3436C"/>
    <w:pPr>
      <w:spacing w:after="160" w:line="240" w:lineRule="exact"/>
    </w:pPr>
    <w:rPr>
      <w:rFonts w:ascii="Verdana" w:eastAsia="MS Mincho" w:hAnsi="Verdana" w:cs="Verdana"/>
      <w:sz w:val="20"/>
      <w:szCs w:val="20"/>
      <w:lang w:val="en-US" w:eastAsia="en-US"/>
    </w:rPr>
  </w:style>
  <w:style w:type="numbering" w:styleId="ArticleSection">
    <w:name w:val="Outline List 3"/>
    <w:basedOn w:val="NoList"/>
    <w:rsid w:val="00932683"/>
    <w:pPr>
      <w:numPr>
        <w:numId w:val="1"/>
      </w:numPr>
    </w:pPr>
  </w:style>
  <w:style w:type="numbering" w:styleId="111111">
    <w:name w:val="Outline List 2"/>
    <w:basedOn w:val="NoList"/>
    <w:rsid w:val="00932683"/>
    <w:pPr>
      <w:numPr>
        <w:numId w:val="2"/>
      </w:numPr>
    </w:pPr>
  </w:style>
  <w:style w:type="numbering" w:styleId="1ai">
    <w:name w:val="Outline List 1"/>
    <w:basedOn w:val="NoList"/>
    <w:rsid w:val="00932683"/>
    <w:pPr>
      <w:numPr>
        <w:numId w:val="3"/>
      </w:numPr>
    </w:pPr>
  </w:style>
  <w:style w:type="table" w:customStyle="1" w:styleId="TableGrid20">
    <w:name w:val="Table Grid2"/>
    <w:basedOn w:val="TableNormal"/>
    <w:next w:val="TableGrid"/>
    <w:rsid w:val="00960DFD"/>
    <w:tblPr>
      <w:tblInd w:w="0" w:type="dxa"/>
      <w:tblCellMar>
        <w:top w:w="0" w:type="dxa"/>
        <w:left w:w="108" w:type="dxa"/>
        <w:bottom w:w="0" w:type="dxa"/>
        <w:right w:w="108" w:type="dxa"/>
      </w:tblCellMar>
    </w:tblPr>
  </w:style>
  <w:style w:type="paragraph" w:customStyle="1" w:styleId="xl22">
    <w:name w:val="xl22"/>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eastAsia="en-US"/>
    </w:rPr>
  </w:style>
  <w:style w:type="paragraph" w:customStyle="1" w:styleId="xl23">
    <w:name w:val="xl23"/>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4">
    <w:name w:val="xl24"/>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en-US" w:eastAsia="en-US"/>
    </w:rPr>
  </w:style>
  <w:style w:type="paragraph" w:customStyle="1" w:styleId="xl25">
    <w:name w:val="xl25"/>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6">
    <w:name w:val="xl26"/>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FF0000"/>
      <w:lang w:val="en-US" w:eastAsia="en-US"/>
    </w:rPr>
  </w:style>
  <w:style w:type="paragraph" w:customStyle="1" w:styleId="xl27">
    <w:name w:val="xl27"/>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8">
    <w:name w:val="xl28"/>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9">
    <w:name w:val="xl29"/>
    <w:basedOn w:val="Normal"/>
    <w:rsid w:val="00C770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lang w:val="en-US" w:eastAsia="en-US"/>
    </w:rPr>
  </w:style>
  <w:style w:type="paragraph" w:customStyle="1" w:styleId="xl30">
    <w:name w:val="xl30"/>
    <w:basedOn w:val="Normal"/>
    <w:rsid w:val="00C7705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color w:val="FF0000"/>
      <w:lang w:val="en-US" w:eastAsia="en-US"/>
    </w:rPr>
  </w:style>
  <w:style w:type="paragraph" w:customStyle="1" w:styleId="list1para">
    <w:name w:val="list1para"/>
    <w:basedOn w:val="list1"/>
    <w:rsid w:val="00C95799"/>
    <w:pPr>
      <w:suppressAutoHyphens w:val="0"/>
      <w:spacing w:after="120"/>
      <w:ind w:firstLine="0"/>
    </w:pPr>
    <w:rPr>
      <w:sz w:val="24"/>
      <w:szCs w:val="24"/>
    </w:rPr>
  </w:style>
  <w:style w:type="paragraph" w:customStyle="1" w:styleId="a1s0">
    <w:name w:val="a1s"/>
    <w:basedOn w:val="Normal"/>
    <w:rsid w:val="00C50690"/>
    <w:pPr>
      <w:spacing w:before="100" w:beforeAutospacing="1" w:after="100" w:afterAutospacing="1"/>
    </w:pPr>
    <w:rPr>
      <w:lang w:val="en-US" w:eastAsia="en-US"/>
    </w:rPr>
  </w:style>
  <w:style w:type="paragraph" w:customStyle="1" w:styleId="a2s0">
    <w:name w:val="a2s"/>
    <w:basedOn w:val="Normal"/>
    <w:rsid w:val="00C50690"/>
    <w:pPr>
      <w:spacing w:before="100" w:beforeAutospacing="1" w:after="100" w:afterAutospacing="1"/>
    </w:pPr>
    <w:rPr>
      <w:lang w:val="en-US" w:eastAsia="en-US"/>
    </w:rPr>
  </w:style>
  <w:style w:type="paragraph" w:customStyle="1" w:styleId="a3s0">
    <w:name w:val="a3s"/>
    <w:basedOn w:val="Normal"/>
    <w:rsid w:val="00C50690"/>
    <w:pPr>
      <w:spacing w:before="100" w:beforeAutospacing="1" w:after="100" w:afterAutospacing="1"/>
    </w:pPr>
    <w:rPr>
      <w:lang w:val="en-US" w:eastAsia="en-US"/>
    </w:rPr>
  </w:style>
  <w:style w:type="character" w:customStyle="1" w:styleId="CharChar6">
    <w:name w:val="Char Char6"/>
    <w:locked/>
    <w:rsid w:val="005063AB"/>
    <w:rPr>
      <w:rFonts w:ascii="Arial" w:hAnsi="Arial" w:cs="Times New Roman"/>
      <w:b/>
      <w:bCs/>
      <w:color w:val="000000"/>
      <w:sz w:val="28"/>
      <w:szCs w:val="28"/>
      <w:lang w:val="en-AU" w:eastAsia="x-none"/>
    </w:rPr>
  </w:style>
  <w:style w:type="character" w:customStyle="1" w:styleId="CharChar5">
    <w:name w:val="Char Char5"/>
    <w:locked/>
    <w:rsid w:val="005063AB"/>
    <w:rPr>
      <w:rFonts w:ascii="Arial" w:hAnsi="Arial" w:cs="Times New Roman"/>
      <w:bCs/>
      <w:color w:val="000000"/>
      <w:sz w:val="26"/>
      <w:szCs w:val="26"/>
      <w:lang w:val="en-AU" w:eastAsia="x-none"/>
    </w:rPr>
  </w:style>
  <w:style w:type="character" w:customStyle="1" w:styleId="CharChar4">
    <w:name w:val="Char Char4"/>
    <w:locked/>
    <w:rsid w:val="005063AB"/>
    <w:rPr>
      <w:rFonts w:ascii="Cambria" w:eastAsia="SimSun" w:hAnsi="Cambria" w:cs="Times New Roman"/>
      <w:b/>
      <w:bCs/>
      <w:color w:val="000000"/>
      <w:sz w:val="24"/>
    </w:rPr>
  </w:style>
  <w:style w:type="character" w:customStyle="1" w:styleId="CharChar3">
    <w:name w:val="Char Char3"/>
    <w:locked/>
    <w:rsid w:val="005063AB"/>
    <w:rPr>
      <w:rFonts w:ascii="Cambria" w:eastAsia="SimSun" w:hAnsi="Cambria" w:cs="Times New Roman"/>
      <w:b/>
      <w:bCs/>
      <w:i/>
      <w:iCs/>
      <w:color w:val="000000"/>
      <w:sz w:val="20"/>
    </w:rPr>
  </w:style>
  <w:style w:type="character" w:customStyle="1" w:styleId="CharChar2">
    <w:name w:val="Char Char2"/>
    <w:semiHidden/>
    <w:locked/>
    <w:rsid w:val="005063AB"/>
    <w:rPr>
      <w:rFonts w:ascii="Tahoma" w:hAnsi="Tahoma" w:cs="Tahoma"/>
      <w:sz w:val="16"/>
      <w:szCs w:val="16"/>
    </w:rPr>
  </w:style>
  <w:style w:type="paragraph" w:styleId="ListParagraph">
    <w:name w:val="List Paragraph"/>
    <w:basedOn w:val="Normal"/>
    <w:qFormat/>
    <w:rsid w:val="005063AB"/>
    <w:pPr>
      <w:spacing w:after="60"/>
      <w:ind w:left="720"/>
      <w:contextualSpacing/>
    </w:pPr>
    <w:rPr>
      <w:rFonts w:ascii="Arial" w:eastAsia="SimSun" w:hAnsi="Arial"/>
      <w:sz w:val="16"/>
      <w:szCs w:val="22"/>
      <w:lang w:eastAsia="zh-CN"/>
    </w:rPr>
  </w:style>
  <w:style w:type="character" w:customStyle="1" w:styleId="CharChar1">
    <w:name w:val="Char Char1"/>
    <w:locked/>
    <w:rsid w:val="005063AB"/>
    <w:rPr>
      <w:rFonts w:cs="Times New Roman"/>
    </w:rPr>
  </w:style>
  <w:style w:type="character" w:customStyle="1" w:styleId="CharChar">
    <w:name w:val="Char Char"/>
    <w:locked/>
    <w:rsid w:val="005063AB"/>
    <w:rPr>
      <w:rFonts w:cs="Times New Roman"/>
    </w:rPr>
  </w:style>
  <w:style w:type="table" w:customStyle="1" w:styleId="HeadingTable">
    <w:name w:val="HeadingTable"/>
    <w:basedOn w:val="TableGrid"/>
    <w:rsid w:val="005063AB"/>
    <w:rPr>
      <w:rFonts w:ascii="Calibri" w:eastAsia="SimSun" w:hAnsi="Calibri"/>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spacing w:beforeLines="0" w:beforeAutospacing="0"/>
        <w:jc w:val="center"/>
      </w:pPr>
      <w:rPr>
        <w:rFonts w:ascii="Arial" w:hAnsi="Arial" w:cs="Times New Roman"/>
        <w:b/>
        <w:sz w:val="24"/>
      </w:rPr>
      <w:tblPr/>
      <w:tcPr>
        <w:tcBorders>
          <w:top w:val="nil"/>
          <w:left w:val="nil"/>
          <w:bottom w:val="single" w:sz="18" w:space="0" w:color="000000"/>
          <w:right w:val="nil"/>
          <w:insideH w:val="nil"/>
          <w:insideV w:val="nil"/>
          <w:tl2br w:val="nil"/>
          <w:tr2bl w:val="nil"/>
        </w:tcBorders>
      </w:tcPr>
    </w:tblStylePr>
  </w:style>
  <w:style w:type="paragraph" w:customStyle="1" w:styleId="paralabel-ATCLevel3">
    <w:name w:val="paralabel-ATCLevel3"/>
    <w:basedOn w:val="Normal"/>
    <w:qFormat/>
    <w:rsid w:val="005063AB"/>
    <w:pPr>
      <w:keepNext/>
      <w:spacing w:after="60"/>
      <w:ind w:left="340"/>
    </w:pPr>
    <w:rPr>
      <w:rFonts w:ascii="Arial" w:eastAsia="SimSun" w:hAnsi="Arial"/>
      <w:b/>
      <w:szCs w:val="22"/>
      <w:lang w:eastAsia="zh-CN"/>
    </w:rPr>
  </w:style>
  <w:style w:type="paragraph" w:customStyle="1" w:styleId="paralabel-ATCLevel4">
    <w:name w:val="paralabel-ATCLevel4"/>
    <w:basedOn w:val="Normal"/>
    <w:qFormat/>
    <w:rsid w:val="005063AB"/>
    <w:pPr>
      <w:keepNext/>
      <w:spacing w:after="60" w:line="240" w:lineRule="exact"/>
      <w:ind w:left="567"/>
    </w:pPr>
    <w:rPr>
      <w:rFonts w:ascii="Arial" w:eastAsia="SimSun" w:hAnsi="Arial"/>
      <w:b/>
      <w:i/>
      <w:szCs w:val="22"/>
      <w:lang w:eastAsia="zh-CN"/>
    </w:rPr>
  </w:style>
  <w:style w:type="paragraph" w:customStyle="1" w:styleId="paralabel-DrugName">
    <w:name w:val="paralabel-DrugName"/>
    <w:basedOn w:val="Normal"/>
    <w:qFormat/>
    <w:rsid w:val="005063AB"/>
    <w:pPr>
      <w:keepNext/>
      <w:spacing w:before="160" w:after="60"/>
      <w:ind w:left="794"/>
    </w:pPr>
    <w:rPr>
      <w:rFonts w:ascii="Arial" w:eastAsia="SimSun" w:hAnsi="Arial"/>
      <w:b/>
      <w:sz w:val="18"/>
      <w:szCs w:val="22"/>
      <w:lang w:eastAsia="zh-CN"/>
    </w:rPr>
  </w:style>
  <w:style w:type="table" w:customStyle="1" w:styleId="Table-DrugItem">
    <w:name w:val="Table-DrugItem"/>
    <w:basedOn w:val="TableNormal"/>
    <w:rsid w:val="005063AB"/>
    <w:rPr>
      <w:rFonts w:ascii="Calibri" w:eastAsia="SimSun" w:hAnsi="Calibri"/>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rugItemRestriction">
    <w:name w:val="Table-DrugItemRestriction"/>
    <w:basedOn w:val="TableNormal"/>
    <w:rsid w:val="005063AB"/>
    <w:rPr>
      <w:rFonts w:ascii="Calibri" w:eastAsia="SimSun" w:hAnsi="Calibri"/>
      <w:b/>
      <w:i/>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label-Note">
    <w:name w:val="paralabel-Note"/>
    <w:basedOn w:val="Normal"/>
    <w:link w:val="paralabel-NoteChar"/>
    <w:qFormat/>
    <w:rsid w:val="005063AB"/>
    <w:pPr>
      <w:keepNext/>
      <w:spacing w:after="60"/>
      <w:ind w:left="794"/>
    </w:pPr>
    <w:rPr>
      <w:rFonts w:ascii="Arial" w:eastAsia="SimSun" w:hAnsi="Arial"/>
      <w:b/>
      <w:sz w:val="18"/>
      <w:szCs w:val="22"/>
      <w:u w:val="single"/>
      <w:lang w:eastAsia="zh-CN"/>
    </w:rPr>
  </w:style>
  <w:style w:type="paragraph" w:customStyle="1" w:styleId="paralabel-NoteText">
    <w:name w:val="paralabel-NoteText"/>
    <w:basedOn w:val="Normal"/>
    <w:qFormat/>
    <w:rsid w:val="005063AB"/>
    <w:pPr>
      <w:spacing w:after="80"/>
      <w:ind w:left="794"/>
    </w:pPr>
    <w:rPr>
      <w:rFonts w:ascii="Arial" w:eastAsia="SimSun" w:hAnsi="Arial"/>
      <w:sz w:val="16"/>
      <w:szCs w:val="22"/>
      <w:lang w:eastAsia="zh-CN"/>
    </w:rPr>
  </w:style>
  <w:style w:type="paragraph" w:customStyle="1" w:styleId="paralabel-NoteTextBold">
    <w:name w:val="paralabel-NoteTextBold"/>
    <w:basedOn w:val="Normal"/>
    <w:qFormat/>
    <w:rsid w:val="005063AB"/>
    <w:pPr>
      <w:keepNext/>
      <w:spacing w:after="60"/>
      <w:ind w:left="794"/>
    </w:pPr>
    <w:rPr>
      <w:rFonts w:ascii="Arial" w:eastAsia="SimSun" w:hAnsi="Arial"/>
      <w:b/>
      <w:bCs/>
      <w:i/>
      <w:iCs/>
      <w:sz w:val="16"/>
      <w:szCs w:val="22"/>
      <w:lang w:eastAsia="zh-CN"/>
    </w:rPr>
  </w:style>
  <w:style w:type="paragraph" w:customStyle="1" w:styleId="paralabel-Restriction">
    <w:name w:val="paralabel-Restriction"/>
    <w:basedOn w:val="Normal"/>
    <w:qFormat/>
    <w:rsid w:val="005063AB"/>
    <w:pPr>
      <w:keepNext/>
      <w:spacing w:after="60"/>
      <w:ind w:left="794"/>
    </w:pPr>
    <w:rPr>
      <w:rFonts w:ascii="Arial" w:eastAsia="SimSun" w:hAnsi="Arial"/>
      <w:b/>
      <w:sz w:val="18"/>
      <w:szCs w:val="22"/>
      <w:u w:val="single"/>
      <w:lang w:eastAsia="zh-CN"/>
    </w:rPr>
  </w:style>
  <w:style w:type="table" w:customStyle="1" w:styleId="Style1">
    <w:name w:val="Style1"/>
    <w:basedOn w:val="TableNormal"/>
    <w:rsid w:val="005063AB"/>
    <w:rPr>
      <w:rFonts w:ascii="Calibri" w:eastAsia="SimSun" w:hAnsi="Calibri"/>
    </w:rPr>
    <w:tblPr>
      <w:tblInd w:w="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CellMar>
        <w:top w:w="0" w:type="dxa"/>
        <w:left w:w="108" w:type="dxa"/>
        <w:bottom w:w="0" w:type="dxa"/>
        <w:right w:w="108" w:type="dxa"/>
      </w:tblCellMar>
    </w:tblPr>
  </w:style>
  <w:style w:type="paragraph" w:customStyle="1" w:styleId="TableCell-Name">
    <w:name w:val="TableCell-Name"/>
    <w:basedOn w:val="Normal"/>
    <w:qFormat/>
    <w:rsid w:val="005063AB"/>
    <w:pPr>
      <w:spacing w:after="60"/>
      <w:ind w:left="113" w:hanging="113"/>
    </w:pPr>
    <w:rPr>
      <w:rFonts w:ascii="Arial" w:eastAsia="SimSun" w:hAnsi="Arial"/>
      <w:sz w:val="16"/>
      <w:szCs w:val="22"/>
      <w:lang w:eastAsia="zh-CN"/>
    </w:rPr>
  </w:style>
  <w:style w:type="paragraph" w:customStyle="1" w:styleId="paralabel-FormAndStrength">
    <w:name w:val="paralabel-FormAndStrength"/>
    <w:basedOn w:val="Normal"/>
    <w:qFormat/>
    <w:rsid w:val="005063AB"/>
    <w:pPr>
      <w:spacing w:after="60"/>
      <w:ind w:left="113" w:hanging="113"/>
    </w:pPr>
    <w:rPr>
      <w:rFonts w:ascii="Arial" w:eastAsia="SimSun" w:hAnsi="Arial"/>
      <w:sz w:val="16"/>
      <w:szCs w:val="22"/>
      <w:lang w:eastAsia="zh-CN"/>
    </w:rPr>
  </w:style>
  <w:style w:type="paragraph" w:customStyle="1" w:styleId="paralabel-DrugNameRestriction">
    <w:name w:val="paralabel-DrugNameRestriction"/>
    <w:basedOn w:val="Normal"/>
    <w:qFormat/>
    <w:rsid w:val="005063AB"/>
    <w:pPr>
      <w:spacing w:after="60"/>
      <w:ind w:left="794"/>
    </w:pPr>
    <w:rPr>
      <w:rFonts w:ascii="Arial" w:eastAsia="SimSun" w:hAnsi="Arial"/>
      <w:b/>
      <w:bCs/>
      <w:i/>
      <w:iCs/>
      <w:sz w:val="18"/>
      <w:szCs w:val="22"/>
      <w:lang w:eastAsia="zh-CN"/>
    </w:rPr>
  </w:style>
  <w:style w:type="paragraph" w:customStyle="1" w:styleId="paralabel-ATCLevel2">
    <w:name w:val="paralabel-ATCLevel2"/>
    <w:basedOn w:val="Normal"/>
    <w:qFormat/>
    <w:rsid w:val="005063AB"/>
    <w:pPr>
      <w:keepNext/>
      <w:pBdr>
        <w:top w:val="single" w:sz="4" w:space="1" w:color="auto"/>
        <w:left w:val="single" w:sz="4" w:space="4" w:color="auto"/>
        <w:bottom w:val="single" w:sz="4" w:space="1" w:color="auto"/>
        <w:right w:val="single" w:sz="4" w:space="4" w:color="auto"/>
      </w:pBdr>
      <w:spacing w:before="160" w:after="60"/>
      <w:ind w:firstLine="113"/>
    </w:pPr>
    <w:rPr>
      <w:rFonts w:ascii="Arial" w:eastAsia="SimSun" w:hAnsi="Arial" w:cs="Arial"/>
      <w:szCs w:val="18"/>
      <w:lang w:eastAsia="zh-CN"/>
    </w:rPr>
  </w:style>
  <w:style w:type="paragraph" w:customStyle="1" w:styleId="paralabel-DrugItemCode">
    <w:name w:val="paralabel-DrugItemCode"/>
    <w:basedOn w:val="paralabel-Note"/>
    <w:link w:val="paralabel-DrugItemCodeChar"/>
    <w:qFormat/>
    <w:rsid w:val="005063AB"/>
    <w:pPr>
      <w:ind w:left="0"/>
    </w:pPr>
    <w:rPr>
      <w:b w:val="0"/>
      <w:u w:val="none"/>
    </w:rPr>
  </w:style>
  <w:style w:type="paragraph" w:customStyle="1" w:styleId="paralabel-MaxQuantity">
    <w:name w:val="paralabel-MaxQuantity"/>
    <w:basedOn w:val="Normal"/>
    <w:qFormat/>
    <w:rsid w:val="005063AB"/>
    <w:pPr>
      <w:spacing w:after="60"/>
      <w:jc w:val="center"/>
    </w:pPr>
    <w:rPr>
      <w:rFonts w:ascii="Arial" w:eastAsia="SimSun" w:hAnsi="Arial"/>
      <w:sz w:val="16"/>
      <w:szCs w:val="22"/>
      <w:lang w:eastAsia="zh-CN"/>
    </w:rPr>
  </w:style>
  <w:style w:type="paragraph" w:customStyle="1" w:styleId="paralabel-NumberOfRepeats">
    <w:name w:val="paralabel-NumberOfRepeats"/>
    <w:basedOn w:val="Normal"/>
    <w:qFormat/>
    <w:rsid w:val="005063AB"/>
    <w:pPr>
      <w:spacing w:after="60"/>
      <w:jc w:val="center"/>
    </w:pPr>
    <w:rPr>
      <w:rFonts w:ascii="Arial" w:eastAsia="SimSun" w:hAnsi="Arial"/>
      <w:sz w:val="16"/>
      <w:szCs w:val="22"/>
      <w:lang w:eastAsia="zh-CN"/>
    </w:rPr>
  </w:style>
  <w:style w:type="paragraph" w:customStyle="1" w:styleId="paralabel-BrandPricePremium">
    <w:name w:val="paralabel-BrandPricePremium"/>
    <w:basedOn w:val="Normal"/>
    <w:qFormat/>
    <w:rsid w:val="005063AB"/>
    <w:pPr>
      <w:spacing w:after="60"/>
      <w:jc w:val="center"/>
    </w:pPr>
    <w:rPr>
      <w:rFonts w:ascii="Arial" w:eastAsia="SimSun" w:hAnsi="Arial"/>
      <w:sz w:val="16"/>
      <w:szCs w:val="22"/>
      <w:lang w:eastAsia="zh-CN"/>
    </w:rPr>
  </w:style>
  <w:style w:type="paragraph" w:customStyle="1" w:styleId="paralabel-DispensedPriceMaxQuantity">
    <w:name w:val="paralabel-DispensedPriceMaxQuantity"/>
    <w:basedOn w:val="Normal"/>
    <w:qFormat/>
    <w:rsid w:val="005063AB"/>
    <w:pPr>
      <w:spacing w:after="60"/>
      <w:jc w:val="right"/>
    </w:pPr>
    <w:rPr>
      <w:rFonts w:ascii="Arial" w:eastAsia="SimSun" w:hAnsi="Arial"/>
      <w:sz w:val="16"/>
      <w:szCs w:val="22"/>
      <w:lang w:eastAsia="zh-CN"/>
    </w:rPr>
  </w:style>
  <w:style w:type="paragraph" w:customStyle="1" w:styleId="paralabel-MRVSN">
    <w:name w:val="paralabel-MRVSN"/>
    <w:basedOn w:val="Normal"/>
    <w:qFormat/>
    <w:rsid w:val="005063AB"/>
    <w:pPr>
      <w:spacing w:after="60"/>
      <w:jc w:val="center"/>
    </w:pPr>
    <w:rPr>
      <w:rFonts w:ascii="Arial" w:eastAsia="SimSun" w:hAnsi="Arial"/>
      <w:sz w:val="16"/>
      <w:szCs w:val="22"/>
      <w:lang w:eastAsia="zh-CN"/>
    </w:rPr>
  </w:style>
  <w:style w:type="paragraph" w:customStyle="1" w:styleId="paralabel-BrandName">
    <w:name w:val="paralabel-BrandName"/>
    <w:basedOn w:val="Normal"/>
    <w:qFormat/>
    <w:rsid w:val="005063AB"/>
    <w:pPr>
      <w:spacing w:after="60"/>
      <w:ind w:left="170" w:hanging="170"/>
    </w:pPr>
    <w:rPr>
      <w:rFonts w:ascii="Arial" w:eastAsia="SimSun" w:hAnsi="Arial"/>
      <w:sz w:val="16"/>
      <w:szCs w:val="22"/>
      <w:lang w:eastAsia="zh-CN"/>
    </w:rPr>
  </w:style>
  <w:style w:type="paragraph" w:customStyle="1" w:styleId="paralabel-ManufacName">
    <w:name w:val="paralabel-ManufacName"/>
    <w:basedOn w:val="Normal"/>
    <w:qFormat/>
    <w:rsid w:val="005063AB"/>
    <w:pPr>
      <w:spacing w:after="60"/>
    </w:pPr>
    <w:rPr>
      <w:rFonts w:ascii="Arial" w:eastAsia="SimSun" w:hAnsi="Arial"/>
      <w:sz w:val="18"/>
      <w:szCs w:val="22"/>
      <w:lang w:eastAsia="zh-CN"/>
    </w:rPr>
  </w:style>
  <w:style w:type="paragraph" w:customStyle="1" w:styleId="paralabel-Bioequivalent">
    <w:name w:val="paralabel-Bioequivalent"/>
    <w:basedOn w:val="Normal"/>
    <w:qFormat/>
    <w:rsid w:val="005063AB"/>
    <w:pPr>
      <w:spacing w:after="60"/>
      <w:jc w:val="right"/>
    </w:pPr>
    <w:rPr>
      <w:rFonts w:ascii="Arial" w:eastAsia="SimSun" w:hAnsi="Arial"/>
      <w:sz w:val="18"/>
      <w:szCs w:val="22"/>
      <w:vertAlign w:val="superscript"/>
      <w:lang w:eastAsia="zh-CN"/>
    </w:rPr>
  </w:style>
  <w:style w:type="paragraph" w:customStyle="1" w:styleId="paralabel-ATCLevel1">
    <w:name w:val="paralabel-ATCLevel1"/>
    <w:basedOn w:val="Normal"/>
    <w:qFormat/>
    <w:rsid w:val="005063AB"/>
    <w:pPr>
      <w:pageBreakBefore/>
      <w:spacing w:after="60"/>
    </w:pPr>
    <w:rPr>
      <w:rFonts w:ascii="Arial" w:eastAsia="SimSun" w:hAnsi="Arial"/>
      <w:b/>
      <w:sz w:val="44"/>
      <w:szCs w:val="44"/>
      <w:lang w:eastAsia="zh-CN"/>
    </w:rPr>
  </w:style>
  <w:style w:type="paragraph" w:customStyle="1" w:styleId="inlinelabel-Nurse">
    <w:name w:val="inlinelabel-Nurse"/>
    <w:basedOn w:val="Normal"/>
    <w:link w:val="inlinelabel-NurseChar"/>
    <w:qFormat/>
    <w:rsid w:val="005063AB"/>
    <w:pPr>
      <w:spacing w:after="60"/>
      <w:ind w:left="113"/>
    </w:pPr>
    <w:rPr>
      <w:rFonts w:ascii="Arial" w:eastAsia="SimSun" w:hAnsi="Arial"/>
      <w:i/>
      <w:sz w:val="14"/>
      <w:szCs w:val="22"/>
      <w:lang w:eastAsia="zh-CN"/>
    </w:rPr>
  </w:style>
  <w:style w:type="character" w:customStyle="1" w:styleId="paralabel-NoteChar">
    <w:name w:val="paralabel-Note Char"/>
    <w:link w:val="paralabel-Note"/>
    <w:locked/>
    <w:rsid w:val="005063AB"/>
    <w:rPr>
      <w:rFonts w:ascii="Arial" w:eastAsia="SimSun" w:hAnsi="Arial"/>
      <w:b/>
      <w:sz w:val="18"/>
      <w:szCs w:val="22"/>
      <w:u w:val="single"/>
      <w:lang w:val="en-AU" w:eastAsia="zh-CN" w:bidi="ar-SA"/>
    </w:rPr>
  </w:style>
  <w:style w:type="character" w:customStyle="1" w:styleId="paralabel-DrugItemCodeChar">
    <w:name w:val="paralabel-DrugItemCode Char"/>
    <w:basedOn w:val="paralabel-NoteChar"/>
    <w:link w:val="paralabel-DrugItemCode"/>
    <w:locked/>
    <w:rsid w:val="005063AB"/>
    <w:rPr>
      <w:rFonts w:ascii="Arial" w:eastAsia="SimSun" w:hAnsi="Arial"/>
      <w:b/>
      <w:sz w:val="18"/>
      <w:szCs w:val="22"/>
      <w:u w:val="single"/>
      <w:lang w:val="en-AU" w:eastAsia="zh-CN" w:bidi="ar-SA"/>
    </w:rPr>
  </w:style>
  <w:style w:type="character" w:customStyle="1" w:styleId="inlinelabel-NurseChar">
    <w:name w:val="inlinelabel-Nurse Char"/>
    <w:link w:val="inlinelabel-Nurse"/>
    <w:locked/>
    <w:rsid w:val="005063AB"/>
    <w:rPr>
      <w:rFonts w:ascii="Arial" w:eastAsia="SimSun" w:hAnsi="Arial"/>
      <w:i/>
      <w:sz w:val="14"/>
      <w:szCs w:val="22"/>
      <w:lang w:val="en-AU" w:eastAsia="zh-CN" w:bidi="ar-SA"/>
    </w:rPr>
  </w:style>
  <w:style w:type="paragraph" w:customStyle="1" w:styleId="paralabel-LineBreak">
    <w:name w:val="paralabel-LineBreak"/>
    <w:basedOn w:val="Normal"/>
    <w:qFormat/>
    <w:rsid w:val="005063AB"/>
    <w:pPr>
      <w:spacing w:after="60"/>
      <w:ind w:left="794"/>
    </w:pPr>
    <w:rPr>
      <w:rFonts w:ascii="Arial" w:eastAsia="SimSun" w:hAnsi="Arial"/>
      <w:sz w:val="16"/>
      <w:szCs w:val="22"/>
      <w:u w:val="single"/>
      <w:lang w:eastAsia="zh-CN"/>
    </w:rPr>
  </w:style>
  <w:style w:type="paragraph" w:customStyle="1" w:styleId="inlinelabel-Midwife">
    <w:name w:val="inlinelabel-Midwife"/>
    <w:basedOn w:val="Normal"/>
    <w:link w:val="inlinelabel-MidwifeChar"/>
    <w:qFormat/>
    <w:rsid w:val="005063AB"/>
    <w:pPr>
      <w:spacing w:after="60"/>
      <w:ind w:left="113"/>
    </w:pPr>
    <w:rPr>
      <w:rFonts w:ascii="Arial" w:eastAsia="SimSun" w:hAnsi="Arial"/>
      <w:i/>
      <w:sz w:val="14"/>
      <w:szCs w:val="22"/>
      <w:lang w:eastAsia="zh-CN"/>
    </w:rPr>
  </w:style>
  <w:style w:type="character" w:customStyle="1" w:styleId="inlinelabel-MidwifeChar">
    <w:name w:val="inlinelabel-Midwife Char"/>
    <w:link w:val="inlinelabel-Midwife"/>
    <w:locked/>
    <w:rsid w:val="005063AB"/>
    <w:rPr>
      <w:rFonts w:ascii="Arial" w:eastAsia="SimSun" w:hAnsi="Arial"/>
      <w:i/>
      <w:sz w:val="14"/>
      <w:szCs w:val="22"/>
      <w:lang w:val="en-AU" w:eastAsia="zh-CN" w:bidi="ar-SA"/>
    </w:rPr>
  </w:style>
  <w:style w:type="table" w:customStyle="1" w:styleId="Table-Item">
    <w:name w:val="Table-Item"/>
    <w:basedOn w:val="TableNormal"/>
    <w:rsid w:val="005063AB"/>
    <w:rPr>
      <w:rFonts w:ascii="Calibri" w:eastAsia="SimSun" w:hAnsi="Calibri"/>
    </w:rPr>
    <w:tblPr>
      <w:tblInd w:w="0" w:type="dxa"/>
      <w:tblCellMar>
        <w:top w:w="0" w:type="dxa"/>
        <w:left w:w="108" w:type="dxa"/>
        <w:bottom w:w="0" w:type="dxa"/>
        <w:right w:w="108" w:type="dxa"/>
      </w:tblCellMar>
    </w:tblPr>
  </w:style>
  <w:style w:type="paragraph" w:customStyle="1" w:styleId="paralabel-Address">
    <w:name w:val="paralabel-Address"/>
    <w:basedOn w:val="Normal"/>
    <w:qFormat/>
    <w:rsid w:val="005063AB"/>
    <w:pPr>
      <w:spacing w:after="60"/>
    </w:pPr>
    <w:rPr>
      <w:rFonts w:ascii="Arial" w:eastAsia="SimSun" w:hAnsi="Arial"/>
      <w:b/>
      <w:sz w:val="26"/>
      <w:szCs w:val="22"/>
      <w:lang w:eastAsia="zh-CN"/>
    </w:rPr>
  </w:style>
  <w:style w:type="table" w:customStyle="1" w:styleId="Table-LI-schedule-1">
    <w:name w:val="Table-LI-schedule-1"/>
    <w:basedOn w:val="TableNormal"/>
    <w:rsid w:val="005063AB"/>
    <w:pPr>
      <w:spacing w:before="60" w:after="60"/>
    </w:pPr>
    <w:rPr>
      <w:rFonts w:ascii="Arial" w:hAnsi="Arial" w:cs="Arial"/>
      <w:sz w:val="16"/>
      <w:szCs w:val="1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blStylePr w:type="firstRow">
      <w:rPr>
        <w:rFonts w:ascii="Arial" w:eastAsia="Times New Roman" w:hAnsi="Arial" w:cs="Arial"/>
        <w:b/>
        <w:sz w:val="20"/>
        <w:szCs w:val="20"/>
      </w:rPr>
    </w:tblStylePr>
  </w:style>
  <w:style w:type="paragraph" w:customStyle="1" w:styleId="Default">
    <w:name w:val="Default"/>
    <w:rsid w:val="0016224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85B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1">
      <w:bodyDiv w:val="1"/>
      <w:marLeft w:val="0"/>
      <w:marRight w:val="0"/>
      <w:marTop w:val="0"/>
      <w:marBottom w:val="0"/>
      <w:divBdr>
        <w:top w:val="none" w:sz="0" w:space="0" w:color="auto"/>
        <w:left w:val="none" w:sz="0" w:space="0" w:color="auto"/>
        <w:bottom w:val="none" w:sz="0" w:space="0" w:color="auto"/>
        <w:right w:val="none" w:sz="0" w:space="0" w:color="auto"/>
      </w:divBdr>
    </w:div>
    <w:div w:id="34624751">
      <w:bodyDiv w:val="1"/>
      <w:marLeft w:val="0"/>
      <w:marRight w:val="0"/>
      <w:marTop w:val="0"/>
      <w:marBottom w:val="0"/>
      <w:divBdr>
        <w:top w:val="none" w:sz="0" w:space="0" w:color="auto"/>
        <w:left w:val="none" w:sz="0" w:space="0" w:color="auto"/>
        <w:bottom w:val="none" w:sz="0" w:space="0" w:color="auto"/>
        <w:right w:val="none" w:sz="0" w:space="0" w:color="auto"/>
      </w:divBdr>
    </w:div>
    <w:div w:id="43719888">
      <w:bodyDiv w:val="1"/>
      <w:marLeft w:val="0"/>
      <w:marRight w:val="0"/>
      <w:marTop w:val="0"/>
      <w:marBottom w:val="0"/>
      <w:divBdr>
        <w:top w:val="none" w:sz="0" w:space="0" w:color="auto"/>
        <w:left w:val="none" w:sz="0" w:space="0" w:color="auto"/>
        <w:bottom w:val="none" w:sz="0" w:space="0" w:color="auto"/>
        <w:right w:val="none" w:sz="0" w:space="0" w:color="auto"/>
      </w:divBdr>
    </w:div>
    <w:div w:id="46270373">
      <w:bodyDiv w:val="1"/>
      <w:marLeft w:val="0"/>
      <w:marRight w:val="0"/>
      <w:marTop w:val="0"/>
      <w:marBottom w:val="0"/>
      <w:divBdr>
        <w:top w:val="none" w:sz="0" w:space="0" w:color="auto"/>
        <w:left w:val="none" w:sz="0" w:space="0" w:color="auto"/>
        <w:bottom w:val="none" w:sz="0" w:space="0" w:color="auto"/>
        <w:right w:val="none" w:sz="0" w:space="0" w:color="auto"/>
      </w:divBdr>
    </w:div>
    <w:div w:id="90706786">
      <w:bodyDiv w:val="1"/>
      <w:marLeft w:val="0"/>
      <w:marRight w:val="0"/>
      <w:marTop w:val="0"/>
      <w:marBottom w:val="0"/>
      <w:divBdr>
        <w:top w:val="none" w:sz="0" w:space="0" w:color="auto"/>
        <w:left w:val="none" w:sz="0" w:space="0" w:color="auto"/>
        <w:bottom w:val="none" w:sz="0" w:space="0" w:color="auto"/>
        <w:right w:val="none" w:sz="0" w:space="0" w:color="auto"/>
      </w:divBdr>
    </w:div>
    <w:div w:id="149561641">
      <w:bodyDiv w:val="1"/>
      <w:marLeft w:val="0"/>
      <w:marRight w:val="0"/>
      <w:marTop w:val="0"/>
      <w:marBottom w:val="0"/>
      <w:divBdr>
        <w:top w:val="none" w:sz="0" w:space="0" w:color="auto"/>
        <w:left w:val="none" w:sz="0" w:space="0" w:color="auto"/>
        <w:bottom w:val="none" w:sz="0" w:space="0" w:color="auto"/>
        <w:right w:val="none" w:sz="0" w:space="0" w:color="auto"/>
      </w:divBdr>
    </w:div>
    <w:div w:id="158544558">
      <w:bodyDiv w:val="1"/>
      <w:marLeft w:val="0"/>
      <w:marRight w:val="0"/>
      <w:marTop w:val="0"/>
      <w:marBottom w:val="0"/>
      <w:divBdr>
        <w:top w:val="none" w:sz="0" w:space="0" w:color="auto"/>
        <w:left w:val="none" w:sz="0" w:space="0" w:color="auto"/>
        <w:bottom w:val="none" w:sz="0" w:space="0" w:color="auto"/>
        <w:right w:val="none" w:sz="0" w:space="0" w:color="auto"/>
      </w:divBdr>
    </w:div>
    <w:div w:id="195780414">
      <w:bodyDiv w:val="1"/>
      <w:marLeft w:val="0"/>
      <w:marRight w:val="0"/>
      <w:marTop w:val="0"/>
      <w:marBottom w:val="0"/>
      <w:divBdr>
        <w:top w:val="none" w:sz="0" w:space="0" w:color="auto"/>
        <w:left w:val="none" w:sz="0" w:space="0" w:color="auto"/>
        <w:bottom w:val="none" w:sz="0" w:space="0" w:color="auto"/>
        <w:right w:val="none" w:sz="0" w:space="0" w:color="auto"/>
      </w:divBdr>
    </w:div>
    <w:div w:id="200480258">
      <w:bodyDiv w:val="1"/>
      <w:marLeft w:val="0"/>
      <w:marRight w:val="0"/>
      <w:marTop w:val="0"/>
      <w:marBottom w:val="0"/>
      <w:divBdr>
        <w:top w:val="none" w:sz="0" w:space="0" w:color="auto"/>
        <w:left w:val="none" w:sz="0" w:space="0" w:color="auto"/>
        <w:bottom w:val="none" w:sz="0" w:space="0" w:color="auto"/>
        <w:right w:val="none" w:sz="0" w:space="0" w:color="auto"/>
      </w:divBdr>
    </w:div>
    <w:div w:id="219370700">
      <w:bodyDiv w:val="1"/>
      <w:marLeft w:val="0"/>
      <w:marRight w:val="0"/>
      <w:marTop w:val="0"/>
      <w:marBottom w:val="0"/>
      <w:divBdr>
        <w:top w:val="none" w:sz="0" w:space="0" w:color="auto"/>
        <w:left w:val="none" w:sz="0" w:space="0" w:color="auto"/>
        <w:bottom w:val="none" w:sz="0" w:space="0" w:color="auto"/>
        <w:right w:val="none" w:sz="0" w:space="0" w:color="auto"/>
      </w:divBdr>
    </w:div>
    <w:div w:id="264046951">
      <w:bodyDiv w:val="1"/>
      <w:marLeft w:val="0"/>
      <w:marRight w:val="0"/>
      <w:marTop w:val="0"/>
      <w:marBottom w:val="0"/>
      <w:divBdr>
        <w:top w:val="none" w:sz="0" w:space="0" w:color="auto"/>
        <w:left w:val="none" w:sz="0" w:space="0" w:color="auto"/>
        <w:bottom w:val="none" w:sz="0" w:space="0" w:color="auto"/>
        <w:right w:val="none" w:sz="0" w:space="0" w:color="auto"/>
      </w:divBdr>
    </w:div>
    <w:div w:id="369696517">
      <w:bodyDiv w:val="1"/>
      <w:marLeft w:val="0"/>
      <w:marRight w:val="0"/>
      <w:marTop w:val="0"/>
      <w:marBottom w:val="0"/>
      <w:divBdr>
        <w:top w:val="none" w:sz="0" w:space="0" w:color="auto"/>
        <w:left w:val="none" w:sz="0" w:space="0" w:color="auto"/>
        <w:bottom w:val="none" w:sz="0" w:space="0" w:color="auto"/>
        <w:right w:val="none" w:sz="0" w:space="0" w:color="auto"/>
      </w:divBdr>
    </w:div>
    <w:div w:id="400251088">
      <w:bodyDiv w:val="1"/>
      <w:marLeft w:val="0"/>
      <w:marRight w:val="0"/>
      <w:marTop w:val="0"/>
      <w:marBottom w:val="0"/>
      <w:divBdr>
        <w:top w:val="none" w:sz="0" w:space="0" w:color="auto"/>
        <w:left w:val="none" w:sz="0" w:space="0" w:color="auto"/>
        <w:bottom w:val="none" w:sz="0" w:space="0" w:color="auto"/>
        <w:right w:val="none" w:sz="0" w:space="0" w:color="auto"/>
      </w:divBdr>
    </w:div>
    <w:div w:id="430853376">
      <w:bodyDiv w:val="1"/>
      <w:marLeft w:val="0"/>
      <w:marRight w:val="0"/>
      <w:marTop w:val="0"/>
      <w:marBottom w:val="0"/>
      <w:divBdr>
        <w:top w:val="none" w:sz="0" w:space="0" w:color="auto"/>
        <w:left w:val="none" w:sz="0" w:space="0" w:color="auto"/>
        <w:bottom w:val="none" w:sz="0" w:space="0" w:color="auto"/>
        <w:right w:val="none" w:sz="0" w:space="0" w:color="auto"/>
      </w:divBdr>
    </w:div>
    <w:div w:id="454254324">
      <w:bodyDiv w:val="1"/>
      <w:marLeft w:val="0"/>
      <w:marRight w:val="0"/>
      <w:marTop w:val="0"/>
      <w:marBottom w:val="0"/>
      <w:divBdr>
        <w:top w:val="none" w:sz="0" w:space="0" w:color="auto"/>
        <w:left w:val="none" w:sz="0" w:space="0" w:color="auto"/>
        <w:bottom w:val="none" w:sz="0" w:space="0" w:color="auto"/>
        <w:right w:val="none" w:sz="0" w:space="0" w:color="auto"/>
      </w:divBdr>
    </w:div>
    <w:div w:id="464354479">
      <w:bodyDiv w:val="1"/>
      <w:marLeft w:val="0"/>
      <w:marRight w:val="0"/>
      <w:marTop w:val="0"/>
      <w:marBottom w:val="0"/>
      <w:divBdr>
        <w:top w:val="none" w:sz="0" w:space="0" w:color="auto"/>
        <w:left w:val="none" w:sz="0" w:space="0" w:color="auto"/>
        <w:bottom w:val="none" w:sz="0" w:space="0" w:color="auto"/>
        <w:right w:val="none" w:sz="0" w:space="0" w:color="auto"/>
      </w:divBdr>
    </w:div>
    <w:div w:id="475922601">
      <w:bodyDiv w:val="1"/>
      <w:marLeft w:val="0"/>
      <w:marRight w:val="0"/>
      <w:marTop w:val="0"/>
      <w:marBottom w:val="0"/>
      <w:divBdr>
        <w:top w:val="none" w:sz="0" w:space="0" w:color="auto"/>
        <w:left w:val="none" w:sz="0" w:space="0" w:color="auto"/>
        <w:bottom w:val="none" w:sz="0" w:space="0" w:color="auto"/>
        <w:right w:val="none" w:sz="0" w:space="0" w:color="auto"/>
      </w:divBdr>
    </w:div>
    <w:div w:id="503395562">
      <w:bodyDiv w:val="1"/>
      <w:marLeft w:val="0"/>
      <w:marRight w:val="0"/>
      <w:marTop w:val="0"/>
      <w:marBottom w:val="0"/>
      <w:divBdr>
        <w:top w:val="none" w:sz="0" w:space="0" w:color="auto"/>
        <w:left w:val="none" w:sz="0" w:space="0" w:color="auto"/>
        <w:bottom w:val="none" w:sz="0" w:space="0" w:color="auto"/>
        <w:right w:val="none" w:sz="0" w:space="0" w:color="auto"/>
      </w:divBdr>
    </w:div>
    <w:div w:id="536359621">
      <w:bodyDiv w:val="1"/>
      <w:marLeft w:val="0"/>
      <w:marRight w:val="0"/>
      <w:marTop w:val="0"/>
      <w:marBottom w:val="0"/>
      <w:divBdr>
        <w:top w:val="none" w:sz="0" w:space="0" w:color="auto"/>
        <w:left w:val="none" w:sz="0" w:space="0" w:color="auto"/>
        <w:bottom w:val="none" w:sz="0" w:space="0" w:color="auto"/>
        <w:right w:val="none" w:sz="0" w:space="0" w:color="auto"/>
      </w:divBdr>
    </w:div>
    <w:div w:id="543644163">
      <w:bodyDiv w:val="1"/>
      <w:marLeft w:val="0"/>
      <w:marRight w:val="0"/>
      <w:marTop w:val="0"/>
      <w:marBottom w:val="0"/>
      <w:divBdr>
        <w:top w:val="none" w:sz="0" w:space="0" w:color="auto"/>
        <w:left w:val="none" w:sz="0" w:space="0" w:color="auto"/>
        <w:bottom w:val="none" w:sz="0" w:space="0" w:color="auto"/>
        <w:right w:val="none" w:sz="0" w:space="0" w:color="auto"/>
      </w:divBdr>
    </w:div>
    <w:div w:id="594019835">
      <w:bodyDiv w:val="1"/>
      <w:marLeft w:val="0"/>
      <w:marRight w:val="0"/>
      <w:marTop w:val="0"/>
      <w:marBottom w:val="0"/>
      <w:divBdr>
        <w:top w:val="none" w:sz="0" w:space="0" w:color="auto"/>
        <w:left w:val="none" w:sz="0" w:space="0" w:color="auto"/>
        <w:bottom w:val="none" w:sz="0" w:space="0" w:color="auto"/>
        <w:right w:val="none" w:sz="0" w:space="0" w:color="auto"/>
      </w:divBdr>
    </w:div>
    <w:div w:id="632565056">
      <w:bodyDiv w:val="1"/>
      <w:marLeft w:val="0"/>
      <w:marRight w:val="0"/>
      <w:marTop w:val="0"/>
      <w:marBottom w:val="0"/>
      <w:divBdr>
        <w:top w:val="none" w:sz="0" w:space="0" w:color="auto"/>
        <w:left w:val="none" w:sz="0" w:space="0" w:color="auto"/>
        <w:bottom w:val="none" w:sz="0" w:space="0" w:color="auto"/>
        <w:right w:val="none" w:sz="0" w:space="0" w:color="auto"/>
      </w:divBdr>
    </w:div>
    <w:div w:id="642541112">
      <w:bodyDiv w:val="1"/>
      <w:marLeft w:val="0"/>
      <w:marRight w:val="0"/>
      <w:marTop w:val="0"/>
      <w:marBottom w:val="0"/>
      <w:divBdr>
        <w:top w:val="none" w:sz="0" w:space="0" w:color="auto"/>
        <w:left w:val="none" w:sz="0" w:space="0" w:color="auto"/>
        <w:bottom w:val="none" w:sz="0" w:space="0" w:color="auto"/>
        <w:right w:val="none" w:sz="0" w:space="0" w:color="auto"/>
      </w:divBdr>
    </w:div>
    <w:div w:id="652372514">
      <w:bodyDiv w:val="1"/>
      <w:marLeft w:val="0"/>
      <w:marRight w:val="0"/>
      <w:marTop w:val="0"/>
      <w:marBottom w:val="0"/>
      <w:divBdr>
        <w:top w:val="none" w:sz="0" w:space="0" w:color="auto"/>
        <w:left w:val="none" w:sz="0" w:space="0" w:color="auto"/>
        <w:bottom w:val="none" w:sz="0" w:space="0" w:color="auto"/>
        <w:right w:val="none" w:sz="0" w:space="0" w:color="auto"/>
      </w:divBdr>
    </w:div>
    <w:div w:id="729109966">
      <w:bodyDiv w:val="1"/>
      <w:marLeft w:val="0"/>
      <w:marRight w:val="0"/>
      <w:marTop w:val="0"/>
      <w:marBottom w:val="0"/>
      <w:divBdr>
        <w:top w:val="none" w:sz="0" w:space="0" w:color="auto"/>
        <w:left w:val="none" w:sz="0" w:space="0" w:color="auto"/>
        <w:bottom w:val="none" w:sz="0" w:space="0" w:color="auto"/>
        <w:right w:val="none" w:sz="0" w:space="0" w:color="auto"/>
      </w:divBdr>
    </w:div>
    <w:div w:id="770710368">
      <w:bodyDiv w:val="1"/>
      <w:marLeft w:val="0"/>
      <w:marRight w:val="0"/>
      <w:marTop w:val="0"/>
      <w:marBottom w:val="0"/>
      <w:divBdr>
        <w:top w:val="none" w:sz="0" w:space="0" w:color="auto"/>
        <w:left w:val="none" w:sz="0" w:space="0" w:color="auto"/>
        <w:bottom w:val="none" w:sz="0" w:space="0" w:color="auto"/>
        <w:right w:val="none" w:sz="0" w:space="0" w:color="auto"/>
      </w:divBdr>
    </w:div>
    <w:div w:id="785318475">
      <w:bodyDiv w:val="1"/>
      <w:marLeft w:val="0"/>
      <w:marRight w:val="0"/>
      <w:marTop w:val="0"/>
      <w:marBottom w:val="0"/>
      <w:divBdr>
        <w:top w:val="none" w:sz="0" w:space="0" w:color="auto"/>
        <w:left w:val="none" w:sz="0" w:space="0" w:color="auto"/>
        <w:bottom w:val="none" w:sz="0" w:space="0" w:color="auto"/>
        <w:right w:val="none" w:sz="0" w:space="0" w:color="auto"/>
      </w:divBdr>
    </w:div>
    <w:div w:id="795296656">
      <w:bodyDiv w:val="1"/>
      <w:marLeft w:val="0"/>
      <w:marRight w:val="0"/>
      <w:marTop w:val="0"/>
      <w:marBottom w:val="0"/>
      <w:divBdr>
        <w:top w:val="none" w:sz="0" w:space="0" w:color="auto"/>
        <w:left w:val="none" w:sz="0" w:space="0" w:color="auto"/>
        <w:bottom w:val="none" w:sz="0" w:space="0" w:color="auto"/>
        <w:right w:val="none" w:sz="0" w:space="0" w:color="auto"/>
      </w:divBdr>
    </w:div>
    <w:div w:id="824008823">
      <w:bodyDiv w:val="1"/>
      <w:marLeft w:val="0"/>
      <w:marRight w:val="0"/>
      <w:marTop w:val="0"/>
      <w:marBottom w:val="0"/>
      <w:divBdr>
        <w:top w:val="none" w:sz="0" w:space="0" w:color="auto"/>
        <w:left w:val="none" w:sz="0" w:space="0" w:color="auto"/>
        <w:bottom w:val="none" w:sz="0" w:space="0" w:color="auto"/>
        <w:right w:val="none" w:sz="0" w:space="0" w:color="auto"/>
      </w:divBdr>
    </w:div>
    <w:div w:id="840119084">
      <w:bodyDiv w:val="1"/>
      <w:marLeft w:val="0"/>
      <w:marRight w:val="0"/>
      <w:marTop w:val="0"/>
      <w:marBottom w:val="0"/>
      <w:divBdr>
        <w:top w:val="none" w:sz="0" w:space="0" w:color="auto"/>
        <w:left w:val="none" w:sz="0" w:space="0" w:color="auto"/>
        <w:bottom w:val="none" w:sz="0" w:space="0" w:color="auto"/>
        <w:right w:val="none" w:sz="0" w:space="0" w:color="auto"/>
      </w:divBdr>
    </w:div>
    <w:div w:id="850877635">
      <w:bodyDiv w:val="1"/>
      <w:marLeft w:val="0"/>
      <w:marRight w:val="0"/>
      <w:marTop w:val="0"/>
      <w:marBottom w:val="0"/>
      <w:divBdr>
        <w:top w:val="none" w:sz="0" w:space="0" w:color="auto"/>
        <w:left w:val="none" w:sz="0" w:space="0" w:color="auto"/>
        <w:bottom w:val="none" w:sz="0" w:space="0" w:color="auto"/>
        <w:right w:val="none" w:sz="0" w:space="0" w:color="auto"/>
      </w:divBdr>
    </w:div>
    <w:div w:id="860581737">
      <w:bodyDiv w:val="1"/>
      <w:marLeft w:val="0"/>
      <w:marRight w:val="0"/>
      <w:marTop w:val="0"/>
      <w:marBottom w:val="0"/>
      <w:divBdr>
        <w:top w:val="none" w:sz="0" w:space="0" w:color="auto"/>
        <w:left w:val="none" w:sz="0" w:space="0" w:color="auto"/>
        <w:bottom w:val="none" w:sz="0" w:space="0" w:color="auto"/>
        <w:right w:val="none" w:sz="0" w:space="0" w:color="auto"/>
      </w:divBdr>
    </w:div>
    <w:div w:id="865101354">
      <w:bodyDiv w:val="1"/>
      <w:marLeft w:val="0"/>
      <w:marRight w:val="0"/>
      <w:marTop w:val="0"/>
      <w:marBottom w:val="0"/>
      <w:divBdr>
        <w:top w:val="none" w:sz="0" w:space="0" w:color="auto"/>
        <w:left w:val="none" w:sz="0" w:space="0" w:color="auto"/>
        <w:bottom w:val="none" w:sz="0" w:space="0" w:color="auto"/>
        <w:right w:val="none" w:sz="0" w:space="0" w:color="auto"/>
      </w:divBdr>
    </w:div>
    <w:div w:id="876890401">
      <w:bodyDiv w:val="1"/>
      <w:marLeft w:val="0"/>
      <w:marRight w:val="0"/>
      <w:marTop w:val="0"/>
      <w:marBottom w:val="0"/>
      <w:divBdr>
        <w:top w:val="none" w:sz="0" w:space="0" w:color="auto"/>
        <w:left w:val="none" w:sz="0" w:space="0" w:color="auto"/>
        <w:bottom w:val="none" w:sz="0" w:space="0" w:color="auto"/>
        <w:right w:val="none" w:sz="0" w:space="0" w:color="auto"/>
      </w:divBdr>
    </w:div>
    <w:div w:id="922497303">
      <w:bodyDiv w:val="1"/>
      <w:marLeft w:val="0"/>
      <w:marRight w:val="0"/>
      <w:marTop w:val="0"/>
      <w:marBottom w:val="0"/>
      <w:divBdr>
        <w:top w:val="none" w:sz="0" w:space="0" w:color="auto"/>
        <w:left w:val="none" w:sz="0" w:space="0" w:color="auto"/>
        <w:bottom w:val="none" w:sz="0" w:space="0" w:color="auto"/>
        <w:right w:val="none" w:sz="0" w:space="0" w:color="auto"/>
      </w:divBdr>
    </w:div>
    <w:div w:id="937634851">
      <w:bodyDiv w:val="1"/>
      <w:marLeft w:val="0"/>
      <w:marRight w:val="0"/>
      <w:marTop w:val="0"/>
      <w:marBottom w:val="0"/>
      <w:divBdr>
        <w:top w:val="none" w:sz="0" w:space="0" w:color="auto"/>
        <w:left w:val="none" w:sz="0" w:space="0" w:color="auto"/>
        <w:bottom w:val="none" w:sz="0" w:space="0" w:color="auto"/>
        <w:right w:val="none" w:sz="0" w:space="0" w:color="auto"/>
      </w:divBdr>
    </w:div>
    <w:div w:id="941764536">
      <w:bodyDiv w:val="1"/>
      <w:marLeft w:val="0"/>
      <w:marRight w:val="0"/>
      <w:marTop w:val="0"/>
      <w:marBottom w:val="0"/>
      <w:divBdr>
        <w:top w:val="none" w:sz="0" w:space="0" w:color="auto"/>
        <w:left w:val="none" w:sz="0" w:space="0" w:color="auto"/>
        <w:bottom w:val="none" w:sz="0" w:space="0" w:color="auto"/>
        <w:right w:val="none" w:sz="0" w:space="0" w:color="auto"/>
      </w:divBdr>
    </w:div>
    <w:div w:id="956570913">
      <w:bodyDiv w:val="1"/>
      <w:marLeft w:val="0"/>
      <w:marRight w:val="0"/>
      <w:marTop w:val="0"/>
      <w:marBottom w:val="0"/>
      <w:divBdr>
        <w:top w:val="none" w:sz="0" w:space="0" w:color="auto"/>
        <w:left w:val="none" w:sz="0" w:space="0" w:color="auto"/>
        <w:bottom w:val="none" w:sz="0" w:space="0" w:color="auto"/>
        <w:right w:val="none" w:sz="0" w:space="0" w:color="auto"/>
      </w:divBdr>
    </w:div>
    <w:div w:id="962425552">
      <w:bodyDiv w:val="1"/>
      <w:marLeft w:val="0"/>
      <w:marRight w:val="0"/>
      <w:marTop w:val="0"/>
      <w:marBottom w:val="0"/>
      <w:divBdr>
        <w:top w:val="none" w:sz="0" w:space="0" w:color="auto"/>
        <w:left w:val="none" w:sz="0" w:space="0" w:color="auto"/>
        <w:bottom w:val="none" w:sz="0" w:space="0" w:color="auto"/>
        <w:right w:val="none" w:sz="0" w:space="0" w:color="auto"/>
      </w:divBdr>
    </w:div>
    <w:div w:id="1017345067">
      <w:bodyDiv w:val="1"/>
      <w:marLeft w:val="0"/>
      <w:marRight w:val="0"/>
      <w:marTop w:val="0"/>
      <w:marBottom w:val="0"/>
      <w:divBdr>
        <w:top w:val="none" w:sz="0" w:space="0" w:color="auto"/>
        <w:left w:val="none" w:sz="0" w:space="0" w:color="auto"/>
        <w:bottom w:val="none" w:sz="0" w:space="0" w:color="auto"/>
        <w:right w:val="none" w:sz="0" w:space="0" w:color="auto"/>
      </w:divBdr>
    </w:div>
    <w:div w:id="1020281569">
      <w:bodyDiv w:val="1"/>
      <w:marLeft w:val="0"/>
      <w:marRight w:val="0"/>
      <w:marTop w:val="0"/>
      <w:marBottom w:val="0"/>
      <w:divBdr>
        <w:top w:val="none" w:sz="0" w:space="0" w:color="auto"/>
        <w:left w:val="none" w:sz="0" w:space="0" w:color="auto"/>
        <w:bottom w:val="none" w:sz="0" w:space="0" w:color="auto"/>
        <w:right w:val="none" w:sz="0" w:space="0" w:color="auto"/>
      </w:divBdr>
    </w:div>
    <w:div w:id="1036198162">
      <w:bodyDiv w:val="1"/>
      <w:marLeft w:val="0"/>
      <w:marRight w:val="0"/>
      <w:marTop w:val="0"/>
      <w:marBottom w:val="0"/>
      <w:divBdr>
        <w:top w:val="none" w:sz="0" w:space="0" w:color="auto"/>
        <w:left w:val="none" w:sz="0" w:space="0" w:color="auto"/>
        <w:bottom w:val="none" w:sz="0" w:space="0" w:color="auto"/>
        <w:right w:val="none" w:sz="0" w:space="0" w:color="auto"/>
      </w:divBdr>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084188789">
      <w:bodyDiv w:val="1"/>
      <w:marLeft w:val="0"/>
      <w:marRight w:val="0"/>
      <w:marTop w:val="0"/>
      <w:marBottom w:val="0"/>
      <w:divBdr>
        <w:top w:val="none" w:sz="0" w:space="0" w:color="auto"/>
        <w:left w:val="none" w:sz="0" w:space="0" w:color="auto"/>
        <w:bottom w:val="none" w:sz="0" w:space="0" w:color="auto"/>
        <w:right w:val="none" w:sz="0" w:space="0" w:color="auto"/>
      </w:divBdr>
    </w:div>
    <w:div w:id="1091857431">
      <w:bodyDiv w:val="1"/>
      <w:marLeft w:val="0"/>
      <w:marRight w:val="0"/>
      <w:marTop w:val="0"/>
      <w:marBottom w:val="0"/>
      <w:divBdr>
        <w:top w:val="none" w:sz="0" w:space="0" w:color="auto"/>
        <w:left w:val="none" w:sz="0" w:space="0" w:color="auto"/>
        <w:bottom w:val="none" w:sz="0" w:space="0" w:color="auto"/>
        <w:right w:val="none" w:sz="0" w:space="0" w:color="auto"/>
      </w:divBdr>
    </w:div>
    <w:div w:id="1106073911">
      <w:bodyDiv w:val="1"/>
      <w:marLeft w:val="0"/>
      <w:marRight w:val="0"/>
      <w:marTop w:val="0"/>
      <w:marBottom w:val="0"/>
      <w:divBdr>
        <w:top w:val="none" w:sz="0" w:space="0" w:color="auto"/>
        <w:left w:val="none" w:sz="0" w:space="0" w:color="auto"/>
        <w:bottom w:val="none" w:sz="0" w:space="0" w:color="auto"/>
        <w:right w:val="none" w:sz="0" w:space="0" w:color="auto"/>
      </w:divBdr>
    </w:div>
    <w:div w:id="1107652904">
      <w:bodyDiv w:val="1"/>
      <w:marLeft w:val="0"/>
      <w:marRight w:val="0"/>
      <w:marTop w:val="0"/>
      <w:marBottom w:val="0"/>
      <w:divBdr>
        <w:top w:val="none" w:sz="0" w:space="0" w:color="auto"/>
        <w:left w:val="none" w:sz="0" w:space="0" w:color="auto"/>
        <w:bottom w:val="none" w:sz="0" w:space="0" w:color="auto"/>
        <w:right w:val="none" w:sz="0" w:space="0" w:color="auto"/>
      </w:divBdr>
    </w:div>
    <w:div w:id="1136143561">
      <w:bodyDiv w:val="1"/>
      <w:marLeft w:val="0"/>
      <w:marRight w:val="0"/>
      <w:marTop w:val="0"/>
      <w:marBottom w:val="0"/>
      <w:divBdr>
        <w:top w:val="none" w:sz="0" w:space="0" w:color="auto"/>
        <w:left w:val="none" w:sz="0" w:space="0" w:color="auto"/>
        <w:bottom w:val="none" w:sz="0" w:space="0" w:color="auto"/>
        <w:right w:val="none" w:sz="0" w:space="0" w:color="auto"/>
      </w:divBdr>
    </w:div>
    <w:div w:id="1151412587">
      <w:bodyDiv w:val="1"/>
      <w:marLeft w:val="0"/>
      <w:marRight w:val="0"/>
      <w:marTop w:val="0"/>
      <w:marBottom w:val="0"/>
      <w:divBdr>
        <w:top w:val="none" w:sz="0" w:space="0" w:color="auto"/>
        <w:left w:val="none" w:sz="0" w:space="0" w:color="auto"/>
        <w:bottom w:val="none" w:sz="0" w:space="0" w:color="auto"/>
        <w:right w:val="none" w:sz="0" w:space="0" w:color="auto"/>
      </w:divBdr>
    </w:div>
    <w:div w:id="1153718755">
      <w:bodyDiv w:val="1"/>
      <w:marLeft w:val="0"/>
      <w:marRight w:val="0"/>
      <w:marTop w:val="0"/>
      <w:marBottom w:val="0"/>
      <w:divBdr>
        <w:top w:val="none" w:sz="0" w:space="0" w:color="auto"/>
        <w:left w:val="none" w:sz="0" w:space="0" w:color="auto"/>
        <w:bottom w:val="none" w:sz="0" w:space="0" w:color="auto"/>
        <w:right w:val="none" w:sz="0" w:space="0" w:color="auto"/>
      </w:divBdr>
    </w:div>
    <w:div w:id="1184632918">
      <w:bodyDiv w:val="1"/>
      <w:marLeft w:val="0"/>
      <w:marRight w:val="0"/>
      <w:marTop w:val="0"/>
      <w:marBottom w:val="0"/>
      <w:divBdr>
        <w:top w:val="none" w:sz="0" w:space="0" w:color="auto"/>
        <w:left w:val="none" w:sz="0" w:space="0" w:color="auto"/>
        <w:bottom w:val="none" w:sz="0" w:space="0" w:color="auto"/>
        <w:right w:val="none" w:sz="0" w:space="0" w:color="auto"/>
      </w:divBdr>
    </w:div>
    <w:div w:id="1206064012">
      <w:bodyDiv w:val="1"/>
      <w:marLeft w:val="0"/>
      <w:marRight w:val="0"/>
      <w:marTop w:val="0"/>
      <w:marBottom w:val="0"/>
      <w:divBdr>
        <w:top w:val="none" w:sz="0" w:space="0" w:color="auto"/>
        <w:left w:val="none" w:sz="0" w:space="0" w:color="auto"/>
        <w:bottom w:val="none" w:sz="0" w:space="0" w:color="auto"/>
        <w:right w:val="none" w:sz="0" w:space="0" w:color="auto"/>
      </w:divBdr>
    </w:div>
    <w:div w:id="1210341279">
      <w:bodyDiv w:val="1"/>
      <w:marLeft w:val="0"/>
      <w:marRight w:val="0"/>
      <w:marTop w:val="0"/>
      <w:marBottom w:val="0"/>
      <w:divBdr>
        <w:top w:val="none" w:sz="0" w:space="0" w:color="auto"/>
        <w:left w:val="none" w:sz="0" w:space="0" w:color="auto"/>
        <w:bottom w:val="none" w:sz="0" w:space="0" w:color="auto"/>
        <w:right w:val="none" w:sz="0" w:space="0" w:color="auto"/>
      </w:divBdr>
    </w:div>
    <w:div w:id="1229462578">
      <w:bodyDiv w:val="1"/>
      <w:marLeft w:val="0"/>
      <w:marRight w:val="0"/>
      <w:marTop w:val="0"/>
      <w:marBottom w:val="0"/>
      <w:divBdr>
        <w:top w:val="none" w:sz="0" w:space="0" w:color="auto"/>
        <w:left w:val="none" w:sz="0" w:space="0" w:color="auto"/>
        <w:bottom w:val="none" w:sz="0" w:space="0" w:color="auto"/>
        <w:right w:val="none" w:sz="0" w:space="0" w:color="auto"/>
      </w:divBdr>
    </w:div>
    <w:div w:id="1251309209">
      <w:bodyDiv w:val="1"/>
      <w:marLeft w:val="0"/>
      <w:marRight w:val="0"/>
      <w:marTop w:val="0"/>
      <w:marBottom w:val="0"/>
      <w:divBdr>
        <w:top w:val="none" w:sz="0" w:space="0" w:color="auto"/>
        <w:left w:val="none" w:sz="0" w:space="0" w:color="auto"/>
        <w:bottom w:val="none" w:sz="0" w:space="0" w:color="auto"/>
        <w:right w:val="none" w:sz="0" w:space="0" w:color="auto"/>
      </w:divBdr>
    </w:div>
    <w:div w:id="1277298113">
      <w:bodyDiv w:val="1"/>
      <w:marLeft w:val="0"/>
      <w:marRight w:val="0"/>
      <w:marTop w:val="0"/>
      <w:marBottom w:val="0"/>
      <w:divBdr>
        <w:top w:val="none" w:sz="0" w:space="0" w:color="auto"/>
        <w:left w:val="none" w:sz="0" w:space="0" w:color="auto"/>
        <w:bottom w:val="none" w:sz="0" w:space="0" w:color="auto"/>
        <w:right w:val="none" w:sz="0" w:space="0" w:color="auto"/>
      </w:divBdr>
    </w:div>
    <w:div w:id="1293900815">
      <w:bodyDiv w:val="1"/>
      <w:marLeft w:val="0"/>
      <w:marRight w:val="0"/>
      <w:marTop w:val="0"/>
      <w:marBottom w:val="0"/>
      <w:divBdr>
        <w:top w:val="none" w:sz="0" w:space="0" w:color="auto"/>
        <w:left w:val="none" w:sz="0" w:space="0" w:color="auto"/>
        <w:bottom w:val="none" w:sz="0" w:space="0" w:color="auto"/>
        <w:right w:val="none" w:sz="0" w:space="0" w:color="auto"/>
      </w:divBdr>
    </w:div>
    <w:div w:id="1294750679">
      <w:bodyDiv w:val="1"/>
      <w:marLeft w:val="0"/>
      <w:marRight w:val="0"/>
      <w:marTop w:val="0"/>
      <w:marBottom w:val="0"/>
      <w:divBdr>
        <w:top w:val="none" w:sz="0" w:space="0" w:color="auto"/>
        <w:left w:val="none" w:sz="0" w:space="0" w:color="auto"/>
        <w:bottom w:val="none" w:sz="0" w:space="0" w:color="auto"/>
        <w:right w:val="none" w:sz="0" w:space="0" w:color="auto"/>
      </w:divBdr>
    </w:div>
    <w:div w:id="1339893892">
      <w:bodyDiv w:val="1"/>
      <w:marLeft w:val="0"/>
      <w:marRight w:val="0"/>
      <w:marTop w:val="0"/>
      <w:marBottom w:val="0"/>
      <w:divBdr>
        <w:top w:val="none" w:sz="0" w:space="0" w:color="auto"/>
        <w:left w:val="none" w:sz="0" w:space="0" w:color="auto"/>
        <w:bottom w:val="none" w:sz="0" w:space="0" w:color="auto"/>
        <w:right w:val="none" w:sz="0" w:space="0" w:color="auto"/>
      </w:divBdr>
    </w:div>
    <w:div w:id="1357391142">
      <w:bodyDiv w:val="1"/>
      <w:marLeft w:val="0"/>
      <w:marRight w:val="0"/>
      <w:marTop w:val="0"/>
      <w:marBottom w:val="0"/>
      <w:divBdr>
        <w:top w:val="none" w:sz="0" w:space="0" w:color="auto"/>
        <w:left w:val="none" w:sz="0" w:space="0" w:color="auto"/>
        <w:bottom w:val="none" w:sz="0" w:space="0" w:color="auto"/>
        <w:right w:val="none" w:sz="0" w:space="0" w:color="auto"/>
      </w:divBdr>
    </w:div>
    <w:div w:id="1377193436">
      <w:bodyDiv w:val="1"/>
      <w:marLeft w:val="0"/>
      <w:marRight w:val="0"/>
      <w:marTop w:val="0"/>
      <w:marBottom w:val="0"/>
      <w:divBdr>
        <w:top w:val="none" w:sz="0" w:space="0" w:color="auto"/>
        <w:left w:val="none" w:sz="0" w:space="0" w:color="auto"/>
        <w:bottom w:val="none" w:sz="0" w:space="0" w:color="auto"/>
        <w:right w:val="none" w:sz="0" w:space="0" w:color="auto"/>
      </w:divBdr>
    </w:div>
    <w:div w:id="1390419637">
      <w:bodyDiv w:val="1"/>
      <w:marLeft w:val="0"/>
      <w:marRight w:val="0"/>
      <w:marTop w:val="0"/>
      <w:marBottom w:val="0"/>
      <w:divBdr>
        <w:top w:val="none" w:sz="0" w:space="0" w:color="auto"/>
        <w:left w:val="none" w:sz="0" w:space="0" w:color="auto"/>
        <w:bottom w:val="none" w:sz="0" w:space="0" w:color="auto"/>
        <w:right w:val="none" w:sz="0" w:space="0" w:color="auto"/>
      </w:divBdr>
    </w:div>
    <w:div w:id="1395277064">
      <w:bodyDiv w:val="1"/>
      <w:marLeft w:val="0"/>
      <w:marRight w:val="0"/>
      <w:marTop w:val="0"/>
      <w:marBottom w:val="0"/>
      <w:divBdr>
        <w:top w:val="none" w:sz="0" w:space="0" w:color="auto"/>
        <w:left w:val="none" w:sz="0" w:space="0" w:color="auto"/>
        <w:bottom w:val="none" w:sz="0" w:space="0" w:color="auto"/>
        <w:right w:val="none" w:sz="0" w:space="0" w:color="auto"/>
      </w:divBdr>
    </w:div>
    <w:div w:id="1458256868">
      <w:bodyDiv w:val="1"/>
      <w:marLeft w:val="0"/>
      <w:marRight w:val="0"/>
      <w:marTop w:val="0"/>
      <w:marBottom w:val="0"/>
      <w:divBdr>
        <w:top w:val="none" w:sz="0" w:space="0" w:color="auto"/>
        <w:left w:val="none" w:sz="0" w:space="0" w:color="auto"/>
        <w:bottom w:val="none" w:sz="0" w:space="0" w:color="auto"/>
        <w:right w:val="none" w:sz="0" w:space="0" w:color="auto"/>
      </w:divBdr>
    </w:div>
    <w:div w:id="1473524901">
      <w:bodyDiv w:val="1"/>
      <w:marLeft w:val="0"/>
      <w:marRight w:val="0"/>
      <w:marTop w:val="0"/>
      <w:marBottom w:val="0"/>
      <w:divBdr>
        <w:top w:val="none" w:sz="0" w:space="0" w:color="auto"/>
        <w:left w:val="none" w:sz="0" w:space="0" w:color="auto"/>
        <w:bottom w:val="none" w:sz="0" w:space="0" w:color="auto"/>
        <w:right w:val="none" w:sz="0" w:space="0" w:color="auto"/>
      </w:divBdr>
    </w:div>
    <w:div w:id="1479297920">
      <w:bodyDiv w:val="1"/>
      <w:marLeft w:val="0"/>
      <w:marRight w:val="0"/>
      <w:marTop w:val="0"/>
      <w:marBottom w:val="0"/>
      <w:divBdr>
        <w:top w:val="none" w:sz="0" w:space="0" w:color="auto"/>
        <w:left w:val="none" w:sz="0" w:space="0" w:color="auto"/>
        <w:bottom w:val="none" w:sz="0" w:space="0" w:color="auto"/>
        <w:right w:val="none" w:sz="0" w:space="0" w:color="auto"/>
      </w:divBdr>
    </w:div>
    <w:div w:id="1485245579">
      <w:bodyDiv w:val="1"/>
      <w:marLeft w:val="0"/>
      <w:marRight w:val="0"/>
      <w:marTop w:val="0"/>
      <w:marBottom w:val="0"/>
      <w:divBdr>
        <w:top w:val="none" w:sz="0" w:space="0" w:color="auto"/>
        <w:left w:val="none" w:sz="0" w:space="0" w:color="auto"/>
        <w:bottom w:val="none" w:sz="0" w:space="0" w:color="auto"/>
        <w:right w:val="none" w:sz="0" w:space="0" w:color="auto"/>
      </w:divBdr>
    </w:div>
    <w:div w:id="1488086107">
      <w:bodyDiv w:val="1"/>
      <w:marLeft w:val="0"/>
      <w:marRight w:val="0"/>
      <w:marTop w:val="0"/>
      <w:marBottom w:val="0"/>
      <w:divBdr>
        <w:top w:val="none" w:sz="0" w:space="0" w:color="auto"/>
        <w:left w:val="none" w:sz="0" w:space="0" w:color="auto"/>
        <w:bottom w:val="none" w:sz="0" w:space="0" w:color="auto"/>
        <w:right w:val="none" w:sz="0" w:space="0" w:color="auto"/>
      </w:divBdr>
    </w:div>
    <w:div w:id="1504248160">
      <w:bodyDiv w:val="1"/>
      <w:marLeft w:val="0"/>
      <w:marRight w:val="0"/>
      <w:marTop w:val="0"/>
      <w:marBottom w:val="0"/>
      <w:divBdr>
        <w:top w:val="none" w:sz="0" w:space="0" w:color="auto"/>
        <w:left w:val="none" w:sz="0" w:space="0" w:color="auto"/>
        <w:bottom w:val="none" w:sz="0" w:space="0" w:color="auto"/>
        <w:right w:val="none" w:sz="0" w:space="0" w:color="auto"/>
      </w:divBdr>
    </w:div>
    <w:div w:id="1521318192">
      <w:bodyDiv w:val="1"/>
      <w:marLeft w:val="0"/>
      <w:marRight w:val="0"/>
      <w:marTop w:val="0"/>
      <w:marBottom w:val="0"/>
      <w:divBdr>
        <w:top w:val="none" w:sz="0" w:space="0" w:color="auto"/>
        <w:left w:val="none" w:sz="0" w:space="0" w:color="auto"/>
        <w:bottom w:val="none" w:sz="0" w:space="0" w:color="auto"/>
        <w:right w:val="none" w:sz="0" w:space="0" w:color="auto"/>
      </w:divBdr>
    </w:div>
    <w:div w:id="1522814672">
      <w:bodyDiv w:val="1"/>
      <w:marLeft w:val="0"/>
      <w:marRight w:val="0"/>
      <w:marTop w:val="0"/>
      <w:marBottom w:val="0"/>
      <w:divBdr>
        <w:top w:val="none" w:sz="0" w:space="0" w:color="auto"/>
        <w:left w:val="none" w:sz="0" w:space="0" w:color="auto"/>
        <w:bottom w:val="none" w:sz="0" w:space="0" w:color="auto"/>
        <w:right w:val="none" w:sz="0" w:space="0" w:color="auto"/>
      </w:divBdr>
    </w:div>
    <w:div w:id="1531915704">
      <w:bodyDiv w:val="1"/>
      <w:marLeft w:val="0"/>
      <w:marRight w:val="0"/>
      <w:marTop w:val="0"/>
      <w:marBottom w:val="0"/>
      <w:divBdr>
        <w:top w:val="none" w:sz="0" w:space="0" w:color="auto"/>
        <w:left w:val="none" w:sz="0" w:space="0" w:color="auto"/>
        <w:bottom w:val="none" w:sz="0" w:space="0" w:color="auto"/>
        <w:right w:val="none" w:sz="0" w:space="0" w:color="auto"/>
      </w:divBdr>
    </w:div>
    <w:div w:id="1539968114">
      <w:bodyDiv w:val="1"/>
      <w:marLeft w:val="0"/>
      <w:marRight w:val="0"/>
      <w:marTop w:val="0"/>
      <w:marBottom w:val="0"/>
      <w:divBdr>
        <w:top w:val="none" w:sz="0" w:space="0" w:color="auto"/>
        <w:left w:val="none" w:sz="0" w:space="0" w:color="auto"/>
        <w:bottom w:val="none" w:sz="0" w:space="0" w:color="auto"/>
        <w:right w:val="none" w:sz="0" w:space="0" w:color="auto"/>
      </w:divBdr>
    </w:div>
    <w:div w:id="1584218694">
      <w:bodyDiv w:val="1"/>
      <w:marLeft w:val="0"/>
      <w:marRight w:val="0"/>
      <w:marTop w:val="0"/>
      <w:marBottom w:val="0"/>
      <w:divBdr>
        <w:top w:val="none" w:sz="0" w:space="0" w:color="auto"/>
        <w:left w:val="none" w:sz="0" w:space="0" w:color="auto"/>
        <w:bottom w:val="none" w:sz="0" w:space="0" w:color="auto"/>
        <w:right w:val="none" w:sz="0" w:space="0" w:color="auto"/>
      </w:divBdr>
    </w:div>
    <w:div w:id="1597442263">
      <w:bodyDiv w:val="1"/>
      <w:marLeft w:val="0"/>
      <w:marRight w:val="0"/>
      <w:marTop w:val="0"/>
      <w:marBottom w:val="0"/>
      <w:divBdr>
        <w:top w:val="none" w:sz="0" w:space="0" w:color="auto"/>
        <w:left w:val="none" w:sz="0" w:space="0" w:color="auto"/>
        <w:bottom w:val="none" w:sz="0" w:space="0" w:color="auto"/>
        <w:right w:val="none" w:sz="0" w:space="0" w:color="auto"/>
      </w:divBdr>
    </w:div>
    <w:div w:id="1629430072">
      <w:bodyDiv w:val="1"/>
      <w:marLeft w:val="0"/>
      <w:marRight w:val="0"/>
      <w:marTop w:val="0"/>
      <w:marBottom w:val="0"/>
      <w:divBdr>
        <w:top w:val="none" w:sz="0" w:space="0" w:color="auto"/>
        <w:left w:val="none" w:sz="0" w:space="0" w:color="auto"/>
        <w:bottom w:val="none" w:sz="0" w:space="0" w:color="auto"/>
        <w:right w:val="none" w:sz="0" w:space="0" w:color="auto"/>
      </w:divBdr>
      <w:divsChild>
        <w:div w:id="709694123">
          <w:marLeft w:val="0"/>
          <w:marRight w:val="0"/>
          <w:marTop w:val="0"/>
          <w:marBottom w:val="0"/>
          <w:divBdr>
            <w:top w:val="none" w:sz="0" w:space="0" w:color="auto"/>
            <w:left w:val="none" w:sz="0" w:space="0" w:color="auto"/>
            <w:bottom w:val="none" w:sz="0" w:space="0" w:color="auto"/>
            <w:right w:val="none" w:sz="0" w:space="0" w:color="auto"/>
          </w:divBdr>
        </w:div>
      </w:divsChild>
    </w:div>
    <w:div w:id="1629973065">
      <w:bodyDiv w:val="1"/>
      <w:marLeft w:val="0"/>
      <w:marRight w:val="0"/>
      <w:marTop w:val="0"/>
      <w:marBottom w:val="0"/>
      <w:divBdr>
        <w:top w:val="none" w:sz="0" w:space="0" w:color="auto"/>
        <w:left w:val="none" w:sz="0" w:space="0" w:color="auto"/>
        <w:bottom w:val="none" w:sz="0" w:space="0" w:color="auto"/>
        <w:right w:val="none" w:sz="0" w:space="0" w:color="auto"/>
      </w:divBdr>
    </w:div>
    <w:div w:id="1631204425">
      <w:bodyDiv w:val="1"/>
      <w:marLeft w:val="0"/>
      <w:marRight w:val="0"/>
      <w:marTop w:val="0"/>
      <w:marBottom w:val="0"/>
      <w:divBdr>
        <w:top w:val="none" w:sz="0" w:space="0" w:color="auto"/>
        <w:left w:val="none" w:sz="0" w:space="0" w:color="auto"/>
        <w:bottom w:val="none" w:sz="0" w:space="0" w:color="auto"/>
        <w:right w:val="none" w:sz="0" w:space="0" w:color="auto"/>
      </w:divBdr>
    </w:div>
    <w:div w:id="1638802340">
      <w:bodyDiv w:val="1"/>
      <w:marLeft w:val="0"/>
      <w:marRight w:val="0"/>
      <w:marTop w:val="0"/>
      <w:marBottom w:val="0"/>
      <w:divBdr>
        <w:top w:val="none" w:sz="0" w:space="0" w:color="auto"/>
        <w:left w:val="none" w:sz="0" w:space="0" w:color="auto"/>
        <w:bottom w:val="none" w:sz="0" w:space="0" w:color="auto"/>
        <w:right w:val="none" w:sz="0" w:space="0" w:color="auto"/>
      </w:divBdr>
    </w:div>
    <w:div w:id="1692099958">
      <w:bodyDiv w:val="1"/>
      <w:marLeft w:val="0"/>
      <w:marRight w:val="0"/>
      <w:marTop w:val="0"/>
      <w:marBottom w:val="0"/>
      <w:divBdr>
        <w:top w:val="none" w:sz="0" w:space="0" w:color="auto"/>
        <w:left w:val="none" w:sz="0" w:space="0" w:color="auto"/>
        <w:bottom w:val="none" w:sz="0" w:space="0" w:color="auto"/>
        <w:right w:val="none" w:sz="0" w:space="0" w:color="auto"/>
      </w:divBdr>
    </w:div>
    <w:div w:id="1729961088">
      <w:bodyDiv w:val="1"/>
      <w:marLeft w:val="0"/>
      <w:marRight w:val="0"/>
      <w:marTop w:val="0"/>
      <w:marBottom w:val="0"/>
      <w:divBdr>
        <w:top w:val="none" w:sz="0" w:space="0" w:color="auto"/>
        <w:left w:val="none" w:sz="0" w:space="0" w:color="auto"/>
        <w:bottom w:val="none" w:sz="0" w:space="0" w:color="auto"/>
        <w:right w:val="none" w:sz="0" w:space="0" w:color="auto"/>
      </w:divBdr>
    </w:div>
    <w:div w:id="1735542878">
      <w:bodyDiv w:val="1"/>
      <w:marLeft w:val="0"/>
      <w:marRight w:val="0"/>
      <w:marTop w:val="0"/>
      <w:marBottom w:val="0"/>
      <w:divBdr>
        <w:top w:val="none" w:sz="0" w:space="0" w:color="auto"/>
        <w:left w:val="none" w:sz="0" w:space="0" w:color="auto"/>
        <w:bottom w:val="none" w:sz="0" w:space="0" w:color="auto"/>
        <w:right w:val="none" w:sz="0" w:space="0" w:color="auto"/>
      </w:divBdr>
    </w:div>
    <w:div w:id="1747023022">
      <w:bodyDiv w:val="1"/>
      <w:marLeft w:val="0"/>
      <w:marRight w:val="0"/>
      <w:marTop w:val="0"/>
      <w:marBottom w:val="0"/>
      <w:divBdr>
        <w:top w:val="none" w:sz="0" w:space="0" w:color="auto"/>
        <w:left w:val="none" w:sz="0" w:space="0" w:color="auto"/>
        <w:bottom w:val="none" w:sz="0" w:space="0" w:color="auto"/>
        <w:right w:val="none" w:sz="0" w:space="0" w:color="auto"/>
      </w:divBdr>
    </w:div>
    <w:div w:id="1822892566">
      <w:bodyDiv w:val="1"/>
      <w:marLeft w:val="0"/>
      <w:marRight w:val="0"/>
      <w:marTop w:val="0"/>
      <w:marBottom w:val="0"/>
      <w:divBdr>
        <w:top w:val="none" w:sz="0" w:space="0" w:color="auto"/>
        <w:left w:val="none" w:sz="0" w:space="0" w:color="auto"/>
        <w:bottom w:val="none" w:sz="0" w:space="0" w:color="auto"/>
        <w:right w:val="none" w:sz="0" w:space="0" w:color="auto"/>
      </w:divBdr>
    </w:div>
    <w:div w:id="1823038117">
      <w:bodyDiv w:val="1"/>
      <w:marLeft w:val="0"/>
      <w:marRight w:val="0"/>
      <w:marTop w:val="0"/>
      <w:marBottom w:val="0"/>
      <w:divBdr>
        <w:top w:val="none" w:sz="0" w:space="0" w:color="auto"/>
        <w:left w:val="none" w:sz="0" w:space="0" w:color="auto"/>
        <w:bottom w:val="none" w:sz="0" w:space="0" w:color="auto"/>
        <w:right w:val="none" w:sz="0" w:space="0" w:color="auto"/>
      </w:divBdr>
    </w:div>
    <w:div w:id="1839727297">
      <w:bodyDiv w:val="1"/>
      <w:marLeft w:val="0"/>
      <w:marRight w:val="0"/>
      <w:marTop w:val="0"/>
      <w:marBottom w:val="0"/>
      <w:divBdr>
        <w:top w:val="none" w:sz="0" w:space="0" w:color="auto"/>
        <w:left w:val="none" w:sz="0" w:space="0" w:color="auto"/>
        <w:bottom w:val="none" w:sz="0" w:space="0" w:color="auto"/>
        <w:right w:val="none" w:sz="0" w:space="0" w:color="auto"/>
      </w:divBdr>
    </w:div>
    <w:div w:id="1861626589">
      <w:bodyDiv w:val="1"/>
      <w:marLeft w:val="0"/>
      <w:marRight w:val="0"/>
      <w:marTop w:val="0"/>
      <w:marBottom w:val="0"/>
      <w:divBdr>
        <w:top w:val="none" w:sz="0" w:space="0" w:color="auto"/>
        <w:left w:val="none" w:sz="0" w:space="0" w:color="auto"/>
        <w:bottom w:val="none" w:sz="0" w:space="0" w:color="auto"/>
        <w:right w:val="none" w:sz="0" w:space="0" w:color="auto"/>
      </w:divBdr>
    </w:div>
    <w:div w:id="1883319476">
      <w:bodyDiv w:val="1"/>
      <w:marLeft w:val="0"/>
      <w:marRight w:val="0"/>
      <w:marTop w:val="0"/>
      <w:marBottom w:val="0"/>
      <w:divBdr>
        <w:top w:val="none" w:sz="0" w:space="0" w:color="auto"/>
        <w:left w:val="none" w:sz="0" w:space="0" w:color="auto"/>
        <w:bottom w:val="none" w:sz="0" w:space="0" w:color="auto"/>
        <w:right w:val="none" w:sz="0" w:space="0" w:color="auto"/>
      </w:divBdr>
    </w:div>
    <w:div w:id="1884781861">
      <w:bodyDiv w:val="1"/>
      <w:marLeft w:val="0"/>
      <w:marRight w:val="0"/>
      <w:marTop w:val="0"/>
      <w:marBottom w:val="0"/>
      <w:divBdr>
        <w:top w:val="none" w:sz="0" w:space="0" w:color="auto"/>
        <w:left w:val="none" w:sz="0" w:space="0" w:color="auto"/>
        <w:bottom w:val="none" w:sz="0" w:space="0" w:color="auto"/>
        <w:right w:val="none" w:sz="0" w:space="0" w:color="auto"/>
      </w:divBdr>
    </w:div>
    <w:div w:id="1887258469">
      <w:bodyDiv w:val="1"/>
      <w:marLeft w:val="0"/>
      <w:marRight w:val="0"/>
      <w:marTop w:val="0"/>
      <w:marBottom w:val="0"/>
      <w:divBdr>
        <w:top w:val="none" w:sz="0" w:space="0" w:color="auto"/>
        <w:left w:val="none" w:sz="0" w:space="0" w:color="auto"/>
        <w:bottom w:val="none" w:sz="0" w:space="0" w:color="auto"/>
        <w:right w:val="none" w:sz="0" w:space="0" w:color="auto"/>
      </w:divBdr>
    </w:div>
    <w:div w:id="1889493735">
      <w:bodyDiv w:val="1"/>
      <w:marLeft w:val="0"/>
      <w:marRight w:val="0"/>
      <w:marTop w:val="0"/>
      <w:marBottom w:val="0"/>
      <w:divBdr>
        <w:top w:val="none" w:sz="0" w:space="0" w:color="auto"/>
        <w:left w:val="none" w:sz="0" w:space="0" w:color="auto"/>
        <w:bottom w:val="none" w:sz="0" w:space="0" w:color="auto"/>
        <w:right w:val="none" w:sz="0" w:space="0" w:color="auto"/>
      </w:divBdr>
    </w:div>
    <w:div w:id="1898390358">
      <w:bodyDiv w:val="1"/>
      <w:marLeft w:val="0"/>
      <w:marRight w:val="0"/>
      <w:marTop w:val="0"/>
      <w:marBottom w:val="0"/>
      <w:divBdr>
        <w:top w:val="none" w:sz="0" w:space="0" w:color="auto"/>
        <w:left w:val="none" w:sz="0" w:space="0" w:color="auto"/>
        <w:bottom w:val="none" w:sz="0" w:space="0" w:color="auto"/>
        <w:right w:val="none" w:sz="0" w:space="0" w:color="auto"/>
      </w:divBdr>
    </w:div>
    <w:div w:id="1914778506">
      <w:bodyDiv w:val="1"/>
      <w:marLeft w:val="0"/>
      <w:marRight w:val="0"/>
      <w:marTop w:val="0"/>
      <w:marBottom w:val="0"/>
      <w:divBdr>
        <w:top w:val="none" w:sz="0" w:space="0" w:color="auto"/>
        <w:left w:val="none" w:sz="0" w:space="0" w:color="auto"/>
        <w:bottom w:val="none" w:sz="0" w:space="0" w:color="auto"/>
        <w:right w:val="none" w:sz="0" w:space="0" w:color="auto"/>
      </w:divBdr>
    </w:div>
    <w:div w:id="1955288199">
      <w:bodyDiv w:val="1"/>
      <w:marLeft w:val="0"/>
      <w:marRight w:val="0"/>
      <w:marTop w:val="0"/>
      <w:marBottom w:val="0"/>
      <w:divBdr>
        <w:top w:val="none" w:sz="0" w:space="0" w:color="auto"/>
        <w:left w:val="none" w:sz="0" w:space="0" w:color="auto"/>
        <w:bottom w:val="none" w:sz="0" w:space="0" w:color="auto"/>
        <w:right w:val="none" w:sz="0" w:space="0" w:color="auto"/>
      </w:divBdr>
    </w:div>
    <w:div w:id="1973906200">
      <w:bodyDiv w:val="1"/>
      <w:marLeft w:val="0"/>
      <w:marRight w:val="0"/>
      <w:marTop w:val="0"/>
      <w:marBottom w:val="0"/>
      <w:divBdr>
        <w:top w:val="none" w:sz="0" w:space="0" w:color="auto"/>
        <w:left w:val="none" w:sz="0" w:space="0" w:color="auto"/>
        <w:bottom w:val="none" w:sz="0" w:space="0" w:color="auto"/>
        <w:right w:val="none" w:sz="0" w:space="0" w:color="auto"/>
      </w:divBdr>
    </w:div>
    <w:div w:id="2005164632">
      <w:bodyDiv w:val="1"/>
      <w:marLeft w:val="0"/>
      <w:marRight w:val="0"/>
      <w:marTop w:val="0"/>
      <w:marBottom w:val="0"/>
      <w:divBdr>
        <w:top w:val="none" w:sz="0" w:space="0" w:color="auto"/>
        <w:left w:val="none" w:sz="0" w:space="0" w:color="auto"/>
        <w:bottom w:val="none" w:sz="0" w:space="0" w:color="auto"/>
        <w:right w:val="none" w:sz="0" w:space="0" w:color="auto"/>
      </w:divBdr>
    </w:div>
    <w:div w:id="2011759011">
      <w:bodyDiv w:val="1"/>
      <w:marLeft w:val="0"/>
      <w:marRight w:val="0"/>
      <w:marTop w:val="0"/>
      <w:marBottom w:val="0"/>
      <w:divBdr>
        <w:top w:val="none" w:sz="0" w:space="0" w:color="auto"/>
        <w:left w:val="none" w:sz="0" w:space="0" w:color="auto"/>
        <w:bottom w:val="none" w:sz="0" w:space="0" w:color="auto"/>
        <w:right w:val="none" w:sz="0" w:space="0" w:color="auto"/>
      </w:divBdr>
    </w:div>
    <w:div w:id="2025159858">
      <w:bodyDiv w:val="1"/>
      <w:marLeft w:val="0"/>
      <w:marRight w:val="0"/>
      <w:marTop w:val="0"/>
      <w:marBottom w:val="0"/>
      <w:divBdr>
        <w:top w:val="none" w:sz="0" w:space="0" w:color="auto"/>
        <w:left w:val="none" w:sz="0" w:space="0" w:color="auto"/>
        <w:bottom w:val="none" w:sz="0" w:space="0" w:color="auto"/>
        <w:right w:val="none" w:sz="0" w:space="0" w:color="auto"/>
      </w:divBdr>
    </w:div>
    <w:div w:id="2033996037">
      <w:bodyDiv w:val="1"/>
      <w:marLeft w:val="0"/>
      <w:marRight w:val="0"/>
      <w:marTop w:val="0"/>
      <w:marBottom w:val="0"/>
      <w:divBdr>
        <w:top w:val="none" w:sz="0" w:space="0" w:color="auto"/>
        <w:left w:val="none" w:sz="0" w:space="0" w:color="auto"/>
        <w:bottom w:val="none" w:sz="0" w:space="0" w:color="auto"/>
        <w:right w:val="none" w:sz="0" w:space="0" w:color="auto"/>
      </w:divBdr>
    </w:div>
    <w:div w:id="2037197494">
      <w:bodyDiv w:val="1"/>
      <w:marLeft w:val="0"/>
      <w:marRight w:val="0"/>
      <w:marTop w:val="0"/>
      <w:marBottom w:val="0"/>
      <w:divBdr>
        <w:top w:val="none" w:sz="0" w:space="0" w:color="auto"/>
        <w:left w:val="none" w:sz="0" w:space="0" w:color="auto"/>
        <w:bottom w:val="none" w:sz="0" w:space="0" w:color="auto"/>
        <w:right w:val="none" w:sz="0" w:space="0" w:color="auto"/>
      </w:divBdr>
    </w:div>
    <w:div w:id="2041276533">
      <w:bodyDiv w:val="1"/>
      <w:marLeft w:val="0"/>
      <w:marRight w:val="0"/>
      <w:marTop w:val="0"/>
      <w:marBottom w:val="0"/>
      <w:divBdr>
        <w:top w:val="none" w:sz="0" w:space="0" w:color="auto"/>
        <w:left w:val="none" w:sz="0" w:space="0" w:color="auto"/>
        <w:bottom w:val="none" w:sz="0" w:space="0" w:color="auto"/>
        <w:right w:val="none" w:sz="0" w:space="0" w:color="auto"/>
      </w:divBdr>
    </w:div>
    <w:div w:id="2065323605">
      <w:bodyDiv w:val="1"/>
      <w:marLeft w:val="0"/>
      <w:marRight w:val="0"/>
      <w:marTop w:val="0"/>
      <w:marBottom w:val="0"/>
      <w:divBdr>
        <w:top w:val="none" w:sz="0" w:space="0" w:color="auto"/>
        <w:left w:val="none" w:sz="0" w:space="0" w:color="auto"/>
        <w:bottom w:val="none" w:sz="0" w:space="0" w:color="auto"/>
        <w:right w:val="none" w:sz="0" w:space="0" w:color="auto"/>
      </w:divBdr>
    </w:div>
    <w:div w:id="2087871296">
      <w:bodyDiv w:val="1"/>
      <w:marLeft w:val="0"/>
      <w:marRight w:val="0"/>
      <w:marTop w:val="0"/>
      <w:marBottom w:val="0"/>
      <w:divBdr>
        <w:top w:val="none" w:sz="0" w:space="0" w:color="auto"/>
        <w:left w:val="none" w:sz="0" w:space="0" w:color="auto"/>
        <w:bottom w:val="none" w:sz="0" w:space="0" w:color="auto"/>
        <w:right w:val="none" w:sz="0" w:space="0" w:color="auto"/>
      </w:divBdr>
    </w:div>
    <w:div w:id="2092384586">
      <w:bodyDiv w:val="1"/>
      <w:marLeft w:val="0"/>
      <w:marRight w:val="0"/>
      <w:marTop w:val="0"/>
      <w:marBottom w:val="0"/>
      <w:divBdr>
        <w:top w:val="none" w:sz="0" w:space="0" w:color="auto"/>
        <w:left w:val="none" w:sz="0" w:space="0" w:color="auto"/>
        <w:bottom w:val="none" w:sz="0" w:space="0" w:color="auto"/>
        <w:right w:val="none" w:sz="0" w:space="0" w:color="auto"/>
      </w:divBdr>
    </w:div>
    <w:div w:id="2113621647">
      <w:bodyDiv w:val="1"/>
      <w:marLeft w:val="0"/>
      <w:marRight w:val="0"/>
      <w:marTop w:val="0"/>
      <w:marBottom w:val="0"/>
      <w:divBdr>
        <w:top w:val="none" w:sz="0" w:space="0" w:color="auto"/>
        <w:left w:val="none" w:sz="0" w:space="0" w:color="auto"/>
        <w:bottom w:val="none" w:sz="0" w:space="0" w:color="auto"/>
        <w:right w:val="none" w:sz="0" w:space="0" w:color="auto"/>
      </w:divBdr>
    </w:div>
    <w:div w:id="2115513729">
      <w:bodyDiv w:val="1"/>
      <w:marLeft w:val="0"/>
      <w:marRight w:val="0"/>
      <w:marTop w:val="0"/>
      <w:marBottom w:val="0"/>
      <w:divBdr>
        <w:top w:val="none" w:sz="0" w:space="0" w:color="auto"/>
        <w:left w:val="none" w:sz="0" w:space="0" w:color="auto"/>
        <w:bottom w:val="none" w:sz="0" w:space="0" w:color="auto"/>
        <w:right w:val="none" w:sz="0" w:space="0" w:color="auto"/>
      </w:divBdr>
    </w:div>
    <w:div w:id="21324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AE8D-3F51-48BD-8C4A-D46FC767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15195</Words>
  <Characters>82059</Characters>
  <Application>Microsoft Office Word</Application>
  <DocSecurity>0</DocSecurity>
  <Lines>683</Lines>
  <Paragraphs>194</Paragraphs>
  <ScaleCrop>false</ScaleCrop>
  <HeadingPairs>
    <vt:vector size="2" baseType="variant">
      <vt:variant>
        <vt:lpstr>Title</vt:lpstr>
      </vt:variant>
      <vt:variant>
        <vt:i4>1</vt:i4>
      </vt:variant>
    </vt:vector>
  </HeadingPairs>
  <TitlesOfParts>
    <vt:vector size="1" baseType="lpstr">
      <vt:lpstr>Pharmaceutical Benefits [substance] Amendment Determination 2007 (No.   )</vt:lpstr>
    </vt:vector>
  </TitlesOfParts>
  <LinksUpToDate>false</LinksUpToDate>
  <CharactersWithSpaces>97060</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Benefits [substance] Amendment Determination 2007 (No.   )</dc:title>
  <dc:creator/>
  <cp:lastModifiedBy/>
  <cp:revision>1</cp:revision>
  <cp:lastPrinted>2012-06-06T03:56:00Z</cp:lastPrinted>
  <dcterms:created xsi:type="dcterms:W3CDTF">2013-11-14T04:00:00Z</dcterms:created>
  <dcterms:modified xsi:type="dcterms:W3CDTF">2013-11-26T04:14:00Z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501438225</vt:i4>
  </property>
  <property fmtid="{D5CDD505-2E9C-101B-9397-08002B2CF9AE}" pid="3" name="DMSDOCTYPE">
    <vt:lpwstr/>
  </property>
  <property fmtid="{D5CDD505-2E9C-101B-9397-08002B2CF9AE}" pid="4" name="_ReviewingToolsShownOnce">
    <vt:lpwstr/>
  </property>
  <property fmtid="{D5CDD505-2E9C-101B-9397-08002B2CF9AE}" pid="5" name="DraftType">
    <vt:lpwstr/>
  </property>
  <property fmtid="{D5CDD505-2E9C-101B-9397-08002B2CF9AE}" pid="6" name="WPLUSServerName">
    <vt:lpwstr/>
  </property>
  <property fmtid="{D5CDD505-2E9C-101B-9397-08002B2CF9AE}" pid="7" name="WPLUSDataBaseName">
    <vt:lpwstr/>
  </property>
  <property fmtid="{D5CDD505-2E9C-101B-9397-08002B2CF9AE}" pid="8" name="WPLUSDocumentUNID">
    <vt:lpwstr/>
  </property>
  <property fmtid="{D5CDD505-2E9C-101B-9397-08002B2CF9AE}" pid="9" name="NeverSavedToNT">
    <vt:lpwstr/>
  </property>
</Properties>
</file>