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F37D0" w:rsidRDefault="00193461" w:rsidP="0048364F">
      <w:pPr>
        <w:rPr>
          <w:sz w:val="28"/>
        </w:rPr>
      </w:pPr>
      <w:r w:rsidRPr="000F37D0">
        <w:rPr>
          <w:noProof/>
          <w:lang w:eastAsia="en-AU"/>
        </w:rPr>
        <w:drawing>
          <wp:inline distT="0" distB="0" distL="0" distR="0" wp14:anchorId="78FBCD16" wp14:editId="6EF7C4B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F37D0" w:rsidRDefault="0048364F" w:rsidP="0048364F">
      <w:pPr>
        <w:rPr>
          <w:sz w:val="19"/>
        </w:rPr>
      </w:pPr>
    </w:p>
    <w:p w:rsidR="0048364F" w:rsidRPr="000F37D0" w:rsidRDefault="007005EF" w:rsidP="0048364F">
      <w:pPr>
        <w:pStyle w:val="ShortT"/>
      </w:pPr>
      <w:r w:rsidRPr="000F37D0">
        <w:t>Federal Court</w:t>
      </w:r>
      <w:r w:rsidR="00CE4EA3" w:rsidRPr="000F37D0">
        <w:t xml:space="preserve"> Amendment</w:t>
      </w:r>
      <w:r w:rsidRPr="000F37D0">
        <w:t xml:space="preserve"> (Electronic </w:t>
      </w:r>
      <w:r w:rsidR="00164A26" w:rsidRPr="000F37D0">
        <w:t>Court File Measures No.</w:t>
      </w:r>
      <w:r w:rsidR="000F37D0" w:rsidRPr="000F37D0">
        <w:t> </w:t>
      </w:r>
      <w:r w:rsidR="00164A26" w:rsidRPr="000F37D0">
        <w:t>1</w:t>
      </w:r>
      <w:r w:rsidRPr="000F37D0">
        <w:t>) Rules</w:t>
      </w:r>
      <w:r w:rsidR="000F37D0" w:rsidRPr="000F37D0">
        <w:t> </w:t>
      </w:r>
      <w:r w:rsidRPr="000F37D0">
        <w:t>2013</w:t>
      </w:r>
    </w:p>
    <w:p w:rsidR="0048364F" w:rsidRPr="000F37D0" w:rsidRDefault="0048364F" w:rsidP="0048364F"/>
    <w:p w:rsidR="0048364F" w:rsidRPr="000F37D0" w:rsidRDefault="00A4361F" w:rsidP="00680F17">
      <w:pPr>
        <w:pStyle w:val="InstNo"/>
      </w:pPr>
      <w:r w:rsidRPr="000F37D0">
        <w:t>Select Legislative Instrument</w:t>
      </w:r>
      <w:r w:rsidR="00154EAC" w:rsidRPr="000F37D0">
        <w:t xml:space="preserve"> </w:t>
      </w:r>
      <w:bookmarkStart w:id="0" w:name="BKCheck15B_1"/>
      <w:bookmarkEnd w:id="0"/>
      <w:r w:rsidR="00D0104A" w:rsidRPr="000F37D0">
        <w:fldChar w:fldCharType="begin"/>
      </w:r>
      <w:r w:rsidR="00D0104A" w:rsidRPr="000F37D0">
        <w:instrText xml:space="preserve"> DOCPROPERTY  ActNo </w:instrText>
      </w:r>
      <w:r w:rsidR="00D0104A" w:rsidRPr="000F37D0">
        <w:fldChar w:fldCharType="separate"/>
      </w:r>
      <w:r w:rsidR="003E66D7">
        <w:t>No. 256, 2013</w:t>
      </w:r>
      <w:r w:rsidR="00D0104A" w:rsidRPr="000F37D0">
        <w:fldChar w:fldCharType="end"/>
      </w:r>
    </w:p>
    <w:p w:rsidR="006A0124" w:rsidRPr="000F37D0" w:rsidRDefault="006A0124" w:rsidP="006A0124">
      <w:pPr>
        <w:pStyle w:val="SignCoverPageStart"/>
      </w:pPr>
      <w:r w:rsidRPr="000F37D0">
        <w:t xml:space="preserve">We, Judges of the Federal Court of Australia, make the following Rules of Court under the </w:t>
      </w:r>
      <w:r w:rsidRPr="000F37D0">
        <w:rPr>
          <w:i/>
        </w:rPr>
        <w:t>Federal Court of Australia Act 1976</w:t>
      </w:r>
      <w:r w:rsidRPr="000F37D0">
        <w:t>.</w:t>
      </w:r>
    </w:p>
    <w:p w:rsidR="006A0124" w:rsidRPr="000F37D0" w:rsidRDefault="006A0124" w:rsidP="006A0124">
      <w:pPr>
        <w:keepNext/>
        <w:spacing w:before="300" w:line="240" w:lineRule="atLeast"/>
        <w:ind w:right="397"/>
        <w:jc w:val="both"/>
      </w:pPr>
      <w:r w:rsidRPr="000F37D0">
        <w:t>Dated</w:t>
      </w:r>
      <w:bookmarkStart w:id="1" w:name="BKCheck15B_2"/>
      <w:bookmarkEnd w:id="1"/>
      <w:r w:rsidR="001A4FE6">
        <w:t xml:space="preserve"> </w:t>
      </w:r>
      <w:r w:rsidR="00E46FF7">
        <w:t>19</w:t>
      </w:r>
      <w:r w:rsidR="003E66D7">
        <w:t xml:space="preserve"> November 2013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J.L.B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ALLSOP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CJ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S.R. MARSHALL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A.M. NORTH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J.A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DOWSETT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S.C. KENNY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P.M. JACOBSON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A.C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BENNETT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A.N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SIOPIS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R.F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EDMONDS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A.P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GREENWOOD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S.D.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RARES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B. COLLIER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D.A.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COWDROY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A.J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BESANKO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C.N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JESSUP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R.R.S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TRACEY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J.E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MIDDLETON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R.J. BUCHANAN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M.M. GORDON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J.A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LOGAN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G.A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FLICK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N.W.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McKERRACHER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J.E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REEVES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N.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PERRAM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lastRenderedPageBreak/>
        <w:t>J.M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JAGOT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L.G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FOSTER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M.L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BARKER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J.V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NICHOLAS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D.M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YATES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M. BROMBERG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J.A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DODDS-STREETON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A.J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KATZMANN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A. ROBERTSON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B.M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MURPHY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I.J.K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ROSS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J.E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GRIFFITHS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D.J.C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KERR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L.K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FARRELL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G.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PAGONE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J. DAVIES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D.S. MORTIMER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D.C.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RANGIAH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proofErr w:type="spellStart"/>
      <w:r>
        <w:rPr>
          <w:rFonts w:eastAsia="Times New Roman" w:cs="Times New Roman"/>
          <w:sz w:val="24"/>
          <w:szCs w:val="24"/>
          <w:lang w:eastAsia="en-AU"/>
        </w:rPr>
        <w:t>R.C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>. WHITE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M.A. 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WIGNEY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 J</w:t>
      </w:r>
    </w:p>
    <w:p w:rsidR="00A550B2" w:rsidRDefault="00A550B2" w:rsidP="00A550B2">
      <w:pPr>
        <w:spacing w:line="300" w:lineRule="atLeast"/>
        <w:ind w:left="397" w:right="397"/>
        <w:jc w:val="right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>M.A. PERRY J</w:t>
      </w:r>
      <w:bookmarkStart w:id="2" w:name="_GoBack"/>
      <w:bookmarkEnd w:id="2"/>
    </w:p>
    <w:p w:rsidR="006A0124" w:rsidRPr="000F37D0" w:rsidRDefault="006A0124" w:rsidP="006A0124">
      <w:pPr>
        <w:keepNext/>
        <w:tabs>
          <w:tab w:val="left" w:pos="3402"/>
        </w:tabs>
        <w:spacing w:before="720" w:line="300" w:lineRule="atLeast"/>
        <w:ind w:left="397" w:right="397"/>
        <w:jc w:val="right"/>
      </w:pPr>
      <w:r w:rsidRPr="000F37D0">
        <w:t>Judges of the Federal Court</w:t>
      </w:r>
      <w:r w:rsidRPr="000F37D0">
        <w:br/>
        <w:t>of Australia</w:t>
      </w:r>
    </w:p>
    <w:p w:rsidR="006A0124" w:rsidRPr="000F37D0" w:rsidRDefault="006A0124" w:rsidP="006A0124">
      <w:pPr>
        <w:keepNext/>
        <w:tabs>
          <w:tab w:val="left" w:pos="3402"/>
        </w:tabs>
        <w:spacing w:after="800" w:line="240" w:lineRule="auto"/>
        <w:ind w:right="397"/>
      </w:pPr>
    </w:p>
    <w:p w:rsidR="006A0124" w:rsidRPr="000F37D0" w:rsidRDefault="0067709D" w:rsidP="00D34185">
      <w:pPr>
        <w:pStyle w:val="SignCoverPageEnd"/>
        <w:rPr>
          <w:szCs w:val="24"/>
        </w:rPr>
      </w:pPr>
      <w:r w:rsidRPr="000F37D0">
        <w:rPr>
          <w:szCs w:val="22"/>
        </w:rPr>
        <w:t xml:space="preserve">Warwick </w:t>
      </w:r>
      <w:proofErr w:type="spellStart"/>
      <w:r w:rsidRPr="000F37D0">
        <w:rPr>
          <w:szCs w:val="22"/>
        </w:rPr>
        <w:t>Soden</w:t>
      </w:r>
      <w:proofErr w:type="spellEnd"/>
      <w:r w:rsidR="006A0124" w:rsidRPr="000F37D0">
        <w:rPr>
          <w:szCs w:val="22"/>
        </w:rPr>
        <w:br/>
      </w:r>
      <w:r w:rsidR="006A0124" w:rsidRPr="000F37D0">
        <w:t>Registrar</w:t>
      </w:r>
    </w:p>
    <w:p w:rsidR="00236A34" w:rsidRPr="000F37D0" w:rsidRDefault="00236A34" w:rsidP="00236A34">
      <w:pPr>
        <w:pStyle w:val="Header"/>
      </w:pPr>
      <w:r w:rsidRPr="000F37D0">
        <w:rPr>
          <w:rStyle w:val="CharAmSchNo"/>
        </w:rPr>
        <w:t xml:space="preserve"> </w:t>
      </w:r>
      <w:r w:rsidRPr="000F37D0">
        <w:rPr>
          <w:rStyle w:val="CharAmSchText"/>
        </w:rPr>
        <w:t xml:space="preserve"> </w:t>
      </w:r>
    </w:p>
    <w:p w:rsidR="00236A34" w:rsidRPr="000F37D0" w:rsidRDefault="00236A34" w:rsidP="00236A34">
      <w:pPr>
        <w:pStyle w:val="Header"/>
      </w:pPr>
      <w:r w:rsidRPr="000F37D0">
        <w:rPr>
          <w:rStyle w:val="CharAmPartNo"/>
        </w:rPr>
        <w:t xml:space="preserve"> </w:t>
      </w:r>
      <w:r w:rsidRPr="000F37D0">
        <w:rPr>
          <w:rStyle w:val="CharAmPartText"/>
        </w:rPr>
        <w:t xml:space="preserve"> </w:t>
      </w:r>
    </w:p>
    <w:p w:rsidR="00236A34" w:rsidRPr="000F37D0" w:rsidRDefault="00D34185" w:rsidP="00D34185">
      <w:pPr>
        <w:pStyle w:val="Header"/>
        <w:rPr>
          <w:szCs w:val="24"/>
        </w:rPr>
      </w:pPr>
      <w:r w:rsidRPr="000F37D0">
        <w:rPr>
          <w:szCs w:val="24"/>
        </w:rPr>
        <w:t xml:space="preserve">  </w:t>
      </w:r>
    </w:p>
    <w:p w:rsidR="0048364F" w:rsidRPr="000F37D0" w:rsidRDefault="0048364F" w:rsidP="0048364F">
      <w:pPr>
        <w:sectPr w:rsidR="0048364F" w:rsidRPr="000F37D0" w:rsidSect="00206C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2977" w:left="2410" w:header="720" w:footer="2037" w:gutter="0"/>
          <w:cols w:space="708"/>
          <w:titlePg/>
          <w:docGrid w:linePitch="360"/>
        </w:sectPr>
      </w:pPr>
    </w:p>
    <w:p w:rsidR="0048364F" w:rsidRPr="000F37D0" w:rsidRDefault="0048364F" w:rsidP="006A0124">
      <w:pPr>
        <w:rPr>
          <w:sz w:val="36"/>
        </w:rPr>
      </w:pPr>
      <w:r w:rsidRPr="000F37D0">
        <w:rPr>
          <w:sz w:val="36"/>
        </w:rPr>
        <w:lastRenderedPageBreak/>
        <w:t>Contents</w:t>
      </w:r>
    </w:p>
    <w:bookmarkStart w:id="3" w:name="BKCheck15B_3"/>
    <w:bookmarkEnd w:id="3"/>
    <w:p w:rsidR="003A0B8B" w:rsidRPr="000F37D0" w:rsidRDefault="003A0B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7D0">
        <w:fldChar w:fldCharType="begin"/>
      </w:r>
      <w:r w:rsidRPr="000F37D0">
        <w:instrText xml:space="preserve"> TOC \o "1-9" </w:instrText>
      </w:r>
      <w:r w:rsidRPr="000F37D0">
        <w:fldChar w:fldCharType="separate"/>
      </w:r>
      <w:r w:rsidRPr="000F37D0">
        <w:rPr>
          <w:noProof/>
        </w:rPr>
        <w:t>1</w:t>
      </w:r>
      <w:r w:rsidRPr="000F37D0">
        <w:rPr>
          <w:noProof/>
        </w:rPr>
        <w:tab/>
        <w:t>Name of Rules</w:t>
      </w:r>
      <w:r w:rsidRPr="000F37D0">
        <w:rPr>
          <w:noProof/>
        </w:rPr>
        <w:tab/>
      </w:r>
      <w:r w:rsidRPr="000F37D0">
        <w:rPr>
          <w:noProof/>
        </w:rPr>
        <w:fldChar w:fldCharType="begin"/>
      </w:r>
      <w:r w:rsidRPr="000F37D0">
        <w:rPr>
          <w:noProof/>
        </w:rPr>
        <w:instrText xml:space="preserve"> PAGEREF _Toc370723278 \h </w:instrText>
      </w:r>
      <w:r w:rsidRPr="000F37D0">
        <w:rPr>
          <w:noProof/>
        </w:rPr>
      </w:r>
      <w:r w:rsidRPr="000F37D0">
        <w:rPr>
          <w:noProof/>
        </w:rPr>
        <w:fldChar w:fldCharType="separate"/>
      </w:r>
      <w:r w:rsidR="003E66D7">
        <w:rPr>
          <w:noProof/>
        </w:rPr>
        <w:t>1</w:t>
      </w:r>
      <w:r w:rsidRPr="000F37D0">
        <w:rPr>
          <w:noProof/>
        </w:rPr>
        <w:fldChar w:fldCharType="end"/>
      </w:r>
    </w:p>
    <w:p w:rsidR="003A0B8B" w:rsidRPr="000F37D0" w:rsidRDefault="003A0B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7D0">
        <w:rPr>
          <w:noProof/>
        </w:rPr>
        <w:t>2</w:t>
      </w:r>
      <w:r w:rsidRPr="000F37D0">
        <w:rPr>
          <w:noProof/>
        </w:rPr>
        <w:tab/>
        <w:t>Commencement</w:t>
      </w:r>
      <w:r w:rsidRPr="000F37D0">
        <w:rPr>
          <w:noProof/>
        </w:rPr>
        <w:tab/>
      </w:r>
      <w:r w:rsidRPr="000F37D0">
        <w:rPr>
          <w:noProof/>
        </w:rPr>
        <w:fldChar w:fldCharType="begin"/>
      </w:r>
      <w:r w:rsidRPr="000F37D0">
        <w:rPr>
          <w:noProof/>
        </w:rPr>
        <w:instrText xml:space="preserve"> PAGEREF _Toc370723279 \h </w:instrText>
      </w:r>
      <w:r w:rsidRPr="000F37D0">
        <w:rPr>
          <w:noProof/>
        </w:rPr>
      </w:r>
      <w:r w:rsidRPr="000F37D0">
        <w:rPr>
          <w:noProof/>
        </w:rPr>
        <w:fldChar w:fldCharType="separate"/>
      </w:r>
      <w:r w:rsidR="003E66D7">
        <w:rPr>
          <w:noProof/>
        </w:rPr>
        <w:t>1</w:t>
      </w:r>
      <w:r w:rsidRPr="000F37D0">
        <w:rPr>
          <w:noProof/>
        </w:rPr>
        <w:fldChar w:fldCharType="end"/>
      </w:r>
    </w:p>
    <w:p w:rsidR="003A0B8B" w:rsidRPr="000F37D0" w:rsidRDefault="003A0B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7D0">
        <w:rPr>
          <w:noProof/>
        </w:rPr>
        <w:t>3</w:t>
      </w:r>
      <w:r w:rsidRPr="000F37D0">
        <w:rPr>
          <w:noProof/>
        </w:rPr>
        <w:tab/>
        <w:t>Authority</w:t>
      </w:r>
      <w:r w:rsidRPr="000F37D0">
        <w:rPr>
          <w:noProof/>
        </w:rPr>
        <w:tab/>
      </w:r>
      <w:r w:rsidRPr="000F37D0">
        <w:rPr>
          <w:noProof/>
        </w:rPr>
        <w:fldChar w:fldCharType="begin"/>
      </w:r>
      <w:r w:rsidRPr="000F37D0">
        <w:rPr>
          <w:noProof/>
        </w:rPr>
        <w:instrText xml:space="preserve"> PAGEREF _Toc370723280 \h </w:instrText>
      </w:r>
      <w:r w:rsidRPr="000F37D0">
        <w:rPr>
          <w:noProof/>
        </w:rPr>
      </w:r>
      <w:r w:rsidRPr="000F37D0">
        <w:rPr>
          <w:noProof/>
        </w:rPr>
        <w:fldChar w:fldCharType="separate"/>
      </w:r>
      <w:r w:rsidR="003E66D7">
        <w:rPr>
          <w:noProof/>
        </w:rPr>
        <w:t>1</w:t>
      </w:r>
      <w:r w:rsidRPr="000F37D0">
        <w:rPr>
          <w:noProof/>
        </w:rPr>
        <w:fldChar w:fldCharType="end"/>
      </w:r>
    </w:p>
    <w:p w:rsidR="003A0B8B" w:rsidRPr="000F37D0" w:rsidRDefault="003A0B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F37D0">
        <w:rPr>
          <w:noProof/>
        </w:rPr>
        <w:t>4</w:t>
      </w:r>
      <w:r w:rsidRPr="000F37D0">
        <w:rPr>
          <w:noProof/>
        </w:rPr>
        <w:tab/>
        <w:t>Schedule(s)</w:t>
      </w:r>
      <w:r w:rsidRPr="000F37D0">
        <w:rPr>
          <w:noProof/>
        </w:rPr>
        <w:tab/>
      </w:r>
      <w:r w:rsidRPr="000F37D0">
        <w:rPr>
          <w:noProof/>
        </w:rPr>
        <w:fldChar w:fldCharType="begin"/>
      </w:r>
      <w:r w:rsidRPr="000F37D0">
        <w:rPr>
          <w:noProof/>
        </w:rPr>
        <w:instrText xml:space="preserve"> PAGEREF _Toc370723281 \h </w:instrText>
      </w:r>
      <w:r w:rsidRPr="000F37D0">
        <w:rPr>
          <w:noProof/>
        </w:rPr>
      </w:r>
      <w:r w:rsidRPr="000F37D0">
        <w:rPr>
          <w:noProof/>
        </w:rPr>
        <w:fldChar w:fldCharType="separate"/>
      </w:r>
      <w:r w:rsidR="003E66D7">
        <w:rPr>
          <w:noProof/>
        </w:rPr>
        <w:t>1</w:t>
      </w:r>
      <w:r w:rsidRPr="000F37D0">
        <w:rPr>
          <w:noProof/>
        </w:rPr>
        <w:fldChar w:fldCharType="end"/>
      </w:r>
    </w:p>
    <w:p w:rsidR="003A0B8B" w:rsidRPr="000F37D0" w:rsidRDefault="003A0B8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F37D0">
        <w:rPr>
          <w:noProof/>
        </w:rPr>
        <w:t>Schedule</w:t>
      </w:r>
      <w:r w:rsidR="000F37D0" w:rsidRPr="000F37D0">
        <w:rPr>
          <w:noProof/>
        </w:rPr>
        <w:t> </w:t>
      </w:r>
      <w:r w:rsidRPr="000F37D0">
        <w:rPr>
          <w:noProof/>
        </w:rPr>
        <w:t>1—Amendments</w:t>
      </w:r>
      <w:r w:rsidRPr="000F37D0">
        <w:rPr>
          <w:b w:val="0"/>
          <w:noProof/>
          <w:sz w:val="18"/>
        </w:rPr>
        <w:tab/>
      </w:r>
      <w:r w:rsidRPr="000F37D0">
        <w:rPr>
          <w:b w:val="0"/>
          <w:noProof/>
          <w:sz w:val="18"/>
        </w:rPr>
        <w:fldChar w:fldCharType="begin"/>
      </w:r>
      <w:r w:rsidRPr="000F37D0">
        <w:rPr>
          <w:b w:val="0"/>
          <w:noProof/>
          <w:sz w:val="18"/>
        </w:rPr>
        <w:instrText xml:space="preserve"> PAGEREF _Toc370723282 \h </w:instrText>
      </w:r>
      <w:r w:rsidRPr="000F37D0">
        <w:rPr>
          <w:b w:val="0"/>
          <w:noProof/>
          <w:sz w:val="18"/>
        </w:rPr>
      </w:r>
      <w:r w:rsidRPr="000F37D0">
        <w:rPr>
          <w:b w:val="0"/>
          <w:noProof/>
          <w:sz w:val="18"/>
        </w:rPr>
        <w:fldChar w:fldCharType="separate"/>
      </w:r>
      <w:r w:rsidR="003E66D7">
        <w:rPr>
          <w:b w:val="0"/>
          <w:noProof/>
          <w:sz w:val="18"/>
        </w:rPr>
        <w:t>2</w:t>
      </w:r>
      <w:r w:rsidRPr="000F37D0">
        <w:rPr>
          <w:b w:val="0"/>
          <w:noProof/>
          <w:sz w:val="18"/>
        </w:rPr>
        <w:fldChar w:fldCharType="end"/>
      </w:r>
    </w:p>
    <w:p w:rsidR="003A0B8B" w:rsidRPr="000F37D0" w:rsidRDefault="003A0B8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F37D0">
        <w:rPr>
          <w:noProof/>
        </w:rPr>
        <w:t>Federal Court Rules</w:t>
      </w:r>
      <w:r w:rsidR="000F37D0" w:rsidRPr="000F37D0">
        <w:rPr>
          <w:noProof/>
        </w:rPr>
        <w:t> </w:t>
      </w:r>
      <w:r w:rsidRPr="000F37D0">
        <w:rPr>
          <w:noProof/>
        </w:rPr>
        <w:t>2011</w:t>
      </w:r>
      <w:r w:rsidRPr="000F37D0">
        <w:rPr>
          <w:i w:val="0"/>
          <w:noProof/>
          <w:sz w:val="18"/>
        </w:rPr>
        <w:tab/>
      </w:r>
      <w:r w:rsidRPr="000F37D0">
        <w:rPr>
          <w:i w:val="0"/>
          <w:noProof/>
          <w:sz w:val="18"/>
        </w:rPr>
        <w:fldChar w:fldCharType="begin"/>
      </w:r>
      <w:r w:rsidRPr="000F37D0">
        <w:rPr>
          <w:i w:val="0"/>
          <w:noProof/>
          <w:sz w:val="18"/>
        </w:rPr>
        <w:instrText xml:space="preserve"> PAGEREF _Toc370723283 \h </w:instrText>
      </w:r>
      <w:r w:rsidRPr="000F37D0">
        <w:rPr>
          <w:i w:val="0"/>
          <w:noProof/>
          <w:sz w:val="18"/>
        </w:rPr>
      </w:r>
      <w:r w:rsidRPr="000F37D0">
        <w:rPr>
          <w:i w:val="0"/>
          <w:noProof/>
          <w:sz w:val="18"/>
        </w:rPr>
        <w:fldChar w:fldCharType="separate"/>
      </w:r>
      <w:r w:rsidR="003E66D7">
        <w:rPr>
          <w:i w:val="0"/>
          <w:noProof/>
          <w:sz w:val="18"/>
        </w:rPr>
        <w:t>2</w:t>
      </w:r>
      <w:r w:rsidRPr="000F37D0">
        <w:rPr>
          <w:i w:val="0"/>
          <w:noProof/>
          <w:sz w:val="18"/>
        </w:rPr>
        <w:fldChar w:fldCharType="end"/>
      </w:r>
    </w:p>
    <w:p w:rsidR="00833416" w:rsidRPr="000F37D0" w:rsidRDefault="003A0B8B" w:rsidP="0048364F">
      <w:r w:rsidRPr="000F37D0">
        <w:fldChar w:fldCharType="end"/>
      </w:r>
    </w:p>
    <w:p w:rsidR="00722023" w:rsidRPr="000F37D0" w:rsidRDefault="00722023" w:rsidP="0048364F">
      <w:pPr>
        <w:sectPr w:rsidR="00722023" w:rsidRPr="000F37D0" w:rsidSect="00206C9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F37D0" w:rsidRDefault="0048364F" w:rsidP="0048364F">
      <w:pPr>
        <w:pStyle w:val="ActHead5"/>
      </w:pPr>
      <w:bookmarkStart w:id="4" w:name="_Toc370723278"/>
      <w:r w:rsidRPr="000F37D0">
        <w:rPr>
          <w:rStyle w:val="CharSectno"/>
        </w:rPr>
        <w:lastRenderedPageBreak/>
        <w:t>1</w:t>
      </w:r>
      <w:r w:rsidRPr="000F37D0">
        <w:t xml:space="preserve">  </w:t>
      </w:r>
      <w:r w:rsidR="004F676E" w:rsidRPr="000F37D0">
        <w:t xml:space="preserve">Name of </w:t>
      </w:r>
      <w:r w:rsidR="007005EF" w:rsidRPr="000F37D0">
        <w:t>Rules</w:t>
      </w:r>
      <w:bookmarkEnd w:id="4"/>
    </w:p>
    <w:p w:rsidR="00C02B9F" w:rsidRPr="000F37D0" w:rsidRDefault="0048364F" w:rsidP="009D3B32">
      <w:pPr>
        <w:pStyle w:val="subsection"/>
      </w:pPr>
      <w:r w:rsidRPr="000F37D0">
        <w:tab/>
      </w:r>
      <w:r w:rsidRPr="000F37D0">
        <w:tab/>
      </w:r>
      <w:r w:rsidR="007005EF" w:rsidRPr="000F37D0">
        <w:t>These Rules are</w:t>
      </w:r>
      <w:r w:rsidR="003801D0" w:rsidRPr="000F37D0">
        <w:t xml:space="preserve"> the</w:t>
      </w:r>
      <w:r w:rsidRPr="000F37D0">
        <w:t xml:space="preserve"> </w:t>
      </w:r>
      <w:bookmarkStart w:id="5" w:name="BKCheck15B_4"/>
      <w:bookmarkEnd w:id="5"/>
      <w:r w:rsidR="00CB0180" w:rsidRPr="000F37D0">
        <w:rPr>
          <w:i/>
        </w:rPr>
        <w:fldChar w:fldCharType="begin"/>
      </w:r>
      <w:r w:rsidR="00CB0180" w:rsidRPr="000F37D0">
        <w:rPr>
          <w:i/>
        </w:rPr>
        <w:instrText xml:space="preserve"> STYLEREF  ShortT </w:instrText>
      </w:r>
      <w:r w:rsidR="00CB0180" w:rsidRPr="000F37D0">
        <w:rPr>
          <w:i/>
        </w:rPr>
        <w:fldChar w:fldCharType="separate"/>
      </w:r>
      <w:r w:rsidR="003E66D7">
        <w:rPr>
          <w:i/>
          <w:noProof/>
        </w:rPr>
        <w:t>Federal Court Amendment (Electronic Court File Measures No. 1) Rules 2013</w:t>
      </w:r>
      <w:r w:rsidR="00CB0180" w:rsidRPr="000F37D0">
        <w:rPr>
          <w:i/>
        </w:rPr>
        <w:fldChar w:fldCharType="end"/>
      </w:r>
      <w:r w:rsidRPr="000F37D0">
        <w:t>.</w:t>
      </w:r>
    </w:p>
    <w:p w:rsidR="0048364F" w:rsidRPr="000F37D0" w:rsidRDefault="0048364F" w:rsidP="0048364F">
      <w:pPr>
        <w:pStyle w:val="ActHead5"/>
      </w:pPr>
      <w:bookmarkStart w:id="6" w:name="_Toc370723279"/>
      <w:r w:rsidRPr="000F37D0">
        <w:rPr>
          <w:rStyle w:val="CharSectno"/>
        </w:rPr>
        <w:t>2</w:t>
      </w:r>
      <w:r w:rsidRPr="000F37D0">
        <w:t xml:space="preserve">  Commencement</w:t>
      </w:r>
      <w:bookmarkEnd w:id="6"/>
    </w:p>
    <w:p w:rsidR="004F676E" w:rsidRPr="000F37D0" w:rsidRDefault="004F676E" w:rsidP="004F676E">
      <w:pPr>
        <w:pStyle w:val="subsection"/>
      </w:pPr>
      <w:r w:rsidRPr="000F37D0">
        <w:tab/>
      </w:r>
      <w:r w:rsidRPr="000F37D0">
        <w:tab/>
      </w:r>
      <w:r w:rsidR="007005EF" w:rsidRPr="000F37D0">
        <w:t>These Rules commence</w:t>
      </w:r>
      <w:r w:rsidRPr="000F37D0">
        <w:t xml:space="preserve"> on</w:t>
      </w:r>
      <w:r w:rsidR="00A26DBE" w:rsidRPr="000F37D0">
        <w:t xml:space="preserve"> </w:t>
      </w:r>
      <w:r w:rsidR="007005EF" w:rsidRPr="000F37D0">
        <w:t>the day after they are registered.</w:t>
      </w:r>
    </w:p>
    <w:p w:rsidR="007769D4" w:rsidRPr="000F37D0" w:rsidRDefault="007769D4" w:rsidP="007769D4">
      <w:pPr>
        <w:pStyle w:val="ActHead5"/>
      </w:pPr>
      <w:bookmarkStart w:id="7" w:name="_Toc370723280"/>
      <w:r w:rsidRPr="000F37D0">
        <w:rPr>
          <w:rStyle w:val="CharSectno"/>
        </w:rPr>
        <w:t>3</w:t>
      </w:r>
      <w:r w:rsidRPr="000F37D0">
        <w:t xml:space="preserve">  Authority</w:t>
      </w:r>
      <w:bookmarkEnd w:id="7"/>
    </w:p>
    <w:p w:rsidR="007769D4" w:rsidRPr="000F37D0" w:rsidRDefault="007769D4" w:rsidP="007769D4">
      <w:pPr>
        <w:pStyle w:val="subsection"/>
      </w:pPr>
      <w:r w:rsidRPr="000F37D0">
        <w:tab/>
      </w:r>
      <w:r w:rsidRPr="000F37D0">
        <w:tab/>
      </w:r>
      <w:r w:rsidR="007005EF" w:rsidRPr="000F37D0">
        <w:t>These Rules are</w:t>
      </w:r>
      <w:r w:rsidR="00AF0336" w:rsidRPr="000F37D0">
        <w:t xml:space="preserve"> made under the </w:t>
      </w:r>
      <w:r w:rsidR="007005EF" w:rsidRPr="000F37D0">
        <w:rPr>
          <w:i/>
        </w:rPr>
        <w:t>Federal Court of Australia Act 1976</w:t>
      </w:r>
      <w:r w:rsidR="00D83D21" w:rsidRPr="000F37D0">
        <w:rPr>
          <w:i/>
        </w:rPr>
        <w:t>.</w:t>
      </w:r>
    </w:p>
    <w:p w:rsidR="00557C7A" w:rsidRPr="000F37D0" w:rsidRDefault="007769D4" w:rsidP="00557C7A">
      <w:pPr>
        <w:pStyle w:val="ActHead5"/>
      </w:pPr>
      <w:bookmarkStart w:id="8" w:name="_Toc370723281"/>
      <w:r w:rsidRPr="000F37D0">
        <w:rPr>
          <w:rStyle w:val="CharSectno"/>
        </w:rPr>
        <w:t>4</w:t>
      </w:r>
      <w:r w:rsidR="00557C7A" w:rsidRPr="000F37D0">
        <w:t xml:space="preserve">  </w:t>
      </w:r>
      <w:r w:rsidR="00B332B8" w:rsidRPr="000F37D0">
        <w:t>Schedule(s)</w:t>
      </w:r>
      <w:bookmarkEnd w:id="8"/>
    </w:p>
    <w:p w:rsidR="00557C7A" w:rsidRPr="000F37D0" w:rsidRDefault="00557C7A" w:rsidP="00557C7A">
      <w:pPr>
        <w:pStyle w:val="subsection"/>
      </w:pPr>
      <w:r w:rsidRPr="000F37D0">
        <w:tab/>
      </w:r>
      <w:r w:rsidRPr="000F37D0">
        <w:tab/>
      </w:r>
      <w:r w:rsidR="00CD7ECB" w:rsidRPr="000F37D0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0F37D0" w:rsidRDefault="0048364F" w:rsidP="00FF3089">
      <w:pPr>
        <w:pStyle w:val="ActHead6"/>
        <w:pageBreakBefore/>
      </w:pPr>
      <w:bookmarkStart w:id="9" w:name="_Toc370723282"/>
      <w:bookmarkStart w:id="10" w:name="opcAmSched"/>
      <w:bookmarkStart w:id="11" w:name="opcCurrentFind"/>
      <w:r w:rsidRPr="000F37D0">
        <w:rPr>
          <w:rStyle w:val="CharAmSchNo"/>
        </w:rPr>
        <w:lastRenderedPageBreak/>
        <w:t>Schedule</w:t>
      </w:r>
      <w:r w:rsidR="000F37D0" w:rsidRPr="000F37D0">
        <w:rPr>
          <w:rStyle w:val="CharAmSchNo"/>
        </w:rPr>
        <w:t> </w:t>
      </w:r>
      <w:r w:rsidRPr="000F37D0">
        <w:rPr>
          <w:rStyle w:val="CharAmSchNo"/>
        </w:rPr>
        <w:t>1</w:t>
      </w:r>
      <w:r w:rsidRPr="000F37D0">
        <w:t>—</w:t>
      </w:r>
      <w:r w:rsidR="00460499" w:rsidRPr="000F37D0">
        <w:rPr>
          <w:rStyle w:val="CharAmSchText"/>
        </w:rPr>
        <w:t>Amendments</w:t>
      </w:r>
      <w:bookmarkEnd w:id="9"/>
    </w:p>
    <w:bookmarkEnd w:id="10"/>
    <w:bookmarkEnd w:id="11"/>
    <w:p w:rsidR="0004044E" w:rsidRPr="000F37D0" w:rsidRDefault="0004044E" w:rsidP="0004044E">
      <w:pPr>
        <w:pStyle w:val="Header"/>
      </w:pPr>
      <w:r w:rsidRPr="000F37D0">
        <w:rPr>
          <w:rStyle w:val="CharAmPartNo"/>
        </w:rPr>
        <w:t xml:space="preserve"> </w:t>
      </w:r>
      <w:r w:rsidRPr="000F37D0">
        <w:rPr>
          <w:rStyle w:val="CharAmPartText"/>
        </w:rPr>
        <w:t xml:space="preserve"> </w:t>
      </w:r>
    </w:p>
    <w:p w:rsidR="008224FA" w:rsidRPr="000F37D0" w:rsidRDefault="008224FA" w:rsidP="008224FA">
      <w:pPr>
        <w:pStyle w:val="ActHead9"/>
      </w:pPr>
      <w:bookmarkStart w:id="12" w:name="_Toc370723283"/>
      <w:r w:rsidRPr="000F37D0">
        <w:t>Federal Court Rules</w:t>
      </w:r>
      <w:r w:rsidR="000F37D0" w:rsidRPr="000F37D0">
        <w:t> </w:t>
      </w:r>
      <w:r w:rsidRPr="000F37D0">
        <w:t>2011</w:t>
      </w:r>
      <w:bookmarkEnd w:id="12"/>
    </w:p>
    <w:p w:rsidR="006D3667" w:rsidRPr="000F37D0" w:rsidRDefault="00827166" w:rsidP="006C2C12">
      <w:pPr>
        <w:pStyle w:val="ItemHead"/>
        <w:tabs>
          <w:tab w:val="left" w:pos="6663"/>
        </w:tabs>
      </w:pPr>
      <w:r w:rsidRPr="000F37D0">
        <w:t>1</w:t>
      </w:r>
      <w:r w:rsidR="00BB6E79" w:rsidRPr="000F37D0">
        <w:t xml:space="preserve">  </w:t>
      </w:r>
      <w:proofErr w:type="spellStart"/>
      <w:r w:rsidR="003E5A10" w:rsidRPr="000F37D0">
        <w:t>Subrule</w:t>
      </w:r>
      <w:proofErr w:type="spellEnd"/>
      <w:r w:rsidR="003E5A10" w:rsidRPr="000F37D0">
        <w:t xml:space="preserve"> 2.01(2)</w:t>
      </w:r>
    </w:p>
    <w:p w:rsidR="003E5A10" w:rsidRPr="000F37D0" w:rsidRDefault="003E5A10" w:rsidP="003E5A10">
      <w:pPr>
        <w:pStyle w:val="Item"/>
      </w:pPr>
      <w:r w:rsidRPr="000F37D0">
        <w:t>Before “stamp”, insert “seal of the Court or the”.</w:t>
      </w:r>
    </w:p>
    <w:p w:rsidR="00067180" w:rsidRPr="000F37D0" w:rsidRDefault="00827166" w:rsidP="00067180">
      <w:pPr>
        <w:pStyle w:val="ItemHead"/>
      </w:pPr>
      <w:r w:rsidRPr="000F37D0">
        <w:t>2</w:t>
      </w:r>
      <w:r w:rsidR="00067180" w:rsidRPr="000F37D0">
        <w:t xml:space="preserve">  </w:t>
      </w:r>
      <w:r w:rsidR="000C34B0" w:rsidRPr="000F37D0">
        <w:t xml:space="preserve">At the end of </w:t>
      </w:r>
      <w:proofErr w:type="spellStart"/>
      <w:r w:rsidR="000C34B0" w:rsidRPr="000F37D0">
        <w:t>sub</w:t>
      </w:r>
      <w:r w:rsidR="000B2114" w:rsidRPr="000F37D0">
        <w:t>rule</w:t>
      </w:r>
      <w:proofErr w:type="spellEnd"/>
      <w:r w:rsidR="000C34B0" w:rsidRPr="000F37D0">
        <w:t xml:space="preserve"> 2.01(3)</w:t>
      </w:r>
    </w:p>
    <w:p w:rsidR="000C34B0" w:rsidRPr="000F37D0" w:rsidRDefault="000C34B0" w:rsidP="000C34B0">
      <w:pPr>
        <w:pStyle w:val="Item"/>
      </w:pPr>
      <w:r w:rsidRPr="000F37D0">
        <w:t>Add:</w:t>
      </w:r>
    </w:p>
    <w:p w:rsidR="000C34B0" w:rsidRPr="000F37D0" w:rsidRDefault="000C34B0" w:rsidP="000C34B0">
      <w:pPr>
        <w:pStyle w:val="paragraph"/>
      </w:pPr>
      <w:r w:rsidRPr="000F37D0">
        <w:tab/>
      </w:r>
      <w:r w:rsidR="000B2114" w:rsidRPr="000F37D0">
        <w:t xml:space="preserve">; </w:t>
      </w:r>
      <w:r w:rsidRPr="000F37D0">
        <w:t>(e)</w:t>
      </w:r>
      <w:r w:rsidRPr="000F37D0">
        <w:tab/>
        <w:t>the signature of an officer acting with the authority of the Registrar or a D</w:t>
      </w:r>
      <w:r w:rsidR="00387EE8" w:rsidRPr="000F37D0">
        <w:t>istrict</w:t>
      </w:r>
      <w:r w:rsidRPr="000F37D0">
        <w:t xml:space="preserve"> Registrar.</w:t>
      </w:r>
    </w:p>
    <w:p w:rsidR="00A64C3B" w:rsidRPr="000F37D0" w:rsidRDefault="00827166" w:rsidP="00A64C3B">
      <w:pPr>
        <w:pStyle w:val="ItemHead"/>
      </w:pPr>
      <w:r w:rsidRPr="000F37D0">
        <w:t>3</w:t>
      </w:r>
      <w:r w:rsidR="00A64C3B" w:rsidRPr="000F37D0">
        <w:t xml:space="preserve">  Rule</w:t>
      </w:r>
      <w:r w:rsidR="000F37D0" w:rsidRPr="000F37D0">
        <w:t> </w:t>
      </w:r>
      <w:r w:rsidR="00A64C3B" w:rsidRPr="000F37D0">
        <w:t>2.11 (note 2)</w:t>
      </w:r>
    </w:p>
    <w:p w:rsidR="00A17ABA" w:rsidRPr="000F37D0" w:rsidRDefault="00A17ABA" w:rsidP="00A17ABA">
      <w:pPr>
        <w:pStyle w:val="Item"/>
      </w:pPr>
      <w:r w:rsidRPr="000F37D0">
        <w:t>Repeal the note, substitute:</w:t>
      </w:r>
    </w:p>
    <w:p w:rsidR="00A17ABA" w:rsidRPr="000F37D0" w:rsidRDefault="00A17ABA" w:rsidP="00A17ABA">
      <w:pPr>
        <w:pStyle w:val="notetext"/>
      </w:pPr>
      <w:r w:rsidRPr="000F37D0">
        <w:t>Note 2:</w:t>
      </w:r>
      <w:r w:rsidRPr="000F37D0">
        <w:tab/>
        <w:t>The Court’s requirements in relation to preparing and lodging documents are set out in practice notes issued by the Chief Justice.</w:t>
      </w:r>
    </w:p>
    <w:p w:rsidR="00126345" w:rsidRPr="000F37D0" w:rsidRDefault="00827166" w:rsidP="00126345">
      <w:pPr>
        <w:pStyle w:val="ItemHead"/>
      </w:pPr>
      <w:r w:rsidRPr="000F37D0">
        <w:t>4</w:t>
      </w:r>
      <w:r w:rsidR="00126345" w:rsidRPr="000F37D0">
        <w:t xml:space="preserve">  </w:t>
      </w:r>
      <w:r w:rsidR="00CE3F2C" w:rsidRPr="000F37D0">
        <w:t>Rule</w:t>
      </w:r>
      <w:r w:rsidR="000F37D0" w:rsidRPr="000F37D0">
        <w:t> </w:t>
      </w:r>
      <w:r w:rsidR="00CE3F2C" w:rsidRPr="000F37D0">
        <w:t>2.21 (note)</w:t>
      </w:r>
    </w:p>
    <w:p w:rsidR="00CE3F2C" w:rsidRPr="000F37D0" w:rsidRDefault="00CE3F2C" w:rsidP="00CE3F2C">
      <w:pPr>
        <w:pStyle w:val="Item"/>
      </w:pPr>
      <w:r w:rsidRPr="000F37D0">
        <w:t>Repea</w:t>
      </w:r>
      <w:r w:rsidR="00200315" w:rsidRPr="000F37D0">
        <w:t>l the note, s</w:t>
      </w:r>
      <w:r w:rsidRPr="000F37D0">
        <w:t>ubstitute:</w:t>
      </w:r>
    </w:p>
    <w:p w:rsidR="00CE3F2C" w:rsidRPr="000F37D0" w:rsidRDefault="00CE3F2C" w:rsidP="00CE3F2C">
      <w:pPr>
        <w:pStyle w:val="notetext"/>
      </w:pPr>
      <w:r w:rsidRPr="000F37D0">
        <w:t>Note 1:</w:t>
      </w:r>
      <w:r w:rsidRPr="000F37D0">
        <w:tab/>
      </w:r>
      <w:r w:rsidRPr="000F37D0">
        <w:rPr>
          <w:b/>
          <w:i/>
        </w:rPr>
        <w:t>Proper Registry</w:t>
      </w:r>
      <w:r w:rsidRPr="000F37D0">
        <w:t xml:space="preserve"> is defined in the Dictionary.</w:t>
      </w:r>
    </w:p>
    <w:p w:rsidR="00CE3F2C" w:rsidRPr="000F37D0" w:rsidRDefault="00CE3F2C" w:rsidP="00CE3F2C">
      <w:pPr>
        <w:pStyle w:val="notetext"/>
      </w:pPr>
      <w:r w:rsidRPr="000F37D0">
        <w:t>Note 2:</w:t>
      </w:r>
      <w:r w:rsidRPr="000F37D0">
        <w:tab/>
        <w:t>The Court’s requirements in relation to</w:t>
      </w:r>
      <w:r w:rsidR="00A64C3B" w:rsidRPr="000F37D0">
        <w:t xml:space="preserve"> preparing and lodging </w:t>
      </w:r>
      <w:r w:rsidRPr="000F37D0">
        <w:t>documents are set out in practice notes issued by the Chief Justice.</w:t>
      </w:r>
    </w:p>
    <w:p w:rsidR="00AC1716" w:rsidRPr="000F37D0" w:rsidRDefault="00827166" w:rsidP="00AC1716">
      <w:pPr>
        <w:pStyle w:val="ItemHead"/>
      </w:pPr>
      <w:r w:rsidRPr="000F37D0">
        <w:t>5</w:t>
      </w:r>
      <w:r w:rsidR="00AC1716" w:rsidRPr="000F37D0">
        <w:t xml:space="preserve"> </w:t>
      </w:r>
      <w:r w:rsidR="008224FA" w:rsidRPr="000F37D0">
        <w:t xml:space="preserve"> At the end of Division</w:t>
      </w:r>
      <w:r w:rsidR="000F37D0" w:rsidRPr="000F37D0">
        <w:t> </w:t>
      </w:r>
      <w:r w:rsidR="008224FA" w:rsidRPr="000F37D0">
        <w:t>2.3</w:t>
      </w:r>
    </w:p>
    <w:p w:rsidR="00AC1716" w:rsidRPr="000F37D0" w:rsidRDefault="008224FA" w:rsidP="00AC1716">
      <w:pPr>
        <w:pStyle w:val="Item"/>
      </w:pPr>
      <w:r w:rsidRPr="000F37D0">
        <w:t>Add</w:t>
      </w:r>
      <w:r w:rsidR="00AC1716" w:rsidRPr="000F37D0">
        <w:t>:</w:t>
      </w:r>
    </w:p>
    <w:p w:rsidR="008224FA" w:rsidRPr="000F37D0" w:rsidRDefault="002873C7" w:rsidP="001533EB">
      <w:pPr>
        <w:pStyle w:val="ActHead5"/>
      </w:pPr>
      <w:bookmarkStart w:id="13" w:name="_Toc370723284"/>
      <w:r w:rsidRPr="000F37D0">
        <w:rPr>
          <w:rStyle w:val="CharSectno"/>
        </w:rPr>
        <w:t>2.28</w:t>
      </w:r>
      <w:r w:rsidRPr="000F37D0">
        <w:t xml:space="preserve">  </w:t>
      </w:r>
      <w:r w:rsidR="00DD4B9D" w:rsidRPr="000F37D0">
        <w:t>D</w:t>
      </w:r>
      <w:r w:rsidR="001533EB" w:rsidRPr="000F37D0">
        <w:t>ocuments accepted for filing</w:t>
      </w:r>
      <w:r w:rsidR="00DD4B9D" w:rsidRPr="000F37D0">
        <w:t>—removal from Court file and storage</w:t>
      </w:r>
      <w:bookmarkEnd w:id="13"/>
    </w:p>
    <w:p w:rsidR="001533EB" w:rsidRPr="000F37D0" w:rsidRDefault="001533EB" w:rsidP="001533EB">
      <w:pPr>
        <w:pStyle w:val="subsection"/>
      </w:pPr>
      <w:r w:rsidRPr="000F37D0">
        <w:tab/>
        <w:t>(1)</w:t>
      </w:r>
      <w:r w:rsidRPr="000F37D0">
        <w:tab/>
        <w:t>A document which has been accepted for</w:t>
      </w:r>
      <w:r w:rsidR="00C15BFE" w:rsidRPr="000F37D0">
        <w:t xml:space="preserve"> filing will be removed from a</w:t>
      </w:r>
      <w:r w:rsidRPr="000F37D0">
        <w:t xml:space="preserve"> Court file if:</w:t>
      </w:r>
    </w:p>
    <w:p w:rsidR="0073092F" w:rsidRPr="000F37D0" w:rsidRDefault="0073092F" w:rsidP="0073092F">
      <w:pPr>
        <w:pStyle w:val="paragraph"/>
      </w:pPr>
      <w:r w:rsidRPr="000F37D0">
        <w:tab/>
        <w:t>(a)</w:t>
      </w:r>
      <w:r w:rsidRPr="000F37D0">
        <w:tab/>
        <w:t>the Court</w:t>
      </w:r>
      <w:r w:rsidR="00BF3552" w:rsidRPr="000F37D0">
        <w:t xml:space="preserve"> has ordered that </w:t>
      </w:r>
      <w:r w:rsidR="0017508B" w:rsidRPr="000F37D0">
        <w:t>the document</w:t>
      </w:r>
      <w:r w:rsidR="00BF3552" w:rsidRPr="000F37D0">
        <w:t xml:space="preserve"> be removed from the Court file</w:t>
      </w:r>
      <w:r w:rsidRPr="000F37D0">
        <w:t>:</w:t>
      </w:r>
    </w:p>
    <w:p w:rsidR="0073092F" w:rsidRPr="000F37D0" w:rsidRDefault="0073092F" w:rsidP="0073092F">
      <w:pPr>
        <w:pStyle w:val="paragraphsub"/>
      </w:pPr>
      <w:r w:rsidRPr="000F37D0">
        <w:tab/>
        <w:t>(</w:t>
      </w:r>
      <w:proofErr w:type="spellStart"/>
      <w:r w:rsidRPr="000F37D0">
        <w:t>i</w:t>
      </w:r>
      <w:proofErr w:type="spellEnd"/>
      <w:r w:rsidRPr="000F37D0">
        <w:t>)</w:t>
      </w:r>
      <w:r w:rsidRPr="000F37D0">
        <w:tab/>
        <w:t>on its own initiative; or</w:t>
      </w:r>
    </w:p>
    <w:p w:rsidR="0073092F" w:rsidRPr="000F37D0" w:rsidRDefault="0073092F" w:rsidP="0073092F">
      <w:pPr>
        <w:pStyle w:val="paragraphsub"/>
      </w:pPr>
      <w:r w:rsidRPr="000F37D0">
        <w:tab/>
        <w:t>(ii)</w:t>
      </w:r>
      <w:r w:rsidRPr="000F37D0">
        <w:tab/>
        <w:t>on the application of a party under rule</w:t>
      </w:r>
      <w:r w:rsidR="000F37D0" w:rsidRPr="000F37D0">
        <w:t> </w:t>
      </w:r>
      <w:r w:rsidRPr="000F37D0">
        <w:t xml:space="preserve">6.01 or </w:t>
      </w:r>
      <w:proofErr w:type="spellStart"/>
      <w:r w:rsidRPr="000F37D0">
        <w:t>subrule</w:t>
      </w:r>
      <w:proofErr w:type="spellEnd"/>
      <w:r w:rsidRPr="000F37D0">
        <w:t xml:space="preserve"> 16.21(2); or</w:t>
      </w:r>
    </w:p>
    <w:p w:rsidR="00AD3E75" w:rsidRPr="000F37D0" w:rsidRDefault="0073092F" w:rsidP="00AD3E75">
      <w:pPr>
        <w:pStyle w:val="paragraph"/>
      </w:pPr>
      <w:r w:rsidRPr="000F37D0">
        <w:lastRenderedPageBreak/>
        <w:tab/>
        <w:t>(b)</w:t>
      </w:r>
      <w:r w:rsidR="00830706" w:rsidRPr="000F37D0">
        <w:tab/>
      </w:r>
      <w:r w:rsidR="00AD3E75" w:rsidRPr="000F37D0">
        <w:t>for an affidavit—the Court has ordered that the affidavit be removed from the Court file:</w:t>
      </w:r>
    </w:p>
    <w:p w:rsidR="00AD3E75" w:rsidRPr="000F37D0" w:rsidRDefault="00AD3E75" w:rsidP="00AD3E75">
      <w:pPr>
        <w:pStyle w:val="paragraphsub"/>
      </w:pPr>
      <w:r w:rsidRPr="000F37D0">
        <w:tab/>
        <w:t>(</w:t>
      </w:r>
      <w:proofErr w:type="spellStart"/>
      <w:r w:rsidRPr="000F37D0">
        <w:t>i</w:t>
      </w:r>
      <w:proofErr w:type="spellEnd"/>
      <w:r w:rsidRPr="000F37D0">
        <w:t>)</w:t>
      </w:r>
      <w:r w:rsidRPr="000F37D0">
        <w:tab/>
        <w:t>on its own initiative; or</w:t>
      </w:r>
    </w:p>
    <w:p w:rsidR="00AD3E75" w:rsidRPr="000F37D0" w:rsidRDefault="00AD3E75" w:rsidP="00AD3E75">
      <w:pPr>
        <w:pStyle w:val="paragraphsub"/>
      </w:pPr>
      <w:r w:rsidRPr="000F37D0">
        <w:tab/>
        <w:t>(ii)</w:t>
      </w:r>
      <w:r w:rsidRPr="000F37D0">
        <w:tab/>
        <w:t xml:space="preserve">on the application of a party under </w:t>
      </w:r>
      <w:proofErr w:type="spellStart"/>
      <w:r w:rsidRPr="000F37D0">
        <w:t>subrule</w:t>
      </w:r>
      <w:proofErr w:type="spellEnd"/>
      <w:r w:rsidRPr="000F37D0">
        <w:t xml:space="preserve"> 29.03(2); or</w:t>
      </w:r>
    </w:p>
    <w:p w:rsidR="0073092F" w:rsidRPr="000F37D0" w:rsidRDefault="00AD3E75" w:rsidP="00AD3E75">
      <w:pPr>
        <w:pStyle w:val="paragraph"/>
      </w:pPr>
      <w:r w:rsidRPr="000F37D0">
        <w:tab/>
        <w:t>(c)</w:t>
      </w:r>
      <w:r w:rsidRPr="000F37D0">
        <w:tab/>
      </w:r>
      <w:r w:rsidR="00830706" w:rsidRPr="000F37D0">
        <w:t>the Court is satisfied that the document:</w:t>
      </w:r>
    </w:p>
    <w:p w:rsidR="00830706" w:rsidRPr="000F37D0" w:rsidRDefault="00AB25D4" w:rsidP="00830706">
      <w:pPr>
        <w:pStyle w:val="paragraphsub"/>
      </w:pPr>
      <w:r w:rsidRPr="000F37D0">
        <w:tab/>
        <w:t>(</w:t>
      </w:r>
      <w:proofErr w:type="spellStart"/>
      <w:r w:rsidRPr="000F37D0">
        <w:t>i</w:t>
      </w:r>
      <w:proofErr w:type="spellEnd"/>
      <w:r w:rsidRPr="000F37D0">
        <w:t>)</w:t>
      </w:r>
      <w:r w:rsidRPr="000F37D0">
        <w:tab/>
        <w:t>is</w:t>
      </w:r>
      <w:r w:rsidR="00AD3E75" w:rsidRPr="000F37D0">
        <w:t xml:space="preserve"> otherwise </w:t>
      </w:r>
      <w:r w:rsidR="00830706" w:rsidRPr="000F37D0">
        <w:t>an abuse of process of the Court; or</w:t>
      </w:r>
    </w:p>
    <w:p w:rsidR="00830706" w:rsidRPr="000F37D0" w:rsidRDefault="00830706" w:rsidP="00AD3E75">
      <w:pPr>
        <w:pStyle w:val="paragraphsub"/>
      </w:pPr>
      <w:r w:rsidRPr="000F37D0">
        <w:tab/>
        <w:t>(ii)</w:t>
      </w:r>
      <w:r w:rsidRPr="000F37D0">
        <w:tab/>
        <w:t>should not</w:t>
      </w:r>
      <w:r w:rsidR="007C4468" w:rsidRPr="000F37D0">
        <w:t>, under rule</w:t>
      </w:r>
      <w:r w:rsidR="000F37D0" w:rsidRPr="000F37D0">
        <w:t> </w:t>
      </w:r>
      <w:r w:rsidR="007C4468" w:rsidRPr="000F37D0">
        <w:t>2.27, have been accepted for filing</w:t>
      </w:r>
      <w:r w:rsidR="00AD3E75" w:rsidRPr="000F37D0">
        <w:t>.</w:t>
      </w:r>
    </w:p>
    <w:p w:rsidR="007615BB" w:rsidRPr="000F37D0" w:rsidRDefault="00D30912" w:rsidP="00744637">
      <w:pPr>
        <w:pStyle w:val="subsection"/>
      </w:pPr>
      <w:r w:rsidRPr="000F37D0">
        <w:tab/>
        <w:t>(2)</w:t>
      </w:r>
      <w:r w:rsidRPr="000F37D0">
        <w:tab/>
      </w:r>
      <w:r w:rsidR="00BF4E59" w:rsidRPr="000F37D0">
        <w:t xml:space="preserve">A party may apply to the Court </w:t>
      </w:r>
      <w:r w:rsidR="00572BC6" w:rsidRPr="000F37D0">
        <w:t xml:space="preserve">for an order under </w:t>
      </w:r>
      <w:r w:rsidR="000F37D0" w:rsidRPr="000F37D0">
        <w:t>subparagraph (</w:t>
      </w:r>
      <w:r w:rsidR="00572BC6" w:rsidRPr="000F37D0">
        <w:t>1)(</w:t>
      </w:r>
      <w:r w:rsidR="00AD3E75" w:rsidRPr="000F37D0">
        <w:t>c</w:t>
      </w:r>
      <w:r w:rsidR="00572BC6" w:rsidRPr="000F37D0">
        <w:t>)(</w:t>
      </w:r>
      <w:proofErr w:type="spellStart"/>
      <w:r w:rsidR="00572BC6" w:rsidRPr="000F37D0">
        <w:t>i</w:t>
      </w:r>
      <w:proofErr w:type="spellEnd"/>
      <w:r w:rsidR="00572BC6" w:rsidRPr="000F37D0">
        <w:t>) or (ii)</w:t>
      </w:r>
      <w:r w:rsidR="00BF4E59" w:rsidRPr="000F37D0">
        <w:t xml:space="preserve"> that a document be removed from the Court file.</w:t>
      </w:r>
    </w:p>
    <w:p w:rsidR="007615BB" w:rsidRPr="000F37D0" w:rsidRDefault="000F232B" w:rsidP="007615BB">
      <w:pPr>
        <w:pStyle w:val="subsection"/>
      </w:pPr>
      <w:r w:rsidRPr="000F37D0">
        <w:tab/>
        <w:t>(</w:t>
      </w:r>
      <w:r w:rsidR="009073F9" w:rsidRPr="000F37D0">
        <w:t>3</w:t>
      </w:r>
      <w:r w:rsidR="007615BB" w:rsidRPr="000F37D0">
        <w:t>)</w:t>
      </w:r>
      <w:r w:rsidR="007615BB" w:rsidRPr="000F37D0">
        <w:tab/>
        <w:t>A document removed from a Court file under this rule must be stored:</w:t>
      </w:r>
    </w:p>
    <w:p w:rsidR="007615BB" w:rsidRPr="000F37D0" w:rsidRDefault="007615BB" w:rsidP="003A78D7">
      <w:pPr>
        <w:pStyle w:val="paragraph"/>
      </w:pPr>
      <w:r w:rsidRPr="000F37D0">
        <w:tab/>
        <w:t>(a)</w:t>
      </w:r>
      <w:r w:rsidRPr="000F37D0">
        <w:tab/>
        <w:t>if</w:t>
      </w:r>
      <w:r w:rsidR="00572BC6" w:rsidRPr="000F37D0">
        <w:t xml:space="preserve"> </w:t>
      </w:r>
      <w:r w:rsidRPr="000F37D0">
        <w:t xml:space="preserve">an order mentioned in this rule </w:t>
      </w:r>
      <w:r w:rsidR="00572BC6" w:rsidRPr="000F37D0">
        <w:t>s</w:t>
      </w:r>
      <w:r w:rsidRPr="000F37D0">
        <w:t xml:space="preserve">pecifies a way </w:t>
      </w:r>
      <w:r w:rsidR="00744637" w:rsidRPr="000F37D0">
        <w:t>to store the document</w:t>
      </w:r>
      <w:r w:rsidRPr="000F37D0">
        <w:t>—in the way specified in the order; or</w:t>
      </w:r>
    </w:p>
    <w:p w:rsidR="007615BB" w:rsidRPr="000F37D0" w:rsidRDefault="007615BB" w:rsidP="003A78D7">
      <w:pPr>
        <w:pStyle w:val="paragraph"/>
      </w:pPr>
      <w:r w:rsidRPr="000F37D0">
        <w:tab/>
        <w:t>(b)</w:t>
      </w:r>
      <w:r w:rsidRPr="000F37D0">
        <w:tab/>
        <w:t>otherwise—as directed by the District Registrar.</w:t>
      </w:r>
    </w:p>
    <w:p w:rsidR="00DD4B9D" w:rsidRPr="000F37D0" w:rsidRDefault="00DD4B9D" w:rsidP="00BB52F2">
      <w:pPr>
        <w:pStyle w:val="ActHead5"/>
      </w:pPr>
      <w:bookmarkStart w:id="14" w:name="_Toc370723285"/>
      <w:r w:rsidRPr="000F37D0">
        <w:rPr>
          <w:rStyle w:val="CharSectno"/>
        </w:rPr>
        <w:t>2.</w:t>
      </w:r>
      <w:r w:rsidR="00434541" w:rsidRPr="000F37D0">
        <w:rPr>
          <w:rStyle w:val="CharSectno"/>
        </w:rPr>
        <w:t>29</w:t>
      </w:r>
      <w:r w:rsidR="00434541" w:rsidRPr="000F37D0">
        <w:t xml:space="preserve">  </w:t>
      </w:r>
      <w:r w:rsidR="005C33C2" w:rsidRPr="000F37D0">
        <w:t xml:space="preserve">Documents on a </w:t>
      </w:r>
      <w:r w:rsidRPr="000F37D0">
        <w:t>Court file</w:t>
      </w:r>
      <w:r w:rsidR="005C33C2" w:rsidRPr="000F37D0">
        <w:t>—removal, redaction and storage</w:t>
      </w:r>
      <w:bookmarkEnd w:id="14"/>
    </w:p>
    <w:p w:rsidR="00DD4B9D" w:rsidRPr="000F37D0" w:rsidRDefault="00DD4B9D" w:rsidP="00DD4B9D">
      <w:pPr>
        <w:pStyle w:val="subsection"/>
      </w:pPr>
      <w:r w:rsidRPr="000F37D0">
        <w:tab/>
        <w:t>(1)</w:t>
      </w:r>
      <w:r w:rsidRPr="000F37D0">
        <w:tab/>
        <w:t>A document on a Court file will be removed from the Court file and replaced with a redacted copy if:</w:t>
      </w:r>
    </w:p>
    <w:p w:rsidR="00DD4B9D" w:rsidRPr="000F37D0" w:rsidRDefault="00DD4B9D" w:rsidP="00DD4B9D">
      <w:pPr>
        <w:pStyle w:val="paragraph"/>
      </w:pPr>
      <w:r w:rsidRPr="000F37D0">
        <w:tab/>
        <w:t>(a</w:t>
      </w:r>
      <w:r w:rsidR="00572BC6" w:rsidRPr="000F37D0">
        <w:t>)</w:t>
      </w:r>
      <w:r w:rsidR="00572BC6" w:rsidRPr="000F37D0">
        <w:tab/>
        <w:t xml:space="preserve">the Court has ordered that the document </w:t>
      </w:r>
      <w:r w:rsidRPr="000F37D0">
        <w:t>be removed and replaced:</w:t>
      </w:r>
    </w:p>
    <w:p w:rsidR="00DD4B9D" w:rsidRPr="000F37D0" w:rsidRDefault="00DD4B9D" w:rsidP="00DD4B9D">
      <w:pPr>
        <w:pStyle w:val="paragraphsub"/>
      </w:pPr>
      <w:r w:rsidRPr="000F37D0">
        <w:tab/>
        <w:t>(</w:t>
      </w:r>
      <w:proofErr w:type="spellStart"/>
      <w:r w:rsidRPr="000F37D0">
        <w:t>i</w:t>
      </w:r>
      <w:proofErr w:type="spellEnd"/>
      <w:r w:rsidRPr="000F37D0">
        <w:t>)</w:t>
      </w:r>
      <w:r w:rsidRPr="000F37D0">
        <w:tab/>
        <w:t>on its own initiative; or</w:t>
      </w:r>
    </w:p>
    <w:p w:rsidR="00DD4B9D" w:rsidRPr="000F37D0" w:rsidRDefault="00DD4B9D" w:rsidP="00DD4B9D">
      <w:pPr>
        <w:pStyle w:val="paragraphsub"/>
      </w:pPr>
      <w:r w:rsidRPr="000F37D0">
        <w:tab/>
        <w:t>(ii)</w:t>
      </w:r>
      <w:r w:rsidRPr="000F37D0">
        <w:tab/>
        <w:t>on the application of a party under rule</w:t>
      </w:r>
      <w:r w:rsidR="000F37D0" w:rsidRPr="000F37D0">
        <w:t> </w:t>
      </w:r>
      <w:r w:rsidRPr="000F37D0">
        <w:t xml:space="preserve">6.01 or </w:t>
      </w:r>
      <w:proofErr w:type="spellStart"/>
      <w:r w:rsidRPr="000F37D0">
        <w:t>subrule</w:t>
      </w:r>
      <w:proofErr w:type="spellEnd"/>
      <w:r w:rsidRPr="000F37D0">
        <w:t xml:space="preserve"> 16.21(2); or</w:t>
      </w:r>
    </w:p>
    <w:p w:rsidR="00AD3E75" w:rsidRPr="000F37D0" w:rsidRDefault="00AB25D4" w:rsidP="00AD3E75">
      <w:pPr>
        <w:pStyle w:val="paragraph"/>
      </w:pPr>
      <w:r w:rsidRPr="000F37D0">
        <w:tab/>
      </w:r>
      <w:r w:rsidR="00AD3E75" w:rsidRPr="000F37D0">
        <w:t>(b)</w:t>
      </w:r>
      <w:r w:rsidR="00AD3E75" w:rsidRPr="000F37D0">
        <w:tab/>
        <w:t>for an affidavit—the Court has ordered that the affidavit be removed and replaced with a redacted copy:</w:t>
      </w:r>
    </w:p>
    <w:p w:rsidR="00AD3E75" w:rsidRPr="000F37D0" w:rsidRDefault="00AD3E75" w:rsidP="00AD3E75">
      <w:pPr>
        <w:pStyle w:val="paragraphsub"/>
      </w:pPr>
      <w:r w:rsidRPr="000F37D0">
        <w:tab/>
        <w:t>(</w:t>
      </w:r>
      <w:proofErr w:type="spellStart"/>
      <w:r w:rsidRPr="000F37D0">
        <w:t>i</w:t>
      </w:r>
      <w:proofErr w:type="spellEnd"/>
      <w:r w:rsidRPr="000F37D0">
        <w:t>)</w:t>
      </w:r>
      <w:r w:rsidRPr="000F37D0">
        <w:tab/>
        <w:t>on its own initiative; or</w:t>
      </w:r>
    </w:p>
    <w:p w:rsidR="00AD3E75" w:rsidRPr="000F37D0" w:rsidRDefault="00AD3E75" w:rsidP="00AD3E75">
      <w:pPr>
        <w:pStyle w:val="paragraphsub"/>
      </w:pPr>
      <w:r w:rsidRPr="000F37D0">
        <w:tab/>
        <w:t>(ii)</w:t>
      </w:r>
      <w:r w:rsidRPr="000F37D0">
        <w:tab/>
        <w:t xml:space="preserve">on the application of a party under </w:t>
      </w:r>
      <w:proofErr w:type="spellStart"/>
      <w:r w:rsidRPr="000F37D0">
        <w:t>subrule</w:t>
      </w:r>
      <w:proofErr w:type="spellEnd"/>
      <w:r w:rsidRPr="000F37D0">
        <w:t xml:space="preserve"> 29.03(2); or</w:t>
      </w:r>
    </w:p>
    <w:p w:rsidR="00AB25D4" w:rsidRPr="000F37D0" w:rsidRDefault="00AD3E75" w:rsidP="00AD3E75">
      <w:pPr>
        <w:pStyle w:val="paragraph"/>
      </w:pPr>
      <w:r w:rsidRPr="000F37D0">
        <w:tab/>
        <w:t>(c</w:t>
      </w:r>
      <w:r w:rsidR="00AB25D4" w:rsidRPr="000F37D0">
        <w:t>)</w:t>
      </w:r>
      <w:r w:rsidR="00AB25D4" w:rsidRPr="000F37D0">
        <w:tab/>
        <w:t>the Court is satisfied that:</w:t>
      </w:r>
    </w:p>
    <w:p w:rsidR="00AB25D4" w:rsidRPr="000F37D0" w:rsidRDefault="00AB25D4" w:rsidP="00AB25D4">
      <w:pPr>
        <w:pStyle w:val="paragraphsub"/>
      </w:pPr>
      <w:r w:rsidRPr="000F37D0">
        <w:tab/>
        <w:t>(</w:t>
      </w:r>
      <w:proofErr w:type="spellStart"/>
      <w:r w:rsidRPr="000F37D0">
        <w:t>i</w:t>
      </w:r>
      <w:proofErr w:type="spellEnd"/>
      <w:r w:rsidRPr="000F37D0">
        <w:t>)</w:t>
      </w:r>
      <w:r w:rsidRPr="000F37D0">
        <w:tab/>
        <w:t xml:space="preserve">any part of the document is </w:t>
      </w:r>
      <w:r w:rsidR="00AD3E75" w:rsidRPr="000F37D0">
        <w:t xml:space="preserve">otherwise </w:t>
      </w:r>
      <w:r w:rsidRPr="000F37D0">
        <w:t>an abuse of process of the Court; and</w:t>
      </w:r>
    </w:p>
    <w:p w:rsidR="00DD4B9D" w:rsidRPr="000F37D0" w:rsidRDefault="00AB25D4" w:rsidP="006E6A11">
      <w:pPr>
        <w:pStyle w:val="paragraphsub"/>
      </w:pPr>
      <w:r w:rsidRPr="000F37D0">
        <w:tab/>
        <w:t>(ii)</w:t>
      </w:r>
      <w:r w:rsidRPr="000F37D0">
        <w:tab/>
        <w:t xml:space="preserve">it is reasonably practicable for that part </w:t>
      </w:r>
      <w:r w:rsidR="00434541" w:rsidRPr="000F37D0">
        <w:t xml:space="preserve">of the document </w:t>
      </w:r>
      <w:r w:rsidRPr="000F37D0">
        <w:t>to be redacted</w:t>
      </w:r>
      <w:r w:rsidR="00AD3E75" w:rsidRPr="000F37D0">
        <w:t>.</w:t>
      </w:r>
    </w:p>
    <w:p w:rsidR="00F81460" w:rsidRPr="000F37D0" w:rsidRDefault="00F81460" w:rsidP="00F81460">
      <w:pPr>
        <w:pStyle w:val="subsection"/>
      </w:pPr>
      <w:r w:rsidRPr="000F37D0">
        <w:lastRenderedPageBreak/>
        <w:tab/>
      </w:r>
      <w:r w:rsidR="006E6A11" w:rsidRPr="000F37D0">
        <w:t>(2)</w:t>
      </w:r>
      <w:r w:rsidRPr="000F37D0">
        <w:tab/>
        <w:t xml:space="preserve">A party may apply to the Court </w:t>
      </w:r>
      <w:r w:rsidR="000F232B" w:rsidRPr="000F37D0">
        <w:t xml:space="preserve">for an order </w:t>
      </w:r>
      <w:r w:rsidRPr="000F37D0">
        <w:t xml:space="preserve">under </w:t>
      </w:r>
      <w:r w:rsidR="000F37D0" w:rsidRPr="000F37D0">
        <w:t>paragraph (</w:t>
      </w:r>
      <w:r w:rsidRPr="000F37D0">
        <w:t>1)(</w:t>
      </w:r>
      <w:r w:rsidR="00AD3E75" w:rsidRPr="000F37D0">
        <w:t>c</w:t>
      </w:r>
      <w:r w:rsidRPr="000F37D0">
        <w:t>) that a document be removed from the Court file</w:t>
      </w:r>
      <w:r w:rsidR="00023908" w:rsidRPr="000F37D0">
        <w:t xml:space="preserve"> and replaced with a redacted copy</w:t>
      </w:r>
      <w:r w:rsidRPr="000F37D0">
        <w:t>.</w:t>
      </w:r>
    </w:p>
    <w:p w:rsidR="000F232B" w:rsidRPr="000F37D0" w:rsidRDefault="00023908" w:rsidP="000F232B">
      <w:pPr>
        <w:pStyle w:val="subsection"/>
      </w:pPr>
      <w:r w:rsidRPr="000F37D0">
        <w:tab/>
      </w:r>
      <w:r w:rsidR="000F232B" w:rsidRPr="000F37D0">
        <w:t>(3)</w:t>
      </w:r>
      <w:r w:rsidR="000F232B" w:rsidRPr="000F37D0">
        <w:tab/>
        <w:t>If a part or parts of a document are struck out or removed</w:t>
      </w:r>
      <w:r w:rsidR="00A044A6" w:rsidRPr="000F37D0">
        <w:t xml:space="preserve"> under this rule:</w:t>
      </w:r>
    </w:p>
    <w:p w:rsidR="000F232B" w:rsidRPr="000F37D0" w:rsidRDefault="000F232B" w:rsidP="000F232B">
      <w:pPr>
        <w:pStyle w:val="paragraph"/>
      </w:pPr>
      <w:r w:rsidRPr="000F37D0">
        <w:tab/>
        <w:t>(a)</w:t>
      </w:r>
      <w:r w:rsidRPr="000F37D0">
        <w:tab/>
        <w:t>the corresponding part or parts of the redacted copy of the document must be unable to be read in any way; and</w:t>
      </w:r>
    </w:p>
    <w:p w:rsidR="000F232B" w:rsidRPr="000F37D0" w:rsidRDefault="000F232B" w:rsidP="000F232B">
      <w:pPr>
        <w:pStyle w:val="paragraph"/>
      </w:pPr>
      <w:r w:rsidRPr="000F37D0">
        <w:tab/>
        <w:t>(b)</w:t>
      </w:r>
      <w:r w:rsidRPr="000F37D0">
        <w:tab/>
        <w:t>the redacted copy must be marked with:</w:t>
      </w:r>
    </w:p>
    <w:p w:rsidR="000F232B" w:rsidRPr="000F37D0" w:rsidRDefault="000F232B" w:rsidP="000F232B">
      <w:pPr>
        <w:pStyle w:val="paragraphsub"/>
      </w:pPr>
      <w:r w:rsidRPr="000F37D0">
        <w:tab/>
        <w:t>(</w:t>
      </w:r>
      <w:proofErr w:type="spellStart"/>
      <w:r w:rsidRPr="000F37D0">
        <w:t>i</w:t>
      </w:r>
      <w:proofErr w:type="spellEnd"/>
      <w:r w:rsidRPr="000F37D0">
        <w:t>)</w:t>
      </w:r>
      <w:r w:rsidRPr="000F37D0">
        <w:tab/>
        <w:t>the date on which the order was made; and</w:t>
      </w:r>
    </w:p>
    <w:p w:rsidR="000F232B" w:rsidRPr="000F37D0" w:rsidRDefault="000F232B" w:rsidP="000F232B">
      <w:pPr>
        <w:pStyle w:val="paragraphsub"/>
      </w:pPr>
      <w:r w:rsidRPr="000F37D0">
        <w:tab/>
        <w:t>(ii)</w:t>
      </w:r>
      <w:r w:rsidRPr="000F37D0">
        <w:tab/>
        <w:t>each date on which redaction was performed.</w:t>
      </w:r>
    </w:p>
    <w:p w:rsidR="00744637" w:rsidRPr="000F37D0" w:rsidRDefault="000F232B" w:rsidP="00744637">
      <w:pPr>
        <w:pStyle w:val="subsection"/>
      </w:pPr>
      <w:r w:rsidRPr="000F37D0">
        <w:tab/>
        <w:t>(4</w:t>
      </w:r>
      <w:r w:rsidR="00744637" w:rsidRPr="000F37D0">
        <w:t>)</w:t>
      </w:r>
      <w:r w:rsidR="00744637" w:rsidRPr="000F37D0">
        <w:tab/>
        <w:t>A document removed from a Court file under this rule must be stored:</w:t>
      </w:r>
    </w:p>
    <w:p w:rsidR="00744637" w:rsidRPr="000F37D0" w:rsidRDefault="00744637" w:rsidP="00744637">
      <w:pPr>
        <w:pStyle w:val="paragraph"/>
      </w:pPr>
      <w:r w:rsidRPr="000F37D0">
        <w:tab/>
        <w:t>(a)</w:t>
      </w:r>
      <w:r w:rsidRPr="000F37D0">
        <w:tab/>
        <w:t>if an order mentioned in this rule specifies a way to store the document—in the way specified in the order; or</w:t>
      </w:r>
    </w:p>
    <w:p w:rsidR="00A044A6" w:rsidRPr="000F37D0" w:rsidRDefault="00744637" w:rsidP="00AD3E75">
      <w:pPr>
        <w:pStyle w:val="paragraph"/>
      </w:pPr>
      <w:r w:rsidRPr="000F37D0">
        <w:tab/>
        <w:t>(b)</w:t>
      </w:r>
      <w:r w:rsidRPr="000F37D0">
        <w:tab/>
        <w:t>otherwise—as directed by the District Registrar.</w:t>
      </w:r>
    </w:p>
    <w:p w:rsidR="00AC1716" w:rsidRPr="000F37D0" w:rsidRDefault="00827166" w:rsidP="004A04B3">
      <w:pPr>
        <w:pStyle w:val="ItemHead"/>
      </w:pPr>
      <w:r w:rsidRPr="000F37D0">
        <w:t>6</w:t>
      </w:r>
      <w:r w:rsidR="008224FA" w:rsidRPr="000F37D0">
        <w:t xml:space="preserve">  Division</w:t>
      </w:r>
      <w:r w:rsidR="000F37D0" w:rsidRPr="000F37D0">
        <w:t> </w:t>
      </w:r>
      <w:r w:rsidR="008224FA" w:rsidRPr="000F37D0">
        <w:t>2.3</w:t>
      </w:r>
    </w:p>
    <w:p w:rsidR="00714CDF" w:rsidRPr="000F37D0" w:rsidRDefault="00714CDF" w:rsidP="00C555D6">
      <w:pPr>
        <w:pStyle w:val="Item"/>
      </w:pPr>
      <w:r w:rsidRPr="000F37D0">
        <w:t>Omit:</w:t>
      </w:r>
    </w:p>
    <w:p w:rsidR="00714CDF" w:rsidRPr="000F37D0" w:rsidRDefault="00714CDF" w:rsidP="00714CDF">
      <w:pPr>
        <w:pStyle w:val="notemargin"/>
        <w:rPr>
          <w:b/>
          <w:bCs/>
          <w:szCs w:val="18"/>
        </w:rPr>
      </w:pPr>
      <w:r w:rsidRPr="000F37D0">
        <w:rPr>
          <w:b/>
          <w:bCs/>
        </w:rPr>
        <w:t>Rules</w:t>
      </w:r>
      <w:r w:rsidR="000F37D0" w:rsidRPr="000F37D0">
        <w:rPr>
          <w:b/>
          <w:bCs/>
        </w:rPr>
        <w:t> </w:t>
      </w:r>
      <w:r w:rsidRPr="000F37D0">
        <w:rPr>
          <w:b/>
          <w:bCs/>
        </w:rPr>
        <w:t>2.28–2.30 left blank</w:t>
      </w:r>
    </w:p>
    <w:p w:rsidR="00714CDF" w:rsidRPr="000F37D0" w:rsidRDefault="00714CDF" w:rsidP="00C555D6">
      <w:pPr>
        <w:pStyle w:val="Item"/>
      </w:pPr>
      <w:r w:rsidRPr="000F37D0">
        <w:t>substitute:</w:t>
      </w:r>
    </w:p>
    <w:p w:rsidR="00CE3F2C" w:rsidRPr="000F37D0" w:rsidRDefault="00714CDF" w:rsidP="00714CDF">
      <w:pPr>
        <w:pStyle w:val="notemargin"/>
        <w:rPr>
          <w:b/>
          <w:bCs/>
          <w:szCs w:val="18"/>
        </w:rPr>
      </w:pPr>
      <w:r w:rsidRPr="000F37D0">
        <w:rPr>
          <w:b/>
          <w:bCs/>
        </w:rPr>
        <w:t>Rule</w:t>
      </w:r>
      <w:r w:rsidR="000F37D0" w:rsidRPr="000F37D0">
        <w:rPr>
          <w:b/>
          <w:bCs/>
        </w:rPr>
        <w:t> </w:t>
      </w:r>
      <w:r w:rsidRPr="000F37D0">
        <w:rPr>
          <w:b/>
          <w:bCs/>
        </w:rPr>
        <w:t>2.30 left blank</w:t>
      </w:r>
    </w:p>
    <w:p w:rsidR="0036219F" w:rsidRPr="000F37D0" w:rsidRDefault="00827166" w:rsidP="0036219F">
      <w:pPr>
        <w:pStyle w:val="ItemHead"/>
      </w:pPr>
      <w:r w:rsidRPr="000F37D0">
        <w:t>7</w:t>
      </w:r>
      <w:r w:rsidR="0036219F" w:rsidRPr="000F37D0">
        <w:t xml:space="preserve">  Rule</w:t>
      </w:r>
      <w:r w:rsidR="000F37D0" w:rsidRPr="000F37D0">
        <w:t> </w:t>
      </w:r>
      <w:r w:rsidR="0036219F" w:rsidRPr="000F37D0">
        <w:t>7.28</w:t>
      </w:r>
    </w:p>
    <w:p w:rsidR="0036219F" w:rsidRPr="000F37D0" w:rsidRDefault="00342DD2" w:rsidP="0036219F">
      <w:pPr>
        <w:pStyle w:val="Item"/>
      </w:pPr>
      <w:r w:rsidRPr="000F37D0">
        <w:t>Omit</w:t>
      </w:r>
      <w:r w:rsidR="0036219F" w:rsidRPr="000F37D0">
        <w:t xml:space="preserve"> “</w:t>
      </w:r>
      <w:r w:rsidRPr="000F37D0">
        <w:t xml:space="preserve">at the prospective applicant’s own expense </w:t>
      </w:r>
      <w:r w:rsidR="0036219F" w:rsidRPr="000F37D0">
        <w:t xml:space="preserve">copy”, </w:t>
      </w:r>
      <w:r w:rsidRPr="000F37D0">
        <w:t>substitute</w:t>
      </w:r>
      <w:r w:rsidR="0036219F" w:rsidRPr="000F37D0">
        <w:t xml:space="preserve"> “</w:t>
      </w:r>
      <w:r w:rsidRPr="000F37D0">
        <w:t xml:space="preserve">, at the prospective applicant’s own expense, copy </w:t>
      </w:r>
      <w:r w:rsidR="0036219F" w:rsidRPr="000F37D0">
        <w:t>or make an electronic image of”.</w:t>
      </w:r>
    </w:p>
    <w:p w:rsidR="00C555D6" w:rsidRPr="000F37D0" w:rsidRDefault="00827166" w:rsidP="00C555D6">
      <w:pPr>
        <w:pStyle w:val="ItemHead"/>
      </w:pPr>
      <w:r w:rsidRPr="000F37D0">
        <w:t>8</w:t>
      </w:r>
      <w:r w:rsidR="00C555D6" w:rsidRPr="000F37D0">
        <w:t xml:space="preserve">  </w:t>
      </w:r>
      <w:proofErr w:type="spellStart"/>
      <w:r w:rsidR="00543587" w:rsidRPr="000F37D0">
        <w:t>Subrule</w:t>
      </w:r>
      <w:proofErr w:type="spellEnd"/>
      <w:r w:rsidR="00543587" w:rsidRPr="000F37D0">
        <w:t xml:space="preserve"> 8.23(1)</w:t>
      </w:r>
    </w:p>
    <w:p w:rsidR="00543587" w:rsidRPr="000F37D0" w:rsidRDefault="00543587" w:rsidP="00543587">
      <w:pPr>
        <w:pStyle w:val="Item"/>
      </w:pPr>
      <w:r w:rsidRPr="000F37D0">
        <w:t>After “must”, insert “</w:t>
      </w:r>
      <w:r w:rsidR="00E65662" w:rsidRPr="000F37D0">
        <w:t xml:space="preserve">, </w:t>
      </w:r>
      <w:r w:rsidRPr="000F37D0">
        <w:t>if reasonably practicable to do so”.</w:t>
      </w:r>
    </w:p>
    <w:p w:rsidR="008A306F" w:rsidRPr="000F37D0" w:rsidRDefault="00827166" w:rsidP="008A306F">
      <w:pPr>
        <w:pStyle w:val="ItemHead"/>
      </w:pPr>
      <w:r w:rsidRPr="000F37D0">
        <w:t>9</w:t>
      </w:r>
      <w:r w:rsidR="008A306F" w:rsidRPr="000F37D0">
        <w:t xml:space="preserve">  </w:t>
      </w:r>
      <w:proofErr w:type="spellStart"/>
      <w:r w:rsidR="008A306F" w:rsidRPr="000F37D0">
        <w:t>Subrule</w:t>
      </w:r>
      <w:proofErr w:type="spellEnd"/>
      <w:r w:rsidR="008A306F" w:rsidRPr="000F37D0">
        <w:t xml:space="preserve"> 8.23(2)</w:t>
      </w:r>
    </w:p>
    <w:p w:rsidR="008A306F" w:rsidRPr="000F37D0" w:rsidRDefault="007F0DC3" w:rsidP="008A306F">
      <w:pPr>
        <w:pStyle w:val="Item"/>
      </w:pPr>
      <w:r w:rsidRPr="000F37D0">
        <w:t>After “read</w:t>
      </w:r>
      <w:r w:rsidR="00063744" w:rsidRPr="000F37D0">
        <w:t>,</w:t>
      </w:r>
      <w:r w:rsidRPr="000F37D0">
        <w:t xml:space="preserve">”, insert “or if the originating application was lodged </w:t>
      </w:r>
      <w:r w:rsidR="002E71F4" w:rsidRPr="000F37D0">
        <w:t>by electronic communication</w:t>
      </w:r>
      <w:r w:rsidR="00063744" w:rsidRPr="000F37D0">
        <w:t>,</w:t>
      </w:r>
      <w:r w:rsidRPr="000F37D0">
        <w:t>”.</w:t>
      </w:r>
    </w:p>
    <w:p w:rsidR="009E33D9" w:rsidRPr="000F37D0" w:rsidRDefault="00827166" w:rsidP="009E33D9">
      <w:pPr>
        <w:pStyle w:val="ItemHead"/>
      </w:pPr>
      <w:r w:rsidRPr="000F37D0">
        <w:t>10</w:t>
      </w:r>
      <w:r w:rsidR="009E33D9" w:rsidRPr="000F37D0">
        <w:t xml:space="preserve">  </w:t>
      </w:r>
      <w:proofErr w:type="spellStart"/>
      <w:r w:rsidR="009E33D9" w:rsidRPr="000F37D0">
        <w:t>Subrule</w:t>
      </w:r>
      <w:proofErr w:type="spellEnd"/>
      <w:r w:rsidR="009E33D9" w:rsidRPr="000F37D0">
        <w:t xml:space="preserve"> 16.59(1)</w:t>
      </w:r>
    </w:p>
    <w:p w:rsidR="009E33D9" w:rsidRPr="000F37D0" w:rsidRDefault="009E33D9" w:rsidP="009E33D9">
      <w:pPr>
        <w:pStyle w:val="Item"/>
      </w:pPr>
      <w:r w:rsidRPr="000F37D0">
        <w:t>After “must”, insert “</w:t>
      </w:r>
      <w:r w:rsidR="00E65662" w:rsidRPr="000F37D0">
        <w:t xml:space="preserve">, </w:t>
      </w:r>
      <w:r w:rsidRPr="000F37D0">
        <w:t>if reasonably practicable to do so”.</w:t>
      </w:r>
    </w:p>
    <w:p w:rsidR="009E33D9" w:rsidRPr="000F37D0" w:rsidRDefault="00827166" w:rsidP="009E33D9">
      <w:pPr>
        <w:pStyle w:val="ItemHead"/>
      </w:pPr>
      <w:r w:rsidRPr="000F37D0">
        <w:lastRenderedPageBreak/>
        <w:t>11</w:t>
      </w:r>
      <w:r w:rsidR="009E33D9" w:rsidRPr="000F37D0">
        <w:t xml:space="preserve">  </w:t>
      </w:r>
      <w:proofErr w:type="spellStart"/>
      <w:r w:rsidR="009E33D9" w:rsidRPr="000F37D0">
        <w:t>Subrule</w:t>
      </w:r>
      <w:proofErr w:type="spellEnd"/>
      <w:r w:rsidR="009E33D9" w:rsidRPr="000F37D0">
        <w:t xml:space="preserve"> 16.59(2)</w:t>
      </w:r>
    </w:p>
    <w:p w:rsidR="009E33D9" w:rsidRPr="000F37D0" w:rsidRDefault="009E33D9" w:rsidP="009E33D9">
      <w:pPr>
        <w:pStyle w:val="Item"/>
      </w:pPr>
      <w:r w:rsidRPr="000F37D0">
        <w:t>After “read</w:t>
      </w:r>
      <w:r w:rsidR="00AB4E8F" w:rsidRPr="000F37D0">
        <w:t>,</w:t>
      </w:r>
      <w:r w:rsidRPr="000F37D0">
        <w:t>”, insert</w:t>
      </w:r>
      <w:r w:rsidR="00083331" w:rsidRPr="000F37D0">
        <w:t xml:space="preserve"> “or if the pleading was lodged</w:t>
      </w:r>
      <w:r w:rsidRPr="000F37D0">
        <w:t xml:space="preserve"> by electronic communication</w:t>
      </w:r>
      <w:r w:rsidR="00AB4E8F" w:rsidRPr="000F37D0">
        <w:t>,</w:t>
      </w:r>
      <w:r w:rsidRPr="000F37D0">
        <w:t>”.</w:t>
      </w:r>
    </w:p>
    <w:p w:rsidR="00561B46" w:rsidRPr="000F37D0" w:rsidRDefault="00827166" w:rsidP="00561B46">
      <w:pPr>
        <w:pStyle w:val="ItemHead"/>
      </w:pPr>
      <w:r w:rsidRPr="000F37D0">
        <w:t>12</w:t>
      </w:r>
      <w:r w:rsidR="00561B46" w:rsidRPr="000F37D0">
        <w:t xml:space="preserve">  Paragraph 24.17(7)(b)</w:t>
      </w:r>
    </w:p>
    <w:p w:rsidR="00561B46" w:rsidRPr="000F37D0" w:rsidRDefault="00561B46" w:rsidP="00561B46">
      <w:pPr>
        <w:pStyle w:val="Item"/>
      </w:pPr>
      <w:r w:rsidRPr="000F37D0">
        <w:t>Omit “party”, substitute “officer”.</w:t>
      </w:r>
    </w:p>
    <w:p w:rsidR="00561B46" w:rsidRPr="000F37D0" w:rsidRDefault="00827166" w:rsidP="008A44B3">
      <w:pPr>
        <w:pStyle w:val="ItemHead"/>
      </w:pPr>
      <w:r w:rsidRPr="000F37D0">
        <w:t>13</w:t>
      </w:r>
      <w:r w:rsidR="00087443" w:rsidRPr="000F37D0">
        <w:t xml:space="preserve">  </w:t>
      </w:r>
      <w:r w:rsidR="00561B46" w:rsidRPr="000F37D0">
        <w:t>A</w:t>
      </w:r>
      <w:r w:rsidR="00324334" w:rsidRPr="000F37D0">
        <w:t>fter</w:t>
      </w:r>
      <w:r w:rsidR="00561B46" w:rsidRPr="000F37D0">
        <w:t xml:space="preserve"> </w:t>
      </w:r>
      <w:proofErr w:type="spellStart"/>
      <w:r w:rsidR="00324334" w:rsidRPr="000F37D0">
        <w:t>sub</w:t>
      </w:r>
      <w:r w:rsidR="00561B46" w:rsidRPr="000F37D0">
        <w:t>rule</w:t>
      </w:r>
      <w:proofErr w:type="spellEnd"/>
      <w:r w:rsidR="000F37D0" w:rsidRPr="000F37D0">
        <w:t xml:space="preserve"> </w:t>
      </w:r>
      <w:r w:rsidR="00561B46" w:rsidRPr="000F37D0">
        <w:t>24.17</w:t>
      </w:r>
      <w:r w:rsidR="00324334" w:rsidRPr="000F37D0">
        <w:t>(7)</w:t>
      </w:r>
      <w:r w:rsidR="00714CDF" w:rsidRPr="000F37D0">
        <w:t xml:space="preserve"> (before the note)</w:t>
      </w:r>
    </w:p>
    <w:p w:rsidR="00561B46" w:rsidRPr="000F37D0" w:rsidRDefault="00714CDF" w:rsidP="00561B46">
      <w:pPr>
        <w:pStyle w:val="Item"/>
      </w:pPr>
      <w:r w:rsidRPr="000F37D0">
        <w:t>Insert</w:t>
      </w:r>
      <w:r w:rsidR="00561B46" w:rsidRPr="000F37D0">
        <w:t>:</w:t>
      </w:r>
    </w:p>
    <w:p w:rsidR="00954CB0" w:rsidRPr="000F37D0" w:rsidRDefault="002C5CEF" w:rsidP="00561B46">
      <w:pPr>
        <w:pStyle w:val="subsection"/>
      </w:pPr>
      <w:r w:rsidRPr="000F37D0">
        <w:tab/>
        <w:t>(8)</w:t>
      </w:r>
      <w:r w:rsidRPr="000F37D0">
        <w:tab/>
        <w:t>The issuing party must, at that party’s expense</w:t>
      </w:r>
      <w:r w:rsidR="00954CB0" w:rsidRPr="000F37D0">
        <w:t>:</w:t>
      </w:r>
    </w:p>
    <w:p w:rsidR="00954CB0" w:rsidRPr="000F37D0" w:rsidRDefault="00954CB0" w:rsidP="00954CB0">
      <w:pPr>
        <w:pStyle w:val="paragraph"/>
      </w:pPr>
      <w:r w:rsidRPr="000F37D0">
        <w:tab/>
        <w:t>(a)</w:t>
      </w:r>
      <w:r w:rsidRPr="000F37D0">
        <w:tab/>
      </w:r>
      <w:r w:rsidR="003669A1" w:rsidRPr="000F37D0">
        <w:t>make an electronic image of any photocopy of a docu</w:t>
      </w:r>
      <w:r w:rsidRPr="000F37D0">
        <w:t xml:space="preserve">ment produced under </w:t>
      </w:r>
      <w:proofErr w:type="spellStart"/>
      <w:r w:rsidRPr="000F37D0">
        <w:t>subrule</w:t>
      </w:r>
      <w:proofErr w:type="spellEnd"/>
      <w:r w:rsidRPr="000F37D0">
        <w:t xml:space="preserve"> (7); </w:t>
      </w:r>
      <w:r w:rsidR="003669A1" w:rsidRPr="000F37D0">
        <w:t>and</w:t>
      </w:r>
    </w:p>
    <w:p w:rsidR="00561B46" w:rsidRPr="000F37D0" w:rsidRDefault="00954CB0" w:rsidP="00954CB0">
      <w:pPr>
        <w:pStyle w:val="paragraph"/>
      </w:pPr>
      <w:r w:rsidRPr="000F37D0">
        <w:tab/>
        <w:t>(b)</w:t>
      </w:r>
      <w:r w:rsidRPr="000F37D0">
        <w:tab/>
      </w:r>
      <w:r w:rsidR="003669A1" w:rsidRPr="000F37D0">
        <w:t>lodge the electronic image with the Registrar within the time specified by the Registrar.</w:t>
      </w:r>
    </w:p>
    <w:p w:rsidR="003669A1" w:rsidRPr="000F37D0" w:rsidRDefault="00827166" w:rsidP="003669A1">
      <w:pPr>
        <w:pStyle w:val="ItemHead"/>
      </w:pPr>
      <w:r w:rsidRPr="000F37D0">
        <w:t>14</w:t>
      </w:r>
      <w:r w:rsidR="003669A1" w:rsidRPr="000F37D0">
        <w:t xml:space="preserve">  Paragraph 39.35(1)(b)</w:t>
      </w:r>
    </w:p>
    <w:p w:rsidR="003669A1" w:rsidRPr="000F37D0" w:rsidRDefault="003669A1" w:rsidP="003669A1">
      <w:pPr>
        <w:pStyle w:val="Item"/>
      </w:pPr>
      <w:r w:rsidRPr="000F37D0">
        <w:t>Omit “stamp of the Court”, substitute “seal of the Court or the stamp of a District Registry”.</w:t>
      </w:r>
    </w:p>
    <w:p w:rsidR="00F9023A" w:rsidRPr="000F37D0" w:rsidRDefault="00827166" w:rsidP="00F9023A">
      <w:pPr>
        <w:pStyle w:val="ItemHead"/>
      </w:pPr>
      <w:r w:rsidRPr="000F37D0">
        <w:t>15</w:t>
      </w:r>
      <w:r w:rsidR="00F9023A" w:rsidRPr="000F37D0">
        <w:t xml:space="preserve">  Schedule</w:t>
      </w:r>
      <w:r w:rsidR="000F37D0" w:rsidRPr="000F37D0">
        <w:t> </w:t>
      </w:r>
      <w:r w:rsidR="00F9023A" w:rsidRPr="000F37D0">
        <w:t>1</w:t>
      </w:r>
    </w:p>
    <w:p w:rsidR="00F9023A" w:rsidRPr="000F37D0" w:rsidRDefault="00F9023A" w:rsidP="00F9023A">
      <w:pPr>
        <w:pStyle w:val="Item"/>
      </w:pPr>
      <w:r w:rsidRPr="000F37D0">
        <w:t>Insert:</w:t>
      </w:r>
    </w:p>
    <w:p w:rsidR="00A25C67" w:rsidRPr="000F37D0" w:rsidRDefault="00F9023A" w:rsidP="00A25C67">
      <w:pPr>
        <w:pStyle w:val="Definition"/>
      </w:pPr>
      <w:r w:rsidRPr="000F37D0">
        <w:rPr>
          <w:b/>
          <w:i/>
        </w:rPr>
        <w:t>issuing officer</w:t>
      </w:r>
      <w:r w:rsidR="00A25C67" w:rsidRPr="000F37D0">
        <w:t xml:space="preserve">, </w:t>
      </w:r>
      <w:r w:rsidRPr="000F37D0">
        <w:t>for</w:t>
      </w:r>
      <w:r w:rsidR="00CD1D6B" w:rsidRPr="000F37D0">
        <w:t xml:space="preserve"> a subpoena to give evidence or produce documents</w:t>
      </w:r>
      <w:r w:rsidR="00D01473" w:rsidRPr="000F37D0">
        <w:t>—</w:t>
      </w:r>
      <w:r w:rsidRPr="000F37D0">
        <w:t xml:space="preserve">see </w:t>
      </w:r>
      <w:proofErr w:type="spellStart"/>
      <w:r w:rsidR="006051D1" w:rsidRPr="000F37D0">
        <w:t>sub</w:t>
      </w:r>
      <w:r w:rsidRPr="000F37D0">
        <w:t>rule</w:t>
      </w:r>
      <w:proofErr w:type="spellEnd"/>
      <w:r w:rsidRPr="000F37D0">
        <w:t xml:space="preserve"> 24.11</w:t>
      </w:r>
      <w:r w:rsidR="006051D1" w:rsidRPr="000F37D0">
        <w:t>(1)</w:t>
      </w:r>
      <w:r w:rsidR="00A25C67" w:rsidRPr="000F37D0">
        <w:t>.</w:t>
      </w:r>
    </w:p>
    <w:p w:rsidR="0040371D" w:rsidRPr="000F37D0" w:rsidRDefault="00827166" w:rsidP="0040371D">
      <w:pPr>
        <w:pStyle w:val="ItemHead"/>
      </w:pPr>
      <w:r w:rsidRPr="000F37D0">
        <w:t>16</w:t>
      </w:r>
      <w:r w:rsidR="0040371D" w:rsidRPr="000F37D0">
        <w:t xml:space="preserve">  Schedule</w:t>
      </w:r>
      <w:r w:rsidR="000F37D0" w:rsidRPr="000F37D0">
        <w:t> </w:t>
      </w:r>
      <w:r w:rsidR="0040371D" w:rsidRPr="000F37D0">
        <w:t>1</w:t>
      </w:r>
    </w:p>
    <w:p w:rsidR="0040371D" w:rsidRPr="000F37D0" w:rsidRDefault="0040371D" w:rsidP="0040371D">
      <w:pPr>
        <w:pStyle w:val="Item"/>
      </w:pPr>
      <w:r w:rsidRPr="000F37D0">
        <w:t>Insert:</w:t>
      </w:r>
    </w:p>
    <w:p w:rsidR="00FD1757" w:rsidRPr="000F37D0" w:rsidRDefault="00FD1757" w:rsidP="00FD1757">
      <w:pPr>
        <w:pStyle w:val="Definition"/>
      </w:pPr>
      <w:r w:rsidRPr="000F37D0">
        <w:rPr>
          <w:b/>
          <w:i/>
        </w:rPr>
        <w:t>issuing party</w:t>
      </w:r>
      <w:r w:rsidRPr="000F37D0">
        <w:t>:</w:t>
      </w:r>
    </w:p>
    <w:p w:rsidR="00FD1757" w:rsidRPr="000F37D0" w:rsidRDefault="00FD1757" w:rsidP="00FD1757">
      <w:pPr>
        <w:pStyle w:val="paragraph"/>
      </w:pPr>
      <w:r w:rsidRPr="000F37D0">
        <w:tab/>
        <w:t>(a)</w:t>
      </w:r>
      <w:r w:rsidRPr="000F37D0">
        <w:tab/>
        <w:t>for a subpoena to give evidence, or produce documents, mentioned in Division</w:t>
      </w:r>
      <w:r w:rsidR="000F37D0" w:rsidRPr="000F37D0">
        <w:t> </w:t>
      </w:r>
      <w:r w:rsidRPr="000F37D0">
        <w:t xml:space="preserve">24.2—see </w:t>
      </w:r>
      <w:proofErr w:type="spellStart"/>
      <w:r w:rsidRPr="000F37D0">
        <w:t>subrule</w:t>
      </w:r>
      <w:proofErr w:type="spellEnd"/>
      <w:r w:rsidRPr="000F37D0">
        <w:t xml:space="preserve"> 24.11(1); and</w:t>
      </w:r>
    </w:p>
    <w:p w:rsidR="00FD1757" w:rsidRPr="000F37D0" w:rsidRDefault="00FD1757" w:rsidP="00A25C67">
      <w:pPr>
        <w:pStyle w:val="paragraph"/>
      </w:pPr>
      <w:r w:rsidRPr="000F37D0">
        <w:tab/>
        <w:t>(b)</w:t>
      </w:r>
      <w:r w:rsidRPr="000F37D0">
        <w:tab/>
        <w:t>for a subpoena to attend for examin</w:t>
      </w:r>
      <w:r w:rsidR="00AC7904" w:rsidRPr="000F37D0">
        <w:t xml:space="preserve">ation or produce documents in </w:t>
      </w:r>
      <w:r w:rsidRPr="000F37D0">
        <w:t>arbitral proceeding</w:t>
      </w:r>
      <w:r w:rsidR="00AC7904" w:rsidRPr="000F37D0">
        <w:t>s</w:t>
      </w:r>
      <w:r w:rsidRPr="000F37D0">
        <w:t xml:space="preserve"> under subsection</w:t>
      </w:r>
      <w:r w:rsidR="000F37D0" w:rsidRPr="000F37D0">
        <w:t> </w:t>
      </w:r>
      <w:r w:rsidRPr="000F37D0">
        <w:t xml:space="preserve">23(3) of the International Arbitration Act—see </w:t>
      </w:r>
      <w:proofErr w:type="spellStart"/>
      <w:r w:rsidRPr="000F37D0">
        <w:t>subrule</w:t>
      </w:r>
      <w:proofErr w:type="spellEnd"/>
      <w:r w:rsidRPr="000F37D0">
        <w:t xml:space="preserve"> 28.46(1).</w:t>
      </w:r>
    </w:p>
    <w:p w:rsidR="003669A1" w:rsidRPr="000F37D0" w:rsidRDefault="00827166" w:rsidP="003669A1">
      <w:pPr>
        <w:pStyle w:val="ItemHead"/>
        <w:rPr>
          <w:i/>
        </w:rPr>
      </w:pPr>
      <w:r w:rsidRPr="000F37D0">
        <w:t>17</w:t>
      </w:r>
      <w:r w:rsidR="003669A1" w:rsidRPr="000F37D0">
        <w:t xml:space="preserve">  </w:t>
      </w:r>
      <w:r w:rsidR="00A9269E" w:rsidRPr="000F37D0">
        <w:t>Schedule</w:t>
      </w:r>
      <w:r w:rsidR="000F37D0" w:rsidRPr="000F37D0">
        <w:t> </w:t>
      </w:r>
      <w:r w:rsidR="00A9269E" w:rsidRPr="000F37D0">
        <w:t xml:space="preserve">1 (definition of </w:t>
      </w:r>
      <w:r w:rsidR="00A9269E" w:rsidRPr="000F37D0">
        <w:rPr>
          <w:i/>
        </w:rPr>
        <w:t>stamp)</w:t>
      </w:r>
    </w:p>
    <w:p w:rsidR="00DF1B12" w:rsidRPr="000F37D0" w:rsidRDefault="00DF1B12" w:rsidP="00DF1B12">
      <w:pPr>
        <w:pStyle w:val="Item"/>
      </w:pPr>
      <w:r w:rsidRPr="000F37D0">
        <w:t>After “of” insert “the Court or”.</w:t>
      </w:r>
    </w:p>
    <w:p w:rsidR="00DF1B12" w:rsidRPr="000F37D0" w:rsidRDefault="00827166" w:rsidP="00DF1B12">
      <w:pPr>
        <w:pStyle w:val="ItemHead"/>
      </w:pPr>
      <w:r w:rsidRPr="000F37D0">
        <w:lastRenderedPageBreak/>
        <w:t>18</w:t>
      </w:r>
      <w:r w:rsidR="00DF1B12" w:rsidRPr="000F37D0">
        <w:t xml:space="preserve"> </w:t>
      </w:r>
      <w:r w:rsidR="005D6BD1" w:rsidRPr="000F37D0">
        <w:t xml:space="preserve"> </w:t>
      </w:r>
      <w:r w:rsidR="0062317A" w:rsidRPr="000F37D0">
        <w:t>Schedule</w:t>
      </w:r>
      <w:r w:rsidR="000F37D0" w:rsidRPr="000F37D0">
        <w:t> </w:t>
      </w:r>
      <w:r w:rsidR="0062317A" w:rsidRPr="000F37D0">
        <w:t>2</w:t>
      </w:r>
      <w:r w:rsidR="00BD04E2" w:rsidRPr="000F37D0">
        <w:t xml:space="preserve"> (after table item</w:t>
      </w:r>
      <w:r w:rsidR="000F37D0" w:rsidRPr="000F37D0">
        <w:t> </w:t>
      </w:r>
      <w:r w:rsidR="00BD04E2" w:rsidRPr="000F37D0">
        <w:t>102)</w:t>
      </w:r>
    </w:p>
    <w:p w:rsidR="00BD04E2" w:rsidRPr="000F37D0" w:rsidRDefault="00BD04E2" w:rsidP="00BD04E2">
      <w:pPr>
        <w:pStyle w:val="Item"/>
      </w:pPr>
      <w:r w:rsidRPr="000F37D0">
        <w:t>Insert:</w:t>
      </w:r>
    </w:p>
    <w:tbl>
      <w:tblPr>
        <w:tblW w:w="7455" w:type="dxa"/>
        <w:tblInd w:w="-34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2"/>
        <w:gridCol w:w="5043"/>
      </w:tblGrid>
      <w:tr w:rsidR="008E5294" w:rsidRPr="000F37D0" w:rsidTr="00714CDF"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BD04E2" w:rsidRPr="000F37D0" w:rsidRDefault="00BD04E2">
            <w:pPr>
              <w:pStyle w:val="Tabletext"/>
            </w:pPr>
            <w:r w:rsidRPr="000F37D0">
              <w:t>102A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BD04E2" w:rsidRPr="000F37D0" w:rsidRDefault="00BD04E2" w:rsidP="00BD04E2">
            <w:pPr>
              <w:pStyle w:val="Tabletext"/>
            </w:pPr>
            <w:r w:rsidRPr="000F37D0">
              <w:t>Rule</w:t>
            </w:r>
            <w:r w:rsidR="000F37D0" w:rsidRPr="000F37D0">
              <w:t> </w:t>
            </w:r>
            <w:r w:rsidRPr="000F37D0">
              <w:t>2.28</w:t>
            </w:r>
          </w:p>
        </w:tc>
        <w:tc>
          <w:tcPr>
            <w:tcW w:w="5039" w:type="dxa"/>
            <w:tcBorders>
              <w:bottom w:val="single" w:sz="4" w:space="0" w:color="auto"/>
            </w:tcBorders>
            <w:hideMark/>
          </w:tcPr>
          <w:p w:rsidR="00BD04E2" w:rsidRPr="000F37D0" w:rsidRDefault="00BD04E2" w:rsidP="003B7F3D">
            <w:pPr>
              <w:pStyle w:val="Tabletext"/>
            </w:pPr>
            <w:r w:rsidRPr="000F37D0">
              <w:t xml:space="preserve">Power to make an order </w:t>
            </w:r>
            <w:r w:rsidR="003B7F3D" w:rsidRPr="000F37D0">
              <w:t>to remove</w:t>
            </w:r>
            <w:r w:rsidRPr="000F37D0">
              <w:t xml:space="preserve"> from a court file documents accepted for filing</w:t>
            </w:r>
          </w:p>
        </w:tc>
      </w:tr>
      <w:tr w:rsidR="008E5294" w:rsidRPr="000F37D0" w:rsidTr="00714CDF">
        <w:tc>
          <w:tcPr>
            <w:tcW w:w="709" w:type="dxa"/>
            <w:tcBorders>
              <w:top w:val="single" w:sz="4" w:space="0" w:color="auto"/>
              <w:bottom w:val="nil"/>
            </w:tcBorders>
            <w:noWrap/>
            <w:hideMark/>
          </w:tcPr>
          <w:p w:rsidR="00BD04E2" w:rsidRPr="000F37D0" w:rsidRDefault="00843A5B">
            <w:pPr>
              <w:pStyle w:val="Tabletext"/>
            </w:pPr>
            <w:r w:rsidRPr="000F37D0">
              <w:t>102B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hideMark/>
          </w:tcPr>
          <w:p w:rsidR="00BD04E2" w:rsidRPr="000F37D0" w:rsidRDefault="00BD04E2" w:rsidP="00BD04E2">
            <w:pPr>
              <w:pStyle w:val="Tabletext"/>
            </w:pPr>
            <w:r w:rsidRPr="000F37D0">
              <w:t>Rule</w:t>
            </w:r>
            <w:r w:rsidR="000F37D0" w:rsidRPr="000F37D0">
              <w:t> </w:t>
            </w:r>
            <w:r w:rsidRPr="000F37D0">
              <w:t>2.29</w:t>
            </w:r>
          </w:p>
        </w:tc>
        <w:tc>
          <w:tcPr>
            <w:tcW w:w="5039" w:type="dxa"/>
            <w:tcBorders>
              <w:top w:val="single" w:sz="4" w:space="0" w:color="auto"/>
              <w:bottom w:val="nil"/>
            </w:tcBorders>
            <w:hideMark/>
          </w:tcPr>
          <w:p w:rsidR="00BD04E2" w:rsidRPr="000F37D0" w:rsidRDefault="00BD04E2" w:rsidP="00BD04E2">
            <w:pPr>
              <w:pStyle w:val="Tabletext"/>
            </w:pPr>
            <w:r w:rsidRPr="000F37D0">
              <w:t>Power to make an order for redaction of a document on a court file</w:t>
            </w:r>
          </w:p>
        </w:tc>
      </w:tr>
    </w:tbl>
    <w:p w:rsidR="00843A5B" w:rsidRPr="000F37D0" w:rsidRDefault="00843A5B" w:rsidP="00247937"/>
    <w:sectPr w:rsidR="00843A5B" w:rsidRPr="000F37D0" w:rsidSect="00206C9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67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08" w:rsidRDefault="00634108" w:rsidP="0048364F">
      <w:pPr>
        <w:spacing w:line="240" w:lineRule="auto"/>
      </w:pPr>
      <w:r>
        <w:separator/>
      </w:r>
    </w:p>
  </w:endnote>
  <w:endnote w:type="continuationSeparator" w:id="0">
    <w:p w:rsidR="00634108" w:rsidRDefault="006341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91" w:rsidRPr="00206C91" w:rsidRDefault="00206C91" w:rsidP="00206C91">
    <w:pPr>
      <w:pStyle w:val="Footer"/>
      <w:rPr>
        <w:i/>
        <w:sz w:val="18"/>
      </w:rPr>
    </w:pPr>
    <w:r w:rsidRPr="00206C91">
      <w:rPr>
        <w:i/>
        <w:sz w:val="18"/>
      </w:rPr>
      <w:t>OPC60254 -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5F4197" w:rsidTr="00334BCC">
      <w:tc>
        <w:tcPr>
          <w:tcW w:w="7303" w:type="dxa"/>
        </w:tcPr>
        <w:p w:rsidR="005F4197" w:rsidRDefault="005F4197" w:rsidP="00334BCC">
          <w:pPr>
            <w:rPr>
              <w:sz w:val="18"/>
            </w:rPr>
          </w:pPr>
        </w:p>
      </w:tc>
    </w:tr>
  </w:tbl>
  <w:p w:rsidR="005F4197" w:rsidRPr="006D3667" w:rsidRDefault="00206C91" w:rsidP="00206C91">
    <w:pPr>
      <w:pStyle w:val="Footer"/>
    </w:pPr>
    <w:r w:rsidRPr="00206C91">
      <w:rPr>
        <w:i/>
        <w:sz w:val="18"/>
      </w:rPr>
      <w:t>OPC60254 -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206C91" w:rsidRDefault="005F4197" w:rsidP="005F4197">
    <w:pPr>
      <w:pStyle w:val="Footer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5F4197" w:rsidRPr="00206C91" w:rsidTr="00334BCC">
      <w:tc>
        <w:tcPr>
          <w:tcW w:w="7303" w:type="dxa"/>
        </w:tcPr>
        <w:p w:rsidR="005F4197" w:rsidRPr="00206C91" w:rsidRDefault="005F4197" w:rsidP="00334BCC">
          <w:pPr>
            <w:rPr>
              <w:rFonts w:cs="Times New Roman"/>
              <w:sz w:val="18"/>
            </w:rPr>
          </w:pPr>
        </w:p>
      </w:tc>
    </w:tr>
  </w:tbl>
  <w:p w:rsidR="005F4197" w:rsidRPr="00206C91" w:rsidRDefault="00206C91" w:rsidP="00206C91">
    <w:pPr>
      <w:pStyle w:val="Footer"/>
      <w:rPr>
        <w:sz w:val="18"/>
      </w:rPr>
    </w:pPr>
    <w:r w:rsidRPr="00206C91">
      <w:rPr>
        <w:i/>
        <w:sz w:val="18"/>
      </w:rPr>
      <w:t>OPC60254 -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206C91" w:rsidRDefault="005F4197" w:rsidP="005F419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5F4197" w:rsidRPr="00206C91" w:rsidTr="00334BC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F4197" w:rsidRPr="00206C91" w:rsidRDefault="005F4197" w:rsidP="00334BCC">
          <w:pPr>
            <w:spacing w:line="0" w:lineRule="atLeast"/>
            <w:rPr>
              <w:rFonts w:cs="Times New Roman"/>
              <w:i/>
              <w:sz w:val="18"/>
            </w:rPr>
          </w:pPr>
          <w:r w:rsidRPr="00206C91">
            <w:rPr>
              <w:rFonts w:cs="Times New Roman"/>
              <w:i/>
              <w:sz w:val="18"/>
            </w:rPr>
            <w:fldChar w:fldCharType="begin"/>
          </w:r>
          <w:r w:rsidRPr="00206C91">
            <w:rPr>
              <w:rFonts w:cs="Times New Roman"/>
              <w:i/>
              <w:sz w:val="18"/>
            </w:rPr>
            <w:instrText xml:space="preserve"> PAGE </w:instrText>
          </w:r>
          <w:r w:rsidRPr="00206C91">
            <w:rPr>
              <w:rFonts w:cs="Times New Roman"/>
              <w:i/>
              <w:sz w:val="18"/>
            </w:rPr>
            <w:fldChar w:fldCharType="separate"/>
          </w:r>
          <w:r w:rsidR="00E24B1D">
            <w:rPr>
              <w:rFonts w:cs="Times New Roman"/>
              <w:i/>
              <w:noProof/>
              <w:sz w:val="18"/>
            </w:rPr>
            <w:t>ii</w:t>
          </w:r>
          <w:r w:rsidRPr="00206C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F4197" w:rsidRPr="00206C91" w:rsidRDefault="005F4197" w:rsidP="00334BC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6C91">
            <w:rPr>
              <w:rFonts w:cs="Times New Roman"/>
              <w:i/>
              <w:sz w:val="18"/>
            </w:rPr>
            <w:fldChar w:fldCharType="begin"/>
          </w:r>
          <w:r w:rsidRPr="00206C91">
            <w:rPr>
              <w:rFonts w:cs="Times New Roman"/>
              <w:i/>
              <w:sz w:val="18"/>
            </w:rPr>
            <w:instrText xml:space="preserve"> DOCPROPERTY ShortT </w:instrText>
          </w:r>
          <w:r w:rsidRPr="00206C91">
            <w:rPr>
              <w:rFonts w:cs="Times New Roman"/>
              <w:i/>
              <w:sz w:val="18"/>
            </w:rPr>
            <w:fldChar w:fldCharType="separate"/>
          </w:r>
          <w:r w:rsidR="003E66D7">
            <w:rPr>
              <w:rFonts w:cs="Times New Roman"/>
              <w:i/>
              <w:sz w:val="18"/>
            </w:rPr>
            <w:t>Federal Court Amendment (Electronic Court File Measures No. 1) Rules 2013</w:t>
          </w:r>
          <w:r w:rsidRPr="00206C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F4197" w:rsidRPr="00206C91" w:rsidRDefault="005F4197" w:rsidP="00334BC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06C91">
            <w:rPr>
              <w:rFonts w:cs="Times New Roman"/>
              <w:i/>
              <w:sz w:val="18"/>
            </w:rPr>
            <w:fldChar w:fldCharType="begin"/>
          </w:r>
          <w:r w:rsidRPr="00206C91">
            <w:rPr>
              <w:rFonts w:cs="Times New Roman"/>
              <w:i/>
              <w:sz w:val="18"/>
            </w:rPr>
            <w:instrText xml:space="preserve"> DOCPROPERTY ActNo </w:instrText>
          </w:r>
          <w:r w:rsidRPr="00206C91">
            <w:rPr>
              <w:rFonts w:cs="Times New Roman"/>
              <w:i/>
              <w:sz w:val="18"/>
            </w:rPr>
            <w:fldChar w:fldCharType="separate"/>
          </w:r>
          <w:r w:rsidR="003E66D7">
            <w:rPr>
              <w:rFonts w:cs="Times New Roman"/>
              <w:i/>
              <w:sz w:val="18"/>
            </w:rPr>
            <w:t>No. 256, 2013</w:t>
          </w:r>
          <w:r w:rsidRPr="00206C91">
            <w:rPr>
              <w:rFonts w:cs="Times New Roman"/>
              <w:i/>
              <w:sz w:val="18"/>
            </w:rPr>
            <w:fldChar w:fldCharType="end"/>
          </w:r>
        </w:p>
      </w:tc>
    </w:tr>
    <w:tr w:rsidR="005F4197" w:rsidRPr="00206C91" w:rsidTr="00334B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5F4197" w:rsidRPr="00206C91" w:rsidRDefault="005F4197" w:rsidP="00334BCC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5F4197" w:rsidRPr="00206C91" w:rsidRDefault="00206C91" w:rsidP="00206C91">
    <w:pPr>
      <w:rPr>
        <w:rFonts w:cs="Times New Roman"/>
        <w:i/>
        <w:sz w:val="18"/>
      </w:rPr>
    </w:pPr>
    <w:r w:rsidRPr="00206C91">
      <w:rPr>
        <w:rFonts w:cs="Times New Roman"/>
        <w:i/>
        <w:sz w:val="18"/>
      </w:rPr>
      <w:t>OPC60254 -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E33C1C" w:rsidRDefault="005F4197" w:rsidP="005F41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5F4197" w:rsidTr="00334B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E66D7">
            <w:rPr>
              <w:i/>
              <w:sz w:val="18"/>
            </w:rPr>
            <w:t>No. 256,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66D7">
            <w:rPr>
              <w:i/>
              <w:sz w:val="18"/>
            </w:rPr>
            <w:t>Federal Court Amendment (Electronic Court File Measures No. 1)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50B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4197" w:rsidTr="00334B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5F4197" w:rsidRDefault="005F4197" w:rsidP="00334BCC">
          <w:pPr>
            <w:rPr>
              <w:sz w:val="18"/>
            </w:rPr>
          </w:pPr>
        </w:p>
      </w:tc>
    </w:tr>
  </w:tbl>
  <w:p w:rsidR="005F4197" w:rsidRPr="00ED79B6" w:rsidRDefault="00206C91" w:rsidP="00206C91">
    <w:pPr>
      <w:rPr>
        <w:i/>
        <w:sz w:val="18"/>
      </w:rPr>
    </w:pPr>
    <w:r w:rsidRPr="00206C91">
      <w:rPr>
        <w:rFonts w:cs="Times New Roman"/>
        <w:i/>
        <w:sz w:val="18"/>
      </w:rPr>
      <w:t>OPC60254 -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206C91" w:rsidRDefault="005F4197" w:rsidP="005F4197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5F4197" w:rsidRPr="00206C91" w:rsidTr="00334BC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F4197" w:rsidRPr="00206C91" w:rsidRDefault="005F4197" w:rsidP="00334BCC">
          <w:pPr>
            <w:spacing w:line="0" w:lineRule="atLeast"/>
            <w:rPr>
              <w:rFonts w:cs="Times New Roman"/>
              <w:i/>
              <w:sz w:val="18"/>
            </w:rPr>
          </w:pPr>
          <w:r w:rsidRPr="00206C91">
            <w:rPr>
              <w:rFonts w:cs="Times New Roman"/>
              <w:i/>
              <w:sz w:val="18"/>
            </w:rPr>
            <w:fldChar w:fldCharType="begin"/>
          </w:r>
          <w:r w:rsidRPr="00206C91">
            <w:rPr>
              <w:rFonts w:cs="Times New Roman"/>
              <w:i/>
              <w:sz w:val="18"/>
            </w:rPr>
            <w:instrText xml:space="preserve"> PAGE </w:instrText>
          </w:r>
          <w:r w:rsidRPr="00206C91">
            <w:rPr>
              <w:rFonts w:cs="Times New Roman"/>
              <w:i/>
              <w:sz w:val="18"/>
            </w:rPr>
            <w:fldChar w:fldCharType="separate"/>
          </w:r>
          <w:r w:rsidR="00A550B2">
            <w:rPr>
              <w:rFonts w:cs="Times New Roman"/>
              <w:i/>
              <w:noProof/>
              <w:sz w:val="18"/>
            </w:rPr>
            <w:t>2</w:t>
          </w:r>
          <w:r w:rsidRPr="00206C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F4197" w:rsidRPr="00206C91" w:rsidRDefault="005F4197" w:rsidP="00334BC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06C91">
            <w:rPr>
              <w:rFonts w:cs="Times New Roman"/>
              <w:i/>
              <w:sz w:val="18"/>
            </w:rPr>
            <w:fldChar w:fldCharType="begin"/>
          </w:r>
          <w:r w:rsidRPr="00206C91">
            <w:rPr>
              <w:rFonts w:cs="Times New Roman"/>
              <w:i/>
              <w:sz w:val="18"/>
            </w:rPr>
            <w:instrText xml:space="preserve"> DOCPROPERTY ShortT </w:instrText>
          </w:r>
          <w:r w:rsidRPr="00206C91">
            <w:rPr>
              <w:rFonts w:cs="Times New Roman"/>
              <w:i/>
              <w:sz w:val="18"/>
            </w:rPr>
            <w:fldChar w:fldCharType="separate"/>
          </w:r>
          <w:r w:rsidR="003E66D7">
            <w:rPr>
              <w:rFonts w:cs="Times New Roman"/>
              <w:i/>
              <w:sz w:val="18"/>
            </w:rPr>
            <w:t>Federal Court Amendment (Electronic Court File Measures No. 1) Rules 2013</w:t>
          </w:r>
          <w:r w:rsidRPr="00206C9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F4197" w:rsidRPr="00206C91" w:rsidRDefault="005F4197" w:rsidP="00334BC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206C91">
            <w:rPr>
              <w:rFonts w:cs="Times New Roman"/>
              <w:i/>
              <w:sz w:val="18"/>
            </w:rPr>
            <w:fldChar w:fldCharType="begin"/>
          </w:r>
          <w:r w:rsidRPr="00206C91">
            <w:rPr>
              <w:rFonts w:cs="Times New Roman"/>
              <w:i/>
              <w:sz w:val="18"/>
            </w:rPr>
            <w:instrText xml:space="preserve"> DOCPROPERTY ActNo </w:instrText>
          </w:r>
          <w:r w:rsidRPr="00206C91">
            <w:rPr>
              <w:rFonts w:cs="Times New Roman"/>
              <w:i/>
              <w:sz w:val="18"/>
            </w:rPr>
            <w:fldChar w:fldCharType="separate"/>
          </w:r>
          <w:r w:rsidR="003E66D7">
            <w:rPr>
              <w:rFonts w:cs="Times New Roman"/>
              <w:i/>
              <w:sz w:val="18"/>
            </w:rPr>
            <w:t>No. 256, 2013</w:t>
          </w:r>
          <w:r w:rsidRPr="00206C91">
            <w:rPr>
              <w:rFonts w:cs="Times New Roman"/>
              <w:i/>
              <w:sz w:val="18"/>
            </w:rPr>
            <w:fldChar w:fldCharType="end"/>
          </w:r>
        </w:p>
      </w:tc>
    </w:tr>
    <w:tr w:rsidR="005F4197" w:rsidRPr="00206C91" w:rsidTr="00334B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5F4197" w:rsidRPr="00206C91" w:rsidRDefault="005F4197" w:rsidP="00334BCC">
          <w:pPr>
            <w:jc w:val="right"/>
            <w:rPr>
              <w:rFonts w:cs="Times New Roman"/>
              <w:i/>
              <w:sz w:val="18"/>
            </w:rPr>
          </w:pPr>
        </w:p>
      </w:tc>
    </w:tr>
  </w:tbl>
  <w:p w:rsidR="005F4197" w:rsidRPr="00206C91" w:rsidRDefault="00206C91" w:rsidP="00206C91">
    <w:pPr>
      <w:rPr>
        <w:rFonts w:cs="Times New Roman"/>
        <w:i/>
        <w:sz w:val="18"/>
      </w:rPr>
    </w:pPr>
    <w:r w:rsidRPr="00206C91">
      <w:rPr>
        <w:rFonts w:cs="Times New Roman"/>
        <w:i/>
        <w:sz w:val="18"/>
      </w:rPr>
      <w:t>OPC60254 -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E33C1C" w:rsidRDefault="005F4197" w:rsidP="005F41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5F4197" w:rsidTr="00334B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E66D7">
            <w:rPr>
              <w:i/>
              <w:sz w:val="18"/>
            </w:rPr>
            <w:t>No. 256,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66D7">
            <w:rPr>
              <w:i/>
              <w:sz w:val="18"/>
            </w:rPr>
            <w:t>Federal Court Amendment (Electronic Court File Measures No. 1)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50B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4197" w:rsidTr="00334B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5F4197" w:rsidRDefault="005F4197" w:rsidP="00334BCC">
          <w:pPr>
            <w:rPr>
              <w:sz w:val="18"/>
            </w:rPr>
          </w:pPr>
        </w:p>
      </w:tc>
    </w:tr>
  </w:tbl>
  <w:p w:rsidR="005F4197" w:rsidRPr="00ED79B6" w:rsidRDefault="00206C91" w:rsidP="00206C91">
    <w:pPr>
      <w:rPr>
        <w:i/>
        <w:sz w:val="18"/>
      </w:rPr>
    </w:pPr>
    <w:r w:rsidRPr="00206C91">
      <w:rPr>
        <w:rFonts w:cs="Times New Roman"/>
        <w:i/>
        <w:sz w:val="18"/>
      </w:rPr>
      <w:t>OPC60254 -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E33C1C" w:rsidRDefault="005F4197" w:rsidP="005F419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5F4197" w:rsidTr="00334B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3E66D7">
            <w:rPr>
              <w:i/>
              <w:sz w:val="18"/>
            </w:rPr>
            <w:t>No. 256,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66D7">
            <w:rPr>
              <w:i/>
              <w:sz w:val="18"/>
            </w:rPr>
            <w:t>Federal Court Amendment (Electronic Court File Measures No. 1) Rules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5F4197" w:rsidRDefault="005F4197" w:rsidP="00334BC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4B1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F4197" w:rsidTr="00334B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5F4197" w:rsidRDefault="005F4197" w:rsidP="00334BCC">
          <w:pPr>
            <w:rPr>
              <w:sz w:val="18"/>
            </w:rPr>
          </w:pPr>
        </w:p>
      </w:tc>
    </w:tr>
  </w:tbl>
  <w:p w:rsidR="005F4197" w:rsidRPr="00ED79B6" w:rsidRDefault="005F4197" w:rsidP="005F419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08" w:rsidRDefault="00634108" w:rsidP="0048364F">
      <w:pPr>
        <w:spacing w:line="240" w:lineRule="auto"/>
      </w:pPr>
      <w:r>
        <w:separator/>
      </w:r>
    </w:p>
  </w:footnote>
  <w:footnote w:type="continuationSeparator" w:id="0">
    <w:p w:rsidR="00634108" w:rsidRDefault="006341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5F1388" w:rsidRDefault="005F4197" w:rsidP="005F4197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5F1388" w:rsidRDefault="005F4197" w:rsidP="005F4197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5F1388" w:rsidRDefault="005F4197" w:rsidP="005F4197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ED79B6" w:rsidRDefault="005F4197" w:rsidP="005F4197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ED79B6" w:rsidRDefault="005F4197" w:rsidP="005F4197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ED79B6" w:rsidRDefault="005F4197" w:rsidP="005F4197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A961C4" w:rsidRDefault="005F4197" w:rsidP="005F419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550B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550B2">
      <w:rPr>
        <w:noProof/>
        <w:sz w:val="20"/>
      </w:rPr>
      <w:t>Amendments</w:t>
    </w:r>
    <w:r>
      <w:rPr>
        <w:sz w:val="20"/>
      </w:rPr>
      <w:fldChar w:fldCharType="end"/>
    </w:r>
  </w:p>
  <w:p w:rsidR="005F4197" w:rsidRPr="00A961C4" w:rsidRDefault="005F4197" w:rsidP="005F419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F4197" w:rsidRPr="00A961C4" w:rsidRDefault="005F4197" w:rsidP="005F419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A961C4" w:rsidRDefault="005F4197" w:rsidP="005F419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5F4197" w:rsidRPr="00A961C4" w:rsidRDefault="005F4197" w:rsidP="005F419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F4197" w:rsidRPr="00A961C4" w:rsidRDefault="005F4197" w:rsidP="005F419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97" w:rsidRPr="00A961C4" w:rsidRDefault="005F4197" w:rsidP="005F41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EF"/>
    <w:rsid w:val="000041C6"/>
    <w:rsid w:val="000041D9"/>
    <w:rsid w:val="000063E4"/>
    <w:rsid w:val="000113BC"/>
    <w:rsid w:val="000136AF"/>
    <w:rsid w:val="00016B2C"/>
    <w:rsid w:val="00023908"/>
    <w:rsid w:val="00025060"/>
    <w:rsid w:val="0004044E"/>
    <w:rsid w:val="00053D9C"/>
    <w:rsid w:val="000614BF"/>
    <w:rsid w:val="00063744"/>
    <w:rsid w:val="00067180"/>
    <w:rsid w:val="00083331"/>
    <w:rsid w:val="00087443"/>
    <w:rsid w:val="00097D52"/>
    <w:rsid w:val="000A37D4"/>
    <w:rsid w:val="000A5DFF"/>
    <w:rsid w:val="000B2114"/>
    <w:rsid w:val="000C34B0"/>
    <w:rsid w:val="000C4E79"/>
    <w:rsid w:val="000D05EF"/>
    <w:rsid w:val="000D7456"/>
    <w:rsid w:val="000F21C1"/>
    <w:rsid w:val="000F232B"/>
    <w:rsid w:val="000F37D0"/>
    <w:rsid w:val="000F7427"/>
    <w:rsid w:val="0010108C"/>
    <w:rsid w:val="00103108"/>
    <w:rsid w:val="0010745C"/>
    <w:rsid w:val="0012386E"/>
    <w:rsid w:val="00125F43"/>
    <w:rsid w:val="00126345"/>
    <w:rsid w:val="001265E3"/>
    <w:rsid w:val="0015164A"/>
    <w:rsid w:val="001533EB"/>
    <w:rsid w:val="00154EAC"/>
    <w:rsid w:val="00162B79"/>
    <w:rsid w:val="001643C9"/>
    <w:rsid w:val="00164A26"/>
    <w:rsid w:val="00165568"/>
    <w:rsid w:val="00166C2F"/>
    <w:rsid w:val="001716C9"/>
    <w:rsid w:val="00171EAE"/>
    <w:rsid w:val="0017508B"/>
    <w:rsid w:val="00176362"/>
    <w:rsid w:val="00184DE9"/>
    <w:rsid w:val="00191859"/>
    <w:rsid w:val="00193461"/>
    <w:rsid w:val="001939E1"/>
    <w:rsid w:val="00195382"/>
    <w:rsid w:val="001A4FE6"/>
    <w:rsid w:val="001B72D7"/>
    <w:rsid w:val="001B7A5D"/>
    <w:rsid w:val="001C1662"/>
    <w:rsid w:val="001C69C4"/>
    <w:rsid w:val="001E16D0"/>
    <w:rsid w:val="001E191B"/>
    <w:rsid w:val="001E3590"/>
    <w:rsid w:val="001E562E"/>
    <w:rsid w:val="001E7407"/>
    <w:rsid w:val="001F5205"/>
    <w:rsid w:val="001F6924"/>
    <w:rsid w:val="00200315"/>
    <w:rsid w:val="00201D27"/>
    <w:rsid w:val="00206C91"/>
    <w:rsid w:val="00224182"/>
    <w:rsid w:val="00236A34"/>
    <w:rsid w:val="00240749"/>
    <w:rsid w:val="00242BBB"/>
    <w:rsid w:val="00247937"/>
    <w:rsid w:val="00265FBC"/>
    <w:rsid w:val="00266D05"/>
    <w:rsid w:val="002873C7"/>
    <w:rsid w:val="002932B1"/>
    <w:rsid w:val="00297ECB"/>
    <w:rsid w:val="002A0FFD"/>
    <w:rsid w:val="002B5B89"/>
    <w:rsid w:val="002B7D96"/>
    <w:rsid w:val="002C5CEF"/>
    <w:rsid w:val="002D043A"/>
    <w:rsid w:val="002E71F4"/>
    <w:rsid w:val="002F143A"/>
    <w:rsid w:val="002F6A3C"/>
    <w:rsid w:val="00304E75"/>
    <w:rsid w:val="003072FA"/>
    <w:rsid w:val="0031262D"/>
    <w:rsid w:val="003156A8"/>
    <w:rsid w:val="00316629"/>
    <w:rsid w:val="0031713F"/>
    <w:rsid w:val="00324334"/>
    <w:rsid w:val="0033735B"/>
    <w:rsid w:val="003415D3"/>
    <w:rsid w:val="00342DD2"/>
    <w:rsid w:val="00352B0F"/>
    <w:rsid w:val="0036037E"/>
    <w:rsid w:val="00361BD9"/>
    <w:rsid w:val="0036219F"/>
    <w:rsid w:val="00363549"/>
    <w:rsid w:val="003669A1"/>
    <w:rsid w:val="003801D0"/>
    <w:rsid w:val="00383F0A"/>
    <w:rsid w:val="00387EE8"/>
    <w:rsid w:val="0039228E"/>
    <w:rsid w:val="003926B5"/>
    <w:rsid w:val="003A0B8B"/>
    <w:rsid w:val="003A78D7"/>
    <w:rsid w:val="003B04EC"/>
    <w:rsid w:val="003B7F3D"/>
    <w:rsid w:val="003C5F2B"/>
    <w:rsid w:val="003D0BFE"/>
    <w:rsid w:val="003D5700"/>
    <w:rsid w:val="003E5A10"/>
    <w:rsid w:val="003E5FF5"/>
    <w:rsid w:val="003E66D7"/>
    <w:rsid w:val="003F4CA9"/>
    <w:rsid w:val="003F567B"/>
    <w:rsid w:val="004010E7"/>
    <w:rsid w:val="00401403"/>
    <w:rsid w:val="0040371D"/>
    <w:rsid w:val="004116CD"/>
    <w:rsid w:val="00412B83"/>
    <w:rsid w:val="00420A4B"/>
    <w:rsid w:val="00421831"/>
    <w:rsid w:val="00424CA9"/>
    <w:rsid w:val="00433910"/>
    <w:rsid w:val="00434541"/>
    <w:rsid w:val="0044291A"/>
    <w:rsid w:val="004541B9"/>
    <w:rsid w:val="00456337"/>
    <w:rsid w:val="00460499"/>
    <w:rsid w:val="00465E53"/>
    <w:rsid w:val="0048364F"/>
    <w:rsid w:val="00486382"/>
    <w:rsid w:val="00496F97"/>
    <w:rsid w:val="004A04B3"/>
    <w:rsid w:val="004A2484"/>
    <w:rsid w:val="004C6444"/>
    <w:rsid w:val="004C6DE1"/>
    <w:rsid w:val="004C6EBD"/>
    <w:rsid w:val="004E63A9"/>
    <w:rsid w:val="004F151C"/>
    <w:rsid w:val="004F1FAC"/>
    <w:rsid w:val="004F3A90"/>
    <w:rsid w:val="004F676E"/>
    <w:rsid w:val="00516B8D"/>
    <w:rsid w:val="00517E47"/>
    <w:rsid w:val="00523C1B"/>
    <w:rsid w:val="00524928"/>
    <w:rsid w:val="005374E4"/>
    <w:rsid w:val="00537FBC"/>
    <w:rsid w:val="00543469"/>
    <w:rsid w:val="00543587"/>
    <w:rsid w:val="00557C7A"/>
    <w:rsid w:val="00561B46"/>
    <w:rsid w:val="00562F87"/>
    <w:rsid w:val="00572BC6"/>
    <w:rsid w:val="00580E63"/>
    <w:rsid w:val="00584811"/>
    <w:rsid w:val="005851A5"/>
    <w:rsid w:val="0058646E"/>
    <w:rsid w:val="00591C87"/>
    <w:rsid w:val="00591E07"/>
    <w:rsid w:val="005937BD"/>
    <w:rsid w:val="00593AA6"/>
    <w:rsid w:val="00594161"/>
    <w:rsid w:val="00594749"/>
    <w:rsid w:val="005A49F2"/>
    <w:rsid w:val="005B4067"/>
    <w:rsid w:val="005C12DE"/>
    <w:rsid w:val="005C33C2"/>
    <w:rsid w:val="005C3F41"/>
    <w:rsid w:val="005C526D"/>
    <w:rsid w:val="005D1344"/>
    <w:rsid w:val="005D6BD1"/>
    <w:rsid w:val="005E552A"/>
    <w:rsid w:val="005F02EA"/>
    <w:rsid w:val="005F1EDA"/>
    <w:rsid w:val="005F4197"/>
    <w:rsid w:val="00600219"/>
    <w:rsid w:val="006051D1"/>
    <w:rsid w:val="0062317A"/>
    <w:rsid w:val="006249E6"/>
    <w:rsid w:val="00630733"/>
    <w:rsid w:val="00634108"/>
    <w:rsid w:val="0064468A"/>
    <w:rsid w:val="00644DBA"/>
    <w:rsid w:val="006546ED"/>
    <w:rsid w:val="00654CCA"/>
    <w:rsid w:val="0065584C"/>
    <w:rsid w:val="00656DE9"/>
    <w:rsid w:val="00663BDD"/>
    <w:rsid w:val="0067510E"/>
    <w:rsid w:val="0067709D"/>
    <w:rsid w:val="00677CC2"/>
    <w:rsid w:val="00680F17"/>
    <w:rsid w:val="00685F42"/>
    <w:rsid w:val="0069207B"/>
    <w:rsid w:val="006937E2"/>
    <w:rsid w:val="006972EB"/>
    <w:rsid w:val="006977FB"/>
    <w:rsid w:val="006A0124"/>
    <w:rsid w:val="006B262A"/>
    <w:rsid w:val="006C2C12"/>
    <w:rsid w:val="006C3FFF"/>
    <w:rsid w:val="006C7F8C"/>
    <w:rsid w:val="006D33A0"/>
    <w:rsid w:val="006D3667"/>
    <w:rsid w:val="006E004B"/>
    <w:rsid w:val="006E6A11"/>
    <w:rsid w:val="006E7147"/>
    <w:rsid w:val="007005EF"/>
    <w:rsid w:val="00700B2C"/>
    <w:rsid w:val="00701E6A"/>
    <w:rsid w:val="00705608"/>
    <w:rsid w:val="00713084"/>
    <w:rsid w:val="00714CDF"/>
    <w:rsid w:val="00722023"/>
    <w:rsid w:val="0073092F"/>
    <w:rsid w:val="00731E00"/>
    <w:rsid w:val="007336AB"/>
    <w:rsid w:val="007440B7"/>
    <w:rsid w:val="00744637"/>
    <w:rsid w:val="007615BB"/>
    <w:rsid w:val="007634AD"/>
    <w:rsid w:val="00765973"/>
    <w:rsid w:val="007715C9"/>
    <w:rsid w:val="00774EDD"/>
    <w:rsid w:val="0077551B"/>
    <w:rsid w:val="007757EC"/>
    <w:rsid w:val="007769D4"/>
    <w:rsid w:val="00785AFA"/>
    <w:rsid w:val="007903AC"/>
    <w:rsid w:val="00791C06"/>
    <w:rsid w:val="007A77A4"/>
    <w:rsid w:val="007A7EA1"/>
    <w:rsid w:val="007A7F9F"/>
    <w:rsid w:val="007B6A24"/>
    <w:rsid w:val="007C4468"/>
    <w:rsid w:val="007E0315"/>
    <w:rsid w:val="007E7D4A"/>
    <w:rsid w:val="007F0DC3"/>
    <w:rsid w:val="00807A2C"/>
    <w:rsid w:val="008224FA"/>
    <w:rsid w:val="008248B9"/>
    <w:rsid w:val="00826DA5"/>
    <w:rsid w:val="00827166"/>
    <w:rsid w:val="00830706"/>
    <w:rsid w:val="0083264D"/>
    <w:rsid w:val="00833416"/>
    <w:rsid w:val="00843A5B"/>
    <w:rsid w:val="00856A31"/>
    <w:rsid w:val="00874B69"/>
    <w:rsid w:val="008754D0"/>
    <w:rsid w:val="00877D48"/>
    <w:rsid w:val="0089783B"/>
    <w:rsid w:val="008A306F"/>
    <w:rsid w:val="008A44B3"/>
    <w:rsid w:val="008D0EE0"/>
    <w:rsid w:val="008D30A3"/>
    <w:rsid w:val="008D7339"/>
    <w:rsid w:val="008E5294"/>
    <w:rsid w:val="008F07E3"/>
    <w:rsid w:val="008F4F1C"/>
    <w:rsid w:val="00907271"/>
    <w:rsid w:val="009073F9"/>
    <w:rsid w:val="00932377"/>
    <w:rsid w:val="00937CA7"/>
    <w:rsid w:val="00946A0F"/>
    <w:rsid w:val="00954CB0"/>
    <w:rsid w:val="009739D1"/>
    <w:rsid w:val="0098508E"/>
    <w:rsid w:val="0098605D"/>
    <w:rsid w:val="009B3629"/>
    <w:rsid w:val="009C49D8"/>
    <w:rsid w:val="009D3B32"/>
    <w:rsid w:val="009E1512"/>
    <w:rsid w:val="009E1A46"/>
    <w:rsid w:val="009E33D9"/>
    <w:rsid w:val="009E3601"/>
    <w:rsid w:val="009F727E"/>
    <w:rsid w:val="009F7EEB"/>
    <w:rsid w:val="00A044A6"/>
    <w:rsid w:val="00A159A1"/>
    <w:rsid w:val="00A17ABA"/>
    <w:rsid w:val="00A2057D"/>
    <w:rsid w:val="00A209DB"/>
    <w:rsid w:val="00A231E2"/>
    <w:rsid w:val="00A2550D"/>
    <w:rsid w:val="00A25C67"/>
    <w:rsid w:val="00A26DBE"/>
    <w:rsid w:val="00A326A4"/>
    <w:rsid w:val="00A4169B"/>
    <w:rsid w:val="00A4361F"/>
    <w:rsid w:val="00A550B2"/>
    <w:rsid w:val="00A64912"/>
    <w:rsid w:val="00A64C3B"/>
    <w:rsid w:val="00A64FF7"/>
    <w:rsid w:val="00A70A74"/>
    <w:rsid w:val="00A713C9"/>
    <w:rsid w:val="00A87AB9"/>
    <w:rsid w:val="00A9269E"/>
    <w:rsid w:val="00A967B1"/>
    <w:rsid w:val="00A97209"/>
    <w:rsid w:val="00AA00D8"/>
    <w:rsid w:val="00AB25D4"/>
    <w:rsid w:val="00AB3315"/>
    <w:rsid w:val="00AB4E8F"/>
    <w:rsid w:val="00AB522F"/>
    <w:rsid w:val="00AB5E46"/>
    <w:rsid w:val="00AC1716"/>
    <w:rsid w:val="00AC7904"/>
    <w:rsid w:val="00AD2405"/>
    <w:rsid w:val="00AD3E75"/>
    <w:rsid w:val="00AD5641"/>
    <w:rsid w:val="00AF0336"/>
    <w:rsid w:val="00AF6613"/>
    <w:rsid w:val="00B032D8"/>
    <w:rsid w:val="00B332B8"/>
    <w:rsid w:val="00B33B3C"/>
    <w:rsid w:val="00B41F6F"/>
    <w:rsid w:val="00B45ED8"/>
    <w:rsid w:val="00B52C72"/>
    <w:rsid w:val="00B61D2C"/>
    <w:rsid w:val="00B63BDE"/>
    <w:rsid w:val="00B84946"/>
    <w:rsid w:val="00BA5026"/>
    <w:rsid w:val="00BB52F2"/>
    <w:rsid w:val="00BB6E79"/>
    <w:rsid w:val="00BC4F91"/>
    <w:rsid w:val="00BD04E2"/>
    <w:rsid w:val="00BD60E6"/>
    <w:rsid w:val="00BE2530"/>
    <w:rsid w:val="00BE253A"/>
    <w:rsid w:val="00BE719A"/>
    <w:rsid w:val="00BE720A"/>
    <w:rsid w:val="00BF3552"/>
    <w:rsid w:val="00BF4533"/>
    <w:rsid w:val="00BF4E59"/>
    <w:rsid w:val="00C001A9"/>
    <w:rsid w:val="00C00B00"/>
    <w:rsid w:val="00C02B9F"/>
    <w:rsid w:val="00C067E5"/>
    <w:rsid w:val="00C103D8"/>
    <w:rsid w:val="00C15505"/>
    <w:rsid w:val="00C15BFE"/>
    <w:rsid w:val="00C164CA"/>
    <w:rsid w:val="00C21B63"/>
    <w:rsid w:val="00C33D22"/>
    <w:rsid w:val="00C42BF8"/>
    <w:rsid w:val="00C460AE"/>
    <w:rsid w:val="00C50043"/>
    <w:rsid w:val="00C555D6"/>
    <w:rsid w:val="00C56543"/>
    <w:rsid w:val="00C572F1"/>
    <w:rsid w:val="00C7573B"/>
    <w:rsid w:val="00C76CF3"/>
    <w:rsid w:val="00CA3E11"/>
    <w:rsid w:val="00CA5AAB"/>
    <w:rsid w:val="00CB0180"/>
    <w:rsid w:val="00CD039A"/>
    <w:rsid w:val="00CD1D6B"/>
    <w:rsid w:val="00CD606E"/>
    <w:rsid w:val="00CD7ECB"/>
    <w:rsid w:val="00CE3F2C"/>
    <w:rsid w:val="00CE4EA3"/>
    <w:rsid w:val="00CF03BE"/>
    <w:rsid w:val="00CF0BB2"/>
    <w:rsid w:val="00D0104A"/>
    <w:rsid w:val="00D01473"/>
    <w:rsid w:val="00D07B48"/>
    <w:rsid w:val="00D13441"/>
    <w:rsid w:val="00D17B17"/>
    <w:rsid w:val="00D243A3"/>
    <w:rsid w:val="00D30912"/>
    <w:rsid w:val="00D333D9"/>
    <w:rsid w:val="00D33440"/>
    <w:rsid w:val="00D34185"/>
    <w:rsid w:val="00D40403"/>
    <w:rsid w:val="00D52EFE"/>
    <w:rsid w:val="00D63EF6"/>
    <w:rsid w:val="00D70DFB"/>
    <w:rsid w:val="00D766DF"/>
    <w:rsid w:val="00D80CB7"/>
    <w:rsid w:val="00D83D21"/>
    <w:rsid w:val="00D84282"/>
    <w:rsid w:val="00D84B58"/>
    <w:rsid w:val="00D925D1"/>
    <w:rsid w:val="00DB6310"/>
    <w:rsid w:val="00DD4B9D"/>
    <w:rsid w:val="00DE05AE"/>
    <w:rsid w:val="00DF1B12"/>
    <w:rsid w:val="00DF4FEA"/>
    <w:rsid w:val="00E04C65"/>
    <w:rsid w:val="00E05704"/>
    <w:rsid w:val="00E05C46"/>
    <w:rsid w:val="00E1134B"/>
    <w:rsid w:val="00E24B1D"/>
    <w:rsid w:val="00E30206"/>
    <w:rsid w:val="00E33C1C"/>
    <w:rsid w:val="00E37147"/>
    <w:rsid w:val="00E443FC"/>
    <w:rsid w:val="00E46FF7"/>
    <w:rsid w:val="00E476B8"/>
    <w:rsid w:val="00E54292"/>
    <w:rsid w:val="00E65662"/>
    <w:rsid w:val="00E720C9"/>
    <w:rsid w:val="00E73EC4"/>
    <w:rsid w:val="00E74A37"/>
    <w:rsid w:val="00E74DC7"/>
    <w:rsid w:val="00E84B32"/>
    <w:rsid w:val="00E85351"/>
    <w:rsid w:val="00E87699"/>
    <w:rsid w:val="00EC5EB9"/>
    <w:rsid w:val="00ED3A7D"/>
    <w:rsid w:val="00EF2E3A"/>
    <w:rsid w:val="00F047E2"/>
    <w:rsid w:val="00F078DC"/>
    <w:rsid w:val="00F110D0"/>
    <w:rsid w:val="00F13E86"/>
    <w:rsid w:val="00F144AB"/>
    <w:rsid w:val="00F24AB7"/>
    <w:rsid w:val="00F24C35"/>
    <w:rsid w:val="00F26F8A"/>
    <w:rsid w:val="00F33DD1"/>
    <w:rsid w:val="00F42BCC"/>
    <w:rsid w:val="00F56759"/>
    <w:rsid w:val="00F677A9"/>
    <w:rsid w:val="00F81460"/>
    <w:rsid w:val="00F84CF5"/>
    <w:rsid w:val="00F86015"/>
    <w:rsid w:val="00F9023A"/>
    <w:rsid w:val="00FA420B"/>
    <w:rsid w:val="00FB03B3"/>
    <w:rsid w:val="00FD1757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37D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37D0"/>
  </w:style>
  <w:style w:type="paragraph" w:customStyle="1" w:styleId="OPCParaBase">
    <w:name w:val="OPCParaBase"/>
    <w:qFormat/>
    <w:rsid w:val="000F37D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37D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37D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37D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37D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37D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37D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37D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37D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37D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37D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37D0"/>
  </w:style>
  <w:style w:type="paragraph" w:customStyle="1" w:styleId="Blocks">
    <w:name w:val="Blocks"/>
    <w:aliases w:val="bb"/>
    <w:basedOn w:val="OPCParaBase"/>
    <w:qFormat/>
    <w:rsid w:val="000F37D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37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37D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37D0"/>
    <w:rPr>
      <w:i/>
    </w:rPr>
  </w:style>
  <w:style w:type="paragraph" w:customStyle="1" w:styleId="BoxList">
    <w:name w:val="BoxList"/>
    <w:aliases w:val="bl"/>
    <w:basedOn w:val="BoxText"/>
    <w:qFormat/>
    <w:rsid w:val="000F37D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37D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37D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37D0"/>
    <w:pPr>
      <w:ind w:left="1985" w:hanging="851"/>
    </w:pPr>
  </w:style>
  <w:style w:type="character" w:customStyle="1" w:styleId="CharAmPartNo">
    <w:name w:val="CharAmPartNo"/>
    <w:basedOn w:val="OPCCharBase"/>
    <w:qFormat/>
    <w:rsid w:val="000F37D0"/>
  </w:style>
  <w:style w:type="character" w:customStyle="1" w:styleId="CharAmPartText">
    <w:name w:val="CharAmPartText"/>
    <w:basedOn w:val="OPCCharBase"/>
    <w:qFormat/>
    <w:rsid w:val="000F37D0"/>
  </w:style>
  <w:style w:type="character" w:customStyle="1" w:styleId="CharAmSchNo">
    <w:name w:val="CharAmSchNo"/>
    <w:basedOn w:val="OPCCharBase"/>
    <w:qFormat/>
    <w:rsid w:val="000F37D0"/>
  </w:style>
  <w:style w:type="character" w:customStyle="1" w:styleId="CharAmSchText">
    <w:name w:val="CharAmSchText"/>
    <w:basedOn w:val="OPCCharBase"/>
    <w:qFormat/>
    <w:rsid w:val="000F37D0"/>
  </w:style>
  <w:style w:type="character" w:customStyle="1" w:styleId="CharBoldItalic">
    <w:name w:val="CharBoldItalic"/>
    <w:basedOn w:val="OPCCharBase"/>
    <w:uiPriority w:val="1"/>
    <w:qFormat/>
    <w:rsid w:val="000F37D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37D0"/>
  </w:style>
  <w:style w:type="character" w:customStyle="1" w:styleId="CharChapText">
    <w:name w:val="CharChapText"/>
    <w:basedOn w:val="OPCCharBase"/>
    <w:uiPriority w:val="1"/>
    <w:qFormat/>
    <w:rsid w:val="000F37D0"/>
  </w:style>
  <w:style w:type="character" w:customStyle="1" w:styleId="CharDivNo">
    <w:name w:val="CharDivNo"/>
    <w:basedOn w:val="OPCCharBase"/>
    <w:uiPriority w:val="1"/>
    <w:qFormat/>
    <w:rsid w:val="000F37D0"/>
  </w:style>
  <w:style w:type="character" w:customStyle="1" w:styleId="CharDivText">
    <w:name w:val="CharDivText"/>
    <w:basedOn w:val="OPCCharBase"/>
    <w:uiPriority w:val="1"/>
    <w:qFormat/>
    <w:rsid w:val="000F37D0"/>
  </w:style>
  <w:style w:type="character" w:customStyle="1" w:styleId="CharItalic">
    <w:name w:val="CharItalic"/>
    <w:basedOn w:val="OPCCharBase"/>
    <w:uiPriority w:val="1"/>
    <w:qFormat/>
    <w:rsid w:val="000F37D0"/>
    <w:rPr>
      <w:i/>
    </w:rPr>
  </w:style>
  <w:style w:type="character" w:customStyle="1" w:styleId="CharPartNo">
    <w:name w:val="CharPartNo"/>
    <w:basedOn w:val="OPCCharBase"/>
    <w:uiPriority w:val="1"/>
    <w:qFormat/>
    <w:rsid w:val="000F37D0"/>
  </w:style>
  <w:style w:type="character" w:customStyle="1" w:styleId="CharPartText">
    <w:name w:val="CharPartText"/>
    <w:basedOn w:val="OPCCharBase"/>
    <w:uiPriority w:val="1"/>
    <w:qFormat/>
    <w:rsid w:val="000F37D0"/>
  </w:style>
  <w:style w:type="character" w:customStyle="1" w:styleId="CharSectno">
    <w:name w:val="CharSectno"/>
    <w:basedOn w:val="OPCCharBase"/>
    <w:qFormat/>
    <w:rsid w:val="000F37D0"/>
  </w:style>
  <w:style w:type="character" w:customStyle="1" w:styleId="CharSubdNo">
    <w:name w:val="CharSubdNo"/>
    <w:basedOn w:val="OPCCharBase"/>
    <w:uiPriority w:val="1"/>
    <w:qFormat/>
    <w:rsid w:val="000F37D0"/>
  </w:style>
  <w:style w:type="character" w:customStyle="1" w:styleId="CharSubdText">
    <w:name w:val="CharSubdText"/>
    <w:basedOn w:val="OPCCharBase"/>
    <w:uiPriority w:val="1"/>
    <w:qFormat/>
    <w:rsid w:val="000F37D0"/>
  </w:style>
  <w:style w:type="paragraph" w:customStyle="1" w:styleId="CTA--">
    <w:name w:val="CTA --"/>
    <w:basedOn w:val="OPCParaBase"/>
    <w:next w:val="Normal"/>
    <w:rsid w:val="000F37D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37D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37D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37D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37D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37D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37D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37D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37D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37D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37D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37D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37D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37D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F37D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37D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37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37D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37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37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37D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37D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37D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37D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37D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F37D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37D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37D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37D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37D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37D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37D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37D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37D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37D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37D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37D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37D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37D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37D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37D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37D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37D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37D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37D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37D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37D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37D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37D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37D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37D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37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37D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37D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37D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37D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F37D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37D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37D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37D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37D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F37D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37D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37D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37D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37D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37D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37D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37D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37D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37D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37D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37D0"/>
    <w:rPr>
      <w:sz w:val="16"/>
    </w:rPr>
  </w:style>
  <w:style w:type="table" w:customStyle="1" w:styleId="CFlag">
    <w:name w:val="CFlag"/>
    <w:basedOn w:val="TableNormal"/>
    <w:uiPriority w:val="99"/>
    <w:rsid w:val="000F37D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7D0"/>
    <w:rPr>
      <w:color w:val="0000FF"/>
      <w:u w:val="single"/>
    </w:rPr>
  </w:style>
  <w:style w:type="table" w:styleId="TableGrid">
    <w:name w:val="Table Grid"/>
    <w:basedOn w:val="TableNormal"/>
    <w:uiPriority w:val="59"/>
    <w:rsid w:val="000F3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F37D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F37D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F37D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37D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F37D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37D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37D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F37D0"/>
  </w:style>
  <w:style w:type="paragraph" w:customStyle="1" w:styleId="CompiledActNo">
    <w:name w:val="CompiledActNo"/>
    <w:basedOn w:val="OPCParaBase"/>
    <w:next w:val="Normal"/>
    <w:rsid w:val="000F37D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F37D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37D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F37D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F37D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37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F37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37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F37D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37D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37D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37D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37D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37D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F37D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37D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F37D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F37D0"/>
  </w:style>
  <w:style w:type="character" w:customStyle="1" w:styleId="CharSubPartNoCASA">
    <w:name w:val="CharSubPartNo(CASA)"/>
    <w:basedOn w:val="OPCCharBase"/>
    <w:uiPriority w:val="1"/>
    <w:rsid w:val="000F37D0"/>
  </w:style>
  <w:style w:type="paragraph" w:customStyle="1" w:styleId="ENoteTTIndentHeadingSub">
    <w:name w:val="ENoteTTIndentHeadingSub"/>
    <w:aliases w:val="enTTHis"/>
    <w:basedOn w:val="OPCParaBase"/>
    <w:rsid w:val="000F37D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37D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37D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37D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0F37D0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0F37D0"/>
    <w:pPr>
      <w:spacing w:before="122" w:line="240" w:lineRule="auto"/>
      <w:ind w:left="1985" w:hanging="851"/>
    </w:pPr>
    <w:rPr>
      <w:sz w:val="18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14CDF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OText">
    <w:name w:val="SO Text"/>
    <w:aliases w:val="sot"/>
    <w:link w:val="SOTextChar"/>
    <w:rsid w:val="000F37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37D0"/>
    <w:rPr>
      <w:sz w:val="22"/>
    </w:rPr>
  </w:style>
  <w:style w:type="paragraph" w:customStyle="1" w:styleId="SOTextNote">
    <w:name w:val="SO TextNote"/>
    <w:aliases w:val="sont"/>
    <w:basedOn w:val="SOText"/>
    <w:qFormat/>
    <w:rsid w:val="000F37D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37D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37D0"/>
    <w:rPr>
      <w:sz w:val="22"/>
    </w:rPr>
  </w:style>
  <w:style w:type="paragraph" w:customStyle="1" w:styleId="FileName">
    <w:name w:val="FileName"/>
    <w:basedOn w:val="Normal"/>
    <w:rsid w:val="000F37D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37D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37D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37D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37D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37D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37D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37D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37D0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37D0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F37D0"/>
  </w:style>
  <w:style w:type="paragraph" w:customStyle="1" w:styleId="OPCParaBase">
    <w:name w:val="OPCParaBase"/>
    <w:qFormat/>
    <w:rsid w:val="000F37D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F37D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F37D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F37D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F37D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F37D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F37D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F37D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F37D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F37D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F37D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F37D0"/>
  </w:style>
  <w:style w:type="paragraph" w:customStyle="1" w:styleId="Blocks">
    <w:name w:val="Blocks"/>
    <w:aliases w:val="bb"/>
    <w:basedOn w:val="OPCParaBase"/>
    <w:qFormat/>
    <w:rsid w:val="000F37D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F37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F37D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F37D0"/>
    <w:rPr>
      <w:i/>
    </w:rPr>
  </w:style>
  <w:style w:type="paragraph" w:customStyle="1" w:styleId="BoxList">
    <w:name w:val="BoxList"/>
    <w:aliases w:val="bl"/>
    <w:basedOn w:val="BoxText"/>
    <w:qFormat/>
    <w:rsid w:val="000F37D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F37D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F37D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F37D0"/>
    <w:pPr>
      <w:ind w:left="1985" w:hanging="851"/>
    </w:pPr>
  </w:style>
  <w:style w:type="character" w:customStyle="1" w:styleId="CharAmPartNo">
    <w:name w:val="CharAmPartNo"/>
    <w:basedOn w:val="OPCCharBase"/>
    <w:qFormat/>
    <w:rsid w:val="000F37D0"/>
  </w:style>
  <w:style w:type="character" w:customStyle="1" w:styleId="CharAmPartText">
    <w:name w:val="CharAmPartText"/>
    <w:basedOn w:val="OPCCharBase"/>
    <w:qFormat/>
    <w:rsid w:val="000F37D0"/>
  </w:style>
  <w:style w:type="character" w:customStyle="1" w:styleId="CharAmSchNo">
    <w:name w:val="CharAmSchNo"/>
    <w:basedOn w:val="OPCCharBase"/>
    <w:qFormat/>
    <w:rsid w:val="000F37D0"/>
  </w:style>
  <w:style w:type="character" w:customStyle="1" w:styleId="CharAmSchText">
    <w:name w:val="CharAmSchText"/>
    <w:basedOn w:val="OPCCharBase"/>
    <w:qFormat/>
    <w:rsid w:val="000F37D0"/>
  </w:style>
  <w:style w:type="character" w:customStyle="1" w:styleId="CharBoldItalic">
    <w:name w:val="CharBoldItalic"/>
    <w:basedOn w:val="OPCCharBase"/>
    <w:uiPriority w:val="1"/>
    <w:qFormat/>
    <w:rsid w:val="000F37D0"/>
    <w:rPr>
      <w:b/>
      <w:i/>
    </w:rPr>
  </w:style>
  <w:style w:type="character" w:customStyle="1" w:styleId="CharChapNo">
    <w:name w:val="CharChapNo"/>
    <w:basedOn w:val="OPCCharBase"/>
    <w:uiPriority w:val="1"/>
    <w:qFormat/>
    <w:rsid w:val="000F37D0"/>
  </w:style>
  <w:style w:type="character" w:customStyle="1" w:styleId="CharChapText">
    <w:name w:val="CharChapText"/>
    <w:basedOn w:val="OPCCharBase"/>
    <w:uiPriority w:val="1"/>
    <w:qFormat/>
    <w:rsid w:val="000F37D0"/>
  </w:style>
  <w:style w:type="character" w:customStyle="1" w:styleId="CharDivNo">
    <w:name w:val="CharDivNo"/>
    <w:basedOn w:val="OPCCharBase"/>
    <w:uiPriority w:val="1"/>
    <w:qFormat/>
    <w:rsid w:val="000F37D0"/>
  </w:style>
  <w:style w:type="character" w:customStyle="1" w:styleId="CharDivText">
    <w:name w:val="CharDivText"/>
    <w:basedOn w:val="OPCCharBase"/>
    <w:uiPriority w:val="1"/>
    <w:qFormat/>
    <w:rsid w:val="000F37D0"/>
  </w:style>
  <w:style w:type="character" w:customStyle="1" w:styleId="CharItalic">
    <w:name w:val="CharItalic"/>
    <w:basedOn w:val="OPCCharBase"/>
    <w:uiPriority w:val="1"/>
    <w:qFormat/>
    <w:rsid w:val="000F37D0"/>
    <w:rPr>
      <w:i/>
    </w:rPr>
  </w:style>
  <w:style w:type="character" w:customStyle="1" w:styleId="CharPartNo">
    <w:name w:val="CharPartNo"/>
    <w:basedOn w:val="OPCCharBase"/>
    <w:uiPriority w:val="1"/>
    <w:qFormat/>
    <w:rsid w:val="000F37D0"/>
  </w:style>
  <w:style w:type="character" w:customStyle="1" w:styleId="CharPartText">
    <w:name w:val="CharPartText"/>
    <w:basedOn w:val="OPCCharBase"/>
    <w:uiPriority w:val="1"/>
    <w:qFormat/>
    <w:rsid w:val="000F37D0"/>
  </w:style>
  <w:style w:type="character" w:customStyle="1" w:styleId="CharSectno">
    <w:name w:val="CharSectno"/>
    <w:basedOn w:val="OPCCharBase"/>
    <w:qFormat/>
    <w:rsid w:val="000F37D0"/>
  </w:style>
  <w:style w:type="character" w:customStyle="1" w:styleId="CharSubdNo">
    <w:name w:val="CharSubdNo"/>
    <w:basedOn w:val="OPCCharBase"/>
    <w:uiPriority w:val="1"/>
    <w:qFormat/>
    <w:rsid w:val="000F37D0"/>
  </w:style>
  <w:style w:type="character" w:customStyle="1" w:styleId="CharSubdText">
    <w:name w:val="CharSubdText"/>
    <w:basedOn w:val="OPCCharBase"/>
    <w:uiPriority w:val="1"/>
    <w:qFormat/>
    <w:rsid w:val="000F37D0"/>
  </w:style>
  <w:style w:type="paragraph" w:customStyle="1" w:styleId="CTA--">
    <w:name w:val="CTA --"/>
    <w:basedOn w:val="OPCParaBase"/>
    <w:next w:val="Normal"/>
    <w:rsid w:val="000F37D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F37D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F37D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F37D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F37D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F37D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F37D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F37D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F37D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F37D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F37D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F37D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F37D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F37D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F37D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F37D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F37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F37D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F37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F37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F37D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F37D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F37D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F37D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F37D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0F37D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F37D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F37D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F37D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F37D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F37D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F37D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F37D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F37D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F37D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F37D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F37D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F37D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F37D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F37D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F37D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F37D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F37D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F37D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F37D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F37D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F37D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F37D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F37D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F37D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F37D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F37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F37D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F37D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F37D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F37D0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F37D0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F37D0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F37D0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F37D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F37D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F37D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F37D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F37D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F37D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F37D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F37D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F37D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F37D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F37D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F37D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F37D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F37D0"/>
    <w:rPr>
      <w:sz w:val="16"/>
    </w:rPr>
  </w:style>
  <w:style w:type="table" w:customStyle="1" w:styleId="CFlag">
    <w:name w:val="CFlag"/>
    <w:basedOn w:val="TableNormal"/>
    <w:uiPriority w:val="99"/>
    <w:rsid w:val="000F37D0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7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37D0"/>
    <w:rPr>
      <w:color w:val="0000FF"/>
      <w:u w:val="single"/>
    </w:rPr>
  </w:style>
  <w:style w:type="table" w:styleId="TableGrid">
    <w:name w:val="Table Grid"/>
    <w:basedOn w:val="TableNormal"/>
    <w:uiPriority w:val="59"/>
    <w:rsid w:val="000F37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F37D0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F37D0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F37D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F37D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F37D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F37D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F37D0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F37D0"/>
  </w:style>
  <w:style w:type="paragraph" w:customStyle="1" w:styleId="CompiledActNo">
    <w:name w:val="CompiledActNo"/>
    <w:basedOn w:val="OPCParaBase"/>
    <w:next w:val="Normal"/>
    <w:rsid w:val="000F37D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F37D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F37D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F37D0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F37D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F37D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F37D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F37D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F37D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F37D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F37D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F37D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F37D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F37D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F37D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F37D0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F37D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F37D0"/>
  </w:style>
  <w:style w:type="character" w:customStyle="1" w:styleId="CharSubPartNoCASA">
    <w:name w:val="CharSubPartNo(CASA)"/>
    <w:basedOn w:val="OPCCharBase"/>
    <w:uiPriority w:val="1"/>
    <w:rsid w:val="000F37D0"/>
  </w:style>
  <w:style w:type="paragraph" w:customStyle="1" w:styleId="ENoteTTIndentHeadingSub">
    <w:name w:val="ENoteTTIndentHeadingSub"/>
    <w:aliases w:val="enTTHis"/>
    <w:basedOn w:val="OPCParaBase"/>
    <w:rsid w:val="000F37D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F37D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F37D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F37D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TableHeading">
    <w:name w:val="TableHeading"/>
    <w:aliases w:val="th"/>
    <w:basedOn w:val="OPCParaBase"/>
    <w:next w:val="Tabletext"/>
    <w:rsid w:val="000F37D0"/>
    <w:pPr>
      <w:keepNext/>
      <w:spacing w:before="60" w:line="240" w:lineRule="atLeast"/>
    </w:pPr>
    <w:rPr>
      <w:b/>
      <w:sz w:val="20"/>
    </w:rPr>
  </w:style>
  <w:style w:type="paragraph" w:customStyle="1" w:styleId="notetext">
    <w:name w:val="note(text)"/>
    <w:aliases w:val="n"/>
    <w:basedOn w:val="OPCParaBase"/>
    <w:rsid w:val="000F37D0"/>
    <w:pPr>
      <w:spacing w:before="122" w:line="240" w:lineRule="auto"/>
      <w:ind w:left="1985" w:hanging="851"/>
    </w:pPr>
    <w:rPr>
      <w:sz w:val="18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14CDF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OText">
    <w:name w:val="SO Text"/>
    <w:aliases w:val="sot"/>
    <w:link w:val="SOTextChar"/>
    <w:rsid w:val="000F37D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F37D0"/>
    <w:rPr>
      <w:sz w:val="22"/>
    </w:rPr>
  </w:style>
  <w:style w:type="paragraph" w:customStyle="1" w:styleId="SOTextNote">
    <w:name w:val="SO TextNote"/>
    <w:aliases w:val="sont"/>
    <w:basedOn w:val="SOText"/>
    <w:qFormat/>
    <w:rsid w:val="000F37D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F37D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F37D0"/>
    <w:rPr>
      <w:sz w:val="22"/>
    </w:rPr>
  </w:style>
  <w:style w:type="paragraph" w:customStyle="1" w:styleId="FileName">
    <w:name w:val="FileName"/>
    <w:basedOn w:val="Normal"/>
    <w:rsid w:val="000F37D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F37D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F37D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F37D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F37D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F37D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F37D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F37D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F37D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0293-FE9D-4D46-A07C-CA1FE81B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10</Pages>
  <Words>1051</Words>
  <Characters>5992</Characters>
  <Application>Microsoft Office Word</Application>
  <DocSecurity>0</DocSecurity>
  <PresentationFormat/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Court Amendment (Electronic Court File Measures No. 1) Rules 2013</vt:lpstr>
    </vt:vector>
  </TitlesOfParts>
  <Manager/>
  <Company/>
  <LinksUpToDate>false</LinksUpToDate>
  <CharactersWithSpaces>7029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2013-10-14T04:11:00Z</cp:lastPrinted>
  <dcterms:created xsi:type="dcterms:W3CDTF">2013-11-20T05:19:00Z</dcterms:created>
  <dcterms:modified xsi:type="dcterms:W3CDTF">2013-11-20T05:48:00Z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256, 2013</vt:lpwstr>
  </property>
  <property fmtid="{D5CDD505-2E9C-101B-9397-08002B2CF9AE}" pid="3" name="ShortT">
    <vt:lpwstr>Federal Court Amendment (Electronic Court File Measures No. 1) Rules 2013</vt:lpwstr>
  </property>
  <property fmtid="{D5CDD505-2E9C-101B-9397-08002B2CF9AE}" pid="4" name="Class">
    <vt:lpwstr>Federal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Yes</vt:lpwstr>
  </property>
  <property fmtid="{D5CDD505-2E9C-101B-9397-08002B2CF9AE}" pid="9" name="DateMade">
    <vt:lpwstr>16 November 2013</vt:lpwstr>
  </property>
  <property fmtid="{D5CDD505-2E9C-101B-9397-08002B2CF9AE}" pid="10" name="Authority">
    <vt:lpwstr>Judges of the Federal Court</vt:lpwstr>
  </property>
  <property fmtid="{D5CDD505-2E9C-101B-9397-08002B2CF9AE}" pid="11" name="ID">
    <vt:lpwstr>OPC60254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Federal Court of Australia Act 1976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16 November 2013</vt:lpwstr>
  </property>
</Properties>
</file>