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0B" w:rsidRDefault="00333E0B" w:rsidP="00E54E84">
      <w:pPr>
        <w:jc w:val="center"/>
        <w:rPr>
          <w:b/>
        </w:rPr>
      </w:pPr>
    </w:p>
    <w:p w:rsidR="001055CB" w:rsidRDefault="003C5A41" w:rsidP="00485D3F">
      <w:pPr>
        <w:jc w:val="center"/>
        <w:rPr>
          <w:b/>
        </w:rPr>
      </w:pPr>
      <w:r w:rsidRPr="00E54E84">
        <w:rPr>
          <w:b/>
        </w:rPr>
        <w:t>Australian Securities and Investments Commission</w:t>
      </w:r>
      <w:r w:rsidRPr="00E54E84">
        <w:rPr>
          <w:b/>
        </w:rPr>
        <w:br/>
      </w:r>
      <w:r w:rsidR="00941497" w:rsidRPr="00E9013E">
        <w:rPr>
          <w:b/>
        </w:rPr>
        <w:t xml:space="preserve">ASIC </w:t>
      </w:r>
      <w:r w:rsidR="00020F73" w:rsidRPr="00E9013E">
        <w:rPr>
          <w:b/>
        </w:rPr>
        <w:t>Market Integrity Rules</w:t>
      </w:r>
      <w:r w:rsidR="00946992">
        <w:rPr>
          <w:b/>
        </w:rPr>
        <w:t xml:space="preserve"> (Competition in Exchange Markets</w:t>
      </w:r>
      <w:r w:rsidR="00941497" w:rsidRPr="00E9013E">
        <w:rPr>
          <w:b/>
        </w:rPr>
        <w:t>) 201</w:t>
      </w:r>
      <w:r w:rsidR="00946992">
        <w:rPr>
          <w:b/>
        </w:rPr>
        <w:t>1</w:t>
      </w:r>
      <w:r w:rsidRPr="00E54E84">
        <w:rPr>
          <w:b/>
        </w:rPr>
        <w:t xml:space="preserve"> </w:t>
      </w:r>
      <w:r w:rsidR="00020F73">
        <w:rPr>
          <w:b/>
        </w:rPr>
        <w:t>–</w:t>
      </w:r>
      <w:r w:rsidRPr="00E54E84">
        <w:rPr>
          <w:b/>
        </w:rPr>
        <w:t xml:space="preserve"> </w:t>
      </w:r>
    </w:p>
    <w:p w:rsidR="00E9013E" w:rsidRPr="00485D3F" w:rsidRDefault="00BD7896" w:rsidP="00485D3F">
      <w:pPr>
        <w:jc w:val="center"/>
        <w:rPr>
          <w:b/>
        </w:rPr>
      </w:pPr>
      <w:proofErr w:type="spellStart"/>
      <w:proofErr w:type="gramStart"/>
      <w:r>
        <w:rPr>
          <w:b/>
        </w:rPr>
        <w:t>s</w:t>
      </w:r>
      <w:r w:rsidR="000200CC">
        <w:rPr>
          <w:b/>
        </w:rPr>
        <w:t>ubr</w:t>
      </w:r>
      <w:r w:rsidR="00020F73">
        <w:rPr>
          <w:b/>
        </w:rPr>
        <w:t>ule</w:t>
      </w:r>
      <w:proofErr w:type="spellEnd"/>
      <w:proofErr w:type="gramEnd"/>
      <w:r w:rsidR="00020F73">
        <w:rPr>
          <w:b/>
        </w:rPr>
        <w:t xml:space="preserve"> 1.2.1</w:t>
      </w:r>
      <w:r w:rsidR="00D76C13">
        <w:rPr>
          <w:b/>
        </w:rPr>
        <w:t>(1)</w:t>
      </w:r>
      <w:r w:rsidR="00377241">
        <w:rPr>
          <w:b/>
        </w:rPr>
        <w:t xml:space="preserve"> </w:t>
      </w:r>
      <w:r w:rsidR="003C5A41" w:rsidRPr="00E54E84">
        <w:rPr>
          <w:b/>
        </w:rPr>
        <w:t xml:space="preserve">– </w:t>
      </w:r>
      <w:r w:rsidR="004B4B40">
        <w:rPr>
          <w:b/>
        </w:rPr>
        <w:t xml:space="preserve">Class Rule </w:t>
      </w:r>
      <w:r w:rsidR="00020F73">
        <w:rPr>
          <w:b/>
        </w:rPr>
        <w:t>Waiver</w:t>
      </w:r>
    </w:p>
    <w:p w:rsidR="00527772" w:rsidRDefault="00527772" w:rsidP="00E9013E">
      <w:pPr>
        <w:rPr>
          <w:b/>
          <w:lang w:val="en-US"/>
        </w:rPr>
      </w:pPr>
    </w:p>
    <w:p w:rsidR="00EE5F48" w:rsidRDefault="00EE5F48" w:rsidP="00AC686E">
      <w:pPr>
        <w:ind w:firstLine="360"/>
        <w:rPr>
          <w:b/>
          <w:lang w:val="en-US"/>
        </w:rPr>
      </w:pPr>
    </w:p>
    <w:p w:rsidR="00EE5F48" w:rsidRPr="00EE5F48" w:rsidRDefault="00EE5F48" w:rsidP="00EE5F48">
      <w:pPr>
        <w:rPr>
          <w:b/>
          <w:lang w:val="en-US"/>
        </w:rPr>
      </w:pPr>
      <w:r w:rsidRPr="00EE5F48">
        <w:rPr>
          <w:b/>
          <w:lang w:val="en-US"/>
        </w:rPr>
        <w:t>Enabling provision</w:t>
      </w:r>
    </w:p>
    <w:p w:rsidR="00EE5F48" w:rsidRPr="00EE5F48" w:rsidRDefault="00EE5F48" w:rsidP="00EE5F48">
      <w:pPr>
        <w:rPr>
          <w:b/>
          <w:bCs/>
          <w:lang w:val="en-US"/>
        </w:rPr>
      </w:pPr>
    </w:p>
    <w:p w:rsidR="00EE5F48" w:rsidRPr="00EE5F48" w:rsidRDefault="00EE5F48" w:rsidP="00EE5F48">
      <w:pPr>
        <w:numPr>
          <w:ilvl w:val="0"/>
          <w:numId w:val="25"/>
        </w:numPr>
      </w:pPr>
      <w:r w:rsidRPr="00EE5F48">
        <w:rPr>
          <w:bCs/>
          <w:lang w:val="en-US"/>
        </w:rPr>
        <w:t>The Australian Securities and Investments Commission (</w:t>
      </w:r>
      <w:r w:rsidRPr="00567B49">
        <w:rPr>
          <w:b/>
          <w:bCs/>
          <w:i/>
          <w:lang w:val="en-US"/>
        </w:rPr>
        <w:t>ASIC</w:t>
      </w:r>
      <w:r w:rsidRPr="00EE5F48">
        <w:rPr>
          <w:bCs/>
          <w:lang w:val="en-US"/>
        </w:rPr>
        <w:t xml:space="preserve">) makes this instrument under </w:t>
      </w:r>
      <w:proofErr w:type="spellStart"/>
      <w:r w:rsidR="00BD7896">
        <w:rPr>
          <w:bCs/>
          <w:lang w:val="en-US"/>
        </w:rPr>
        <w:t>s</w:t>
      </w:r>
      <w:r w:rsidR="000200CC">
        <w:rPr>
          <w:bCs/>
          <w:lang w:val="en-US"/>
        </w:rPr>
        <w:t>ubr</w:t>
      </w:r>
      <w:r w:rsidRPr="00EE5F48">
        <w:rPr>
          <w:bCs/>
          <w:lang w:val="en-US"/>
        </w:rPr>
        <w:t>ule</w:t>
      </w:r>
      <w:proofErr w:type="spellEnd"/>
      <w:r w:rsidRPr="00EE5F48">
        <w:rPr>
          <w:bCs/>
          <w:lang w:val="en-US"/>
        </w:rPr>
        <w:t xml:space="preserve"> 1.2.1(1)</w:t>
      </w:r>
      <w:r w:rsidR="00E20F2D">
        <w:rPr>
          <w:bCs/>
          <w:lang w:val="en-US"/>
        </w:rPr>
        <w:t xml:space="preserve"> </w:t>
      </w:r>
      <w:r w:rsidRPr="00EE5F48">
        <w:rPr>
          <w:bCs/>
          <w:lang w:val="en-US"/>
        </w:rPr>
        <w:t xml:space="preserve">of the </w:t>
      </w:r>
      <w:r w:rsidRPr="00377241">
        <w:rPr>
          <w:bCs/>
          <w:lang w:val="en-US"/>
        </w:rPr>
        <w:t>ASIC Market Integrity Rules (Competition in Exchange Markets) 2011</w:t>
      </w:r>
      <w:r w:rsidR="001C1B9D" w:rsidRPr="00377241">
        <w:rPr>
          <w:bCs/>
          <w:lang w:val="en-US"/>
        </w:rPr>
        <w:t xml:space="preserve"> </w:t>
      </w:r>
      <w:r w:rsidR="001C1B9D" w:rsidRPr="00377241">
        <w:rPr>
          <w:b/>
          <w:bCs/>
          <w:lang w:val="en-US"/>
        </w:rPr>
        <w:t>(</w:t>
      </w:r>
      <w:r w:rsidR="00377241" w:rsidRPr="00377241">
        <w:rPr>
          <w:b/>
          <w:bCs/>
          <w:i/>
          <w:lang w:val="en-US"/>
        </w:rPr>
        <w:t>ASIC Market Integrity Rules (</w:t>
      </w:r>
      <w:r w:rsidR="00AF3B92">
        <w:rPr>
          <w:b/>
          <w:bCs/>
          <w:i/>
          <w:lang w:val="en-US"/>
        </w:rPr>
        <w:t>Competition</w:t>
      </w:r>
      <w:r w:rsidR="00377241" w:rsidRPr="00377241">
        <w:rPr>
          <w:b/>
          <w:bCs/>
          <w:i/>
          <w:lang w:val="en-US"/>
        </w:rPr>
        <w:t>)</w:t>
      </w:r>
      <w:r w:rsidRPr="00377241">
        <w:rPr>
          <w:b/>
          <w:bCs/>
          <w:lang w:val="en-US"/>
        </w:rPr>
        <w:t>).</w:t>
      </w:r>
    </w:p>
    <w:p w:rsidR="00EE5F48" w:rsidRPr="00EE5F48" w:rsidRDefault="00EE5F48" w:rsidP="00EE5F48"/>
    <w:p w:rsidR="00EE5F48" w:rsidRPr="00EE5F48" w:rsidRDefault="00EE5F48" w:rsidP="00EE5F48">
      <w:pPr>
        <w:rPr>
          <w:b/>
          <w:bCs/>
          <w:lang w:val="en-US"/>
        </w:rPr>
      </w:pPr>
      <w:r w:rsidRPr="00EE5F48">
        <w:rPr>
          <w:b/>
          <w:bCs/>
          <w:lang w:val="en-US"/>
        </w:rPr>
        <w:t>Title</w:t>
      </w:r>
    </w:p>
    <w:p w:rsidR="00EE5F48" w:rsidRPr="00EE5F48" w:rsidRDefault="00EE5F48" w:rsidP="00EE5F48"/>
    <w:p w:rsidR="00EE5F48" w:rsidRPr="00D068C3" w:rsidRDefault="00EE5F48" w:rsidP="00EE5F48">
      <w:pPr>
        <w:numPr>
          <w:ilvl w:val="0"/>
          <w:numId w:val="25"/>
        </w:numPr>
      </w:pPr>
      <w:r w:rsidRPr="00EE5F48">
        <w:t xml:space="preserve">This instrument is ASIC </w:t>
      </w:r>
      <w:r w:rsidR="001A6053">
        <w:t xml:space="preserve">Class Rule </w:t>
      </w:r>
      <w:r w:rsidRPr="00D068C3">
        <w:t>Waiver [</w:t>
      </w:r>
      <w:r w:rsidR="001A6053" w:rsidRPr="00D068C3">
        <w:t xml:space="preserve">CW </w:t>
      </w:r>
      <w:r w:rsidR="000200CC" w:rsidRPr="00D068C3">
        <w:t>13</w:t>
      </w:r>
      <w:r w:rsidRPr="00D068C3">
        <w:t>/</w:t>
      </w:r>
      <w:r w:rsidR="00D068C3" w:rsidRPr="00D068C3">
        <w:t>1448</w:t>
      </w:r>
      <w:r w:rsidRPr="00D068C3">
        <w:t>].</w:t>
      </w:r>
    </w:p>
    <w:p w:rsidR="00EE5F48" w:rsidRPr="00EE5F48" w:rsidRDefault="00EE5F48" w:rsidP="00EE5F48">
      <w:pPr>
        <w:rPr>
          <w:b/>
        </w:rPr>
      </w:pPr>
    </w:p>
    <w:p w:rsidR="00EE5F48" w:rsidRPr="00EE5F48" w:rsidRDefault="00EE5F48" w:rsidP="00EE5F48">
      <w:pPr>
        <w:rPr>
          <w:b/>
        </w:rPr>
      </w:pPr>
      <w:r w:rsidRPr="00EE5F48">
        <w:rPr>
          <w:b/>
        </w:rPr>
        <w:t>Commencement</w:t>
      </w:r>
    </w:p>
    <w:p w:rsidR="00EE5F48" w:rsidRPr="00EE5F48" w:rsidRDefault="00EE5F48" w:rsidP="00EE5F48"/>
    <w:p w:rsidR="00305ED0" w:rsidRDefault="00EE5F48" w:rsidP="00EE5F48">
      <w:pPr>
        <w:numPr>
          <w:ilvl w:val="0"/>
          <w:numId w:val="25"/>
        </w:numPr>
      </w:pPr>
      <w:r w:rsidRPr="00EE5F48">
        <w:t>This instrument commences on</w:t>
      </w:r>
      <w:r w:rsidR="00305ED0">
        <w:t xml:space="preserve"> the later of:</w:t>
      </w:r>
    </w:p>
    <w:p w:rsidR="006468BF" w:rsidRDefault="006468BF" w:rsidP="006468BF">
      <w:pPr>
        <w:ind w:left="360"/>
      </w:pPr>
    </w:p>
    <w:p w:rsidR="00305ED0" w:rsidRDefault="00377241" w:rsidP="006468BF">
      <w:pPr>
        <w:numPr>
          <w:ilvl w:val="1"/>
          <w:numId w:val="25"/>
        </w:numPr>
        <w:spacing w:after="120"/>
        <w:ind w:left="1077" w:hanging="357"/>
      </w:pPr>
      <w:r>
        <w:t>25 November 2013; or</w:t>
      </w:r>
    </w:p>
    <w:p w:rsidR="00EE5F48" w:rsidRDefault="00305ED0" w:rsidP="006468BF">
      <w:pPr>
        <w:numPr>
          <w:ilvl w:val="1"/>
          <w:numId w:val="25"/>
        </w:numPr>
        <w:spacing w:after="120"/>
        <w:ind w:left="1077" w:hanging="357"/>
      </w:pPr>
      <w:proofErr w:type="gramStart"/>
      <w:r>
        <w:t>the</w:t>
      </w:r>
      <w:proofErr w:type="gramEnd"/>
      <w:r>
        <w:t xml:space="preserve"> date </w:t>
      </w:r>
      <w:r w:rsidR="001A6053">
        <w:t>it</w:t>
      </w:r>
      <w:r>
        <w:t xml:space="preserve"> is registered under the </w:t>
      </w:r>
      <w:r>
        <w:rPr>
          <w:i/>
        </w:rPr>
        <w:t>Legislative Instruments Act 2003</w:t>
      </w:r>
      <w:r w:rsidR="00EE5F48" w:rsidRPr="00EE5F48">
        <w:t>.</w:t>
      </w:r>
    </w:p>
    <w:p w:rsidR="00305ED0" w:rsidRDefault="00305ED0" w:rsidP="00305ED0">
      <w:pPr>
        <w:ind w:left="709"/>
        <w:rPr>
          <w:sz w:val="18"/>
          <w:szCs w:val="18"/>
        </w:rPr>
      </w:pPr>
    </w:p>
    <w:p w:rsidR="00305ED0" w:rsidRPr="001A6053" w:rsidRDefault="00305ED0" w:rsidP="001A6053">
      <w:pPr>
        <w:ind w:left="709"/>
        <w:rPr>
          <w:sz w:val="20"/>
          <w:u w:val="single"/>
        </w:rPr>
      </w:pPr>
      <w:r>
        <w:rPr>
          <w:sz w:val="18"/>
          <w:szCs w:val="18"/>
        </w:rPr>
        <w:t>Note: An instrument is registered when it is recorded on the Federal Register of Legislative Instruments (</w:t>
      </w:r>
      <w:r>
        <w:rPr>
          <w:b/>
          <w:bCs/>
          <w:i/>
          <w:iCs/>
          <w:sz w:val="18"/>
          <w:szCs w:val="18"/>
        </w:rPr>
        <w:t>FRLI</w:t>
      </w:r>
      <w:r>
        <w:rPr>
          <w:sz w:val="18"/>
          <w:szCs w:val="18"/>
        </w:rPr>
        <w:t xml:space="preserve">) in electronic form: see </w:t>
      </w:r>
      <w:r>
        <w:rPr>
          <w:i/>
          <w:iCs/>
          <w:sz w:val="18"/>
          <w:szCs w:val="18"/>
        </w:rPr>
        <w:t>Legislative Instruments Act 2003</w:t>
      </w:r>
      <w:r>
        <w:rPr>
          <w:sz w:val="18"/>
          <w:szCs w:val="18"/>
        </w:rPr>
        <w:t xml:space="preserve">, section 4 (definition of </w:t>
      </w:r>
      <w:r>
        <w:rPr>
          <w:b/>
          <w:bCs/>
          <w:i/>
          <w:iCs/>
          <w:sz w:val="18"/>
          <w:szCs w:val="18"/>
        </w:rPr>
        <w:t>register</w:t>
      </w:r>
      <w:r>
        <w:rPr>
          <w:sz w:val="18"/>
          <w:szCs w:val="18"/>
        </w:rPr>
        <w:t xml:space="preserve">). The FRLI may be accessed at </w:t>
      </w:r>
      <w:r>
        <w:rPr>
          <w:sz w:val="20"/>
          <w:u w:val="single"/>
        </w:rPr>
        <w:t>http://www.frli.gov.au/</w:t>
      </w:r>
      <w:r>
        <w:rPr>
          <w:sz w:val="18"/>
          <w:szCs w:val="18"/>
        </w:rPr>
        <w:t>.</w:t>
      </w:r>
    </w:p>
    <w:p w:rsidR="00EE5F48" w:rsidRPr="00EE5F48" w:rsidRDefault="00EE5F48" w:rsidP="00EE5F48"/>
    <w:p w:rsidR="00EE5F48" w:rsidRPr="00EE5F48" w:rsidRDefault="00EE5F48" w:rsidP="00EE5F48">
      <w:pPr>
        <w:rPr>
          <w:lang w:val="en-US"/>
        </w:rPr>
      </w:pPr>
      <w:r w:rsidRPr="00EE5F48">
        <w:rPr>
          <w:b/>
          <w:lang w:val="en-US"/>
        </w:rPr>
        <w:t>Waiver</w:t>
      </w:r>
    </w:p>
    <w:p w:rsidR="00EE5F48" w:rsidRPr="00EE5F48" w:rsidRDefault="00EE5F48" w:rsidP="00EE5F48">
      <w:pPr>
        <w:rPr>
          <w:b/>
          <w:bCs/>
          <w:lang w:val="en-US"/>
        </w:rPr>
      </w:pPr>
    </w:p>
    <w:p w:rsidR="00377241" w:rsidRPr="00377241" w:rsidRDefault="00407F4E" w:rsidP="00B55B24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lang w:val="en-US"/>
        </w:rPr>
      </w:pPr>
      <w:bookmarkStart w:id="0" w:name="_Ref307482448"/>
      <w:r w:rsidRPr="0064663F">
        <w:rPr>
          <w:bCs/>
          <w:kern w:val="32"/>
          <w:szCs w:val="32"/>
          <w:lang w:val="en-US"/>
        </w:rPr>
        <w:t xml:space="preserve">ASIC </w:t>
      </w:r>
      <w:r w:rsidR="00E9013E" w:rsidRPr="0064663F">
        <w:rPr>
          <w:bCs/>
          <w:kern w:val="32"/>
          <w:szCs w:val="32"/>
          <w:lang w:val="en-US"/>
        </w:rPr>
        <w:t>relieves</w:t>
      </w:r>
      <w:r w:rsidR="0064663F" w:rsidRPr="0064663F">
        <w:rPr>
          <w:bCs/>
          <w:kern w:val="32"/>
          <w:szCs w:val="32"/>
          <w:lang w:val="en-US"/>
        </w:rPr>
        <w:t xml:space="preserve"> </w:t>
      </w:r>
      <w:r w:rsidRPr="0064663F">
        <w:rPr>
          <w:szCs w:val="24"/>
          <w:lang w:val="en-US"/>
        </w:rPr>
        <w:t xml:space="preserve">a </w:t>
      </w:r>
      <w:r w:rsidR="00A240BF">
        <w:rPr>
          <w:szCs w:val="24"/>
          <w:lang w:val="en-US"/>
        </w:rPr>
        <w:t>P</w:t>
      </w:r>
      <w:r w:rsidRPr="0064663F">
        <w:rPr>
          <w:szCs w:val="24"/>
          <w:lang w:val="en-US"/>
        </w:rPr>
        <w:t>articipant</w:t>
      </w:r>
      <w:r w:rsidR="00567B49" w:rsidRPr="00567B49">
        <w:rPr>
          <w:szCs w:val="24"/>
        </w:rPr>
        <w:t xml:space="preserve"> </w:t>
      </w:r>
      <w:r w:rsidR="00DC4C83" w:rsidRPr="00D76C13">
        <w:t>from</w:t>
      </w:r>
      <w:r w:rsidR="00DC4C83" w:rsidRPr="00AA2512">
        <w:t xml:space="preserve"> the obligation to comply with </w:t>
      </w:r>
      <w:proofErr w:type="spellStart"/>
      <w:r w:rsidR="00377241">
        <w:t>subr</w:t>
      </w:r>
      <w:r w:rsidR="00990884">
        <w:t>ule</w:t>
      </w:r>
      <w:proofErr w:type="spellEnd"/>
      <w:r w:rsidR="00DC4C83" w:rsidRPr="00AA2512">
        <w:t xml:space="preserve"> </w:t>
      </w:r>
      <w:r w:rsidR="00946992">
        <w:t>4.1.1(1)</w:t>
      </w:r>
      <w:r w:rsidR="00DC4C83" w:rsidRPr="00AA2512">
        <w:t xml:space="preserve"> </w:t>
      </w:r>
      <w:r w:rsidR="002A7A9B">
        <w:t xml:space="preserve">of the </w:t>
      </w:r>
      <w:r w:rsidR="00377241">
        <w:t xml:space="preserve">ASIC Market Integrity </w:t>
      </w:r>
      <w:r w:rsidR="00910497">
        <w:t>R</w:t>
      </w:r>
      <w:r w:rsidR="002A7A9B">
        <w:t>ules</w:t>
      </w:r>
      <w:r w:rsidR="00377241">
        <w:t xml:space="preserve"> (Competition).</w:t>
      </w:r>
    </w:p>
    <w:p w:rsidR="00377241" w:rsidRDefault="00377241" w:rsidP="00377241">
      <w:pPr>
        <w:overflowPunct/>
        <w:autoSpaceDE/>
        <w:autoSpaceDN/>
        <w:adjustRightInd/>
        <w:textAlignment w:val="auto"/>
        <w:rPr>
          <w:lang w:val="en-US"/>
        </w:rPr>
      </w:pPr>
    </w:p>
    <w:p w:rsidR="00377241" w:rsidRPr="00377241" w:rsidRDefault="00377241" w:rsidP="00377241">
      <w:pPr>
        <w:overflowPunct/>
        <w:autoSpaceDE/>
        <w:autoSpaceDN/>
        <w:adjustRightInd/>
        <w:textAlignment w:val="auto"/>
        <w:rPr>
          <w:b/>
          <w:lang w:val="en-US"/>
        </w:rPr>
      </w:pPr>
      <w:r w:rsidRPr="00377241">
        <w:rPr>
          <w:b/>
          <w:lang w:val="en-US"/>
        </w:rPr>
        <w:t>Where this instrument applies</w:t>
      </w:r>
    </w:p>
    <w:p w:rsidR="00377241" w:rsidRPr="00377241" w:rsidRDefault="00377241" w:rsidP="00377241">
      <w:pPr>
        <w:overflowPunct/>
        <w:autoSpaceDE/>
        <w:autoSpaceDN/>
        <w:adjustRightInd/>
        <w:textAlignment w:val="auto"/>
        <w:rPr>
          <w:lang w:val="en-US"/>
        </w:rPr>
      </w:pPr>
    </w:p>
    <w:p w:rsidR="00C9738F" w:rsidRPr="00305ED0" w:rsidRDefault="00377241" w:rsidP="00B55B24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lang w:val="en-US"/>
        </w:rPr>
      </w:pPr>
      <w:r>
        <w:t xml:space="preserve">This instrument applies </w:t>
      </w:r>
      <w:r w:rsidR="00C9738F">
        <w:t>where</w:t>
      </w:r>
      <w:r w:rsidR="00946992">
        <w:t xml:space="preserve"> the Participant</w:t>
      </w:r>
      <w:r w:rsidR="004E07C3">
        <w:t xml:space="preserve"> enters into a </w:t>
      </w:r>
      <w:r w:rsidR="00501C37">
        <w:t>T</w:t>
      </w:r>
      <w:r w:rsidR="004E07C3">
        <w:t>ransaction</w:t>
      </w:r>
      <w:r w:rsidR="000E7EBA">
        <w:t xml:space="preserve"> by matching an Auction Imbalance Order</w:t>
      </w:r>
      <w:r w:rsidR="00B908B1">
        <w:t xml:space="preserve"> on the ASX Market,</w:t>
      </w:r>
      <w:r w:rsidR="000E7EBA">
        <w:t xml:space="preserve"> in accordance with Procedure 4026 of the </w:t>
      </w:r>
      <w:r w:rsidR="000E7EBA" w:rsidRPr="000E7EBA">
        <w:t>ASX Operating Rules Procedures</w:t>
      </w:r>
      <w:bookmarkEnd w:id="0"/>
      <w:r w:rsidR="000E7EBA">
        <w:t>.</w:t>
      </w:r>
    </w:p>
    <w:p w:rsidR="000B794E" w:rsidRDefault="000B794E" w:rsidP="000B794E">
      <w:pPr>
        <w:overflowPunct/>
        <w:autoSpaceDE/>
        <w:autoSpaceDN/>
        <w:adjustRightInd/>
        <w:ind w:left="360"/>
        <w:textAlignment w:val="auto"/>
        <w:rPr>
          <w:lang w:val="en-US"/>
        </w:rPr>
      </w:pPr>
    </w:p>
    <w:p w:rsidR="000B794E" w:rsidRPr="00964179" w:rsidRDefault="000B794E" w:rsidP="00E2434C">
      <w:pPr>
        <w:keepNext/>
        <w:overflowPunct/>
        <w:autoSpaceDE/>
        <w:autoSpaceDN/>
        <w:adjustRightInd/>
        <w:textAlignment w:val="auto"/>
        <w:rPr>
          <w:b/>
          <w:lang w:val="en-US"/>
        </w:rPr>
      </w:pPr>
      <w:r w:rsidRPr="00964179">
        <w:rPr>
          <w:b/>
          <w:lang w:val="en-US"/>
        </w:rPr>
        <w:t>Interpretation</w:t>
      </w:r>
    </w:p>
    <w:p w:rsidR="000B794E" w:rsidRDefault="000B794E" w:rsidP="00E2434C">
      <w:pPr>
        <w:keepNext/>
        <w:overflowPunct/>
        <w:autoSpaceDE/>
        <w:autoSpaceDN/>
        <w:adjustRightInd/>
        <w:ind w:left="360"/>
        <w:textAlignment w:val="auto"/>
        <w:rPr>
          <w:lang w:val="en-US"/>
        </w:rPr>
      </w:pPr>
    </w:p>
    <w:p w:rsidR="000B794E" w:rsidRDefault="000B794E" w:rsidP="00E2434C">
      <w:pPr>
        <w:keepNext/>
        <w:numPr>
          <w:ilvl w:val="0"/>
          <w:numId w:val="25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In this instrument:</w:t>
      </w:r>
    </w:p>
    <w:p w:rsidR="00612312" w:rsidRDefault="00612312" w:rsidP="00F61740">
      <w:pPr>
        <w:pStyle w:val="BodyText"/>
        <w:spacing w:before="0"/>
        <w:rPr>
          <w:b/>
          <w:i/>
        </w:rPr>
      </w:pPr>
    </w:p>
    <w:p w:rsidR="00F61740" w:rsidRPr="00F61740" w:rsidRDefault="00F61740" w:rsidP="00F61740">
      <w:pPr>
        <w:pStyle w:val="BodyText"/>
        <w:spacing w:before="0"/>
        <w:rPr>
          <w:lang w:val="en-AU"/>
        </w:rPr>
      </w:pPr>
      <w:r>
        <w:rPr>
          <w:b/>
          <w:i/>
          <w:lang w:val="en-AU"/>
        </w:rPr>
        <w:t>ASX</w:t>
      </w:r>
      <w:r w:rsidRPr="00F61740">
        <w:rPr>
          <w:lang w:val="en-AU"/>
        </w:rPr>
        <w:t xml:space="preserve"> means ASX Limited (ACN 008 624 691).</w:t>
      </w:r>
    </w:p>
    <w:p w:rsidR="00F61740" w:rsidRDefault="00F61740" w:rsidP="00F61740">
      <w:pPr>
        <w:pStyle w:val="BodyText"/>
        <w:spacing w:before="0"/>
        <w:rPr>
          <w:b/>
          <w:i/>
          <w:lang w:val="en-AU"/>
        </w:rPr>
      </w:pPr>
    </w:p>
    <w:p w:rsidR="00377241" w:rsidRDefault="00377241" w:rsidP="00F61740">
      <w:pPr>
        <w:pStyle w:val="BodyText"/>
        <w:spacing w:before="0"/>
      </w:pPr>
      <w:r>
        <w:rPr>
          <w:b/>
          <w:i/>
        </w:rPr>
        <w:t xml:space="preserve">ASX Market </w:t>
      </w:r>
      <w:r>
        <w:t>means the Financial Market operated by ASX.</w:t>
      </w:r>
    </w:p>
    <w:p w:rsidR="00377241" w:rsidRPr="00377241" w:rsidRDefault="00377241" w:rsidP="00F61740">
      <w:pPr>
        <w:pStyle w:val="BodyText"/>
        <w:spacing w:before="0"/>
      </w:pPr>
    </w:p>
    <w:p w:rsidR="00377241" w:rsidRPr="00377241" w:rsidRDefault="00063F11" w:rsidP="00F61740">
      <w:pPr>
        <w:pStyle w:val="BodyText"/>
        <w:spacing w:before="0"/>
      </w:pPr>
      <w:r w:rsidRPr="00063F11">
        <w:rPr>
          <w:b/>
          <w:i/>
        </w:rPr>
        <w:t xml:space="preserve">ASX Operating Rules </w:t>
      </w:r>
      <w:r w:rsidR="00377241">
        <w:t>means the operating rules of ASX Market as at the date of this instrument.</w:t>
      </w:r>
    </w:p>
    <w:p w:rsidR="00377241" w:rsidRDefault="00377241" w:rsidP="00F61740">
      <w:pPr>
        <w:pStyle w:val="BodyText"/>
        <w:spacing w:before="0"/>
        <w:rPr>
          <w:b/>
          <w:i/>
        </w:rPr>
      </w:pPr>
    </w:p>
    <w:p w:rsidR="00063F11" w:rsidRDefault="00377241" w:rsidP="00F61740">
      <w:pPr>
        <w:pStyle w:val="BodyText"/>
        <w:spacing w:before="0"/>
      </w:pPr>
      <w:r>
        <w:rPr>
          <w:b/>
          <w:i/>
        </w:rPr>
        <w:lastRenderedPageBreak/>
        <w:t xml:space="preserve">ASX Operating Rules </w:t>
      </w:r>
      <w:r w:rsidR="00063F11" w:rsidRPr="00063F11">
        <w:rPr>
          <w:b/>
          <w:i/>
        </w:rPr>
        <w:t>Procedures</w:t>
      </w:r>
      <w:r w:rsidR="00063F11" w:rsidRPr="00063F11">
        <w:t xml:space="preserve"> means the procedures to the ASX Operating Rules as at the date of this instrument.</w:t>
      </w:r>
    </w:p>
    <w:p w:rsidR="00F61740" w:rsidRPr="00063F11" w:rsidRDefault="00F61740" w:rsidP="00F61740">
      <w:pPr>
        <w:pStyle w:val="BodyText"/>
        <w:spacing w:before="0"/>
      </w:pPr>
    </w:p>
    <w:p w:rsidR="00825C1A" w:rsidRPr="00825C1A" w:rsidRDefault="00825C1A" w:rsidP="00F61740">
      <w:pPr>
        <w:pStyle w:val="BodyText"/>
        <w:spacing w:before="0"/>
        <w:rPr>
          <w:i/>
        </w:rPr>
      </w:pPr>
      <w:r>
        <w:rPr>
          <w:b/>
          <w:i/>
        </w:rPr>
        <w:t>Auction Imbalance Order</w:t>
      </w:r>
      <w:r w:rsidRPr="00825C1A">
        <w:rPr>
          <w:szCs w:val="20"/>
          <w:lang w:val="en-AU"/>
        </w:rPr>
        <w:t xml:space="preserve"> </w:t>
      </w:r>
      <w:r w:rsidRPr="000E7EBA">
        <w:t xml:space="preserve">has the meaning given by Rule </w:t>
      </w:r>
      <w:r w:rsidR="000E7EBA" w:rsidRPr="000E7EBA">
        <w:t xml:space="preserve">7100 </w:t>
      </w:r>
      <w:r w:rsidRPr="000E7EBA">
        <w:t xml:space="preserve">of the </w:t>
      </w:r>
      <w:r w:rsidR="000E7EBA" w:rsidRPr="000E7EBA">
        <w:t>ASX Operating Rules</w:t>
      </w:r>
    </w:p>
    <w:p w:rsidR="00825C1A" w:rsidRDefault="00825C1A" w:rsidP="00F61740">
      <w:pPr>
        <w:pStyle w:val="BodyText"/>
        <w:spacing w:before="0"/>
        <w:rPr>
          <w:b/>
          <w:i/>
        </w:rPr>
      </w:pPr>
    </w:p>
    <w:p w:rsidR="006D7222" w:rsidRPr="002A34FD" w:rsidRDefault="002A34FD" w:rsidP="002A34FD">
      <w:pPr>
        <w:pStyle w:val="BodyText"/>
        <w:numPr>
          <w:ilvl w:val="0"/>
          <w:numId w:val="25"/>
        </w:numPr>
        <w:spacing w:before="0"/>
      </w:pPr>
      <w:r>
        <w:t xml:space="preserve">In this instrument, unless the contrary intention appears, capitalized terms have the meaning given by the </w:t>
      </w:r>
      <w:r w:rsidRPr="002A34FD">
        <w:rPr>
          <w:lang w:val="en-AU"/>
        </w:rPr>
        <w:t>ASIC Market Integrity Rules (Competition).</w:t>
      </w:r>
    </w:p>
    <w:p w:rsidR="002A34FD" w:rsidRDefault="002A34FD" w:rsidP="006D7222">
      <w:pPr>
        <w:pStyle w:val="BodyText"/>
        <w:ind w:left="0"/>
      </w:pPr>
    </w:p>
    <w:p w:rsidR="002A34FD" w:rsidRDefault="002A34FD" w:rsidP="006D7222">
      <w:pPr>
        <w:pStyle w:val="BodyText"/>
        <w:ind w:left="0"/>
      </w:pPr>
    </w:p>
    <w:p w:rsidR="003C5A41" w:rsidRPr="00DD7CCF" w:rsidRDefault="003C5A41" w:rsidP="006D7222">
      <w:pPr>
        <w:pStyle w:val="BodyText"/>
        <w:ind w:left="0"/>
      </w:pPr>
      <w:r w:rsidRPr="00DD7CCF">
        <w:t>D</w:t>
      </w:r>
      <w:r w:rsidR="00FC1E9D" w:rsidRPr="00DD7CCF">
        <w:t xml:space="preserve">ated this </w:t>
      </w:r>
      <w:r w:rsidR="00AF3B92">
        <w:t>19th</w:t>
      </w:r>
      <w:r w:rsidR="008A45A4" w:rsidRPr="00DD7CCF">
        <w:t xml:space="preserve"> </w:t>
      </w:r>
      <w:r w:rsidRPr="00DD7CCF">
        <w:t>day of</w:t>
      </w:r>
      <w:r w:rsidR="007B1517" w:rsidRPr="00DD7CCF">
        <w:t xml:space="preserve"> </w:t>
      </w:r>
      <w:r w:rsidR="0018508D">
        <w:t>November 2013</w:t>
      </w:r>
    </w:p>
    <w:p w:rsidR="003C5A41" w:rsidRDefault="003C5A41" w:rsidP="008D6264">
      <w:pPr>
        <w:jc w:val="both"/>
      </w:pPr>
    </w:p>
    <w:p w:rsidR="00333E0B" w:rsidRDefault="00333E0B" w:rsidP="008D6264">
      <w:pPr>
        <w:jc w:val="both"/>
      </w:pPr>
    </w:p>
    <w:p w:rsidR="00AF3B92" w:rsidRDefault="00AF3B92" w:rsidP="008D6264">
      <w:pPr>
        <w:jc w:val="both"/>
      </w:pPr>
    </w:p>
    <w:p w:rsidR="00AF3B92" w:rsidRDefault="00AF3B92" w:rsidP="008D6264">
      <w:pPr>
        <w:jc w:val="both"/>
      </w:pPr>
    </w:p>
    <w:p w:rsidR="003C5A41" w:rsidRPr="006934AC" w:rsidRDefault="003C5A41" w:rsidP="008D6264">
      <w:pPr>
        <w:jc w:val="both"/>
      </w:pPr>
      <w:r>
        <w:t xml:space="preserve">Signed by </w:t>
      </w:r>
      <w:r w:rsidR="000E7EBA">
        <w:t>Greg Yanco</w:t>
      </w:r>
    </w:p>
    <w:p w:rsidR="009B5498" w:rsidRPr="00E3788C" w:rsidRDefault="003C5A41" w:rsidP="008A45A4">
      <w:pPr>
        <w:jc w:val="both"/>
      </w:pPr>
      <w:proofErr w:type="gramStart"/>
      <w:r w:rsidRPr="006934AC">
        <w:t>as</w:t>
      </w:r>
      <w:proofErr w:type="gramEnd"/>
      <w:r w:rsidRPr="006934AC">
        <w:t xml:space="preserve"> a delegate of the Australian Securities and Investments Commission</w:t>
      </w:r>
    </w:p>
    <w:sectPr w:rsidR="009B5498" w:rsidRPr="00E3788C" w:rsidSect="000000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1361" w:bottom="964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98F" w:rsidRDefault="0017198F" w:rsidP="00A959E1">
      <w:r>
        <w:separator/>
      </w:r>
    </w:p>
  </w:endnote>
  <w:endnote w:type="continuationSeparator" w:id="0">
    <w:p w:rsidR="0017198F" w:rsidRDefault="0017198F" w:rsidP="00A95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FD" w:rsidRDefault="00AA46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34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4FD">
      <w:rPr>
        <w:rStyle w:val="PageNumber"/>
        <w:noProof/>
      </w:rPr>
      <w:t>6</w:t>
    </w:r>
    <w:r>
      <w:rPr>
        <w:rStyle w:val="PageNumber"/>
      </w:rPr>
      <w:fldChar w:fldCharType="end"/>
    </w:r>
  </w:p>
  <w:p w:rsidR="002A34FD" w:rsidRDefault="002A34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FB" w:rsidRPr="005267FB" w:rsidRDefault="005267FB">
    <w:pPr>
      <w:pStyle w:val="Footer"/>
      <w:rPr>
        <w:lang w:val="en-US"/>
      </w:rPr>
    </w:pPr>
    <w:r>
      <w:rPr>
        <w:lang w:val="en-US"/>
      </w:rPr>
      <w:tab/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961376"/>
      <w:docPartObj>
        <w:docPartGallery w:val="Page Numbers (Bottom of Page)"/>
        <w:docPartUnique/>
      </w:docPartObj>
    </w:sdtPr>
    <w:sdtContent>
      <w:p w:rsidR="005267FB" w:rsidRDefault="00AA46EF">
        <w:pPr>
          <w:pStyle w:val="Footer"/>
          <w:jc w:val="center"/>
        </w:pPr>
        <w:fldSimple w:instr=" PAGE   \* MERGEFORMAT ">
          <w:r w:rsidR="00CA4A0B">
            <w:rPr>
              <w:noProof/>
            </w:rPr>
            <w:t>1</w:t>
          </w:r>
        </w:fldSimple>
      </w:p>
    </w:sdtContent>
  </w:sdt>
  <w:p w:rsidR="005267FB" w:rsidRDefault="005267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98F" w:rsidRDefault="0017198F" w:rsidP="00A959E1">
      <w:r>
        <w:separator/>
      </w:r>
    </w:p>
  </w:footnote>
  <w:footnote w:type="continuationSeparator" w:id="0">
    <w:p w:rsidR="0017198F" w:rsidRDefault="0017198F" w:rsidP="00A95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FD" w:rsidRPr="005267FB" w:rsidRDefault="005267FB" w:rsidP="00636011">
    <w:pPr>
      <w:pStyle w:val="Header"/>
      <w:jc w:val="center"/>
      <w:rPr>
        <w:sz w:val="28"/>
        <w:szCs w:val="28"/>
      </w:rPr>
    </w:pPr>
    <w:r>
      <w:tab/>
    </w:r>
    <w:r>
      <w:tab/>
    </w:r>
    <w:r w:rsidRPr="005267FB">
      <w:rPr>
        <w:sz w:val="28"/>
        <w:szCs w:val="28"/>
        <w:lang w:val="en-US"/>
      </w:rPr>
      <w:t>13-1448</w:t>
    </w:r>
  </w:p>
  <w:p w:rsidR="002A34FD" w:rsidRPr="00636011" w:rsidRDefault="002A34FD" w:rsidP="00636011">
    <w:pPr>
      <w:pStyle w:val="Header"/>
      <w:rPr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C3" w:rsidRPr="00D068C3" w:rsidRDefault="00D068C3" w:rsidP="00D068C3">
    <w:pPr>
      <w:pStyle w:val="Header"/>
      <w:rPr>
        <w:sz w:val="28"/>
        <w:szCs w:val="28"/>
        <w:lang w:val="en-US"/>
      </w:rPr>
    </w:pPr>
    <w:r>
      <w:rPr>
        <w:lang w:val="en-US"/>
      </w:rPr>
      <w:tab/>
    </w:r>
    <w:r>
      <w:rPr>
        <w:lang w:val="en-US"/>
      </w:rPr>
      <w:tab/>
    </w:r>
    <w:r w:rsidRPr="00D068C3">
      <w:rPr>
        <w:sz w:val="28"/>
        <w:szCs w:val="28"/>
        <w:lang w:val="en-US"/>
      </w:rPr>
      <w:t>13-1448</w:t>
    </w:r>
  </w:p>
  <w:p w:rsidR="002A34FD" w:rsidRDefault="00AD5A42" w:rsidP="00636011">
    <w:pPr>
      <w:pStyle w:val="Header"/>
    </w:pPr>
    <w:r>
      <w:tab/>
    </w:r>
    <w:r>
      <w:tab/>
    </w:r>
    <w:r w:rsidR="002A34FD">
      <w:tab/>
    </w:r>
    <w:r w:rsidR="002A34F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B4"/>
    <w:multiLevelType w:val="hybridMultilevel"/>
    <w:tmpl w:val="BE8C9698"/>
    <w:lvl w:ilvl="0" w:tplc="BBA06C8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E70"/>
    <w:multiLevelType w:val="hybridMultilevel"/>
    <w:tmpl w:val="03E238E4"/>
    <w:lvl w:ilvl="0" w:tplc="26F607E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91EE5"/>
    <w:multiLevelType w:val="multilevel"/>
    <w:tmpl w:val="BDFCE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38876FF"/>
    <w:multiLevelType w:val="hybridMultilevel"/>
    <w:tmpl w:val="C88084FE"/>
    <w:lvl w:ilvl="0" w:tplc="B198A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06AE"/>
    <w:multiLevelType w:val="hybridMultilevel"/>
    <w:tmpl w:val="CFA0C510"/>
    <w:lvl w:ilvl="0" w:tplc="800E10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823EC9"/>
    <w:multiLevelType w:val="hybridMultilevel"/>
    <w:tmpl w:val="02804E84"/>
    <w:lvl w:ilvl="0" w:tplc="20908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B6CCB"/>
    <w:multiLevelType w:val="hybridMultilevel"/>
    <w:tmpl w:val="D316979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DD63EF"/>
    <w:multiLevelType w:val="multilevel"/>
    <w:tmpl w:val="05500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0BE065E"/>
    <w:multiLevelType w:val="hybridMultilevel"/>
    <w:tmpl w:val="9812910A"/>
    <w:lvl w:ilvl="0" w:tplc="B8CABF7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36486"/>
    <w:multiLevelType w:val="multilevel"/>
    <w:tmpl w:val="00121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3211AEA"/>
    <w:multiLevelType w:val="multilevel"/>
    <w:tmpl w:val="75BC4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32805CD"/>
    <w:multiLevelType w:val="hybridMultilevel"/>
    <w:tmpl w:val="17F67B8A"/>
    <w:lvl w:ilvl="0" w:tplc="80D4D2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6393C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0D4D28E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8B7C9AD2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E7DA521A">
      <w:start w:val="9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BF72E3"/>
    <w:multiLevelType w:val="multilevel"/>
    <w:tmpl w:val="8BEA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5CE095D"/>
    <w:multiLevelType w:val="multilevel"/>
    <w:tmpl w:val="05500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9B2475A"/>
    <w:multiLevelType w:val="hybridMultilevel"/>
    <w:tmpl w:val="403EE95A"/>
    <w:lvl w:ilvl="0" w:tplc="B198A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06CF2"/>
    <w:multiLevelType w:val="multilevel"/>
    <w:tmpl w:val="6E4CBA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D2235F9"/>
    <w:multiLevelType w:val="hybridMultilevel"/>
    <w:tmpl w:val="9816F1B6"/>
    <w:lvl w:ilvl="0" w:tplc="80D4D2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8E2A9A6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0D4D28E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8B7C9AD2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E7DA521A">
      <w:start w:val="9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32B4105"/>
    <w:multiLevelType w:val="hybridMultilevel"/>
    <w:tmpl w:val="5992CB24"/>
    <w:lvl w:ilvl="0" w:tplc="80D4D2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0E7F8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D1A58"/>
    <w:multiLevelType w:val="hybridMultilevel"/>
    <w:tmpl w:val="CA40B400"/>
    <w:lvl w:ilvl="0" w:tplc="0E6816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33815"/>
    <w:multiLevelType w:val="multilevel"/>
    <w:tmpl w:val="6E308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7153D45"/>
    <w:multiLevelType w:val="hybridMultilevel"/>
    <w:tmpl w:val="1494F2E8"/>
    <w:lvl w:ilvl="0" w:tplc="98CC65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8D1D91"/>
    <w:multiLevelType w:val="hybridMultilevel"/>
    <w:tmpl w:val="99A005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26F607E4">
      <w:start w:val="1"/>
      <w:numFmt w:val="lowerLetter"/>
      <w:lvlText w:val="(%2)"/>
      <w:lvlJc w:val="left"/>
      <w:pPr>
        <w:ind w:left="1069" w:hanging="360"/>
      </w:pPr>
      <w:rPr>
        <w:rFonts w:hint="default"/>
      </w:rPr>
    </w:lvl>
    <w:lvl w:ilvl="2" w:tplc="CFA2019C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17"/>
  </w:num>
  <w:num w:numId="13">
    <w:abstractNumId w:val="7"/>
  </w:num>
  <w:num w:numId="14">
    <w:abstractNumId w:val="13"/>
  </w:num>
  <w:num w:numId="15">
    <w:abstractNumId w:val="4"/>
  </w:num>
  <w:num w:numId="16">
    <w:abstractNumId w:val="10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  <w:num w:numId="21">
    <w:abstractNumId w:val="16"/>
  </w:num>
  <w:num w:numId="22">
    <w:abstractNumId w:val="20"/>
  </w:num>
  <w:num w:numId="23">
    <w:abstractNumId w:val="19"/>
  </w:num>
  <w:num w:numId="24">
    <w:abstractNumId w:val="5"/>
  </w:num>
  <w:num w:numId="25">
    <w:abstractNumId w:val="21"/>
  </w:num>
  <w:num w:numId="26">
    <w:abstractNumId w:val="18"/>
  </w:num>
  <w:num w:numId="27">
    <w:abstractNumId w:val="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9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3788C"/>
    <w:rsid w:val="0000001E"/>
    <w:rsid w:val="0000465D"/>
    <w:rsid w:val="00004E77"/>
    <w:rsid w:val="00013634"/>
    <w:rsid w:val="00017DEA"/>
    <w:rsid w:val="000200CC"/>
    <w:rsid w:val="00020F73"/>
    <w:rsid w:val="00023600"/>
    <w:rsid w:val="00033D39"/>
    <w:rsid w:val="00036F3F"/>
    <w:rsid w:val="0004549F"/>
    <w:rsid w:val="00057A04"/>
    <w:rsid w:val="00063F11"/>
    <w:rsid w:val="00091A28"/>
    <w:rsid w:val="00091CA8"/>
    <w:rsid w:val="00092F74"/>
    <w:rsid w:val="000A6EA2"/>
    <w:rsid w:val="000A7656"/>
    <w:rsid w:val="000A7C6C"/>
    <w:rsid w:val="000B035D"/>
    <w:rsid w:val="000B794E"/>
    <w:rsid w:val="000C0C35"/>
    <w:rsid w:val="000C7BD7"/>
    <w:rsid w:val="000D222E"/>
    <w:rsid w:val="000E39A5"/>
    <w:rsid w:val="000E39E0"/>
    <w:rsid w:val="000E452A"/>
    <w:rsid w:val="000E7EBA"/>
    <w:rsid w:val="001055CB"/>
    <w:rsid w:val="001101F7"/>
    <w:rsid w:val="001155C5"/>
    <w:rsid w:val="00122C4E"/>
    <w:rsid w:val="001318FB"/>
    <w:rsid w:val="00141D7F"/>
    <w:rsid w:val="00144163"/>
    <w:rsid w:val="00144837"/>
    <w:rsid w:val="00166AA1"/>
    <w:rsid w:val="0017198F"/>
    <w:rsid w:val="0017783C"/>
    <w:rsid w:val="0018508D"/>
    <w:rsid w:val="001873C4"/>
    <w:rsid w:val="001948CF"/>
    <w:rsid w:val="001A6053"/>
    <w:rsid w:val="001A732C"/>
    <w:rsid w:val="001B02B0"/>
    <w:rsid w:val="001B1A74"/>
    <w:rsid w:val="001B3A69"/>
    <w:rsid w:val="001C1B9D"/>
    <w:rsid w:val="001C6212"/>
    <w:rsid w:val="001E375A"/>
    <w:rsid w:val="001F4B59"/>
    <w:rsid w:val="001F7350"/>
    <w:rsid w:val="00216432"/>
    <w:rsid w:val="0022124D"/>
    <w:rsid w:val="002223AD"/>
    <w:rsid w:val="002265F1"/>
    <w:rsid w:val="002308E3"/>
    <w:rsid w:val="00247865"/>
    <w:rsid w:val="00247A13"/>
    <w:rsid w:val="002718F3"/>
    <w:rsid w:val="00285868"/>
    <w:rsid w:val="002A34FD"/>
    <w:rsid w:val="002A7271"/>
    <w:rsid w:val="002A7A9B"/>
    <w:rsid w:val="002B17D3"/>
    <w:rsid w:val="002C496A"/>
    <w:rsid w:val="002C5408"/>
    <w:rsid w:val="002E075A"/>
    <w:rsid w:val="00300FB2"/>
    <w:rsid w:val="0030482E"/>
    <w:rsid w:val="00305ED0"/>
    <w:rsid w:val="00326DBA"/>
    <w:rsid w:val="00333E0B"/>
    <w:rsid w:val="00360B36"/>
    <w:rsid w:val="00363726"/>
    <w:rsid w:val="003637E8"/>
    <w:rsid w:val="0036428A"/>
    <w:rsid w:val="0037231B"/>
    <w:rsid w:val="003750AE"/>
    <w:rsid w:val="00377241"/>
    <w:rsid w:val="00393E54"/>
    <w:rsid w:val="003B1730"/>
    <w:rsid w:val="003B185D"/>
    <w:rsid w:val="003B382F"/>
    <w:rsid w:val="003C5A41"/>
    <w:rsid w:val="003D4374"/>
    <w:rsid w:val="003D64DC"/>
    <w:rsid w:val="003E483C"/>
    <w:rsid w:val="003F67E3"/>
    <w:rsid w:val="00403D64"/>
    <w:rsid w:val="00405B2E"/>
    <w:rsid w:val="00407F4E"/>
    <w:rsid w:val="0041544F"/>
    <w:rsid w:val="004350CE"/>
    <w:rsid w:val="00436517"/>
    <w:rsid w:val="00436EF2"/>
    <w:rsid w:val="0044257A"/>
    <w:rsid w:val="0044423E"/>
    <w:rsid w:val="00452DB5"/>
    <w:rsid w:val="0045422C"/>
    <w:rsid w:val="00470FDA"/>
    <w:rsid w:val="00472FCD"/>
    <w:rsid w:val="00481184"/>
    <w:rsid w:val="00481EA7"/>
    <w:rsid w:val="004857E9"/>
    <w:rsid w:val="00485D3F"/>
    <w:rsid w:val="0049301F"/>
    <w:rsid w:val="004A21B3"/>
    <w:rsid w:val="004B4B40"/>
    <w:rsid w:val="004C30A6"/>
    <w:rsid w:val="004D67A5"/>
    <w:rsid w:val="004D70E5"/>
    <w:rsid w:val="004E07C3"/>
    <w:rsid w:val="004E56A3"/>
    <w:rsid w:val="004E6AC3"/>
    <w:rsid w:val="004E759B"/>
    <w:rsid w:val="004F22AE"/>
    <w:rsid w:val="004F4487"/>
    <w:rsid w:val="00501C37"/>
    <w:rsid w:val="00506CB9"/>
    <w:rsid w:val="00514CB2"/>
    <w:rsid w:val="00514DC6"/>
    <w:rsid w:val="0052166B"/>
    <w:rsid w:val="005267FB"/>
    <w:rsid w:val="00527772"/>
    <w:rsid w:val="00536271"/>
    <w:rsid w:val="00544339"/>
    <w:rsid w:val="0055235E"/>
    <w:rsid w:val="00563969"/>
    <w:rsid w:val="005642CF"/>
    <w:rsid w:val="00565A8F"/>
    <w:rsid w:val="00567B49"/>
    <w:rsid w:val="00593749"/>
    <w:rsid w:val="005A6559"/>
    <w:rsid w:val="005B3787"/>
    <w:rsid w:val="005B7740"/>
    <w:rsid w:val="005C64CB"/>
    <w:rsid w:val="005C6BC2"/>
    <w:rsid w:val="005E255C"/>
    <w:rsid w:val="005E5065"/>
    <w:rsid w:val="005E6544"/>
    <w:rsid w:val="005F0CF9"/>
    <w:rsid w:val="005F173A"/>
    <w:rsid w:val="005F2E79"/>
    <w:rsid w:val="005F4EF4"/>
    <w:rsid w:val="005F61F0"/>
    <w:rsid w:val="00600D10"/>
    <w:rsid w:val="006072E4"/>
    <w:rsid w:val="00612312"/>
    <w:rsid w:val="00617289"/>
    <w:rsid w:val="00631C8A"/>
    <w:rsid w:val="00632996"/>
    <w:rsid w:val="00634DD3"/>
    <w:rsid w:val="00635CB3"/>
    <w:rsid w:val="00636011"/>
    <w:rsid w:val="0064663F"/>
    <w:rsid w:val="006468BF"/>
    <w:rsid w:val="00651D69"/>
    <w:rsid w:val="006523DD"/>
    <w:rsid w:val="006610D7"/>
    <w:rsid w:val="00672122"/>
    <w:rsid w:val="0067746E"/>
    <w:rsid w:val="006774E0"/>
    <w:rsid w:val="00683773"/>
    <w:rsid w:val="00694FB0"/>
    <w:rsid w:val="006B0AA9"/>
    <w:rsid w:val="006B57B4"/>
    <w:rsid w:val="006C43BE"/>
    <w:rsid w:val="006D2499"/>
    <w:rsid w:val="006D4017"/>
    <w:rsid w:val="006D5E3E"/>
    <w:rsid w:val="006D7222"/>
    <w:rsid w:val="006E46DF"/>
    <w:rsid w:val="00736E0A"/>
    <w:rsid w:val="00754230"/>
    <w:rsid w:val="00770879"/>
    <w:rsid w:val="0077740A"/>
    <w:rsid w:val="007A2115"/>
    <w:rsid w:val="007A5033"/>
    <w:rsid w:val="007A6523"/>
    <w:rsid w:val="007B078D"/>
    <w:rsid w:val="007B1517"/>
    <w:rsid w:val="007B41E5"/>
    <w:rsid w:val="007C5322"/>
    <w:rsid w:val="007C6A73"/>
    <w:rsid w:val="007C7199"/>
    <w:rsid w:val="007D5A07"/>
    <w:rsid w:val="007D758C"/>
    <w:rsid w:val="007E08B1"/>
    <w:rsid w:val="007E51EF"/>
    <w:rsid w:val="007F7EC2"/>
    <w:rsid w:val="008011FF"/>
    <w:rsid w:val="00821B97"/>
    <w:rsid w:val="00821E68"/>
    <w:rsid w:val="00825C1A"/>
    <w:rsid w:val="00830FE3"/>
    <w:rsid w:val="0084097C"/>
    <w:rsid w:val="008470AF"/>
    <w:rsid w:val="00850308"/>
    <w:rsid w:val="00865629"/>
    <w:rsid w:val="00895484"/>
    <w:rsid w:val="008A45A4"/>
    <w:rsid w:val="008A5EE1"/>
    <w:rsid w:val="008B54FC"/>
    <w:rsid w:val="008C591E"/>
    <w:rsid w:val="008D5F02"/>
    <w:rsid w:val="008D6264"/>
    <w:rsid w:val="008D7ABD"/>
    <w:rsid w:val="00901FC3"/>
    <w:rsid w:val="009049FA"/>
    <w:rsid w:val="00905430"/>
    <w:rsid w:val="00910497"/>
    <w:rsid w:val="00911413"/>
    <w:rsid w:val="00914236"/>
    <w:rsid w:val="00923485"/>
    <w:rsid w:val="00931FC8"/>
    <w:rsid w:val="00941497"/>
    <w:rsid w:val="00946992"/>
    <w:rsid w:val="00947173"/>
    <w:rsid w:val="00964179"/>
    <w:rsid w:val="00964A75"/>
    <w:rsid w:val="00970A79"/>
    <w:rsid w:val="00970CED"/>
    <w:rsid w:val="009725E2"/>
    <w:rsid w:val="00982C71"/>
    <w:rsid w:val="00990884"/>
    <w:rsid w:val="00995D1A"/>
    <w:rsid w:val="009A7628"/>
    <w:rsid w:val="009B07AD"/>
    <w:rsid w:val="009B2DB8"/>
    <w:rsid w:val="009B5498"/>
    <w:rsid w:val="009C4B3A"/>
    <w:rsid w:val="009F2700"/>
    <w:rsid w:val="00A240BF"/>
    <w:rsid w:val="00A27D7E"/>
    <w:rsid w:val="00A479C3"/>
    <w:rsid w:val="00A53D8C"/>
    <w:rsid w:val="00A70260"/>
    <w:rsid w:val="00A713D2"/>
    <w:rsid w:val="00A83E18"/>
    <w:rsid w:val="00A90936"/>
    <w:rsid w:val="00A959E1"/>
    <w:rsid w:val="00AA2512"/>
    <w:rsid w:val="00AA46EF"/>
    <w:rsid w:val="00AB01DE"/>
    <w:rsid w:val="00AB3158"/>
    <w:rsid w:val="00AB742F"/>
    <w:rsid w:val="00AC686E"/>
    <w:rsid w:val="00AD524D"/>
    <w:rsid w:val="00AD5A42"/>
    <w:rsid w:val="00AE2CD1"/>
    <w:rsid w:val="00AF01E1"/>
    <w:rsid w:val="00AF3B92"/>
    <w:rsid w:val="00B16483"/>
    <w:rsid w:val="00B16BCB"/>
    <w:rsid w:val="00B2272B"/>
    <w:rsid w:val="00B24635"/>
    <w:rsid w:val="00B27559"/>
    <w:rsid w:val="00B27617"/>
    <w:rsid w:val="00B41AA9"/>
    <w:rsid w:val="00B445A2"/>
    <w:rsid w:val="00B507A3"/>
    <w:rsid w:val="00B5278B"/>
    <w:rsid w:val="00B5514A"/>
    <w:rsid w:val="00B55B24"/>
    <w:rsid w:val="00B564C8"/>
    <w:rsid w:val="00B671BE"/>
    <w:rsid w:val="00B83C0C"/>
    <w:rsid w:val="00B908B1"/>
    <w:rsid w:val="00B92975"/>
    <w:rsid w:val="00BA09AC"/>
    <w:rsid w:val="00BA14FA"/>
    <w:rsid w:val="00BA7C99"/>
    <w:rsid w:val="00BB3759"/>
    <w:rsid w:val="00BB737E"/>
    <w:rsid w:val="00BD6762"/>
    <w:rsid w:val="00BD7896"/>
    <w:rsid w:val="00BE67E9"/>
    <w:rsid w:val="00BF6843"/>
    <w:rsid w:val="00C01785"/>
    <w:rsid w:val="00C03C98"/>
    <w:rsid w:val="00C1782A"/>
    <w:rsid w:val="00C3285E"/>
    <w:rsid w:val="00C33CE0"/>
    <w:rsid w:val="00C45219"/>
    <w:rsid w:val="00C456B0"/>
    <w:rsid w:val="00C51A4D"/>
    <w:rsid w:val="00C626CE"/>
    <w:rsid w:val="00C731E7"/>
    <w:rsid w:val="00C74511"/>
    <w:rsid w:val="00C80451"/>
    <w:rsid w:val="00C808EB"/>
    <w:rsid w:val="00C91B11"/>
    <w:rsid w:val="00C9268C"/>
    <w:rsid w:val="00C9738F"/>
    <w:rsid w:val="00CA46FD"/>
    <w:rsid w:val="00CA4A0B"/>
    <w:rsid w:val="00CC5119"/>
    <w:rsid w:val="00CC58B9"/>
    <w:rsid w:val="00CD7BDF"/>
    <w:rsid w:val="00CF30DE"/>
    <w:rsid w:val="00D068C3"/>
    <w:rsid w:val="00D17B6E"/>
    <w:rsid w:val="00D2030D"/>
    <w:rsid w:val="00D35CAF"/>
    <w:rsid w:val="00D43500"/>
    <w:rsid w:val="00D66E87"/>
    <w:rsid w:val="00D745B1"/>
    <w:rsid w:val="00D76C13"/>
    <w:rsid w:val="00D774F6"/>
    <w:rsid w:val="00D77C89"/>
    <w:rsid w:val="00D97848"/>
    <w:rsid w:val="00DC3DC8"/>
    <w:rsid w:val="00DC4C83"/>
    <w:rsid w:val="00DC5514"/>
    <w:rsid w:val="00DD0149"/>
    <w:rsid w:val="00DD3364"/>
    <w:rsid w:val="00DD3C10"/>
    <w:rsid w:val="00DD6AB6"/>
    <w:rsid w:val="00DD7CCF"/>
    <w:rsid w:val="00DD7D47"/>
    <w:rsid w:val="00E00082"/>
    <w:rsid w:val="00E0162E"/>
    <w:rsid w:val="00E20F2D"/>
    <w:rsid w:val="00E2434C"/>
    <w:rsid w:val="00E35362"/>
    <w:rsid w:val="00E3788C"/>
    <w:rsid w:val="00E407DB"/>
    <w:rsid w:val="00E41D82"/>
    <w:rsid w:val="00E5363A"/>
    <w:rsid w:val="00E54E84"/>
    <w:rsid w:val="00E605CD"/>
    <w:rsid w:val="00E67283"/>
    <w:rsid w:val="00E9013E"/>
    <w:rsid w:val="00E915CE"/>
    <w:rsid w:val="00EA155E"/>
    <w:rsid w:val="00EA47F6"/>
    <w:rsid w:val="00EC4292"/>
    <w:rsid w:val="00EC4DBB"/>
    <w:rsid w:val="00ED093F"/>
    <w:rsid w:val="00EE0E09"/>
    <w:rsid w:val="00EE5F48"/>
    <w:rsid w:val="00EF1093"/>
    <w:rsid w:val="00EF7C27"/>
    <w:rsid w:val="00F03456"/>
    <w:rsid w:val="00F1078E"/>
    <w:rsid w:val="00F16F10"/>
    <w:rsid w:val="00F61740"/>
    <w:rsid w:val="00F70B45"/>
    <w:rsid w:val="00F90333"/>
    <w:rsid w:val="00F97E58"/>
    <w:rsid w:val="00FB2967"/>
    <w:rsid w:val="00FB56B3"/>
    <w:rsid w:val="00FB6DCE"/>
    <w:rsid w:val="00FC1E9D"/>
    <w:rsid w:val="00FD4348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8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479C3"/>
    <w:pPr>
      <w:overflowPunct/>
      <w:autoSpaceDE/>
      <w:autoSpaceDN/>
      <w:adjustRightInd/>
      <w:spacing w:before="240" w:after="240"/>
      <w:jc w:val="both"/>
      <w:textAlignment w:val="auto"/>
      <w:outlineLvl w:val="0"/>
    </w:pPr>
    <w:rPr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481184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481184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481184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3C5A41"/>
    <w:pPr>
      <w:overflowPunct/>
      <w:autoSpaceDE/>
      <w:autoSpaceDN/>
      <w:adjustRightInd/>
      <w:spacing w:after="240"/>
      <w:ind w:left="2948" w:hanging="737"/>
      <w:textAlignment w:val="auto"/>
      <w:outlineLvl w:val="4"/>
    </w:pPr>
    <w:rPr>
      <w:sz w:val="23"/>
    </w:rPr>
  </w:style>
  <w:style w:type="paragraph" w:styleId="Heading6">
    <w:name w:val="heading 6"/>
    <w:basedOn w:val="Normal"/>
    <w:link w:val="Heading6Char"/>
    <w:qFormat/>
    <w:rsid w:val="003C5A41"/>
    <w:pPr>
      <w:overflowPunct/>
      <w:autoSpaceDE/>
      <w:autoSpaceDN/>
      <w:adjustRightInd/>
      <w:spacing w:after="240"/>
      <w:textAlignment w:val="auto"/>
      <w:outlineLvl w:val="5"/>
    </w:pPr>
    <w:rPr>
      <w:sz w:val="23"/>
    </w:rPr>
  </w:style>
  <w:style w:type="paragraph" w:styleId="Heading7">
    <w:name w:val="heading 7"/>
    <w:basedOn w:val="Normal"/>
    <w:link w:val="Heading7Char"/>
    <w:qFormat/>
    <w:rsid w:val="003C5A41"/>
    <w:pPr>
      <w:overflowPunct/>
      <w:autoSpaceDE/>
      <w:autoSpaceDN/>
      <w:adjustRightInd/>
      <w:spacing w:after="240"/>
      <w:ind w:left="737" w:hanging="737"/>
      <w:textAlignment w:val="auto"/>
      <w:outlineLvl w:val="6"/>
    </w:pPr>
    <w:rPr>
      <w:sz w:val="23"/>
    </w:rPr>
  </w:style>
  <w:style w:type="paragraph" w:styleId="Heading8">
    <w:name w:val="heading 8"/>
    <w:basedOn w:val="Normal"/>
    <w:link w:val="Heading8Char"/>
    <w:qFormat/>
    <w:rsid w:val="003C5A41"/>
    <w:pPr>
      <w:overflowPunct/>
      <w:autoSpaceDE/>
      <w:autoSpaceDN/>
      <w:adjustRightInd/>
      <w:spacing w:after="240"/>
      <w:ind w:left="1474" w:hanging="737"/>
      <w:textAlignment w:val="auto"/>
      <w:outlineLvl w:val="7"/>
    </w:pPr>
    <w:rPr>
      <w:sz w:val="23"/>
    </w:rPr>
  </w:style>
  <w:style w:type="paragraph" w:styleId="Heading9">
    <w:name w:val="heading 9"/>
    <w:basedOn w:val="Normal"/>
    <w:link w:val="Heading9Char"/>
    <w:qFormat/>
    <w:rsid w:val="003C5A41"/>
    <w:pPr>
      <w:overflowPunct/>
      <w:autoSpaceDE/>
      <w:autoSpaceDN/>
      <w:adjustRightInd/>
      <w:spacing w:after="240"/>
      <w:ind w:left="2211" w:hanging="737"/>
      <w:textAlignment w:val="auto"/>
      <w:outlineLvl w:val="8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C5A41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3C5A41"/>
    <w:rPr>
      <w:sz w:val="23"/>
      <w:lang w:eastAsia="en-US"/>
    </w:rPr>
  </w:style>
  <w:style w:type="paragraph" w:styleId="BodyText">
    <w:name w:val="Body Text"/>
    <w:basedOn w:val="Normal"/>
    <w:autoRedefine/>
    <w:semiHidden/>
    <w:rsid w:val="00063F11"/>
    <w:pPr>
      <w:spacing w:before="60"/>
      <w:ind w:left="709"/>
    </w:pPr>
    <w:rPr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3C5A41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3C5A41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3C5A41"/>
    <w:rPr>
      <w:sz w:val="23"/>
      <w:lang w:eastAsia="en-US"/>
    </w:rPr>
  </w:style>
  <w:style w:type="paragraph" w:styleId="Footer">
    <w:name w:val="footer"/>
    <w:basedOn w:val="Normal"/>
    <w:link w:val="FooterChar"/>
    <w:uiPriority w:val="99"/>
    <w:rsid w:val="003C5A4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C5A41"/>
    <w:rPr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3C5A41"/>
  </w:style>
  <w:style w:type="paragraph" w:customStyle="1" w:styleId="Indent3">
    <w:name w:val="Indent 3"/>
    <w:basedOn w:val="Normal"/>
    <w:rsid w:val="003C5A41"/>
    <w:pPr>
      <w:overflowPunct/>
      <w:autoSpaceDE/>
      <w:autoSpaceDN/>
      <w:adjustRightInd/>
      <w:spacing w:after="240"/>
      <w:ind w:left="1474"/>
      <w:textAlignment w:val="auto"/>
    </w:pPr>
    <w:rPr>
      <w:sz w:val="23"/>
    </w:rPr>
  </w:style>
  <w:style w:type="paragraph" w:customStyle="1" w:styleId="Indent2">
    <w:name w:val="Indent 2"/>
    <w:basedOn w:val="Normal"/>
    <w:rsid w:val="003C5A41"/>
    <w:pPr>
      <w:overflowPunct/>
      <w:autoSpaceDE/>
      <w:autoSpaceDN/>
      <w:adjustRightInd/>
      <w:spacing w:after="240"/>
      <w:ind w:left="737"/>
      <w:textAlignment w:val="auto"/>
    </w:pPr>
    <w:rPr>
      <w:sz w:val="23"/>
    </w:rPr>
  </w:style>
  <w:style w:type="paragraph" w:styleId="Header">
    <w:name w:val="header"/>
    <w:basedOn w:val="Normal"/>
    <w:link w:val="HeaderChar"/>
    <w:uiPriority w:val="99"/>
    <w:unhideWhenUsed/>
    <w:rsid w:val="003C5A41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5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A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5235E"/>
    <w:rPr>
      <w:color w:val="0000FF"/>
      <w:u w:val="single"/>
    </w:rPr>
  </w:style>
  <w:style w:type="paragraph" w:customStyle="1" w:styleId="Default">
    <w:name w:val="Default"/>
    <w:rsid w:val="00305E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993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28282"/>
                            <w:left w:val="single" w:sz="2" w:space="0" w:color="828282"/>
                            <w:bottom w:val="single" w:sz="2" w:space="0" w:color="828282"/>
                            <w:right w:val="single" w:sz="2" w:space="0" w:color="828282"/>
                          </w:divBdr>
                          <w:divsChild>
                            <w:div w:id="7931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5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6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36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D091-F080-45F6-916C-7695B8F4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 7111</dc:subject>
  <dc:creator>perdocs 373816v2 RBRA</dc:creator>
  <cp:keywords/>
  <dc:description/>
  <cp:lastModifiedBy>Ananda Stoevelaar</cp:lastModifiedBy>
  <cp:revision>2</cp:revision>
  <cp:lastPrinted>2013-11-19T04:18:00Z</cp:lastPrinted>
  <dcterms:created xsi:type="dcterms:W3CDTF">2013-11-19T04:33:00Z</dcterms:created>
  <dcterms:modified xsi:type="dcterms:W3CDTF">2013-11-19T04:33:00Z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A3994107</vt:lpwstr>
  </property>
  <property fmtid="{D5CDD505-2E9C-101B-9397-08002B2CF9AE}" pid="3" name="Objective-Title">
    <vt:lpwstr>Participants class rule waiver - AIO</vt:lpwstr>
  </property>
  <property fmtid="{D5CDD505-2E9C-101B-9397-08002B2CF9AE}" pid="4" name="Objective-Comment">
    <vt:lpwstr/>
  </property>
  <property fmtid="{D5CDD505-2E9C-101B-9397-08002B2CF9AE}" pid="5" name="Objective-CreationStamp">
    <vt:filetime>2013-11-15T00:02:28Z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2013-11-19T04:32:15Z</vt:filetime>
  </property>
  <property fmtid="{D5CDD505-2E9C-101B-9397-08002B2CF9AE}" pid="10" name="Objective-Owner">
    <vt:lpwstr>Ananda Stoevelaar</vt:lpwstr>
  </property>
  <property fmtid="{D5CDD505-2E9C-101B-9397-08002B2CF9AE}" pid="11" name="Objective-Path">
    <vt:lpwstr>ASIC BCS:REGULATION &amp; COMPLIANCE:Assessments, Surveillance &amp; Supervision:Market &amp; Participant Supervision:Legal &amp; Policy:09d. Relief Applications - 2013:Waiver &amp; Class Waiver - Auction Imbalance Order:</vt:lpwstr>
  </property>
  <property fmtid="{D5CDD505-2E9C-101B-9397-08002B2CF9AE}" pid="12" name="Objective-Parent">
    <vt:lpwstr>Waiver &amp; Class Waiver - Auction Imbalance Order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0.3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/>
  </property>
  <property fmtid="{D5CDD505-2E9C-101B-9397-08002B2CF9AE}" pid="20" name="Objective-Category [system]">
    <vt:lpwstr/>
  </property>
</Properties>
</file>