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Pr="005F4FC2" w:rsidRDefault="005A331F" w:rsidP="00674B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45pt;height:87.05pt" fillcolor="window">
            <v:imagedata r:id="rId13" o:title=""/>
          </v:shape>
        </w:pict>
      </w:r>
    </w:p>
    <w:p w:rsidR="00B96A12" w:rsidRPr="005F4FC2" w:rsidRDefault="0001609A">
      <w:pPr>
        <w:pStyle w:val="Title"/>
        <w:pBdr>
          <w:bottom w:val="single" w:sz="4" w:space="3" w:color="auto"/>
        </w:pBdr>
      </w:pPr>
      <w:bookmarkStart w:id="0" w:name="Citation"/>
      <w:bookmarkStart w:id="1" w:name="OLE_LINK1"/>
      <w:bookmarkStart w:id="2" w:name="OLE_LINK2"/>
      <w:r w:rsidRPr="005F4FC2">
        <w:t xml:space="preserve">Telecommunications Technical Standard (Information Technology Equipment — Safety, Part 1: General Requirements — AS/NZS 60950.1:2011) </w:t>
      </w:r>
      <w:r w:rsidR="00B010DA" w:rsidRPr="005F4FC2">
        <w:t>Amendment</w:t>
      </w:r>
      <w:r w:rsidR="00205E1F" w:rsidRPr="005F4FC2">
        <w:t xml:space="preserve"> 2013 (No.1)</w:t>
      </w:r>
      <w:bookmarkEnd w:id="0"/>
      <w:bookmarkEnd w:id="1"/>
      <w:bookmarkEnd w:id="2"/>
    </w:p>
    <w:p w:rsidR="00B96A12" w:rsidRPr="005F4FC2" w:rsidRDefault="00B96A12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5F4FC2">
        <w:rPr>
          <w:rFonts w:ascii="Arial" w:hAnsi="Arial" w:cs="Arial"/>
          <w:i/>
          <w:sz w:val="28"/>
          <w:szCs w:val="28"/>
          <w:lang w:val="en-US"/>
        </w:rPr>
        <w:t>Telecommunications Act 1997</w:t>
      </w:r>
    </w:p>
    <w:p w:rsidR="00B96A12" w:rsidRPr="005F4FC2" w:rsidRDefault="00B96A12">
      <w:pPr>
        <w:spacing w:before="360"/>
        <w:jc w:val="both"/>
      </w:pPr>
      <w:r w:rsidRPr="005F4FC2">
        <w:t xml:space="preserve">The AUSTRALIAN COMMUNICATIONS AND MEDIA AUTHORITY makes this </w:t>
      </w:r>
      <w:r w:rsidR="003F74D9" w:rsidRPr="005F4FC2">
        <w:t>T</w:t>
      </w:r>
      <w:r w:rsidR="00AC22B9" w:rsidRPr="005F4FC2">
        <w:t xml:space="preserve">echnical </w:t>
      </w:r>
      <w:r w:rsidR="003F74D9" w:rsidRPr="005F4FC2">
        <w:t>S</w:t>
      </w:r>
      <w:r w:rsidR="00CB704E" w:rsidRPr="005F4FC2">
        <w:t>tandard</w:t>
      </w:r>
      <w:r w:rsidR="00CB7737" w:rsidRPr="005F4FC2">
        <w:t xml:space="preserve"> </w:t>
      </w:r>
      <w:r w:rsidRPr="005F4FC2">
        <w:t>under subsection 376</w:t>
      </w:r>
      <w:r w:rsidR="00694A08" w:rsidRPr="005F4FC2">
        <w:t> </w:t>
      </w:r>
      <w:r w:rsidRPr="005F4FC2">
        <w:t xml:space="preserve">(1) of the </w:t>
      </w:r>
      <w:r w:rsidRPr="005F4FC2">
        <w:rPr>
          <w:i/>
        </w:rPr>
        <w:t>Telecommunications Act 1997</w:t>
      </w:r>
      <w:r w:rsidRPr="005F4FC2">
        <w:t>.</w:t>
      </w:r>
    </w:p>
    <w:p w:rsidR="00B96A12" w:rsidRPr="005F4FC2" w:rsidRDefault="00B96A12" w:rsidP="008C36CC">
      <w:pPr>
        <w:tabs>
          <w:tab w:val="left" w:pos="3119"/>
        </w:tabs>
        <w:spacing w:before="120" w:after="240"/>
      </w:pPr>
      <w:r w:rsidRPr="005F4FC2">
        <w:t xml:space="preserve">Dated </w:t>
      </w:r>
      <w:bookmarkStart w:id="3" w:name="Year"/>
      <w:r w:rsidR="0018671F" w:rsidRPr="00E26769">
        <w:rPr>
          <w:i/>
        </w:rPr>
        <w:t>1 November</w:t>
      </w:r>
      <w:r w:rsidR="0018671F">
        <w:t xml:space="preserve"> </w:t>
      </w:r>
      <w:r w:rsidR="00E26A9A" w:rsidRPr="005F4FC2">
        <w:t>2</w:t>
      </w:r>
      <w:r w:rsidRPr="005F4FC2">
        <w:t>0</w:t>
      </w:r>
      <w:bookmarkEnd w:id="3"/>
      <w:r w:rsidR="00F13ACE" w:rsidRPr="005F4FC2">
        <w:t>13</w:t>
      </w:r>
    </w:p>
    <w:p w:rsidR="00B96A12" w:rsidRPr="005F4FC2" w:rsidRDefault="008C36CC" w:rsidP="008C36CC">
      <w:pPr>
        <w:tabs>
          <w:tab w:val="left" w:pos="3119"/>
        </w:tabs>
        <w:spacing w:after="600" w:line="300" w:lineRule="atLeast"/>
        <w:jc w:val="right"/>
      </w:pPr>
      <w:r w:rsidRPr="005F4FC2">
        <w:br/>
      </w:r>
      <w:r w:rsidR="00E26A9A" w:rsidRPr="005F4FC2">
        <w:t xml:space="preserve"> </w:t>
      </w:r>
      <w:r w:rsidRPr="005F4FC2">
        <w:br/>
      </w:r>
      <w:r w:rsidR="0018671F" w:rsidRPr="0018671F">
        <w:rPr>
          <w:i/>
        </w:rPr>
        <w:t>Richard Bean</w:t>
      </w:r>
      <w:r w:rsidR="0018671F">
        <w:t xml:space="preserve"> </w:t>
      </w:r>
      <w:r w:rsidR="0018671F">
        <w:br/>
        <w:t xml:space="preserve">[signed] </w:t>
      </w:r>
      <w:r w:rsidR="0018671F">
        <w:br/>
      </w:r>
      <w:r w:rsidR="00AF5750" w:rsidRPr="005F4FC2">
        <w:t>Member</w:t>
      </w:r>
      <w:r w:rsidRPr="005F4FC2">
        <w:br/>
      </w:r>
      <w:r w:rsidRPr="005F4FC2">
        <w:rPr>
          <w:i/>
        </w:rPr>
        <w:br/>
      </w:r>
      <w:r w:rsidRPr="005F4FC2">
        <w:br/>
      </w:r>
      <w:r w:rsidR="0018671F" w:rsidRPr="0018671F">
        <w:rPr>
          <w:i/>
        </w:rPr>
        <w:t>Giles Tanner</w:t>
      </w:r>
      <w:r w:rsidR="0018671F">
        <w:t xml:space="preserve"> </w:t>
      </w:r>
      <w:r w:rsidR="0018671F">
        <w:br/>
        <w:t>[signed]</w:t>
      </w:r>
      <w:r w:rsidR="0018671F">
        <w:br/>
      </w:r>
      <w:r w:rsidR="00AF5750" w:rsidRPr="005F4FC2">
        <w:t>Member</w:t>
      </w:r>
      <w:r w:rsidR="00CB7737" w:rsidRPr="005F4FC2">
        <w:t>/General Manager</w:t>
      </w:r>
    </w:p>
    <w:p w:rsidR="00B96A12" w:rsidRPr="005F4FC2" w:rsidRDefault="00B96A12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4" w:name="Minister"/>
      <w:r w:rsidRPr="005F4FC2">
        <w:t>Australian Communications and Media Authority</w:t>
      </w:r>
      <w:bookmarkEnd w:id="4"/>
    </w:p>
    <w:p w:rsidR="00B96A12" w:rsidRPr="005F4FC2" w:rsidRDefault="00B96A12">
      <w:pPr>
        <w:pStyle w:val="SigningPageBreak"/>
        <w:sectPr w:rsidR="00B96A12" w:rsidRPr="005F4FC2" w:rsidSect="00694A08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B96A12" w:rsidRPr="005F4FC2" w:rsidRDefault="00B96A12" w:rsidP="00CB7737">
      <w:pPr>
        <w:pStyle w:val="HR"/>
      </w:pPr>
      <w:bookmarkStart w:id="5" w:name="_Toc210623168"/>
      <w:r w:rsidRPr="005F4FC2">
        <w:rPr>
          <w:rStyle w:val="CharSectno"/>
        </w:rPr>
        <w:lastRenderedPageBreak/>
        <w:t>1</w:t>
      </w:r>
      <w:r w:rsidRPr="005F4FC2">
        <w:tab/>
        <w:t xml:space="preserve">Name of </w:t>
      </w:r>
      <w:bookmarkEnd w:id="5"/>
      <w:r w:rsidR="00B9406F" w:rsidRPr="005F4FC2">
        <w:t>T</w:t>
      </w:r>
      <w:r w:rsidR="00D816A9" w:rsidRPr="005F4FC2">
        <w:t xml:space="preserve">echnical </w:t>
      </w:r>
      <w:r w:rsidR="00B9406F" w:rsidRPr="005F4FC2">
        <w:t>S</w:t>
      </w:r>
      <w:r w:rsidR="00D816A9" w:rsidRPr="005F4FC2">
        <w:t>tandard</w:t>
      </w:r>
      <w:r w:rsidR="00CB7737" w:rsidRPr="005F4FC2">
        <w:t xml:space="preserve"> </w:t>
      </w:r>
    </w:p>
    <w:p w:rsidR="00477835" w:rsidRPr="005F4FC2" w:rsidRDefault="00C16050" w:rsidP="008E5B57">
      <w:pPr>
        <w:pStyle w:val="R1"/>
        <w:jc w:val="left"/>
      </w:pPr>
      <w:r w:rsidRPr="005F4FC2">
        <w:tab/>
      </w:r>
      <w:r w:rsidR="00187BA3" w:rsidRPr="005F4FC2">
        <w:tab/>
      </w:r>
      <w:r w:rsidR="00B96A12" w:rsidRPr="005F4FC2">
        <w:t xml:space="preserve">This </w:t>
      </w:r>
      <w:r w:rsidR="00B9406F" w:rsidRPr="005F4FC2">
        <w:t>Technical S</w:t>
      </w:r>
      <w:r w:rsidR="00D816A9" w:rsidRPr="005F4FC2">
        <w:t>tandard</w:t>
      </w:r>
      <w:r w:rsidR="00CB7737" w:rsidRPr="005F4FC2">
        <w:t xml:space="preserve"> </w:t>
      </w:r>
      <w:r w:rsidR="00B96A12" w:rsidRPr="005F4FC2">
        <w:t xml:space="preserve">is the </w:t>
      </w:r>
      <w:fldSimple w:instr=" REF  Citation  \* MERGEFORMAT ">
        <w:r w:rsidR="002D6223" w:rsidRPr="002D6223">
          <w:rPr>
            <w:i/>
          </w:rPr>
          <w:t>Telecommunications Technical Standard (Information Technology Equipment — Safety, Part 1: General Requirements — AS/NZS 60950.1:2011) Amendment 2013 (No.1)</w:t>
        </w:r>
      </w:fldSimple>
      <w:r w:rsidR="00B96A12" w:rsidRPr="005F4FC2">
        <w:t>.</w:t>
      </w:r>
    </w:p>
    <w:p w:rsidR="00B96A12" w:rsidRPr="005F4FC2" w:rsidRDefault="00B96A12" w:rsidP="00CB7737">
      <w:pPr>
        <w:pStyle w:val="HR"/>
      </w:pPr>
      <w:bookmarkStart w:id="6" w:name="_Toc210623169"/>
      <w:r w:rsidRPr="005F4FC2">
        <w:rPr>
          <w:rStyle w:val="CharSectno"/>
        </w:rPr>
        <w:t>2</w:t>
      </w:r>
      <w:r w:rsidRPr="005F4FC2">
        <w:tab/>
        <w:t>Commencement</w:t>
      </w:r>
      <w:bookmarkEnd w:id="6"/>
    </w:p>
    <w:p w:rsidR="00B96A12" w:rsidRPr="005F4FC2" w:rsidRDefault="00B96A12" w:rsidP="000D22F5">
      <w:pPr>
        <w:pStyle w:val="R1"/>
        <w:keepLines w:val="0"/>
        <w:jc w:val="left"/>
      </w:pPr>
      <w:r w:rsidRPr="005F4FC2">
        <w:tab/>
      </w:r>
      <w:r w:rsidRPr="005F4FC2">
        <w:tab/>
        <w:t xml:space="preserve">This </w:t>
      </w:r>
      <w:r w:rsidR="00B9406F" w:rsidRPr="005F4FC2">
        <w:t>Technical S</w:t>
      </w:r>
      <w:r w:rsidR="00900AB3" w:rsidRPr="005F4FC2">
        <w:t>tandard</w:t>
      </w:r>
      <w:r w:rsidR="00CB7737" w:rsidRPr="005F4FC2">
        <w:t xml:space="preserve"> </w:t>
      </w:r>
      <w:r w:rsidRPr="005F4FC2">
        <w:t>commences on the day after it is registered.</w:t>
      </w:r>
    </w:p>
    <w:p w:rsidR="00900AB3" w:rsidRPr="005F4FC2" w:rsidRDefault="00900AB3" w:rsidP="00900AB3">
      <w:pPr>
        <w:pStyle w:val="HR"/>
        <w:tabs>
          <w:tab w:val="left" w:pos="1560"/>
        </w:tabs>
        <w:ind w:left="1560" w:hanging="567"/>
        <w:rPr>
          <w:rStyle w:val="CharSectno"/>
          <w:rFonts w:ascii="Times New Roman" w:hAnsi="Times New Roman"/>
          <w:b w:val="0"/>
          <w:sz w:val="20"/>
          <w:szCs w:val="20"/>
        </w:rPr>
      </w:pPr>
      <w:bookmarkStart w:id="7" w:name="_Toc210623170"/>
      <w:r w:rsidRPr="005F4FC2">
        <w:rPr>
          <w:rFonts w:ascii="Times New Roman" w:hAnsi="Times New Roman"/>
          <w:b w:val="0"/>
          <w:i/>
          <w:sz w:val="20"/>
          <w:szCs w:val="20"/>
        </w:rPr>
        <w:lastRenderedPageBreak/>
        <w:t xml:space="preserve">Note    </w:t>
      </w:r>
      <w:r w:rsidRPr="005F4FC2">
        <w:rPr>
          <w:rFonts w:ascii="Times New Roman" w:hAnsi="Times New Roman"/>
          <w:b w:val="0"/>
          <w:sz w:val="20"/>
          <w:szCs w:val="20"/>
        </w:rPr>
        <w:t xml:space="preserve">All legislative instruments and compilations are registered on the Federal Register of Legislative Instruments kept under the </w:t>
      </w:r>
      <w:r w:rsidRPr="005F4FC2">
        <w:rPr>
          <w:rFonts w:ascii="Times New Roman" w:hAnsi="Times New Roman"/>
          <w:b w:val="0"/>
          <w:i/>
          <w:sz w:val="20"/>
          <w:szCs w:val="20"/>
        </w:rPr>
        <w:t>Legislative Instruments Act 2003</w:t>
      </w:r>
      <w:r w:rsidRPr="005F4FC2">
        <w:rPr>
          <w:rFonts w:ascii="Times New Roman" w:hAnsi="Times New Roman"/>
          <w:b w:val="0"/>
          <w:sz w:val="20"/>
          <w:szCs w:val="20"/>
        </w:rPr>
        <w:t xml:space="preserve"> (see http://www.frli.gov.au).</w:t>
      </w:r>
    </w:p>
    <w:p w:rsidR="00D31995" w:rsidRPr="005F4FC2" w:rsidRDefault="003012BF" w:rsidP="00CB7737">
      <w:pPr>
        <w:pStyle w:val="HR"/>
      </w:pPr>
      <w:r w:rsidRPr="005F4FC2">
        <w:rPr>
          <w:rStyle w:val="CharSectno"/>
        </w:rPr>
        <w:t>3</w:t>
      </w:r>
      <w:r w:rsidR="00D31995" w:rsidRPr="005F4FC2">
        <w:tab/>
      </w:r>
      <w:bookmarkEnd w:id="7"/>
      <w:r w:rsidR="00CB7737" w:rsidRPr="005F4FC2">
        <w:t xml:space="preserve">Amendment of </w:t>
      </w:r>
      <w:r w:rsidR="00F13ACE" w:rsidRPr="005F4FC2">
        <w:rPr>
          <w:i/>
        </w:rPr>
        <w:t>Telecommunications Technical Standard (Information Technology Equipment — Safety, Part 1: General Requirements — AS/NZS 60950.1:2011) 2011</w:t>
      </w:r>
    </w:p>
    <w:p w:rsidR="00CB7737" w:rsidRPr="005F4FC2" w:rsidRDefault="00CB7737" w:rsidP="000D22F5">
      <w:pPr>
        <w:pStyle w:val="R1"/>
        <w:keepLines w:val="0"/>
        <w:jc w:val="left"/>
      </w:pPr>
      <w:r w:rsidRPr="005F4FC2">
        <w:tab/>
      </w:r>
      <w:r w:rsidRPr="005F4FC2">
        <w:tab/>
        <w:t xml:space="preserve">Schedule 1 amends the </w:t>
      </w:r>
      <w:r w:rsidR="00F13ACE" w:rsidRPr="005F4FC2">
        <w:rPr>
          <w:i/>
        </w:rPr>
        <w:t>Telecommunications Technical Standard (Information Technology Equipment — Safety, Part 1: General Requirements — AS/NZS 60950.1:2011) 2011</w:t>
      </w:r>
      <w:r w:rsidRPr="005F4FC2">
        <w:t xml:space="preserve">. </w:t>
      </w:r>
    </w:p>
    <w:p w:rsidR="00CB7737" w:rsidRPr="005F4FC2" w:rsidRDefault="00CB7737" w:rsidP="00CB7737">
      <w:pPr>
        <w:pStyle w:val="AS"/>
      </w:pPr>
      <w:r w:rsidRPr="005F4FC2">
        <w:t>Schedule 1</w:t>
      </w:r>
      <w:r w:rsidRPr="005F4FC2">
        <w:tab/>
        <w:t>Amendment</w:t>
      </w:r>
    </w:p>
    <w:p w:rsidR="00CB7737" w:rsidRPr="005F4FC2" w:rsidRDefault="00CB7737" w:rsidP="00CB7737">
      <w:pPr>
        <w:pStyle w:val="ASref"/>
      </w:pPr>
      <w:r w:rsidRPr="005F4FC2">
        <w:t>(</w:t>
      </w:r>
      <w:proofErr w:type="gramStart"/>
      <w:r w:rsidRPr="005F4FC2">
        <w:t>section</w:t>
      </w:r>
      <w:proofErr w:type="gramEnd"/>
      <w:r w:rsidRPr="005F4FC2">
        <w:t xml:space="preserve"> 3)</w:t>
      </w:r>
    </w:p>
    <w:p w:rsidR="008E5B57" w:rsidRPr="005F4FC2" w:rsidRDefault="008E5B57" w:rsidP="008E5B57">
      <w:pPr>
        <w:pStyle w:val="A1S"/>
      </w:pPr>
      <w:r w:rsidRPr="005F4FC2">
        <w:t>[</w:t>
      </w:r>
      <w:r w:rsidR="00170436" w:rsidRPr="005F4FC2">
        <w:t>1</w:t>
      </w:r>
      <w:r w:rsidRPr="005F4FC2">
        <w:t>]</w:t>
      </w:r>
      <w:r w:rsidRPr="005F4FC2">
        <w:tab/>
        <w:t xml:space="preserve">Section </w:t>
      </w:r>
      <w:r w:rsidR="004611D0" w:rsidRPr="005F4FC2">
        <w:t>3</w:t>
      </w:r>
    </w:p>
    <w:p w:rsidR="008E5B57" w:rsidRPr="005F4FC2" w:rsidRDefault="008E5B57" w:rsidP="008E5B57">
      <w:pPr>
        <w:pStyle w:val="ZR1"/>
        <w:keepNext w:val="0"/>
        <w:keepLines w:val="0"/>
        <w:jc w:val="left"/>
        <w:rPr>
          <w:i/>
        </w:rPr>
      </w:pPr>
      <w:r w:rsidRPr="005F4FC2">
        <w:tab/>
      </w:r>
      <w:r w:rsidRPr="005F4FC2">
        <w:tab/>
      </w:r>
      <w:proofErr w:type="gramStart"/>
      <w:r w:rsidR="00C4426E" w:rsidRPr="005F4FC2">
        <w:rPr>
          <w:i/>
        </w:rPr>
        <w:t>insert</w:t>
      </w:r>
      <w:proofErr w:type="gramEnd"/>
    </w:p>
    <w:p w:rsidR="00324206" w:rsidRDefault="008E5B57" w:rsidP="00324206">
      <w:pPr>
        <w:pStyle w:val="ZR1"/>
        <w:keepNext w:val="0"/>
        <w:keepLines w:val="0"/>
        <w:tabs>
          <w:tab w:val="clear" w:pos="794"/>
        </w:tabs>
        <w:jc w:val="left"/>
      </w:pPr>
      <w:r w:rsidRPr="005F4FC2">
        <w:tab/>
      </w:r>
      <w:r w:rsidRPr="005F4FC2">
        <w:rPr>
          <w:b/>
          <w:i/>
        </w:rPr>
        <w:t>Australian/New Zealand Standard</w:t>
      </w:r>
      <w:r w:rsidRPr="005F4FC2">
        <w:t xml:space="preserve"> means the Australian/New Zealand Standard: </w:t>
      </w:r>
      <w:r w:rsidRPr="005F4FC2">
        <w:rPr>
          <w:i/>
        </w:rPr>
        <w:t>Information technology equipment – Safety, Part 1: General requirements – (AS/NZS 60950.1:2011)</w:t>
      </w:r>
      <w:r w:rsidRPr="005F4FC2">
        <w:t>, approved by the Council of Standards Australia on 28 October 2010 and by the Council of Standards New Zealand on 23 December 2010 and published on 8 February 2011.</w:t>
      </w:r>
    </w:p>
    <w:p w:rsidR="00324206" w:rsidRPr="005F4FC2" w:rsidRDefault="00324206" w:rsidP="00324206">
      <w:pPr>
        <w:pStyle w:val="HR"/>
        <w:tabs>
          <w:tab w:val="left" w:pos="1560"/>
        </w:tabs>
        <w:ind w:left="1560" w:hanging="567"/>
        <w:rPr>
          <w:rStyle w:val="CharSectno"/>
          <w:rFonts w:ascii="Times New Roman" w:hAnsi="Times New Roman"/>
          <w:b w:val="0"/>
          <w:sz w:val="20"/>
          <w:szCs w:val="20"/>
        </w:rPr>
      </w:pPr>
      <w:r w:rsidRPr="005F4FC2">
        <w:rPr>
          <w:rFonts w:ascii="Times New Roman" w:hAnsi="Times New Roman"/>
          <w:b w:val="0"/>
          <w:i/>
          <w:sz w:val="20"/>
          <w:szCs w:val="20"/>
        </w:rPr>
        <w:t xml:space="preserve">Note    </w:t>
      </w:r>
      <w:r w:rsidRPr="00324206">
        <w:rPr>
          <w:rFonts w:ascii="Times New Roman" w:hAnsi="Times New Roman"/>
          <w:b w:val="0"/>
          <w:sz w:val="20"/>
          <w:szCs w:val="20"/>
        </w:rPr>
        <w:t xml:space="preserve">A copy of the Australian/New Zealand Standard may be purchased </w:t>
      </w:r>
      <w:r w:rsidR="00FF12F8">
        <w:rPr>
          <w:rFonts w:ascii="Times New Roman" w:hAnsi="Times New Roman"/>
          <w:b w:val="0"/>
          <w:sz w:val="20"/>
          <w:szCs w:val="20"/>
        </w:rPr>
        <w:t>from</w:t>
      </w:r>
      <w:r w:rsidR="0096109C">
        <w:rPr>
          <w:rFonts w:ascii="Times New Roman" w:hAnsi="Times New Roman"/>
          <w:b w:val="0"/>
          <w:sz w:val="20"/>
          <w:szCs w:val="20"/>
        </w:rPr>
        <w:t xml:space="preserve"> </w:t>
      </w:r>
      <w:r w:rsidR="00A322C9">
        <w:rPr>
          <w:rFonts w:ascii="Times New Roman" w:hAnsi="Times New Roman"/>
          <w:b w:val="0"/>
          <w:sz w:val="20"/>
          <w:szCs w:val="20"/>
        </w:rPr>
        <w:t xml:space="preserve">Standards Australia </w:t>
      </w:r>
      <w:r w:rsidR="00FF12F8">
        <w:rPr>
          <w:rFonts w:ascii="Times New Roman" w:hAnsi="Times New Roman"/>
          <w:b w:val="0"/>
          <w:sz w:val="20"/>
          <w:szCs w:val="20"/>
        </w:rPr>
        <w:t xml:space="preserve">Limited </w:t>
      </w:r>
      <w:r w:rsidR="00A322C9">
        <w:rPr>
          <w:rFonts w:ascii="Times New Roman" w:hAnsi="Times New Roman"/>
          <w:b w:val="0"/>
          <w:sz w:val="20"/>
          <w:szCs w:val="20"/>
        </w:rPr>
        <w:t xml:space="preserve">at </w:t>
      </w:r>
      <w:r w:rsidR="00A322C9" w:rsidRPr="00A322C9">
        <w:rPr>
          <w:rFonts w:ascii="Times New Roman" w:hAnsi="Times New Roman"/>
          <w:b w:val="0"/>
          <w:sz w:val="20"/>
          <w:szCs w:val="20"/>
        </w:rPr>
        <w:t>http://www.standards.org.au/SearchandBuyAStandard</w:t>
      </w:r>
      <w:r w:rsidRPr="005F4FC2">
        <w:rPr>
          <w:rFonts w:ascii="Times New Roman" w:hAnsi="Times New Roman"/>
          <w:b w:val="0"/>
          <w:sz w:val="20"/>
          <w:szCs w:val="20"/>
        </w:rPr>
        <w:t>.</w:t>
      </w:r>
    </w:p>
    <w:p w:rsidR="00C4426E" w:rsidRPr="005F4FC2" w:rsidRDefault="00C4426E" w:rsidP="00C4426E">
      <w:pPr>
        <w:pStyle w:val="A1S"/>
      </w:pPr>
      <w:r w:rsidRPr="005F4FC2">
        <w:t>[</w:t>
      </w:r>
      <w:r w:rsidR="00170436" w:rsidRPr="005F4FC2">
        <w:t>2</w:t>
      </w:r>
      <w:r w:rsidR="004611D0" w:rsidRPr="005F4FC2">
        <w:t>]</w:t>
      </w:r>
      <w:r w:rsidR="004611D0" w:rsidRPr="005F4FC2">
        <w:tab/>
        <w:t>Section 3</w:t>
      </w:r>
    </w:p>
    <w:p w:rsidR="00C4426E" w:rsidRPr="005F4FC2" w:rsidRDefault="00C4426E" w:rsidP="00C4426E">
      <w:pPr>
        <w:pStyle w:val="ZR1"/>
        <w:keepNext w:val="0"/>
        <w:keepLines w:val="0"/>
        <w:jc w:val="left"/>
        <w:rPr>
          <w:i/>
        </w:rPr>
      </w:pPr>
      <w:r w:rsidRPr="005F4FC2">
        <w:tab/>
      </w:r>
      <w:r w:rsidRPr="005F4FC2">
        <w:tab/>
      </w:r>
      <w:proofErr w:type="gramStart"/>
      <w:r w:rsidRPr="005F4FC2">
        <w:rPr>
          <w:i/>
        </w:rPr>
        <w:t>insert</w:t>
      </w:r>
      <w:proofErr w:type="gramEnd"/>
    </w:p>
    <w:p w:rsidR="00752D9D" w:rsidRPr="005F4FC2" w:rsidRDefault="008E5B57" w:rsidP="002D339F">
      <w:pPr>
        <w:pStyle w:val="definition"/>
        <w:jc w:val="left"/>
      </w:pPr>
      <w:proofErr w:type="gramStart"/>
      <w:r w:rsidRPr="005F4FC2">
        <w:rPr>
          <w:b/>
          <w:i/>
        </w:rPr>
        <w:t>manufacture</w:t>
      </w:r>
      <w:r w:rsidR="006F0319" w:rsidRPr="005F4FC2">
        <w:rPr>
          <w:b/>
          <w:i/>
        </w:rPr>
        <w:t>d</w:t>
      </w:r>
      <w:proofErr w:type="gramEnd"/>
      <w:r w:rsidRPr="005F4FC2">
        <w:rPr>
          <w:i/>
        </w:rPr>
        <w:t xml:space="preserve">, </w:t>
      </w:r>
      <w:r w:rsidRPr="005F4FC2">
        <w:t xml:space="preserve">in relation to relevant </w:t>
      </w:r>
      <w:r w:rsidR="00747EE4" w:rsidRPr="005F4FC2">
        <w:t>customer</w:t>
      </w:r>
      <w:r w:rsidRPr="005F4FC2">
        <w:t xml:space="preserve"> equipment,</w:t>
      </w:r>
      <w:r w:rsidRPr="005F4FC2">
        <w:rPr>
          <w:b/>
        </w:rPr>
        <w:t xml:space="preserve"> </w:t>
      </w:r>
      <w:r w:rsidRPr="005F4FC2">
        <w:t>means</w:t>
      </w:r>
      <w:r w:rsidR="002D339F" w:rsidRPr="005F4FC2">
        <w:t xml:space="preserve"> </w:t>
      </w:r>
      <w:r w:rsidRPr="005F4FC2">
        <w:t>manufacture</w:t>
      </w:r>
      <w:r w:rsidR="006F0319" w:rsidRPr="005F4FC2">
        <w:t>d</w:t>
      </w:r>
      <w:r w:rsidRPr="005F4FC2">
        <w:t xml:space="preserve"> in Australia</w:t>
      </w:r>
      <w:r w:rsidR="00B0233D" w:rsidRPr="005F4FC2">
        <w:t>.</w:t>
      </w:r>
    </w:p>
    <w:p w:rsidR="0037562F" w:rsidRPr="005F4FC2" w:rsidRDefault="00170436" w:rsidP="0037562F">
      <w:pPr>
        <w:pStyle w:val="A1S"/>
      </w:pPr>
      <w:r w:rsidRPr="005F4FC2">
        <w:t>[3</w:t>
      </w:r>
      <w:r w:rsidR="0037562F" w:rsidRPr="005F4FC2">
        <w:t>]</w:t>
      </w:r>
      <w:r w:rsidR="0037562F" w:rsidRPr="005F4FC2">
        <w:tab/>
        <w:t>Section 3</w:t>
      </w:r>
    </w:p>
    <w:p w:rsidR="0037562F" w:rsidRPr="005F4FC2" w:rsidRDefault="0037562F" w:rsidP="0037562F">
      <w:pPr>
        <w:pStyle w:val="ZR1"/>
        <w:keepNext w:val="0"/>
        <w:keepLines w:val="0"/>
        <w:jc w:val="left"/>
        <w:rPr>
          <w:i/>
        </w:rPr>
      </w:pPr>
      <w:r w:rsidRPr="005F4FC2">
        <w:tab/>
      </w:r>
      <w:r w:rsidRPr="005F4FC2">
        <w:tab/>
      </w:r>
      <w:proofErr w:type="gramStart"/>
      <w:r w:rsidRPr="005F4FC2">
        <w:rPr>
          <w:i/>
        </w:rPr>
        <w:t>insert</w:t>
      </w:r>
      <w:proofErr w:type="gramEnd"/>
    </w:p>
    <w:p w:rsidR="0037562F" w:rsidRPr="005F4FC2" w:rsidRDefault="0037562F" w:rsidP="0037562F">
      <w:pPr>
        <w:pStyle w:val="definition"/>
        <w:jc w:val="left"/>
      </w:pPr>
      <w:proofErr w:type="gramStart"/>
      <w:r w:rsidRPr="005F4FC2">
        <w:rPr>
          <w:b/>
          <w:i/>
        </w:rPr>
        <w:t>modifi</w:t>
      </w:r>
      <w:r w:rsidR="00886294" w:rsidRPr="005F4FC2">
        <w:rPr>
          <w:b/>
          <w:i/>
        </w:rPr>
        <w:t>ed</w:t>
      </w:r>
      <w:proofErr w:type="gramEnd"/>
      <w:r w:rsidRPr="005F4FC2">
        <w:rPr>
          <w:i/>
        </w:rPr>
        <w:t xml:space="preserve">, </w:t>
      </w:r>
      <w:r w:rsidRPr="005F4FC2">
        <w:t>in relation to relevant customer equipment,</w:t>
      </w:r>
      <w:r w:rsidRPr="005F4FC2">
        <w:rPr>
          <w:b/>
        </w:rPr>
        <w:t xml:space="preserve"> </w:t>
      </w:r>
      <w:r w:rsidRPr="005F4FC2">
        <w:t xml:space="preserve">means </w:t>
      </w:r>
      <w:r w:rsidR="006F0319" w:rsidRPr="005F4FC2">
        <w:t>modified in Australia</w:t>
      </w:r>
      <w:r w:rsidR="004F09DE" w:rsidRPr="005F4FC2">
        <w:t xml:space="preserve"> </w:t>
      </w:r>
      <w:r w:rsidR="00B66BBC">
        <w:t xml:space="preserve">(after its manufacture or importation) </w:t>
      </w:r>
      <w:r w:rsidR="004F09DE" w:rsidRPr="005F4FC2">
        <w:t>by</w:t>
      </w:r>
      <w:r w:rsidR="00F821D7" w:rsidRPr="005F4FC2">
        <w:t>, or on behalf of,</w:t>
      </w:r>
      <w:r w:rsidR="004F09DE" w:rsidRPr="005F4FC2">
        <w:t xml:space="preserve"> the manufacturer or importer of the </w:t>
      </w:r>
      <w:r w:rsidR="004F6BB1" w:rsidRPr="005F4FC2">
        <w:t xml:space="preserve">relevant customer </w:t>
      </w:r>
      <w:r w:rsidR="004F09DE" w:rsidRPr="005F4FC2">
        <w:t>equipment</w:t>
      </w:r>
      <w:r w:rsidRPr="005F4FC2">
        <w:t>.</w:t>
      </w:r>
    </w:p>
    <w:p w:rsidR="00C4426E" w:rsidRPr="005F4FC2" w:rsidRDefault="00C4426E" w:rsidP="00C4426E">
      <w:pPr>
        <w:pStyle w:val="A1S"/>
      </w:pPr>
      <w:r w:rsidRPr="005F4FC2">
        <w:t>[</w:t>
      </w:r>
      <w:r w:rsidR="00170436" w:rsidRPr="005F4FC2">
        <w:t>4</w:t>
      </w:r>
      <w:r w:rsidR="004611D0" w:rsidRPr="005F4FC2">
        <w:t>]</w:t>
      </w:r>
      <w:r w:rsidR="004611D0" w:rsidRPr="005F4FC2">
        <w:tab/>
        <w:t>Section 3</w:t>
      </w:r>
    </w:p>
    <w:p w:rsidR="00C4426E" w:rsidRPr="005F4FC2" w:rsidRDefault="00C4426E" w:rsidP="00C4426E">
      <w:pPr>
        <w:pStyle w:val="ZR1"/>
        <w:keepNext w:val="0"/>
        <w:keepLines w:val="0"/>
        <w:jc w:val="left"/>
        <w:rPr>
          <w:i/>
        </w:rPr>
      </w:pPr>
      <w:r w:rsidRPr="005F4FC2">
        <w:tab/>
      </w:r>
      <w:r w:rsidRPr="005F4FC2">
        <w:tab/>
      </w:r>
      <w:proofErr w:type="gramStart"/>
      <w:r w:rsidRPr="005F4FC2">
        <w:rPr>
          <w:i/>
        </w:rPr>
        <w:t>insert</w:t>
      </w:r>
      <w:proofErr w:type="gramEnd"/>
    </w:p>
    <w:p w:rsidR="008E5B57" w:rsidRPr="005F4FC2" w:rsidRDefault="00C4426E" w:rsidP="008E5B57">
      <w:pPr>
        <w:pStyle w:val="ZR1"/>
        <w:keepNext w:val="0"/>
        <w:keepLines w:val="0"/>
        <w:jc w:val="left"/>
      </w:pPr>
      <w:r w:rsidRPr="005F4FC2">
        <w:rPr>
          <w:b/>
          <w:i/>
        </w:rPr>
        <w:tab/>
      </w:r>
      <w:r w:rsidRPr="005F4FC2">
        <w:rPr>
          <w:b/>
          <w:i/>
        </w:rPr>
        <w:tab/>
      </w:r>
      <w:proofErr w:type="gramStart"/>
      <w:r w:rsidR="008E5B57" w:rsidRPr="005F4FC2">
        <w:rPr>
          <w:b/>
          <w:i/>
        </w:rPr>
        <w:t>relevant</w:t>
      </w:r>
      <w:proofErr w:type="gramEnd"/>
      <w:r w:rsidR="008E5B57" w:rsidRPr="005F4FC2">
        <w:rPr>
          <w:b/>
          <w:i/>
        </w:rPr>
        <w:t xml:space="preserve"> customer equipment</w:t>
      </w:r>
      <w:r w:rsidR="008E5B57" w:rsidRPr="005F4FC2">
        <w:t xml:space="preserve"> means customer equipment to which this Standard applies, as provided by section 5.</w:t>
      </w:r>
    </w:p>
    <w:p w:rsidR="00EC6DBD" w:rsidRPr="005F4FC2" w:rsidRDefault="00EB6E01" w:rsidP="00EC6DBD">
      <w:pPr>
        <w:pStyle w:val="A1S"/>
      </w:pPr>
      <w:r w:rsidRPr="005F4FC2">
        <w:lastRenderedPageBreak/>
        <w:t>[</w:t>
      </w:r>
      <w:r w:rsidR="00170436" w:rsidRPr="005F4FC2">
        <w:t>5</w:t>
      </w:r>
      <w:r w:rsidRPr="005F4FC2">
        <w:t>]</w:t>
      </w:r>
      <w:r w:rsidR="00EC6DBD" w:rsidRPr="005F4FC2">
        <w:tab/>
        <w:t xml:space="preserve">Section </w:t>
      </w:r>
      <w:r w:rsidR="004611D0" w:rsidRPr="005F4FC2">
        <w:t>3</w:t>
      </w:r>
      <w:r w:rsidR="000619AA" w:rsidRPr="005F4FC2">
        <w:t>, Note 1, after the first bullet point</w:t>
      </w:r>
    </w:p>
    <w:p w:rsidR="00EC6DBD" w:rsidRPr="005F4FC2" w:rsidRDefault="00EC6DBD" w:rsidP="000D22F5">
      <w:pPr>
        <w:pStyle w:val="ZR1"/>
        <w:keepNext w:val="0"/>
        <w:keepLines w:val="0"/>
        <w:jc w:val="left"/>
        <w:rPr>
          <w:i/>
        </w:rPr>
      </w:pPr>
      <w:r w:rsidRPr="005F4FC2">
        <w:tab/>
      </w:r>
      <w:r w:rsidRPr="005F4FC2">
        <w:tab/>
      </w:r>
      <w:proofErr w:type="gramStart"/>
      <w:r w:rsidR="000619AA" w:rsidRPr="005F4FC2">
        <w:rPr>
          <w:i/>
        </w:rPr>
        <w:t>insert</w:t>
      </w:r>
      <w:proofErr w:type="gramEnd"/>
    </w:p>
    <w:p w:rsidR="008127D4" w:rsidRPr="005F4FC2" w:rsidRDefault="008127D4" w:rsidP="000619AA">
      <w:pPr>
        <w:pStyle w:val="Notepara"/>
        <w:spacing w:before="240"/>
      </w:pPr>
      <w:r w:rsidRPr="005F4FC2">
        <w:sym w:font="Symbol" w:char="F0B7"/>
      </w:r>
      <w:r w:rsidRPr="005F4FC2">
        <w:tab/>
      </w:r>
      <w:proofErr w:type="gramStart"/>
      <w:r w:rsidRPr="005F4FC2">
        <w:t>import</w:t>
      </w:r>
      <w:proofErr w:type="gramEnd"/>
    </w:p>
    <w:p w:rsidR="00F826CE" w:rsidRPr="005F4FC2" w:rsidRDefault="00EB6E01" w:rsidP="00F826CE">
      <w:pPr>
        <w:pStyle w:val="A1S"/>
      </w:pPr>
      <w:r w:rsidRPr="005F4FC2">
        <w:t>[</w:t>
      </w:r>
      <w:r w:rsidR="00170436" w:rsidRPr="005F4FC2">
        <w:t>6</w:t>
      </w:r>
      <w:r w:rsidRPr="005F4FC2">
        <w:t>]</w:t>
      </w:r>
      <w:r w:rsidR="00F826CE" w:rsidRPr="005F4FC2">
        <w:tab/>
      </w:r>
      <w:r w:rsidR="00E47D3C" w:rsidRPr="005F4FC2">
        <w:t>Section</w:t>
      </w:r>
      <w:r w:rsidR="00F826CE" w:rsidRPr="005F4FC2">
        <w:t xml:space="preserve"> 5</w:t>
      </w:r>
    </w:p>
    <w:p w:rsidR="00F826CE" w:rsidRPr="005F4FC2" w:rsidRDefault="00F826CE" w:rsidP="00F826CE">
      <w:pPr>
        <w:pStyle w:val="ZR1"/>
        <w:keepNext w:val="0"/>
        <w:keepLines w:val="0"/>
        <w:jc w:val="left"/>
        <w:rPr>
          <w:i/>
        </w:rPr>
      </w:pPr>
      <w:r w:rsidRPr="005F4FC2">
        <w:rPr>
          <w:i/>
        </w:rPr>
        <w:tab/>
      </w:r>
      <w:r w:rsidRPr="005F4FC2">
        <w:rPr>
          <w:i/>
        </w:rPr>
        <w:tab/>
      </w:r>
      <w:proofErr w:type="gramStart"/>
      <w:r w:rsidR="001304B0" w:rsidRPr="005F4FC2">
        <w:rPr>
          <w:i/>
        </w:rPr>
        <w:t>s</w:t>
      </w:r>
      <w:r w:rsidRPr="005F4FC2">
        <w:rPr>
          <w:i/>
        </w:rPr>
        <w:t>ubstitute</w:t>
      </w:r>
      <w:proofErr w:type="gramEnd"/>
    </w:p>
    <w:p w:rsidR="001304B0" w:rsidRPr="005F4FC2" w:rsidRDefault="001304B0" w:rsidP="001304B0">
      <w:pPr>
        <w:pStyle w:val="HR"/>
        <w:spacing w:before="240"/>
        <w:ind w:left="1928"/>
      </w:pPr>
      <w:r w:rsidRPr="005F4FC2">
        <w:t>5</w:t>
      </w:r>
      <w:r w:rsidR="002C0B1D" w:rsidRPr="005F4FC2">
        <w:tab/>
        <w:t>Application</w:t>
      </w:r>
    </w:p>
    <w:p w:rsidR="00CB7737" w:rsidRPr="005F4FC2" w:rsidRDefault="00CB7737" w:rsidP="002D339F"/>
    <w:p w:rsidR="00E47D3C" w:rsidRPr="005F4FC2" w:rsidRDefault="00E47D3C" w:rsidP="002D339F">
      <w:pPr>
        <w:pStyle w:val="ZR1"/>
        <w:tabs>
          <w:tab w:val="left" w:pos="1701"/>
        </w:tabs>
        <w:spacing w:before="0"/>
        <w:ind w:left="1985" w:firstLine="0"/>
        <w:jc w:val="left"/>
      </w:pPr>
      <w:r w:rsidRPr="005F4FC2">
        <w:t>This Technical Standard applies to:</w:t>
      </w:r>
    </w:p>
    <w:p w:rsidR="00E47D3C" w:rsidRPr="005F4FC2" w:rsidRDefault="00E47D3C" w:rsidP="002D339F">
      <w:pPr>
        <w:pStyle w:val="P1"/>
        <w:tabs>
          <w:tab w:val="left" w:pos="1701"/>
        </w:tabs>
        <w:ind w:left="2552" w:hanging="567"/>
        <w:jc w:val="left"/>
      </w:pPr>
      <w:r w:rsidRPr="005F4FC2">
        <w:t>(a)</w:t>
      </w:r>
      <w:r w:rsidRPr="005F4FC2">
        <w:tab/>
      </w:r>
      <w:proofErr w:type="gramStart"/>
      <w:r w:rsidRPr="005F4FC2">
        <w:t>customer</w:t>
      </w:r>
      <w:proofErr w:type="gramEnd"/>
      <w:r w:rsidRPr="005F4FC2">
        <w:t xml:space="preserve"> equipment that is designed or intended for connection to a telecommunications network; and</w:t>
      </w:r>
    </w:p>
    <w:p w:rsidR="00E47D3C" w:rsidRPr="005F4FC2" w:rsidRDefault="00E47D3C" w:rsidP="002D339F">
      <w:pPr>
        <w:pStyle w:val="P1"/>
        <w:tabs>
          <w:tab w:val="left" w:pos="1701"/>
        </w:tabs>
        <w:ind w:left="2552" w:hanging="567"/>
        <w:jc w:val="left"/>
      </w:pPr>
      <w:r w:rsidRPr="005F4FC2">
        <w:t>(b)</w:t>
      </w:r>
      <w:r w:rsidRPr="005F4FC2">
        <w:tab/>
      </w:r>
      <w:proofErr w:type="gramStart"/>
      <w:r w:rsidRPr="005F4FC2">
        <w:t>information</w:t>
      </w:r>
      <w:proofErr w:type="gramEnd"/>
      <w:r w:rsidRPr="005F4FC2">
        <w:t xml:space="preserve"> technology equipment designed to use the AC mains supply as a telecommunications transmission medium; and</w:t>
      </w:r>
    </w:p>
    <w:p w:rsidR="00CB7737" w:rsidRPr="005F4FC2" w:rsidRDefault="00E47D3C" w:rsidP="002D339F">
      <w:pPr>
        <w:pStyle w:val="P1"/>
        <w:tabs>
          <w:tab w:val="left" w:pos="1701"/>
        </w:tabs>
        <w:ind w:left="1985" w:firstLine="0"/>
        <w:jc w:val="left"/>
      </w:pPr>
      <w:proofErr w:type="gramStart"/>
      <w:r w:rsidRPr="005F4FC2">
        <w:t>includes</w:t>
      </w:r>
      <w:proofErr w:type="gramEnd"/>
      <w:r w:rsidRPr="005F4FC2">
        <w:t xml:space="preserve"> such equipment as modified.</w:t>
      </w:r>
    </w:p>
    <w:p w:rsidR="004611D0" w:rsidRPr="005F4FC2" w:rsidRDefault="00EB6E01" w:rsidP="004611D0">
      <w:pPr>
        <w:pStyle w:val="A1S"/>
      </w:pPr>
      <w:r w:rsidRPr="005F4FC2">
        <w:t>[</w:t>
      </w:r>
      <w:r w:rsidR="00170436" w:rsidRPr="005F4FC2">
        <w:t>7</w:t>
      </w:r>
      <w:r w:rsidRPr="005F4FC2">
        <w:t>]</w:t>
      </w:r>
      <w:r w:rsidR="004611D0" w:rsidRPr="005F4FC2">
        <w:tab/>
        <w:t>Section 6</w:t>
      </w:r>
    </w:p>
    <w:p w:rsidR="004611D0" w:rsidRPr="005F4FC2" w:rsidRDefault="004611D0" w:rsidP="004611D0">
      <w:pPr>
        <w:pStyle w:val="ZR1"/>
        <w:keepNext w:val="0"/>
        <w:keepLines w:val="0"/>
        <w:jc w:val="left"/>
        <w:rPr>
          <w:i/>
        </w:rPr>
      </w:pPr>
      <w:r w:rsidRPr="005F4FC2">
        <w:rPr>
          <w:i/>
        </w:rPr>
        <w:tab/>
      </w:r>
      <w:r w:rsidRPr="005F4FC2">
        <w:rPr>
          <w:i/>
        </w:rPr>
        <w:tab/>
      </w:r>
      <w:proofErr w:type="gramStart"/>
      <w:r w:rsidRPr="005F4FC2">
        <w:rPr>
          <w:i/>
        </w:rPr>
        <w:t>substitute</w:t>
      </w:r>
      <w:proofErr w:type="gramEnd"/>
    </w:p>
    <w:p w:rsidR="004611D0" w:rsidRPr="005F4FC2" w:rsidRDefault="004611D0" w:rsidP="001304B0">
      <w:pPr>
        <w:pStyle w:val="HR"/>
        <w:spacing w:before="240"/>
        <w:ind w:left="1928"/>
      </w:pPr>
      <w:r w:rsidRPr="005F4FC2">
        <w:t>6</w:t>
      </w:r>
      <w:r w:rsidRPr="005F4FC2">
        <w:tab/>
        <w:t>Requirement</w:t>
      </w:r>
    </w:p>
    <w:p w:rsidR="00886294" w:rsidRPr="005F4FC2" w:rsidRDefault="00886294" w:rsidP="004611D0">
      <w:pPr>
        <w:pStyle w:val="R2"/>
        <w:ind w:left="1928"/>
        <w:jc w:val="left"/>
      </w:pPr>
      <w:r w:rsidRPr="005F4FC2">
        <w:t>(1)</w:t>
      </w:r>
      <w:r w:rsidR="004611D0" w:rsidRPr="005F4FC2">
        <w:tab/>
        <w:t xml:space="preserve">Relevant customer equipment must comply with the mandatory requirements set out in the Australian/New Zealand Standard, as in force or existing at the time </w:t>
      </w:r>
      <w:r w:rsidRPr="005F4FC2">
        <w:t>specified in subsection (2).</w:t>
      </w:r>
    </w:p>
    <w:p w:rsidR="00886294" w:rsidRPr="005F4FC2" w:rsidRDefault="00886294" w:rsidP="004611D0">
      <w:pPr>
        <w:pStyle w:val="R2"/>
        <w:ind w:left="1928"/>
        <w:jc w:val="left"/>
      </w:pPr>
      <w:r w:rsidRPr="005F4FC2">
        <w:t>(2)</w:t>
      </w:r>
      <w:r w:rsidRPr="005F4FC2">
        <w:tab/>
        <w:t>For the purposes of subsection (1), the time specified is:</w:t>
      </w:r>
    </w:p>
    <w:p w:rsidR="00886294" w:rsidRPr="005F4FC2" w:rsidRDefault="00886294" w:rsidP="00E43847">
      <w:pPr>
        <w:pStyle w:val="R2"/>
        <w:tabs>
          <w:tab w:val="left" w:pos="2835"/>
        </w:tabs>
        <w:ind w:left="2835" w:hanging="850"/>
        <w:jc w:val="left"/>
      </w:pPr>
      <w:r w:rsidRPr="005F4FC2">
        <w:t>(a)</w:t>
      </w:r>
      <w:r w:rsidRPr="005F4FC2">
        <w:tab/>
      </w:r>
      <w:proofErr w:type="gramStart"/>
      <w:r w:rsidRPr="005F4FC2">
        <w:t>if</w:t>
      </w:r>
      <w:proofErr w:type="gramEnd"/>
      <w:r w:rsidRPr="005F4FC2">
        <w:t xml:space="preserve"> </w:t>
      </w:r>
      <w:r w:rsidR="004611D0" w:rsidRPr="005F4FC2">
        <w:t xml:space="preserve">the </w:t>
      </w:r>
      <w:r w:rsidR="00043BDA" w:rsidRPr="005F4FC2">
        <w:t xml:space="preserve">relevant customer </w:t>
      </w:r>
      <w:r w:rsidR="004611D0" w:rsidRPr="005F4FC2">
        <w:t>equipment is</w:t>
      </w:r>
      <w:r w:rsidRPr="005F4FC2">
        <w:t xml:space="preserve"> not modified</w:t>
      </w:r>
      <w:r w:rsidR="00921A34" w:rsidRPr="005F4FC2">
        <w:t xml:space="preserve"> and neither paragraph (c) nor paragraph (d) applies</w:t>
      </w:r>
      <w:r w:rsidR="00E43847" w:rsidRPr="005F4FC2">
        <w:t xml:space="preserve"> –</w:t>
      </w:r>
      <w:r w:rsidR="004611D0" w:rsidRPr="005F4FC2">
        <w:t xml:space="preserve"> </w:t>
      </w:r>
      <w:r w:rsidRPr="005F4FC2">
        <w:t>the time the relevant customer equipment is manufactured or imported (</w:t>
      </w:r>
      <w:r w:rsidR="00B66BBC">
        <w:t>as the case may be</w:t>
      </w:r>
      <w:r w:rsidRPr="005F4FC2">
        <w:t xml:space="preserve">); </w:t>
      </w:r>
    </w:p>
    <w:p w:rsidR="00886294" w:rsidRPr="005F4FC2" w:rsidRDefault="00886294" w:rsidP="00886294">
      <w:pPr>
        <w:pStyle w:val="R2"/>
        <w:tabs>
          <w:tab w:val="left" w:pos="2835"/>
        </w:tabs>
        <w:ind w:left="2835" w:hanging="850"/>
        <w:jc w:val="left"/>
      </w:pPr>
      <w:r w:rsidRPr="005F4FC2">
        <w:t>(b)</w:t>
      </w:r>
      <w:r w:rsidRPr="005F4FC2">
        <w:tab/>
      </w:r>
      <w:proofErr w:type="gramStart"/>
      <w:r w:rsidRPr="005F4FC2">
        <w:t>if</w:t>
      </w:r>
      <w:proofErr w:type="gramEnd"/>
      <w:r w:rsidRPr="005F4FC2">
        <w:t xml:space="preserve"> the relevant customer equipment is modified</w:t>
      </w:r>
      <w:r w:rsidR="00921A34" w:rsidRPr="005F4FC2">
        <w:t xml:space="preserve"> and neither paragraph (c) nor paragraph (d) applies</w:t>
      </w:r>
      <w:r w:rsidR="00E43847" w:rsidRPr="005F4FC2">
        <w:t xml:space="preserve"> –</w:t>
      </w:r>
      <w:r w:rsidRPr="005F4FC2">
        <w:t xml:space="preserve"> the time the relevant customer equipment is s</w:t>
      </w:r>
      <w:r w:rsidR="00625015" w:rsidRPr="005F4FC2">
        <w:t xml:space="preserve">o modified; </w:t>
      </w:r>
    </w:p>
    <w:p w:rsidR="003E6765" w:rsidRPr="005F4FC2" w:rsidRDefault="00886294" w:rsidP="00886294">
      <w:pPr>
        <w:pStyle w:val="R2"/>
        <w:tabs>
          <w:tab w:val="left" w:pos="2835"/>
        </w:tabs>
        <w:ind w:left="2835" w:hanging="850"/>
        <w:jc w:val="left"/>
      </w:pPr>
      <w:r w:rsidRPr="005F4FC2">
        <w:t>(c)</w:t>
      </w:r>
      <w:r w:rsidRPr="005F4FC2">
        <w:tab/>
      </w:r>
      <w:proofErr w:type="gramStart"/>
      <w:r w:rsidRPr="005F4FC2">
        <w:t>if</w:t>
      </w:r>
      <w:proofErr w:type="gramEnd"/>
      <w:r w:rsidR="003E6765" w:rsidRPr="005F4FC2">
        <w:t>:</w:t>
      </w:r>
      <w:r w:rsidRPr="005F4FC2">
        <w:t xml:space="preserve"> </w:t>
      </w:r>
    </w:p>
    <w:p w:rsidR="003E6765" w:rsidRPr="005F4FC2" w:rsidRDefault="003E6765" w:rsidP="003E6765">
      <w:pPr>
        <w:pStyle w:val="R2"/>
        <w:tabs>
          <w:tab w:val="left" w:pos="2835"/>
        </w:tabs>
        <w:ind w:left="3600" w:hanging="765"/>
        <w:jc w:val="left"/>
      </w:pPr>
      <w:r w:rsidRPr="005F4FC2">
        <w:t>(</w:t>
      </w:r>
      <w:proofErr w:type="spellStart"/>
      <w:r w:rsidRPr="005F4FC2">
        <w:t>i</w:t>
      </w:r>
      <w:proofErr w:type="spellEnd"/>
      <w:r w:rsidRPr="005F4FC2">
        <w:t>)</w:t>
      </w:r>
      <w:r w:rsidRPr="005F4FC2">
        <w:tab/>
      </w:r>
      <w:proofErr w:type="gramStart"/>
      <w:r w:rsidR="00886294" w:rsidRPr="005F4FC2">
        <w:t>the</w:t>
      </w:r>
      <w:proofErr w:type="gramEnd"/>
      <w:r w:rsidR="00886294" w:rsidRPr="005F4FC2">
        <w:t xml:space="preserve"> manufacturer or importer of the relevant customer equipment has previously manufactured or imported other </w:t>
      </w:r>
      <w:r w:rsidR="00170436" w:rsidRPr="005F4FC2">
        <w:t xml:space="preserve">relevant customer </w:t>
      </w:r>
      <w:r w:rsidR="00886294" w:rsidRPr="005F4FC2">
        <w:t>equipment</w:t>
      </w:r>
      <w:r w:rsidR="00E23B02" w:rsidRPr="005F4FC2">
        <w:t xml:space="preserve"> on one or more occasions</w:t>
      </w:r>
      <w:r w:rsidRPr="005F4FC2">
        <w:t>;</w:t>
      </w:r>
      <w:r w:rsidR="003B7F2E" w:rsidRPr="005F4FC2">
        <w:t xml:space="preserve"> and </w:t>
      </w:r>
    </w:p>
    <w:p w:rsidR="003E6765" w:rsidRPr="005F4FC2" w:rsidRDefault="003E6765" w:rsidP="003E6765">
      <w:pPr>
        <w:pStyle w:val="R2"/>
        <w:tabs>
          <w:tab w:val="left" w:pos="2835"/>
        </w:tabs>
        <w:ind w:left="3600" w:hanging="765"/>
        <w:jc w:val="left"/>
      </w:pPr>
      <w:r w:rsidRPr="005F4FC2">
        <w:t>(ii)</w:t>
      </w:r>
      <w:r w:rsidRPr="005F4FC2">
        <w:tab/>
      </w:r>
      <w:proofErr w:type="gramStart"/>
      <w:r w:rsidR="00B67F05" w:rsidRPr="005F4FC2">
        <w:t>on</w:t>
      </w:r>
      <w:proofErr w:type="gramEnd"/>
      <w:r w:rsidR="00B67F05" w:rsidRPr="005F4FC2">
        <w:t xml:space="preserve"> each occasion, </w:t>
      </w:r>
      <w:r w:rsidR="003B7F2E" w:rsidRPr="005F4FC2">
        <w:t xml:space="preserve">the other </w:t>
      </w:r>
      <w:r w:rsidR="00170436" w:rsidRPr="005F4FC2">
        <w:t xml:space="preserve">relevant customer </w:t>
      </w:r>
      <w:r w:rsidR="003B7F2E" w:rsidRPr="005F4FC2">
        <w:t>equipment</w:t>
      </w:r>
      <w:r w:rsidR="00625015" w:rsidRPr="005F4FC2">
        <w:t xml:space="preserve"> has not </w:t>
      </w:r>
      <w:r w:rsidR="003B7F2E" w:rsidRPr="005F4FC2">
        <w:t>been</w:t>
      </w:r>
      <w:r w:rsidR="00E43847" w:rsidRPr="005F4FC2">
        <w:t xml:space="preserve"> </w:t>
      </w:r>
      <w:r w:rsidR="00625015" w:rsidRPr="005F4FC2">
        <w:t>modified and is identical to the</w:t>
      </w:r>
      <w:r w:rsidR="00170436" w:rsidRPr="005F4FC2">
        <w:t xml:space="preserve"> first-mentioned</w:t>
      </w:r>
      <w:r w:rsidR="00886294" w:rsidRPr="005F4FC2">
        <w:t xml:space="preserve"> relevant customer equipment</w:t>
      </w:r>
      <w:r w:rsidRPr="005F4FC2">
        <w:t>;</w:t>
      </w:r>
      <w:r w:rsidR="00625015" w:rsidRPr="005F4FC2">
        <w:t xml:space="preserve"> </w:t>
      </w:r>
    </w:p>
    <w:p w:rsidR="004611D0" w:rsidRPr="005F4FC2" w:rsidRDefault="003E6765" w:rsidP="003E6765">
      <w:pPr>
        <w:pStyle w:val="R2"/>
        <w:tabs>
          <w:tab w:val="left" w:pos="2835"/>
        </w:tabs>
        <w:ind w:left="2835" w:firstLine="0"/>
        <w:jc w:val="left"/>
      </w:pPr>
      <w:r w:rsidRPr="005F4FC2">
        <w:tab/>
        <w:t xml:space="preserve">– </w:t>
      </w:r>
      <w:proofErr w:type="gramStart"/>
      <w:r w:rsidR="00625015" w:rsidRPr="005F4FC2">
        <w:t>the</w:t>
      </w:r>
      <w:proofErr w:type="gramEnd"/>
      <w:r w:rsidR="00625015" w:rsidRPr="005F4FC2">
        <w:t xml:space="preserve"> </w:t>
      </w:r>
      <w:r w:rsidR="00E23B02" w:rsidRPr="005F4FC2">
        <w:t>first occasion</w:t>
      </w:r>
      <w:r w:rsidR="009512FE" w:rsidRPr="005F4FC2">
        <w:t xml:space="preserve"> on which</w:t>
      </w:r>
      <w:r w:rsidR="00625015" w:rsidRPr="005F4FC2">
        <w:t xml:space="preserve"> the other </w:t>
      </w:r>
      <w:r w:rsidR="00170436" w:rsidRPr="005F4FC2">
        <w:t xml:space="preserve">relevant customer </w:t>
      </w:r>
      <w:r w:rsidR="00625015" w:rsidRPr="005F4FC2">
        <w:t>equipment was manufactured or imp</w:t>
      </w:r>
      <w:r w:rsidR="003D4A95" w:rsidRPr="005F4FC2">
        <w:t>orted (</w:t>
      </w:r>
      <w:r w:rsidR="00B66BBC">
        <w:t>as the case may be</w:t>
      </w:r>
      <w:r w:rsidR="00625015" w:rsidRPr="005F4FC2">
        <w:t>); or</w:t>
      </w:r>
    </w:p>
    <w:p w:rsidR="003E6765" w:rsidRPr="005F4FC2" w:rsidRDefault="00625015" w:rsidP="00625015">
      <w:pPr>
        <w:pStyle w:val="R2"/>
        <w:tabs>
          <w:tab w:val="left" w:pos="2835"/>
        </w:tabs>
        <w:ind w:left="2835" w:hanging="850"/>
        <w:jc w:val="left"/>
      </w:pPr>
      <w:r w:rsidRPr="005F4FC2">
        <w:t>(d)</w:t>
      </w:r>
      <w:r w:rsidRPr="005F4FC2">
        <w:tab/>
      </w:r>
      <w:proofErr w:type="gramStart"/>
      <w:r w:rsidRPr="005F4FC2">
        <w:t>if</w:t>
      </w:r>
      <w:proofErr w:type="gramEnd"/>
      <w:r w:rsidR="003E6765" w:rsidRPr="005F4FC2">
        <w:t>:</w:t>
      </w:r>
      <w:r w:rsidRPr="005F4FC2">
        <w:t xml:space="preserve"> </w:t>
      </w:r>
    </w:p>
    <w:p w:rsidR="003E6765" w:rsidRPr="005F4FC2" w:rsidRDefault="007C72A1" w:rsidP="003E6765">
      <w:pPr>
        <w:pStyle w:val="R2"/>
        <w:tabs>
          <w:tab w:val="left" w:pos="2835"/>
        </w:tabs>
        <w:ind w:left="3600" w:hanging="765"/>
        <w:jc w:val="left"/>
      </w:pPr>
      <w:r w:rsidRPr="005F4FC2">
        <w:t>(</w:t>
      </w:r>
      <w:proofErr w:type="spellStart"/>
      <w:r w:rsidRPr="005F4FC2">
        <w:t>i</w:t>
      </w:r>
      <w:proofErr w:type="spellEnd"/>
      <w:r w:rsidR="003E6765" w:rsidRPr="005F4FC2">
        <w:t>)</w:t>
      </w:r>
      <w:r w:rsidR="003E6765" w:rsidRPr="005F4FC2">
        <w:tab/>
      </w:r>
      <w:proofErr w:type="gramStart"/>
      <w:r w:rsidR="00625015" w:rsidRPr="005F4FC2">
        <w:t>the</w:t>
      </w:r>
      <w:proofErr w:type="gramEnd"/>
      <w:r w:rsidR="00625015" w:rsidRPr="005F4FC2">
        <w:t xml:space="preserve"> manufacturer or importer of the relevant customer equipment has previously manufactured or imported other</w:t>
      </w:r>
      <w:r w:rsidR="00170436" w:rsidRPr="005F4FC2">
        <w:t xml:space="preserve"> relevant customer</w:t>
      </w:r>
      <w:r w:rsidR="00625015" w:rsidRPr="005F4FC2">
        <w:t xml:space="preserve"> equipment</w:t>
      </w:r>
      <w:r w:rsidR="00E23B02" w:rsidRPr="005F4FC2">
        <w:t xml:space="preserve"> on one or more occasions</w:t>
      </w:r>
      <w:r w:rsidR="003E6765" w:rsidRPr="005F4FC2">
        <w:t>;</w:t>
      </w:r>
      <w:r w:rsidR="00FB5037" w:rsidRPr="005F4FC2">
        <w:t xml:space="preserve"> and </w:t>
      </w:r>
    </w:p>
    <w:p w:rsidR="003E6765" w:rsidRPr="005F4FC2" w:rsidRDefault="007C72A1" w:rsidP="003E6765">
      <w:pPr>
        <w:pStyle w:val="R2"/>
        <w:tabs>
          <w:tab w:val="left" w:pos="2835"/>
        </w:tabs>
        <w:ind w:left="3600" w:hanging="765"/>
        <w:jc w:val="left"/>
      </w:pPr>
      <w:r w:rsidRPr="005F4FC2">
        <w:t>(ii</w:t>
      </w:r>
      <w:r w:rsidR="003E6765" w:rsidRPr="005F4FC2">
        <w:t>)</w:t>
      </w:r>
      <w:r w:rsidR="003E6765" w:rsidRPr="005F4FC2">
        <w:tab/>
      </w:r>
      <w:proofErr w:type="gramStart"/>
      <w:r w:rsidR="00B67F05" w:rsidRPr="005F4FC2">
        <w:t>on</w:t>
      </w:r>
      <w:proofErr w:type="gramEnd"/>
      <w:r w:rsidR="00B67F05" w:rsidRPr="005F4FC2">
        <w:t xml:space="preserve"> each occasion, </w:t>
      </w:r>
      <w:r w:rsidR="00FB5037" w:rsidRPr="005F4FC2">
        <w:t xml:space="preserve">the other </w:t>
      </w:r>
      <w:r w:rsidR="00170436" w:rsidRPr="005F4FC2">
        <w:t xml:space="preserve">relevant customer </w:t>
      </w:r>
      <w:r w:rsidR="00FB5037" w:rsidRPr="005F4FC2">
        <w:t>equipment has</w:t>
      </w:r>
      <w:r w:rsidR="00625015" w:rsidRPr="005F4FC2">
        <w:t xml:space="preserve"> </w:t>
      </w:r>
      <w:r w:rsidR="003B7F2E" w:rsidRPr="005F4FC2">
        <w:t>been</w:t>
      </w:r>
      <w:r w:rsidR="00E43847" w:rsidRPr="005F4FC2">
        <w:t xml:space="preserve"> </w:t>
      </w:r>
      <w:r w:rsidR="00625015" w:rsidRPr="005F4FC2">
        <w:t>modified and</w:t>
      </w:r>
      <w:r w:rsidR="00CA69E5" w:rsidRPr="005F4FC2">
        <w:t>, as modified,</w:t>
      </w:r>
      <w:r w:rsidR="00625015" w:rsidRPr="005F4FC2">
        <w:t xml:space="preserve"> is identical to the </w:t>
      </w:r>
      <w:r w:rsidR="00170436" w:rsidRPr="005F4FC2">
        <w:t xml:space="preserve">first-mentioned </w:t>
      </w:r>
      <w:r w:rsidR="00625015" w:rsidRPr="005F4FC2">
        <w:t>relevant customer equipment</w:t>
      </w:r>
      <w:r w:rsidR="003E6765" w:rsidRPr="005F4FC2">
        <w:t>;</w:t>
      </w:r>
      <w:r w:rsidR="00E43847" w:rsidRPr="005F4FC2">
        <w:t xml:space="preserve"> </w:t>
      </w:r>
    </w:p>
    <w:p w:rsidR="00625015" w:rsidRPr="005F4FC2" w:rsidRDefault="00E43847" w:rsidP="003E6765">
      <w:pPr>
        <w:pStyle w:val="R2"/>
        <w:tabs>
          <w:tab w:val="left" w:pos="2835"/>
        </w:tabs>
        <w:ind w:left="2835" w:firstLine="0"/>
        <w:jc w:val="left"/>
        <w:sectPr w:rsidR="00625015" w:rsidRPr="005F4FC2" w:rsidSect="00E47D3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7" w:h="16839" w:code="9"/>
          <w:pgMar w:top="1440" w:right="1797" w:bottom="993" w:left="1797" w:header="720" w:footer="0" w:gutter="0"/>
          <w:cols w:space="708"/>
          <w:docGrid w:linePitch="360"/>
        </w:sectPr>
      </w:pPr>
      <w:r w:rsidRPr="005F4FC2">
        <w:t>–</w:t>
      </w:r>
      <w:r w:rsidR="00625015" w:rsidRPr="005F4FC2">
        <w:t xml:space="preserve"> </w:t>
      </w:r>
      <w:proofErr w:type="gramStart"/>
      <w:r w:rsidR="00625015" w:rsidRPr="005F4FC2">
        <w:t>the</w:t>
      </w:r>
      <w:proofErr w:type="gramEnd"/>
      <w:r w:rsidR="00625015" w:rsidRPr="005F4FC2">
        <w:t xml:space="preserve"> </w:t>
      </w:r>
      <w:r w:rsidR="009512FE" w:rsidRPr="005F4FC2">
        <w:t>first occasion on which</w:t>
      </w:r>
      <w:r w:rsidR="00625015" w:rsidRPr="005F4FC2">
        <w:t xml:space="preserve"> the other </w:t>
      </w:r>
      <w:r w:rsidR="00170436" w:rsidRPr="005F4FC2">
        <w:t xml:space="preserve">relevant customer </w:t>
      </w:r>
      <w:r w:rsidR="00921A34" w:rsidRPr="005F4FC2">
        <w:t>equipment was so modified.</w:t>
      </w:r>
    </w:p>
    <w:p w:rsidR="004611D0" w:rsidRPr="005F4FC2" w:rsidRDefault="00EB6E01" w:rsidP="004611D0">
      <w:pPr>
        <w:pStyle w:val="A1S"/>
      </w:pPr>
      <w:r w:rsidRPr="005F4FC2">
        <w:t>[</w:t>
      </w:r>
      <w:r w:rsidR="00170436" w:rsidRPr="005F4FC2">
        <w:t>8</w:t>
      </w:r>
      <w:r w:rsidRPr="005F4FC2">
        <w:t>]</w:t>
      </w:r>
      <w:r w:rsidR="004611D0" w:rsidRPr="005F4FC2">
        <w:tab/>
      </w:r>
      <w:r w:rsidR="00A32259" w:rsidRPr="005F4FC2">
        <w:t xml:space="preserve">After </w:t>
      </w:r>
      <w:r w:rsidR="00B7634F" w:rsidRPr="005F4FC2">
        <w:t>s</w:t>
      </w:r>
      <w:r w:rsidR="004611D0" w:rsidRPr="005F4FC2">
        <w:t xml:space="preserve">ection </w:t>
      </w:r>
      <w:r w:rsidR="00A32259" w:rsidRPr="005F4FC2">
        <w:t>6</w:t>
      </w:r>
    </w:p>
    <w:p w:rsidR="004611D0" w:rsidRPr="005F4FC2" w:rsidRDefault="004611D0" w:rsidP="004611D0">
      <w:pPr>
        <w:pStyle w:val="ZR1"/>
        <w:keepNext w:val="0"/>
        <w:keepLines w:val="0"/>
        <w:jc w:val="left"/>
        <w:rPr>
          <w:i/>
        </w:rPr>
      </w:pPr>
      <w:r w:rsidRPr="005F4FC2">
        <w:rPr>
          <w:i/>
        </w:rPr>
        <w:tab/>
      </w:r>
      <w:r w:rsidRPr="005F4FC2">
        <w:rPr>
          <w:i/>
        </w:rPr>
        <w:tab/>
      </w:r>
      <w:proofErr w:type="gramStart"/>
      <w:r w:rsidR="00801817" w:rsidRPr="005F4FC2">
        <w:rPr>
          <w:i/>
        </w:rPr>
        <w:t>insert</w:t>
      </w:r>
      <w:proofErr w:type="gramEnd"/>
    </w:p>
    <w:p w:rsidR="00A21E45" w:rsidRPr="005F4FC2" w:rsidRDefault="00A21E45" w:rsidP="001304B0">
      <w:pPr>
        <w:pStyle w:val="HR"/>
        <w:spacing w:before="240"/>
        <w:ind w:left="1928"/>
      </w:pPr>
      <w:r w:rsidRPr="005F4FC2">
        <w:t>7</w:t>
      </w:r>
      <w:r w:rsidRPr="005F4FC2">
        <w:tab/>
        <w:t>Effect of amendment to or replacement of Australian/New Zealand Standard</w:t>
      </w:r>
    </w:p>
    <w:p w:rsidR="00A21E45" w:rsidRPr="005F4FC2" w:rsidRDefault="00A21E45" w:rsidP="00A21E45">
      <w:pPr>
        <w:ind w:left="964"/>
      </w:pPr>
    </w:p>
    <w:p w:rsidR="00A21E45" w:rsidRPr="005F4FC2" w:rsidRDefault="00A21E45" w:rsidP="00A21E45">
      <w:pPr>
        <w:ind w:left="1957" w:hanging="567"/>
      </w:pPr>
      <w:r w:rsidRPr="005F4FC2">
        <w:tab/>
        <w:t xml:space="preserve">If: </w:t>
      </w:r>
    </w:p>
    <w:p w:rsidR="00A21E45" w:rsidRPr="005F4FC2" w:rsidRDefault="00A21E45" w:rsidP="00A21E45">
      <w:pPr>
        <w:tabs>
          <w:tab w:val="left" w:pos="851"/>
          <w:tab w:val="left" w:pos="1418"/>
        </w:tabs>
        <w:spacing w:before="240"/>
        <w:ind w:left="2382" w:hanging="425"/>
      </w:pPr>
      <w:r w:rsidRPr="005F4FC2">
        <w:t>(a)</w:t>
      </w:r>
      <w:r w:rsidRPr="005F4FC2">
        <w:tab/>
        <w:t>the Australian/N</w:t>
      </w:r>
      <w:r w:rsidR="005C4F26">
        <w:t xml:space="preserve">ew </w:t>
      </w:r>
      <w:r w:rsidRPr="005F4FC2">
        <w:t>Z</w:t>
      </w:r>
      <w:r w:rsidR="005C4F26">
        <w:t>ealand</w:t>
      </w:r>
      <w:r w:rsidRPr="005F4FC2">
        <w:t xml:space="preserve"> Standard is amended</w:t>
      </w:r>
      <w:r w:rsidR="00E47D3C" w:rsidRPr="005F4FC2">
        <w:t>,</w:t>
      </w:r>
      <w:r w:rsidRPr="005F4FC2">
        <w:t xml:space="preserve"> or replaced</w:t>
      </w:r>
      <w:r w:rsidR="00E47D3C" w:rsidRPr="005F4FC2">
        <w:t xml:space="preserve"> by another standard</w:t>
      </w:r>
      <w:r w:rsidR="003E5AB7" w:rsidRPr="005F4FC2">
        <w:t>,</w:t>
      </w:r>
      <w:r w:rsidRPr="005F4FC2">
        <w:t xml:space="preserve"> less than one year before the time </w:t>
      </w:r>
      <w:r w:rsidR="00625015" w:rsidRPr="005F4FC2">
        <w:t>specified in subsection 6(2</w:t>
      </w:r>
      <w:r w:rsidR="00CA69E5" w:rsidRPr="005F4FC2">
        <w:t>)</w:t>
      </w:r>
      <w:r w:rsidR="001C1C3D" w:rsidRPr="005F4FC2">
        <w:t xml:space="preserve"> in relation to relevant customer equipment</w:t>
      </w:r>
      <w:r w:rsidRPr="005F4FC2">
        <w:t>; and</w:t>
      </w:r>
    </w:p>
    <w:p w:rsidR="00A21E45" w:rsidRPr="005F4FC2" w:rsidRDefault="00A21E45" w:rsidP="00A21E45">
      <w:pPr>
        <w:tabs>
          <w:tab w:val="left" w:pos="851"/>
          <w:tab w:val="left" w:pos="1418"/>
        </w:tabs>
        <w:spacing w:before="240"/>
        <w:ind w:left="2382" w:hanging="425"/>
      </w:pPr>
      <w:r w:rsidRPr="005F4FC2">
        <w:t>(b)</w:t>
      </w:r>
      <w:r w:rsidRPr="005F4FC2">
        <w:tab/>
      </w:r>
      <w:proofErr w:type="gramStart"/>
      <w:r w:rsidRPr="005F4FC2">
        <w:t>the</w:t>
      </w:r>
      <w:proofErr w:type="gramEnd"/>
      <w:r w:rsidR="00DF3268" w:rsidRPr="005F4FC2">
        <w:t xml:space="preserve"> relevant customer</w:t>
      </w:r>
      <w:r w:rsidRPr="005F4FC2">
        <w:t xml:space="preserve"> equipment complies with the mandatory requirements set out in the </w:t>
      </w:r>
      <w:r w:rsidR="003E5AB7" w:rsidRPr="005F4FC2">
        <w:t>Australian/N</w:t>
      </w:r>
      <w:r w:rsidR="005C4F26">
        <w:t xml:space="preserve">ew </w:t>
      </w:r>
      <w:r w:rsidR="003E5AB7" w:rsidRPr="005F4FC2">
        <w:t>Z</w:t>
      </w:r>
      <w:r w:rsidR="005C4F26">
        <w:t>ealand</w:t>
      </w:r>
      <w:r w:rsidR="003E5AB7" w:rsidRPr="005F4FC2">
        <w:t xml:space="preserve"> </w:t>
      </w:r>
      <w:r w:rsidRPr="005F4FC2">
        <w:t>Standard as in force immediately before the</w:t>
      </w:r>
      <w:r w:rsidR="00E47D3C" w:rsidRPr="005F4FC2">
        <w:t xml:space="preserve"> commencement of the</w:t>
      </w:r>
      <w:r w:rsidRPr="005F4FC2">
        <w:t xml:space="preserve"> amendment or replacement</w:t>
      </w:r>
      <w:r w:rsidR="00E47D3C" w:rsidRPr="005F4FC2">
        <w:t xml:space="preserve"> standard</w:t>
      </w:r>
      <w:r w:rsidR="00C96552">
        <w:t xml:space="preserve"> (as the case may be)</w:t>
      </w:r>
      <w:r w:rsidRPr="005F4FC2">
        <w:t>;</w:t>
      </w:r>
    </w:p>
    <w:p w:rsidR="00A21E45" w:rsidRPr="005F4FC2" w:rsidRDefault="00A21E45" w:rsidP="00A21E45">
      <w:pPr>
        <w:ind w:left="1390"/>
      </w:pPr>
    </w:p>
    <w:p w:rsidR="00A21E45" w:rsidRDefault="00A21E45" w:rsidP="00A21E45">
      <w:pPr>
        <w:tabs>
          <w:tab w:val="left" w:pos="993"/>
        </w:tabs>
        <w:ind w:left="1985"/>
      </w:pPr>
      <w:proofErr w:type="gramStart"/>
      <w:r w:rsidRPr="005F4FC2">
        <w:t>the</w:t>
      </w:r>
      <w:proofErr w:type="gramEnd"/>
      <w:r w:rsidRPr="005F4FC2">
        <w:t xml:space="preserve"> </w:t>
      </w:r>
      <w:r w:rsidR="00043BDA" w:rsidRPr="005F4FC2">
        <w:t xml:space="preserve">relevant customer </w:t>
      </w:r>
      <w:r w:rsidRPr="005F4FC2">
        <w:t>equipment is taken to comply with section 6.</w:t>
      </w:r>
    </w:p>
    <w:p w:rsidR="004611D0" w:rsidRPr="00477835" w:rsidRDefault="004611D0" w:rsidP="00CB7737"/>
    <w:sectPr w:rsidR="004611D0" w:rsidRPr="00477835" w:rsidSect="00694A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DB" w:rsidRDefault="00E10EDB">
      <w:r>
        <w:separator/>
      </w:r>
    </w:p>
  </w:endnote>
  <w:endnote w:type="continuationSeparator" w:id="0">
    <w:p w:rsidR="00E10EDB" w:rsidRDefault="00E1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Default="00E10EDB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E10EDB" w:rsidTr="00095436">
      <w:tc>
        <w:tcPr>
          <w:tcW w:w="1134" w:type="dxa"/>
        </w:tcPr>
        <w:p w:rsidR="00E10EDB" w:rsidRPr="00095436" w:rsidRDefault="005A331F" w:rsidP="00095436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95436">
            <w:rPr>
              <w:rStyle w:val="PageNumber"/>
              <w:rFonts w:cs="Arial"/>
              <w:szCs w:val="22"/>
            </w:rPr>
            <w:fldChar w:fldCharType="begin"/>
          </w:r>
          <w:r w:rsidR="00E10EDB" w:rsidRPr="00095436">
            <w:rPr>
              <w:rStyle w:val="PageNumber"/>
              <w:rFonts w:cs="Arial"/>
              <w:szCs w:val="22"/>
            </w:rPr>
            <w:instrText xml:space="preserve">PAGE  </w:instrText>
          </w:r>
          <w:r w:rsidRPr="00095436">
            <w:rPr>
              <w:rStyle w:val="PageNumber"/>
              <w:rFonts w:cs="Arial"/>
              <w:szCs w:val="22"/>
            </w:rPr>
            <w:fldChar w:fldCharType="separate"/>
          </w:r>
          <w:r w:rsidR="00E10EDB" w:rsidRPr="00095436">
            <w:rPr>
              <w:rStyle w:val="PageNumber"/>
              <w:rFonts w:cs="Arial"/>
              <w:noProof/>
              <w:szCs w:val="22"/>
            </w:rPr>
            <w:t>2</w:t>
          </w:r>
          <w:r w:rsidRPr="00095436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E10EDB" w:rsidRPr="004F5D6D" w:rsidRDefault="005A331F" w:rsidP="00095436">
          <w:pPr>
            <w:pStyle w:val="Footer"/>
            <w:spacing w:before="20" w:line="240" w:lineRule="exact"/>
          </w:pPr>
          <w:fldSimple w:instr=" REF  Citation\*charformat ">
            <w:r w:rsidR="002D6223" w:rsidRPr="005F4FC2">
              <w:t>Telecommunications Technical Standard (Information Technology Equipment — Safety, Part 1: General Requirements — AS/NZS 60950.1:2011) Amendment 2013 (No.1)</w:t>
            </w:r>
          </w:fldSimple>
        </w:p>
      </w:tc>
      <w:tc>
        <w:tcPr>
          <w:tcW w:w="1134" w:type="dxa"/>
        </w:tcPr>
        <w:p w:rsidR="00E10EDB" w:rsidRPr="00451BF5" w:rsidRDefault="00E10EDB" w:rsidP="00095436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E10EDB" w:rsidRDefault="00E10EDB">
    <w:pPr>
      <w:pStyle w:val="FooterInfo"/>
      <w:rPr>
        <w:b/>
        <w:sz w:val="40"/>
      </w:rPr>
    </w:pPr>
  </w:p>
  <w:p w:rsidR="00E10EDB" w:rsidRDefault="005A331F">
    <w:pPr>
      <w:pStyle w:val="FooterInfo"/>
    </w:pPr>
    <w:fldSimple w:instr=" FILENAME   \* MERGEFORMAT ">
      <w:r w:rsidR="002D6223">
        <w:rPr>
          <w:noProof/>
        </w:rPr>
        <w:t>130911-2 Amendment to ACMA Tech Std re IT equipment safety AS-NZS 60950 1 2011 (execution version).docx</w:t>
      </w:r>
    </w:fldSimple>
    <w:r w:rsidR="00E10EDB" w:rsidRPr="00974D8C">
      <w:t xml:space="preserve"> </w:t>
    </w:r>
    <w:fldSimple w:instr=" DATE  \@ &quot;D/MM/YYYY&quot;  \* MERGEFORMAT ">
      <w:r w:rsidR="00E26769">
        <w:rPr>
          <w:noProof/>
        </w:rPr>
        <w:t>8/11/2013</w:t>
      </w:r>
    </w:fldSimple>
    <w:r w:rsidR="00E10EDB">
      <w:t xml:space="preserve"> </w:t>
    </w:r>
    <w:fldSimple w:instr=" TIME  \@ &quot;h:mm am/pm&quot;  \* MERGEFORMAT ">
      <w:r w:rsidR="00E26769">
        <w:rPr>
          <w:noProof/>
        </w:rPr>
        <w:t>4:29 PM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Default="00E10EDB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E10EDB" w:rsidTr="00095436">
      <w:tc>
        <w:tcPr>
          <w:tcW w:w="1134" w:type="dxa"/>
        </w:tcPr>
        <w:p w:rsidR="00E10EDB" w:rsidRDefault="00E10EDB" w:rsidP="00095436">
          <w:pPr>
            <w:spacing w:line="240" w:lineRule="exact"/>
          </w:pPr>
        </w:p>
      </w:tc>
      <w:tc>
        <w:tcPr>
          <w:tcW w:w="6095" w:type="dxa"/>
        </w:tcPr>
        <w:p w:rsidR="00E10EDB" w:rsidRPr="004F5D6D" w:rsidRDefault="005A331F">
          <w:pPr>
            <w:pStyle w:val="FooterCitation"/>
          </w:pPr>
          <w:fldSimple w:instr=" STYLEREF  Title  ">
            <w:r w:rsidR="002D6223">
              <w:rPr>
                <w:noProof/>
              </w:rPr>
              <w:t>Telecommunications Technical Standard (Information Technology Equipment — Safety, Part 1: General Requirements — AS/NZS 60950.1:2011) Amendment 2013 (No.1)</w:t>
            </w:r>
          </w:fldSimple>
        </w:p>
      </w:tc>
      <w:tc>
        <w:tcPr>
          <w:tcW w:w="1134" w:type="dxa"/>
        </w:tcPr>
        <w:p w:rsidR="00E10EDB" w:rsidRPr="00095436" w:rsidRDefault="005A331F" w:rsidP="00095436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95436">
            <w:rPr>
              <w:rStyle w:val="PageNumber"/>
              <w:rFonts w:cs="Arial"/>
              <w:szCs w:val="22"/>
            </w:rPr>
            <w:fldChar w:fldCharType="begin"/>
          </w:r>
          <w:r w:rsidR="00E10EDB" w:rsidRPr="00095436">
            <w:rPr>
              <w:rStyle w:val="PageNumber"/>
              <w:rFonts w:cs="Arial"/>
              <w:szCs w:val="22"/>
            </w:rPr>
            <w:instrText xml:space="preserve">PAGE  </w:instrText>
          </w:r>
          <w:r w:rsidRPr="00095436">
            <w:rPr>
              <w:rStyle w:val="PageNumber"/>
              <w:rFonts w:cs="Arial"/>
              <w:szCs w:val="22"/>
            </w:rPr>
            <w:fldChar w:fldCharType="separate"/>
          </w:r>
          <w:r w:rsidR="00E10EDB" w:rsidRPr="00095436">
            <w:rPr>
              <w:rStyle w:val="PageNumber"/>
              <w:rFonts w:cs="Arial"/>
              <w:noProof/>
              <w:szCs w:val="22"/>
            </w:rPr>
            <w:t>3</w:t>
          </w:r>
          <w:r w:rsidRPr="00095436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E10EDB" w:rsidRDefault="00E10EDB">
    <w:pPr>
      <w:pStyle w:val="FooterInfo"/>
      <w:rPr>
        <w:b/>
        <w:sz w:val="40"/>
      </w:rPr>
    </w:pPr>
  </w:p>
  <w:p w:rsidR="00E10EDB" w:rsidRDefault="005A331F">
    <w:pPr>
      <w:pStyle w:val="FooterInfo"/>
    </w:pPr>
    <w:fldSimple w:instr=" FILENAME   \* MERGEFORMAT ">
      <w:r w:rsidR="002D6223">
        <w:rPr>
          <w:noProof/>
        </w:rPr>
        <w:t>130911-2 Amendment to ACMA Tech Std re IT equipment safety AS-NZS 60950 1 2011 (execution version).docx</w:t>
      </w:r>
    </w:fldSimple>
    <w:r w:rsidR="00E10EDB" w:rsidRPr="00974D8C">
      <w:t xml:space="preserve"> </w:t>
    </w:r>
    <w:fldSimple w:instr=" DATE  \@ &quot;D/MM/YYYY&quot;  \* MERGEFORMAT ">
      <w:r w:rsidR="00E26769">
        <w:rPr>
          <w:noProof/>
        </w:rPr>
        <w:t>8/11/2013</w:t>
      </w:r>
    </w:fldSimple>
    <w:r w:rsidR="00E10EDB">
      <w:t xml:space="preserve"> </w:t>
    </w:r>
    <w:fldSimple w:instr=" TIME  \@ &quot;h:mm am/pm&quot;  \* MERGEFORMAT ">
      <w:r w:rsidR="00E26769">
        <w:rPr>
          <w:noProof/>
        </w:rPr>
        <w:t>4:29 PM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Default="00E10EDB" w:rsidP="00E47D3C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E10EDB" w:rsidTr="00E47D3C">
      <w:trPr>
        <w:trHeight w:val="1340"/>
      </w:trPr>
      <w:tc>
        <w:tcPr>
          <w:tcW w:w="1134" w:type="dxa"/>
          <w:shd w:val="clear" w:color="auto" w:fill="auto"/>
        </w:tcPr>
        <w:p w:rsidR="00E10EDB" w:rsidRPr="003D7214" w:rsidRDefault="005A331F" w:rsidP="00E47D3C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E10ED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26769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E10EDB" w:rsidRPr="00FE0095" w:rsidRDefault="005A331F" w:rsidP="00E47D3C">
          <w:pPr>
            <w:pStyle w:val="FooterCitation"/>
          </w:pPr>
          <w:fldSimple w:instr=" REF  Citation\*charformat ">
            <w:r w:rsidR="002D6223" w:rsidRPr="005F4FC2">
              <w:t>Telecommunications Technical Standard (Information Technology Equipment — Safety, Part 1: General Requirements — AS/NZS 60950.1:2011) Amendment 2013 (No.1)</w:t>
            </w:r>
          </w:fldSimple>
        </w:p>
      </w:tc>
      <w:tc>
        <w:tcPr>
          <w:tcW w:w="1134" w:type="dxa"/>
          <w:shd w:val="clear" w:color="auto" w:fill="auto"/>
        </w:tcPr>
        <w:p w:rsidR="00E10EDB" w:rsidRPr="00451BF5" w:rsidRDefault="00E10EDB" w:rsidP="00E47D3C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E10EDB" w:rsidRDefault="00E10EDB" w:rsidP="00E47D3C">
    <w:pPr>
      <w:pStyle w:val="FooterInfo"/>
    </w:pPr>
  </w:p>
  <w:p w:rsidR="00E10EDB" w:rsidRPr="0055794B" w:rsidRDefault="00E10EDB" w:rsidP="00E47D3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Default="00E10EDB" w:rsidP="00E47D3C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E10EDB">
      <w:trPr>
        <w:trHeight w:val="70"/>
      </w:trPr>
      <w:tc>
        <w:tcPr>
          <w:tcW w:w="1134" w:type="dxa"/>
          <w:shd w:val="clear" w:color="auto" w:fill="auto"/>
        </w:tcPr>
        <w:p w:rsidR="00E10EDB" w:rsidRDefault="00E10EDB" w:rsidP="00E47D3C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E10EDB" w:rsidRPr="004F5D6D" w:rsidRDefault="005A331F" w:rsidP="00E47D3C">
          <w:pPr>
            <w:pStyle w:val="FooterCitation"/>
          </w:pPr>
          <w:fldSimple w:instr=" REF  Citation\*charformat ">
            <w:r w:rsidR="002D6223" w:rsidRPr="005F4FC2">
              <w:t>Telecommunications Technical Standard (Information Technology Equipment — Safety, Part 1: General Requirements — AS/NZS 60950.1:2011) Amendment 2013 (No.1)</w:t>
            </w:r>
          </w:fldSimple>
        </w:p>
      </w:tc>
      <w:tc>
        <w:tcPr>
          <w:tcW w:w="1134" w:type="dxa"/>
          <w:shd w:val="clear" w:color="auto" w:fill="auto"/>
        </w:tcPr>
        <w:p w:rsidR="00E10EDB" w:rsidRPr="003D7214" w:rsidRDefault="005A331F" w:rsidP="00E47D3C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E10ED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26769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E10EDB" w:rsidRDefault="00E10EDB" w:rsidP="00E47D3C">
    <w:pPr>
      <w:pStyle w:val="FooterDraft"/>
    </w:pPr>
  </w:p>
  <w:p w:rsidR="00E10EDB" w:rsidRDefault="00E10EDB" w:rsidP="00E47D3C">
    <w:pPr>
      <w:pStyle w:val="FooterInfo"/>
    </w:pPr>
  </w:p>
  <w:p w:rsidR="00E10EDB" w:rsidRPr="00C83A6D" w:rsidRDefault="00E10EDB" w:rsidP="00E47D3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Pr="00556EB9" w:rsidRDefault="00E10EDB" w:rsidP="00E47D3C">
    <w:pPr>
      <w:pStyle w:val="FooterCitation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Default="00E10EDB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E10EDB">
      <w:tc>
        <w:tcPr>
          <w:tcW w:w="1134" w:type="dxa"/>
        </w:tcPr>
        <w:p w:rsidR="00E10EDB" w:rsidRPr="003D7214" w:rsidRDefault="005A331F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E10EDB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E10EDB">
            <w:rPr>
              <w:rStyle w:val="PageNumber"/>
              <w:rFonts w:cs="Arial"/>
              <w:noProof/>
              <w:szCs w:val="22"/>
            </w:rPr>
            <w:t>4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E10EDB" w:rsidRPr="004F5D6D" w:rsidRDefault="005A331F" w:rsidP="00BD545A">
          <w:pPr>
            <w:pStyle w:val="Footer"/>
            <w:spacing w:before="20" w:line="240" w:lineRule="exact"/>
          </w:pPr>
          <w:fldSimple w:instr=" REF  Citation ">
            <w:r w:rsidR="002D6223" w:rsidRPr="005F4FC2">
              <w:t>Telecommunications Technical Standard (Information Technology Equipment — Safety, Part 1: General Requirements — AS/NZS 60950.1:2011) Amendment 2013 (No.1)</w:t>
            </w:r>
          </w:fldSimple>
        </w:p>
      </w:tc>
      <w:tc>
        <w:tcPr>
          <w:tcW w:w="1134" w:type="dxa"/>
        </w:tcPr>
        <w:p w:rsidR="00E10EDB" w:rsidRPr="00451BF5" w:rsidRDefault="00E10EDB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E10EDB" w:rsidRDefault="00E10EDB" w:rsidP="00BD545A">
    <w:pPr>
      <w:pStyle w:val="FooterInfo"/>
      <w:rPr>
        <w:b/>
        <w:sz w:val="4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Default="00E10EDB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E10EDB">
      <w:tc>
        <w:tcPr>
          <w:tcW w:w="1134" w:type="dxa"/>
        </w:tcPr>
        <w:p w:rsidR="00E10EDB" w:rsidRDefault="00E10EDB" w:rsidP="00BD545A">
          <w:pPr>
            <w:spacing w:line="240" w:lineRule="exact"/>
          </w:pPr>
        </w:p>
      </w:tc>
      <w:tc>
        <w:tcPr>
          <w:tcW w:w="6095" w:type="dxa"/>
        </w:tcPr>
        <w:p w:rsidR="00E10EDB" w:rsidRPr="004F5D6D" w:rsidRDefault="005A331F" w:rsidP="00BD545A">
          <w:pPr>
            <w:pStyle w:val="FooterCitation"/>
          </w:pPr>
          <w:fldSimple w:instr=" STYLEREF  Title  ">
            <w:r w:rsidR="0018671F">
              <w:rPr>
                <w:noProof/>
              </w:rPr>
              <w:t>Telecommunications Technical Standard (Information Technology Equipment — Safety, Part 1: General Requirements — AS/NZS 60950.1:2011) Amendment 2013 (No.1)</w:t>
            </w:r>
          </w:fldSimple>
        </w:p>
      </w:tc>
      <w:tc>
        <w:tcPr>
          <w:tcW w:w="1134" w:type="dxa"/>
        </w:tcPr>
        <w:p w:rsidR="00E10EDB" w:rsidRPr="003D7214" w:rsidRDefault="005A331F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E10EDB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18671F">
            <w:rPr>
              <w:rStyle w:val="PageNumber"/>
              <w:rFonts w:cs="Arial"/>
              <w:noProof/>
              <w:szCs w:val="22"/>
            </w:rPr>
            <w:t>5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E10EDB" w:rsidRDefault="00E10EDB" w:rsidP="00BD545A">
    <w:pPr>
      <w:pStyle w:val="FooterInfo"/>
      <w:rPr>
        <w:b/>
        <w:sz w:val="40"/>
      </w:rPr>
    </w:pPr>
  </w:p>
  <w:p w:rsidR="00E10EDB" w:rsidRDefault="005A331F" w:rsidP="00BD545A">
    <w:pPr>
      <w:pStyle w:val="FooterInfo"/>
    </w:pPr>
    <w:fldSimple w:instr=" FILENAME   \* MERGEFORMAT ">
      <w:r w:rsidR="002D6223">
        <w:rPr>
          <w:noProof/>
        </w:rPr>
        <w:t>130911-2 Amendment to ACMA Tech Std re IT equipment safety AS-NZS 60950 1 2011 (execution version).docx</w:t>
      </w:r>
    </w:fldSimple>
    <w:r w:rsidR="00E10EDB" w:rsidRPr="00974D8C">
      <w:t xml:space="preserve"> </w:t>
    </w:r>
    <w:fldSimple w:instr=" DATE  \@ &quot;D/MM/YYYY&quot;  \* MERGEFORMAT ">
      <w:r w:rsidR="00E26769">
        <w:rPr>
          <w:noProof/>
        </w:rPr>
        <w:t>8/11/2013</w:t>
      </w:r>
    </w:fldSimple>
    <w:r w:rsidR="00E10EDB">
      <w:t xml:space="preserve"> </w:t>
    </w:r>
    <w:fldSimple w:instr=" TIME  \@ &quot;h:mm am/pm&quot;  \* MERGEFORMAT ">
      <w:r w:rsidR="00E26769">
        <w:rPr>
          <w:noProof/>
        </w:rPr>
        <w:t>4:29 PM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Default="00E10EDB">
    <w:pPr>
      <w:pStyle w:val="FooterInfo"/>
      <w:rPr>
        <w:b/>
        <w:sz w:val="40"/>
      </w:rPr>
    </w:pPr>
  </w:p>
  <w:p w:rsidR="00E10EDB" w:rsidRPr="00974D8C" w:rsidRDefault="005A331F">
    <w:pPr>
      <w:pStyle w:val="FooterInfo"/>
    </w:pPr>
    <w:fldSimple w:instr=" FILENAME   \* MERGEFORMAT ">
      <w:r w:rsidR="002D6223">
        <w:rPr>
          <w:noProof/>
        </w:rPr>
        <w:t>130911-2 Amendment to ACMA Tech Std re IT equipment safety AS-NZS 60950 1 2011 (execution version).docx</w:t>
      </w:r>
    </w:fldSimple>
    <w:r w:rsidR="00E10EDB" w:rsidRPr="00974D8C">
      <w:t xml:space="preserve"> </w:t>
    </w:r>
    <w:fldSimple w:instr=" DATE  \@ &quot;D/MM/YYYY&quot;  \* MERGEFORMAT ">
      <w:r w:rsidR="00E26769">
        <w:rPr>
          <w:noProof/>
        </w:rPr>
        <w:t>8/11/2013</w:t>
      </w:r>
    </w:fldSimple>
    <w:r w:rsidR="00E10EDB">
      <w:t xml:space="preserve"> </w:t>
    </w:r>
    <w:fldSimple w:instr=" TIME  \@ &quot;h:mm am/pm&quot;  \* MERGEFORMAT ">
      <w:r w:rsidR="00E26769">
        <w:rPr>
          <w:noProof/>
        </w:rPr>
        <w:t>4:29 PM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DB" w:rsidRDefault="00E10EDB">
      <w:r>
        <w:separator/>
      </w:r>
    </w:p>
  </w:footnote>
  <w:footnote w:type="continuationSeparator" w:id="0">
    <w:p w:rsidR="00E10EDB" w:rsidRDefault="00E1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E10EDB" w:rsidTr="00095436">
      <w:tc>
        <w:tcPr>
          <w:tcW w:w="8385" w:type="dxa"/>
        </w:tcPr>
        <w:p w:rsidR="00E10EDB" w:rsidRDefault="00E10EDB">
          <w:pPr>
            <w:pStyle w:val="HeaderLiteEven"/>
          </w:pPr>
        </w:p>
      </w:tc>
    </w:tr>
    <w:tr w:rsidR="00E10EDB" w:rsidTr="00095436">
      <w:tc>
        <w:tcPr>
          <w:tcW w:w="8385" w:type="dxa"/>
        </w:tcPr>
        <w:p w:rsidR="00E10EDB" w:rsidRDefault="00E10EDB">
          <w:pPr>
            <w:pStyle w:val="HeaderLiteEven"/>
          </w:pPr>
        </w:p>
      </w:tc>
    </w:tr>
    <w:tr w:rsidR="00E10EDB" w:rsidTr="00095436">
      <w:tc>
        <w:tcPr>
          <w:tcW w:w="8385" w:type="dxa"/>
        </w:tcPr>
        <w:p w:rsidR="00E10EDB" w:rsidRDefault="00E10EDB">
          <w:pPr>
            <w:pStyle w:val="HeaderBoldEven"/>
          </w:pPr>
        </w:p>
      </w:tc>
    </w:tr>
  </w:tbl>
  <w:p w:rsidR="00E10EDB" w:rsidRDefault="00E10E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E10EDB" w:rsidTr="00095436">
      <w:tc>
        <w:tcPr>
          <w:tcW w:w="8385" w:type="dxa"/>
        </w:tcPr>
        <w:p w:rsidR="00E10EDB" w:rsidRDefault="00E10EDB"/>
      </w:tc>
    </w:tr>
    <w:tr w:rsidR="00E10EDB" w:rsidTr="00095436">
      <w:tc>
        <w:tcPr>
          <w:tcW w:w="8385" w:type="dxa"/>
        </w:tcPr>
        <w:p w:rsidR="00E10EDB" w:rsidRDefault="00E10EDB"/>
      </w:tc>
    </w:tr>
    <w:tr w:rsidR="00E10EDB" w:rsidTr="00095436">
      <w:tc>
        <w:tcPr>
          <w:tcW w:w="8385" w:type="dxa"/>
        </w:tcPr>
        <w:p w:rsidR="00E10EDB" w:rsidRDefault="00E10EDB"/>
      </w:tc>
    </w:tr>
  </w:tbl>
  <w:p w:rsidR="00E10EDB" w:rsidRDefault="00E10E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E10EDB">
      <w:tc>
        <w:tcPr>
          <w:tcW w:w="1548" w:type="dxa"/>
        </w:tcPr>
        <w:p w:rsidR="00E10EDB" w:rsidRDefault="00E10EDB">
          <w:pPr>
            <w:pStyle w:val="HeaderLiteEven"/>
          </w:pPr>
        </w:p>
      </w:tc>
      <w:tc>
        <w:tcPr>
          <w:tcW w:w="6798" w:type="dxa"/>
          <w:vAlign w:val="bottom"/>
        </w:tcPr>
        <w:p w:rsidR="00E10EDB" w:rsidRDefault="00E10EDB">
          <w:pPr>
            <w:pStyle w:val="HeaderLiteEven"/>
          </w:pPr>
        </w:p>
      </w:tc>
    </w:tr>
    <w:tr w:rsidR="00E10EDB">
      <w:tc>
        <w:tcPr>
          <w:tcW w:w="1548" w:type="dxa"/>
        </w:tcPr>
        <w:p w:rsidR="00E10EDB" w:rsidRDefault="00E10EDB">
          <w:pPr>
            <w:pStyle w:val="HeaderLiteEven"/>
          </w:pPr>
        </w:p>
      </w:tc>
      <w:tc>
        <w:tcPr>
          <w:tcW w:w="6798" w:type="dxa"/>
          <w:vAlign w:val="bottom"/>
        </w:tcPr>
        <w:p w:rsidR="00E10EDB" w:rsidRDefault="00E10EDB">
          <w:pPr>
            <w:pStyle w:val="HeaderLiteEven"/>
          </w:pPr>
        </w:p>
      </w:tc>
    </w:tr>
    <w:tr w:rsidR="00E10EDB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10EDB" w:rsidRPr="00A0508C" w:rsidRDefault="00E10EDB">
          <w:pPr>
            <w:pStyle w:val="HeaderBoldEven"/>
          </w:pPr>
        </w:p>
      </w:tc>
    </w:tr>
  </w:tbl>
  <w:p w:rsidR="00E10EDB" w:rsidRDefault="00E10ED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E10EDB">
      <w:tc>
        <w:tcPr>
          <w:tcW w:w="6798" w:type="dxa"/>
          <w:vAlign w:val="bottom"/>
        </w:tcPr>
        <w:p w:rsidR="00E10EDB" w:rsidRDefault="00E10EDB" w:rsidP="00E47D3C">
          <w:pPr>
            <w:pStyle w:val="HeaderLiteOdd"/>
          </w:pPr>
        </w:p>
      </w:tc>
      <w:tc>
        <w:tcPr>
          <w:tcW w:w="1548" w:type="dxa"/>
        </w:tcPr>
        <w:p w:rsidR="00E10EDB" w:rsidRDefault="00E10EDB">
          <w:pPr>
            <w:pStyle w:val="HeaderLiteOdd"/>
          </w:pPr>
        </w:p>
      </w:tc>
    </w:tr>
    <w:tr w:rsidR="00E10EDB">
      <w:tc>
        <w:tcPr>
          <w:tcW w:w="6798" w:type="dxa"/>
          <w:vAlign w:val="bottom"/>
        </w:tcPr>
        <w:p w:rsidR="00E10EDB" w:rsidRDefault="00E10EDB">
          <w:pPr>
            <w:pStyle w:val="HeaderLiteOdd"/>
          </w:pPr>
        </w:p>
      </w:tc>
      <w:tc>
        <w:tcPr>
          <w:tcW w:w="1548" w:type="dxa"/>
        </w:tcPr>
        <w:p w:rsidR="00E10EDB" w:rsidRDefault="00E10EDB">
          <w:pPr>
            <w:pStyle w:val="HeaderLiteOdd"/>
          </w:pPr>
        </w:p>
      </w:tc>
    </w:tr>
    <w:tr w:rsidR="00E10EDB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10EDB" w:rsidRPr="00A0508C" w:rsidRDefault="00E10EDB" w:rsidP="00856C0F">
          <w:pPr>
            <w:pStyle w:val="HeaderBoldOdd"/>
          </w:pPr>
          <w:r>
            <w:t>Section 3</w:t>
          </w:r>
        </w:p>
      </w:tc>
    </w:tr>
  </w:tbl>
  <w:p w:rsidR="00E10EDB" w:rsidRDefault="00E10ED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Default="005A33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2005" type="#_x0000_t136" style="position:absolute;left:0;text-align:left;margin-left:0;margin-top:0;width:418.6pt;height:167.4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E10EDB">
      <w:tc>
        <w:tcPr>
          <w:tcW w:w="1494" w:type="dxa"/>
        </w:tcPr>
        <w:p w:rsidR="00E10EDB" w:rsidRDefault="00E10EDB" w:rsidP="00BD545A">
          <w:pPr>
            <w:pStyle w:val="HeaderLiteEven"/>
          </w:pPr>
        </w:p>
      </w:tc>
      <w:tc>
        <w:tcPr>
          <w:tcW w:w="6891" w:type="dxa"/>
        </w:tcPr>
        <w:p w:rsidR="00E10EDB" w:rsidRDefault="00E10EDB" w:rsidP="00BD545A">
          <w:pPr>
            <w:pStyle w:val="HeaderLiteEven"/>
          </w:pPr>
        </w:p>
      </w:tc>
    </w:tr>
    <w:tr w:rsidR="00E10EDB">
      <w:tc>
        <w:tcPr>
          <w:tcW w:w="1494" w:type="dxa"/>
        </w:tcPr>
        <w:p w:rsidR="00E10EDB" w:rsidRDefault="00E10EDB" w:rsidP="00BD545A">
          <w:pPr>
            <w:pStyle w:val="HeaderLiteEven"/>
          </w:pPr>
        </w:p>
      </w:tc>
      <w:tc>
        <w:tcPr>
          <w:tcW w:w="6891" w:type="dxa"/>
        </w:tcPr>
        <w:p w:rsidR="00E10EDB" w:rsidRDefault="00E10EDB" w:rsidP="00BD545A">
          <w:pPr>
            <w:pStyle w:val="HeaderLiteEven"/>
          </w:pPr>
        </w:p>
      </w:tc>
    </w:tr>
    <w:tr w:rsidR="00E10EDB">
      <w:tc>
        <w:tcPr>
          <w:tcW w:w="8385" w:type="dxa"/>
          <w:gridSpan w:val="2"/>
          <w:tcBorders>
            <w:bottom w:val="single" w:sz="4" w:space="0" w:color="auto"/>
          </w:tcBorders>
        </w:tcPr>
        <w:p w:rsidR="00E10EDB" w:rsidRDefault="00E10EDB" w:rsidP="00BD545A">
          <w:pPr>
            <w:pStyle w:val="HeaderBoldEven"/>
          </w:pPr>
        </w:p>
      </w:tc>
    </w:tr>
  </w:tbl>
  <w:p w:rsidR="00E10EDB" w:rsidRDefault="00E10EDB" w:rsidP="00BD545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E10EDB">
      <w:tc>
        <w:tcPr>
          <w:tcW w:w="6914" w:type="dxa"/>
        </w:tcPr>
        <w:p w:rsidR="00E10EDB" w:rsidRDefault="00E10EDB" w:rsidP="00BD545A">
          <w:pPr>
            <w:pStyle w:val="HeaderLiteOdd"/>
          </w:pPr>
        </w:p>
      </w:tc>
      <w:tc>
        <w:tcPr>
          <w:tcW w:w="1471" w:type="dxa"/>
        </w:tcPr>
        <w:p w:rsidR="00E10EDB" w:rsidRDefault="00E10EDB" w:rsidP="00BD545A">
          <w:pPr>
            <w:pStyle w:val="HeaderLiteOdd"/>
          </w:pPr>
        </w:p>
      </w:tc>
    </w:tr>
    <w:tr w:rsidR="00E10EDB">
      <w:tc>
        <w:tcPr>
          <w:tcW w:w="6914" w:type="dxa"/>
        </w:tcPr>
        <w:p w:rsidR="00E10EDB" w:rsidRDefault="00E10EDB" w:rsidP="00BD545A">
          <w:pPr>
            <w:pStyle w:val="HeaderLiteOdd"/>
          </w:pPr>
        </w:p>
      </w:tc>
      <w:tc>
        <w:tcPr>
          <w:tcW w:w="1471" w:type="dxa"/>
        </w:tcPr>
        <w:p w:rsidR="00E10EDB" w:rsidRDefault="00E10EDB" w:rsidP="00BD545A">
          <w:pPr>
            <w:pStyle w:val="HeaderLiteOdd"/>
          </w:pPr>
        </w:p>
      </w:tc>
    </w:tr>
    <w:tr w:rsidR="00E10EDB">
      <w:tc>
        <w:tcPr>
          <w:tcW w:w="8385" w:type="dxa"/>
          <w:gridSpan w:val="2"/>
          <w:tcBorders>
            <w:bottom w:val="single" w:sz="4" w:space="0" w:color="auto"/>
          </w:tcBorders>
        </w:tcPr>
        <w:p w:rsidR="00E10EDB" w:rsidRDefault="00E10EDB" w:rsidP="00BD545A">
          <w:pPr>
            <w:pStyle w:val="HeaderBoldOdd"/>
          </w:pPr>
        </w:p>
      </w:tc>
    </w:tr>
  </w:tbl>
  <w:p w:rsidR="00E10EDB" w:rsidRDefault="00E10EDB" w:rsidP="00BD545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B" w:rsidRDefault="00E10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3D55EF8"/>
    <w:multiLevelType w:val="hybridMultilevel"/>
    <w:tmpl w:val="BE900E46"/>
    <w:lvl w:ilvl="0" w:tplc="4BF694B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0808"/>
  <w:doNotTrackMoves/>
  <w:doNotTrackFormatting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2006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FDA81E2-4D13-4384-8D74-66044128C3BA}"/>
    <w:docVar w:name="dgnword-eventsink" w:val="35057808"/>
  </w:docVars>
  <w:rsids>
    <w:rsidRoot w:val="00370DD7"/>
    <w:rsid w:val="000038A0"/>
    <w:rsid w:val="000038C7"/>
    <w:rsid w:val="000126AA"/>
    <w:rsid w:val="00012F8A"/>
    <w:rsid w:val="0001609A"/>
    <w:rsid w:val="0001662A"/>
    <w:rsid w:val="00020108"/>
    <w:rsid w:val="000222C4"/>
    <w:rsid w:val="0003284C"/>
    <w:rsid w:val="00032F2C"/>
    <w:rsid w:val="00040090"/>
    <w:rsid w:val="000403D5"/>
    <w:rsid w:val="000427E4"/>
    <w:rsid w:val="00043BDA"/>
    <w:rsid w:val="00045BA4"/>
    <w:rsid w:val="00045F1B"/>
    <w:rsid w:val="000521B7"/>
    <w:rsid w:val="0005339D"/>
    <w:rsid w:val="00060076"/>
    <w:rsid w:val="000619AA"/>
    <w:rsid w:val="000646EC"/>
    <w:rsid w:val="00065118"/>
    <w:rsid w:val="00065296"/>
    <w:rsid w:val="000715D1"/>
    <w:rsid w:val="00074F2F"/>
    <w:rsid w:val="00082916"/>
    <w:rsid w:val="00083189"/>
    <w:rsid w:val="0008560A"/>
    <w:rsid w:val="00086D98"/>
    <w:rsid w:val="000874AE"/>
    <w:rsid w:val="00091146"/>
    <w:rsid w:val="00095436"/>
    <w:rsid w:val="00095849"/>
    <w:rsid w:val="000A0788"/>
    <w:rsid w:val="000A0CCA"/>
    <w:rsid w:val="000A1742"/>
    <w:rsid w:val="000A3F9B"/>
    <w:rsid w:val="000A620C"/>
    <w:rsid w:val="000A7869"/>
    <w:rsid w:val="000B3B6C"/>
    <w:rsid w:val="000B4121"/>
    <w:rsid w:val="000B51B3"/>
    <w:rsid w:val="000C3347"/>
    <w:rsid w:val="000D1916"/>
    <w:rsid w:val="000D22F5"/>
    <w:rsid w:val="000E15AF"/>
    <w:rsid w:val="000E16EC"/>
    <w:rsid w:val="000E27E3"/>
    <w:rsid w:val="000E48BD"/>
    <w:rsid w:val="000E66B5"/>
    <w:rsid w:val="000E7494"/>
    <w:rsid w:val="00105BB8"/>
    <w:rsid w:val="001116A4"/>
    <w:rsid w:val="00111D90"/>
    <w:rsid w:val="00116989"/>
    <w:rsid w:val="00125657"/>
    <w:rsid w:val="001304B0"/>
    <w:rsid w:val="001309AA"/>
    <w:rsid w:val="001312D8"/>
    <w:rsid w:val="001328CE"/>
    <w:rsid w:val="00134DDC"/>
    <w:rsid w:val="00136765"/>
    <w:rsid w:val="00140090"/>
    <w:rsid w:val="001409F1"/>
    <w:rsid w:val="0014186A"/>
    <w:rsid w:val="00141CBA"/>
    <w:rsid w:val="00144DE3"/>
    <w:rsid w:val="00153195"/>
    <w:rsid w:val="00162609"/>
    <w:rsid w:val="0016365F"/>
    <w:rsid w:val="00164935"/>
    <w:rsid w:val="00165D61"/>
    <w:rsid w:val="00170436"/>
    <w:rsid w:val="0017685B"/>
    <w:rsid w:val="00180B51"/>
    <w:rsid w:val="00185F83"/>
    <w:rsid w:val="00186360"/>
    <w:rsid w:val="0018671F"/>
    <w:rsid w:val="00187BA3"/>
    <w:rsid w:val="00187D63"/>
    <w:rsid w:val="00190186"/>
    <w:rsid w:val="00191FA5"/>
    <w:rsid w:val="00192C10"/>
    <w:rsid w:val="00193F32"/>
    <w:rsid w:val="001947D7"/>
    <w:rsid w:val="001A4DD7"/>
    <w:rsid w:val="001A5262"/>
    <w:rsid w:val="001A65B6"/>
    <w:rsid w:val="001A6C59"/>
    <w:rsid w:val="001B1070"/>
    <w:rsid w:val="001B4807"/>
    <w:rsid w:val="001C1C3D"/>
    <w:rsid w:val="001C22F5"/>
    <w:rsid w:val="001C25FE"/>
    <w:rsid w:val="001C4D83"/>
    <w:rsid w:val="001C59BE"/>
    <w:rsid w:val="001D6D71"/>
    <w:rsid w:val="001E092D"/>
    <w:rsid w:val="001E1749"/>
    <w:rsid w:val="001E301A"/>
    <w:rsid w:val="001E5001"/>
    <w:rsid w:val="001F108C"/>
    <w:rsid w:val="001F41C5"/>
    <w:rsid w:val="002015B2"/>
    <w:rsid w:val="00203232"/>
    <w:rsid w:val="00205E1F"/>
    <w:rsid w:val="00206350"/>
    <w:rsid w:val="00210652"/>
    <w:rsid w:val="00214C3B"/>
    <w:rsid w:val="00222FD0"/>
    <w:rsid w:val="002252C7"/>
    <w:rsid w:val="0022734F"/>
    <w:rsid w:val="00233C57"/>
    <w:rsid w:val="0023489C"/>
    <w:rsid w:val="00240873"/>
    <w:rsid w:val="00241986"/>
    <w:rsid w:val="0024222C"/>
    <w:rsid w:val="00243601"/>
    <w:rsid w:val="00244C01"/>
    <w:rsid w:val="00245942"/>
    <w:rsid w:val="00246042"/>
    <w:rsid w:val="00252F17"/>
    <w:rsid w:val="00253DDD"/>
    <w:rsid w:val="00260912"/>
    <w:rsid w:val="00260BF2"/>
    <w:rsid w:val="0026524A"/>
    <w:rsid w:val="00272285"/>
    <w:rsid w:val="002724F7"/>
    <w:rsid w:val="00275245"/>
    <w:rsid w:val="00281E63"/>
    <w:rsid w:val="0028609E"/>
    <w:rsid w:val="00286CEA"/>
    <w:rsid w:val="00293BC3"/>
    <w:rsid w:val="002967FE"/>
    <w:rsid w:val="002A0984"/>
    <w:rsid w:val="002A19B0"/>
    <w:rsid w:val="002A37DA"/>
    <w:rsid w:val="002B1EBA"/>
    <w:rsid w:val="002B22A3"/>
    <w:rsid w:val="002B265A"/>
    <w:rsid w:val="002B3196"/>
    <w:rsid w:val="002B32C5"/>
    <w:rsid w:val="002B519A"/>
    <w:rsid w:val="002B7DCF"/>
    <w:rsid w:val="002C01CA"/>
    <w:rsid w:val="002C0B1D"/>
    <w:rsid w:val="002C17C2"/>
    <w:rsid w:val="002C28EB"/>
    <w:rsid w:val="002D294E"/>
    <w:rsid w:val="002D339F"/>
    <w:rsid w:val="002D4558"/>
    <w:rsid w:val="002D6223"/>
    <w:rsid w:val="002D71AC"/>
    <w:rsid w:val="002D7932"/>
    <w:rsid w:val="002E258F"/>
    <w:rsid w:val="002E3FED"/>
    <w:rsid w:val="002E5749"/>
    <w:rsid w:val="002F1B69"/>
    <w:rsid w:val="002F2BBC"/>
    <w:rsid w:val="002F78D5"/>
    <w:rsid w:val="002F7E1E"/>
    <w:rsid w:val="003012BF"/>
    <w:rsid w:val="00306194"/>
    <w:rsid w:val="00313A9F"/>
    <w:rsid w:val="00317641"/>
    <w:rsid w:val="003231FF"/>
    <w:rsid w:val="00324206"/>
    <w:rsid w:val="0033573E"/>
    <w:rsid w:val="00336724"/>
    <w:rsid w:val="00343B24"/>
    <w:rsid w:val="00345B71"/>
    <w:rsid w:val="003469E3"/>
    <w:rsid w:val="0035001E"/>
    <w:rsid w:val="00353F3B"/>
    <w:rsid w:val="00355E23"/>
    <w:rsid w:val="00357657"/>
    <w:rsid w:val="00365FFA"/>
    <w:rsid w:val="00367E3F"/>
    <w:rsid w:val="00370DD7"/>
    <w:rsid w:val="0037255F"/>
    <w:rsid w:val="003741CF"/>
    <w:rsid w:val="0037562F"/>
    <w:rsid w:val="0038199B"/>
    <w:rsid w:val="00384CEB"/>
    <w:rsid w:val="00387F34"/>
    <w:rsid w:val="00392557"/>
    <w:rsid w:val="0039396B"/>
    <w:rsid w:val="003A3E6F"/>
    <w:rsid w:val="003A4A22"/>
    <w:rsid w:val="003A5AF1"/>
    <w:rsid w:val="003A77F7"/>
    <w:rsid w:val="003B0D29"/>
    <w:rsid w:val="003B5DAA"/>
    <w:rsid w:val="003B7E2B"/>
    <w:rsid w:val="003B7F2E"/>
    <w:rsid w:val="003C1D25"/>
    <w:rsid w:val="003D0CFD"/>
    <w:rsid w:val="003D1079"/>
    <w:rsid w:val="003D1FD3"/>
    <w:rsid w:val="003D4A95"/>
    <w:rsid w:val="003D5FC8"/>
    <w:rsid w:val="003D659C"/>
    <w:rsid w:val="003D6F03"/>
    <w:rsid w:val="003E3CCE"/>
    <w:rsid w:val="003E5AB7"/>
    <w:rsid w:val="003E6765"/>
    <w:rsid w:val="003E6D06"/>
    <w:rsid w:val="003F1106"/>
    <w:rsid w:val="003F6833"/>
    <w:rsid w:val="003F74D9"/>
    <w:rsid w:val="004005D4"/>
    <w:rsid w:val="004005F0"/>
    <w:rsid w:val="0040201C"/>
    <w:rsid w:val="00403F78"/>
    <w:rsid w:val="00406E1A"/>
    <w:rsid w:val="00407B13"/>
    <w:rsid w:val="00412F2F"/>
    <w:rsid w:val="00421964"/>
    <w:rsid w:val="00422522"/>
    <w:rsid w:val="004255DD"/>
    <w:rsid w:val="00433B06"/>
    <w:rsid w:val="004361A5"/>
    <w:rsid w:val="00436E6D"/>
    <w:rsid w:val="00440B24"/>
    <w:rsid w:val="00442AA3"/>
    <w:rsid w:val="00443890"/>
    <w:rsid w:val="0044430D"/>
    <w:rsid w:val="00444F77"/>
    <w:rsid w:val="004459DE"/>
    <w:rsid w:val="00450DE1"/>
    <w:rsid w:val="00452484"/>
    <w:rsid w:val="004533FC"/>
    <w:rsid w:val="00455B4E"/>
    <w:rsid w:val="00460138"/>
    <w:rsid w:val="004611D0"/>
    <w:rsid w:val="004612AA"/>
    <w:rsid w:val="00464092"/>
    <w:rsid w:val="004640EA"/>
    <w:rsid w:val="00466DBA"/>
    <w:rsid w:val="0047503A"/>
    <w:rsid w:val="0047685D"/>
    <w:rsid w:val="00477835"/>
    <w:rsid w:val="00484DA5"/>
    <w:rsid w:val="004879CB"/>
    <w:rsid w:val="00487A24"/>
    <w:rsid w:val="0049172E"/>
    <w:rsid w:val="004A1886"/>
    <w:rsid w:val="004A20E2"/>
    <w:rsid w:val="004A7713"/>
    <w:rsid w:val="004A7AA7"/>
    <w:rsid w:val="004B14EA"/>
    <w:rsid w:val="004B1AC1"/>
    <w:rsid w:val="004B57CF"/>
    <w:rsid w:val="004B6C4F"/>
    <w:rsid w:val="004D32C2"/>
    <w:rsid w:val="004D5EAB"/>
    <w:rsid w:val="004D6045"/>
    <w:rsid w:val="004E0619"/>
    <w:rsid w:val="004E1C75"/>
    <w:rsid w:val="004E2FEB"/>
    <w:rsid w:val="004E7274"/>
    <w:rsid w:val="004E7590"/>
    <w:rsid w:val="004F09DE"/>
    <w:rsid w:val="004F5D6D"/>
    <w:rsid w:val="004F6BB1"/>
    <w:rsid w:val="00501E0C"/>
    <w:rsid w:val="005056C8"/>
    <w:rsid w:val="0051137B"/>
    <w:rsid w:val="00511776"/>
    <w:rsid w:val="00511924"/>
    <w:rsid w:val="00512974"/>
    <w:rsid w:val="00513C45"/>
    <w:rsid w:val="0051511D"/>
    <w:rsid w:val="0052220C"/>
    <w:rsid w:val="005234C7"/>
    <w:rsid w:val="005238E0"/>
    <w:rsid w:val="005277E8"/>
    <w:rsid w:val="0053300C"/>
    <w:rsid w:val="0054351E"/>
    <w:rsid w:val="00547EF1"/>
    <w:rsid w:val="005516CA"/>
    <w:rsid w:val="00557AA3"/>
    <w:rsid w:val="00561335"/>
    <w:rsid w:val="0056304B"/>
    <w:rsid w:val="005672DE"/>
    <w:rsid w:val="00574882"/>
    <w:rsid w:val="005749F6"/>
    <w:rsid w:val="00575479"/>
    <w:rsid w:val="00576569"/>
    <w:rsid w:val="00580301"/>
    <w:rsid w:val="005859FB"/>
    <w:rsid w:val="00587E48"/>
    <w:rsid w:val="005924C4"/>
    <w:rsid w:val="005943B6"/>
    <w:rsid w:val="005A045F"/>
    <w:rsid w:val="005A331F"/>
    <w:rsid w:val="005A4031"/>
    <w:rsid w:val="005B5BAF"/>
    <w:rsid w:val="005B71B7"/>
    <w:rsid w:val="005B7B02"/>
    <w:rsid w:val="005C431B"/>
    <w:rsid w:val="005C4A85"/>
    <w:rsid w:val="005C4F26"/>
    <w:rsid w:val="005D0D39"/>
    <w:rsid w:val="005D2F97"/>
    <w:rsid w:val="005D692B"/>
    <w:rsid w:val="005E258E"/>
    <w:rsid w:val="005E43E5"/>
    <w:rsid w:val="005E563D"/>
    <w:rsid w:val="005F0DDB"/>
    <w:rsid w:val="005F47D8"/>
    <w:rsid w:val="005F4FC2"/>
    <w:rsid w:val="005F52A1"/>
    <w:rsid w:val="00602748"/>
    <w:rsid w:val="006047C5"/>
    <w:rsid w:val="006052DA"/>
    <w:rsid w:val="00610837"/>
    <w:rsid w:val="00615194"/>
    <w:rsid w:val="00621915"/>
    <w:rsid w:val="00624074"/>
    <w:rsid w:val="00625015"/>
    <w:rsid w:val="0062769F"/>
    <w:rsid w:val="00637674"/>
    <w:rsid w:val="00641664"/>
    <w:rsid w:val="00641C71"/>
    <w:rsid w:val="00643B45"/>
    <w:rsid w:val="0065001E"/>
    <w:rsid w:val="006533B7"/>
    <w:rsid w:val="00657847"/>
    <w:rsid w:val="00674B00"/>
    <w:rsid w:val="00683E32"/>
    <w:rsid w:val="00694A08"/>
    <w:rsid w:val="006A1F55"/>
    <w:rsid w:val="006C2616"/>
    <w:rsid w:val="006C3BFF"/>
    <w:rsid w:val="006C5742"/>
    <w:rsid w:val="006C6E06"/>
    <w:rsid w:val="006D018E"/>
    <w:rsid w:val="006D3078"/>
    <w:rsid w:val="006D4034"/>
    <w:rsid w:val="006E2530"/>
    <w:rsid w:val="006E548F"/>
    <w:rsid w:val="006E7E7A"/>
    <w:rsid w:val="006F0319"/>
    <w:rsid w:val="006F05F3"/>
    <w:rsid w:val="006F0BD8"/>
    <w:rsid w:val="006F2304"/>
    <w:rsid w:val="006F73F0"/>
    <w:rsid w:val="00702998"/>
    <w:rsid w:val="00702FBE"/>
    <w:rsid w:val="0071055A"/>
    <w:rsid w:val="0071414A"/>
    <w:rsid w:val="0071514F"/>
    <w:rsid w:val="00716F1E"/>
    <w:rsid w:val="00717F43"/>
    <w:rsid w:val="00717F6F"/>
    <w:rsid w:val="0072465D"/>
    <w:rsid w:val="00727685"/>
    <w:rsid w:val="00730AF8"/>
    <w:rsid w:val="007341B4"/>
    <w:rsid w:val="00735D7F"/>
    <w:rsid w:val="007375F7"/>
    <w:rsid w:val="00740322"/>
    <w:rsid w:val="00740916"/>
    <w:rsid w:val="00740BD5"/>
    <w:rsid w:val="007431FF"/>
    <w:rsid w:val="00747165"/>
    <w:rsid w:val="00747EE4"/>
    <w:rsid w:val="00752D9D"/>
    <w:rsid w:val="00755EDF"/>
    <w:rsid w:val="00756F9E"/>
    <w:rsid w:val="00771AEB"/>
    <w:rsid w:val="00772ADE"/>
    <w:rsid w:val="0078300B"/>
    <w:rsid w:val="007833A9"/>
    <w:rsid w:val="007851E9"/>
    <w:rsid w:val="007910D2"/>
    <w:rsid w:val="00794754"/>
    <w:rsid w:val="00796B73"/>
    <w:rsid w:val="007A3064"/>
    <w:rsid w:val="007B008B"/>
    <w:rsid w:val="007B0102"/>
    <w:rsid w:val="007B3909"/>
    <w:rsid w:val="007C72A1"/>
    <w:rsid w:val="007C7959"/>
    <w:rsid w:val="007D1A1E"/>
    <w:rsid w:val="007E12A8"/>
    <w:rsid w:val="007E231D"/>
    <w:rsid w:val="007E3AA5"/>
    <w:rsid w:val="007E7BDF"/>
    <w:rsid w:val="007F38CA"/>
    <w:rsid w:val="007F398F"/>
    <w:rsid w:val="007F75DF"/>
    <w:rsid w:val="008002E8"/>
    <w:rsid w:val="008006D5"/>
    <w:rsid w:val="00801817"/>
    <w:rsid w:val="008127D4"/>
    <w:rsid w:val="008149B7"/>
    <w:rsid w:val="0081727F"/>
    <w:rsid w:val="00825250"/>
    <w:rsid w:val="00825A2E"/>
    <w:rsid w:val="008322B6"/>
    <w:rsid w:val="008349F1"/>
    <w:rsid w:val="00836024"/>
    <w:rsid w:val="00836392"/>
    <w:rsid w:val="008416EA"/>
    <w:rsid w:val="00844132"/>
    <w:rsid w:val="008467D6"/>
    <w:rsid w:val="00847850"/>
    <w:rsid w:val="008546A9"/>
    <w:rsid w:val="00854857"/>
    <w:rsid w:val="00856C0F"/>
    <w:rsid w:val="00856EB5"/>
    <w:rsid w:val="00863597"/>
    <w:rsid w:val="0086648B"/>
    <w:rsid w:val="008673F2"/>
    <w:rsid w:val="00867E7D"/>
    <w:rsid w:val="008731F9"/>
    <w:rsid w:val="00873699"/>
    <w:rsid w:val="00873E3C"/>
    <w:rsid w:val="008750E2"/>
    <w:rsid w:val="00876486"/>
    <w:rsid w:val="008773F0"/>
    <w:rsid w:val="00877DAB"/>
    <w:rsid w:val="00884471"/>
    <w:rsid w:val="00886003"/>
    <w:rsid w:val="00886294"/>
    <w:rsid w:val="008866E8"/>
    <w:rsid w:val="0088671C"/>
    <w:rsid w:val="00886C7C"/>
    <w:rsid w:val="00887F07"/>
    <w:rsid w:val="00890913"/>
    <w:rsid w:val="008A4808"/>
    <w:rsid w:val="008A6DFE"/>
    <w:rsid w:val="008B0CB0"/>
    <w:rsid w:val="008B0EFE"/>
    <w:rsid w:val="008B183C"/>
    <w:rsid w:val="008B1E93"/>
    <w:rsid w:val="008B5981"/>
    <w:rsid w:val="008B6C52"/>
    <w:rsid w:val="008C3068"/>
    <w:rsid w:val="008C36CC"/>
    <w:rsid w:val="008C43C2"/>
    <w:rsid w:val="008C48D9"/>
    <w:rsid w:val="008C5564"/>
    <w:rsid w:val="008D5B3D"/>
    <w:rsid w:val="008E2235"/>
    <w:rsid w:val="008E3423"/>
    <w:rsid w:val="008E5B57"/>
    <w:rsid w:val="008E63C4"/>
    <w:rsid w:val="008E6D48"/>
    <w:rsid w:val="008F1201"/>
    <w:rsid w:val="008F16BC"/>
    <w:rsid w:val="008F1DAB"/>
    <w:rsid w:val="008F3C01"/>
    <w:rsid w:val="009007F1"/>
    <w:rsid w:val="00900AB3"/>
    <w:rsid w:val="009078CC"/>
    <w:rsid w:val="00911F7B"/>
    <w:rsid w:val="00913281"/>
    <w:rsid w:val="00913EA5"/>
    <w:rsid w:val="009146C1"/>
    <w:rsid w:val="00915D96"/>
    <w:rsid w:val="00921A34"/>
    <w:rsid w:val="00927849"/>
    <w:rsid w:val="00930919"/>
    <w:rsid w:val="00932B5C"/>
    <w:rsid w:val="0093734C"/>
    <w:rsid w:val="00943CEA"/>
    <w:rsid w:val="00945A5E"/>
    <w:rsid w:val="009512FE"/>
    <w:rsid w:val="0096109C"/>
    <w:rsid w:val="009612A7"/>
    <w:rsid w:val="00963ADB"/>
    <w:rsid w:val="00967444"/>
    <w:rsid w:val="00976374"/>
    <w:rsid w:val="00977C1F"/>
    <w:rsid w:val="00983A1F"/>
    <w:rsid w:val="00987485"/>
    <w:rsid w:val="0099167B"/>
    <w:rsid w:val="00994992"/>
    <w:rsid w:val="009A0CC8"/>
    <w:rsid w:val="009A207B"/>
    <w:rsid w:val="009A5A0D"/>
    <w:rsid w:val="009A679E"/>
    <w:rsid w:val="009A6D1B"/>
    <w:rsid w:val="009B303B"/>
    <w:rsid w:val="009B3BDA"/>
    <w:rsid w:val="009B3E86"/>
    <w:rsid w:val="009B76D8"/>
    <w:rsid w:val="009B785F"/>
    <w:rsid w:val="009C0398"/>
    <w:rsid w:val="009C491E"/>
    <w:rsid w:val="009D434A"/>
    <w:rsid w:val="009D6B2A"/>
    <w:rsid w:val="009D7BDF"/>
    <w:rsid w:val="009E1C06"/>
    <w:rsid w:val="009E28DB"/>
    <w:rsid w:val="009E2D2F"/>
    <w:rsid w:val="009F2872"/>
    <w:rsid w:val="009F3F7B"/>
    <w:rsid w:val="00A00C88"/>
    <w:rsid w:val="00A046F7"/>
    <w:rsid w:val="00A04AAD"/>
    <w:rsid w:val="00A13F63"/>
    <w:rsid w:val="00A14C74"/>
    <w:rsid w:val="00A16B2A"/>
    <w:rsid w:val="00A21D2D"/>
    <w:rsid w:val="00A21E45"/>
    <w:rsid w:val="00A223AA"/>
    <w:rsid w:val="00A24F06"/>
    <w:rsid w:val="00A266F5"/>
    <w:rsid w:val="00A30ABA"/>
    <w:rsid w:val="00A314B9"/>
    <w:rsid w:val="00A32259"/>
    <w:rsid w:val="00A322C9"/>
    <w:rsid w:val="00A326D7"/>
    <w:rsid w:val="00A37F9B"/>
    <w:rsid w:val="00A41885"/>
    <w:rsid w:val="00A41B45"/>
    <w:rsid w:val="00A52515"/>
    <w:rsid w:val="00A54B37"/>
    <w:rsid w:val="00A609DD"/>
    <w:rsid w:val="00A60B57"/>
    <w:rsid w:val="00A61815"/>
    <w:rsid w:val="00A644DE"/>
    <w:rsid w:val="00A6508E"/>
    <w:rsid w:val="00A6740F"/>
    <w:rsid w:val="00A71AB9"/>
    <w:rsid w:val="00A85C10"/>
    <w:rsid w:val="00A95A88"/>
    <w:rsid w:val="00A95B4B"/>
    <w:rsid w:val="00AA1B63"/>
    <w:rsid w:val="00AA3188"/>
    <w:rsid w:val="00AA420D"/>
    <w:rsid w:val="00AB2C8C"/>
    <w:rsid w:val="00AB3A2B"/>
    <w:rsid w:val="00AB444A"/>
    <w:rsid w:val="00AC22B9"/>
    <w:rsid w:val="00AC405E"/>
    <w:rsid w:val="00AE14BB"/>
    <w:rsid w:val="00AE732F"/>
    <w:rsid w:val="00AF06FC"/>
    <w:rsid w:val="00AF074C"/>
    <w:rsid w:val="00AF5750"/>
    <w:rsid w:val="00AF716F"/>
    <w:rsid w:val="00B009CF"/>
    <w:rsid w:val="00B010DA"/>
    <w:rsid w:val="00B0233D"/>
    <w:rsid w:val="00B025A5"/>
    <w:rsid w:val="00B03AF0"/>
    <w:rsid w:val="00B05373"/>
    <w:rsid w:val="00B067E6"/>
    <w:rsid w:val="00B11A88"/>
    <w:rsid w:val="00B12260"/>
    <w:rsid w:val="00B13F00"/>
    <w:rsid w:val="00B156E1"/>
    <w:rsid w:val="00B16D03"/>
    <w:rsid w:val="00B20D1A"/>
    <w:rsid w:val="00B25433"/>
    <w:rsid w:val="00B2626C"/>
    <w:rsid w:val="00B34100"/>
    <w:rsid w:val="00B3728B"/>
    <w:rsid w:val="00B408B6"/>
    <w:rsid w:val="00B43A87"/>
    <w:rsid w:val="00B531ED"/>
    <w:rsid w:val="00B53574"/>
    <w:rsid w:val="00B53EE1"/>
    <w:rsid w:val="00B55F0D"/>
    <w:rsid w:val="00B60027"/>
    <w:rsid w:val="00B63AE9"/>
    <w:rsid w:val="00B66BBC"/>
    <w:rsid w:val="00B670FF"/>
    <w:rsid w:val="00B67F05"/>
    <w:rsid w:val="00B7634F"/>
    <w:rsid w:val="00B76BE0"/>
    <w:rsid w:val="00B76E50"/>
    <w:rsid w:val="00B77266"/>
    <w:rsid w:val="00B80913"/>
    <w:rsid w:val="00B84F94"/>
    <w:rsid w:val="00B87DEC"/>
    <w:rsid w:val="00B91A8D"/>
    <w:rsid w:val="00B9342A"/>
    <w:rsid w:val="00B9406F"/>
    <w:rsid w:val="00B96A12"/>
    <w:rsid w:val="00BA0334"/>
    <w:rsid w:val="00BA34AD"/>
    <w:rsid w:val="00BA4B2A"/>
    <w:rsid w:val="00BA54DC"/>
    <w:rsid w:val="00BB69FF"/>
    <w:rsid w:val="00BD545A"/>
    <w:rsid w:val="00BD66D0"/>
    <w:rsid w:val="00BF0D87"/>
    <w:rsid w:val="00BF1C2D"/>
    <w:rsid w:val="00BF2735"/>
    <w:rsid w:val="00BF38EC"/>
    <w:rsid w:val="00BF738E"/>
    <w:rsid w:val="00BF796F"/>
    <w:rsid w:val="00C03E16"/>
    <w:rsid w:val="00C0402F"/>
    <w:rsid w:val="00C067A9"/>
    <w:rsid w:val="00C14CE5"/>
    <w:rsid w:val="00C16050"/>
    <w:rsid w:val="00C24D41"/>
    <w:rsid w:val="00C26B50"/>
    <w:rsid w:val="00C322AB"/>
    <w:rsid w:val="00C329A2"/>
    <w:rsid w:val="00C35EC8"/>
    <w:rsid w:val="00C36D07"/>
    <w:rsid w:val="00C4065A"/>
    <w:rsid w:val="00C412B4"/>
    <w:rsid w:val="00C42FF3"/>
    <w:rsid w:val="00C4426E"/>
    <w:rsid w:val="00C447FD"/>
    <w:rsid w:val="00C44BA2"/>
    <w:rsid w:val="00C464FB"/>
    <w:rsid w:val="00C479EC"/>
    <w:rsid w:val="00C5024F"/>
    <w:rsid w:val="00C508CB"/>
    <w:rsid w:val="00C51630"/>
    <w:rsid w:val="00C518DD"/>
    <w:rsid w:val="00C52F4B"/>
    <w:rsid w:val="00C53754"/>
    <w:rsid w:val="00C56178"/>
    <w:rsid w:val="00C57C86"/>
    <w:rsid w:val="00C6035E"/>
    <w:rsid w:val="00C605A1"/>
    <w:rsid w:val="00C61FED"/>
    <w:rsid w:val="00C639B5"/>
    <w:rsid w:val="00C651A6"/>
    <w:rsid w:val="00C72C99"/>
    <w:rsid w:val="00C737D4"/>
    <w:rsid w:val="00C822F8"/>
    <w:rsid w:val="00C8251B"/>
    <w:rsid w:val="00C83482"/>
    <w:rsid w:val="00C83A6F"/>
    <w:rsid w:val="00C92D6F"/>
    <w:rsid w:val="00C93DEA"/>
    <w:rsid w:val="00C95CC2"/>
    <w:rsid w:val="00C96552"/>
    <w:rsid w:val="00C97351"/>
    <w:rsid w:val="00C97D8E"/>
    <w:rsid w:val="00CA2A23"/>
    <w:rsid w:val="00CA69E5"/>
    <w:rsid w:val="00CA752C"/>
    <w:rsid w:val="00CB009F"/>
    <w:rsid w:val="00CB221F"/>
    <w:rsid w:val="00CB704E"/>
    <w:rsid w:val="00CB7737"/>
    <w:rsid w:val="00CC2B90"/>
    <w:rsid w:val="00CC3524"/>
    <w:rsid w:val="00CD3C04"/>
    <w:rsid w:val="00CD3C3C"/>
    <w:rsid w:val="00CE327F"/>
    <w:rsid w:val="00CE4592"/>
    <w:rsid w:val="00CE5ABA"/>
    <w:rsid w:val="00CE5E08"/>
    <w:rsid w:val="00CE662A"/>
    <w:rsid w:val="00CF0E55"/>
    <w:rsid w:val="00CF73A6"/>
    <w:rsid w:val="00D05575"/>
    <w:rsid w:val="00D05735"/>
    <w:rsid w:val="00D101E0"/>
    <w:rsid w:val="00D118BD"/>
    <w:rsid w:val="00D1301A"/>
    <w:rsid w:val="00D13C76"/>
    <w:rsid w:val="00D15738"/>
    <w:rsid w:val="00D2157E"/>
    <w:rsid w:val="00D22AE7"/>
    <w:rsid w:val="00D2550B"/>
    <w:rsid w:val="00D271FF"/>
    <w:rsid w:val="00D31995"/>
    <w:rsid w:val="00D3367E"/>
    <w:rsid w:val="00D33956"/>
    <w:rsid w:val="00D34F1B"/>
    <w:rsid w:val="00D355B1"/>
    <w:rsid w:val="00D364F2"/>
    <w:rsid w:val="00D37179"/>
    <w:rsid w:val="00D41229"/>
    <w:rsid w:val="00D4367A"/>
    <w:rsid w:val="00D43752"/>
    <w:rsid w:val="00D53CAA"/>
    <w:rsid w:val="00D57C34"/>
    <w:rsid w:val="00D57D13"/>
    <w:rsid w:val="00D6243F"/>
    <w:rsid w:val="00D6403A"/>
    <w:rsid w:val="00D734A2"/>
    <w:rsid w:val="00D774C6"/>
    <w:rsid w:val="00D80163"/>
    <w:rsid w:val="00D80EA6"/>
    <w:rsid w:val="00D816A9"/>
    <w:rsid w:val="00D84CCB"/>
    <w:rsid w:val="00D84E18"/>
    <w:rsid w:val="00D947D2"/>
    <w:rsid w:val="00D95125"/>
    <w:rsid w:val="00DB2470"/>
    <w:rsid w:val="00DC7FB4"/>
    <w:rsid w:val="00DD5630"/>
    <w:rsid w:val="00DD792D"/>
    <w:rsid w:val="00DE0A7E"/>
    <w:rsid w:val="00DE5043"/>
    <w:rsid w:val="00DF3268"/>
    <w:rsid w:val="00DF44BE"/>
    <w:rsid w:val="00DF64FD"/>
    <w:rsid w:val="00E02B16"/>
    <w:rsid w:val="00E05AF6"/>
    <w:rsid w:val="00E06D8B"/>
    <w:rsid w:val="00E10958"/>
    <w:rsid w:val="00E10EDB"/>
    <w:rsid w:val="00E127AC"/>
    <w:rsid w:val="00E14318"/>
    <w:rsid w:val="00E20D7B"/>
    <w:rsid w:val="00E23B02"/>
    <w:rsid w:val="00E24EF9"/>
    <w:rsid w:val="00E24FB9"/>
    <w:rsid w:val="00E26769"/>
    <w:rsid w:val="00E26A9A"/>
    <w:rsid w:val="00E26CD1"/>
    <w:rsid w:val="00E26E80"/>
    <w:rsid w:val="00E26F82"/>
    <w:rsid w:val="00E33BDE"/>
    <w:rsid w:val="00E35189"/>
    <w:rsid w:val="00E3717B"/>
    <w:rsid w:val="00E4187D"/>
    <w:rsid w:val="00E43847"/>
    <w:rsid w:val="00E44149"/>
    <w:rsid w:val="00E44D80"/>
    <w:rsid w:val="00E44ECA"/>
    <w:rsid w:val="00E459C3"/>
    <w:rsid w:val="00E47D3C"/>
    <w:rsid w:val="00E5059D"/>
    <w:rsid w:val="00E53A61"/>
    <w:rsid w:val="00E55CE8"/>
    <w:rsid w:val="00E57384"/>
    <w:rsid w:val="00E5755C"/>
    <w:rsid w:val="00E6578A"/>
    <w:rsid w:val="00E678BB"/>
    <w:rsid w:val="00E7293B"/>
    <w:rsid w:val="00E74109"/>
    <w:rsid w:val="00E750F1"/>
    <w:rsid w:val="00E814E3"/>
    <w:rsid w:val="00E83542"/>
    <w:rsid w:val="00EA0DE3"/>
    <w:rsid w:val="00EA0E4D"/>
    <w:rsid w:val="00EA541F"/>
    <w:rsid w:val="00EB1E0E"/>
    <w:rsid w:val="00EB6E01"/>
    <w:rsid w:val="00EB77D8"/>
    <w:rsid w:val="00EB7CEA"/>
    <w:rsid w:val="00EC100A"/>
    <w:rsid w:val="00EC29D4"/>
    <w:rsid w:val="00EC6DBD"/>
    <w:rsid w:val="00ED1C66"/>
    <w:rsid w:val="00ED26C5"/>
    <w:rsid w:val="00EE24CD"/>
    <w:rsid w:val="00EE4BF8"/>
    <w:rsid w:val="00EE739D"/>
    <w:rsid w:val="00EF15F7"/>
    <w:rsid w:val="00EF1EE8"/>
    <w:rsid w:val="00EF63BE"/>
    <w:rsid w:val="00EF69B2"/>
    <w:rsid w:val="00F01E2D"/>
    <w:rsid w:val="00F02711"/>
    <w:rsid w:val="00F02993"/>
    <w:rsid w:val="00F03427"/>
    <w:rsid w:val="00F07747"/>
    <w:rsid w:val="00F10F95"/>
    <w:rsid w:val="00F11A57"/>
    <w:rsid w:val="00F13ACE"/>
    <w:rsid w:val="00F172D2"/>
    <w:rsid w:val="00F242C4"/>
    <w:rsid w:val="00F273B9"/>
    <w:rsid w:val="00F336D9"/>
    <w:rsid w:val="00F35BD8"/>
    <w:rsid w:val="00F37E63"/>
    <w:rsid w:val="00F41F12"/>
    <w:rsid w:val="00F448DA"/>
    <w:rsid w:val="00F44B4D"/>
    <w:rsid w:val="00F46D56"/>
    <w:rsid w:val="00F47636"/>
    <w:rsid w:val="00F511C0"/>
    <w:rsid w:val="00F719EC"/>
    <w:rsid w:val="00F7222F"/>
    <w:rsid w:val="00F7591B"/>
    <w:rsid w:val="00F75F56"/>
    <w:rsid w:val="00F76ECD"/>
    <w:rsid w:val="00F821D7"/>
    <w:rsid w:val="00F826CE"/>
    <w:rsid w:val="00F86BD5"/>
    <w:rsid w:val="00F92D2D"/>
    <w:rsid w:val="00F9606B"/>
    <w:rsid w:val="00F96711"/>
    <w:rsid w:val="00FB1906"/>
    <w:rsid w:val="00FB5037"/>
    <w:rsid w:val="00FD119D"/>
    <w:rsid w:val="00FD30BF"/>
    <w:rsid w:val="00FD6632"/>
    <w:rsid w:val="00FE262A"/>
    <w:rsid w:val="00FE36CF"/>
    <w:rsid w:val="00FE3A0D"/>
    <w:rsid w:val="00FE5053"/>
    <w:rsid w:val="00FF08C0"/>
    <w:rsid w:val="00FF12F8"/>
    <w:rsid w:val="00FF3AA5"/>
    <w:rsid w:val="00FF4830"/>
    <w:rsid w:val="00FF5AD2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note0">
    <w:name w:val="note"/>
    <w:basedOn w:val="Normal"/>
    <w:rsid w:val="00C16050"/>
    <w:pPr>
      <w:autoSpaceDE w:val="0"/>
      <w:autoSpaceDN w:val="0"/>
      <w:spacing w:before="120" w:line="220" w:lineRule="atLeast"/>
      <w:ind w:left="964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ord" ma:contentTypeID="0x01010070E27D6A746B5B48ADF22C2128054D5500020C07817F1F68498B2166EE12B17A57" ma:contentTypeVersion="35" ma:contentTypeDescription="A document enhanced so that it is automatically captured by RecordPoint." ma:contentTypeScope="" ma:versionID="e7e4629d89fad1c8ff1348d29791285f">
  <xsd:schema xmlns:xsd="http://www.w3.org/2001/XMLSchema" xmlns:xs="http://www.w3.org/2001/XMLSchema" xmlns:p="http://schemas.microsoft.com/office/2006/metadata/properties" xmlns:ns2="83630db1-6fc2-4dfd-b3fe-d61d34e1440c" xmlns:ns3="6db8f3c6-01a1-4322-b043-a3b2a190f7a8" xmlns:ns4="5e268b55-9e20-462b-aba6-694451a37717" xmlns:ns5="http://schemas.microsoft.com/sharepoint/v4" targetNamespace="http://schemas.microsoft.com/office/2006/metadata/properties" ma:root="true" ma:fieldsID="d30610679a7f49b9b50f4c260411420f" ns2:_="" ns3:_="" ns4:_="" ns5:_="">
    <xsd:import namespace="83630db1-6fc2-4dfd-b3fe-d61d34e1440c"/>
    <xsd:import namespace="6db8f3c6-01a1-4322-b043-a3b2a190f7a8"/>
    <xsd:import namespace="5e268b55-9e20-462b-aba6-694451a377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egacy_x0020_Record_x0020_Number" minOccurs="0"/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0db1-6fc2-4dfd-b3fe-d61d34e1440c" elementFormDefault="qualified">
    <xsd:import namespace="http://schemas.microsoft.com/office/2006/documentManagement/types"/>
    <xsd:import namespace="http://schemas.microsoft.com/office/infopath/2007/PartnerControls"/>
    <xsd:element name="Legacy_x0020_Record_x0020_Number" ma:index="8" nillable="true" ma:displayName="Legacy Record Number" ma:description="Captures legacy record numbers, eg from TRIM." ma:internalName="Legacy_x0020_Record_x0020_Number">
      <xsd:simpleType>
        <xsd:restriction base="dms:Text">
          <xsd:maxLength value="40"/>
        </xsd:restriction>
      </xsd:simpleType>
    </xsd:element>
    <xsd:element name="Record_x0020_Number" ma:index="9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8b55-9e20-462b-aba6-694451a37717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033047a-93aa-421b-8aef-52cbfb63cf36" ContentTypeId="0x01010070E27D6A746B5B48ADF22C2128054D5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3630db1-6fc2-4dfd-b3fe-d61d34e1440c">ER2013/037365</Record_x0020_Number>
    <Legacy_x0020_Record_x0020_Number xmlns="83630db1-6fc2-4dfd-b3fe-d61d34e1440c" xsi:nil="true"/>
    <IconOverlay xmlns="http://schemas.microsoft.com/sharepoint/v4" xsi:nil="true"/>
    <Category xmlns="5e268b55-9e20-462b-aba6-694451a37717">(none)</Category>
    <_dlc_DocId xmlns="6db8f3c6-01a1-4322-b043-a3b2a190f7a8">KNAH4PPFC442-1945-964</_dlc_DocId>
    <_dlc_DocIdUrl xmlns="6db8f3c6-01a1-4322-b043-a3b2a190f7a8">
      <Url>http://collaboration/organisation/Auth/Chair/Auth/_layouts/DocIdRedir.aspx?ID=KNAH4PPFC442-1945-964</Url>
      <Description>KNAH4PPFC442-1945-964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64142-3212-425B-A77D-E7EA9D63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D63C4-C94C-4601-89C8-A890F098055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3E64CE-35EF-402D-9236-770DA3CE559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46F08-E216-49F8-9786-2381F569C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D6A83F-AFED-43EF-8F3B-09D542A5045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5FA04A-38A4-4ABA-BF56-2289C84F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2013-11-01T04:29:00Z</dcterms:created>
  <dcterms:modified xsi:type="dcterms:W3CDTF">2013-11-08T05:29:00Z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0x01010070E27D6A746B5B48ADF22C2128054D5500020C07817F1F68498B2166EE12B17A57</vt:lpwstr>
  </property>
  <property fmtid="{D5CDD505-2E9C-101B-9397-08002B2CF9AE}" pid="3" name="_dlc_DocIdItemGuid">
    <vt:lpwstr>bd8558ed-80f4-4638-9e26-909ad8eac7c6</vt:lpwstr>
  </property>
  <property fmtid="{D5CDD505-2E9C-101B-9397-08002B2CF9AE}" pid="4" name="RecordPoint_SubmissionDate">
    <vt:lpwstr/>
  </property>
  <property fmtid="{D5CDD505-2E9C-101B-9397-08002B2CF9AE}" pid="5" name="RecordPoint_ActiveItemSiteId">
    <vt:lpwstr>{7ba5f3c1-1ab9-4cc3-a7c0-334d2b0aec73}</vt:lpwstr>
  </property>
  <property fmtid="{D5CDD505-2E9C-101B-9397-08002B2CF9AE}" pid="6" name="RecordPoint_ActiveItemListId">
    <vt:lpwstr>{12ea2e24-8e38-48f0-8667-2a35c1c96989}</vt:lpwstr>
  </property>
  <property fmtid="{D5CDD505-2E9C-101B-9397-08002B2CF9AE}" pid="7" name="RecordPoint_ActiveItemMoved">
    <vt:lpwstr/>
  </property>
  <property fmtid="{D5CDD505-2E9C-101B-9397-08002B2CF9AE}" pid="8" name="RecordPoint_SubmissionCompleted">
    <vt:lpwstr>2013-09-19T10:50:27.9201535+10:00</vt:lpwstr>
  </property>
  <property fmtid="{D5CDD505-2E9C-101B-9397-08002B2CF9AE}" pid="9" name="RecordPoint_ActiveItemUniqueId">
    <vt:lpwstr>{bd8558ed-80f4-4638-9e26-909ad8eac7c6}</vt:lpwstr>
  </property>
  <property fmtid="{D5CDD505-2E9C-101B-9397-08002B2CF9AE}" pid="10" name="RecordPoint_RecordFormat">
    <vt:lpwstr/>
  </property>
  <property fmtid="{D5CDD505-2E9C-101B-9397-08002B2CF9AE}" pid="11" name="RecordPoint_ActiveItemWebId">
    <vt:lpwstr>{e61cc4da-a431-400f-9f48-bf2ba12a7e9a}</vt:lpwstr>
  </property>
  <property fmtid="{D5CDD505-2E9C-101B-9397-08002B2CF9AE}" pid="12" name="RecordPoint_WorkflowType">
    <vt:lpwstr>ActiveSubmitStub</vt:lpwstr>
  </property>
  <property fmtid="{D5CDD505-2E9C-101B-9397-08002B2CF9AE}" pid="13" name="_AdHocReviewCycleID">
    <vt:i4>-1096863411</vt:i4>
  </property>
  <property fmtid="{D5CDD505-2E9C-101B-9397-08002B2CF9AE}" pid="14" name="_NewReviewCycle">
    <vt:lpwstr/>
  </property>
</Properties>
</file>