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220E8" w:rsidRDefault="00193461" w:rsidP="0048364F">
      <w:pPr>
        <w:rPr>
          <w:sz w:val="28"/>
        </w:rPr>
      </w:pPr>
      <w:r w:rsidRPr="002220E8">
        <w:rPr>
          <w:noProof/>
          <w:lang w:eastAsia="en-AU"/>
        </w:rPr>
        <w:drawing>
          <wp:inline distT="0" distB="0" distL="0" distR="0" wp14:anchorId="44329FC4" wp14:editId="6527ECC1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220E8" w:rsidRDefault="0048364F" w:rsidP="0048364F">
      <w:pPr>
        <w:rPr>
          <w:sz w:val="19"/>
        </w:rPr>
      </w:pPr>
    </w:p>
    <w:p w:rsidR="0048364F" w:rsidRPr="002220E8" w:rsidRDefault="004F0728" w:rsidP="0048364F">
      <w:pPr>
        <w:pStyle w:val="ShortT"/>
      </w:pPr>
      <w:r w:rsidRPr="002220E8">
        <w:t>Migration Amendment (Temporary Protection Visas) Regulation</w:t>
      </w:r>
      <w:r w:rsidR="002220E8" w:rsidRPr="002220E8">
        <w:t> </w:t>
      </w:r>
      <w:r w:rsidRPr="002220E8">
        <w:t>2013</w:t>
      </w:r>
    </w:p>
    <w:p w:rsidR="0048364F" w:rsidRPr="002220E8" w:rsidRDefault="0048364F" w:rsidP="0048364F"/>
    <w:p w:rsidR="0048364F" w:rsidRPr="002220E8" w:rsidRDefault="00A4361F" w:rsidP="00680F17">
      <w:pPr>
        <w:pStyle w:val="InstNo"/>
      </w:pPr>
      <w:r w:rsidRPr="002220E8">
        <w:t>Select Legislative Instrument</w:t>
      </w:r>
      <w:r w:rsidR="00154EAC" w:rsidRPr="002220E8">
        <w:t xml:space="preserve"> </w:t>
      </w:r>
      <w:bookmarkStart w:id="0" w:name="BKCheck15B_1"/>
      <w:bookmarkEnd w:id="0"/>
      <w:r w:rsidR="00D0104A" w:rsidRPr="002220E8">
        <w:fldChar w:fldCharType="begin"/>
      </w:r>
      <w:r w:rsidR="00D0104A" w:rsidRPr="002220E8">
        <w:instrText xml:space="preserve"> DOCPROPERTY  ActNo </w:instrText>
      </w:r>
      <w:r w:rsidR="00D0104A" w:rsidRPr="002220E8">
        <w:fldChar w:fldCharType="separate"/>
      </w:r>
      <w:r w:rsidR="008C6EA9">
        <w:t>No. 234, 2013</w:t>
      </w:r>
      <w:r w:rsidR="00D0104A" w:rsidRPr="002220E8">
        <w:fldChar w:fldCharType="end"/>
      </w:r>
    </w:p>
    <w:p w:rsidR="00035A74" w:rsidRPr="002220E8" w:rsidRDefault="00035A74" w:rsidP="00CF439F">
      <w:pPr>
        <w:pStyle w:val="SignCoverPageStart"/>
        <w:spacing w:before="240"/>
      </w:pPr>
      <w:r w:rsidRPr="002220E8">
        <w:t xml:space="preserve">I, </w:t>
      </w:r>
      <w:r w:rsidR="00367A39">
        <w:t>Professor Marie Bashir AC CVO, Administrator of the Government of the Commonwealth of Australia</w:t>
      </w:r>
      <w:r w:rsidR="00367A39" w:rsidRPr="006C0C7B">
        <w:t>,</w:t>
      </w:r>
      <w:r w:rsidRPr="002220E8">
        <w:t xml:space="preserve"> acting with the advice of the Federal Executive Council, </w:t>
      </w:r>
      <w:r w:rsidR="00367A39">
        <w:t xml:space="preserve"> </w:t>
      </w:r>
      <w:r w:rsidRPr="002220E8">
        <w:t xml:space="preserve">make the following regulation under the </w:t>
      </w:r>
      <w:r w:rsidRPr="002220E8">
        <w:rPr>
          <w:i/>
        </w:rPr>
        <w:t>Migration Act 1958</w:t>
      </w:r>
      <w:r w:rsidRPr="002220E8">
        <w:t>.</w:t>
      </w:r>
    </w:p>
    <w:p w:rsidR="00035A74" w:rsidRPr="002220E8" w:rsidRDefault="00035A74" w:rsidP="00CF439F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2220E8">
        <w:rPr>
          <w:sz w:val="24"/>
          <w:szCs w:val="24"/>
        </w:rPr>
        <w:t xml:space="preserve">Dated </w:t>
      </w:r>
      <w:bookmarkStart w:id="1" w:name="BKCheck15B_2"/>
      <w:bookmarkEnd w:id="1"/>
      <w:r w:rsidRPr="002220E8">
        <w:rPr>
          <w:sz w:val="24"/>
          <w:szCs w:val="24"/>
        </w:rPr>
        <w:fldChar w:fldCharType="begin"/>
      </w:r>
      <w:r w:rsidRPr="002220E8">
        <w:rPr>
          <w:sz w:val="24"/>
          <w:szCs w:val="24"/>
        </w:rPr>
        <w:instrText xml:space="preserve"> DOCPROPERTY  DateMade </w:instrText>
      </w:r>
      <w:r w:rsidRPr="002220E8">
        <w:rPr>
          <w:sz w:val="24"/>
          <w:szCs w:val="24"/>
        </w:rPr>
        <w:fldChar w:fldCharType="separate"/>
      </w:r>
      <w:r w:rsidR="008C6EA9">
        <w:rPr>
          <w:sz w:val="24"/>
          <w:szCs w:val="24"/>
        </w:rPr>
        <w:t>17 October 2013</w:t>
      </w:r>
      <w:r w:rsidRPr="002220E8">
        <w:rPr>
          <w:sz w:val="24"/>
          <w:szCs w:val="24"/>
        </w:rPr>
        <w:fldChar w:fldCharType="end"/>
      </w:r>
    </w:p>
    <w:p w:rsidR="00035A74" w:rsidRPr="002220E8" w:rsidRDefault="00662719" w:rsidP="00CF439F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>
        <w:t>Marie Bashir</w:t>
      </w:r>
    </w:p>
    <w:p w:rsidR="00035A74" w:rsidRPr="002220E8" w:rsidRDefault="00662719" w:rsidP="00CF439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>
        <w:rPr>
          <w:sz w:val="24"/>
          <w:szCs w:val="24"/>
        </w:rPr>
        <w:t>Administrat</w:t>
      </w:r>
      <w:bookmarkStart w:id="2" w:name="_GoBack"/>
      <w:bookmarkEnd w:id="2"/>
      <w:r>
        <w:rPr>
          <w:sz w:val="24"/>
          <w:szCs w:val="24"/>
        </w:rPr>
        <w:t>or</w:t>
      </w:r>
    </w:p>
    <w:p w:rsidR="00035A74" w:rsidRPr="002220E8" w:rsidRDefault="00035A74" w:rsidP="00CF439F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2220E8">
        <w:rPr>
          <w:sz w:val="24"/>
          <w:szCs w:val="24"/>
        </w:rPr>
        <w:t>By Her Excellency’s Command</w:t>
      </w:r>
    </w:p>
    <w:p w:rsidR="00035A74" w:rsidRPr="002220E8" w:rsidRDefault="00035A74" w:rsidP="00CF439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:rsidR="00035A74" w:rsidRPr="002220E8" w:rsidRDefault="00035A74" w:rsidP="00CF439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220E8">
        <w:rPr>
          <w:szCs w:val="22"/>
        </w:rPr>
        <w:t>Scott Morrison</w:t>
      </w:r>
    </w:p>
    <w:p w:rsidR="00035A74" w:rsidRPr="002220E8" w:rsidRDefault="00035A74" w:rsidP="00CF439F">
      <w:pPr>
        <w:pStyle w:val="SignCoverPageEnd"/>
      </w:pPr>
      <w:r w:rsidRPr="002220E8">
        <w:t>Minister for Immigration and Border Protection</w:t>
      </w:r>
    </w:p>
    <w:p w:rsidR="00035A74" w:rsidRPr="002220E8" w:rsidRDefault="00035A74">
      <w:pPr>
        <w:pStyle w:val="Tabletext"/>
      </w:pPr>
    </w:p>
    <w:p w:rsidR="00035A74" w:rsidRPr="002220E8" w:rsidRDefault="00035A74" w:rsidP="00035A74"/>
    <w:p w:rsidR="0048364F" w:rsidRPr="002220E8" w:rsidRDefault="0048364F" w:rsidP="0048364F">
      <w:pPr>
        <w:pStyle w:val="Header"/>
        <w:tabs>
          <w:tab w:val="clear" w:pos="4150"/>
          <w:tab w:val="clear" w:pos="8307"/>
        </w:tabs>
      </w:pPr>
      <w:r w:rsidRPr="002220E8">
        <w:rPr>
          <w:rStyle w:val="CharAmSchNo"/>
        </w:rPr>
        <w:t xml:space="preserve"> </w:t>
      </w:r>
      <w:r w:rsidRPr="002220E8">
        <w:rPr>
          <w:rStyle w:val="CharAmSchText"/>
        </w:rPr>
        <w:t xml:space="preserve"> </w:t>
      </w:r>
    </w:p>
    <w:p w:rsidR="0048364F" w:rsidRPr="002220E8" w:rsidRDefault="0048364F" w:rsidP="0048364F">
      <w:pPr>
        <w:pStyle w:val="Header"/>
        <w:tabs>
          <w:tab w:val="clear" w:pos="4150"/>
          <w:tab w:val="clear" w:pos="8307"/>
        </w:tabs>
      </w:pPr>
      <w:r w:rsidRPr="002220E8">
        <w:rPr>
          <w:rStyle w:val="CharAmPartNo"/>
        </w:rPr>
        <w:t xml:space="preserve"> </w:t>
      </w:r>
      <w:r w:rsidRPr="002220E8">
        <w:rPr>
          <w:rStyle w:val="CharAmPartText"/>
        </w:rPr>
        <w:t xml:space="preserve"> </w:t>
      </w:r>
    </w:p>
    <w:p w:rsidR="0048364F" w:rsidRPr="002220E8" w:rsidRDefault="0048364F" w:rsidP="0048364F">
      <w:pPr>
        <w:sectPr w:rsidR="0048364F" w:rsidRPr="002220E8" w:rsidSect="00A86B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220E8" w:rsidRDefault="0048364F" w:rsidP="00B055AD">
      <w:pPr>
        <w:rPr>
          <w:sz w:val="36"/>
        </w:rPr>
      </w:pPr>
      <w:r w:rsidRPr="002220E8">
        <w:rPr>
          <w:sz w:val="36"/>
        </w:rPr>
        <w:lastRenderedPageBreak/>
        <w:t>Contents</w:t>
      </w:r>
    </w:p>
    <w:bookmarkStart w:id="3" w:name="BKCheck15B_3"/>
    <w:bookmarkEnd w:id="3"/>
    <w:p w:rsidR="008D5CDB" w:rsidRPr="002220E8" w:rsidRDefault="008D5C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20E8">
        <w:fldChar w:fldCharType="begin"/>
      </w:r>
      <w:r w:rsidRPr="002220E8">
        <w:instrText xml:space="preserve"> TOC \o "1-9" </w:instrText>
      </w:r>
      <w:r w:rsidRPr="002220E8">
        <w:fldChar w:fldCharType="separate"/>
      </w:r>
      <w:r w:rsidRPr="002220E8">
        <w:rPr>
          <w:noProof/>
        </w:rPr>
        <w:t>1</w:t>
      </w:r>
      <w:r w:rsidRPr="002220E8">
        <w:rPr>
          <w:noProof/>
        </w:rPr>
        <w:tab/>
        <w:t>Name of regulation</w:t>
      </w:r>
      <w:r w:rsidRPr="002220E8">
        <w:rPr>
          <w:noProof/>
        </w:rPr>
        <w:tab/>
      </w:r>
      <w:r w:rsidRPr="002220E8">
        <w:rPr>
          <w:noProof/>
        </w:rPr>
        <w:fldChar w:fldCharType="begin"/>
      </w:r>
      <w:r w:rsidRPr="002220E8">
        <w:rPr>
          <w:noProof/>
        </w:rPr>
        <w:instrText xml:space="preserve"> PAGEREF _Toc369089036 \h </w:instrText>
      </w:r>
      <w:r w:rsidRPr="002220E8">
        <w:rPr>
          <w:noProof/>
        </w:rPr>
      </w:r>
      <w:r w:rsidRPr="002220E8">
        <w:rPr>
          <w:noProof/>
        </w:rPr>
        <w:fldChar w:fldCharType="separate"/>
      </w:r>
      <w:r w:rsidR="008C6EA9">
        <w:rPr>
          <w:noProof/>
        </w:rPr>
        <w:t>1</w:t>
      </w:r>
      <w:r w:rsidRPr="002220E8">
        <w:rPr>
          <w:noProof/>
        </w:rPr>
        <w:fldChar w:fldCharType="end"/>
      </w:r>
    </w:p>
    <w:p w:rsidR="008D5CDB" w:rsidRPr="002220E8" w:rsidRDefault="008D5C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20E8">
        <w:rPr>
          <w:noProof/>
        </w:rPr>
        <w:t>2</w:t>
      </w:r>
      <w:r w:rsidRPr="002220E8">
        <w:rPr>
          <w:noProof/>
        </w:rPr>
        <w:tab/>
        <w:t>Commencement</w:t>
      </w:r>
      <w:r w:rsidRPr="002220E8">
        <w:rPr>
          <w:noProof/>
        </w:rPr>
        <w:tab/>
      </w:r>
      <w:r w:rsidRPr="002220E8">
        <w:rPr>
          <w:noProof/>
        </w:rPr>
        <w:fldChar w:fldCharType="begin"/>
      </w:r>
      <w:r w:rsidRPr="002220E8">
        <w:rPr>
          <w:noProof/>
        </w:rPr>
        <w:instrText xml:space="preserve"> PAGEREF _Toc369089037 \h </w:instrText>
      </w:r>
      <w:r w:rsidRPr="002220E8">
        <w:rPr>
          <w:noProof/>
        </w:rPr>
      </w:r>
      <w:r w:rsidRPr="002220E8">
        <w:rPr>
          <w:noProof/>
        </w:rPr>
        <w:fldChar w:fldCharType="separate"/>
      </w:r>
      <w:r w:rsidR="008C6EA9">
        <w:rPr>
          <w:noProof/>
        </w:rPr>
        <w:t>1</w:t>
      </w:r>
      <w:r w:rsidRPr="002220E8">
        <w:rPr>
          <w:noProof/>
        </w:rPr>
        <w:fldChar w:fldCharType="end"/>
      </w:r>
    </w:p>
    <w:p w:rsidR="008D5CDB" w:rsidRPr="002220E8" w:rsidRDefault="008D5C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20E8">
        <w:rPr>
          <w:noProof/>
        </w:rPr>
        <w:t>3</w:t>
      </w:r>
      <w:r w:rsidRPr="002220E8">
        <w:rPr>
          <w:noProof/>
        </w:rPr>
        <w:tab/>
        <w:t>Authority</w:t>
      </w:r>
      <w:r w:rsidRPr="002220E8">
        <w:rPr>
          <w:noProof/>
        </w:rPr>
        <w:tab/>
      </w:r>
      <w:r w:rsidRPr="002220E8">
        <w:rPr>
          <w:noProof/>
        </w:rPr>
        <w:fldChar w:fldCharType="begin"/>
      </w:r>
      <w:r w:rsidRPr="002220E8">
        <w:rPr>
          <w:noProof/>
        </w:rPr>
        <w:instrText xml:space="preserve"> PAGEREF _Toc369089038 \h </w:instrText>
      </w:r>
      <w:r w:rsidRPr="002220E8">
        <w:rPr>
          <w:noProof/>
        </w:rPr>
      </w:r>
      <w:r w:rsidRPr="002220E8">
        <w:rPr>
          <w:noProof/>
        </w:rPr>
        <w:fldChar w:fldCharType="separate"/>
      </w:r>
      <w:r w:rsidR="008C6EA9">
        <w:rPr>
          <w:noProof/>
        </w:rPr>
        <w:t>1</w:t>
      </w:r>
      <w:r w:rsidRPr="002220E8">
        <w:rPr>
          <w:noProof/>
        </w:rPr>
        <w:fldChar w:fldCharType="end"/>
      </w:r>
    </w:p>
    <w:p w:rsidR="008D5CDB" w:rsidRPr="002220E8" w:rsidRDefault="008D5C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20E8">
        <w:rPr>
          <w:noProof/>
        </w:rPr>
        <w:t>4</w:t>
      </w:r>
      <w:r w:rsidRPr="002220E8">
        <w:rPr>
          <w:noProof/>
        </w:rPr>
        <w:tab/>
        <w:t>Schedule(s)</w:t>
      </w:r>
      <w:r w:rsidRPr="002220E8">
        <w:rPr>
          <w:noProof/>
        </w:rPr>
        <w:tab/>
      </w:r>
      <w:r w:rsidRPr="002220E8">
        <w:rPr>
          <w:noProof/>
        </w:rPr>
        <w:fldChar w:fldCharType="begin"/>
      </w:r>
      <w:r w:rsidRPr="002220E8">
        <w:rPr>
          <w:noProof/>
        </w:rPr>
        <w:instrText xml:space="preserve"> PAGEREF _Toc369089039 \h </w:instrText>
      </w:r>
      <w:r w:rsidRPr="002220E8">
        <w:rPr>
          <w:noProof/>
        </w:rPr>
      </w:r>
      <w:r w:rsidRPr="002220E8">
        <w:rPr>
          <w:noProof/>
        </w:rPr>
        <w:fldChar w:fldCharType="separate"/>
      </w:r>
      <w:r w:rsidR="008C6EA9">
        <w:rPr>
          <w:noProof/>
        </w:rPr>
        <w:t>1</w:t>
      </w:r>
      <w:r w:rsidRPr="002220E8">
        <w:rPr>
          <w:noProof/>
        </w:rPr>
        <w:fldChar w:fldCharType="end"/>
      </w:r>
    </w:p>
    <w:p w:rsidR="008D5CDB" w:rsidRPr="002220E8" w:rsidRDefault="008D5CD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20E8">
        <w:rPr>
          <w:noProof/>
        </w:rPr>
        <w:t>Schedule</w:t>
      </w:r>
      <w:r w:rsidR="002220E8" w:rsidRPr="002220E8">
        <w:rPr>
          <w:noProof/>
        </w:rPr>
        <w:t> </w:t>
      </w:r>
      <w:r w:rsidRPr="002220E8">
        <w:rPr>
          <w:noProof/>
        </w:rPr>
        <w:t>1—Amendments</w:t>
      </w:r>
      <w:r w:rsidRPr="002220E8">
        <w:rPr>
          <w:b w:val="0"/>
          <w:noProof/>
          <w:sz w:val="18"/>
        </w:rPr>
        <w:tab/>
      </w:r>
      <w:r w:rsidRPr="002220E8">
        <w:rPr>
          <w:b w:val="0"/>
          <w:noProof/>
          <w:sz w:val="18"/>
        </w:rPr>
        <w:fldChar w:fldCharType="begin"/>
      </w:r>
      <w:r w:rsidRPr="002220E8">
        <w:rPr>
          <w:b w:val="0"/>
          <w:noProof/>
          <w:sz w:val="18"/>
        </w:rPr>
        <w:instrText xml:space="preserve"> PAGEREF _Toc369089040 \h </w:instrText>
      </w:r>
      <w:r w:rsidRPr="002220E8">
        <w:rPr>
          <w:b w:val="0"/>
          <w:noProof/>
          <w:sz w:val="18"/>
        </w:rPr>
      </w:r>
      <w:r w:rsidRPr="002220E8">
        <w:rPr>
          <w:b w:val="0"/>
          <w:noProof/>
          <w:sz w:val="18"/>
        </w:rPr>
        <w:fldChar w:fldCharType="separate"/>
      </w:r>
      <w:r w:rsidR="008C6EA9">
        <w:rPr>
          <w:b w:val="0"/>
          <w:noProof/>
          <w:sz w:val="18"/>
        </w:rPr>
        <w:t>2</w:t>
      </w:r>
      <w:r w:rsidRPr="002220E8">
        <w:rPr>
          <w:b w:val="0"/>
          <w:noProof/>
          <w:sz w:val="18"/>
        </w:rPr>
        <w:fldChar w:fldCharType="end"/>
      </w:r>
    </w:p>
    <w:p w:rsidR="008D5CDB" w:rsidRPr="002220E8" w:rsidRDefault="008D5C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220E8">
        <w:rPr>
          <w:noProof/>
        </w:rPr>
        <w:t>Migration Regulations</w:t>
      </w:r>
      <w:r w:rsidR="002220E8" w:rsidRPr="002220E8">
        <w:rPr>
          <w:noProof/>
        </w:rPr>
        <w:t> </w:t>
      </w:r>
      <w:r w:rsidRPr="002220E8">
        <w:rPr>
          <w:noProof/>
        </w:rPr>
        <w:t>1994</w:t>
      </w:r>
      <w:r w:rsidRPr="002220E8">
        <w:rPr>
          <w:i w:val="0"/>
          <w:noProof/>
          <w:sz w:val="18"/>
        </w:rPr>
        <w:tab/>
      </w:r>
      <w:r w:rsidRPr="002220E8">
        <w:rPr>
          <w:i w:val="0"/>
          <w:noProof/>
          <w:sz w:val="18"/>
        </w:rPr>
        <w:fldChar w:fldCharType="begin"/>
      </w:r>
      <w:r w:rsidRPr="002220E8">
        <w:rPr>
          <w:i w:val="0"/>
          <w:noProof/>
          <w:sz w:val="18"/>
        </w:rPr>
        <w:instrText xml:space="preserve"> PAGEREF _Toc369089041 \h </w:instrText>
      </w:r>
      <w:r w:rsidRPr="002220E8">
        <w:rPr>
          <w:i w:val="0"/>
          <w:noProof/>
          <w:sz w:val="18"/>
        </w:rPr>
      </w:r>
      <w:r w:rsidRPr="002220E8">
        <w:rPr>
          <w:i w:val="0"/>
          <w:noProof/>
          <w:sz w:val="18"/>
        </w:rPr>
        <w:fldChar w:fldCharType="separate"/>
      </w:r>
      <w:r w:rsidR="008C6EA9">
        <w:rPr>
          <w:i w:val="0"/>
          <w:noProof/>
          <w:sz w:val="18"/>
        </w:rPr>
        <w:t>2</w:t>
      </w:r>
      <w:r w:rsidRPr="002220E8">
        <w:rPr>
          <w:i w:val="0"/>
          <w:noProof/>
          <w:sz w:val="18"/>
        </w:rPr>
        <w:fldChar w:fldCharType="end"/>
      </w:r>
    </w:p>
    <w:p w:rsidR="00833416" w:rsidRPr="002220E8" w:rsidRDefault="008D5CDB" w:rsidP="0048364F">
      <w:r w:rsidRPr="002220E8">
        <w:fldChar w:fldCharType="end"/>
      </w:r>
    </w:p>
    <w:p w:rsidR="00722023" w:rsidRPr="002220E8" w:rsidRDefault="00722023" w:rsidP="0048364F">
      <w:pPr>
        <w:sectPr w:rsidR="00722023" w:rsidRPr="002220E8" w:rsidSect="00A86B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2220E8" w:rsidRDefault="0048364F" w:rsidP="0048364F">
      <w:pPr>
        <w:pStyle w:val="ActHead5"/>
      </w:pPr>
      <w:bookmarkStart w:id="4" w:name="_Toc369089036"/>
      <w:r w:rsidRPr="002220E8">
        <w:rPr>
          <w:rStyle w:val="CharSectno"/>
        </w:rPr>
        <w:lastRenderedPageBreak/>
        <w:t>1</w:t>
      </w:r>
      <w:r w:rsidRPr="002220E8">
        <w:t xml:space="preserve">  </w:t>
      </w:r>
      <w:r w:rsidR="004F676E" w:rsidRPr="002220E8">
        <w:t xml:space="preserve">Name of </w:t>
      </w:r>
      <w:r w:rsidR="004F0728" w:rsidRPr="002220E8">
        <w:t>regulation</w:t>
      </w:r>
      <w:bookmarkEnd w:id="4"/>
    </w:p>
    <w:p w:rsidR="0048364F" w:rsidRPr="002220E8" w:rsidRDefault="0048364F" w:rsidP="0048364F">
      <w:pPr>
        <w:pStyle w:val="subsection"/>
      </w:pPr>
      <w:r w:rsidRPr="002220E8">
        <w:tab/>
      </w:r>
      <w:r w:rsidRPr="002220E8">
        <w:tab/>
        <w:t>Th</w:t>
      </w:r>
      <w:r w:rsidR="00F24C35" w:rsidRPr="002220E8">
        <w:t>is</w:t>
      </w:r>
      <w:r w:rsidRPr="002220E8">
        <w:t xml:space="preserve"> </w:t>
      </w:r>
      <w:r w:rsidR="004F0728" w:rsidRPr="002220E8">
        <w:t>regulation</w:t>
      </w:r>
      <w:r w:rsidRPr="002220E8">
        <w:t xml:space="preserve"> </w:t>
      </w:r>
      <w:r w:rsidR="00F24C35" w:rsidRPr="002220E8">
        <w:t>is</w:t>
      </w:r>
      <w:r w:rsidR="003801D0" w:rsidRPr="002220E8">
        <w:t xml:space="preserve"> the</w:t>
      </w:r>
      <w:r w:rsidRPr="002220E8">
        <w:t xml:space="preserve"> </w:t>
      </w:r>
      <w:bookmarkStart w:id="5" w:name="BKCheck15B_4"/>
      <w:bookmarkEnd w:id="5"/>
      <w:r w:rsidR="00CB0180" w:rsidRPr="002220E8">
        <w:rPr>
          <w:i/>
        </w:rPr>
        <w:fldChar w:fldCharType="begin"/>
      </w:r>
      <w:r w:rsidR="00CB0180" w:rsidRPr="002220E8">
        <w:rPr>
          <w:i/>
        </w:rPr>
        <w:instrText xml:space="preserve"> STYLEREF  ShortT </w:instrText>
      </w:r>
      <w:r w:rsidR="00CB0180" w:rsidRPr="002220E8">
        <w:rPr>
          <w:i/>
        </w:rPr>
        <w:fldChar w:fldCharType="separate"/>
      </w:r>
      <w:r w:rsidR="008C6EA9">
        <w:rPr>
          <w:i/>
          <w:noProof/>
        </w:rPr>
        <w:t>Migration Amendment (Temporary Protection Visas) Regulation 2013</w:t>
      </w:r>
      <w:r w:rsidR="00CB0180" w:rsidRPr="002220E8">
        <w:rPr>
          <w:i/>
        </w:rPr>
        <w:fldChar w:fldCharType="end"/>
      </w:r>
      <w:r w:rsidRPr="002220E8">
        <w:t>.</w:t>
      </w:r>
    </w:p>
    <w:p w:rsidR="0048364F" w:rsidRPr="002220E8" w:rsidRDefault="0048364F" w:rsidP="0048364F">
      <w:pPr>
        <w:pStyle w:val="ActHead5"/>
      </w:pPr>
      <w:bookmarkStart w:id="6" w:name="_Toc369089037"/>
      <w:r w:rsidRPr="002220E8">
        <w:rPr>
          <w:rStyle w:val="CharSectno"/>
        </w:rPr>
        <w:t>2</w:t>
      </w:r>
      <w:r w:rsidRPr="002220E8">
        <w:t xml:space="preserve">  Commencement</w:t>
      </w:r>
      <w:bookmarkEnd w:id="6"/>
    </w:p>
    <w:p w:rsidR="004F676E" w:rsidRPr="002220E8" w:rsidRDefault="004F676E" w:rsidP="004F676E">
      <w:pPr>
        <w:pStyle w:val="subsection"/>
      </w:pPr>
      <w:r w:rsidRPr="002220E8">
        <w:tab/>
      </w:r>
      <w:r w:rsidRPr="002220E8">
        <w:tab/>
        <w:t>Th</w:t>
      </w:r>
      <w:r w:rsidR="00F24C35" w:rsidRPr="002220E8">
        <w:t>is</w:t>
      </w:r>
      <w:r w:rsidRPr="002220E8">
        <w:t xml:space="preserve"> </w:t>
      </w:r>
      <w:r w:rsidR="004F0728" w:rsidRPr="002220E8">
        <w:t>regulation</w:t>
      </w:r>
      <w:r w:rsidRPr="002220E8">
        <w:t xml:space="preserve"> commence</w:t>
      </w:r>
      <w:r w:rsidR="00D17B17" w:rsidRPr="002220E8">
        <w:t>s</w:t>
      </w:r>
      <w:r w:rsidRPr="002220E8">
        <w:t xml:space="preserve"> on </w:t>
      </w:r>
      <w:r w:rsidR="00035A74" w:rsidRPr="002220E8">
        <w:t>18</w:t>
      </w:r>
      <w:r w:rsidR="002220E8" w:rsidRPr="002220E8">
        <w:t> </w:t>
      </w:r>
      <w:r w:rsidR="00035A74" w:rsidRPr="002220E8">
        <w:t>October 2013</w:t>
      </w:r>
      <w:r w:rsidRPr="002220E8">
        <w:t>.</w:t>
      </w:r>
    </w:p>
    <w:p w:rsidR="007769D4" w:rsidRPr="002220E8" w:rsidRDefault="007769D4" w:rsidP="007769D4">
      <w:pPr>
        <w:pStyle w:val="ActHead5"/>
      </w:pPr>
      <w:bookmarkStart w:id="7" w:name="_Toc369089038"/>
      <w:r w:rsidRPr="002220E8">
        <w:rPr>
          <w:rStyle w:val="CharSectno"/>
        </w:rPr>
        <w:t>3</w:t>
      </w:r>
      <w:r w:rsidRPr="002220E8">
        <w:t xml:space="preserve">  Authority</w:t>
      </w:r>
      <w:bookmarkEnd w:id="7"/>
    </w:p>
    <w:p w:rsidR="007769D4" w:rsidRPr="002220E8" w:rsidRDefault="007769D4" w:rsidP="007769D4">
      <w:pPr>
        <w:pStyle w:val="subsection"/>
      </w:pPr>
      <w:r w:rsidRPr="002220E8">
        <w:tab/>
      </w:r>
      <w:r w:rsidRPr="002220E8">
        <w:tab/>
      </w:r>
      <w:r w:rsidR="00AF0336" w:rsidRPr="002220E8">
        <w:t xml:space="preserve">This </w:t>
      </w:r>
      <w:r w:rsidR="004F0728" w:rsidRPr="002220E8">
        <w:t>regulation</w:t>
      </w:r>
      <w:r w:rsidR="00AF0336" w:rsidRPr="002220E8">
        <w:t xml:space="preserve"> is made under the </w:t>
      </w:r>
      <w:r w:rsidR="004F0728" w:rsidRPr="002220E8">
        <w:rPr>
          <w:i/>
        </w:rPr>
        <w:t>Migration Act 1958</w:t>
      </w:r>
      <w:r w:rsidR="00D83D21" w:rsidRPr="002220E8">
        <w:rPr>
          <w:i/>
        </w:rPr>
        <w:t>.</w:t>
      </w:r>
    </w:p>
    <w:p w:rsidR="00557C7A" w:rsidRPr="002220E8" w:rsidRDefault="007769D4" w:rsidP="00557C7A">
      <w:pPr>
        <w:pStyle w:val="ActHead5"/>
      </w:pPr>
      <w:bookmarkStart w:id="8" w:name="_Toc369089039"/>
      <w:r w:rsidRPr="002220E8">
        <w:rPr>
          <w:rStyle w:val="CharSectno"/>
        </w:rPr>
        <w:t>4</w:t>
      </w:r>
      <w:r w:rsidR="00557C7A" w:rsidRPr="002220E8">
        <w:t xml:space="preserve">  </w:t>
      </w:r>
      <w:r w:rsidR="00B332B8" w:rsidRPr="002220E8">
        <w:t>Schedule(s)</w:t>
      </w:r>
      <w:bookmarkEnd w:id="8"/>
    </w:p>
    <w:p w:rsidR="00557C7A" w:rsidRPr="002220E8" w:rsidRDefault="00557C7A" w:rsidP="00557C7A">
      <w:pPr>
        <w:pStyle w:val="subsection"/>
      </w:pPr>
      <w:r w:rsidRPr="002220E8">
        <w:tab/>
      </w:r>
      <w:r w:rsidRPr="002220E8">
        <w:tab/>
      </w:r>
      <w:r w:rsidR="00CD7ECB" w:rsidRPr="002220E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220E8" w:rsidRDefault="0048364F" w:rsidP="00FF3089">
      <w:pPr>
        <w:pStyle w:val="ActHead6"/>
        <w:pageBreakBefore/>
      </w:pPr>
      <w:bookmarkStart w:id="9" w:name="_Toc369089040"/>
      <w:bookmarkStart w:id="10" w:name="opcAmSched"/>
      <w:bookmarkStart w:id="11" w:name="opcCurrentFind"/>
      <w:r w:rsidRPr="002220E8">
        <w:rPr>
          <w:rStyle w:val="CharAmSchNo"/>
        </w:rPr>
        <w:lastRenderedPageBreak/>
        <w:t>Schedule</w:t>
      </w:r>
      <w:r w:rsidR="002220E8" w:rsidRPr="002220E8">
        <w:rPr>
          <w:rStyle w:val="CharAmSchNo"/>
        </w:rPr>
        <w:t> </w:t>
      </w:r>
      <w:r w:rsidRPr="002220E8">
        <w:rPr>
          <w:rStyle w:val="CharAmSchNo"/>
        </w:rPr>
        <w:t>1</w:t>
      </w:r>
      <w:r w:rsidRPr="002220E8">
        <w:t>—</w:t>
      </w:r>
      <w:r w:rsidR="00460499" w:rsidRPr="002220E8">
        <w:rPr>
          <w:rStyle w:val="CharAmSchText"/>
        </w:rPr>
        <w:t>Amendments</w:t>
      </w:r>
      <w:bookmarkEnd w:id="9"/>
    </w:p>
    <w:bookmarkEnd w:id="10"/>
    <w:bookmarkEnd w:id="11"/>
    <w:p w:rsidR="0004044E" w:rsidRPr="002220E8" w:rsidRDefault="0004044E" w:rsidP="0004044E">
      <w:pPr>
        <w:pStyle w:val="Header"/>
      </w:pPr>
      <w:r w:rsidRPr="002220E8">
        <w:rPr>
          <w:rStyle w:val="CharAmPartNo"/>
        </w:rPr>
        <w:t xml:space="preserve"> </w:t>
      </w:r>
      <w:r w:rsidRPr="002220E8">
        <w:rPr>
          <w:rStyle w:val="CharAmPartText"/>
        </w:rPr>
        <w:t xml:space="preserve"> </w:t>
      </w:r>
    </w:p>
    <w:p w:rsidR="0078024F" w:rsidRPr="002220E8" w:rsidRDefault="00B055AD" w:rsidP="0078024F">
      <w:pPr>
        <w:pStyle w:val="ActHead9"/>
      </w:pPr>
      <w:bookmarkStart w:id="12" w:name="_Toc369089041"/>
      <w:r w:rsidRPr="002220E8">
        <w:t>Migration Regulations</w:t>
      </w:r>
      <w:r w:rsidR="002220E8" w:rsidRPr="002220E8">
        <w:t> </w:t>
      </w:r>
      <w:r w:rsidRPr="002220E8">
        <w:t>1994</w:t>
      </w:r>
      <w:bookmarkEnd w:id="12"/>
    </w:p>
    <w:p w:rsidR="007055DF" w:rsidRPr="002220E8" w:rsidRDefault="007055DF" w:rsidP="007055DF">
      <w:pPr>
        <w:pStyle w:val="ItemHead"/>
      </w:pPr>
      <w:r w:rsidRPr="002220E8">
        <w:t>1</w:t>
      </w:r>
      <w:r w:rsidR="00BA00F1" w:rsidRPr="002220E8">
        <w:t xml:space="preserve"> </w:t>
      </w:r>
      <w:r w:rsidRPr="002220E8">
        <w:t xml:space="preserve"> </w:t>
      </w:r>
      <w:proofErr w:type="spellStart"/>
      <w:r w:rsidRPr="002220E8">
        <w:t>Subregulation</w:t>
      </w:r>
      <w:proofErr w:type="spellEnd"/>
      <w:r w:rsidR="002220E8" w:rsidRPr="002220E8">
        <w:t> </w:t>
      </w:r>
      <w:r w:rsidRPr="002220E8">
        <w:t>2.07AQ(3) (</w:t>
      </w:r>
      <w:r w:rsidR="00743DE2" w:rsidRPr="002220E8">
        <w:t>table item</w:t>
      </w:r>
      <w:r w:rsidR="002220E8" w:rsidRPr="002220E8">
        <w:t> </w:t>
      </w:r>
      <w:r w:rsidR="00743DE2" w:rsidRPr="002220E8">
        <w:t xml:space="preserve">1, column headed </w:t>
      </w:r>
      <w:r w:rsidR="002F5715" w:rsidRPr="002220E8">
        <w:t>“</w:t>
      </w:r>
      <w:r w:rsidR="00743DE2" w:rsidRPr="002220E8">
        <w:t xml:space="preserve">Criterion 2”, </w:t>
      </w:r>
      <w:r w:rsidRPr="002220E8">
        <w:t xml:space="preserve">at the end of </w:t>
      </w:r>
      <w:r w:rsidR="002220E8" w:rsidRPr="002220E8">
        <w:t>paragraph (</w:t>
      </w:r>
      <w:r w:rsidRPr="002220E8">
        <w:t>d)</w:t>
      </w:r>
      <w:r w:rsidR="00743DE2" w:rsidRPr="002220E8">
        <w:t>)</w:t>
      </w:r>
    </w:p>
    <w:p w:rsidR="00F25992" w:rsidRPr="002220E8" w:rsidRDefault="007055DF" w:rsidP="00F25992">
      <w:pPr>
        <w:pStyle w:val="Item"/>
      </w:pPr>
      <w:r w:rsidRPr="002220E8">
        <w:t>Add</w:t>
      </w:r>
      <w:r w:rsidR="00AF7D35" w:rsidRPr="002220E8">
        <w:t xml:space="preserve"> “</w:t>
      </w:r>
      <w:r w:rsidRPr="002220E8">
        <w:t xml:space="preserve">granted before </w:t>
      </w:r>
      <w:r w:rsidR="00F25992" w:rsidRPr="002220E8">
        <w:t>1</w:t>
      </w:r>
      <w:r w:rsidR="00D26620" w:rsidRPr="002220E8">
        <w:t>8</w:t>
      </w:r>
      <w:r w:rsidR="002220E8" w:rsidRPr="002220E8">
        <w:t> </w:t>
      </w:r>
      <w:r w:rsidR="00F25992" w:rsidRPr="002220E8">
        <w:t>October 2013</w:t>
      </w:r>
      <w:r w:rsidR="00AF7D35" w:rsidRPr="002220E8">
        <w:t>”</w:t>
      </w:r>
      <w:r w:rsidR="00CD01C5" w:rsidRPr="002220E8">
        <w:t>.</w:t>
      </w:r>
    </w:p>
    <w:p w:rsidR="003C2D0A" w:rsidRPr="002220E8" w:rsidRDefault="003C2D0A" w:rsidP="003C2D0A">
      <w:pPr>
        <w:pStyle w:val="ItemHead"/>
      </w:pPr>
      <w:r w:rsidRPr="002220E8">
        <w:t>2  After regulation</w:t>
      </w:r>
      <w:r w:rsidR="002220E8" w:rsidRPr="002220E8">
        <w:t> </w:t>
      </w:r>
      <w:r w:rsidRPr="002220E8">
        <w:t>2.08</w:t>
      </w:r>
      <w:r w:rsidR="00231882" w:rsidRPr="002220E8">
        <w:t>G</w:t>
      </w:r>
    </w:p>
    <w:p w:rsidR="003C2D0A" w:rsidRPr="002220E8" w:rsidRDefault="003C2D0A" w:rsidP="003C2D0A">
      <w:pPr>
        <w:pStyle w:val="Item"/>
      </w:pPr>
      <w:r w:rsidRPr="002220E8">
        <w:t>Insert:</w:t>
      </w:r>
    </w:p>
    <w:p w:rsidR="003C2D0A" w:rsidRPr="002220E8" w:rsidRDefault="003C2D0A" w:rsidP="003C2D0A">
      <w:pPr>
        <w:pStyle w:val="ActHead5"/>
      </w:pPr>
      <w:bookmarkStart w:id="13" w:name="_Toc369089042"/>
      <w:r w:rsidRPr="002220E8">
        <w:rPr>
          <w:rStyle w:val="CharSectno"/>
        </w:rPr>
        <w:t>2.08</w:t>
      </w:r>
      <w:r w:rsidR="00231882" w:rsidRPr="002220E8">
        <w:rPr>
          <w:rStyle w:val="CharSectno"/>
        </w:rPr>
        <w:t>H</w:t>
      </w:r>
      <w:r w:rsidRPr="002220E8">
        <w:t xml:space="preserve">  Certain persons taken to have applied for Subclass 785 (Temporary Protection) visas</w:t>
      </w:r>
      <w:bookmarkEnd w:id="13"/>
    </w:p>
    <w:p w:rsidR="003C2D0A" w:rsidRPr="002220E8" w:rsidRDefault="003C2D0A" w:rsidP="003C2D0A">
      <w:pPr>
        <w:pStyle w:val="subsection"/>
      </w:pPr>
      <w:r w:rsidRPr="002220E8">
        <w:tab/>
        <w:t>(1)</w:t>
      </w:r>
      <w:r w:rsidRPr="002220E8">
        <w:tab/>
        <w:t>For subsection</w:t>
      </w:r>
      <w:r w:rsidR="002220E8" w:rsidRPr="002220E8">
        <w:t> </w:t>
      </w:r>
      <w:r w:rsidRPr="002220E8">
        <w:t xml:space="preserve">46(2) of the Act, a Protection (Class </w:t>
      </w:r>
      <w:proofErr w:type="spellStart"/>
      <w:r w:rsidRPr="002220E8">
        <w:t>XA</w:t>
      </w:r>
      <w:proofErr w:type="spellEnd"/>
      <w:r w:rsidRPr="002220E8">
        <w:t>) visa is a prescribed class of visa.</w:t>
      </w:r>
    </w:p>
    <w:p w:rsidR="009E21F5" w:rsidRPr="002220E8" w:rsidRDefault="003C2D0A" w:rsidP="003C2D0A">
      <w:pPr>
        <w:pStyle w:val="subsection"/>
      </w:pPr>
      <w:r w:rsidRPr="002220E8">
        <w:tab/>
        <w:t>(2)</w:t>
      </w:r>
      <w:r w:rsidRPr="002220E8">
        <w:tab/>
      </w:r>
      <w:r w:rsidR="009E21F5" w:rsidRPr="002220E8">
        <w:t>A</w:t>
      </w:r>
      <w:r w:rsidRPr="002220E8">
        <w:t xml:space="preserve"> valid</w:t>
      </w:r>
      <w:r w:rsidR="009E21F5" w:rsidRPr="002220E8">
        <w:t xml:space="preserve"> application for a Protection</w:t>
      </w:r>
      <w:r w:rsidRPr="002220E8">
        <w:t xml:space="preserve"> (Class </w:t>
      </w:r>
      <w:proofErr w:type="spellStart"/>
      <w:r w:rsidRPr="002220E8">
        <w:t>XA</w:t>
      </w:r>
      <w:proofErr w:type="spellEnd"/>
      <w:r w:rsidRPr="002220E8">
        <w:t>)</w:t>
      </w:r>
      <w:r w:rsidR="009E21F5" w:rsidRPr="002220E8">
        <w:t xml:space="preserve"> visa made, but not finally determined, before 18</w:t>
      </w:r>
      <w:r w:rsidR="002220E8" w:rsidRPr="002220E8">
        <w:t> </w:t>
      </w:r>
      <w:r w:rsidR="009E21F5" w:rsidRPr="002220E8">
        <w:t>October 201</w:t>
      </w:r>
      <w:r w:rsidRPr="002220E8">
        <w:t>3</w:t>
      </w:r>
      <w:r w:rsidR="009E21F5" w:rsidRPr="002220E8">
        <w:t xml:space="preserve"> is taken to </w:t>
      </w:r>
      <w:r w:rsidR="00035A74" w:rsidRPr="002220E8">
        <w:t xml:space="preserve">also </w:t>
      </w:r>
      <w:r w:rsidR="009E21F5" w:rsidRPr="002220E8">
        <w:t xml:space="preserve">be a valid application for a </w:t>
      </w:r>
      <w:r w:rsidRPr="002220E8">
        <w:t>S</w:t>
      </w:r>
      <w:r w:rsidR="009E21F5" w:rsidRPr="002220E8">
        <w:t>ubclass 785 (Temporary Protection) visa if the applicant:</w:t>
      </w:r>
    </w:p>
    <w:p w:rsidR="003C2D0A" w:rsidRPr="002220E8" w:rsidRDefault="003C2D0A" w:rsidP="003C2D0A">
      <w:pPr>
        <w:pStyle w:val="paragraph"/>
      </w:pPr>
      <w:r w:rsidRPr="002220E8">
        <w:tab/>
        <w:t>(a)</w:t>
      </w:r>
      <w:r w:rsidRPr="002220E8">
        <w:tab/>
        <w:t>holds a Subclass 785 (Temporary Protection) visa; or</w:t>
      </w:r>
    </w:p>
    <w:p w:rsidR="003C2D0A" w:rsidRPr="002220E8" w:rsidRDefault="003C2D0A" w:rsidP="003C2D0A">
      <w:pPr>
        <w:pStyle w:val="paragraph"/>
      </w:pPr>
      <w:r w:rsidRPr="002220E8">
        <w:tab/>
        <w:t>(b)</w:t>
      </w:r>
      <w:r w:rsidRPr="002220E8">
        <w:tab/>
        <w:t>has held a Subclass 785 (Temporary Protection) visa since last entering Australia; or</w:t>
      </w:r>
    </w:p>
    <w:p w:rsidR="003C2D0A" w:rsidRPr="002220E8" w:rsidRDefault="003C2D0A" w:rsidP="003C2D0A">
      <w:pPr>
        <w:pStyle w:val="paragraph"/>
      </w:pPr>
      <w:r w:rsidRPr="002220E8">
        <w:tab/>
        <w:t>(c)</w:t>
      </w:r>
      <w:r w:rsidRPr="002220E8">
        <w:tab/>
        <w:t>did not hold a visa that was in effect on the applicant’s last entry into Australia; or</w:t>
      </w:r>
    </w:p>
    <w:p w:rsidR="003C2D0A" w:rsidRPr="002220E8" w:rsidRDefault="003C2D0A" w:rsidP="003C2D0A">
      <w:pPr>
        <w:pStyle w:val="paragraph"/>
      </w:pPr>
      <w:r w:rsidRPr="002220E8">
        <w:tab/>
        <w:t>(d)</w:t>
      </w:r>
      <w:r w:rsidRPr="002220E8">
        <w:tab/>
        <w:t>is an unauthorised maritime arrival; or</w:t>
      </w:r>
    </w:p>
    <w:p w:rsidR="009E21F5" w:rsidRPr="002220E8" w:rsidRDefault="003C2D0A" w:rsidP="003C2D0A">
      <w:pPr>
        <w:pStyle w:val="paragraph"/>
      </w:pPr>
      <w:r w:rsidRPr="002220E8">
        <w:tab/>
        <w:t>(e)</w:t>
      </w:r>
      <w:r w:rsidRPr="002220E8">
        <w:tab/>
        <w:t>was not immigration cleared on the applicant’s last entry into Australia.</w:t>
      </w:r>
    </w:p>
    <w:p w:rsidR="0034601D" w:rsidRPr="002220E8" w:rsidRDefault="003C2D0A" w:rsidP="00F25992">
      <w:pPr>
        <w:pStyle w:val="ItemHead"/>
      </w:pPr>
      <w:r w:rsidRPr="002220E8">
        <w:t>3</w:t>
      </w:r>
      <w:r w:rsidR="0078024F" w:rsidRPr="002220E8">
        <w:t xml:space="preserve">  </w:t>
      </w:r>
      <w:proofErr w:type="spellStart"/>
      <w:r w:rsidR="0078024F" w:rsidRPr="002220E8">
        <w:t>Subitem</w:t>
      </w:r>
      <w:proofErr w:type="spellEnd"/>
      <w:r w:rsidR="002220E8" w:rsidRPr="002220E8">
        <w:t> </w:t>
      </w:r>
      <w:r w:rsidR="0078024F" w:rsidRPr="002220E8">
        <w:t xml:space="preserve">1127AA(3) </w:t>
      </w:r>
      <w:r w:rsidR="00CE0DBF" w:rsidRPr="002220E8">
        <w:t>of Schedule</w:t>
      </w:r>
      <w:r w:rsidR="002220E8" w:rsidRPr="002220E8">
        <w:t> </w:t>
      </w:r>
      <w:r w:rsidR="00CE0DBF" w:rsidRPr="002220E8">
        <w:t xml:space="preserve">1 </w:t>
      </w:r>
      <w:r w:rsidR="0078024F" w:rsidRPr="002220E8">
        <w:t>(</w:t>
      </w:r>
      <w:r w:rsidR="00743DE2" w:rsidRPr="002220E8">
        <w:t>table item</w:t>
      </w:r>
      <w:r w:rsidR="002220E8" w:rsidRPr="002220E8">
        <w:t> </w:t>
      </w:r>
      <w:r w:rsidR="00743DE2" w:rsidRPr="002220E8">
        <w:t>1, column headed “C</w:t>
      </w:r>
      <w:r w:rsidR="0034601D" w:rsidRPr="002220E8">
        <w:t>riterion 1</w:t>
      </w:r>
      <w:r w:rsidR="00743DE2" w:rsidRPr="002220E8">
        <w:t xml:space="preserve">”, at the end of </w:t>
      </w:r>
      <w:r w:rsidR="002220E8" w:rsidRPr="002220E8">
        <w:t>paragraph (</w:t>
      </w:r>
      <w:r w:rsidR="00743DE2" w:rsidRPr="002220E8">
        <w:t>d)</w:t>
      </w:r>
      <w:r w:rsidR="0034601D" w:rsidRPr="002220E8">
        <w:t>)</w:t>
      </w:r>
    </w:p>
    <w:p w:rsidR="00F054E9" w:rsidRPr="002220E8" w:rsidRDefault="0034601D" w:rsidP="003C2D0A">
      <w:pPr>
        <w:pStyle w:val="Item"/>
      </w:pPr>
      <w:r w:rsidRPr="002220E8">
        <w:t>Add</w:t>
      </w:r>
      <w:r w:rsidR="00AF7D35" w:rsidRPr="002220E8">
        <w:t xml:space="preserve"> “</w:t>
      </w:r>
      <w:r w:rsidR="00F25992" w:rsidRPr="002220E8">
        <w:t>granted before 1</w:t>
      </w:r>
      <w:r w:rsidR="00D26620" w:rsidRPr="002220E8">
        <w:t>8</w:t>
      </w:r>
      <w:r w:rsidR="002220E8" w:rsidRPr="002220E8">
        <w:t> </w:t>
      </w:r>
      <w:r w:rsidR="00F25992" w:rsidRPr="002220E8">
        <w:t>October 2013</w:t>
      </w:r>
      <w:r w:rsidR="00AF7D35" w:rsidRPr="002220E8">
        <w:t>”</w:t>
      </w:r>
      <w:r w:rsidR="00CD01C5" w:rsidRPr="002220E8">
        <w:t>.</w:t>
      </w:r>
    </w:p>
    <w:p w:rsidR="006D3667" w:rsidRPr="002220E8" w:rsidRDefault="003C2D0A" w:rsidP="006C2C12">
      <w:pPr>
        <w:pStyle w:val="ItemHead"/>
        <w:tabs>
          <w:tab w:val="left" w:pos="6663"/>
        </w:tabs>
      </w:pPr>
      <w:r w:rsidRPr="002220E8">
        <w:t>4</w:t>
      </w:r>
      <w:r w:rsidR="00BB6E79" w:rsidRPr="002220E8">
        <w:t xml:space="preserve">  </w:t>
      </w:r>
      <w:r w:rsidR="00D1110C" w:rsidRPr="002220E8">
        <w:t xml:space="preserve">At the end of </w:t>
      </w:r>
      <w:proofErr w:type="spellStart"/>
      <w:r w:rsidR="00D1110C" w:rsidRPr="002220E8">
        <w:t>sub</w:t>
      </w:r>
      <w:r w:rsidR="009C1E4A" w:rsidRPr="002220E8">
        <w:t>item</w:t>
      </w:r>
      <w:proofErr w:type="spellEnd"/>
      <w:r w:rsidR="002220E8" w:rsidRPr="002220E8">
        <w:t> </w:t>
      </w:r>
      <w:r w:rsidR="00D1110C" w:rsidRPr="002220E8">
        <w:t>1401(3) of Schedule</w:t>
      </w:r>
      <w:r w:rsidR="002220E8" w:rsidRPr="002220E8">
        <w:t> </w:t>
      </w:r>
      <w:r w:rsidR="00D1110C" w:rsidRPr="002220E8">
        <w:t>1</w:t>
      </w:r>
    </w:p>
    <w:p w:rsidR="00D1110C" w:rsidRPr="002220E8" w:rsidRDefault="00D1110C" w:rsidP="00D1110C">
      <w:pPr>
        <w:pStyle w:val="Item"/>
      </w:pPr>
      <w:r w:rsidRPr="002220E8">
        <w:t>Add:</w:t>
      </w:r>
    </w:p>
    <w:p w:rsidR="00D1110C" w:rsidRPr="002220E8" w:rsidRDefault="00D1110C" w:rsidP="00D1110C">
      <w:pPr>
        <w:pStyle w:val="paragraph"/>
      </w:pPr>
      <w:r w:rsidRPr="002220E8">
        <w:lastRenderedPageBreak/>
        <w:tab/>
        <w:t>(d)</w:t>
      </w:r>
      <w:r w:rsidRPr="002220E8">
        <w:tab/>
        <w:t>An application by a person</w:t>
      </w:r>
      <w:r w:rsidR="00275E94" w:rsidRPr="002220E8">
        <w:t xml:space="preserve"> for a </w:t>
      </w:r>
      <w:r w:rsidR="007B0C87" w:rsidRPr="002220E8">
        <w:t>Protection (</w:t>
      </w:r>
      <w:r w:rsidR="00AA13C8" w:rsidRPr="002220E8">
        <w:t xml:space="preserve">Class </w:t>
      </w:r>
      <w:proofErr w:type="spellStart"/>
      <w:r w:rsidR="00AA13C8" w:rsidRPr="002220E8">
        <w:t>XA</w:t>
      </w:r>
      <w:proofErr w:type="spellEnd"/>
      <w:r w:rsidR="007B0C87" w:rsidRPr="002220E8">
        <w:t>)</w:t>
      </w:r>
      <w:r w:rsidR="00AA13C8" w:rsidRPr="002220E8">
        <w:t xml:space="preserve"> visa</w:t>
      </w:r>
      <w:r w:rsidR="00CE0DBF" w:rsidRPr="002220E8">
        <w:t xml:space="preserve"> </w:t>
      </w:r>
      <w:r w:rsidR="00AA13C8" w:rsidRPr="002220E8">
        <w:t xml:space="preserve">is a valid application for a </w:t>
      </w:r>
      <w:r w:rsidR="00F94DE6" w:rsidRPr="002220E8">
        <w:t xml:space="preserve">Subclass </w:t>
      </w:r>
      <w:r w:rsidR="00AA13C8" w:rsidRPr="002220E8">
        <w:t xml:space="preserve">785 (Temporary </w:t>
      </w:r>
      <w:r w:rsidR="00275E94" w:rsidRPr="002220E8">
        <w:t xml:space="preserve">Protection) visa </w:t>
      </w:r>
      <w:r w:rsidR="00AA13C8" w:rsidRPr="002220E8">
        <w:t>only if the person</w:t>
      </w:r>
      <w:r w:rsidRPr="002220E8">
        <w:t>:</w:t>
      </w:r>
    </w:p>
    <w:p w:rsidR="00D1110C" w:rsidRPr="002220E8" w:rsidRDefault="00D1110C" w:rsidP="00D1110C">
      <w:pPr>
        <w:pStyle w:val="paragraphsub"/>
      </w:pPr>
      <w:r w:rsidRPr="002220E8">
        <w:tab/>
        <w:t>(</w:t>
      </w:r>
      <w:proofErr w:type="spellStart"/>
      <w:r w:rsidRPr="002220E8">
        <w:t>i</w:t>
      </w:r>
      <w:proofErr w:type="spellEnd"/>
      <w:r w:rsidRPr="002220E8">
        <w:t>)</w:t>
      </w:r>
      <w:r w:rsidRPr="002220E8">
        <w:tab/>
        <w:t>hold</w:t>
      </w:r>
      <w:r w:rsidR="00AA13C8" w:rsidRPr="002220E8">
        <w:t>s</w:t>
      </w:r>
      <w:r w:rsidRPr="002220E8">
        <w:t xml:space="preserve"> a Subclass 785 (Temporary Protection) visa; </w:t>
      </w:r>
      <w:r w:rsidR="00AA13C8" w:rsidRPr="002220E8">
        <w:t>or</w:t>
      </w:r>
    </w:p>
    <w:p w:rsidR="00D1110C" w:rsidRPr="002220E8" w:rsidRDefault="00D1110C" w:rsidP="00D1110C">
      <w:pPr>
        <w:pStyle w:val="paragraphsub"/>
      </w:pPr>
      <w:r w:rsidRPr="002220E8">
        <w:tab/>
        <w:t>(ii)</w:t>
      </w:r>
      <w:r w:rsidRPr="002220E8">
        <w:tab/>
      </w:r>
      <w:r w:rsidR="00AA13C8" w:rsidRPr="002220E8">
        <w:t>has held a Subclass 785 (Temporary Protection) visa since last entering Australia</w:t>
      </w:r>
      <w:r w:rsidRPr="002220E8">
        <w:t xml:space="preserve">; </w:t>
      </w:r>
      <w:r w:rsidR="00AA13C8" w:rsidRPr="002220E8">
        <w:t>or</w:t>
      </w:r>
    </w:p>
    <w:p w:rsidR="00F3329E" w:rsidRPr="002220E8" w:rsidRDefault="00F3329E" w:rsidP="00F3329E">
      <w:pPr>
        <w:pStyle w:val="paragraphsub"/>
      </w:pPr>
      <w:r w:rsidRPr="002220E8">
        <w:tab/>
        <w:t>(iii)</w:t>
      </w:r>
      <w:r w:rsidRPr="002220E8">
        <w:tab/>
        <w:t xml:space="preserve">did not hold a visa </w:t>
      </w:r>
      <w:r w:rsidR="00D84BE9" w:rsidRPr="002220E8">
        <w:t xml:space="preserve">that was </w:t>
      </w:r>
      <w:r w:rsidRPr="002220E8">
        <w:t xml:space="preserve">in effect on the person’s last entry </w:t>
      </w:r>
      <w:r w:rsidR="00D84BE9" w:rsidRPr="002220E8">
        <w:t>into</w:t>
      </w:r>
      <w:r w:rsidRPr="002220E8">
        <w:t xml:space="preserve"> Australia; or</w:t>
      </w:r>
    </w:p>
    <w:p w:rsidR="00D1110C" w:rsidRPr="002220E8" w:rsidRDefault="00D1110C" w:rsidP="00D1110C">
      <w:pPr>
        <w:pStyle w:val="paragraphsub"/>
      </w:pPr>
      <w:r w:rsidRPr="002220E8">
        <w:tab/>
        <w:t>(i</w:t>
      </w:r>
      <w:r w:rsidR="00F3329E" w:rsidRPr="002220E8">
        <w:t>v</w:t>
      </w:r>
      <w:r w:rsidRPr="002220E8">
        <w:t>)</w:t>
      </w:r>
      <w:r w:rsidRPr="002220E8">
        <w:tab/>
      </w:r>
      <w:r w:rsidR="00F25992" w:rsidRPr="002220E8">
        <w:t xml:space="preserve">is </w:t>
      </w:r>
      <w:r w:rsidR="00460F17" w:rsidRPr="002220E8">
        <w:t xml:space="preserve">an </w:t>
      </w:r>
      <w:r w:rsidR="00275E94" w:rsidRPr="002220E8">
        <w:t>unauthorised maritime arrival</w:t>
      </w:r>
      <w:r w:rsidR="00AA13C8" w:rsidRPr="002220E8">
        <w:t>; or</w:t>
      </w:r>
    </w:p>
    <w:p w:rsidR="00AA13C8" w:rsidRPr="002220E8" w:rsidRDefault="00AA13C8" w:rsidP="00AA13C8">
      <w:pPr>
        <w:pStyle w:val="paragraphsub"/>
      </w:pPr>
      <w:r w:rsidRPr="002220E8">
        <w:tab/>
        <w:t>(v)</w:t>
      </w:r>
      <w:r w:rsidRPr="002220E8">
        <w:tab/>
        <w:t>was not immigration cleared on the person’s last entry into Australia.</w:t>
      </w:r>
    </w:p>
    <w:p w:rsidR="00F94DE6" w:rsidRPr="002220E8" w:rsidRDefault="00FD7189" w:rsidP="005B5664">
      <w:pPr>
        <w:pStyle w:val="paragraph"/>
      </w:pPr>
      <w:r w:rsidRPr="002220E8">
        <w:tab/>
      </w:r>
      <w:r w:rsidR="005B5664" w:rsidRPr="002220E8">
        <w:t>(e)</w:t>
      </w:r>
      <w:r w:rsidR="005B5664" w:rsidRPr="002220E8">
        <w:tab/>
      </w:r>
      <w:r w:rsidR="00D1110C" w:rsidRPr="002220E8">
        <w:t>An application by a person</w:t>
      </w:r>
      <w:r w:rsidR="00275E94" w:rsidRPr="002220E8">
        <w:t xml:space="preserve"> for a </w:t>
      </w:r>
      <w:r w:rsidR="007B0C87" w:rsidRPr="002220E8">
        <w:t>Protection (</w:t>
      </w:r>
      <w:r w:rsidR="00AA13C8" w:rsidRPr="002220E8">
        <w:t xml:space="preserve">Class </w:t>
      </w:r>
      <w:proofErr w:type="spellStart"/>
      <w:r w:rsidR="00AA13C8" w:rsidRPr="002220E8">
        <w:t>XA</w:t>
      </w:r>
      <w:proofErr w:type="spellEnd"/>
      <w:r w:rsidR="007B0C87" w:rsidRPr="002220E8">
        <w:t>)</w:t>
      </w:r>
      <w:r w:rsidR="00AA13C8" w:rsidRPr="002220E8">
        <w:t xml:space="preserve"> visa is a valid application for a S</w:t>
      </w:r>
      <w:r w:rsidR="00275E94" w:rsidRPr="002220E8">
        <w:t>ubclass 866 (Protection) visa</w:t>
      </w:r>
      <w:r w:rsidR="00D1110C" w:rsidRPr="002220E8">
        <w:t xml:space="preserve"> </w:t>
      </w:r>
      <w:r w:rsidR="00AA13C8" w:rsidRPr="002220E8">
        <w:t xml:space="preserve">only if the </w:t>
      </w:r>
      <w:r w:rsidR="00CE0DBF" w:rsidRPr="002220E8">
        <w:t>person</w:t>
      </w:r>
      <w:r w:rsidR="00A06871" w:rsidRPr="002220E8">
        <w:t>:</w:t>
      </w:r>
    </w:p>
    <w:p w:rsidR="00A06871" w:rsidRPr="002220E8" w:rsidRDefault="00A06871" w:rsidP="00A06871">
      <w:pPr>
        <w:pStyle w:val="paragraphsub"/>
      </w:pPr>
      <w:r w:rsidRPr="002220E8">
        <w:tab/>
        <w:t>(</w:t>
      </w:r>
      <w:proofErr w:type="spellStart"/>
      <w:r w:rsidRPr="002220E8">
        <w:t>i</w:t>
      </w:r>
      <w:proofErr w:type="spellEnd"/>
      <w:r w:rsidRPr="002220E8">
        <w:t>)</w:t>
      </w:r>
      <w:r w:rsidRPr="002220E8">
        <w:tab/>
        <w:t>does not hold a Subclass 785 (Temporary Protection) visa; and</w:t>
      </w:r>
    </w:p>
    <w:p w:rsidR="00A06871" w:rsidRPr="002220E8" w:rsidRDefault="00A06871" w:rsidP="00A06871">
      <w:pPr>
        <w:pStyle w:val="paragraphsub"/>
      </w:pPr>
      <w:r w:rsidRPr="002220E8">
        <w:tab/>
        <w:t>(ii)</w:t>
      </w:r>
      <w:r w:rsidRPr="002220E8">
        <w:tab/>
        <w:t>has not held a Subclass 785 (Temporary Protection) visa since last entering Australia; and</w:t>
      </w:r>
    </w:p>
    <w:p w:rsidR="00A06871" w:rsidRPr="002220E8" w:rsidRDefault="00A06871" w:rsidP="00A06871">
      <w:pPr>
        <w:pStyle w:val="paragraphsub"/>
      </w:pPr>
      <w:r w:rsidRPr="002220E8">
        <w:tab/>
        <w:t>(iii)</w:t>
      </w:r>
      <w:r w:rsidRPr="002220E8">
        <w:tab/>
        <w:t xml:space="preserve">held a visa </w:t>
      </w:r>
      <w:r w:rsidR="00D84BE9" w:rsidRPr="002220E8">
        <w:t xml:space="preserve">that was </w:t>
      </w:r>
      <w:r w:rsidRPr="002220E8">
        <w:t>in effect on the person’s last entry into Australia; and</w:t>
      </w:r>
    </w:p>
    <w:p w:rsidR="00A06871" w:rsidRPr="002220E8" w:rsidRDefault="00A06871" w:rsidP="00A06871">
      <w:pPr>
        <w:pStyle w:val="paragraphsub"/>
      </w:pPr>
      <w:r w:rsidRPr="002220E8">
        <w:tab/>
        <w:t>(iv)</w:t>
      </w:r>
      <w:r w:rsidRPr="002220E8">
        <w:tab/>
        <w:t>is not an unauthorised maritime arrival; and</w:t>
      </w:r>
    </w:p>
    <w:p w:rsidR="00A06871" w:rsidRPr="002220E8" w:rsidRDefault="00A06871" w:rsidP="00A06871">
      <w:pPr>
        <w:pStyle w:val="paragraphsub"/>
      </w:pPr>
      <w:r w:rsidRPr="002220E8">
        <w:tab/>
        <w:t>(v)</w:t>
      </w:r>
      <w:r w:rsidRPr="002220E8">
        <w:tab/>
        <w:t xml:space="preserve">was immigration cleared on the person’s last entry </w:t>
      </w:r>
      <w:r w:rsidR="00D84BE9" w:rsidRPr="002220E8">
        <w:t>into</w:t>
      </w:r>
      <w:r w:rsidRPr="002220E8">
        <w:t xml:space="preserve"> Australia.</w:t>
      </w:r>
    </w:p>
    <w:p w:rsidR="00D1110C" w:rsidRPr="002220E8" w:rsidRDefault="003C2D0A" w:rsidP="00CC53B3">
      <w:pPr>
        <w:pStyle w:val="ItemHead"/>
        <w:tabs>
          <w:tab w:val="left" w:pos="6663"/>
        </w:tabs>
      </w:pPr>
      <w:r w:rsidRPr="002220E8">
        <w:t>5</w:t>
      </w:r>
      <w:r w:rsidR="00CC53B3" w:rsidRPr="002220E8">
        <w:t xml:space="preserve">  </w:t>
      </w:r>
      <w:proofErr w:type="spellStart"/>
      <w:r w:rsidR="00CC53B3" w:rsidRPr="002220E8">
        <w:t>Subitem</w:t>
      </w:r>
      <w:proofErr w:type="spellEnd"/>
      <w:r w:rsidR="002220E8" w:rsidRPr="002220E8">
        <w:t> </w:t>
      </w:r>
      <w:r w:rsidR="00CC53B3" w:rsidRPr="002220E8">
        <w:t>1401(4) of Schedule</w:t>
      </w:r>
      <w:r w:rsidR="002220E8" w:rsidRPr="002220E8">
        <w:t> </w:t>
      </w:r>
      <w:r w:rsidR="00CC53B3" w:rsidRPr="002220E8">
        <w:t>1</w:t>
      </w:r>
    </w:p>
    <w:p w:rsidR="00CC53B3" w:rsidRPr="002220E8" w:rsidRDefault="00CC53B3" w:rsidP="00CC53B3">
      <w:pPr>
        <w:pStyle w:val="Item"/>
      </w:pPr>
      <w:r w:rsidRPr="002220E8">
        <w:t xml:space="preserve">Repeal the </w:t>
      </w:r>
      <w:proofErr w:type="spellStart"/>
      <w:r w:rsidRPr="002220E8">
        <w:t>subitem</w:t>
      </w:r>
      <w:proofErr w:type="spellEnd"/>
      <w:r w:rsidRPr="002220E8">
        <w:t>, substitute:</w:t>
      </w:r>
    </w:p>
    <w:p w:rsidR="00CC53B3" w:rsidRPr="002220E8" w:rsidRDefault="00CC53B3" w:rsidP="00CC53B3">
      <w:pPr>
        <w:pStyle w:val="subsection"/>
      </w:pPr>
      <w:r w:rsidRPr="002220E8">
        <w:tab/>
        <w:t>(4)</w:t>
      </w:r>
      <w:r w:rsidRPr="002220E8">
        <w:tab/>
        <w:t>Subclasses:</w:t>
      </w:r>
    </w:p>
    <w:p w:rsidR="00CC53B3" w:rsidRPr="002220E8" w:rsidRDefault="00CC53B3" w:rsidP="00CC53B3">
      <w:pPr>
        <w:pStyle w:val="paragraph"/>
      </w:pPr>
      <w:r w:rsidRPr="002220E8">
        <w:tab/>
        <w:t>(a)</w:t>
      </w:r>
      <w:r w:rsidRPr="002220E8">
        <w:tab/>
        <w:t>Subclass 785 (Temporary Protection)</w:t>
      </w:r>
    </w:p>
    <w:p w:rsidR="00CC53B3" w:rsidRPr="002220E8" w:rsidRDefault="00CC53B3" w:rsidP="00CC53B3">
      <w:pPr>
        <w:pStyle w:val="paragraph"/>
      </w:pPr>
      <w:r w:rsidRPr="002220E8">
        <w:tab/>
        <w:t>(b)</w:t>
      </w:r>
      <w:r w:rsidRPr="002220E8">
        <w:tab/>
        <w:t>Subclass 866 (Protection)</w:t>
      </w:r>
      <w:r w:rsidR="00D26620" w:rsidRPr="002220E8">
        <w:t>.</w:t>
      </w:r>
    </w:p>
    <w:p w:rsidR="00CC53B3" w:rsidRPr="002220E8" w:rsidRDefault="003C2D0A" w:rsidP="00CC53B3">
      <w:pPr>
        <w:pStyle w:val="ItemHead"/>
        <w:tabs>
          <w:tab w:val="left" w:pos="6663"/>
        </w:tabs>
      </w:pPr>
      <w:r w:rsidRPr="002220E8">
        <w:t>6</w:t>
      </w:r>
      <w:r w:rsidR="00042485" w:rsidRPr="002220E8">
        <w:t xml:space="preserve">  After </w:t>
      </w:r>
      <w:r w:rsidR="00CD01C5" w:rsidRPr="002220E8">
        <w:t>Subclass</w:t>
      </w:r>
      <w:r w:rsidR="008C16D6" w:rsidRPr="002220E8">
        <w:t xml:space="preserve"> </w:t>
      </w:r>
      <w:r w:rsidR="00042485" w:rsidRPr="002220E8">
        <w:t>773</w:t>
      </w:r>
      <w:r w:rsidR="00502DD4" w:rsidRPr="002220E8">
        <w:t xml:space="preserve"> of Schedule</w:t>
      </w:r>
      <w:r w:rsidR="002220E8" w:rsidRPr="002220E8">
        <w:t> </w:t>
      </w:r>
      <w:r w:rsidR="00502DD4" w:rsidRPr="002220E8">
        <w:t>2</w:t>
      </w:r>
    </w:p>
    <w:p w:rsidR="00042485" w:rsidRPr="002220E8" w:rsidRDefault="00042485" w:rsidP="00042485">
      <w:pPr>
        <w:pStyle w:val="Item"/>
      </w:pPr>
      <w:r w:rsidRPr="002220E8">
        <w:t>Insert:</w:t>
      </w:r>
    </w:p>
    <w:p w:rsidR="00042485" w:rsidRPr="002220E8" w:rsidRDefault="00042485" w:rsidP="00042485">
      <w:pPr>
        <w:pStyle w:val="ActHead2"/>
      </w:pPr>
      <w:bookmarkStart w:id="14" w:name="_Toc369089043"/>
      <w:r w:rsidRPr="002220E8">
        <w:rPr>
          <w:rStyle w:val="CharPartNo"/>
        </w:rPr>
        <w:lastRenderedPageBreak/>
        <w:t>Subclass 785</w:t>
      </w:r>
      <w:r w:rsidRPr="002220E8">
        <w:t>—</w:t>
      </w:r>
      <w:r w:rsidR="00BE13BA" w:rsidRPr="002220E8">
        <w:rPr>
          <w:rStyle w:val="CharPartText"/>
        </w:rPr>
        <w:t>Temporary Protection</w:t>
      </w:r>
      <w:bookmarkEnd w:id="14"/>
    </w:p>
    <w:p w:rsidR="00BE13BA" w:rsidRPr="002220E8" w:rsidRDefault="00BE13BA" w:rsidP="00BE13BA">
      <w:pPr>
        <w:pStyle w:val="Header"/>
        <w:rPr>
          <w:rStyle w:val="CharDivText"/>
        </w:rPr>
      </w:pPr>
      <w:r w:rsidRPr="002220E8">
        <w:rPr>
          <w:rStyle w:val="CharDivNo"/>
        </w:rPr>
        <w:t xml:space="preserve"> </w:t>
      </w:r>
    </w:p>
    <w:p w:rsidR="00BE13BA" w:rsidRPr="002220E8" w:rsidRDefault="00BE13BA" w:rsidP="00CD01C5">
      <w:pPr>
        <w:pStyle w:val="DivisionMigration"/>
      </w:pPr>
      <w:r w:rsidRPr="002220E8">
        <w:t>785.1—Interpretation</w:t>
      </w:r>
    </w:p>
    <w:p w:rsidR="00BE13BA" w:rsidRPr="002220E8" w:rsidRDefault="00BE13BA" w:rsidP="00BE13BA">
      <w:pPr>
        <w:pStyle w:val="ActHead5"/>
      </w:pPr>
      <w:bookmarkStart w:id="15" w:name="_Toc369089044"/>
      <w:r w:rsidRPr="002220E8">
        <w:t>785.111</w:t>
      </w:r>
      <w:bookmarkEnd w:id="15"/>
    </w:p>
    <w:p w:rsidR="00A14207" w:rsidRPr="002220E8" w:rsidRDefault="00A14207" w:rsidP="00A14207">
      <w:pPr>
        <w:pStyle w:val="subsection"/>
      </w:pPr>
      <w:r w:rsidRPr="002220E8">
        <w:tab/>
      </w:r>
      <w:r w:rsidRPr="002220E8">
        <w:tab/>
        <w:t>In this Part:</w:t>
      </w:r>
    </w:p>
    <w:p w:rsidR="00A14207" w:rsidRPr="002220E8" w:rsidRDefault="00A14207" w:rsidP="00502DD4">
      <w:pPr>
        <w:pStyle w:val="Definition"/>
      </w:pPr>
      <w:r w:rsidRPr="002220E8">
        <w:rPr>
          <w:b/>
          <w:i/>
        </w:rPr>
        <w:t>Refugees Convention</w:t>
      </w:r>
      <w:r w:rsidRPr="002220E8">
        <w:t xml:space="preserve"> </w:t>
      </w:r>
      <w:r w:rsidR="00502DD4" w:rsidRPr="002220E8">
        <w:t xml:space="preserve">means the </w:t>
      </w:r>
      <w:r w:rsidR="00410C3C" w:rsidRPr="002220E8">
        <w:t>Refugees</w:t>
      </w:r>
      <w:r w:rsidR="00502DD4" w:rsidRPr="002220E8">
        <w:t xml:space="preserve"> Convention </w:t>
      </w:r>
      <w:r w:rsidR="00410C3C" w:rsidRPr="002220E8">
        <w:t>as amended by the Refugees Protocol</w:t>
      </w:r>
      <w:r w:rsidRPr="002220E8">
        <w:t>.</w:t>
      </w:r>
    </w:p>
    <w:p w:rsidR="00BE13BA" w:rsidRPr="002220E8" w:rsidRDefault="00BE13BA" w:rsidP="00BE13BA">
      <w:pPr>
        <w:pStyle w:val="notetext"/>
      </w:pPr>
      <w:r w:rsidRPr="002220E8">
        <w:t>Note:</w:t>
      </w:r>
      <w:r w:rsidRPr="002220E8">
        <w:tab/>
      </w:r>
      <w:r w:rsidR="00410C3C" w:rsidRPr="002220E8">
        <w:rPr>
          <w:b/>
          <w:i/>
        </w:rPr>
        <w:t>Refugees Convention</w:t>
      </w:r>
      <w:r w:rsidR="00410C3C" w:rsidRPr="002220E8">
        <w:t xml:space="preserve">, </w:t>
      </w:r>
      <w:r w:rsidR="00410C3C" w:rsidRPr="002220E8">
        <w:rPr>
          <w:b/>
          <w:i/>
        </w:rPr>
        <w:t>Refugees Protocol</w:t>
      </w:r>
      <w:r w:rsidR="00410C3C" w:rsidRPr="002220E8">
        <w:t xml:space="preserve"> and </w:t>
      </w:r>
      <w:r w:rsidR="00410C3C" w:rsidRPr="002220E8">
        <w:rPr>
          <w:b/>
          <w:i/>
        </w:rPr>
        <w:t>m</w:t>
      </w:r>
      <w:r w:rsidRPr="002220E8">
        <w:rPr>
          <w:b/>
          <w:i/>
        </w:rPr>
        <w:t>ember of the same family unit</w:t>
      </w:r>
      <w:r w:rsidRPr="002220E8">
        <w:t xml:space="preserve"> </w:t>
      </w:r>
      <w:r w:rsidR="00410C3C" w:rsidRPr="002220E8">
        <w:t>are</w:t>
      </w:r>
      <w:r w:rsidR="00502DD4" w:rsidRPr="002220E8">
        <w:t xml:space="preserve"> </w:t>
      </w:r>
      <w:r w:rsidRPr="002220E8">
        <w:t>defined in section</w:t>
      </w:r>
      <w:r w:rsidR="002220E8" w:rsidRPr="002220E8">
        <w:t> </w:t>
      </w:r>
      <w:r w:rsidRPr="002220E8">
        <w:t>5 of the Act.</w:t>
      </w:r>
    </w:p>
    <w:p w:rsidR="00BE13BA" w:rsidRPr="002220E8" w:rsidRDefault="00BE13BA" w:rsidP="00CD01C5">
      <w:pPr>
        <w:pStyle w:val="DivisionMigration"/>
      </w:pPr>
      <w:r w:rsidRPr="002220E8">
        <w:t>785.2—Primary criteria</w:t>
      </w:r>
    </w:p>
    <w:p w:rsidR="00BE13BA" w:rsidRPr="002220E8" w:rsidRDefault="00BE13BA" w:rsidP="00BE13BA">
      <w:pPr>
        <w:pStyle w:val="notetext"/>
      </w:pPr>
      <w:r w:rsidRPr="002220E8">
        <w:t>Note</w:t>
      </w:r>
      <w:r w:rsidR="00796CE2" w:rsidRPr="002220E8">
        <w:t>:</w:t>
      </w:r>
      <w:r w:rsidRPr="002220E8">
        <w:tab/>
        <w:t>All applicants must satisfy the primary criteria.</w:t>
      </w:r>
    </w:p>
    <w:p w:rsidR="00D33792" w:rsidRPr="002220E8" w:rsidRDefault="00D33792" w:rsidP="00CD01C5">
      <w:pPr>
        <w:pStyle w:val="SubDivisionMigration"/>
      </w:pPr>
      <w:r w:rsidRPr="002220E8">
        <w:t>785.21—Criteria to be satisfied at time of application</w:t>
      </w:r>
    </w:p>
    <w:p w:rsidR="00CC53B3" w:rsidRPr="002220E8" w:rsidRDefault="00BE13BA" w:rsidP="00BE13BA">
      <w:pPr>
        <w:pStyle w:val="ActHead5"/>
      </w:pPr>
      <w:bookmarkStart w:id="16" w:name="_Toc369089045"/>
      <w:r w:rsidRPr="002220E8">
        <w:t>785.211</w:t>
      </w:r>
      <w:bookmarkEnd w:id="16"/>
    </w:p>
    <w:p w:rsidR="00BE13BA" w:rsidRPr="002220E8" w:rsidRDefault="00BE13BA" w:rsidP="00BE13BA">
      <w:pPr>
        <w:pStyle w:val="subsection"/>
      </w:pPr>
      <w:r w:rsidRPr="002220E8">
        <w:tab/>
        <w:t>(1)</w:t>
      </w:r>
      <w:r w:rsidRPr="002220E8">
        <w:tab/>
        <w:t xml:space="preserve">One of </w:t>
      </w:r>
      <w:r w:rsidR="002220E8" w:rsidRPr="002220E8">
        <w:t>subclauses (</w:t>
      </w:r>
      <w:r w:rsidRPr="002220E8">
        <w:t>2) to (5) is satisfied.</w:t>
      </w:r>
    </w:p>
    <w:p w:rsidR="00BE13BA" w:rsidRPr="002220E8" w:rsidRDefault="00BE13BA" w:rsidP="00BE13BA">
      <w:pPr>
        <w:pStyle w:val="subsection"/>
      </w:pPr>
      <w:r w:rsidRPr="002220E8">
        <w:tab/>
        <w:t>(2)</w:t>
      </w:r>
      <w:r w:rsidRPr="002220E8">
        <w:tab/>
        <w:t>The applicant:</w:t>
      </w:r>
    </w:p>
    <w:p w:rsidR="00BE13BA" w:rsidRPr="002220E8" w:rsidRDefault="00A14207" w:rsidP="00BE13BA">
      <w:pPr>
        <w:pStyle w:val="paragraph"/>
      </w:pPr>
      <w:r w:rsidRPr="002220E8">
        <w:tab/>
      </w:r>
      <w:r w:rsidR="00BE13BA" w:rsidRPr="002220E8">
        <w:t>(a)</w:t>
      </w:r>
      <w:r w:rsidRPr="002220E8">
        <w:tab/>
      </w:r>
      <w:r w:rsidR="00BE13BA" w:rsidRPr="002220E8">
        <w:t xml:space="preserve">claims to be a person </w:t>
      </w:r>
      <w:r w:rsidR="00A81AA2" w:rsidRPr="002220E8">
        <w:t>in respect of whom</w:t>
      </w:r>
      <w:r w:rsidR="00BE13BA" w:rsidRPr="002220E8">
        <w:t xml:space="preserve"> Australia has protection obligations under the Refugees Convention; and</w:t>
      </w:r>
    </w:p>
    <w:p w:rsidR="00BE13BA" w:rsidRPr="002220E8" w:rsidRDefault="00A14207" w:rsidP="00BE13BA">
      <w:pPr>
        <w:pStyle w:val="paragraph"/>
      </w:pPr>
      <w:r w:rsidRPr="002220E8">
        <w:tab/>
      </w:r>
      <w:r w:rsidR="00BE13BA" w:rsidRPr="002220E8">
        <w:t>(b)</w:t>
      </w:r>
      <w:r w:rsidRPr="002220E8">
        <w:tab/>
      </w:r>
      <w:r w:rsidR="00BE13BA" w:rsidRPr="002220E8">
        <w:t>makes specific claims under the Refugees Convention.</w:t>
      </w:r>
    </w:p>
    <w:p w:rsidR="00BE13BA" w:rsidRPr="002220E8" w:rsidRDefault="00A14207" w:rsidP="00BE13BA">
      <w:pPr>
        <w:pStyle w:val="subsection"/>
      </w:pPr>
      <w:r w:rsidRPr="002220E8">
        <w:tab/>
      </w:r>
      <w:r w:rsidR="00BE13BA" w:rsidRPr="002220E8">
        <w:t>(3)</w:t>
      </w:r>
      <w:r w:rsidRPr="002220E8">
        <w:tab/>
      </w:r>
      <w:r w:rsidR="00BE13BA" w:rsidRPr="002220E8">
        <w:t>The applicant claims to be a member of the same family unit as a person who is:</w:t>
      </w:r>
    </w:p>
    <w:p w:rsidR="00BE13BA" w:rsidRPr="002220E8" w:rsidRDefault="00A14207" w:rsidP="00BE13BA">
      <w:pPr>
        <w:pStyle w:val="paragraph"/>
      </w:pPr>
      <w:r w:rsidRPr="002220E8">
        <w:tab/>
      </w:r>
      <w:r w:rsidR="00BE13BA" w:rsidRPr="002220E8">
        <w:t>(a)</w:t>
      </w:r>
      <w:r w:rsidRPr="002220E8">
        <w:tab/>
      </w:r>
      <w:r w:rsidR="00BE13BA" w:rsidRPr="002220E8">
        <w:t xml:space="preserve">mentioned in </w:t>
      </w:r>
      <w:r w:rsidR="002220E8" w:rsidRPr="002220E8">
        <w:t>subclause (</w:t>
      </w:r>
      <w:r w:rsidR="00BE13BA" w:rsidRPr="002220E8">
        <w:t>2); and</w:t>
      </w:r>
    </w:p>
    <w:p w:rsidR="00BE13BA" w:rsidRPr="002220E8" w:rsidRDefault="00A14207" w:rsidP="00BE13BA">
      <w:pPr>
        <w:pStyle w:val="paragraph"/>
      </w:pPr>
      <w:r w:rsidRPr="002220E8">
        <w:tab/>
      </w:r>
      <w:r w:rsidR="00BE13BA" w:rsidRPr="002220E8">
        <w:t>(b)</w:t>
      </w:r>
      <w:r w:rsidRPr="002220E8">
        <w:tab/>
      </w:r>
      <w:r w:rsidR="00BE13BA" w:rsidRPr="002220E8">
        <w:t xml:space="preserve">an applicant </w:t>
      </w:r>
      <w:r w:rsidR="00460F17" w:rsidRPr="002220E8">
        <w:t xml:space="preserve">who has made a valid application </w:t>
      </w:r>
      <w:r w:rsidR="00BE13BA" w:rsidRPr="002220E8">
        <w:t xml:space="preserve">for a </w:t>
      </w:r>
      <w:r w:rsidR="008A3351" w:rsidRPr="002220E8">
        <w:t>Subclass 785</w:t>
      </w:r>
      <w:r w:rsidR="00BE13BA" w:rsidRPr="002220E8">
        <w:t xml:space="preserve"> (</w:t>
      </w:r>
      <w:r w:rsidR="008A3351" w:rsidRPr="002220E8">
        <w:t>Temporary Protection)</w:t>
      </w:r>
      <w:r w:rsidR="00BE13BA" w:rsidRPr="002220E8">
        <w:t xml:space="preserve"> visa.</w:t>
      </w:r>
    </w:p>
    <w:p w:rsidR="00BE13BA" w:rsidRPr="002220E8" w:rsidRDefault="00A14207" w:rsidP="00BE13BA">
      <w:pPr>
        <w:pStyle w:val="subsection"/>
      </w:pPr>
      <w:r w:rsidRPr="002220E8">
        <w:tab/>
      </w:r>
      <w:r w:rsidR="00BE13BA" w:rsidRPr="002220E8">
        <w:t>(4)</w:t>
      </w:r>
      <w:r w:rsidRPr="002220E8">
        <w:tab/>
      </w:r>
      <w:r w:rsidR="00BE13BA" w:rsidRPr="002220E8">
        <w:t xml:space="preserve">The applicant claims to be a person </w:t>
      </w:r>
      <w:r w:rsidR="00A81AA2" w:rsidRPr="002220E8">
        <w:t>in respect of whom</w:t>
      </w:r>
      <w:r w:rsidR="00BE13BA" w:rsidRPr="002220E8">
        <w:t xml:space="preserve"> Australia has protection obligations because the applicant claims that, as a necessary and foreseeable consequence of the applicant being removed from Australia to a receiving country, there is a real risk that the applicant will suffer significant harm.</w:t>
      </w:r>
    </w:p>
    <w:p w:rsidR="00BE13BA" w:rsidRPr="002220E8" w:rsidRDefault="00A14207" w:rsidP="00BE13BA">
      <w:pPr>
        <w:pStyle w:val="subsection"/>
      </w:pPr>
      <w:r w:rsidRPr="002220E8">
        <w:tab/>
      </w:r>
      <w:r w:rsidR="00BE13BA" w:rsidRPr="002220E8">
        <w:t>(5)</w:t>
      </w:r>
      <w:r w:rsidRPr="002220E8">
        <w:tab/>
      </w:r>
      <w:r w:rsidR="00BE13BA" w:rsidRPr="002220E8">
        <w:t>The applicant claims to be a member of the same family unit as a person who is:</w:t>
      </w:r>
    </w:p>
    <w:p w:rsidR="00BE13BA" w:rsidRPr="002220E8" w:rsidRDefault="00A14207" w:rsidP="00BE13BA">
      <w:pPr>
        <w:pStyle w:val="paragraph"/>
      </w:pPr>
      <w:r w:rsidRPr="002220E8">
        <w:lastRenderedPageBreak/>
        <w:tab/>
      </w:r>
      <w:r w:rsidR="00BE13BA" w:rsidRPr="002220E8">
        <w:t>(a)</w:t>
      </w:r>
      <w:r w:rsidRPr="002220E8">
        <w:tab/>
      </w:r>
      <w:r w:rsidR="00BE13BA" w:rsidRPr="002220E8">
        <w:t xml:space="preserve">mentioned in </w:t>
      </w:r>
      <w:r w:rsidR="002220E8" w:rsidRPr="002220E8">
        <w:t>subclause (</w:t>
      </w:r>
      <w:r w:rsidR="00BE13BA" w:rsidRPr="002220E8">
        <w:t>4); and</w:t>
      </w:r>
    </w:p>
    <w:p w:rsidR="00BE13BA" w:rsidRPr="002220E8" w:rsidRDefault="00A14207" w:rsidP="00BE13BA">
      <w:pPr>
        <w:pStyle w:val="paragraph"/>
      </w:pPr>
      <w:r w:rsidRPr="002220E8">
        <w:tab/>
      </w:r>
      <w:r w:rsidR="00BE13BA" w:rsidRPr="002220E8">
        <w:t>(b)</w:t>
      </w:r>
      <w:r w:rsidRPr="002220E8">
        <w:tab/>
      </w:r>
      <w:r w:rsidR="00BE13BA" w:rsidRPr="002220E8">
        <w:t xml:space="preserve">an applicant </w:t>
      </w:r>
      <w:r w:rsidR="00846A74" w:rsidRPr="002220E8">
        <w:t>who has made a valid application for</w:t>
      </w:r>
      <w:r w:rsidR="00BE13BA" w:rsidRPr="002220E8">
        <w:t xml:space="preserve"> a </w:t>
      </w:r>
      <w:r w:rsidR="008A3351" w:rsidRPr="002220E8">
        <w:t>Subclass 785 (Temporary Protection)</w:t>
      </w:r>
      <w:r w:rsidR="00BE13BA" w:rsidRPr="002220E8">
        <w:t xml:space="preserve"> visa.</w:t>
      </w:r>
    </w:p>
    <w:p w:rsidR="00D33792" w:rsidRPr="002220E8" w:rsidRDefault="00D33792" w:rsidP="00232CC5">
      <w:pPr>
        <w:pStyle w:val="SubDivisionMigration"/>
      </w:pPr>
      <w:r w:rsidRPr="002220E8">
        <w:t>785.22—Criteria to be satisfied at time of decision</w:t>
      </w:r>
    </w:p>
    <w:p w:rsidR="00CC53B3" w:rsidRPr="002220E8" w:rsidRDefault="00D33792" w:rsidP="00D33792">
      <w:pPr>
        <w:pStyle w:val="ActHead5"/>
      </w:pPr>
      <w:bookmarkStart w:id="17" w:name="_Toc369089046"/>
      <w:r w:rsidRPr="002220E8">
        <w:t>785.221</w:t>
      </w:r>
      <w:bookmarkEnd w:id="17"/>
    </w:p>
    <w:p w:rsidR="00D33792" w:rsidRPr="002220E8" w:rsidRDefault="00D33792" w:rsidP="00D33792">
      <w:pPr>
        <w:pStyle w:val="subsection"/>
      </w:pPr>
      <w:r w:rsidRPr="002220E8">
        <w:tab/>
        <w:t>(1)</w:t>
      </w:r>
      <w:r w:rsidRPr="002220E8">
        <w:tab/>
        <w:t xml:space="preserve">One of </w:t>
      </w:r>
      <w:r w:rsidR="002220E8" w:rsidRPr="002220E8">
        <w:t>subclauses (</w:t>
      </w:r>
      <w:r w:rsidRPr="002220E8">
        <w:t>2) to (5) is satisfied.</w:t>
      </w:r>
    </w:p>
    <w:p w:rsidR="00D33792" w:rsidRPr="002220E8" w:rsidRDefault="00D33792" w:rsidP="00D33792">
      <w:pPr>
        <w:pStyle w:val="subsection"/>
      </w:pPr>
      <w:r w:rsidRPr="002220E8">
        <w:tab/>
        <w:t>(2)</w:t>
      </w:r>
      <w:r w:rsidRPr="002220E8">
        <w:tab/>
        <w:t xml:space="preserve">The Minister is satisfied that the applicant is a person </w:t>
      </w:r>
      <w:r w:rsidR="00A81AA2" w:rsidRPr="002220E8">
        <w:t>in respect of whom</w:t>
      </w:r>
      <w:r w:rsidRPr="002220E8">
        <w:t xml:space="preserve"> Australia has protection obligations under the Refugees Convention.</w:t>
      </w:r>
    </w:p>
    <w:p w:rsidR="00D33792" w:rsidRPr="002220E8" w:rsidRDefault="00D33792" w:rsidP="00D33792">
      <w:pPr>
        <w:pStyle w:val="notetext"/>
      </w:pPr>
      <w:r w:rsidRPr="002220E8">
        <w:t>Note:</w:t>
      </w:r>
      <w:r w:rsidRPr="002220E8">
        <w:tab/>
        <w:t>See paragraph</w:t>
      </w:r>
      <w:r w:rsidR="002220E8" w:rsidRPr="002220E8">
        <w:t> </w:t>
      </w:r>
      <w:r w:rsidRPr="002220E8">
        <w:t>36(2)(a) of the Act.</w:t>
      </w:r>
    </w:p>
    <w:p w:rsidR="00D33792" w:rsidRPr="002220E8" w:rsidRDefault="00D33792" w:rsidP="00D33792">
      <w:pPr>
        <w:pStyle w:val="subsection"/>
      </w:pPr>
      <w:r w:rsidRPr="002220E8">
        <w:tab/>
        <w:t>(3)</w:t>
      </w:r>
      <w:r w:rsidRPr="002220E8">
        <w:tab/>
        <w:t>The Minister is satisfied that:</w:t>
      </w:r>
    </w:p>
    <w:p w:rsidR="00D33792" w:rsidRPr="002220E8" w:rsidRDefault="00D33792" w:rsidP="00D33792">
      <w:pPr>
        <w:pStyle w:val="paragraph"/>
      </w:pPr>
      <w:r w:rsidRPr="002220E8">
        <w:tab/>
        <w:t>(a)</w:t>
      </w:r>
      <w:r w:rsidRPr="002220E8">
        <w:tab/>
        <w:t xml:space="preserve">the applicant is a person who is a member of the same family unit as an applicant who is mentioned in </w:t>
      </w:r>
      <w:r w:rsidR="002220E8" w:rsidRPr="002220E8">
        <w:t>subclause (</w:t>
      </w:r>
      <w:r w:rsidRPr="002220E8">
        <w:t>2); and</w:t>
      </w:r>
    </w:p>
    <w:p w:rsidR="00D33792" w:rsidRPr="002220E8" w:rsidRDefault="00D33792" w:rsidP="00D33792">
      <w:pPr>
        <w:pStyle w:val="paragraph"/>
      </w:pPr>
      <w:r w:rsidRPr="002220E8">
        <w:tab/>
        <w:t>(b)</w:t>
      </w:r>
      <w:r w:rsidRPr="002220E8">
        <w:tab/>
        <w:t xml:space="preserve">the applicant mentioned in </w:t>
      </w:r>
      <w:r w:rsidR="002220E8" w:rsidRPr="002220E8">
        <w:t>subclause (</w:t>
      </w:r>
      <w:r w:rsidRPr="002220E8">
        <w:t xml:space="preserve">2) has been granted a </w:t>
      </w:r>
      <w:r w:rsidR="008A3351" w:rsidRPr="002220E8">
        <w:t>Subclass 785 (Temporary Protection)</w:t>
      </w:r>
      <w:r w:rsidRPr="002220E8">
        <w:t xml:space="preserve"> visa.</w:t>
      </w:r>
    </w:p>
    <w:p w:rsidR="00D33792" w:rsidRPr="002220E8" w:rsidRDefault="00D33792" w:rsidP="00D33792">
      <w:pPr>
        <w:pStyle w:val="notetext"/>
      </w:pPr>
      <w:r w:rsidRPr="002220E8">
        <w:t>Note:</w:t>
      </w:r>
      <w:r w:rsidRPr="002220E8">
        <w:tab/>
        <w:t>See paragraph</w:t>
      </w:r>
      <w:r w:rsidR="002220E8" w:rsidRPr="002220E8">
        <w:t> </w:t>
      </w:r>
      <w:r w:rsidRPr="002220E8">
        <w:t>36(2)(b) of the Act.</w:t>
      </w:r>
    </w:p>
    <w:p w:rsidR="00D33792" w:rsidRPr="002220E8" w:rsidRDefault="00D33792" w:rsidP="00D33792">
      <w:pPr>
        <w:pStyle w:val="subsection"/>
      </w:pPr>
      <w:r w:rsidRPr="002220E8">
        <w:tab/>
        <w:t>(4)</w:t>
      </w:r>
      <w:r w:rsidRPr="002220E8">
        <w:tab/>
        <w:t>The Minister is satisfied that the applicant:</w:t>
      </w:r>
    </w:p>
    <w:p w:rsidR="00D33792" w:rsidRPr="002220E8" w:rsidRDefault="00D33792" w:rsidP="00D33792">
      <w:pPr>
        <w:pStyle w:val="paragraph"/>
      </w:pPr>
      <w:r w:rsidRPr="002220E8">
        <w:tab/>
        <w:t>(a)</w:t>
      </w:r>
      <w:r w:rsidRPr="002220E8">
        <w:tab/>
        <w:t xml:space="preserve">is not a person </w:t>
      </w:r>
      <w:r w:rsidR="00A81AA2" w:rsidRPr="002220E8">
        <w:t>in respect of whom</w:t>
      </w:r>
      <w:r w:rsidRPr="002220E8">
        <w:t xml:space="preserve"> Australia has protection obligations under the Refugees Convention; and</w:t>
      </w:r>
    </w:p>
    <w:p w:rsidR="00D33792" w:rsidRPr="002220E8" w:rsidRDefault="00D33792" w:rsidP="00D33792">
      <w:pPr>
        <w:pStyle w:val="paragraph"/>
      </w:pPr>
      <w:r w:rsidRPr="002220E8">
        <w:tab/>
        <w:t>(b)</w:t>
      </w:r>
      <w:r w:rsidRPr="002220E8">
        <w:tab/>
        <w:t xml:space="preserve">is a person </w:t>
      </w:r>
      <w:r w:rsidR="00A81AA2" w:rsidRPr="002220E8">
        <w:t>in respect of whom</w:t>
      </w:r>
      <w:r w:rsidRPr="002220E8">
        <w:t xml:space="preserve"> Australia has protection obligations because the Minister has substantial grounds for believing that, as a necessary and foreseeable consequence of the person being removed from Australia to a receiving country, there is a real risk that the person will suffer significant harm.</w:t>
      </w:r>
    </w:p>
    <w:p w:rsidR="00D33792" w:rsidRPr="002220E8" w:rsidRDefault="00D33792" w:rsidP="00D33792">
      <w:pPr>
        <w:pStyle w:val="notetext"/>
      </w:pPr>
      <w:r w:rsidRPr="002220E8">
        <w:t>Note:</w:t>
      </w:r>
      <w:r w:rsidRPr="002220E8">
        <w:tab/>
        <w:t>See paragraph</w:t>
      </w:r>
      <w:r w:rsidR="002220E8" w:rsidRPr="002220E8">
        <w:t> </w:t>
      </w:r>
      <w:r w:rsidRPr="002220E8">
        <w:t>36(2)(</w:t>
      </w:r>
      <w:proofErr w:type="spellStart"/>
      <w:r w:rsidRPr="002220E8">
        <w:t>aa</w:t>
      </w:r>
      <w:proofErr w:type="spellEnd"/>
      <w:r w:rsidRPr="002220E8">
        <w:t>) of the Act.</w:t>
      </w:r>
    </w:p>
    <w:p w:rsidR="00D33792" w:rsidRPr="002220E8" w:rsidRDefault="00D33792" w:rsidP="00D33792">
      <w:pPr>
        <w:pStyle w:val="subsection"/>
      </w:pPr>
      <w:r w:rsidRPr="002220E8">
        <w:tab/>
        <w:t>(5)</w:t>
      </w:r>
      <w:r w:rsidRPr="002220E8">
        <w:tab/>
        <w:t>The Minister is satisfied that:</w:t>
      </w:r>
    </w:p>
    <w:p w:rsidR="00D33792" w:rsidRPr="002220E8" w:rsidRDefault="00D33792" w:rsidP="00D33792">
      <w:pPr>
        <w:pStyle w:val="paragraph"/>
      </w:pPr>
      <w:r w:rsidRPr="002220E8">
        <w:tab/>
        <w:t>(a)</w:t>
      </w:r>
      <w:r w:rsidRPr="002220E8">
        <w:tab/>
        <w:t xml:space="preserve">the applicant is a person who is a member of the same family unit as an applicant mentioned in </w:t>
      </w:r>
      <w:r w:rsidR="002220E8" w:rsidRPr="002220E8">
        <w:t>subclause (</w:t>
      </w:r>
      <w:r w:rsidRPr="002220E8">
        <w:t>4); and</w:t>
      </w:r>
    </w:p>
    <w:p w:rsidR="00D33792" w:rsidRPr="002220E8" w:rsidRDefault="00D33792" w:rsidP="00D33792">
      <w:pPr>
        <w:pStyle w:val="paragraph"/>
      </w:pPr>
      <w:r w:rsidRPr="002220E8">
        <w:tab/>
        <w:t>(b)</w:t>
      </w:r>
      <w:r w:rsidRPr="002220E8">
        <w:tab/>
        <w:t xml:space="preserve">the applicant mentioned in </w:t>
      </w:r>
      <w:r w:rsidR="002220E8" w:rsidRPr="002220E8">
        <w:t>subclause (</w:t>
      </w:r>
      <w:r w:rsidRPr="002220E8">
        <w:t xml:space="preserve">4) has been granted a </w:t>
      </w:r>
      <w:r w:rsidR="008A3351" w:rsidRPr="002220E8">
        <w:t>Subclass 785 (Temporary Protection)</w:t>
      </w:r>
      <w:r w:rsidRPr="002220E8">
        <w:t xml:space="preserve"> visa.</w:t>
      </w:r>
    </w:p>
    <w:p w:rsidR="00D33792" w:rsidRPr="002220E8" w:rsidRDefault="00D33792" w:rsidP="00D33792">
      <w:pPr>
        <w:pStyle w:val="notetext"/>
      </w:pPr>
      <w:r w:rsidRPr="002220E8">
        <w:t>Note:</w:t>
      </w:r>
      <w:r w:rsidR="00FD7189" w:rsidRPr="002220E8">
        <w:tab/>
      </w:r>
      <w:r w:rsidRPr="002220E8">
        <w:t>See paragraph</w:t>
      </w:r>
      <w:r w:rsidR="002220E8" w:rsidRPr="002220E8">
        <w:t> </w:t>
      </w:r>
      <w:r w:rsidRPr="002220E8">
        <w:t>36(2)(c) of the Act.</w:t>
      </w:r>
    </w:p>
    <w:p w:rsidR="00D33792" w:rsidRPr="002220E8" w:rsidRDefault="00D33792" w:rsidP="00D33792">
      <w:pPr>
        <w:pStyle w:val="ActHead5"/>
      </w:pPr>
      <w:bookmarkStart w:id="18" w:name="_Toc369089047"/>
      <w:r w:rsidRPr="002220E8">
        <w:lastRenderedPageBreak/>
        <w:t>785.222</w:t>
      </w:r>
      <w:bookmarkEnd w:id="18"/>
    </w:p>
    <w:p w:rsidR="00DA58BA" w:rsidRPr="002220E8" w:rsidRDefault="00DA58BA" w:rsidP="00DA58BA">
      <w:pPr>
        <w:pStyle w:val="subsection"/>
      </w:pPr>
      <w:r w:rsidRPr="002220E8">
        <w:tab/>
        <w:t>(1)</w:t>
      </w:r>
      <w:r w:rsidRPr="002220E8">
        <w:tab/>
      </w:r>
      <w:r w:rsidR="002220E8" w:rsidRPr="002220E8">
        <w:t>Subclause (</w:t>
      </w:r>
      <w:r w:rsidRPr="002220E8">
        <w:t>2) or (3)</w:t>
      </w:r>
      <w:r w:rsidR="00F2732A" w:rsidRPr="002220E8">
        <w:t xml:space="preserve"> is satisfied</w:t>
      </w:r>
      <w:r w:rsidRPr="002220E8">
        <w:t>.</w:t>
      </w:r>
    </w:p>
    <w:p w:rsidR="00D33792" w:rsidRPr="002220E8" w:rsidRDefault="00F2732A" w:rsidP="002171B4">
      <w:pPr>
        <w:pStyle w:val="subsection"/>
      </w:pPr>
      <w:r w:rsidRPr="002220E8">
        <w:tab/>
        <w:t>(2)</w:t>
      </w:r>
      <w:r w:rsidRPr="002220E8">
        <w:tab/>
        <w:t>The applicant</w:t>
      </w:r>
      <w:r w:rsidR="002171B4" w:rsidRPr="002220E8">
        <w:t>, or a member of the family unit of the applicant, has not been offered a temporary stay in Australia by the Australian Government for the purposes of regulation</w:t>
      </w:r>
      <w:r w:rsidR="002220E8" w:rsidRPr="002220E8">
        <w:t> </w:t>
      </w:r>
      <w:r w:rsidR="002171B4" w:rsidRPr="002220E8">
        <w:t>2.07AC.</w:t>
      </w:r>
    </w:p>
    <w:p w:rsidR="00DA58BA" w:rsidRPr="002220E8" w:rsidRDefault="00DA58BA" w:rsidP="002171B4">
      <w:pPr>
        <w:pStyle w:val="subsection"/>
      </w:pPr>
      <w:r w:rsidRPr="002220E8">
        <w:tab/>
        <w:t>(3)</w:t>
      </w:r>
      <w:r w:rsidRPr="002220E8">
        <w:tab/>
      </w:r>
      <w:r w:rsidR="00F2732A" w:rsidRPr="002220E8">
        <w:t>S</w:t>
      </w:r>
      <w:r w:rsidRPr="002220E8">
        <w:t>ection</w:t>
      </w:r>
      <w:r w:rsidR="002220E8" w:rsidRPr="002220E8">
        <w:t> </w:t>
      </w:r>
      <w:r w:rsidRPr="002220E8">
        <w:t>91K of the Act does not apply to the applicant’s application because of a determination made by the Minister under subsection</w:t>
      </w:r>
      <w:r w:rsidR="002220E8" w:rsidRPr="002220E8">
        <w:t> </w:t>
      </w:r>
      <w:r w:rsidRPr="002220E8">
        <w:t>91L(1) of the Act.</w:t>
      </w:r>
    </w:p>
    <w:p w:rsidR="00FD7189" w:rsidRPr="002220E8" w:rsidRDefault="00FD7189" w:rsidP="00DA58BA">
      <w:pPr>
        <w:pStyle w:val="ActHead5"/>
      </w:pPr>
      <w:bookmarkStart w:id="19" w:name="_Toc369089048"/>
      <w:r w:rsidRPr="002220E8">
        <w:t>785.223</w:t>
      </w:r>
      <w:bookmarkEnd w:id="19"/>
    </w:p>
    <w:p w:rsidR="00FD7189" w:rsidRPr="002220E8" w:rsidRDefault="00FD7189" w:rsidP="00FD7189">
      <w:pPr>
        <w:pStyle w:val="subsection"/>
      </w:pPr>
      <w:r w:rsidRPr="002220E8">
        <w:tab/>
      </w:r>
      <w:r w:rsidRPr="002220E8">
        <w:tab/>
        <w:t xml:space="preserve">The applicant has undergone a medical examination carried out by any of the following (a </w:t>
      </w:r>
      <w:r w:rsidRPr="002220E8">
        <w:rPr>
          <w:b/>
          <w:i/>
        </w:rPr>
        <w:t>relevant medical practitioner</w:t>
      </w:r>
      <w:r w:rsidRPr="002220E8">
        <w:t>):</w:t>
      </w:r>
    </w:p>
    <w:p w:rsidR="00FD7189" w:rsidRPr="002220E8" w:rsidRDefault="00FD7189" w:rsidP="00FD7189">
      <w:pPr>
        <w:pStyle w:val="paragraph"/>
      </w:pPr>
      <w:r w:rsidRPr="002220E8">
        <w:tab/>
        <w:t>(a)</w:t>
      </w:r>
      <w:r w:rsidRPr="002220E8">
        <w:tab/>
        <w:t>a Medical Officer of the Commonwealth;</w:t>
      </w:r>
    </w:p>
    <w:p w:rsidR="00FD7189" w:rsidRPr="002220E8" w:rsidRDefault="00FD7189" w:rsidP="00FD7189">
      <w:pPr>
        <w:pStyle w:val="paragraph"/>
      </w:pPr>
      <w:r w:rsidRPr="002220E8">
        <w:tab/>
        <w:t>(b)</w:t>
      </w:r>
      <w:r w:rsidRPr="002220E8">
        <w:tab/>
        <w:t>a medical practitioner approved by the Minister for the purposes of this paragraph;</w:t>
      </w:r>
    </w:p>
    <w:p w:rsidR="00FD7189" w:rsidRPr="002220E8" w:rsidRDefault="00FD7189" w:rsidP="00FD7189">
      <w:pPr>
        <w:pStyle w:val="paragraph"/>
      </w:pPr>
      <w:r w:rsidRPr="002220E8">
        <w:tab/>
        <w:t>(c)</w:t>
      </w:r>
      <w:r w:rsidRPr="002220E8">
        <w:tab/>
        <w:t>a medical practitioner employed by an organisation approved by the Minister for the purposes of this paragraph.</w:t>
      </w:r>
    </w:p>
    <w:p w:rsidR="00765107" w:rsidRPr="002220E8" w:rsidRDefault="00765107" w:rsidP="00765107">
      <w:pPr>
        <w:pStyle w:val="ActHead5"/>
      </w:pPr>
      <w:bookmarkStart w:id="20" w:name="_Toc369089049"/>
      <w:r w:rsidRPr="002220E8">
        <w:t>785.224</w:t>
      </w:r>
      <w:bookmarkEnd w:id="20"/>
    </w:p>
    <w:p w:rsidR="00F2732A" w:rsidRPr="002220E8" w:rsidRDefault="00F2732A" w:rsidP="00F2732A">
      <w:pPr>
        <w:pStyle w:val="subsection"/>
      </w:pPr>
      <w:r w:rsidRPr="002220E8">
        <w:tab/>
        <w:t>(1)</w:t>
      </w:r>
      <w:r w:rsidRPr="002220E8">
        <w:tab/>
        <w:t xml:space="preserve">One of </w:t>
      </w:r>
      <w:r w:rsidR="002220E8" w:rsidRPr="002220E8">
        <w:t>subclauses (</w:t>
      </w:r>
      <w:r w:rsidRPr="002220E8">
        <w:t>2) to (4) is satisfied.</w:t>
      </w:r>
    </w:p>
    <w:p w:rsidR="00765107" w:rsidRPr="002220E8" w:rsidRDefault="00765107" w:rsidP="00F2732A">
      <w:pPr>
        <w:pStyle w:val="subsection"/>
      </w:pPr>
      <w:r w:rsidRPr="002220E8">
        <w:tab/>
      </w:r>
      <w:r w:rsidR="00F2732A" w:rsidRPr="002220E8">
        <w:t>(2)</w:t>
      </w:r>
      <w:r w:rsidRPr="002220E8">
        <w:tab/>
        <w:t>The applicant</w:t>
      </w:r>
      <w:r w:rsidR="00F2732A" w:rsidRPr="002220E8">
        <w:t xml:space="preserve"> </w:t>
      </w:r>
      <w:r w:rsidRPr="002220E8">
        <w:t>has undergone a chest x</w:t>
      </w:r>
      <w:r w:rsidR="002220E8">
        <w:noBreakHyphen/>
      </w:r>
      <w:r w:rsidRPr="002220E8">
        <w:t>ray examination conducted by a medical practitioner who is qualified a</w:t>
      </w:r>
      <w:r w:rsidR="00F2732A" w:rsidRPr="002220E8">
        <w:t>s a radiologist in Australia.</w:t>
      </w:r>
    </w:p>
    <w:p w:rsidR="00765107" w:rsidRPr="002220E8" w:rsidRDefault="00765107" w:rsidP="00F2732A">
      <w:pPr>
        <w:pStyle w:val="subsection"/>
      </w:pPr>
      <w:r w:rsidRPr="002220E8">
        <w:tab/>
        <w:t>(</w:t>
      </w:r>
      <w:r w:rsidR="00F2732A" w:rsidRPr="002220E8">
        <w:t>3</w:t>
      </w:r>
      <w:r w:rsidRPr="002220E8">
        <w:t>)</w:t>
      </w:r>
      <w:r w:rsidRPr="002220E8">
        <w:tab/>
      </w:r>
      <w:r w:rsidR="00F2732A" w:rsidRPr="002220E8">
        <w:t xml:space="preserve">The applicant </w:t>
      </w:r>
      <w:r w:rsidRPr="002220E8">
        <w:t>is under 11 years of age and is not a person in respect of whom a relevant medical practitioner has r</w:t>
      </w:r>
      <w:r w:rsidR="00F2732A" w:rsidRPr="002220E8">
        <w:t xml:space="preserve">equested </w:t>
      </w:r>
      <w:r w:rsidR="00453BE7" w:rsidRPr="002220E8">
        <w:t xml:space="preserve">the </w:t>
      </w:r>
      <w:r w:rsidR="00F2732A" w:rsidRPr="002220E8">
        <w:t>examination</w:t>
      </w:r>
      <w:r w:rsidR="00453BE7" w:rsidRPr="002220E8">
        <w:t xml:space="preserve"> mentioned in </w:t>
      </w:r>
      <w:r w:rsidR="002220E8" w:rsidRPr="002220E8">
        <w:t>subclause (</w:t>
      </w:r>
      <w:r w:rsidR="00453BE7" w:rsidRPr="002220E8">
        <w:t>2)</w:t>
      </w:r>
      <w:r w:rsidR="00F2732A" w:rsidRPr="002220E8">
        <w:t>.</w:t>
      </w:r>
    </w:p>
    <w:p w:rsidR="00765107" w:rsidRPr="002220E8" w:rsidRDefault="00765107" w:rsidP="00F2732A">
      <w:pPr>
        <w:pStyle w:val="subsection"/>
      </w:pPr>
      <w:r w:rsidRPr="002220E8">
        <w:tab/>
        <w:t>(</w:t>
      </w:r>
      <w:r w:rsidR="00F2732A" w:rsidRPr="002220E8">
        <w:t>4</w:t>
      </w:r>
      <w:r w:rsidRPr="002220E8">
        <w:t>)</w:t>
      </w:r>
      <w:r w:rsidRPr="002220E8">
        <w:tab/>
      </w:r>
      <w:r w:rsidR="00F2732A" w:rsidRPr="002220E8">
        <w:t xml:space="preserve">The applicant </w:t>
      </w:r>
      <w:r w:rsidRPr="002220E8">
        <w:t>is a person:</w:t>
      </w:r>
    </w:p>
    <w:p w:rsidR="00765107" w:rsidRPr="002220E8" w:rsidRDefault="00765107" w:rsidP="00F2732A">
      <w:pPr>
        <w:pStyle w:val="paragraph"/>
      </w:pPr>
      <w:r w:rsidRPr="002220E8">
        <w:tab/>
      </w:r>
      <w:r w:rsidR="00F2732A" w:rsidRPr="002220E8">
        <w:t>(a</w:t>
      </w:r>
      <w:r w:rsidRPr="002220E8">
        <w:t>)</w:t>
      </w:r>
      <w:r w:rsidRPr="002220E8">
        <w:tab/>
        <w:t>who is confirmed by a relevant medical practitioner to be pregnant; and</w:t>
      </w:r>
    </w:p>
    <w:p w:rsidR="00765107" w:rsidRPr="002220E8" w:rsidRDefault="00765107" w:rsidP="00F2732A">
      <w:pPr>
        <w:pStyle w:val="paragraph"/>
      </w:pPr>
      <w:r w:rsidRPr="002220E8">
        <w:tab/>
      </w:r>
      <w:r w:rsidR="00F2732A" w:rsidRPr="002220E8">
        <w:t>(b</w:t>
      </w:r>
      <w:r w:rsidRPr="002220E8">
        <w:t>)</w:t>
      </w:r>
      <w:r w:rsidRPr="002220E8">
        <w:tab/>
        <w:t>who has been examined for tuberculosis by a chest clinic officer employed by a health authority of a State or Territory; and</w:t>
      </w:r>
    </w:p>
    <w:p w:rsidR="00765107" w:rsidRPr="002220E8" w:rsidRDefault="00765107" w:rsidP="00F2732A">
      <w:pPr>
        <w:pStyle w:val="paragraph"/>
      </w:pPr>
      <w:r w:rsidRPr="002220E8">
        <w:tab/>
      </w:r>
      <w:r w:rsidR="00F2732A" w:rsidRPr="002220E8">
        <w:t>(c</w:t>
      </w:r>
      <w:r w:rsidRPr="002220E8">
        <w:t>)</w:t>
      </w:r>
      <w:r w:rsidRPr="002220E8">
        <w:tab/>
        <w:t>who has signed an undertaking to place herself under the professional supervision of a health authority in a State or Territory and to undergo any necessary treatment; and</w:t>
      </w:r>
    </w:p>
    <w:p w:rsidR="00765107" w:rsidRPr="002220E8" w:rsidRDefault="00765107" w:rsidP="00F2732A">
      <w:pPr>
        <w:pStyle w:val="paragraph"/>
      </w:pPr>
      <w:r w:rsidRPr="002220E8">
        <w:lastRenderedPageBreak/>
        <w:tab/>
      </w:r>
      <w:r w:rsidR="00F2732A" w:rsidRPr="002220E8">
        <w:t>(d</w:t>
      </w:r>
      <w:r w:rsidRPr="002220E8">
        <w:t>)</w:t>
      </w:r>
      <w:r w:rsidRPr="002220E8">
        <w:tab/>
        <w:t>who the Minister is satisfied should not be required to undergo a chest x</w:t>
      </w:r>
      <w:r w:rsidR="002220E8">
        <w:noBreakHyphen/>
      </w:r>
      <w:r w:rsidRPr="002220E8">
        <w:t>ray examination at this time.</w:t>
      </w:r>
    </w:p>
    <w:p w:rsidR="00AA1D57" w:rsidRPr="002220E8" w:rsidRDefault="00AA1D57" w:rsidP="00AA1D57">
      <w:pPr>
        <w:pStyle w:val="ActHead5"/>
      </w:pPr>
      <w:bookmarkStart w:id="21" w:name="_Toc369089050"/>
      <w:r w:rsidRPr="002220E8">
        <w:t>785.225</w:t>
      </w:r>
      <w:bookmarkEnd w:id="21"/>
    </w:p>
    <w:p w:rsidR="00AA1D57" w:rsidRPr="002220E8" w:rsidRDefault="00AA1D57" w:rsidP="00AA1D57">
      <w:pPr>
        <w:pStyle w:val="subsection"/>
      </w:pPr>
      <w:r w:rsidRPr="002220E8">
        <w:tab/>
        <w:t>(1)</w:t>
      </w:r>
      <w:r w:rsidRPr="002220E8">
        <w:tab/>
        <w:t>A relevant medical practitioner has considered:</w:t>
      </w:r>
    </w:p>
    <w:p w:rsidR="00AA1D57" w:rsidRPr="002220E8" w:rsidRDefault="00AA1D57" w:rsidP="00AA1D57">
      <w:pPr>
        <w:pStyle w:val="paragraph"/>
      </w:pPr>
      <w:r w:rsidRPr="002220E8">
        <w:tab/>
        <w:t>(a)</w:t>
      </w:r>
      <w:r w:rsidRPr="002220E8">
        <w:tab/>
        <w:t>the results of any tests carried out for the purposes of the medical examination required under clause</w:t>
      </w:r>
      <w:r w:rsidR="002220E8" w:rsidRPr="002220E8">
        <w:t> </w:t>
      </w:r>
      <w:r w:rsidRPr="002220E8">
        <w:t>785.223; and</w:t>
      </w:r>
    </w:p>
    <w:p w:rsidR="00AA1D57" w:rsidRPr="002220E8" w:rsidRDefault="00AA1D57" w:rsidP="00AA1D57">
      <w:pPr>
        <w:pStyle w:val="paragraph"/>
      </w:pPr>
      <w:r w:rsidRPr="002220E8">
        <w:tab/>
        <w:t>(b)</w:t>
      </w:r>
      <w:r w:rsidRPr="002220E8">
        <w:tab/>
        <w:t>the radiological report (if any) required under clause</w:t>
      </w:r>
      <w:r w:rsidR="002220E8" w:rsidRPr="002220E8">
        <w:t> </w:t>
      </w:r>
      <w:r w:rsidRPr="002220E8">
        <w:t>785.224 in respect of the applicant.</w:t>
      </w:r>
    </w:p>
    <w:p w:rsidR="00AA1D57" w:rsidRPr="002220E8" w:rsidRDefault="00AA1D57" w:rsidP="00AA1D57">
      <w:pPr>
        <w:pStyle w:val="subsection"/>
      </w:pPr>
      <w:r w:rsidRPr="002220E8">
        <w:tab/>
        <w:t>(2)</w:t>
      </w:r>
      <w:r w:rsidRPr="002220E8">
        <w:tab/>
        <w:t>If the relevant medical practitioner:</w:t>
      </w:r>
    </w:p>
    <w:p w:rsidR="00AA1D57" w:rsidRPr="002220E8" w:rsidRDefault="00AA1D57" w:rsidP="00AA1D57">
      <w:pPr>
        <w:pStyle w:val="paragraph"/>
      </w:pPr>
      <w:r w:rsidRPr="002220E8">
        <w:tab/>
        <w:t>(a)</w:t>
      </w:r>
      <w:r w:rsidRPr="002220E8">
        <w:tab/>
        <w:t>is not a Medical Officer of the Commonwealth; and</w:t>
      </w:r>
    </w:p>
    <w:p w:rsidR="00AA1D57" w:rsidRPr="002220E8" w:rsidRDefault="00AA1D57" w:rsidP="00AA1D57">
      <w:pPr>
        <w:pStyle w:val="paragraph"/>
      </w:pPr>
      <w:r w:rsidRPr="002220E8">
        <w:tab/>
        <w:t>(b)</w:t>
      </w:r>
      <w:r w:rsidRPr="002220E8">
        <w:tab/>
        <w:t>considers that the applicant has a disease or condition that is, or may result in the applicant being, a threat to public health in Australia or a danger to the Australian community;</w:t>
      </w:r>
    </w:p>
    <w:p w:rsidR="00AA1D57" w:rsidRPr="002220E8" w:rsidRDefault="00AA1D57" w:rsidP="00AA1D57">
      <w:pPr>
        <w:pStyle w:val="subsection2"/>
      </w:pPr>
      <w:r w:rsidRPr="002220E8">
        <w:t>he or she has referred any relevant results and reports to a Medical Officer of the Commonwealth.</w:t>
      </w:r>
    </w:p>
    <w:p w:rsidR="00AA1D57" w:rsidRPr="002220E8" w:rsidRDefault="002036B7" w:rsidP="00AA1D57">
      <w:pPr>
        <w:pStyle w:val="ActHead5"/>
      </w:pPr>
      <w:bookmarkStart w:id="22" w:name="_Toc369089051"/>
      <w:r w:rsidRPr="002220E8">
        <w:t>785.226</w:t>
      </w:r>
      <w:bookmarkEnd w:id="22"/>
    </w:p>
    <w:p w:rsidR="00AA1D57" w:rsidRPr="002220E8" w:rsidRDefault="00670219" w:rsidP="00AA1D57">
      <w:pPr>
        <w:pStyle w:val="subsection"/>
      </w:pPr>
      <w:r w:rsidRPr="002220E8">
        <w:tab/>
      </w:r>
      <w:r w:rsidRPr="002220E8">
        <w:tab/>
      </w:r>
      <w:r w:rsidR="00AA1D57" w:rsidRPr="002220E8">
        <w:t>If a Medical Officer of the Commonwealth considers that the applicant has a disease or condition that is, or may result in the applicant being, a threat to public health in Australia or a danger to the Australian community, arrangements have been made, on the advice of the Medical Officer of the Commonwealth, to place the applicant under the professional supervision of a health authority in a State or Territory to undergo any necessary treatment.</w:t>
      </w:r>
    </w:p>
    <w:p w:rsidR="002036B7" w:rsidRPr="002220E8" w:rsidRDefault="002036B7" w:rsidP="002036B7">
      <w:pPr>
        <w:pStyle w:val="ActHead5"/>
      </w:pPr>
      <w:bookmarkStart w:id="23" w:name="_Toc369089052"/>
      <w:r w:rsidRPr="002220E8">
        <w:t>785.227</w:t>
      </w:r>
      <w:bookmarkEnd w:id="23"/>
    </w:p>
    <w:p w:rsidR="002036B7" w:rsidRPr="002220E8" w:rsidRDefault="002036B7" w:rsidP="002036B7">
      <w:pPr>
        <w:pStyle w:val="subsection"/>
      </w:pPr>
      <w:r w:rsidRPr="002220E8">
        <w:tab/>
      </w:r>
      <w:r w:rsidRPr="002220E8">
        <w:tab/>
        <w:t>The applicant:</w:t>
      </w:r>
    </w:p>
    <w:p w:rsidR="002036B7" w:rsidRPr="002220E8" w:rsidRDefault="002036B7" w:rsidP="002036B7">
      <w:pPr>
        <w:pStyle w:val="paragraph"/>
      </w:pPr>
      <w:r w:rsidRPr="002220E8">
        <w:tab/>
        <w:t>(a)</w:t>
      </w:r>
      <w:r w:rsidRPr="002220E8">
        <w:tab/>
        <w:t>satisfies public interest criteria 4001 and 4003A; and</w:t>
      </w:r>
    </w:p>
    <w:p w:rsidR="002036B7" w:rsidRPr="002220E8" w:rsidRDefault="002036B7" w:rsidP="002036B7">
      <w:pPr>
        <w:pStyle w:val="paragraph"/>
      </w:pPr>
      <w:r w:rsidRPr="002220E8">
        <w:tab/>
        <w:t>(b)</w:t>
      </w:r>
      <w:r w:rsidRPr="002220E8">
        <w:tab/>
        <w:t>if the applicant had turned 18 at the time of application—satisfies public interest criterion 4019</w:t>
      </w:r>
      <w:r w:rsidR="00F94DB4" w:rsidRPr="002220E8">
        <w:t>.</w:t>
      </w:r>
    </w:p>
    <w:p w:rsidR="00FC2A5F" w:rsidRPr="002220E8" w:rsidRDefault="00FC2A5F" w:rsidP="00FC2A5F">
      <w:pPr>
        <w:pStyle w:val="ActHead5"/>
      </w:pPr>
      <w:bookmarkStart w:id="24" w:name="_Toc369089053"/>
      <w:r w:rsidRPr="002220E8">
        <w:t>785.228</w:t>
      </w:r>
      <w:bookmarkEnd w:id="24"/>
    </w:p>
    <w:p w:rsidR="00FC2A5F" w:rsidRPr="002220E8" w:rsidRDefault="00FC2A5F" w:rsidP="00FC2A5F">
      <w:pPr>
        <w:pStyle w:val="subsection"/>
      </w:pPr>
      <w:r w:rsidRPr="002220E8">
        <w:tab/>
        <w:t>(1)</w:t>
      </w:r>
      <w:r w:rsidRPr="002220E8">
        <w:tab/>
        <w:t>If the applicant is a child mentioned in paragraph</w:t>
      </w:r>
      <w:r w:rsidR="002220E8" w:rsidRPr="002220E8">
        <w:t> </w:t>
      </w:r>
      <w:r w:rsidRPr="002220E8">
        <w:t xml:space="preserve">2.08(1)(b), </w:t>
      </w:r>
      <w:r w:rsidR="002220E8" w:rsidRPr="002220E8">
        <w:t>subclause (</w:t>
      </w:r>
      <w:r w:rsidRPr="002220E8">
        <w:t>2) or (3) is satisfied.</w:t>
      </w:r>
    </w:p>
    <w:p w:rsidR="00FC2A5F" w:rsidRPr="002220E8" w:rsidRDefault="00FC2A5F" w:rsidP="00FC2A5F">
      <w:pPr>
        <w:pStyle w:val="subsection"/>
      </w:pPr>
      <w:r w:rsidRPr="002220E8">
        <w:tab/>
        <w:t>(2)</w:t>
      </w:r>
      <w:r w:rsidRPr="002220E8">
        <w:tab/>
        <w:t>Both of the following apply:</w:t>
      </w:r>
    </w:p>
    <w:p w:rsidR="00FC2A5F" w:rsidRPr="002220E8" w:rsidRDefault="00FC2A5F" w:rsidP="00FC2A5F">
      <w:pPr>
        <w:pStyle w:val="paragraph"/>
      </w:pPr>
      <w:r w:rsidRPr="002220E8">
        <w:lastRenderedPageBreak/>
        <w:tab/>
        <w:t>(a)</w:t>
      </w:r>
      <w:r w:rsidRPr="002220E8">
        <w:tab/>
        <w:t>the applicant is a member of the same family unit as an applicant mentioned in subclause</w:t>
      </w:r>
      <w:r w:rsidR="002220E8" w:rsidRPr="002220E8">
        <w:t> </w:t>
      </w:r>
      <w:r w:rsidRPr="002220E8">
        <w:t>785.211(2);</w:t>
      </w:r>
    </w:p>
    <w:p w:rsidR="00FC2A5F" w:rsidRPr="002220E8" w:rsidRDefault="00FC2A5F" w:rsidP="00FC2A5F">
      <w:pPr>
        <w:pStyle w:val="paragraph"/>
      </w:pPr>
      <w:r w:rsidRPr="002220E8">
        <w:tab/>
        <w:t>(b)</w:t>
      </w:r>
      <w:r w:rsidRPr="002220E8">
        <w:tab/>
        <w:t>the applicant mentioned in subclause</w:t>
      </w:r>
      <w:r w:rsidR="002220E8" w:rsidRPr="002220E8">
        <w:t> </w:t>
      </w:r>
      <w:r w:rsidRPr="002220E8">
        <w:t>785.211(2) has been granted a Subclass 785 (Temporary Protection) visa.</w:t>
      </w:r>
    </w:p>
    <w:p w:rsidR="00FC2A5F" w:rsidRPr="002220E8" w:rsidRDefault="00FC2A5F" w:rsidP="00FC2A5F">
      <w:pPr>
        <w:pStyle w:val="subsection"/>
      </w:pPr>
      <w:r w:rsidRPr="002220E8">
        <w:tab/>
        <w:t>(3)</w:t>
      </w:r>
      <w:r w:rsidRPr="002220E8">
        <w:tab/>
        <w:t>Both of the following apply:</w:t>
      </w:r>
    </w:p>
    <w:p w:rsidR="00FC2A5F" w:rsidRPr="002220E8" w:rsidRDefault="00FC2A5F" w:rsidP="00FC2A5F">
      <w:pPr>
        <w:pStyle w:val="paragraph"/>
      </w:pPr>
      <w:r w:rsidRPr="002220E8">
        <w:tab/>
        <w:t>(a)</w:t>
      </w:r>
      <w:r w:rsidRPr="002220E8">
        <w:tab/>
        <w:t>the applicant is a member of the same family unit as an applicant mentioned in subclause</w:t>
      </w:r>
      <w:r w:rsidR="002220E8" w:rsidRPr="002220E8">
        <w:t> </w:t>
      </w:r>
      <w:r w:rsidR="00A70183" w:rsidRPr="002220E8">
        <w:t>785</w:t>
      </w:r>
      <w:r w:rsidRPr="002220E8">
        <w:t>.2</w:t>
      </w:r>
      <w:r w:rsidR="00A70183" w:rsidRPr="002220E8">
        <w:t>1</w:t>
      </w:r>
      <w:r w:rsidRPr="002220E8">
        <w:t>1(4);</w:t>
      </w:r>
    </w:p>
    <w:p w:rsidR="00FC2A5F" w:rsidRPr="002220E8" w:rsidRDefault="00FC2A5F" w:rsidP="00FC2A5F">
      <w:pPr>
        <w:pStyle w:val="paragraph"/>
      </w:pPr>
      <w:r w:rsidRPr="002220E8">
        <w:tab/>
        <w:t>(b)</w:t>
      </w:r>
      <w:r w:rsidRPr="002220E8">
        <w:tab/>
        <w:t>the applicant mentioned in subclause</w:t>
      </w:r>
      <w:r w:rsidR="002220E8" w:rsidRPr="002220E8">
        <w:t> </w:t>
      </w:r>
      <w:r w:rsidR="00A70183" w:rsidRPr="002220E8">
        <w:t>785</w:t>
      </w:r>
      <w:r w:rsidRPr="002220E8">
        <w:t>.2</w:t>
      </w:r>
      <w:r w:rsidR="00A70183" w:rsidRPr="002220E8">
        <w:t>1</w:t>
      </w:r>
      <w:r w:rsidRPr="002220E8">
        <w:t xml:space="preserve">1(4) has been granted a Subclass </w:t>
      </w:r>
      <w:r w:rsidR="00A70183" w:rsidRPr="002220E8">
        <w:t>785</w:t>
      </w:r>
      <w:r w:rsidRPr="002220E8">
        <w:t xml:space="preserve"> (</w:t>
      </w:r>
      <w:r w:rsidR="00A70183" w:rsidRPr="002220E8">
        <w:t xml:space="preserve">Temporary </w:t>
      </w:r>
      <w:r w:rsidRPr="002220E8">
        <w:t>Protection) visa.</w:t>
      </w:r>
    </w:p>
    <w:p w:rsidR="00F94DB4" w:rsidRPr="002220E8" w:rsidRDefault="00F94DB4" w:rsidP="00A70183">
      <w:pPr>
        <w:pStyle w:val="ActHead5"/>
      </w:pPr>
      <w:bookmarkStart w:id="25" w:name="_Toc369089054"/>
      <w:r w:rsidRPr="002220E8">
        <w:t>785.22</w:t>
      </w:r>
      <w:r w:rsidR="00FC2A5F" w:rsidRPr="002220E8">
        <w:t>9</w:t>
      </w:r>
      <w:bookmarkEnd w:id="25"/>
    </w:p>
    <w:p w:rsidR="00D33792" w:rsidRPr="002220E8" w:rsidRDefault="00F94DB4" w:rsidP="00F94DB4">
      <w:pPr>
        <w:pStyle w:val="subsection"/>
      </w:pPr>
      <w:r w:rsidRPr="002220E8">
        <w:tab/>
      </w:r>
      <w:r w:rsidRPr="002220E8">
        <w:tab/>
        <w:t>The Minister is satisfied that the grant of the visa is in the national interest.</w:t>
      </w:r>
    </w:p>
    <w:p w:rsidR="008E0460" w:rsidRPr="002220E8" w:rsidRDefault="008E0460" w:rsidP="00D465B5">
      <w:pPr>
        <w:pStyle w:val="DivisionMigration"/>
      </w:pPr>
      <w:r w:rsidRPr="002220E8">
        <w:t>785.3—Secondary criteria</w:t>
      </w:r>
    </w:p>
    <w:p w:rsidR="008E0460" w:rsidRPr="002220E8" w:rsidRDefault="008E0460" w:rsidP="008E0460">
      <w:pPr>
        <w:pStyle w:val="notetext"/>
      </w:pPr>
      <w:r w:rsidRPr="002220E8">
        <w:t>Note:</w:t>
      </w:r>
      <w:r w:rsidRPr="002220E8">
        <w:tab/>
        <w:t>All applicants must satisfy the primary criteria.</w:t>
      </w:r>
    </w:p>
    <w:p w:rsidR="008E0460" w:rsidRPr="002220E8" w:rsidRDefault="008E0460" w:rsidP="00D465B5">
      <w:pPr>
        <w:pStyle w:val="DivisionMigration"/>
      </w:pPr>
      <w:r w:rsidRPr="002220E8">
        <w:t>785.4—Circumstances applicable to grant</w:t>
      </w:r>
    </w:p>
    <w:p w:rsidR="008E0460" w:rsidRPr="002220E8" w:rsidRDefault="008E0460" w:rsidP="008E0460">
      <w:pPr>
        <w:pStyle w:val="ActHead5"/>
      </w:pPr>
      <w:bookmarkStart w:id="26" w:name="_Toc369089055"/>
      <w:r w:rsidRPr="002220E8">
        <w:t>785.411</w:t>
      </w:r>
      <w:bookmarkEnd w:id="26"/>
    </w:p>
    <w:p w:rsidR="008E0460" w:rsidRPr="002220E8" w:rsidRDefault="008E0460" w:rsidP="008E0460">
      <w:pPr>
        <w:pStyle w:val="subsection"/>
      </w:pPr>
      <w:r w:rsidRPr="002220E8">
        <w:tab/>
      </w:r>
      <w:r w:rsidRPr="002220E8">
        <w:tab/>
        <w:t>The applicant must be in Australia when the visa is granted.</w:t>
      </w:r>
    </w:p>
    <w:p w:rsidR="00D33792" w:rsidRPr="002220E8" w:rsidRDefault="00BB50C8" w:rsidP="00D465B5">
      <w:pPr>
        <w:pStyle w:val="DivisionMigration"/>
      </w:pPr>
      <w:r w:rsidRPr="002220E8">
        <w:t>785.5—When visa is in effect</w:t>
      </w:r>
    </w:p>
    <w:p w:rsidR="00117F9D" w:rsidRPr="002220E8" w:rsidRDefault="00117F9D" w:rsidP="00117F9D">
      <w:pPr>
        <w:pStyle w:val="ActHead5"/>
      </w:pPr>
      <w:bookmarkStart w:id="27" w:name="_Toc369089056"/>
      <w:r w:rsidRPr="002220E8">
        <w:t>785.511</w:t>
      </w:r>
      <w:bookmarkEnd w:id="27"/>
    </w:p>
    <w:p w:rsidR="00FF6571" w:rsidRPr="002220E8" w:rsidRDefault="00117F9D" w:rsidP="00FF6571">
      <w:pPr>
        <w:pStyle w:val="subsection"/>
      </w:pPr>
      <w:r w:rsidRPr="002220E8">
        <w:tab/>
      </w:r>
      <w:r w:rsidR="00FF6571" w:rsidRPr="002220E8">
        <w:tab/>
        <w:t>Temporary visa permitting the holder to remain in Australia until the earlier of:</w:t>
      </w:r>
    </w:p>
    <w:p w:rsidR="00FF6571" w:rsidRPr="002220E8" w:rsidRDefault="00FF6571" w:rsidP="00FF6571">
      <w:pPr>
        <w:pStyle w:val="paragraph"/>
      </w:pPr>
      <w:r w:rsidRPr="002220E8">
        <w:tab/>
        <w:t>(a)</w:t>
      </w:r>
      <w:r w:rsidRPr="002220E8">
        <w:tab/>
        <w:t>the end of 36 months from the date of grant of the visa; and</w:t>
      </w:r>
    </w:p>
    <w:p w:rsidR="00FF6571" w:rsidRPr="002220E8" w:rsidRDefault="00FF6571" w:rsidP="00FF6571">
      <w:pPr>
        <w:pStyle w:val="paragraph"/>
      </w:pPr>
      <w:r w:rsidRPr="002220E8">
        <w:tab/>
        <w:t>(b)</w:t>
      </w:r>
      <w:r w:rsidRPr="002220E8">
        <w:tab/>
        <w:t>the end of any shorter period</w:t>
      </w:r>
      <w:r w:rsidR="003B6C5B" w:rsidRPr="002220E8">
        <w:t xml:space="preserve">, specified by the Minister, </w:t>
      </w:r>
      <w:r w:rsidRPr="002220E8">
        <w:t>from the date of grant of the visa.</w:t>
      </w:r>
    </w:p>
    <w:p w:rsidR="00CC53B3" w:rsidRPr="002220E8" w:rsidRDefault="00117F9D" w:rsidP="00D465B5">
      <w:pPr>
        <w:pStyle w:val="DivisionMigration"/>
      </w:pPr>
      <w:r w:rsidRPr="002220E8">
        <w:t>785.6—Conditions</w:t>
      </w:r>
    </w:p>
    <w:p w:rsidR="00CC53B3" w:rsidRPr="002220E8" w:rsidRDefault="00117F9D" w:rsidP="00117F9D">
      <w:pPr>
        <w:pStyle w:val="ActHead5"/>
      </w:pPr>
      <w:bookmarkStart w:id="28" w:name="_Toc369089057"/>
      <w:r w:rsidRPr="002220E8">
        <w:t>785.611</w:t>
      </w:r>
      <w:bookmarkEnd w:id="28"/>
    </w:p>
    <w:p w:rsidR="00DE6384" w:rsidRPr="002220E8" w:rsidRDefault="00502DD4" w:rsidP="00DE6384">
      <w:pPr>
        <w:pStyle w:val="subsection"/>
      </w:pPr>
      <w:r w:rsidRPr="002220E8">
        <w:tab/>
      </w:r>
      <w:r w:rsidRPr="002220E8">
        <w:tab/>
      </w:r>
      <w:r w:rsidR="00DE6384" w:rsidRPr="002220E8">
        <w:t>Condition</w:t>
      </w:r>
      <w:r w:rsidR="007E0CE5" w:rsidRPr="002220E8">
        <w:t>s</w:t>
      </w:r>
      <w:r w:rsidR="00DE6384" w:rsidRPr="002220E8">
        <w:t xml:space="preserve"> 8503</w:t>
      </w:r>
      <w:r w:rsidR="00D26620" w:rsidRPr="002220E8">
        <w:t>,</w:t>
      </w:r>
      <w:r w:rsidR="007E0CE5" w:rsidRPr="002220E8">
        <w:t xml:space="preserve"> </w:t>
      </w:r>
      <w:r w:rsidR="00DE6384" w:rsidRPr="002220E8">
        <w:t>8564</w:t>
      </w:r>
      <w:r w:rsidR="00D26620" w:rsidRPr="002220E8">
        <w:t xml:space="preserve"> and 8565</w:t>
      </w:r>
      <w:r w:rsidR="00DE6384" w:rsidRPr="002220E8">
        <w:t>.</w:t>
      </w:r>
    </w:p>
    <w:p w:rsidR="00117F9D" w:rsidRPr="002220E8" w:rsidRDefault="003C2D0A" w:rsidP="00502DD4">
      <w:pPr>
        <w:pStyle w:val="ItemHead"/>
        <w:tabs>
          <w:tab w:val="left" w:pos="6663"/>
        </w:tabs>
      </w:pPr>
      <w:r w:rsidRPr="002220E8">
        <w:lastRenderedPageBreak/>
        <w:t>7</w:t>
      </w:r>
      <w:r w:rsidR="00502DD4" w:rsidRPr="002220E8">
        <w:t xml:space="preserve">  </w:t>
      </w:r>
      <w:r w:rsidR="00FF6571" w:rsidRPr="002220E8">
        <w:t>Subclauses</w:t>
      </w:r>
      <w:r w:rsidR="002220E8" w:rsidRPr="002220E8">
        <w:t> </w:t>
      </w:r>
      <w:r w:rsidR="00502DD4" w:rsidRPr="002220E8">
        <w:t xml:space="preserve">866.211(2) </w:t>
      </w:r>
      <w:r w:rsidR="008A3351" w:rsidRPr="002220E8">
        <w:t xml:space="preserve">and (4) </w:t>
      </w:r>
      <w:r w:rsidR="00502DD4" w:rsidRPr="002220E8">
        <w:t>of Schedule</w:t>
      </w:r>
      <w:r w:rsidR="002220E8" w:rsidRPr="002220E8">
        <w:t> </w:t>
      </w:r>
      <w:r w:rsidR="00502DD4" w:rsidRPr="002220E8">
        <w:t>2</w:t>
      </w:r>
    </w:p>
    <w:p w:rsidR="008A3351" w:rsidRPr="002220E8" w:rsidRDefault="008A3351" w:rsidP="00502DD4">
      <w:pPr>
        <w:pStyle w:val="Item"/>
      </w:pPr>
      <w:r w:rsidRPr="002220E8">
        <w:t>Omit “to whom”, substitute “in respect of whom”.</w:t>
      </w:r>
    </w:p>
    <w:p w:rsidR="00135231" w:rsidRPr="002220E8" w:rsidRDefault="003C2D0A" w:rsidP="00135231">
      <w:pPr>
        <w:pStyle w:val="ItemHead"/>
        <w:tabs>
          <w:tab w:val="left" w:pos="6663"/>
        </w:tabs>
      </w:pPr>
      <w:r w:rsidRPr="002220E8">
        <w:t>8</w:t>
      </w:r>
      <w:r w:rsidR="00135231" w:rsidRPr="002220E8">
        <w:t xml:space="preserve">  Subclause</w:t>
      </w:r>
      <w:r w:rsidR="00914D2E" w:rsidRPr="002220E8">
        <w:t>s</w:t>
      </w:r>
      <w:r w:rsidR="002220E8" w:rsidRPr="002220E8">
        <w:t> </w:t>
      </w:r>
      <w:r w:rsidR="00135231" w:rsidRPr="002220E8">
        <w:t>866.2</w:t>
      </w:r>
      <w:r w:rsidR="00D2003F" w:rsidRPr="002220E8">
        <w:t>2</w:t>
      </w:r>
      <w:r w:rsidR="00135231" w:rsidRPr="002220E8">
        <w:t>1(2)</w:t>
      </w:r>
      <w:r w:rsidR="00DC35D6" w:rsidRPr="002220E8">
        <w:t xml:space="preserve"> to </w:t>
      </w:r>
      <w:r w:rsidR="00914D2E" w:rsidRPr="002220E8">
        <w:t>(5)</w:t>
      </w:r>
      <w:r w:rsidR="00135231" w:rsidRPr="002220E8">
        <w:t xml:space="preserve"> of Schedule</w:t>
      </w:r>
      <w:r w:rsidR="002220E8" w:rsidRPr="002220E8">
        <w:t> </w:t>
      </w:r>
      <w:r w:rsidR="00135231" w:rsidRPr="002220E8">
        <w:t>2</w:t>
      </w:r>
    </w:p>
    <w:p w:rsidR="00135231" w:rsidRPr="002220E8" w:rsidRDefault="00135231" w:rsidP="00135231">
      <w:pPr>
        <w:pStyle w:val="Item"/>
      </w:pPr>
      <w:r w:rsidRPr="002220E8">
        <w:t>Repeal the subclause</w:t>
      </w:r>
      <w:r w:rsidR="00914D2E" w:rsidRPr="002220E8">
        <w:t>s</w:t>
      </w:r>
      <w:r w:rsidRPr="002220E8">
        <w:t>, substitute:</w:t>
      </w:r>
    </w:p>
    <w:p w:rsidR="00135231" w:rsidRPr="002220E8" w:rsidRDefault="00135231" w:rsidP="00460F17">
      <w:pPr>
        <w:pStyle w:val="subsection"/>
      </w:pPr>
      <w:r w:rsidRPr="002220E8">
        <w:tab/>
        <w:t>(2)</w:t>
      </w:r>
      <w:r w:rsidRPr="002220E8">
        <w:tab/>
        <w:t>The Minister is satisfied that</w:t>
      </w:r>
      <w:r w:rsidR="00460F17" w:rsidRPr="002220E8">
        <w:t xml:space="preserve"> </w:t>
      </w:r>
      <w:r w:rsidRPr="002220E8">
        <w:t xml:space="preserve">the applicant is a person </w:t>
      </w:r>
      <w:r w:rsidR="00A81AA2" w:rsidRPr="002220E8">
        <w:t>in respect of whom</w:t>
      </w:r>
      <w:r w:rsidRPr="002220E8">
        <w:t xml:space="preserve"> Australia has protection obligations under the Refugees Convention</w:t>
      </w:r>
      <w:r w:rsidR="0085574C" w:rsidRPr="002220E8">
        <w:t>.</w:t>
      </w:r>
    </w:p>
    <w:p w:rsidR="00135231" w:rsidRPr="002220E8" w:rsidRDefault="00135231" w:rsidP="00460F17">
      <w:pPr>
        <w:pStyle w:val="notetext"/>
      </w:pPr>
      <w:r w:rsidRPr="002220E8">
        <w:t>Note:</w:t>
      </w:r>
      <w:r w:rsidRPr="002220E8">
        <w:tab/>
      </w:r>
      <w:r w:rsidR="00460F17" w:rsidRPr="002220E8">
        <w:t>S</w:t>
      </w:r>
      <w:r w:rsidRPr="002220E8">
        <w:t>ee paragraph</w:t>
      </w:r>
      <w:r w:rsidR="002220E8" w:rsidRPr="002220E8">
        <w:t> </w:t>
      </w:r>
      <w:r w:rsidRPr="002220E8">
        <w:t>36(2)(a) of the Act.</w:t>
      </w:r>
    </w:p>
    <w:p w:rsidR="003F648C" w:rsidRPr="002220E8" w:rsidRDefault="003F648C" w:rsidP="003F648C">
      <w:pPr>
        <w:pStyle w:val="subsection"/>
      </w:pPr>
      <w:r w:rsidRPr="002220E8">
        <w:tab/>
        <w:t>(3)</w:t>
      </w:r>
      <w:r w:rsidRPr="002220E8">
        <w:tab/>
        <w:t>The Minister is satisfied that:</w:t>
      </w:r>
    </w:p>
    <w:p w:rsidR="003F648C" w:rsidRPr="002220E8" w:rsidRDefault="003F648C" w:rsidP="003F648C">
      <w:pPr>
        <w:pStyle w:val="paragraph"/>
      </w:pPr>
      <w:r w:rsidRPr="002220E8">
        <w:tab/>
        <w:t>(a)</w:t>
      </w:r>
      <w:r w:rsidRPr="002220E8">
        <w:tab/>
        <w:t xml:space="preserve">the applicant is a person who is a member of the same family unit as an applicant who is mentioned in </w:t>
      </w:r>
      <w:r w:rsidR="002220E8" w:rsidRPr="002220E8">
        <w:t>subclause (</w:t>
      </w:r>
      <w:r w:rsidRPr="002220E8">
        <w:t>2); and</w:t>
      </w:r>
    </w:p>
    <w:p w:rsidR="003F648C" w:rsidRPr="002220E8" w:rsidRDefault="003F648C" w:rsidP="003F648C">
      <w:pPr>
        <w:pStyle w:val="paragraph"/>
      </w:pPr>
      <w:r w:rsidRPr="002220E8">
        <w:tab/>
        <w:t>(b)</w:t>
      </w:r>
      <w:r w:rsidRPr="002220E8">
        <w:tab/>
        <w:t xml:space="preserve">the applicant mentioned in </w:t>
      </w:r>
      <w:r w:rsidR="002220E8" w:rsidRPr="002220E8">
        <w:t>subclause (</w:t>
      </w:r>
      <w:r w:rsidRPr="002220E8">
        <w:t xml:space="preserve">2) has been granted a </w:t>
      </w:r>
      <w:r w:rsidR="00F94DE6" w:rsidRPr="002220E8">
        <w:t>Subclass 866 (Protection)</w:t>
      </w:r>
      <w:r w:rsidRPr="002220E8">
        <w:t xml:space="preserve"> visa</w:t>
      </w:r>
      <w:r w:rsidR="00E14A63" w:rsidRPr="002220E8">
        <w:t>.</w:t>
      </w:r>
    </w:p>
    <w:p w:rsidR="003F648C" w:rsidRPr="002220E8" w:rsidRDefault="003F648C" w:rsidP="003625B0">
      <w:pPr>
        <w:pStyle w:val="notetext"/>
      </w:pPr>
      <w:r w:rsidRPr="002220E8">
        <w:t>Note:</w:t>
      </w:r>
      <w:r w:rsidRPr="002220E8">
        <w:tab/>
      </w:r>
      <w:r w:rsidR="003625B0" w:rsidRPr="002220E8">
        <w:t>S</w:t>
      </w:r>
      <w:r w:rsidRPr="002220E8">
        <w:t>ee paragraph</w:t>
      </w:r>
      <w:r w:rsidR="002220E8" w:rsidRPr="002220E8">
        <w:t> </w:t>
      </w:r>
      <w:r w:rsidRPr="002220E8">
        <w:t>36(2)(b) of the Act.</w:t>
      </w:r>
    </w:p>
    <w:p w:rsidR="00D2003F" w:rsidRPr="002220E8" w:rsidRDefault="00D2003F" w:rsidP="00D2003F">
      <w:pPr>
        <w:pStyle w:val="subsection"/>
      </w:pPr>
      <w:r w:rsidRPr="002220E8">
        <w:tab/>
        <w:t>(</w:t>
      </w:r>
      <w:r w:rsidR="00796CE2" w:rsidRPr="002220E8">
        <w:t>4</w:t>
      </w:r>
      <w:r w:rsidRPr="002220E8">
        <w:t>)</w:t>
      </w:r>
      <w:r w:rsidRPr="002220E8">
        <w:tab/>
        <w:t>The Minister is satisfied that:</w:t>
      </w:r>
    </w:p>
    <w:p w:rsidR="00D2003F" w:rsidRPr="002220E8" w:rsidRDefault="00D2003F" w:rsidP="00D2003F">
      <w:pPr>
        <w:pStyle w:val="paragraph"/>
      </w:pPr>
      <w:r w:rsidRPr="002220E8">
        <w:tab/>
        <w:t>(a)</w:t>
      </w:r>
      <w:r w:rsidRPr="002220E8">
        <w:tab/>
        <w:t xml:space="preserve">the applicant is not a person </w:t>
      </w:r>
      <w:r w:rsidR="00A81AA2" w:rsidRPr="002220E8">
        <w:t>in respect of whom</w:t>
      </w:r>
      <w:r w:rsidRPr="002220E8">
        <w:t xml:space="preserve"> Australia has protection obligations under the Refugees Convention; and</w:t>
      </w:r>
    </w:p>
    <w:p w:rsidR="00D2003F" w:rsidRPr="002220E8" w:rsidRDefault="00D2003F" w:rsidP="00D2003F">
      <w:pPr>
        <w:pStyle w:val="paragraph"/>
      </w:pPr>
      <w:r w:rsidRPr="002220E8">
        <w:tab/>
        <w:t>(b)</w:t>
      </w:r>
      <w:r w:rsidRPr="002220E8">
        <w:tab/>
        <w:t xml:space="preserve">the applicant is a person </w:t>
      </w:r>
      <w:r w:rsidR="00A81AA2" w:rsidRPr="002220E8">
        <w:t>in respect of whom</w:t>
      </w:r>
      <w:r w:rsidRPr="002220E8">
        <w:t xml:space="preserve"> Australia has protection obligations because the Minister has substantial grounds for believing that, as a necessary and foreseeable consequence of the person being removed from Australia to a receiving country, there is a real risk that the person will suffer significant harm</w:t>
      </w:r>
      <w:r w:rsidR="00E14A63" w:rsidRPr="002220E8">
        <w:t>.</w:t>
      </w:r>
    </w:p>
    <w:p w:rsidR="00D2003F" w:rsidRPr="002220E8" w:rsidRDefault="00D2003F" w:rsidP="00E14A63">
      <w:pPr>
        <w:pStyle w:val="notetext"/>
      </w:pPr>
      <w:r w:rsidRPr="002220E8">
        <w:t>Note:</w:t>
      </w:r>
      <w:r w:rsidRPr="002220E8">
        <w:tab/>
      </w:r>
      <w:r w:rsidR="004472DD" w:rsidRPr="002220E8">
        <w:t xml:space="preserve">For </w:t>
      </w:r>
      <w:r w:rsidR="002220E8" w:rsidRPr="002220E8">
        <w:t>paragraph (</w:t>
      </w:r>
      <w:r w:rsidR="004472DD" w:rsidRPr="002220E8">
        <w:t>b), s</w:t>
      </w:r>
      <w:r w:rsidRPr="002220E8">
        <w:t>ee paragraph</w:t>
      </w:r>
      <w:r w:rsidR="002220E8" w:rsidRPr="002220E8">
        <w:t> </w:t>
      </w:r>
      <w:r w:rsidRPr="002220E8">
        <w:t>36(2)(</w:t>
      </w:r>
      <w:proofErr w:type="spellStart"/>
      <w:r w:rsidRPr="002220E8">
        <w:t>aa</w:t>
      </w:r>
      <w:proofErr w:type="spellEnd"/>
      <w:r w:rsidRPr="002220E8">
        <w:t>) of the Act.</w:t>
      </w:r>
    </w:p>
    <w:p w:rsidR="00D2003F" w:rsidRPr="002220E8" w:rsidRDefault="00D2003F" w:rsidP="00D2003F">
      <w:pPr>
        <w:pStyle w:val="subsection"/>
      </w:pPr>
      <w:r w:rsidRPr="002220E8">
        <w:tab/>
        <w:t>(5)</w:t>
      </w:r>
      <w:r w:rsidRPr="002220E8">
        <w:tab/>
        <w:t>The Minister is satisfied that:</w:t>
      </w:r>
    </w:p>
    <w:p w:rsidR="00D2003F" w:rsidRPr="002220E8" w:rsidRDefault="00D2003F" w:rsidP="00D2003F">
      <w:pPr>
        <w:pStyle w:val="paragraph"/>
      </w:pPr>
      <w:r w:rsidRPr="002220E8">
        <w:tab/>
        <w:t>(a)</w:t>
      </w:r>
      <w:r w:rsidRPr="002220E8">
        <w:tab/>
        <w:t xml:space="preserve">the applicant is a person who is a member of the same family unit as an applicant mentioned in </w:t>
      </w:r>
      <w:r w:rsidR="002220E8" w:rsidRPr="002220E8">
        <w:t>subclause (</w:t>
      </w:r>
      <w:r w:rsidRPr="002220E8">
        <w:t>4); and</w:t>
      </w:r>
    </w:p>
    <w:p w:rsidR="00E14A63" w:rsidRPr="002220E8" w:rsidRDefault="00D2003F" w:rsidP="00E14A63">
      <w:pPr>
        <w:pStyle w:val="paragraph"/>
        <w:rPr>
          <w:szCs w:val="24"/>
        </w:rPr>
      </w:pPr>
      <w:r w:rsidRPr="002220E8">
        <w:tab/>
        <w:t>(b)</w:t>
      </w:r>
      <w:r w:rsidRPr="002220E8">
        <w:tab/>
        <w:t xml:space="preserve">the applicant mentioned in </w:t>
      </w:r>
      <w:r w:rsidR="002220E8" w:rsidRPr="002220E8">
        <w:t>subclause (</w:t>
      </w:r>
      <w:r w:rsidRPr="002220E8">
        <w:t xml:space="preserve">4) has been granted a </w:t>
      </w:r>
      <w:r w:rsidR="00F94DE6" w:rsidRPr="002220E8">
        <w:t>Subclass 866 (Protection)</w:t>
      </w:r>
      <w:r w:rsidRPr="002220E8">
        <w:t xml:space="preserve"> visa</w:t>
      </w:r>
      <w:r w:rsidR="00E14A63" w:rsidRPr="002220E8">
        <w:t>.</w:t>
      </w:r>
    </w:p>
    <w:p w:rsidR="00D2003F" w:rsidRPr="002220E8" w:rsidRDefault="00D2003F" w:rsidP="00D2003F">
      <w:pPr>
        <w:pStyle w:val="notetext"/>
      </w:pPr>
      <w:r w:rsidRPr="002220E8">
        <w:t>Note:</w:t>
      </w:r>
      <w:r w:rsidRPr="002220E8">
        <w:tab/>
      </w:r>
      <w:r w:rsidR="00E14A63" w:rsidRPr="002220E8">
        <w:t>S</w:t>
      </w:r>
      <w:r w:rsidRPr="002220E8">
        <w:t>ee paragraph</w:t>
      </w:r>
      <w:r w:rsidR="002220E8" w:rsidRPr="002220E8">
        <w:t> </w:t>
      </w:r>
      <w:r w:rsidRPr="002220E8">
        <w:t>36(2)(c) of the Act.</w:t>
      </w:r>
    </w:p>
    <w:p w:rsidR="00D26620" w:rsidRPr="002220E8" w:rsidRDefault="003C2D0A" w:rsidP="00D26620">
      <w:pPr>
        <w:pStyle w:val="ItemHead"/>
      </w:pPr>
      <w:r w:rsidRPr="002220E8">
        <w:t>9</w:t>
      </w:r>
      <w:r w:rsidR="00D26620" w:rsidRPr="002220E8">
        <w:t xml:space="preserve">  After clause</w:t>
      </w:r>
      <w:r w:rsidR="002220E8" w:rsidRPr="002220E8">
        <w:t> </w:t>
      </w:r>
      <w:r w:rsidR="00D26620" w:rsidRPr="002220E8">
        <w:t>866.221</w:t>
      </w:r>
    </w:p>
    <w:p w:rsidR="00D26620" w:rsidRPr="002220E8" w:rsidRDefault="00D26620" w:rsidP="00D26620">
      <w:pPr>
        <w:pStyle w:val="Item"/>
      </w:pPr>
      <w:r w:rsidRPr="002220E8">
        <w:t>Insert:</w:t>
      </w:r>
    </w:p>
    <w:p w:rsidR="00D26620" w:rsidRPr="002220E8" w:rsidRDefault="00D26620" w:rsidP="00C43EDD">
      <w:pPr>
        <w:pStyle w:val="ActHead5"/>
      </w:pPr>
      <w:bookmarkStart w:id="29" w:name="_Toc369089058"/>
      <w:r w:rsidRPr="002220E8">
        <w:lastRenderedPageBreak/>
        <w:t>866.222</w:t>
      </w:r>
      <w:bookmarkEnd w:id="29"/>
    </w:p>
    <w:p w:rsidR="002537BD" w:rsidRPr="002220E8" w:rsidRDefault="002537BD" w:rsidP="002537BD">
      <w:pPr>
        <w:pStyle w:val="subsection"/>
      </w:pPr>
      <w:r w:rsidRPr="002220E8">
        <w:tab/>
      </w:r>
      <w:r w:rsidRPr="002220E8">
        <w:tab/>
        <w:t>The applicant:</w:t>
      </w:r>
    </w:p>
    <w:p w:rsidR="002537BD" w:rsidRPr="002220E8" w:rsidRDefault="002537BD" w:rsidP="002537BD">
      <w:pPr>
        <w:pStyle w:val="paragraph"/>
      </w:pPr>
      <w:r w:rsidRPr="002220E8">
        <w:tab/>
        <w:t>(a)</w:t>
      </w:r>
      <w:r w:rsidRPr="002220E8">
        <w:tab/>
        <w:t xml:space="preserve">does not hold a </w:t>
      </w:r>
      <w:r w:rsidR="00F213DE" w:rsidRPr="002220E8">
        <w:t xml:space="preserve">Subclass </w:t>
      </w:r>
      <w:r w:rsidRPr="002220E8">
        <w:t>785</w:t>
      </w:r>
      <w:r w:rsidR="00F213DE" w:rsidRPr="002220E8">
        <w:t xml:space="preserve"> (Temporary Protection) visa</w:t>
      </w:r>
      <w:r w:rsidRPr="002220E8">
        <w:t>; and</w:t>
      </w:r>
    </w:p>
    <w:p w:rsidR="002537BD" w:rsidRPr="002220E8" w:rsidRDefault="002537BD" w:rsidP="002537BD">
      <w:pPr>
        <w:pStyle w:val="paragraph"/>
      </w:pPr>
      <w:r w:rsidRPr="002220E8">
        <w:tab/>
        <w:t>(b)</w:t>
      </w:r>
      <w:r w:rsidRPr="002220E8">
        <w:tab/>
        <w:t xml:space="preserve">has not held a </w:t>
      </w:r>
      <w:r w:rsidR="00F213DE" w:rsidRPr="002220E8">
        <w:t xml:space="preserve">Subclass </w:t>
      </w:r>
      <w:r w:rsidRPr="002220E8">
        <w:t xml:space="preserve">785 </w:t>
      </w:r>
      <w:r w:rsidR="00F213DE" w:rsidRPr="002220E8">
        <w:t xml:space="preserve">(Temporary Protection) visa </w:t>
      </w:r>
      <w:r w:rsidRPr="002220E8">
        <w:t xml:space="preserve">since </w:t>
      </w:r>
      <w:r w:rsidR="00F213DE" w:rsidRPr="002220E8">
        <w:t>last entering Australia</w:t>
      </w:r>
      <w:r w:rsidRPr="002220E8">
        <w:t>; and</w:t>
      </w:r>
    </w:p>
    <w:p w:rsidR="002537BD" w:rsidRPr="002220E8" w:rsidRDefault="002537BD" w:rsidP="002537BD">
      <w:pPr>
        <w:pStyle w:val="paragraph"/>
      </w:pPr>
      <w:r w:rsidRPr="002220E8">
        <w:tab/>
        <w:t>(</w:t>
      </w:r>
      <w:r w:rsidR="00F213DE" w:rsidRPr="002220E8">
        <w:t>c</w:t>
      </w:r>
      <w:r w:rsidRPr="002220E8">
        <w:t>)</w:t>
      </w:r>
      <w:r w:rsidRPr="002220E8">
        <w:tab/>
        <w:t xml:space="preserve">held a visa </w:t>
      </w:r>
      <w:r w:rsidR="00D84BE9" w:rsidRPr="002220E8">
        <w:t xml:space="preserve">that was </w:t>
      </w:r>
      <w:r w:rsidRPr="002220E8">
        <w:t xml:space="preserve">in effect on </w:t>
      </w:r>
      <w:r w:rsidR="00F213DE" w:rsidRPr="002220E8">
        <w:t xml:space="preserve">the applicant’s </w:t>
      </w:r>
      <w:r w:rsidRPr="002220E8">
        <w:t>last entry</w:t>
      </w:r>
      <w:r w:rsidR="00F213DE" w:rsidRPr="002220E8">
        <w:t xml:space="preserve"> into Australia</w:t>
      </w:r>
      <w:r w:rsidRPr="002220E8">
        <w:t>; and</w:t>
      </w:r>
    </w:p>
    <w:p w:rsidR="00F213DE" w:rsidRPr="002220E8" w:rsidRDefault="00F213DE" w:rsidP="00F213DE">
      <w:pPr>
        <w:pStyle w:val="paragraph"/>
      </w:pPr>
      <w:r w:rsidRPr="002220E8">
        <w:tab/>
        <w:t>(d)</w:t>
      </w:r>
      <w:r w:rsidRPr="002220E8">
        <w:tab/>
        <w:t>is not an unauthorised maritime arrival; and</w:t>
      </w:r>
    </w:p>
    <w:p w:rsidR="002537BD" w:rsidRPr="002220E8" w:rsidRDefault="002537BD" w:rsidP="002537BD">
      <w:pPr>
        <w:pStyle w:val="paragraph"/>
      </w:pPr>
      <w:r w:rsidRPr="002220E8">
        <w:tab/>
        <w:t>(e)</w:t>
      </w:r>
      <w:r w:rsidRPr="002220E8">
        <w:tab/>
        <w:t xml:space="preserve">was immigration cleared on </w:t>
      </w:r>
      <w:r w:rsidR="00F213DE" w:rsidRPr="002220E8">
        <w:t xml:space="preserve">the applicant’s </w:t>
      </w:r>
      <w:r w:rsidRPr="002220E8">
        <w:t>last entry</w:t>
      </w:r>
      <w:r w:rsidR="00F213DE" w:rsidRPr="002220E8">
        <w:t xml:space="preserve"> into Australia</w:t>
      </w:r>
      <w:r w:rsidRPr="002220E8">
        <w:t>.</w:t>
      </w:r>
    </w:p>
    <w:p w:rsidR="003A50D9" w:rsidRPr="002220E8" w:rsidRDefault="003C2D0A" w:rsidP="003A50D9">
      <w:pPr>
        <w:pStyle w:val="ItemHead"/>
      </w:pPr>
      <w:r w:rsidRPr="002220E8">
        <w:t>10</w:t>
      </w:r>
      <w:r w:rsidR="003A50D9" w:rsidRPr="002220E8">
        <w:t xml:space="preserve">  Subclause</w:t>
      </w:r>
      <w:r w:rsidR="002220E8" w:rsidRPr="002220E8">
        <w:t> </w:t>
      </w:r>
      <w:r w:rsidR="003A50D9" w:rsidRPr="002220E8">
        <w:t>866.223</w:t>
      </w:r>
    </w:p>
    <w:p w:rsidR="003A50D9" w:rsidRPr="002220E8" w:rsidRDefault="003A50D9" w:rsidP="003A50D9">
      <w:pPr>
        <w:pStyle w:val="Item"/>
      </w:pPr>
      <w:r w:rsidRPr="002220E8">
        <w:t>Omit “relevant medical practitioner”, substitute “</w:t>
      </w:r>
      <w:r w:rsidRPr="002220E8">
        <w:rPr>
          <w:b/>
          <w:i/>
        </w:rPr>
        <w:t>relevant medical practitioner</w:t>
      </w:r>
      <w:r w:rsidRPr="002220E8">
        <w:t>”.</w:t>
      </w:r>
    </w:p>
    <w:p w:rsidR="000709CF" w:rsidRPr="002220E8" w:rsidRDefault="003A50D9" w:rsidP="000709CF">
      <w:pPr>
        <w:pStyle w:val="ItemHead"/>
      </w:pPr>
      <w:r w:rsidRPr="002220E8">
        <w:t>1</w:t>
      </w:r>
      <w:r w:rsidR="003C2D0A" w:rsidRPr="002220E8">
        <w:t>1</w:t>
      </w:r>
      <w:r w:rsidR="000709CF" w:rsidRPr="002220E8">
        <w:t xml:space="preserve">  At the end of Schedule</w:t>
      </w:r>
      <w:r w:rsidR="002220E8" w:rsidRPr="002220E8">
        <w:t> </w:t>
      </w:r>
      <w:r w:rsidR="000709CF" w:rsidRPr="002220E8">
        <w:t>8</w:t>
      </w:r>
    </w:p>
    <w:p w:rsidR="000709CF" w:rsidRPr="002220E8" w:rsidRDefault="000709CF" w:rsidP="000709CF">
      <w:pPr>
        <w:pStyle w:val="Item"/>
      </w:pPr>
      <w:r w:rsidRPr="002220E8">
        <w:t>Add:</w:t>
      </w:r>
    </w:p>
    <w:p w:rsidR="000709CF" w:rsidRPr="002220E8" w:rsidRDefault="000709CF" w:rsidP="000709CF">
      <w:pPr>
        <w:pStyle w:val="subsection"/>
      </w:pPr>
      <w:r w:rsidRPr="002220E8">
        <w:t>8565</w:t>
      </w:r>
      <w:r w:rsidRPr="002220E8">
        <w:tab/>
      </w:r>
      <w:r w:rsidRPr="002220E8">
        <w:tab/>
        <w:t>The holder must notify Immigration of any change in the holder’s residential address within 14 days after the change occurs.</w:t>
      </w:r>
    </w:p>
    <w:p w:rsidR="00F62C99" w:rsidRPr="002220E8" w:rsidRDefault="000709CF" w:rsidP="00D2003F">
      <w:pPr>
        <w:pStyle w:val="ItemHead"/>
        <w:tabs>
          <w:tab w:val="left" w:pos="6663"/>
        </w:tabs>
      </w:pPr>
      <w:r w:rsidRPr="002220E8">
        <w:t>1</w:t>
      </w:r>
      <w:r w:rsidR="003C2D0A" w:rsidRPr="002220E8">
        <w:t>2</w:t>
      </w:r>
      <w:r w:rsidR="009F05B3" w:rsidRPr="002220E8">
        <w:t xml:space="preserve">  At the end of Schedule</w:t>
      </w:r>
      <w:r w:rsidR="002220E8" w:rsidRPr="002220E8">
        <w:t> </w:t>
      </w:r>
      <w:r w:rsidR="009F05B3" w:rsidRPr="002220E8">
        <w:t>13</w:t>
      </w:r>
    </w:p>
    <w:p w:rsidR="009F05B3" w:rsidRPr="002220E8" w:rsidRDefault="009F05B3" w:rsidP="009F05B3">
      <w:pPr>
        <w:pStyle w:val="Item"/>
      </w:pPr>
      <w:r w:rsidRPr="002220E8">
        <w:t>Add:</w:t>
      </w:r>
    </w:p>
    <w:p w:rsidR="009F05B3" w:rsidRPr="002220E8" w:rsidRDefault="009F05B3" w:rsidP="009F05B3">
      <w:pPr>
        <w:pStyle w:val="ActHead2"/>
      </w:pPr>
      <w:bookmarkStart w:id="30" w:name="f_Check_Lines_above"/>
      <w:bookmarkStart w:id="31" w:name="_Toc369089059"/>
      <w:bookmarkEnd w:id="30"/>
      <w:r w:rsidRPr="002220E8">
        <w:rPr>
          <w:rStyle w:val="CharPartNo"/>
        </w:rPr>
        <w:t>Part</w:t>
      </w:r>
      <w:r w:rsidR="002220E8" w:rsidRPr="002220E8">
        <w:rPr>
          <w:rStyle w:val="CharPartNo"/>
        </w:rPr>
        <w:t> </w:t>
      </w:r>
      <w:r w:rsidRPr="002220E8">
        <w:rPr>
          <w:rStyle w:val="CharPartNo"/>
        </w:rPr>
        <w:t>21</w:t>
      </w:r>
      <w:r w:rsidRPr="002220E8">
        <w:t>—</w:t>
      </w:r>
      <w:r w:rsidRPr="002220E8">
        <w:rPr>
          <w:rStyle w:val="CharPartText"/>
        </w:rPr>
        <w:t>Amendments made by the Migration Amendment (Temporary Protection Visas) Regulation</w:t>
      </w:r>
      <w:r w:rsidR="002220E8" w:rsidRPr="002220E8">
        <w:rPr>
          <w:rStyle w:val="CharPartText"/>
        </w:rPr>
        <w:t> </w:t>
      </w:r>
      <w:r w:rsidRPr="002220E8">
        <w:rPr>
          <w:rStyle w:val="CharPartText"/>
        </w:rPr>
        <w:t>2013</w:t>
      </w:r>
      <w:bookmarkEnd w:id="31"/>
    </w:p>
    <w:p w:rsidR="00452405" w:rsidRPr="002220E8" w:rsidRDefault="00452405" w:rsidP="00452405">
      <w:pPr>
        <w:pStyle w:val="Header"/>
      </w:pPr>
      <w:r w:rsidRPr="002220E8">
        <w:rPr>
          <w:rStyle w:val="CharDivNo"/>
        </w:rPr>
        <w:t xml:space="preserve"> </w:t>
      </w:r>
      <w:r w:rsidRPr="002220E8">
        <w:rPr>
          <w:rStyle w:val="CharDivText"/>
        </w:rPr>
        <w:t xml:space="preserve"> </w:t>
      </w:r>
    </w:p>
    <w:p w:rsidR="009F05B3" w:rsidRPr="002220E8" w:rsidRDefault="0093012A" w:rsidP="0093012A">
      <w:pPr>
        <w:pStyle w:val="ActHead5"/>
      </w:pPr>
      <w:bookmarkStart w:id="32" w:name="_Toc369089060"/>
      <w:r w:rsidRPr="002220E8">
        <w:rPr>
          <w:rStyle w:val="CharSectno"/>
        </w:rPr>
        <w:t>2101</w:t>
      </w:r>
      <w:r w:rsidRPr="002220E8">
        <w:t xml:space="preserve">  Operation of Schedule</w:t>
      </w:r>
      <w:r w:rsidR="002220E8" w:rsidRPr="002220E8">
        <w:t> </w:t>
      </w:r>
      <w:r w:rsidRPr="002220E8">
        <w:t>1</w:t>
      </w:r>
      <w:bookmarkEnd w:id="32"/>
    </w:p>
    <w:p w:rsidR="0093012A" w:rsidRPr="002220E8" w:rsidRDefault="0093012A" w:rsidP="0093012A">
      <w:pPr>
        <w:pStyle w:val="subsection"/>
      </w:pPr>
      <w:r w:rsidRPr="002220E8">
        <w:tab/>
      </w:r>
      <w:r w:rsidR="0053156F" w:rsidRPr="002220E8">
        <w:t>(1)</w:t>
      </w:r>
      <w:r w:rsidRPr="002220E8">
        <w:tab/>
        <w:t>The amendments of these Regulations made by Schedule</w:t>
      </w:r>
      <w:r w:rsidR="002220E8" w:rsidRPr="002220E8">
        <w:t> </w:t>
      </w:r>
      <w:r w:rsidRPr="002220E8">
        <w:t xml:space="preserve">1 to the </w:t>
      </w:r>
      <w:r w:rsidRPr="002220E8">
        <w:rPr>
          <w:i/>
        </w:rPr>
        <w:t>Migration Amendment (Temporary Protection Visas) Regulation</w:t>
      </w:r>
      <w:r w:rsidR="002220E8" w:rsidRPr="002220E8">
        <w:rPr>
          <w:i/>
        </w:rPr>
        <w:t> </w:t>
      </w:r>
      <w:r w:rsidRPr="002220E8">
        <w:rPr>
          <w:i/>
        </w:rPr>
        <w:t>2013</w:t>
      </w:r>
      <w:r w:rsidRPr="002220E8">
        <w:t xml:space="preserve"> apply in relation to an application for a visa made on or after </w:t>
      </w:r>
      <w:r w:rsidR="00B978CB" w:rsidRPr="002220E8">
        <w:t>18</w:t>
      </w:r>
      <w:r w:rsidR="002220E8" w:rsidRPr="002220E8">
        <w:t> </w:t>
      </w:r>
      <w:r w:rsidR="00B978CB" w:rsidRPr="002220E8">
        <w:t>October 201</w:t>
      </w:r>
      <w:r w:rsidR="003C6996" w:rsidRPr="002220E8">
        <w:t>3</w:t>
      </w:r>
      <w:r w:rsidRPr="002220E8">
        <w:t>.</w:t>
      </w:r>
    </w:p>
    <w:p w:rsidR="00B156B9" w:rsidRPr="002220E8" w:rsidRDefault="0053156F" w:rsidP="00B156B9">
      <w:pPr>
        <w:pStyle w:val="subsection"/>
      </w:pPr>
      <w:r w:rsidRPr="002220E8">
        <w:tab/>
        <w:t>(2)</w:t>
      </w:r>
      <w:r w:rsidRPr="002220E8">
        <w:tab/>
        <w:t>The amendment of these Regulations made by Schedule</w:t>
      </w:r>
      <w:r w:rsidR="002220E8" w:rsidRPr="002220E8">
        <w:t> </w:t>
      </w:r>
      <w:r w:rsidRPr="002220E8">
        <w:t xml:space="preserve">1 to the </w:t>
      </w:r>
      <w:r w:rsidRPr="002220E8">
        <w:rPr>
          <w:i/>
        </w:rPr>
        <w:t xml:space="preserve">Migration Amendment (Temporary Protection Visas) </w:t>
      </w:r>
      <w:r w:rsidRPr="002220E8">
        <w:rPr>
          <w:i/>
        </w:rPr>
        <w:lastRenderedPageBreak/>
        <w:t>Regulation</w:t>
      </w:r>
      <w:r w:rsidR="002220E8" w:rsidRPr="002220E8">
        <w:rPr>
          <w:i/>
        </w:rPr>
        <w:t> </w:t>
      </w:r>
      <w:r w:rsidRPr="002220E8">
        <w:rPr>
          <w:i/>
        </w:rPr>
        <w:t>2013</w:t>
      </w:r>
      <w:r w:rsidRPr="002220E8">
        <w:t>, other than</w:t>
      </w:r>
      <w:r w:rsidR="006D6DAD" w:rsidRPr="002220E8">
        <w:t xml:space="preserve"> the amendments made by</w:t>
      </w:r>
      <w:r w:rsidRPr="002220E8">
        <w:t xml:space="preserve"> item</w:t>
      </w:r>
      <w:r w:rsidR="006D6DAD" w:rsidRPr="002220E8">
        <w:t>s</w:t>
      </w:r>
      <w:r w:rsidR="002220E8" w:rsidRPr="002220E8">
        <w:t> </w:t>
      </w:r>
      <w:r w:rsidR="006D6DAD" w:rsidRPr="002220E8">
        <w:t>1</w:t>
      </w:r>
      <w:r w:rsidR="003C2D0A" w:rsidRPr="002220E8">
        <w:t>, 3 and 4</w:t>
      </w:r>
      <w:r w:rsidRPr="002220E8">
        <w:t xml:space="preserve"> of that Schedule, apply in relation to an application for a visa</w:t>
      </w:r>
      <w:r w:rsidR="00B156B9" w:rsidRPr="002220E8">
        <w:t xml:space="preserve"> </w:t>
      </w:r>
      <w:r w:rsidRPr="002220E8">
        <w:t>made</w:t>
      </w:r>
      <w:r w:rsidR="00B156B9" w:rsidRPr="002220E8">
        <w:t>, but not finally determined,</w:t>
      </w:r>
      <w:r w:rsidRPr="002220E8">
        <w:t xml:space="preserve"> before </w:t>
      </w:r>
      <w:r w:rsidR="00B978CB" w:rsidRPr="002220E8">
        <w:t>18</w:t>
      </w:r>
      <w:r w:rsidR="002220E8" w:rsidRPr="002220E8">
        <w:t> </w:t>
      </w:r>
      <w:r w:rsidR="00B978CB" w:rsidRPr="002220E8">
        <w:t>October 201</w:t>
      </w:r>
      <w:r w:rsidR="003C6996" w:rsidRPr="002220E8">
        <w:t>3</w:t>
      </w:r>
      <w:r w:rsidR="00B156B9" w:rsidRPr="002220E8">
        <w:t>.</w:t>
      </w:r>
    </w:p>
    <w:sectPr w:rsidR="00B156B9" w:rsidRPr="002220E8" w:rsidSect="00A86B6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5F" w:rsidRDefault="00FC2A5F" w:rsidP="0048364F">
      <w:pPr>
        <w:spacing w:line="240" w:lineRule="auto"/>
      </w:pPr>
      <w:r>
        <w:separator/>
      </w:r>
    </w:p>
  </w:endnote>
  <w:endnote w:type="continuationSeparator" w:id="0">
    <w:p w:rsidR="00FC2A5F" w:rsidRDefault="00FC2A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6A" w:rsidRPr="00A86B6A" w:rsidRDefault="00A86B6A" w:rsidP="00A86B6A">
    <w:pPr>
      <w:pStyle w:val="Footer"/>
      <w:rPr>
        <w:i/>
        <w:sz w:val="18"/>
      </w:rPr>
    </w:pPr>
    <w:r w:rsidRPr="00A86B6A">
      <w:rPr>
        <w:i/>
        <w:sz w:val="18"/>
      </w:rPr>
      <w:t>OPC60271 -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FC2A5F" w:rsidTr="002171B4">
      <w:tc>
        <w:tcPr>
          <w:tcW w:w="7303" w:type="dxa"/>
        </w:tcPr>
        <w:p w:rsidR="00FC2A5F" w:rsidRDefault="00FC2A5F" w:rsidP="002171B4">
          <w:pPr>
            <w:rPr>
              <w:sz w:val="18"/>
            </w:rPr>
          </w:pPr>
        </w:p>
      </w:tc>
    </w:tr>
  </w:tbl>
  <w:p w:rsidR="00FC2A5F" w:rsidRPr="006D3667" w:rsidRDefault="00A86B6A" w:rsidP="00A86B6A">
    <w:pPr>
      <w:pStyle w:val="Footer"/>
    </w:pPr>
    <w:r w:rsidRPr="00A86B6A">
      <w:rPr>
        <w:i/>
        <w:sz w:val="18"/>
      </w:rPr>
      <w:t>OPC60271 -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A86B6A" w:rsidRDefault="00FC2A5F" w:rsidP="00486382">
    <w:pPr>
      <w:pStyle w:val="Footer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FC2A5F" w:rsidRPr="00A86B6A" w:rsidTr="002171B4">
      <w:tc>
        <w:tcPr>
          <w:tcW w:w="7303" w:type="dxa"/>
        </w:tcPr>
        <w:p w:rsidR="00FC2A5F" w:rsidRPr="00A86B6A" w:rsidRDefault="00FC2A5F" w:rsidP="002171B4">
          <w:pPr>
            <w:rPr>
              <w:rFonts w:cs="Times New Roman"/>
              <w:sz w:val="18"/>
            </w:rPr>
          </w:pPr>
        </w:p>
      </w:tc>
    </w:tr>
  </w:tbl>
  <w:p w:rsidR="00FC2A5F" w:rsidRPr="00A86B6A" w:rsidRDefault="00A86B6A" w:rsidP="00A86B6A">
    <w:pPr>
      <w:pStyle w:val="Footer"/>
      <w:rPr>
        <w:sz w:val="18"/>
      </w:rPr>
    </w:pPr>
    <w:r w:rsidRPr="00A86B6A">
      <w:rPr>
        <w:i/>
        <w:sz w:val="18"/>
      </w:rPr>
      <w:t>OPC60271 -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A86B6A" w:rsidRDefault="00FC2A5F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FC2A5F" w:rsidRPr="00A86B6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C2A5F" w:rsidRPr="00A86B6A" w:rsidRDefault="00FC2A5F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86B6A">
            <w:rPr>
              <w:rFonts w:cs="Times New Roman"/>
              <w:i/>
              <w:sz w:val="18"/>
            </w:rPr>
            <w:fldChar w:fldCharType="begin"/>
          </w:r>
          <w:r w:rsidRPr="00A86B6A">
            <w:rPr>
              <w:rFonts w:cs="Times New Roman"/>
              <w:i/>
              <w:sz w:val="18"/>
            </w:rPr>
            <w:instrText xml:space="preserve"> PAGE </w:instrText>
          </w:r>
          <w:r w:rsidRPr="00A86B6A">
            <w:rPr>
              <w:rFonts w:cs="Times New Roman"/>
              <w:i/>
              <w:sz w:val="18"/>
            </w:rPr>
            <w:fldChar w:fldCharType="separate"/>
          </w:r>
          <w:r w:rsidR="00480BB1">
            <w:rPr>
              <w:rFonts w:cs="Times New Roman"/>
              <w:i/>
              <w:noProof/>
              <w:sz w:val="18"/>
            </w:rPr>
            <w:t>ii</w:t>
          </w:r>
          <w:r w:rsidRPr="00A86B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C2A5F" w:rsidRPr="00A86B6A" w:rsidRDefault="00FC2A5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86B6A">
            <w:rPr>
              <w:rFonts w:cs="Times New Roman"/>
              <w:i/>
              <w:sz w:val="18"/>
            </w:rPr>
            <w:fldChar w:fldCharType="begin"/>
          </w:r>
          <w:r w:rsidRPr="00A86B6A">
            <w:rPr>
              <w:rFonts w:cs="Times New Roman"/>
              <w:i/>
              <w:sz w:val="18"/>
            </w:rPr>
            <w:instrText xml:space="preserve"> DOCPROPERTY ShortT </w:instrText>
          </w:r>
          <w:r w:rsidRPr="00A86B6A">
            <w:rPr>
              <w:rFonts w:cs="Times New Roman"/>
              <w:i/>
              <w:sz w:val="18"/>
            </w:rPr>
            <w:fldChar w:fldCharType="separate"/>
          </w:r>
          <w:r w:rsidR="008C6EA9">
            <w:rPr>
              <w:rFonts w:cs="Times New Roman"/>
              <w:i/>
              <w:sz w:val="18"/>
            </w:rPr>
            <w:t>Migration Amendment (Temporary Protection Visas) Regulation 2013</w:t>
          </w:r>
          <w:r w:rsidRPr="00A86B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C2A5F" w:rsidRPr="00A86B6A" w:rsidRDefault="00FC2A5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86B6A">
            <w:rPr>
              <w:rFonts w:cs="Times New Roman"/>
              <w:i/>
              <w:sz w:val="18"/>
            </w:rPr>
            <w:fldChar w:fldCharType="begin"/>
          </w:r>
          <w:r w:rsidRPr="00A86B6A">
            <w:rPr>
              <w:rFonts w:cs="Times New Roman"/>
              <w:i/>
              <w:sz w:val="18"/>
            </w:rPr>
            <w:instrText xml:space="preserve"> DOCPROPERTY ActNo </w:instrText>
          </w:r>
          <w:r w:rsidRPr="00A86B6A">
            <w:rPr>
              <w:rFonts w:cs="Times New Roman"/>
              <w:i/>
              <w:sz w:val="18"/>
            </w:rPr>
            <w:fldChar w:fldCharType="separate"/>
          </w:r>
          <w:r w:rsidR="008C6EA9">
            <w:rPr>
              <w:rFonts w:cs="Times New Roman"/>
              <w:i/>
              <w:sz w:val="18"/>
            </w:rPr>
            <w:t>No. 234, 2013</w:t>
          </w:r>
          <w:r w:rsidRPr="00A86B6A">
            <w:rPr>
              <w:rFonts w:cs="Times New Roman"/>
              <w:i/>
              <w:sz w:val="18"/>
            </w:rPr>
            <w:fldChar w:fldCharType="end"/>
          </w:r>
        </w:p>
      </w:tc>
    </w:tr>
    <w:tr w:rsidR="00FC2A5F" w:rsidRPr="00A86B6A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FC2A5F" w:rsidRPr="00A86B6A" w:rsidRDefault="00FC2A5F" w:rsidP="002171B4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FC2A5F" w:rsidRPr="00A86B6A" w:rsidRDefault="00A86B6A" w:rsidP="00A86B6A">
    <w:pPr>
      <w:rPr>
        <w:rFonts w:cs="Times New Roman"/>
        <w:i/>
        <w:sz w:val="18"/>
      </w:rPr>
    </w:pPr>
    <w:r w:rsidRPr="00A86B6A">
      <w:rPr>
        <w:rFonts w:cs="Times New Roman"/>
        <w:i/>
        <w:sz w:val="18"/>
      </w:rPr>
      <w:t>OPC60271 -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E33C1C" w:rsidRDefault="00FC2A5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C2A5F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C6EA9">
            <w:rPr>
              <w:i/>
              <w:sz w:val="18"/>
            </w:rPr>
            <w:t>No. 234,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6EA9">
            <w:rPr>
              <w:i/>
              <w:sz w:val="18"/>
            </w:rPr>
            <w:t>Migration Amendment (Temporary Protection Visas)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271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2A5F" w:rsidTr="002171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FC2A5F" w:rsidRDefault="00FC2A5F" w:rsidP="002171B4">
          <w:pPr>
            <w:rPr>
              <w:sz w:val="18"/>
            </w:rPr>
          </w:pPr>
        </w:p>
      </w:tc>
    </w:tr>
  </w:tbl>
  <w:p w:rsidR="00FC2A5F" w:rsidRPr="00ED79B6" w:rsidRDefault="00A86B6A" w:rsidP="00A86B6A">
    <w:pPr>
      <w:rPr>
        <w:i/>
        <w:sz w:val="18"/>
      </w:rPr>
    </w:pPr>
    <w:r w:rsidRPr="00A86B6A">
      <w:rPr>
        <w:rFonts w:cs="Times New Roman"/>
        <w:i/>
        <w:sz w:val="18"/>
      </w:rPr>
      <w:t>OPC60271 -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A86B6A" w:rsidRDefault="00FC2A5F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FC2A5F" w:rsidRPr="00A86B6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C2A5F" w:rsidRPr="00A86B6A" w:rsidRDefault="00FC2A5F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86B6A">
            <w:rPr>
              <w:rFonts w:cs="Times New Roman"/>
              <w:i/>
              <w:sz w:val="18"/>
            </w:rPr>
            <w:fldChar w:fldCharType="begin"/>
          </w:r>
          <w:r w:rsidRPr="00A86B6A">
            <w:rPr>
              <w:rFonts w:cs="Times New Roman"/>
              <w:i/>
              <w:sz w:val="18"/>
            </w:rPr>
            <w:instrText xml:space="preserve"> PAGE </w:instrText>
          </w:r>
          <w:r w:rsidRPr="00A86B6A">
            <w:rPr>
              <w:rFonts w:cs="Times New Roman"/>
              <w:i/>
              <w:sz w:val="18"/>
            </w:rPr>
            <w:fldChar w:fldCharType="separate"/>
          </w:r>
          <w:r w:rsidR="00662719">
            <w:rPr>
              <w:rFonts w:cs="Times New Roman"/>
              <w:i/>
              <w:noProof/>
              <w:sz w:val="18"/>
            </w:rPr>
            <w:t>10</w:t>
          </w:r>
          <w:r w:rsidRPr="00A86B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C2A5F" w:rsidRPr="00A86B6A" w:rsidRDefault="00FC2A5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86B6A">
            <w:rPr>
              <w:rFonts w:cs="Times New Roman"/>
              <w:i/>
              <w:sz w:val="18"/>
            </w:rPr>
            <w:fldChar w:fldCharType="begin"/>
          </w:r>
          <w:r w:rsidRPr="00A86B6A">
            <w:rPr>
              <w:rFonts w:cs="Times New Roman"/>
              <w:i/>
              <w:sz w:val="18"/>
            </w:rPr>
            <w:instrText xml:space="preserve"> DOCPROPERTY ShortT </w:instrText>
          </w:r>
          <w:r w:rsidRPr="00A86B6A">
            <w:rPr>
              <w:rFonts w:cs="Times New Roman"/>
              <w:i/>
              <w:sz w:val="18"/>
            </w:rPr>
            <w:fldChar w:fldCharType="separate"/>
          </w:r>
          <w:r w:rsidR="008C6EA9">
            <w:rPr>
              <w:rFonts w:cs="Times New Roman"/>
              <w:i/>
              <w:sz w:val="18"/>
            </w:rPr>
            <w:t>Migration Amendment (Temporary Protection Visas) Regulation 2013</w:t>
          </w:r>
          <w:r w:rsidRPr="00A86B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C2A5F" w:rsidRPr="00A86B6A" w:rsidRDefault="00FC2A5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86B6A">
            <w:rPr>
              <w:rFonts w:cs="Times New Roman"/>
              <w:i/>
              <w:sz w:val="18"/>
            </w:rPr>
            <w:fldChar w:fldCharType="begin"/>
          </w:r>
          <w:r w:rsidRPr="00A86B6A">
            <w:rPr>
              <w:rFonts w:cs="Times New Roman"/>
              <w:i/>
              <w:sz w:val="18"/>
            </w:rPr>
            <w:instrText xml:space="preserve"> DOCPROPERTY ActNo </w:instrText>
          </w:r>
          <w:r w:rsidRPr="00A86B6A">
            <w:rPr>
              <w:rFonts w:cs="Times New Roman"/>
              <w:i/>
              <w:sz w:val="18"/>
            </w:rPr>
            <w:fldChar w:fldCharType="separate"/>
          </w:r>
          <w:r w:rsidR="008C6EA9">
            <w:rPr>
              <w:rFonts w:cs="Times New Roman"/>
              <w:i/>
              <w:sz w:val="18"/>
            </w:rPr>
            <w:t>No. 234, 2013</w:t>
          </w:r>
          <w:r w:rsidRPr="00A86B6A">
            <w:rPr>
              <w:rFonts w:cs="Times New Roman"/>
              <w:i/>
              <w:sz w:val="18"/>
            </w:rPr>
            <w:fldChar w:fldCharType="end"/>
          </w:r>
        </w:p>
      </w:tc>
    </w:tr>
    <w:tr w:rsidR="00FC2A5F" w:rsidRPr="00A86B6A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FC2A5F" w:rsidRPr="00A86B6A" w:rsidRDefault="00FC2A5F" w:rsidP="002171B4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FC2A5F" w:rsidRPr="00A86B6A" w:rsidRDefault="00A86B6A" w:rsidP="00A86B6A">
    <w:pPr>
      <w:rPr>
        <w:rFonts w:cs="Times New Roman"/>
        <w:i/>
        <w:sz w:val="18"/>
      </w:rPr>
    </w:pPr>
    <w:r w:rsidRPr="00A86B6A">
      <w:rPr>
        <w:rFonts w:cs="Times New Roman"/>
        <w:i/>
        <w:sz w:val="18"/>
      </w:rPr>
      <w:t>OPC60271 -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E33C1C" w:rsidRDefault="00FC2A5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C2A5F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C6EA9">
            <w:rPr>
              <w:i/>
              <w:sz w:val="18"/>
            </w:rPr>
            <w:t>No. 234,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6EA9">
            <w:rPr>
              <w:i/>
              <w:sz w:val="18"/>
            </w:rPr>
            <w:t>Migration Amendment (Temporary Protection Visas)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2719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2A5F" w:rsidTr="002171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FC2A5F" w:rsidRDefault="00FC2A5F" w:rsidP="002171B4">
          <w:pPr>
            <w:rPr>
              <w:sz w:val="18"/>
            </w:rPr>
          </w:pPr>
        </w:p>
      </w:tc>
    </w:tr>
  </w:tbl>
  <w:p w:rsidR="00FC2A5F" w:rsidRPr="00ED79B6" w:rsidRDefault="00A86B6A" w:rsidP="00A86B6A">
    <w:pPr>
      <w:rPr>
        <w:i/>
        <w:sz w:val="18"/>
      </w:rPr>
    </w:pPr>
    <w:r w:rsidRPr="00A86B6A">
      <w:rPr>
        <w:rFonts w:cs="Times New Roman"/>
        <w:i/>
        <w:sz w:val="18"/>
      </w:rPr>
      <w:t>OPC60271 -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E33C1C" w:rsidRDefault="00FC2A5F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C2A5F" w:rsidTr="002171B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2171B4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C6EA9">
            <w:rPr>
              <w:i/>
              <w:sz w:val="18"/>
            </w:rPr>
            <w:t>No. 234,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2171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6EA9">
            <w:rPr>
              <w:i/>
              <w:sz w:val="18"/>
            </w:rPr>
            <w:t>Migration Amendment (Temporary Protection Visas)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C2A5F" w:rsidRDefault="00FC2A5F" w:rsidP="002171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0BB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2A5F" w:rsidTr="002171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FC2A5F" w:rsidRDefault="00FC2A5F" w:rsidP="002171B4">
          <w:pPr>
            <w:rPr>
              <w:sz w:val="18"/>
            </w:rPr>
          </w:pPr>
        </w:p>
      </w:tc>
    </w:tr>
  </w:tbl>
  <w:p w:rsidR="00FC2A5F" w:rsidRPr="00ED79B6" w:rsidRDefault="00FC2A5F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5F" w:rsidRDefault="00FC2A5F" w:rsidP="0048364F">
      <w:pPr>
        <w:spacing w:line="240" w:lineRule="auto"/>
      </w:pPr>
      <w:r>
        <w:separator/>
      </w:r>
    </w:p>
  </w:footnote>
  <w:footnote w:type="continuationSeparator" w:id="0">
    <w:p w:rsidR="00FC2A5F" w:rsidRDefault="00FC2A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5F1388" w:rsidRDefault="00FC2A5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5F1388" w:rsidRDefault="00FC2A5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5F1388" w:rsidRDefault="00FC2A5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ED79B6" w:rsidRDefault="00FC2A5F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ED79B6" w:rsidRDefault="00FC2A5F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ED79B6" w:rsidRDefault="00FC2A5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A961C4" w:rsidRDefault="00FC2A5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271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2719">
      <w:rPr>
        <w:noProof/>
        <w:sz w:val="20"/>
      </w:rPr>
      <w:t>Amendments</w:t>
    </w:r>
    <w:r>
      <w:rPr>
        <w:sz w:val="20"/>
      </w:rPr>
      <w:fldChar w:fldCharType="end"/>
    </w:r>
  </w:p>
  <w:p w:rsidR="00FC2A5F" w:rsidRPr="00A961C4" w:rsidRDefault="00FC2A5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C2A5F" w:rsidRPr="00A961C4" w:rsidRDefault="00FC2A5F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A961C4" w:rsidRDefault="00FC2A5F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62719">
      <w:rPr>
        <w:sz w:val="20"/>
      </w:rPr>
      <w:fldChar w:fldCharType="separate"/>
    </w:r>
    <w:r w:rsidR="0066271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2719">
      <w:rPr>
        <w:b/>
        <w:sz w:val="20"/>
      </w:rPr>
      <w:fldChar w:fldCharType="separate"/>
    </w:r>
    <w:r w:rsidR="0066271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C2A5F" w:rsidRPr="00A961C4" w:rsidRDefault="00FC2A5F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C2A5F" w:rsidRPr="00A961C4" w:rsidRDefault="00FC2A5F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5F" w:rsidRPr="00A961C4" w:rsidRDefault="00FC2A5F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28"/>
    <w:rsid w:val="000041C6"/>
    <w:rsid w:val="000063E4"/>
    <w:rsid w:val="000113BC"/>
    <w:rsid w:val="000136AF"/>
    <w:rsid w:val="00025060"/>
    <w:rsid w:val="00035A74"/>
    <w:rsid w:val="0004044E"/>
    <w:rsid w:val="00042485"/>
    <w:rsid w:val="000609A4"/>
    <w:rsid w:val="000614BF"/>
    <w:rsid w:val="000709CF"/>
    <w:rsid w:val="000777AE"/>
    <w:rsid w:val="000C4E79"/>
    <w:rsid w:val="000C727A"/>
    <w:rsid w:val="000D05EF"/>
    <w:rsid w:val="000E2CC6"/>
    <w:rsid w:val="000F21C1"/>
    <w:rsid w:val="000F7427"/>
    <w:rsid w:val="0010745C"/>
    <w:rsid w:val="00117F9D"/>
    <w:rsid w:val="00133C59"/>
    <w:rsid w:val="00135231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7A5D"/>
    <w:rsid w:val="001C69C4"/>
    <w:rsid w:val="001C7D19"/>
    <w:rsid w:val="001E16D0"/>
    <w:rsid w:val="001E3590"/>
    <w:rsid w:val="001E562E"/>
    <w:rsid w:val="001E7407"/>
    <w:rsid w:val="001F3D01"/>
    <w:rsid w:val="001F6924"/>
    <w:rsid w:val="00201D27"/>
    <w:rsid w:val="002036B7"/>
    <w:rsid w:val="002171B4"/>
    <w:rsid w:val="002220E8"/>
    <w:rsid w:val="00231882"/>
    <w:rsid w:val="00232CC5"/>
    <w:rsid w:val="00240749"/>
    <w:rsid w:val="002537BD"/>
    <w:rsid w:val="0026305A"/>
    <w:rsid w:val="00265A95"/>
    <w:rsid w:val="00265FBC"/>
    <w:rsid w:val="00266D05"/>
    <w:rsid w:val="00275E94"/>
    <w:rsid w:val="002932B1"/>
    <w:rsid w:val="00297ECB"/>
    <w:rsid w:val="002A0FFD"/>
    <w:rsid w:val="002B5651"/>
    <w:rsid w:val="002B5A8B"/>
    <w:rsid w:val="002B5B89"/>
    <w:rsid w:val="002B7D96"/>
    <w:rsid w:val="002D043A"/>
    <w:rsid w:val="002F5715"/>
    <w:rsid w:val="00304E75"/>
    <w:rsid w:val="003072FA"/>
    <w:rsid w:val="0031713F"/>
    <w:rsid w:val="003415D3"/>
    <w:rsid w:val="00345AAD"/>
    <w:rsid w:val="0034601D"/>
    <w:rsid w:val="00347A52"/>
    <w:rsid w:val="003516E1"/>
    <w:rsid w:val="00352B0F"/>
    <w:rsid w:val="00354A1C"/>
    <w:rsid w:val="00361BD9"/>
    <w:rsid w:val="003625B0"/>
    <w:rsid w:val="00363549"/>
    <w:rsid w:val="00367A39"/>
    <w:rsid w:val="003801D0"/>
    <w:rsid w:val="0039228E"/>
    <w:rsid w:val="003926B5"/>
    <w:rsid w:val="003A50D9"/>
    <w:rsid w:val="003B04EC"/>
    <w:rsid w:val="003B12BF"/>
    <w:rsid w:val="003B6C5B"/>
    <w:rsid w:val="003C2D0A"/>
    <w:rsid w:val="003C5F2B"/>
    <w:rsid w:val="003C6996"/>
    <w:rsid w:val="003D0BFE"/>
    <w:rsid w:val="003D5700"/>
    <w:rsid w:val="003E5FF5"/>
    <w:rsid w:val="003F4CA9"/>
    <w:rsid w:val="003F567B"/>
    <w:rsid w:val="003F648C"/>
    <w:rsid w:val="004010E7"/>
    <w:rsid w:val="00401403"/>
    <w:rsid w:val="00410C3C"/>
    <w:rsid w:val="004116CD"/>
    <w:rsid w:val="00412B83"/>
    <w:rsid w:val="00424CA9"/>
    <w:rsid w:val="0042515D"/>
    <w:rsid w:val="00433910"/>
    <w:rsid w:val="00433DCD"/>
    <w:rsid w:val="0044291A"/>
    <w:rsid w:val="004472DD"/>
    <w:rsid w:val="00452405"/>
    <w:rsid w:val="00453BE7"/>
    <w:rsid w:val="004541B9"/>
    <w:rsid w:val="004543FF"/>
    <w:rsid w:val="00460499"/>
    <w:rsid w:val="00460F17"/>
    <w:rsid w:val="0046287F"/>
    <w:rsid w:val="00480BB1"/>
    <w:rsid w:val="0048364F"/>
    <w:rsid w:val="00486382"/>
    <w:rsid w:val="00496F97"/>
    <w:rsid w:val="004A2484"/>
    <w:rsid w:val="004C6444"/>
    <w:rsid w:val="004C6DE1"/>
    <w:rsid w:val="004D5BE4"/>
    <w:rsid w:val="004E27F3"/>
    <w:rsid w:val="004F0728"/>
    <w:rsid w:val="004F1FAC"/>
    <w:rsid w:val="004F3A90"/>
    <w:rsid w:val="004F676E"/>
    <w:rsid w:val="004F7490"/>
    <w:rsid w:val="00502DD4"/>
    <w:rsid w:val="00516B8D"/>
    <w:rsid w:val="00516FC2"/>
    <w:rsid w:val="005313B2"/>
    <w:rsid w:val="0053156F"/>
    <w:rsid w:val="0053487B"/>
    <w:rsid w:val="00537FBC"/>
    <w:rsid w:val="00543469"/>
    <w:rsid w:val="00551DBE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B5664"/>
    <w:rsid w:val="005C12DE"/>
    <w:rsid w:val="005C3F41"/>
    <w:rsid w:val="005D2C95"/>
    <w:rsid w:val="005E552A"/>
    <w:rsid w:val="00600219"/>
    <w:rsid w:val="006249E6"/>
    <w:rsid w:val="00630733"/>
    <w:rsid w:val="006374CE"/>
    <w:rsid w:val="0064468A"/>
    <w:rsid w:val="00645A5B"/>
    <w:rsid w:val="00654CCA"/>
    <w:rsid w:val="00656DE9"/>
    <w:rsid w:val="00662719"/>
    <w:rsid w:val="00663BDD"/>
    <w:rsid w:val="00670219"/>
    <w:rsid w:val="00677CC2"/>
    <w:rsid w:val="00680F17"/>
    <w:rsid w:val="00685F42"/>
    <w:rsid w:val="0069207B"/>
    <w:rsid w:val="006937E2"/>
    <w:rsid w:val="0069454B"/>
    <w:rsid w:val="006977FB"/>
    <w:rsid w:val="006B262A"/>
    <w:rsid w:val="006C2C12"/>
    <w:rsid w:val="006C3FFF"/>
    <w:rsid w:val="006C7F8C"/>
    <w:rsid w:val="006D2306"/>
    <w:rsid w:val="006D3667"/>
    <w:rsid w:val="006D6DAD"/>
    <w:rsid w:val="006E004B"/>
    <w:rsid w:val="006E7147"/>
    <w:rsid w:val="00700B2C"/>
    <w:rsid w:val="00701E6A"/>
    <w:rsid w:val="007055DF"/>
    <w:rsid w:val="00713084"/>
    <w:rsid w:val="00722023"/>
    <w:rsid w:val="00731E00"/>
    <w:rsid w:val="00742D9B"/>
    <w:rsid w:val="00743DE2"/>
    <w:rsid w:val="007440B7"/>
    <w:rsid w:val="00753B64"/>
    <w:rsid w:val="007634AD"/>
    <w:rsid w:val="00765107"/>
    <w:rsid w:val="00767DDA"/>
    <w:rsid w:val="007715C9"/>
    <w:rsid w:val="00774EDD"/>
    <w:rsid w:val="007757EC"/>
    <w:rsid w:val="007769D4"/>
    <w:rsid w:val="0078024F"/>
    <w:rsid w:val="00785AFA"/>
    <w:rsid w:val="007903AC"/>
    <w:rsid w:val="00796CE2"/>
    <w:rsid w:val="007A7F9F"/>
    <w:rsid w:val="007B0C87"/>
    <w:rsid w:val="007B5DA4"/>
    <w:rsid w:val="007C5EED"/>
    <w:rsid w:val="007E0CE5"/>
    <w:rsid w:val="007E7D4A"/>
    <w:rsid w:val="00813F53"/>
    <w:rsid w:val="00816928"/>
    <w:rsid w:val="00826DA5"/>
    <w:rsid w:val="00833416"/>
    <w:rsid w:val="00846A74"/>
    <w:rsid w:val="00847418"/>
    <w:rsid w:val="0085574C"/>
    <w:rsid w:val="00856A31"/>
    <w:rsid w:val="00874B69"/>
    <w:rsid w:val="008754D0"/>
    <w:rsid w:val="00877D48"/>
    <w:rsid w:val="00893587"/>
    <w:rsid w:val="0089783B"/>
    <w:rsid w:val="008A3351"/>
    <w:rsid w:val="008C16D6"/>
    <w:rsid w:val="008C6EA9"/>
    <w:rsid w:val="008D0EE0"/>
    <w:rsid w:val="008D5CDB"/>
    <w:rsid w:val="008E0460"/>
    <w:rsid w:val="008F07E3"/>
    <w:rsid w:val="008F0D62"/>
    <w:rsid w:val="008F4F1C"/>
    <w:rsid w:val="00907271"/>
    <w:rsid w:val="00914D2E"/>
    <w:rsid w:val="0092116A"/>
    <w:rsid w:val="009217A5"/>
    <w:rsid w:val="0093012A"/>
    <w:rsid w:val="00932377"/>
    <w:rsid w:val="009B3629"/>
    <w:rsid w:val="009B5C66"/>
    <w:rsid w:val="009C1E4A"/>
    <w:rsid w:val="009C49D8"/>
    <w:rsid w:val="009E21F5"/>
    <w:rsid w:val="009E3601"/>
    <w:rsid w:val="009F05B3"/>
    <w:rsid w:val="009F727E"/>
    <w:rsid w:val="00A06871"/>
    <w:rsid w:val="00A14207"/>
    <w:rsid w:val="00A2057D"/>
    <w:rsid w:val="00A231E2"/>
    <w:rsid w:val="00A2550D"/>
    <w:rsid w:val="00A26DBE"/>
    <w:rsid w:val="00A326A4"/>
    <w:rsid w:val="00A4169B"/>
    <w:rsid w:val="00A4361F"/>
    <w:rsid w:val="00A64912"/>
    <w:rsid w:val="00A70183"/>
    <w:rsid w:val="00A70A74"/>
    <w:rsid w:val="00A81AA2"/>
    <w:rsid w:val="00A86B6A"/>
    <w:rsid w:val="00A87AB9"/>
    <w:rsid w:val="00AA13C8"/>
    <w:rsid w:val="00AA1D57"/>
    <w:rsid w:val="00AA5E25"/>
    <w:rsid w:val="00AB3315"/>
    <w:rsid w:val="00AB77FE"/>
    <w:rsid w:val="00AD5641"/>
    <w:rsid w:val="00AE1A81"/>
    <w:rsid w:val="00AE5410"/>
    <w:rsid w:val="00AF0336"/>
    <w:rsid w:val="00AF6613"/>
    <w:rsid w:val="00AF7D35"/>
    <w:rsid w:val="00B032D8"/>
    <w:rsid w:val="00B055AD"/>
    <w:rsid w:val="00B05B0C"/>
    <w:rsid w:val="00B156B9"/>
    <w:rsid w:val="00B332B8"/>
    <w:rsid w:val="00B33B3C"/>
    <w:rsid w:val="00B618AD"/>
    <w:rsid w:val="00B61D2C"/>
    <w:rsid w:val="00B63BDE"/>
    <w:rsid w:val="00B978CB"/>
    <w:rsid w:val="00BA00F1"/>
    <w:rsid w:val="00BA5026"/>
    <w:rsid w:val="00BB50C8"/>
    <w:rsid w:val="00BB6E79"/>
    <w:rsid w:val="00BC4F91"/>
    <w:rsid w:val="00BC773B"/>
    <w:rsid w:val="00BD128F"/>
    <w:rsid w:val="00BD60E6"/>
    <w:rsid w:val="00BE13BA"/>
    <w:rsid w:val="00BE253A"/>
    <w:rsid w:val="00BE719A"/>
    <w:rsid w:val="00BE720A"/>
    <w:rsid w:val="00BF4533"/>
    <w:rsid w:val="00BF5D06"/>
    <w:rsid w:val="00C067E5"/>
    <w:rsid w:val="00C164CA"/>
    <w:rsid w:val="00C21B63"/>
    <w:rsid w:val="00C236D7"/>
    <w:rsid w:val="00C42BF8"/>
    <w:rsid w:val="00C43EDD"/>
    <w:rsid w:val="00C460AE"/>
    <w:rsid w:val="00C50043"/>
    <w:rsid w:val="00C637AF"/>
    <w:rsid w:val="00C7573B"/>
    <w:rsid w:val="00C76CF3"/>
    <w:rsid w:val="00C83767"/>
    <w:rsid w:val="00CB0180"/>
    <w:rsid w:val="00CC38FF"/>
    <w:rsid w:val="00CC53B3"/>
    <w:rsid w:val="00CD01C5"/>
    <w:rsid w:val="00CD606E"/>
    <w:rsid w:val="00CD7ECB"/>
    <w:rsid w:val="00CE0DBF"/>
    <w:rsid w:val="00CF0BB2"/>
    <w:rsid w:val="00CF439F"/>
    <w:rsid w:val="00D0104A"/>
    <w:rsid w:val="00D1110C"/>
    <w:rsid w:val="00D13441"/>
    <w:rsid w:val="00D17B17"/>
    <w:rsid w:val="00D2003F"/>
    <w:rsid w:val="00D243A3"/>
    <w:rsid w:val="00D26620"/>
    <w:rsid w:val="00D333D9"/>
    <w:rsid w:val="00D33440"/>
    <w:rsid w:val="00D33792"/>
    <w:rsid w:val="00D40403"/>
    <w:rsid w:val="00D465B5"/>
    <w:rsid w:val="00D52EFE"/>
    <w:rsid w:val="00D63EF6"/>
    <w:rsid w:val="00D659F0"/>
    <w:rsid w:val="00D70DFB"/>
    <w:rsid w:val="00D766DF"/>
    <w:rsid w:val="00D7779D"/>
    <w:rsid w:val="00D83D21"/>
    <w:rsid w:val="00D84B58"/>
    <w:rsid w:val="00D84BE9"/>
    <w:rsid w:val="00D925D1"/>
    <w:rsid w:val="00D94F53"/>
    <w:rsid w:val="00DA58BA"/>
    <w:rsid w:val="00DC35D6"/>
    <w:rsid w:val="00DD4836"/>
    <w:rsid w:val="00DE6384"/>
    <w:rsid w:val="00E05704"/>
    <w:rsid w:val="00E05C46"/>
    <w:rsid w:val="00E14A63"/>
    <w:rsid w:val="00E22F17"/>
    <w:rsid w:val="00E30206"/>
    <w:rsid w:val="00E33C1C"/>
    <w:rsid w:val="00E443FC"/>
    <w:rsid w:val="00E46950"/>
    <w:rsid w:val="00E476B8"/>
    <w:rsid w:val="00E54292"/>
    <w:rsid w:val="00E55B7D"/>
    <w:rsid w:val="00E739B9"/>
    <w:rsid w:val="00E73EC4"/>
    <w:rsid w:val="00E74DC7"/>
    <w:rsid w:val="00E84B32"/>
    <w:rsid w:val="00E87699"/>
    <w:rsid w:val="00E94424"/>
    <w:rsid w:val="00ED3A7D"/>
    <w:rsid w:val="00EE4F09"/>
    <w:rsid w:val="00EF2E3A"/>
    <w:rsid w:val="00EF4219"/>
    <w:rsid w:val="00F01552"/>
    <w:rsid w:val="00F047E2"/>
    <w:rsid w:val="00F054E9"/>
    <w:rsid w:val="00F0690B"/>
    <w:rsid w:val="00F078DC"/>
    <w:rsid w:val="00F13E86"/>
    <w:rsid w:val="00F213DE"/>
    <w:rsid w:val="00F24C35"/>
    <w:rsid w:val="00F25992"/>
    <w:rsid w:val="00F25ADF"/>
    <w:rsid w:val="00F2732A"/>
    <w:rsid w:val="00F3329E"/>
    <w:rsid w:val="00F56759"/>
    <w:rsid w:val="00F60028"/>
    <w:rsid w:val="00F62C99"/>
    <w:rsid w:val="00F677A9"/>
    <w:rsid w:val="00F84CF5"/>
    <w:rsid w:val="00F94DB4"/>
    <w:rsid w:val="00F94DE6"/>
    <w:rsid w:val="00FA420B"/>
    <w:rsid w:val="00FB03B3"/>
    <w:rsid w:val="00FB192C"/>
    <w:rsid w:val="00FC2A5F"/>
    <w:rsid w:val="00FD7189"/>
    <w:rsid w:val="00FD7CFE"/>
    <w:rsid w:val="00FF3089"/>
    <w:rsid w:val="00FF3B04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20E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20E8"/>
  </w:style>
  <w:style w:type="paragraph" w:customStyle="1" w:styleId="OPCParaBase">
    <w:name w:val="OPCParaBase"/>
    <w:qFormat/>
    <w:rsid w:val="002220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20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20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20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20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20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20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20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20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20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20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20E8"/>
  </w:style>
  <w:style w:type="paragraph" w:customStyle="1" w:styleId="Blocks">
    <w:name w:val="Blocks"/>
    <w:aliases w:val="bb"/>
    <w:basedOn w:val="OPCParaBase"/>
    <w:qFormat/>
    <w:rsid w:val="002220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20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20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20E8"/>
    <w:rPr>
      <w:i/>
    </w:rPr>
  </w:style>
  <w:style w:type="paragraph" w:customStyle="1" w:styleId="BoxList">
    <w:name w:val="BoxList"/>
    <w:aliases w:val="bl"/>
    <w:basedOn w:val="BoxText"/>
    <w:qFormat/>
    <w:rsid w:val="002220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20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20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20E8"/>
    <w:pPr>
      <w:ind w:left="1985" w:hanging="851"/>
    </w:pPr>
  </w:style>
  <w:style w:type="character" w:customStyle="1" w:styleId="CharAmPartNo">
    <w:name w:val="CharAmPartNo"/>
    <w:basedOn w:val="OPCCharBase"/>
    <w:qFormat/>
    <w:rsid w:val="002220E8"/>
  </w:style>
  <w:style w:type="character" w:customStyle="1" w:styleId="CharAmPartText">
    <w:name w:val="CharAmPartText"/>
    <w:basedOn w:val="OPCCharBase"/>
    <w:qFormat/>
    <w:rsid w:val="002220E8"/>
  </w:style>
  <w:style w:type="character" w:customStyle="1" w:styleId="CharAmSchNo">
    <w:name w:val="CharAmSchNo"/>
    <w:basedOn w:val="OPCCharBase"/>
    <w:qFormat/>
    <w:rsid w:val="002220E8"/>
  </w:style>
  <w:style w:type="character" w:customStyle="1" w:styleId="CharAmSchText">
    <w:name w:val="CharAmSchText"/>
    <w:basedOn w:val="OPCCharBase"/>
    <w:qFormat/>
    <w:rsid w:val="002220E8"/>
  </w:style>
  <w:style w:type="character" w:customStyle="1" w:styleId="CharBoldItalic">
    <w:name w:val="CharBoldItalic"/>
    <w:basedOn w:val="OPCCharBase"/>
    <w:uiPriority w:val="1"/>
    <w:qFormat/>
    <w:rsid w:val="002220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220E8"/>
  </w:style>
  <w:style w:type="character" w:customStyle="1" w:styleId="CharChapText">
    <w:name w:val="CharChapText"/>
    <w:basedOn w:val="OPCCharBase"/>
    <w:uiPriority w:val="1"/>
    <w:qFormat/>
    <w:rsid w:val="002220E8"/>
  </w:style>
  <w:style w:type="character" w:customStyle="1" w:styleId="CharDivNo">
    <w:name w:val="CharDivNo"/>
    <w:basedOn w:val="OPCCharBase"/>
    <w:uiPriority w:val="1"/>
    <w:qFormat/>
    <w:rsid w:val="002220E8"/>
  </w:style>
  <w:style w:type="character" w:customStyle="1" w:styleId="CharDivText">
    <w:name w:val="CharDivText"/>
    <w:basedOn w:val="OPCCharBase"/>
    <w:uiPriority w:val="1"/>
    <w:qFormat/>
    <w:rsid w:val="002220E8"/>
  </w:style>
  <w:style w:type="character" w:customStyle="1" w:styleId="CharItalic">
    <w:name w:val="CharItalic"/>
    <w:basedOn w:val="OPCCharBase"/>
    <w:uiPriority w:val="1"/>
    <w:qFormat/>
    <w:rsid w:val="002220E8"/>
    <w:rPr>
      <w:i/>
    </w:rPr>
  </w:style>
  <w:style w:type="character" w:customStyle="1" w:styleId="CharPartNo">
    <w:name w:val="CharPartNo"/>
    <w:basedOn w:val="OPCCharBase"/>
    <w:uiPriority w:val="1"/>
    <w:qFormat/>
    <w:rsid w:val="002220E8"/>
  </w:style>
  <w:style w:type="character" w:customStyle="1" w:styleId="CharPartText">
    <w:name w:val="CharPartText"/>
    <w:basedOn w:val="OPCCharBase"/>
    <w:uiPriority w:val="1"/>
    <w:qFormat/>
    <w:rsid w:val="002220E8"/>
  </w:style>
  <w:style w:type="character" w:customStyle="1" w:styleId="CharSectno">
    <w:name w:val="CharSectno"/>
    <w:basedOn w:val="OPCCharBase"/>
    <w:qFormat/>
    <w:rsid w:val="002220E8"/>
  </w:style>
  <w:style w:type="character" w:customStyle="1" w:styleId="CharSubdNo">
    <w:name w:val="CharSubdNo"/>
    <w:basedOn w:val="OPCCharBase"/>
    <w:uiPriority w:val="1"/>
    <w:qFormat/>
    <w:rsid w:val="002220E8"/>
  </w:style>
  <w:style w:type="character" w:customStyle="1" w:styleId="CharSubdText">
    <w:name w:val="CharSubdText"/>
    <w:basedOn w:val="OPCCharBase"/>
    <w:uiPriority w:val="1"/>
    <w:qFormat/>
    <w:rsid w:val="002220E8"/>
  </w:style>
  <w:style w:type="paragraph" w:customStyle="1" w:styleId="CTA--">
    <w:name w:val="CTA --"/>
    <w:basedOn w:val="OPCParaBase"/>
    <w:next w:val="Normal"/>
    <w:rsid w:val="002220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20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20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20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20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20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20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20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20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20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20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20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20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20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220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20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220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220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220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220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20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20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20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20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20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20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20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20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20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20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20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20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20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20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20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220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20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20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20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20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20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20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20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20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20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20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20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20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20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20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20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20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20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20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20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220E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220E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220E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220E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20E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220E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20E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20E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220E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20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20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20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20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20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20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20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20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20E8"/>
    <w:rPr>
      <w:sz w:val="16"/>
    </w:rPr>
  </w:style>
  <w:style w:type="table" w:customStyle="1" w:styleId="CFlag">
    <w:name w:val="CFlag"/>
    <w:basedOn w:val="TableNormal"/>
    <w:uiPriority w:val="99"/>
    <w:rsid w:val="002220E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0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20E8"/>
    <w:rPr>
      <w:color w:val="0000FF"/>
      <w:u w:val="single"/>
    </w:rPr>
  </w:style>
  <w:style w:type="table" w:styleId="TableGrid">
    <w:name w:val="Table Grid"/>
    <w:basedOn w:val="TableNormal"/>
    <w:uiPriority w:val="59"/>
    <w:rsid w:val="00222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220E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220E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220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20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220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20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20E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220E8"/>
  </w:style>
  <w:style w:type="paragraph" w:customStyle="1" w:styleId="CompiledActNo">
    <w:name w:val="CompiledActNo"/>
    <w:basedOn w:val="OPCParaBase"/>
    <w:next w:val="Normal"/>
    <w:rsid w:val="002220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220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20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220E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220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20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220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20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220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20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20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20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20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20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20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20E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220E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220E8"/>
  </w:style>
  <w:style w:type="character" w:customStyle="1" w:styleId="CharSubPartNoCASA">
    <w:name w:val="CharSubPartNo(CASA)"/>
    <w:basedOn w:val="OPCCharBase"/>
    <w:uiPriority w:val="1"/>
    <w:rsid w:val="002220E8"/>
  </w:style>
  <w:style w:type="paragraph" w:customStyle="1" w:styleId="ENoteTTIndentHeadingSub">
    <w:name w:val="ENoteTTIndentHeadingSub"/>
    <w:aliases w:val="enTTHis"/>
    <w:basedOn w:val="OPCParaBase"/>
    <w:rsid w:val="002220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20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20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20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2220E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2220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C2A5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F6571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20E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20E8"/>
  </w:style>
  <w:style w:type="paragraph" w:customStyle="1" w:styleId="OPCParaBase">
    <w:name w:val="OPCParaBase"/>
    <w:qFormat/>
    <w:rsid w:val="002220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20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20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20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20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20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20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20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20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20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20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20E8"/>
  </w:style>
  <w:style w:type="paragraph" w:customStyle="1" w:styleId="Blocks">
    <w:name w:val="Blocks"/>
    <w:aliases w:val="bb"/>
    <w:basedOn w:val="OPCParaBase"/>
    <w:qFormat/>
    <w:rsid w:val="002220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20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20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20E8"/>
    <w:rPr>
      <w:i/>
    </w:rPr>
  </w:style>
  <w:style w:type="paragraph" w:customStyle="1" w:styleId="BoxList">
    <w:name w:val="BoxList"/>
    <w:aliases w:val="bl"/>
    <w:basedOn w:val="BoxText"/>
    <w:qFormat/>
    <w:rsid w:val="002220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20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20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20E8"/>
    <w:pPr>
      <w:ind w:left="1985" w:hanging="851"/>
    </w:pPr>
  </w:style>
  <w:style w:type="character" w:customStyle="1" w:styleId="CharAmPartNo">
    <w:name w:val="CharAmPartNo"/>
    <w:basedOn w:val="OPCCharBase"/>
    <w:qFormat/>
    <w:rsid w:val="002220E8"/>
  </w:style>
  <w:style w:type="character" w:customStyle="1" w:styleId="CharAmPartText">
    <w:name w:val="CharAmPartText"/>
    <w:basedOn w:val="OPCCharBase"/>
    <w:qFormat/>
    <w:rsid w:val="002220E8"/>
  </w:style>
  <w:style w:type="character" w:customStyle="1" w:styleId="CharAmSchNo">
    <w:name w:val="CharAmSchNo"/>
    <w:basedOn w:val="OPCCharBase"/>
    <w:qFormat/>
    <w:rsid w:val="002220E8"/>
  </w:style>
  <w:style w:type="character" w:customStyle="1" w:styleId="CharAmSchText">
    <w:name w:val="CharAmSchText"/>
    <w:basedOn w:val="OPCCharBase"/>
    <w:qFormat/>
    <w:rsid w:val="002220E8"/>
  </w:style>
  <w:style w:type="character" w:customStyle="1" w:styleId="CharBoldItalic">
    <w:name w:val="CharBoldItalic"/>
    <w:basedOn w:val="OPCCharBase"/>
    <w:uiPriority w:val="1"/>
    <w:qFormat/>
    <w:rsid w:val="002220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220E8"/>
  </w:style>
  <w:style w:type="character" w:customStyle="1" w:styleId="CharChapText">
    <w:name w:val="CharChapText"/>
    <w:basedOn w:val="OPCCharBase"/>
    <w:uiPriority w:val="1"/>
    <w:qFormat/>
    <w:rsid w:val="002220E8"/>
  </w:style>
  <w:style w:type="character" w:customStyle="1" w:styleId="CharDivNo">
    <w:name w:val="CharDivNo"/>
    <w:basedOn w:val="OPCCharBase"/>
    <w:uiPriority w:val="1"/>
    <w:qFormat/>
    <w:rsid w:val="002220E8"/>
  </w:style>
  <w:style w:type="character" w:customStyle="1" w:styleId="CharDivText">
    <w:name w:val="CharDivText"/>
    <w:basedOn w:val="OPCCharBase"/>
    <w:uiPriority w:val="1"/>
    <w:qFormat/>
    <w:rsid w:val="002220E8"/>
  </w:style>
  <w:style w:type="character" w:customStyle="1" w:styleId="CharItalic">
    <w:name w:val="CharItalic"/>
    <w:basedOn w:val="OPCCharBase"/>
    <w:uiPriority w:val="1"/>
    <w:qFormat/>
    <w:rsid w:val="002220E8"/>
    <w:rPr>
      <w:i/>
    </w:rPr>
  </w:style>
  <w:style w:type="character" w:customStyle="1" w:styleId="CharPartNo">
    <w:name w:val="CharPartNo"/>
    <w:basedOn w:val="OPCCharBase"/>
    <w:uiPriority w:val="1"/>
    <w:qFormat/>
    <w:rsid w:val="002220E8"/>
  </w:style>
  <w:style w:type="character" w:customStyle="1" w:styleId="CharPartText">
    <w:name w:val="CharPartText"/>
    <w:basedOn w:val="OPCCharBase"/>
    <w:uiPriority w:val="1"/>
    <w:qFormat/>
    <w:rsid w:val="002220E8"/>
  </w:style>
  <w:style w:type="character" w:customStyle="1" w:styleId="CharSectno">
    <w:name w:val="CharSectno"/>
    <w:basedOn w:val="OPCCharBase"/>
    <w:qFormat/>
    <w:rsid w:val="002220E8"/>
  </w:style>
  <w:style w:type="character" w:customStyle="1" w:styleId="CharSubdNo">
    <w:name w:val="CharSubdNo"/>
    <w:basedOn w:val="OPCCharBase"/>
    <w:uiPriority w:val="1"/>
    <w:qFormat/>
    <w:rsid w:val="002220E8"/>
  </w:style>
  <w:style w:type="character" w:customStyle="1" w:styleId="CharSubdText">
    <w:name w:val="CharSubdText"/>
    <w:basedOn w:val="OPCCharBase"/>
    <w:uiPriority w:val="1"/>
    <w:qFormat/>
    <w:rsid w:val="002220E8"/>
  </w:style>
  <w:style w:type="paragraph" w:customStyle="1" w:styleId="CTA--">
    <w:name w:val="CTA --"/>
    <w:basedOn w:val="OPCParaBase"/>
    <w:next w:val="Normal"/>
    <w:rsid w:val="002220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20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20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20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20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20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20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20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20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20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20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20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20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20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220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20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220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220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220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220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20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20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20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20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20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20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20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20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20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20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20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20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20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20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20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220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20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20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20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20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20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20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20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20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20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20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20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20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20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20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20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20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20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20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20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220E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220E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220E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220E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20E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220E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20E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20E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220E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20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20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20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20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20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20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20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20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20E8"/>
    <w:rPr>
      <w:sz w:val="16"/>
    </w:rPr>
  </w:style>
  <w:style w:type="table" w:customStyle="1" w:styleId="CFlag">
    <w:name w:val="CFlag"/>
    <w:basedOn w:val="TableNormal"/>
    <w:uiPriority w:val="99"/>
    <w:rsid w:val="002220E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0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20E8"/>
    <w:rPr>
      <w:color w:val="0000FF"/>
      <w:u w:val="single"/>
    </w:rPr>
  </w:style>
  <w:style w:type="table" w:styleId="TableGrid">
    <w:name w:val="Table Grid"/>
    <w:basedOn w:val="TableNormal"/>
    <w:uiPriority w:val="59"/>
    <w:rsid w:val="00222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220E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220E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220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20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220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20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20E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220E8"/>
  </w:style>
  <w:style w:type="paragraph" w:customStyle="1" w:styleId="CompiledActNo">
    <w:name w:val="CompiledActNo"/>
    <w:basedOn w:val="OPCParaBase"/>
    <w:next w:val="Normal"/>
    <w:rsid w:val="002220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220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20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220E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220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20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220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20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220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20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20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20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20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20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20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20E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220E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220E8"/>
  </w:style>
  <w:style w:type="character" w:customStyle="1" w:styleId="CharSubPartNoCASA">
    <w:name w:val="CharSubPartNo(CASA)"/>
    <w:basedOn w:val="OPCCharBase"/>
    <w:uiPriority w:val="1"/>
    <w:rsid w:val="002220E8"/>
  </w:style>
  <w:style w:type="paragraph" w:customStyle="1" w:styleId="ENoteTTIndentHeadingSub">
    <w:name w:val="ENoteTTIndentHeadingSub"/>
    <w:aliases w:val="enTTHis"/>
    <w:basedOn w:val="OPCParaBase"/>
    <w:rsid w:val="002220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20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20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20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2220E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2220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C2A5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F657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94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6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87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634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1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6651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0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629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9169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6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29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5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389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0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74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5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6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141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8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0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6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9650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4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866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9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806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7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9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878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9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5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905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7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9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2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86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4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0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02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551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15</Pages>
  <Words>2324</Words>
  <Characters>11484</Characters>
  <Application>Microsoft Office Word</Application>
  <DocSecurity>0</DocSecurity>
  <PresentationFormat/>
  <Lines>255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(Temporary Protection Visas) Regulation 2013</vt:lpstr>
    </vt:vector>
  </TitlesOfParts>
  <Manager/>
  <Company/>
  <LinksUpToDate>false</LinksUpToDate>
  <CharactersWithSpaces>13622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2013-10-09T04:07:00Z</cp:lastPrinted>
  <dcterms:created xsi:type="dcterms:W3CDTF">2013-10-15T00:19:00Z</dcterms:created>
  <dcterms:modified xsi:type="dcterms:W3CDTF">2013-10-15T02:09:00Z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234, 2013</vt:lpwstr>
  </property>
  <property fmtid="{D5CDD505-2E9C-101B-9397-08002B2CF9AE}" pid="3" name="ShortT">
    <vt:lpwstr>Migration Amendment (Temporary Protection Visas) Regulation 2013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17 October 2013</vt:lpwstr>
  </property>
  <property fmtid="{D5CDD505-2E9C-101B-9397-08002B2CF9AE}" pid="10" name="Authority">
    <vt:lpwstr/>
  </property>
  <property fmtid="{D5CDD505-2E9C-101B-9397-08002B2CF9AE}" pid="11" name="ID">
    <vt:lpwstr>OPC60271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17 October 2013</vt:lpwstr>
  </property>
</Properties>
</file>