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183" w:rsidRPr="00411CD6" w:rsidRDefault="00D0466E">
      <w:pPr>
        <w:rPr>
          <w:rFonts w:ascii="Times New Roman" w:hAnsi="Times New Roman" w:cs="Times New Roman"/>
          <w:b/>
          <w:sz w:val="28"/>
          <w:szCs w:val="28"/>
        </w:rPr>
      </w:pPr>
      <w:r>
        <w:rPr>
          <w:rFonts w:ascii="Times New Roman" w:hAnsi="Times New Roman" w:cs="Times New Roman"/>
          <w:b/>
          <w:sz w:val="28"/>
          <w:szCs w:val="28"/>
        </w:rPr>
        <w:t xml:space="preserve">A </w:t>
      </w:r>
      <w:r w:rsidR="00411CD6" w:rsidRPr="00411CD6">
        <w:rPr>
          <w:rFonts w:ascii="Times New Roman" w:hAnsi="Times New Roman" w:cs="Times New Roman"/>
          <w:b/>
          <w:sz w:val="28"/>
          <w:szCs w:val="28"/>
        </w:rPr>
        <w:t>Code of Access to Telecommunications Transmission Towers, Sites of Towers and Underground Facilities Variation 2013</w:t>
      </w:r>
    </w:p>
    <w:p w:rsidR="00FD2B30" w:rsidRPr="00D16348" w:rsidRDefault="00FD2B30" w:rsidP="00FD2B30">
      <w:pPr>
        <w:pBdr>
          <w:bottom w:val="single" w:sz="6" w:space="1" w:color="auto"/>
        </w:pBdr>
        <w:spacing w:before="100" w:beforeAutospacing="1" w:after="100" w:afterAutospacing="1" w:line="240" w:lineRule="auto"/>
        <w:rPr>
          <w:rFonts w:ascii="Times New Roman" w:eastAsia="Times New Roman" w:hAnsi="Times New Roman" w:cs="Times New Roman"/>
          <w:sz w:val="24"/>
          <w:szCs w:val="24"/>
          <w:lang w:val="en-US" w:eastAsia="en-AU"/>
        </w:rPr>
      </w:pPr>
      <w:proofErr w:type="gramStart"/>
      <w:r w:rsidRPr="00D16348">
        <w:rPr>
          <w:rFonts w:ascii="Times New Roman" w:eastAsia="Times New Roman" w:hAnsi="Times New Roman" w:cs="Times New Roman"/>
          <w:sz w:val="24"/>
          <w:szCs w:val="24"/>
          <w:lang w:val="en-US" w:eastAsia="en-AU"/>
        </w:rPr>
        <w:t>made</w:t>
      </w:r>
      <w:proofErr w:type="gramEnd"/>
      <w:r w:rsidRPr="00D16348">
        <w:rPr>
          <w:rFonts w:ascii="Times New Roman" w:eastAsia="Times New Roman" w:hAnsi="Times New Roman" w:cs="Times New Roman"/>
          <w:sz w:val="24"/>
          <w:szCs w:val="24"/>
          <w:lang w:val="en-US" w:eastAsia="en-AU"/>
        </w:rPr>
        <w:t xml:space="preserve"> under Schedule 1 Part 5 of the</w:t>
      </w:r>
      <w:bookmarkStart w:id="0" w:name="Act"/>
      <w:r w:rsidRPr="00D16348">
        <w:rPr>
          <w:rFonts w:ascii="Times New Roman" w:eastAsia="Times New Roman" w:hAnsi="Times New Roman" w:cs="Times New Roman"/>
          <w:sz w:val="24"/>
          <w:szCs w:val="24"/>
          <w:lang w:eastAsia="en-AU"/>
        </w:rPr>
        <w:t xml:space="preserve"> </w:t>
      </w:r>
      <w:r w:rsidRPr="00D16348">
        <w:rPr>
          <w:rFonts w:ascii="Times New Roman" w:eastAsia="Times New Roman" w:hAnsi="Times New Roman" w:cs="Times New Roman"/>
          <w:i/>
          <w:sz w:val="24"/>
          <w:szCs w:val="24"/>
          <w:lang w:val="en-US" w:eastAsia="en-AU"/>
        </w:rPr>
        <w:t>Telecommunications Act 1997</w:t>
      </w:r>
      <w:bookmarkEnd w:id="0"/>
    </w:p>
    <w:p w:rsidR="00FD2B30" w:rsidRDefault="00FD2B30" w:rsidP="00FD2B30">
      <w:pPr>
        <w:spacing w:before="100" w:beforeAutospacing="1" w:after="100" w:afterAutospacing="1" w:line="240" w:lineRule="auto"/>
        <w:rPr>
          <w:rFonts w:ascii="Arial" w:eastAsia="Times New Roman" w:hAnsi="Arial" w:cs="Arial"/>
          <w:sz w:val="19"/>
          <w:szCs w:val="19"/>
          <w:lang w:eastAsia="en-AU"/>
        </w:rPr>
      </w:pPr>
    </w:p>
    <w:p w:rsidR="00072521" w:rsidRDefault="00072521" w:rsidP="00FD2B30">
      <w:pPr>
        <w:spacing w:before="100" w:beforeAutospacing="1" w:after="100" w:afterAutospacing="1" w:line="240" w:lineRule="auto"/>
        <w:rPr>
          <w:rFonts w:ascii="Arial" w:eastAsia="Times New Roman" w:hAnsi="Arial" w:cs="Arial"/>
          <w:sz w:val="19"/>
          <w:szCs w:val="19"/>
          <w:lang w:eastAsia="en-AU"/>
        </w:rPr>
      </w:pPr>
    </w:p>
    <w:p w:rsidR="00072521" w:rsidRDefault="00072521" w:rsidP="00FD2B30">
      <w:pPr>
        <w:spacing w:before="100" w:beforeAutospacing="1" w:after="100" w:afterAutospacing="1" w:line="240" w:lineRule="auto"/>
        <w:rPr>
          <w:rFonts w:ascii="Arial" w:eastAsia="Times New Roman" w:hAnsi="Arial" w:cs="Arial"/>
          <w:sz w:val="19"/>
          <w:szCs w:val="19"/>
          <w:lang w:eastAsia="en-AU"/>
        </w:rPr>
      </w:pPr>
    </w:p>
    <w:p w:rsidR="00D16348" w:rsidRPr="00D16348" w:rsidRDefault="00D16348" w:rsidP="00FD2B30">
      <w:pPr>
        <w:spacing w:before="100" w:beforeAutospacing="1" w:after="100" w:afterAutospacing="1" w:line="240" w:lineRule="auto"/>
        <w:rPr>
          <w:rFonts w:ascii="Times New Roman" w:eastAsia="Times New Roman" w:hAnsi="Times New Roman" w:cs="Times New Roman"/>
          <w:sz w:val="24"/>
          <w:szCs w:val="24"/>
          <w:lang w:eastAsia="en-AU"/>
        </w:rPr>
      </w:pPr>
    </w:p>
    <w:p w:rsidR="00D16348" w:rsidRDefault="00D16348" w:rsidP="00D16348">
      <w:pPr>
        <w:autoSpaceDE w:val="0"/>
        <w:autoSpaceDN w:val="0"/>
        <w:adjustRightInd w:val="0"/>
        <w:rPr>
          <w:rFonts w:ascii="Times New Roman" w:hAnsi="Times New Roman" w:cs="Times New Roman"/>
          <w:sz w:val="24"/>
          <w:szCs w:val="24"/>
        </w:rPr>
      </w:pPr>
      <w:r w:rsidRPr="00D16348">
        <w:rPr>
          <w:rFonts w:ascii="Times New Roman" w:hAnsi="Times New Roman" w:cs="Times New Roman"/>
          <w:sz w:val="24"/>
          <w:szCs w:val="24"/>
        </w:rPr>
        <w:t>RODNEY GRAHAM SIMS</w:t>
      </w:r>
    </w:p>
    <w:p w:rsidR="00E57641" w:rsidRDefault="00E57641" w:rsidP="00E57641">
      <w:pPr>
        <w:autoSpaceDE w:val="0"/>
        <w:autoSpaceDN w:val="0"/>
        <w:adjustRightInd w:val="0"/>
        <w:rPr>
          <w:rFonts w:ascii="Times New Roman" w:hAnsi="Times New Roman" w:cs="Times New Roman"/>
          <w:sz w:val="24"/>
          <w:szCs w:val="24"/>
        </w:rPr>
      </w:pPr>
      <w:r w:rsidRPr="00D16348">
        <w:rPr>
          <w:rFonts w:ascii="Times New Roman" w:hAnsi="Times New Roman" w:cs="Times New Roman"/>
          <w:sz w:val="24"/>
          <w:szCs w:val="24"/>
        </w:rPr>
        <w:t>CHAIRMAN</w:t>
      </w:r>
    </w:p>
    <w:p w:rsidR="00CF5AE7" w:rsidRPr="00D16348" w:rsidRDefault="00CF5AE7" w:rsidP="00D1634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AUSTRALIAN COMPETITION AND CONSUMER COMMISSION</w:t>
      </w:r>
    </w:p>
    <w:p w:rsidR="00D16348" w:rsidRPr="00D16348" w:rsidRDefault="00D16348" w:rsidP="00D16348">
      <w:pPr>
        <w:autoSpaceDE w:val="0"/>
        <w:autoSpaceDN w:val="0"/>
        <w:adjustRightInd w:val="0"/>
        <w:rPr>
          <w:rFonts w:ascii="Times New Roman" w:hAnsi="Times New Roman" w:cs="Times New Roman"/>
          <w:sz w:val="24"/>
          <w:szCs w:val="24"/>
        </w:rPr>
      </w:pPr>
    </w:p>
    <w:p w:rsidR="00D16348" w:rsidRPr="00D16348" w:rsidRDefault="00D16348" w:rsidP="00D16348">
      <w:pPr>
        <w:autoSpaceDE w:val="0"/>
        <w:autoSpaceDN w:val="0"/>
        <w:adjustRightInd w:val="0"/>
        <w:rPr>
          <w:rFonts w:ascii="Times New Roman" w:hAnsi="Times New Roman" w:cs="Times New Roman"/>
          <w:sz w:val="24"/>
          <w:szCs w:val="24"/>
        </w:rPr>
      </w:pPr>
      <w:r w:rsidRPr="00D16348">
        <w:rPr>
          <w:rFonts w:ascii="Times New Roman" w:hAnsi="Times New Roman" w:cs="Times New Roman"/>
          <w:sz w:val="24"/>
          <w:szCs w:val="24"/>
        </w:rPr>
        <w:t xml:space="preserve">Dated this </w:t>
      </w:r>
      <w:r w:rsidR="006650FF">
        <w:rPr>
          <w:rFonts w:ascii="Times New Roman" w:hAnsi="Times New Roman" w:cs="Times New Roman"/>
          <w:sz w:val="24"/>
          <w:szCs w:val="24"/>
        </w:rPr>
        <w:t>18</w:t>
      </w:r>
      <w:r w:rsidR="006650FF" w:rsidRPr="006650FF">
        <w:rPr>
          <w:rFonts w:ascii="Times New Roman" w:hAnsi="Times New Roman" w:cs="Times New Roman"/>
          <w:sz w:val="24"/>
          <w:szCs w:val="24"/>
          <w:vertAlign w:val="superscript"/>
        </w:rPr>
        <w:t>th</w:t>
      </w:r>
      <w:r w:rsidR="006650FF">
        <w:rPr>
          <w:rFonts w:ascii="Times New Roman" w:hAnsi="Times New Roman" w:cs="Times New Roman"/>
          <w:sz w:val="24"/>
          <w:szCs w:val="24"/>
        </w:rPr>
        <w:t xml:space="preserve"> </w:t>
      </w:r>
      <w:r w:rsidRPr="00D16348">
        <w:rPr>
          <w:rFonts w:ascii="Times New Roman" w:hAnsi="Times New Roman" w:cs="Times New Roman"/>
          <w:sz w:val="24"/>
          <w:szCs w:val="24"/>
        </w:rPr>
        <w:t>day of September 2013</w:t>
      </w:r>
    </w:p>
    <w:p w:rsidR="00D16348" w:rsidRPr="00D16348" w:rsidRDefault="00D16348" w:rsidP="00D16348">
      <w:pPr>
        <w:rPr>
          <w:rFonts w:ascii="Times New Roman" w:hAnsi="Times New Roman" w:cs="Times New Roman"/>
          <w:sz w:val="24"/>
          <w:szCs w:val="24"/>
          <w:u w:val="single"/>
        </w:rPr>
      </w:pPr>
      <w:bookmarkStart w:id="1" w:name="_GoBack"/>
      <w:bookmarkEnd w:id="1"/>
    </w:p>
    <w:p w:rsidR="00411CD6" w:rsidRPr="00411CD6" w:rsidRDefault="00411CD6">
      <w:pPr>
        <w:rPr>
          <w:rFonts w:ascii="Times New Roman" w:hAnsi="Times New Roman" w:cs="Times New Roman"/>
          <w:sz w:val="24"/>
          <w:szCs w:val="24"/>
        </w:rPr>
      </w:pPr>
    </w:p>
    <w:p w:rsidR="00411CD6" w:rsidRPr="00411CD6" w:rsidRDefault="00411CD6">
      <w:pPr>
        <w:rPr>
          <w:rFonts w:ascii="Times New Roman" w:hAnsi="Times New Roman" w:cs="Times New Roman"/>
          <w:sz w:val="24"/>
          <w:szCs w:val="24"/>
        </w:rPr>
      </w:pPr>
      <w:r w:rsidRPr="00411CD6">
        <w:rPr>
          <w:rFonts w:ascii="Times New Roman" w:hAnsi="Times New Roman" w:cs="Times New Roman"/>
          <w:sz w:val="24"/>
          <w:szCs w:val="24"/>
        </w:rPr>
        <w:br w:type="page"/>
      </w:r>
    </w:p>
    <w:p w:rsidR="00411CD6" w:rsidRPr="0001167E" w:rsidRDefault="00411CD6">
      <w:pPr>
        <w:rPr>
          <w:rFonts w:ascii="Times New Roman" w:hAnsi="Times New Roman" w:cs="Times New Roman"/>
          <w:sz w:val="28"/>
          <w:szCs w:val="28"/>
        </w:rPr>
      </w:pPr>
      <w:r w:rsidRPr="0001167E">
        <w:rPr>
          <w:rFonts w:ascii="Times New Roman" w:hAnsi="Times New Roman" w:cs="Times New Roman"/>
          <w:sz w:val="28"/>
          <w:szCs w:val="28"/>
        </w:rPr>
        <w:lastRenderedPageBreak/>
        <w:t>Contents</w:t>
      </w:r>
    </w:p>
    <w:p w:rsidR="0001167E" w:rsidRPr="0001167E" w:rsidRDefault="0001167E" w:rsidP="0001167E">
      <w:pPr>
        <w:pStyle w:val="ListParagraph"/>
        <w:numPr>
          <w:ilvl w:val="0"/>
          <w:numId w:val="1"/>
        </w:numPr>
        <w:rPr>
          <w:rFonts w:ascii="Times New Roman" w:hAnsi="Times New Roman" w:cs="Times New Roman"/>
          <w:sz w:val="24"/>
          <w:szCs w:val="24"/>
        </w:rPr>
      </w:pPr>
      <w:r w:rsidRPr="0001167E">
        <w:rPr>
          <w:rFonts w:ascii="Times New Roman" w:hAnsi="Times New Roman" w:cs="Times New Roman"/>
          <w:sz w:val="24"/>
          <w:szCs w:val="24"/>
        </w:rPr>
        <w:t>Name of instrument</w:t>
      </w:r>
    </w:p>
    <w:p w:rsidR="0001167E" w:rsidRDefault="0001167E" w:rsidP="0001167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Commencement</w:t>
      </w:r>
    </w:p>
    <w:p w:rsidR="0001167E" w:rsidRDefault="0001167E" w:rsidP="0001167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Authority</w:t>
      </w:r>
    </w:p>
    <w:p w:rsidR="0001167E" w:rsidRDefault="0001167E" w:rsidP="0001167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Schedule</w:t>
      </w:r>
      <w:r w:rsidR="00FA4E90">
        <w:rPr>
          <w:rFonts w:ascii="Times New Roman" w:hAnsi="Times New Roman" w:cs="Times New Roman"/>
          <w:sz w:val="24"/>
          <w:szCs w:val="24"/>
        </w:rPr>
        <w:t xml:space="preserve"> </w:t>
      </w:r>
    </w:p>
    <w:p w:rsidR="0001167E" w:rsidRPr="0001167E" w:rsidRDefault="0001167E" w:rsidP="0001167E">
      <w:pPr>
        <w:rPr>
          <w:rFonts w:ascii="Times New Roman" w:hAnsi="Times New Roman" w:cs="Times New Roman"/>
          <w:b/>
          <w:sz w:val="24"/>
          <w:szCs w:val="24"/>
        </w:rPr>
      </w:pPr>
      <w:r w:rsidRPr="0001167E">
        <w:rPr>
          <w:rFonts w:ascii="Times New Roman" w:hAnsi="Times New Roman" w:cs="Times New Roman"/>
          <w:b/>
          <w:sz w:val="24"/>
          <w:szCs w:val="24"/>
        </w:rPr>
        <w:t>Schedule 1 –</w:t>
      </w:r>
      <w:r w:rsidR="00FA4E90">
        <w:rPr>
          <w:rFonts w:ascii="Times New Roman" w:hAnsi="Times New Roman" w:cs="Times New Roman"/>
          <w:b/>
          <w:sz w:val="24"/>
          <w:szCs w:val="24"/>
        </w:rPr>
        <w:t xml:space="preserve"> </w:t>
      </w:r>
      <w:r w:rsidR="005C078F">
        <w:rPr>
          <w:rFonts w:ascii="Times New Roman" w:hAnsi="Times New Roman" w:cs="Times New Roman"/>
          <w:b/>
          <w:sz w:val="24"/>
          <w:szCs w:val="24"/>
        </w:rPr>
        <w:t>Variations</w:t>
      </w:r>
    </w:p>
    <w:p w:rsidR="0001167E" w:rsidRPr="0001167E" w:rsidRDefault="0001167E" w:rsidP="0001167E">
      <w:pPr>
        <w:rPr>
          <w:rFonts w:ascii="Times New Roman" w:hAnsi="Times New Roman" w:cs="Times New Roman"/>
          <w:i/>
          <w:sz w:val="24"/>
          <w:szCs w:val="24"/>
        </w:rPr>
      </w:pPr>
      <w:r w:rsidRPr="0001167E">
        <w:rPr>
          <w:rFonts w:ascii="Times New Roman" w:hAnsi="Times New Roman" w:cs="Times New Roman"/>
          <w:i/>
          <w:sz w:val="24"/>
          <w:szCs w:val="24"/>
        </w:rPr>
        <w:t>A Code of Access to Telecommunications Transmission Towers, Sites of Towers and Underground Facilities</w:t>
      </w:r>
      <w:r>
        <w:rPr>
          <w:rFonts w:ascii="Times New Roman" w:hAnsi="Times New Roman" w:cs="Times New Roman"/>
          <w:i/>
          <w:sz w:val="24"/>
          <w:szCs w:val="24"/>
        </w:rPr>
        <w:t>, October 1999</w:t>
      </w:r>
    </w:p>
    <w:p w:rsidR="0001167E" w:rsidRDefault="0001167E">
      <w:pPr>
        <w:rPr>
          <w:rFonts w:ascii="Times New Roman" w:hAnsi="Times New Roman" w:cs="Times New Roman"/>
          <w:sz w:val="24"/>
          <w:szCs w:val="24"/>
        </w:rPr>
      </w:pPr>
      <w:r>
        <w:rPr>
          <w:rFonts w:ascii="Times New Roman" w:hAnsi="Times New Roman" w:cs="Times New Roman"/>
          <w:sz w:val="24"/>
          <w:szCs w:val="24"/>
        </w:rPr>
        <w:br w:type="page"/>
      </w:r>
    </w:p>
    <w:p w:rsidR="0001167E" w:rsidRPr="00F8464E" w:rsidRDefault="00F8464E" w:rsidP="00F8464E">
      <w:pPr>
        <w:pStyle w:val="ListParagraph"/>
        <w:numPr>
          <w:ilvl w:val="0"/>
          <w:numId w:val="2"/>
        </w:numPr>
        <w:rPr>
          <w:rFonts w:ascii="Times New Roman" w:hAnsi="Times New Roman" w:cs="Times New Roman"/>
          <w:b/>
          <w:sz w:val="24"/>
          <w:szCs w:val="24"/>
        </w:rPr>
      </w:pPr>
      <w:r w:rsidRPr="00F8464E">
        <w:rPr>
          <w:rFonts w:ascii="Times New Roman" w:hAnsi="Times New Roman" w:cs="Times New Roman"/>
          <w:b/>
          <w:sz w:val="24"/>
          <w:szCs w:val="24"/>
        </w:rPr>
        <w:lastRenderedPageBreak/>
        <w:t>Name of instrument</w:t>
      </w:r>
    </w:p>
    <w:p w:rsidR="00F8464E" w:rsidRPr="00F8464E" w:rsidRDefault="008E4FFA" w:rsidP="006170CD">
      <w:pPr>
        <w:ind w:left="1440"/>
        <w:rPr>
          <w:rFonts w:ascii="Times New Roman" w:hAnsi="Times New Roman" w:cs="Times New Roman"/>
          <w:i/>
          <w:sz w:val="24"/>
          <w:szCs w:val="24"/>
        </w:rPr>
      </w:pPr>
      <w:r>
        <w:rPr>
          <w:rFonts w:ascii="Times New Roman" w:hAnsi="Times New Roman" w:cs="Times New Roman"/>
          <w:sz w:val="24"/>
          <w:szCs w:val="24"/>
        </w:rPr>
        <w:t xml:space="preserve">This instrument is </w:t>
      </w:r>
      <w:r w:rsidR="00386D4D">
        <w:rPr>
          <w:rFonts w:ascii="Times New Roman" w:hAnsi="Times New Roman" w:cs="Times New Roman"/>
          <w:sz w:val="24"/>
          <w:szCs w:val="24"/>
        </w:rPr>
        <w:t>the</w:t>
      </w:r>
      <w:r>
        <w:rPr>
          <w:rFonts w:ascii="Times New Roman" w:hAnsi="Times New Roman" w:cs="Times New Roman"/>
          <w:sz w:val="24"/>
          <w:szCs w:val="24"/>
        </w:rPr>
        <w:t xml:space="preserve"> </w:t>
      </w:r>
      <w:r w:rsidR="00321C4C">
        <w:rPr>
          <w:rFonts w:ascii="Times New Roman" w:hAnsi="Times New Roman" w:cs="Times New Roman"/>
          <w:i/>
          <w:sz w:val="24"/>
          <w:szCs w:val="24"/>
        </w:rPr>
        <w:t xml:space="preserve">A </w:t>
      </w:r>
      <w:r w:rsidR="00F8464E" w:rsidRPr="00F8464E">
        <w:rPr>
          <w:rFonts w:ascii="Times New Roman" w:hAnsi="Times New Roman" w:cs="Times New Roman"/>
          <w:i/>
          <w:sz w:val="24"/>
          <w:szCs w:val="24"/>
        </w:rPr>
        <w:t xml:space="preserve">Code of Access to Telecommunications Transmission </w:t>
      </w:r>
      <w:r w:rsidR="00F8464E">
        <w:rPr>
          <w:rFonts w:ascii="Times New Roman" w:hAnsi="Times New Roman" w:cs="Times New Roman"/>
          <w:i/>
          <w:sz w:val="24"/>
          <w:szCs w:val="24"/>
        </w:rPr>
        <w:t>Towers, Sites of Towers and Underground Facilities</w:t>
      </w:r>
      <w:r w:rsidR="005C078F">
        <w:rPr>
          <w:rFonts w:ascii="Times New Roman" w:hAnsi="Times New Roman" w:cs="Times New Roman"/>
          <w:i/>
          <w:sz w:val="24"/>
          <w:szCs w:val="24"/>
        </w:rPr>
        <w:t xml:space="preserve"> </w:t>
      </w:r>
      <w:r>
        <w:rPr>
          <w:rFonts w:ascii="Times New Roman" w:hAnsi="Times New Roman" w:cs="Times New Roman"/>
          <w:i/>
          <w:sz w:val="24"/>
          <w:szCs w:val="24"/>
        </w:rPr>
        <w:t xml:space="preserve">Variation </w:t>
      </w:r>
      <w:r w:rsidR="00F8464E">
        <w:rPr>
          <w:rFonts w:ascii="Times New Roman" w:hAnsi="Times New Roman" w:cs="Times New Roman"/>
          <w:i/>
          <w:sz w:val="24"/>
          <w:szCs w:val="24"/>
        </w:rPr>
        <w:t>2013</w:t>
      </w:r>
    </w:p>
    <w:p w:rsidR="00F8464E" w:rsidRPr="00F8464E" w:rsidRDefault="00F8464E" w:rsidP="00F8464E">
      <w:pPr>
        <w:pStyle w:val="ListParagraph"/>
        <w:numPr>
          <w:ilvl w:val="0"/>
          <w:numId w:val="2"/>
        </w:numPr>
        <w:rPr>
          <w:rFonts w:ascii="Times New Roman" w:hAnsi="Times New Roman" w:cs="Times New Roman"/>
          <w:b/>
          <w:sz w:val="24"/>
          <w:szCs w:val="24"/>
        </w:rPr>
      </w:pPr>
      <w:r w:rsidRPr="00F8464E">
        <w:rPr>
          <w:rFonts w:ascii="Times New Roman" w:hAnsi="Times New Roman" w:cs="Times New Roman"/>
          <w:b/>
          <w:sz w:val="24"/>
          <w:szCs w:val="24"/>
        </w:rPr>
        <w:t>Commencement</w:t>
      </w:r>
    </w:p>
    <w:p w:rsidR="00F8464E" w:rsidRDefault="00F8464E" w:rsidP="006170CD">
      <w:pPr>
        <w:ind w:left="720" w:firstLine="720"/>
        <w:rPr>
          <w:rFonts w:ascii="Times New Roman" w:hAnsi="Times New Roman" w:cs="Times New Roman"/>
          <w:sz w:val="24"/>
          <w:szCs w:val="24"/>
        </w:rPr>
      </w:pPr>
      <w:r>
        <w:rPr>
          <w:rFonts w:ascii="Times New Roman" w:hAnsi="Times New Roman" w:cs="Times New Roman"/>
          <w:sz w:val="24"/>
          <w:szCs w:val="24"/>
        </w:rPr>
        <w:t>This instrument commences on the day after it is registered.</w:t>
      </w:r>
    </w:p>
    <w:p w:rsidR="00F8464E" w:rsidRDefault="00F8464E" w:rsidP="00F8464E">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Authority</w:t>
      </w:r>
    </w:p>
    <w:p w:rsidR="00F8464E" w:rsidRPr="006156EB" w:rsidRDefault="006170CD" w:rsidP="00FD0C9B">
      <w:pPr>
        <w:ind w:left="1440"/>
        <w:rPr>
          <w:rFonts w:ascii="Times New Roman" w:hAnsi="Times New Roman" w:cs="Times New Roman"/>
          <w:sz w:val="24"/>
          <w:szCs w:val="24"/>
        </w:rPr>
      </w:pPr>
      <w:r w:rsidRPr="006170CD">
        <w:rPr>
          <w:rFonts w:ascii="Times New Roman" w:hAnsi="Times New Roman" w:cs="Times New Roman"/>
          <w:sz w:val="24"/>
          <w:szCs w:val="24"/>
        </w:rPr>
        <w:t xml:space="preserve">This instrument is </w:t>
      </w:r>
      <w:r w:rsidR="00FD0C9B">
        <w:rPr>
          <w:rFonts w:ascii="Times New Roman" w:hAnsi="Times New Roman" w:cs="Times New Roman"/>
          <w:sz w:val="24"/>
          <w:szCs w:val="24"/>
        </w:rPr>
        <w:t xml:space="preserve">made under subclause 37(1) of Part 5 of Schedule 1 to the </w:t>
      </w:r>
      <w:r w:rsidR="00FD0C9B" w:rsidRPr="00FD0C9B">
        <w:rPr>
          <w:rFonts w:ascii="Times New Roman" w:hAnsi="Times New Roman" w:cs="Times New Roman"/>
          <w:i/>
          <w:sz w:val="24"/>
          <w:szCs w:val="24"/>
        </w:rPr>
        <w:t>Telecommunications Act 1997</w:t>
      </w:r>
      <w:r w:rsidR="006156EB">
        <w:rPr>
          <w:rFonts w:ascii="Times New Roman" w:hAnsi="Times New Roman" w:cs="Times New Roman"/>
          <w:i/>
          <w:sz w:val="24"/>
          <w:szCs w:val="24"/>
        </w:rPr>
        <w:t xml:space="preserve"> </w:t>
      </w:r>
      <w:r w:rsidR="006156EB">
        <w:rPr>
          <w:rFonts w:ascii="Times New Roman" w:hAnsi="Times New Roman" w:cs="Times New Roman"/>
          <w:sz w:val="24"/>
          <w:szCs w:val="24"/>
        </w:rPr>
        <w:t>(</w:t>
      </w:r>
      <w:proofErr w:type="spellStart"/>
      <w:r w:rsidR="006156EB">
        <w:rPr>
          <w:rFonts w:ascii="Times New Roman" w:hAnsi="Times New Roman" w:cs="Times New Roman"/>
          <w:sz w:val="24"/>
          <w:szCs w:val="24"/>
        </w:rPr>
        <w:t>Cth</w:t>
      </w:r>
      <w:proofErr w:type="spellEnd"/>
      <w:r w:rsidR="006156EB">
        <w:rPr>
          <w:rFonts w:ascii="Times New Roman" w:hAnsi="Times New Roman" w:cs="Times New Roman"/>
          <w:sz w:val="24"/>
          <w:szCs w:val="24"/>
        </w:rPr>
        <w:t>)</w:t>
      </w:r>
    </w:p>
    <w:p w:rsidR="00F8464E" w:rsidRPr="00F8464E" w:rsidRDefault="00F8464E" w:rsidP="00F8464E">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Schedule</w:t>
      </w:r>
      <w:r w:rsidR="001A7183">
        <w:rPr>
          <w:rFonts w:ascii="Times New Roman" w:hAnsi="Times New Roman" w:cs="Times New Roman"/>
          <w:b/>
          <w:sz w:val="24"/>
          <w:szCs w:val="24"/>
        </w:rPr>
        <w:t xml:space="preserve"> 1</w:t>
      </w:r>
      <w:r w:rsidR="00FA4E90">
        <w:rPr>
          <w:rFonts w:ascii="Times New Roman" w:hAnsi="Times New Roman" w:cs="Times New Roman"/>
          <w:b/>
          <w:sz w:val="24"/>
          <w:szCs w:val="24"/>
        </w:rPr>
        <w:t xml:space="preserve"> -- </w:t>
      </w:r>
      <w:r w:rsidR="005C078F">
        <w:rPr>
          <w:rFonts w:ascii="Times New Roman" w:hAnsi="Times New Roman" w:cs="Times New Roman"/>
          <w:b/>
          <w:sz w:val="24"/>
          <w:szCs w:val="24"/>
        </w:rPr>
        <w:t>Variations</w:t>
      </w:r>
    </w:p>
    <w:p w:rsidR="00FA4E90" w:rsidRPr="008205CE" w:rsidRDefault="00D0466E" w:rsidP="008205CE">
      <w:pPr>
        <w:ind w:left="1440"/>
        <w:rPr>
          <w:rFonts w:ascii="Times New Roman" w:hAnsi="Times New Roman" w:cs="Times New Roman"/>
          <w:sz w:val="24"/>
          <w:szCs w:val="24"/>
        </w:rPr>
      </w:pPr>
      <w:r w:rsidRPr="00D0466E">
        <w:rPr>
          <w:rFonts w:ascii="Times New Roman" w:hAnsi="Times New Roman" w:cs="Times New Roman"/>
          <w:i/>
          <w:sz w:val="24"/>
          <w:szCs w:val="24"/>
        </w:rPr>
        <w:t>A</w:t>
      </w:r>
      <w:r w:rsidR="008205CE">
        <w:rPr>
          <w:rFonts w:ascii="Times New Roman" w:hAnsi="Times New Roman" w:cs="Times New Roman"/>
          <w:sz w:val="24"/>
          <w:szCs w:val="24"/>
        </w:rPr>
        <w:t xml:space="preserve"> </w:t>
      </w:r>
      <w:r w:rsidR="008205CE" w:rsidRPr="00F8464E">
        <w:rPr>
          <w:rFonts w:ascii="Times New Roman" w:hAnsi="Times New Roman" w:cs="Times New Roman"/>
          <w:i/>
          <w:sz w:val="24"/>
          <w:szCs w:val="24"/>
        </w:rPr>
        <w:t xml:space="preserve">Code of Access to Telecommunications Transmission </w:t>
      </w:r>
      <w:r w:rsidR="008205CE">
        <w:rPr>
          <w:rFonts w:ascii="Times New Roman" w:hAnsi="Times New Roman" w:cs="Times New Roman"/>
          <w:i/>
          <w:sz w:val="24"/>
          <w:szCs w:val="24"/>
        </w:rPr>
        <w:t>Towers, Sites of Towers and Underground Facilities</w:t>
      </w:r>
      <w:r w:rsidR="005E422F">
        <w:rPr>
          <w:rFonts w:ascii="Times New Roman" w:hAnsi="Times New Roman" w:cs="Times New Roman"/>
          <w:i/>
          <w:sz w:val="24"/>
          <w:szCs w:val="24"/>
        </w:rPr>
        <w:t xml:space="preserve">, </w:t>
      </w:r>
      <w:r w:rsidR="008205CE">
        <w:rPr>
          <w:rFonts w:ascii="Times New Roman" w:hAnsi="Times New Roman" w:cs="Times New Roman"/>
          <w:i/>
          <w:sz w:val="24"/>
          <w:szCs w:val="24"/>
        </w:rPr>
        <w:t xml:space="preserve">October 1999 </w:t>
      </w:r>
      <w:r w:rsidR="008205CE">
        <w:rPr>
          <w:rFonts w:ascii="Times New Roman" w:hAnsi="Times New Roman" w:cs="Times New Roman"/>
          <w:sz w:val="24"/>
          <w:szCs w:val="24"/>
        </w:rPr>
        <w:t>is varied as set out in Schedule 1 to this instrument.</w:t>
      </w:r>
    </w:p>
    <w:p w:rsidR="008205CE" w:rsidRDefault="008205CE">
      <w:pPr>
        <w:rPr>
          <w:rFonts w:ascii="Times New Roman" w:hAnsi="Times New Roman" w:cs="Times New Roman"/>
          <w:sz w:val="24"/>
          <w:szCs w:val="24"/>
        </w:rPr>
      </w:pPr>
      <w:r>
        <w:rPr>
          <w:rFonts w:ascii="Times New Roman" w:hAnsi="Times New Roman" w:cs="Times New Roman"/>
          <w:sz w:val="24"/>
          <w:szCs w:val="24"/>
        </w:rPr>
        <w:br w:type="page"/>
      </w:r>
    </w:p>
    <w:p w:rsidR="001A7183" w:rsidRPr="008205CE" w:rsidRDefault="008205CE" w:rsidP="00F8464E">
      <w:pPr>
        <w:rPr>
          <w:rFonts w:ascii="Times New Roman" w:hAnsi="Times New Roman" w:cs="Times New Roman"/>
          <w:b/>
          <w:sz w:val="28"/>
          <w:szCs w:val="28"/>
        </w:rPr>
      </w:pPr>
      <w:r w:rsidRPr="008205CE">
        <w:rPr>
          <w:rFonts w:ascii="Times New Roman" w:hAnsi="Times New Roman" w:cs="Times New Roman"/>
          <w:b/>
          <w:sz w:val="28"/>
          <w:szCs w:val="28"/>
        </w:rPr>
        <w:lastRenderedPageBreak/>
        <w:t xml:space="preserve">Schedule 1 – </w:t>
      </w:r>
      <w:r w:rsidR="005C078F">
        <w:rPr>
          <w:rFonts w:ascii="Times New Roman" w:hAnsi="Times New Roman" w:cs="Times New Roman"/>
          <w:b/>
          <w:sz w:val="28"/>
          <w:szCs w:val="28"/>
        </w:rPr>
        <w:t>Variations</w:t>
      </w:r>
    </w:p>
    <w:p w:rsidR="008205CE" w:rsidRPr="008205CE" w:rsidRDefault="008205CE" w:rsidP="00F8464E">
      <w:pPr>
        <w:rPr>
          <w:rFonts w:ascii="Times New Roman" w:hAnsi="Times New Roman" w:cs="Times New Roman"/>
          <w:b/>
          <w:sz w:val="24"/>
          <w:szCs w:val="24"/>
        </w:rPr>
      </w:pPr>
      <w:r w:rsidRPr="008205CE">
        <w:rPr>
          <w:rFonts w:ascii="Times New Roman" w:hAnsi="Times New Roman" w:cs="Times New Roman"/>
          <w:b/>
          <w:i/>
          <w:sz w:val="24"/>
          <w:szCs w:val="24"/>
        </w:rPr>
        <w:t>A Code of Access to Telecommunications Transmission Towers, Sites of Towers and Underground Facilities</w:t>
      </w:r>
      <w:r w:rsidR="000D4997">
        <w:rPr>
          <w:rFonts w:ascii="Times New Roman" w:hAnsi="Times New Roman" w:cs="Times New Roman"/>
          <w:b/>
          <w:i/>
          <w:sz w:val="24"/>
          <w:szCs w:val="24"/>
        </w:rPr>
        <w:t>, October 1999</w:t>
      </w:r>
    </w:p>
    <w:p w:rsidR="000D4997" w:rsidRDefault="000D4997" w:rsidP="008205CE">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Title</w:t>
      </w:r>
    </w:p>
    <w:p w:rsidR="000D4997" w:rsidRDefault="000D4997" w:rsidP="000D4997">
      <w:pPr>
        <w:pStyle w:val="ListParagraph"/>
        <w:ind w:left="1080"/>
        <w:rPr>
          <w:rFonts w:ascii="Times New Roman" w:hAnsi="Times New Roman" w:cs="Times New Roman"/>
          <w:sz w:val="24"/>
          <w:szCs w:val="24"/>
        </w:rPr>
      </w:pPr>
      <w:r>
        <w:rPr>
          <w:rFonts w:ascii="Times New Roman" w:hAnsi="Times New Roman" w:cs="Times New Roman"/>
          <w:sz w:val="24"/>
          <w:szCs w:val="24"/>
        </w:rPr>
        <w:t>Omit “October 1999”, substitute “September 2013”</w:t>
      </w:r>
    </w:p>
    <w:p w:rsidR="000D4997" w:rsidRPr="000D4997" w:rsidRDefault="000D4997" w:rsidP="000D4997">
      <w:pPr>
        <w:pStyle w:val="ListParagraph"/>
        <w:ind w:left="1080"/>
        <w:rPr>
          <w:rFonts w:ascii="Times New Roman" w:hAnsi="Times New Roman" w:cs="Times New Roman"/>
          <w:sz w:val="24"/>
          <w:szCs w:val="24"/>
        </w:rPr>
      </w:pPr>
    </w:p>
    <w:p w:rsidR="008205CE" w:rsidRDefault="008205CE" w:rsidP="008205CE">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w:t>
      </w:r>
      <w:r w:rsidRPr="008205CE">
        <w:rPr>
          <w:rFonts w:ascii="Times New Roman" w:hAnsi="Times New Roman" w:cs="Times New Roman"/>
          <w:b/>
          <w:sz w:val="24"/>
          <w:szCs w:val="24"/>
        </w:rPr>
        <w:t>ection 1.2.1</w:t>
      </w:r>
      <w:r>
        <w:rPr>
          <w:rFonts w:ascii="Times New Roman" w:hAnsi="Times New Roman" w:cs="Times New Roman"/>
          <w:b/>
          <w:sz w:val="24"/>
          <w:szCs w:val="24"/>
        </w:rPr>
        <w:t xml:space="preserve"> (before the note)</w:t>
      </w:r>
    </w:p>
    <w:p w:rsidR="008205CE" w:rsidRDefault="008205CE" w:rsidP="008205CE">
      <w:pPr>
        <w:pStyle w:val="ListParagraph"/>
        <w:ind w:left="1080"/>
        <w:rPr>
          <w:rFonts w:ascii="Times New Roman" w:hAnsi="Times New Roman" w:cs="Times New Roman"/>
          <w:sz w:val="24"/>
          <w:szCs w:val="24"/>
        </w:rPr>
      </w:pPr>
      <w:r>
        <w:rPr>
          <w:rFonts w:ascii="Times New Roman" w:hAnsi="Times New Roman" w:cs="Times New Roman"/>
          <w:sz w:val="24"/>
          <w:szCs w:val="24"/>
        </w:rPr>
        <w:t>Insert:</w:t>
      </w:r>
    </w:p>
    <w:p w:rsidR="008205CE" w:rsidRPr="008205CE" w:rsidRDefault="008205CE" w:rsidP="008205CE">
      <w:pPr>
        <w:pStyle w:val="ListParagraph"/>
        <w:ind w:left="1440"/>
        <w:rPr>
          <w:rFonts w:ascii="Times New Roman" w:hAnsi="Times New Roman" w:cs="Times New Roman"/>
          <w:sz w:val="24"/>
          <w:szCs w:val="24"/>
        </w:rPr>
      </w:pPr>
      <w:r w:rsidRPr="008205CE">
        <w:rPr>
          <w:rFonts w:ascii="Times New Roman" w:hAnsi="Times New Roman" w:cs="Times New Roman"/>
          <w:sz w:val="24"/>
          <w:szCs w:val="24"/>
        </w:rPr>
        <w:t xml:space="preserve">This Code does not apply to the extent (if any) it imposes an obligation on Telstra Corporation Ltd (Telstra) that has the effect of preventing Telstra from complying with an undertaking in force under section 577A, 577C or 577E of the </w:t>
      </w:r>
      <w:r w:rsidRPr="005E422F">
        <w:rPr>
          <w:rFonts w:ascii="Times New Roman" w:hAnsi="Times New Roman" w:cs="Times New Roman"/>
          <w:i/>
          <w:sz w:val="24"/>
          <w:szCs w:val="24"/>
        </w:rPr>
        <w:t>Telecommunications Act 1997</w:t>
      </w:r>
      <w:r w:rsidRPr="008205CE">
        <w:rPr>
          <w:rFonts w:ascii="Times New Roman" w:hAnsi="Times New Roman" w:cs="Times New Roman"/>
          <w:sz w:val="24"/>
          <w:szCs w:val="24"/>
        </w:rPr>
        <w:t xml:space="preserve"> (the Act).</w:t>
      </w:r>
    </w:p>
    <w:p w:rsidR="008205CE" w:rsidRPr="008205CE" w:rsidRDefault="008205CE" w:rsidP="008205CE">
      <w:pPr>
        <w:pStyle w:val="ListParagraph"/>
        <w:ind w:left="1440"/>
        <w:rPr>
          <w:rFonts w:ascii="Times New Roman" w:hAnsi="Times New Roman" w:cs="Times New Roman"/>
          <w:sz w:val="24"/>
          <w:szCs w:val="24"/>
        </w:rPr>
      </w:pPr>
    </w:p>
    <w:p w:rsidR="008205CE" w:rsidRPr="008205CE" w:rsidRDefault="008205CE" w:rsidP="008205CE">
      <w:pPr>
        <w:pStyle w:val="ListParagraph"/>
        <w:ind w:left="1440"/>
        <w:rPr>
          <w:rFonts w:ascii="Times New Roman" w:hAnsi="Times New Roman" w:cs="Times New Roman"/>
          <w:sz w:val="24"/>
          <w:szCs w:val="24"/>
        </w:rPr>
      </w:pPr>
      <w:r w:rsidRPr="008205CE">
        <w:rPr>
          <w:rFonts w:ascii="Times New Roman" w:hAnsi="Times New Roman" w:cs="Times New Roman"/>
          <w:sz w:val="24"/>
          <w:szCs w:val="24"/>
        </w:rPr>
        <w:t>For the purposes of this Code, an NBN corporation is not taken to be the operator or controller of an Eligible Facility if:</w:t>
      </w:r>
    </w:p>
    <w:p w:rsidR="008205CE" w:rsidRPr="008205CE" w:rsidRDefault="008205CE" w:rsidP="008205CE">
      <w:pPr>
        <w:pStyle w:val="ListParagraph"/>
        <w:numPr>
          <w:ilvl w:val="0"/>
          <w:numId w:val="4"/>
        </w:numPr>
        <w:rPr>
          <w:rFonts w:ascii="Times New Roman" w:hAnsi="Times New Roman" w:cs="Times New Roman"/>
          <w:sz w:val="24"/>
          <w:szCs w:val="24"/>
        </w:rPr>
      </w:pPr>
      <w:r w:rsidRPr="008205CE">
        <w:rPr>
          <w:rFonts w:ascii="Times New Roman" w:hAnsi="Times New Roman" w:cs="Times New Roman"/>
          <w:sz w:val="24"/>
          <w:szCs w:val="24"/>
        </w:rPr>
        <w:t xml:space="preserve">there is an agreement in force between Telstra and an NBN corporation, </w:t>
      </w:r>
    </w:p>
    <w:p w:rsidR="008205CE" w:rsidRPr="008205CE" w:rsidRDefault="008205CE" w:rsidP="008205CE">
      <w:pPr>
        <w:pStyle w:val="ListParagraph"/>
        <w:numPr>
          <w:ilvl w:val="0"/>
          <w:numId w:val="4"/>
        </w:numPr>
        <w:rPr>
          <w:rFonts w:ascii="Times New Roman" w:hAnsi="Times New Roman" w:cs="Times New Roman"/>
          <w:sz w:val="24"/>
          <w:szCs w:val="24"/>
        </w:rPr>
      </w:pPr>
      <w:r w:rsidRPr="008205CE">
        <w:rPr>
          <w:rFonts w:ascii="Times New Roman" w:hAnsi="Times New Roman" w:cs="Times New Roman"/>
          <w:sz w:val="24"/>
          <w:szCs w:val="24"/>
        </w:rPr>
        <w:t xml:space="preserve">the agreement relates to an NBN corporation’s access to an Eligible Facility owned or operated by Telstra, and </w:t>
      </w:r>
    </w:p>
    <w:p w:rsidR="00FD0C9B" w:rsidRDefault="008205CE" w:rsidP="00FD0C9B">
      <w:pPr>
        <w:pStyle w:val="ListParagraph"/>
        <w:numPr>
          <w:ilvl w:val="0"/>
          <w:numId w:val="4"/>
        </w:numPr>
        <w:rPr>
          <w:rFonts w:ascii="Times New Roman" w:hAnsi="Times New Roman" w:cs="Times New Roman"/>
          <w:sz w:val="24"/>
          <w:szCs w:val="24"/>
        </w:rPr>
      </w:pPr>
      <w:proofErr w:type="gramStart"/>
      <w:r w:rsidRPr="00FD0C9B">
        <w:rPr>
          <w:rFonts w:ascii="Times New Roman" w:hAnsi="Times New Roman" w:cs="Times New Roman"/>
          <w:sz w:val="24"/>
          <w:szCs w:val="24"/>
        </w:rPr>
        <w:t>apart</w:t>
      </w:r>
      <w:proofErr w:type="gramEnd"/>
      <w:r w:rsidRPr="00FD0C9B">
        <w:rPr>
          <w:rFonts w:ascii="Times New Roman" w:hAnsi="Times New Roman" w:cs="Times New Roman"/>
          <w:sz w:val="24"/>
          <w:szCs w:val="24"/>
        </w:rPr>
        <w:t xml:space="preserve"> from this provision, the agreement would result in the NBN corporation being the operator or controller of the Eligible Facility.</w:t>
      </w:r>
    </w:p>
    <w:p w:rsidR="008205CE" w:rsidRPr="00FD0C9B" w:rsidRDefault="008205CE" w:rsidP="00FD0C9B">
      <w:pPr>
        <w:pStyle w:val="ListParagraph"/>
        <w:ind w:left="1845"/>
        <w:rPr>
          <w:rFonts w:ascii="Times New Roman" w:hAnsi="Times New Roman" w:cs="Times New Roman"/>
          <w:sz w:val="24"/>
          <w:szCs w:val="24"/>
        </w:rPr>
      </w:pPr>
      <w:r w:rsidRPr="00FD0C9B">
        <w:rPr>
          <w:rFonts w:ascii="Times New Roman" w:hAnsi="Times New Roman" w:cs="Times New Roman"/>
          <w:sz w:val="24"/>
          <w:szCs w:val="24"/>
        </w:rPr>
        <w:t xml:space="preserve">   </w:t>
      </w:r>
    </w:p>
    <w:p w:rsidR="00B56CCA" w:rsidRPr="00B56CCA" w:rsidRDefault="00B56CCA" w:rsidP="00B56CCA">
      <w:pPr>
        <w:pStyle w:val="ListParagraph"/>
        <w:numPr>
          <w:ilvl w:val="0"/>
          <w:numId w:val="3"/>
        </w:numPr>
        <w:rPr>
          <w:rFonts w:ascii="Times New Roman" w:hAnsi="Times New Roman" w:cs="Times New Roman"/>
          <w:b/>
          <w:sz w:val="24"/>
          <w:szCs w:val="24"/>
        </w:rPr>
      </w:pPr>
      <w:r w:rsidRPr="00B56CCA">
        <w:rPr>
          <w:rFonts w:ascii="Times New Roman" w:hAnsi="Times New Roman" w:cs="Times New Roman"/>
          <w:b/>
          <w:sz w:val="24"/>
          <w:szCs w:val="24"/>
        </w:rPr>
        <w:t xml:space="preserve">Section 1.2.1 </w:t>
      </w:r>
      <w:r>
        <w:rPr>
          <w:rFonts w:ascii="Times New Roman" w:hAnsi="Times New Roman" w:cs="Times New Roman"/>
          <w:b/>
          <w:sz w:val="24"/>
          <w:szCs w:val="24"/>
        </w:rPr>
        <w:t>(note)</w:t>
      </w:r>
    </w:p>
    <w:p w:rsidR="00B56CCA" w:rsidRDefault="00B55D7A" w:rsidP="00B56CCA">
      <w:pPr>
        <w:pStyle w:val="ListParagraph"/>
        <w:ind w:left="1080"/>
        <w:rPr>
          <w:rFonts w:ascii="Times New Roman" w:hAnsi="Times New Roman" w:cs="Times New Roman"/>
          <w:sz w:val="24"/>
          <w:szCs w:val="24"/>
        </w:rPr>
      </w:pPr>
      <w:r>
        <w:rPr>
          <w:rFonts w:ascii="Times New Roman" w:hAnsi="Times New Roman" w:cs="Times New Roman"/>
          <w:sz w:val="24"/>
          <w:szCs w:val="24"/>
        </w:rPr>
        <w:t>After “</w:t>
      </w:r>
      <w:r w:rsidR="00B56CCA">
        <w:rPr>
          <w:rFonts w:ascii="Times New Roman" w:hAnsi="Times New Roman" w:cs="Times New Roman"/>
          <w:sz w:val="24"/>
          <w:szCs w:val="24"/>
        </w:rPr>
        <w:t>note</w:t>
      </w:r>
      <w:r>
        <w:rPr>
          <w:rFonts w:ascii="Times New Roman" w:hAnsi="Times New Roman" w:cs="Times New Roman"/>
          <w:sz w:val="24"/>
          <w:szCs w:val="24"/>
        </w:rPr>
        <w:t>”</w:t>
      </w:r>
      <w:r w:rsidR="00B56CCA">
        <w:rPr>
          <w:rFonts w:ascii="Times New Roman" w:hAnsi="Times New Roman" w:cs="Times New Roman"/>
          <w:sz w:val="24"/>
          <w:szCs w:val="24"/>
        </w:rPr>
        <w:t xml:space="preserve">, insert </w:t>
      </w:r>
      <w:r>
        <w:rPr>
          <w:rFonts w:ascii="Times New Roman" w:hAnsi="Times New Roman" w:cs="Times New Roman"/>
          <w:sz w:val="24"/>
          <w:szCs w:val="24"/>
        </w:rPr>
        <w:t>“</w:t>
      </w:r>
      <w:r w:rsidR="00B56CCA">
        <w:rPr>
          <w:rFonts w:ascii="Times New Roman" w:hAnsi="Times New Roman" w:cs="Times New Roman"/>
          <w:sz w:val="24"/>
          <w:szCs w:val="24"/>
        </w:rPr>
        <w:t>1</w:t>
      </w:r>
      <w:r>
        <w:rPr>
          <w:rFonts w:ascii="Times New Roman" w:hAnsi="Times New Roman" w:cs="Times New Roman"/>
          <w:sz w:val="24"/>
          <w:szCs w:val="24"/>
        </w:rPr>
        <w:t>”</w:t>
      </w:r>
      <w:r w:rsidR="00B56CCA">
        <w:rPr>
          <w:rFonts w:ascii="Times New Roman" w:hAnsi="Times New Roman" w:cs="Times New Roman"/>
          <w:sz w:val="24"/>
          <w:szCs w:val="24"/>
        </w:rPr>
        <w:t>.</w:t>
      </w:r>
    </w:p>
    <w:p w:rsidR="00FD0C9B" w:rsidRDefault="00FD0C9B" w:rsidP="00B56CCA">
      <w:pPr>
        <w:pStyle w:val="ListParagraph"/>
        <w:ind w:left="1080"/>
        <w:rPr>
          <w:rFonts w:ascii="Times New Roman" w:hAnsi="Times New Roman" w:cs="Times New Roman"/>
          <w:sz w:val="24"/>
          <w:szCs w:val="24"/>
        </w:rPr>
      </w:pPr>
    </w:p>
    <w:p w:rsidR="00961090" w:rsidRDefault="00B56CCA" w:rsidP="00B56CCA">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At the end of section 1.2.1</w:t>
      </w:r>
    </w:p>
    <w:p w:rsidR="00961090" w:rsidRDefault="00961090" w:rsidP="00961090">
      <w:pPr>
        <w:pStyle w:val="ListParagraph"/>
        <w:ind w:left="1080"/>
        <w:rPr>
          <w:rFonts w:ascii="Times New Roman" w:hAnsi="Times New Roman" w:cs="Times New Roman"/>
          <w:sz w:val="24"/>
          <w:szCs w:val="24"/>
        </w:rPr>
      </w:pPr>
      <w:r w:rsidRPr="00961090">
        <w:rPr>
          <w:rFonts w:ascii="Times New Roman" w:hAnsi="Times New Roman" w:cs="Times New Roman"/>
          <w:sz w:val="24"/>
          <w:szCs w:val="24"/>
        </w:rPr>
        <w:t>Add</w:t>
      </w:r>
      <w:r>
        <w:rPr>
          <w:rFonts w:ascii="Times New Roman" w:hAnsi="Times New Roman" w:cs="Times New Roman"/>
          <w:sz w:val="24"/>
          <w:szCs w:val="24"/>
        </w:rPr>
        <w:t>:</w:t>
      </w:r>
    </w:p>
    <w:p w:rsidR="00B56CCA" w:rsidRDefault="00961090" w:rsidP="00FD0C9B">
      <w:pPr>
        <w:pStyle w:val="ListParagraph"/>
        <w:ind w:left="1440"/>
        <w:rPr>
          <w:rFonts w:ascii="Times New Roman" w:hAnsi="Times New Roman" w:cs="Times New Roman"/>
          <w:sz w:val="20"/>
          <w:szCs w:val="20"/>
        </w:rPr>
      </w:pPr>
      <w:r w:rsidRPr="00961090">
        <w:rPr>
          <w:rFonts w:ascii="Times New Roman" w:hAnsi="Times New Roman" w:cs="Times New Roman"/>
          <w:sz w:val="20"/>
          <w:szCs w:val="20"/>
        </w:rPr>
        <w:t>Note 2:</w:t>
      </w:r>
      <w:r w:rsidRPr="00961090">
        <w:rPr>
          <w:rFonts w:ascii="Times New Roman" w:hAnsi="Times New Roman" w:cs="Times New Roman"/>
          <w:sz w:val="20"/>
          <w:szCs w:val="20"/>
        </w:rPr>
        <w:tab/>
        <w:t>see Subclause</w:t>
      </w:r>
      <w:r>
        <w:rPr>
          <w:rFonts w:ascii="Times New Roman" w:hAnsi="Times New Roman" w:cs="Times New Roman"/>
          <w:sz w:val="20"/>
          <w:szCs w:val="20"/>
        </w:rPr>
        <w:t>s</w:t>
      </w:r>
      <w:r w:rsidRPr="00961090">
        <w:rPr>
          <w:rFonts w:ascii="Times New Roman" w:hAnsi="Times New Roman" w:cs="Times New Roman"/>
          <w:sz w:val="20"/>
          <w:szCs w:val="20"/>
        </w:rPr>
        <w:t xml:space="preserve"> 33(8), 34(8) and 35(8) of Part 5 of Schedule 1 to the </w:t>
      </w:r>
      <w:r w:rsidRPr="00961090">
        <w:rPr>
          <w:rFonts w:ascii="Times New Roman" w:hAnsi="Times New Roman" w:cs="Times New Roman"/>
          <w:i/>
          <w:sz w:val="20"/>
          <w:szCs w:val="20"/>
        </w:rPr>
        <w:t>Telecommunications Act 1997</w:t>
      </w:r>
      <w:r w:rsidRPr="00961090">
        <w:rPr>
          <w:rFonts w:ascii="Times New Roman" w:hAnsi="Times New Roman" w:cs="Times New Roman"/>
          <w:sz w:val="20"/>
          <w:szCs w:val="20"/>
        </w:rPr>
        <w:t>.</w:t>
      </w:r>
    </w:p>
    <w:p w:rsidR="00FD0C9B" w:rsidRPr="00FD0C9B" w:rsidRDefault="00FD0C9B" w:rsidP="00FD0C9B">
      <w:pPr>
        <w:pStyle w:val="ListParagraph"/>
        <w:ind w:left="1440"/>
        <w:rPr>
          <w:rFonts w:ascii="Times New Roman" w:hAnsi="Times New Roman" w:cs="Times New Roman"/>
          <w:sz w:val="24"/>
          <w:szCs w:val="24"/>
        </w:rPr>
      </w:pPr>
    </w:p>
    <w:p w:rsidR="00B56CCA" w:rsidRDefault="00FD0C9B" w:rsidP="00B56CCA">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Section 1.2.3</w:t>
      </w:r>
    </w:p>
    <w:p w:rsidR="00FD0C9B" w:rsidRDefault="00FD0C9B" w:rsidP="00FD0C9B">
      <w:pPr>
        <w:pStyle w:val="ListParagraph"/>
        <w:ind w:left="1080"/>
        <w:rPr>
          <w:rFonts w:ascii="Times New Roman" w:hAnsi="Times New Roman" w:cs="Times New Roman"/>
          <w:sz w:val="24"/>
          <w:szCs w:val="24"/>
        </w:rPr>
      </w:pPr>
      <w:r>
        <w:rPr>
          <w:rFonts w:ascii="Times New Roman" w:hAnsi="Times New Roman" w:cs="Times New Roman"/>
          <w:sz w:val="24"/>
          <w:szCs w:val="24"/>
        </w:rPr>
        <w:t>Repeal the section.</w:t>
      </w:r>
    </w:p>
    <w:p w:rsidR="00FD0C9B" w:rsidRPr="00FD0C9B" w:rsidRDefault="00FD0C9B" w:rsidP="00FD0C9B">
      <w:pPr>
        <w:pStyle w:val="ListParagraph"/>
        <w:ind w:left="1080"/>
        <w:rPr>
          <w:rFonts w:ascii="Times New Roman" w:hAnsi="Times New Roman" w:cs="Times New Roman"/>
          <w:sz w:val="24"/>
          <w:szCs w:val="24"/>
        </w:rPr>
      </w:pPr>
    </w:p>
    <w:p w:rsidR="00B56CCA" w:rsidRDefault="00FD0C9B" w:rsidP="00B56CCA">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Sub</w:t>
      </w:r>
      <w:r w:rsidR="000D4997">
        <w:rPr>
          <w:rFonts w:ascii="Times New Roman" w:hAnsi="Times New Roman" w:cs="Times New Roman"/>
          <w:b/>
          <w:sz w:val="24"/>
          <w:szCs w:val="24"/>
        </w:rPr>
        <w:t>paragraph</w:t>
      </w:r>
      <w:r>
        <w:rPr>
          <w:rFonts w:ascii="Times New Roman" w:hAnsi="Times New Roman" w:cs="Times New Roman"/>
          <w:b/>
          <w:sz w:val="24"/>
          <w:szCs w:val="24"/>
        </w:rPr>
        <w:t xml:space="preserve"> 2.1(3)(a)</w:t>
      </w:r>
    </w:p>
    <w:p w:rsidR="00863B3F" w:rsidRDefault="00863B3F" w:rsidP="00863B3F">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Omit </w:t>
      </w:r>
      <w:r w:rsidR="00B55D7A">
        <w:rPr>
          <w:rFonts w:ascii="Times New Roman" w:hAnsi="Times New Roman" w:cs="Times New Roman"/>
          <w:sz w:val="24"/>
          <w:szCs w:val="24"/>
        </w:rPr>
        <w:t>“</w:t>
      </w:r>
      <w:r>
        <w:rPr>
          <w:rFonts w:ascii="Times New Roman" w:hAnsi="Times New Roman" w:cs="Times New Roman"/>
          <w:sz w:val="24"/>
          <w:szCs w:val="24"/>
        </w:rPr>
        <w:t>ACA</w:t>
      </w:r>
      <w:r w:rsidR="00B55D7A">
        <w:rPr>
          <w:rFonts w:ascii="Times New Roman" w:hAnsi="Times New Roman" w:cs="Times New Roman"/>
          <w:sz w:val="24"/>
          <w:szCs w:val="24"/>
        </w:rPr>
        <w:t>”</w:t>
      </w:r>
      <w:r>
        <w:rPr>
          <w:rFonts w:ascii="Times New Roman" w:hAnsi="Times New Roman" w:cs="Times New Roman"/>
          <w:sz w:val="24"/>
          <w:szCs w:val="24"/>
        </w:rPr>
        <w:t xml:space="preserve">, substitute </w:t>
      </w:r>
      <w:r w:rsidR="00B55D7A">
        <w:rPr>
          <w:rFonts w:ascii="Times New Roman" w:hAnsi="Times New Roman" w:cs="Times New Roman"/>
          <w:sz w:val="24"/>
          <w:szCs w:val="24"/>
        </w:rPr>
        <w:t>“</w:t>
      </w:r>
      <w:r>
        <w:rPr>
          <w:rFonts w:ascii="Times New Roman" w:hAnsi="Times New Roman" w:cs="Times New Roman"/>
          <w:sz w:val="24"/>
          <w:szCs w:val="24"/>
        </w:rPr>
        <w:t>ACMA</w:t>
      </w:r>
      <w:r w:rsidR="00B55D7A">
        <w:rPr>
          <w:rFonts w:ascii="Times New Roman" w:hAnsi="Times New Roman" w:cs="Times New Roman"/>
          <w:sz w:val="24"/>
          <w:szCs w:val="24"/>
        </w:rPr>
        <w:t>”</w:t>
      </w:r>
      <w:r>
        <w:rPr>
          <w:rFonts w:ascii="Times New Roman" w:hAnsi="Times New Roman" w:cs="Times New Roman"/>
          <w:sz w:val="24"/>
          <w:szCs w:val="24"/>
        </w:rPr>
        <w:t>.</w:t>
      </w:r>
    </w:p>
    <w:p w:rsidR="00863B3F" w:rsidRPr="00863B3F" w:rsidRDefault="00863B3F" w:rsidP="00863B3F">
      <w:pPr>
        <w:pStyle w:val="ListParagraph"/>
        <w:ind w:left="1080"/>
        <w:rPr>
          <w:rFonts w:ascii="Times New Roman" w:hAnsi="Times New Roman" w:cs="Times New Roman"/>
          <w:sz w:val="24"/>
          <w:szCs w:val="24"/>
        </w:rPr>
      </w:pPr>
    </w:p>
    <w:p w:rsidR="00B56CCA" w:rsidRDefault="00B55D7A" w:rsidP="00B56CCA">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Sub</w:t>
      </w:r>
      <w:r w:rsidR="000D4997">
        <w:rPr>
          <w:rFonts w:ascii="Times New Roman" w:hAnsi="Times New Roman" w:cs="Times New Roman"/>
          <w:b/>
          <w:sz w:val="24"/>
          <w:szCs w:val="24"/>
        </w:rPr>
        <w:t>paragraph</w:t>
      </w:r>
      <w:r>
        <w:rPr>
          <w:rFonts w:ascii="Times New Roman" w:hAnsi="Times New Roman" w:cs="Times New Roman"/>
          <w:b/>
          <w:sz w:val="24"/>
          <w:szCs w:val="24"/>
        </w:rPr>
        <w:t xml:space="preserve"> 2.1(4)(g)</w:t>
      </w:r>
    </w:p>
    <w:p w:rsidR="00B55D7A" w:rsidRDefault="00B55D7A" w:rsidP="00B55D7A">
      <w:pPr>
        <w:pStyle w:val="ListParagraph"/>
        <w:ind w:left="1080"/>
        <w:rPr>
          <w:rFonts w:ascii="Times New Roman" w:hAnsi="Times New Roman" w:cs="Times New Roman"/>
          <w:sz w:val="24"/>
          <w:szCs w:val="24"/>
        </w:rPr>
      </w:pPr>
      <w:r>
        <w:rPr>
          <w:rFonts w:ascii="Times New Roman" w:hAnsi="Times New Roman" w:cs="Times New Roman"/>
          <w:sz w:val="24"/>
          <w:szCs w:val="24"/>
        </w:rPr>
        <w:t>Omit “ACA”, substitute “ACMA”.</w:t>
      </w:r>
    </w:p>
    <w:p w:rsidR="00B55D7A" w:rsidRDefault="00B55D7A" w:rsidP="00B55D7A">
      <w:pPr>
        <w:pStyle w:val="ListParagraph"/>
        <w:ind w:left="1080"/>
        <w:rPr>
          <w:rFonts w:ascii="Times New Roman" w:hAnsi="Times New Roman" w:cs="Times New Roman"/>
          <w:b/>
          <w:sz w:val="24"/>
          <w:szCs w:val="24"/>
        </w:rPr>
      </w:pPr>
    </w:p>
    <w:p w:rsidR="00B56CCA" w:rsidRDefault="00B55D7A" w:rsidP="00B56CCA">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w:t>
      </w:r>
      <w:r w:rsidR="000D4997">
        <w:rPr>
          <w:rFonts w:ascii="Times New Roman" w:hAnsi="Times New Roman" w:cs="Times New Roman"/>
          <w:b/>
          <w:sz w:val="24"/>
          <w:szCs w:val="24"/>
        </w:rPr>
        <w:t>ubs</w:t>
      </w:r>
      <w:r>
        <w:rPr>
          <w:rFonts w:ascii="Times New Roman" w:hAnsi="Times New Roman" w:cs="Times New Roman"/>
          <w:b/>
          <w:sz w:val="24"/>
          <w:szCs w:val="24"/>
        </w:rPr>
        <w:t>ection 2.4(1)</w:t>
      </w:r>
    </w:p>
    <w:p w:rsidR="00B55D7A" w:rsidRDefault="00B55D7A" w:rsidP="00B55D7A">
      <w:pPr>
        <w:pStyle w:val="ListParagraph"/>
        <w:ind w:left="1080"/>
        <w:rPr>
          <w:rFonts w:ascii="Times New Roman" w:hAnsi="Times New Roman" w:cs="Times New Roman"/>
          <w:sz w:val="24"/>
          <w:szCs w:val="24"/>
        </w:rPr>
      </w:pPr>
      <w:r>
        <w:rPr>
          <w:rFonts w:ascii="Times New Roman" w:hAnsi="Times New Roman" w:cs="Times New Roman"/>
          <w:sz w:val="24"/>
          <w:szCs w:val="24"/>
        </w:rPr>
        <w:t>Omit “</w:t>
      </w:r>
      <w:r w:rsidRPr="00B55D7A">
        <w:rPr>
          <w:rFonts w:ascii="Times New Roman" w:hAnsi="Times New Roman" w:cs="Times New Roman"/>
          <w:sz w:val="24"/>
          <w:szCs w:val="24"/>
        </w:rPr>
        <w:t>, including</w:t>
      </w:r>
      <w:r>
        <w:rPr>
          <w:rFonts w:ascii="Times New Roman" w:hAnsi="Times New Roman" w:cs="Times New Roman"/>
          <w:sz w:val="24"/>
          <w:szCs w:val="24"/>
        </w:rPr>
        <w:t xml:space="preserve"> </w:t>
      </w:r>
      <w:r w:rsidRPr="00B55D7A">
        <w:rPr>
          <w:rFonts w:ascii="Times New Roman" w:hAnsi="Times New Roman" w:cs="Times New Roman"/>
          <w:sz w:val="24"/>
          <w:szCs w:val="24"/>
        </w:rPr>
        <w:t>inter-party dispute resolution</w:t>
      </w:r>
      <w:r>
        <w:rPr>
          <w:rFonts w:ascii="Times New Roman" w:hAnsi="Times New Roman" w:cs="Times New Roman"/>
          <w:sz w:val="24"/>
          <w:szCs w:val="24"/>
        </w:rPr>
        <w:t>”</w:t>
      </w:r>
      <w:r w:rsidR="00386D4D">
        <w:rPr>
          <w:rFonts w:ascii="Times New Roman" w:hAnsi="Times New Roman" w:cs="Times New Roman"/>
          <w:sz w:val="24"/>
          <w:szCs w:val="24"/>
        </w:rPr>
        <w:t>.</w:t>
      </w:r>
      <w:r>
        <w:rPr>
          <w:rFonts w:ascii="Times New Roman" w:hAnsi="Times New Roman" w:cs="Times New Roman"/>
          <w:sz w:val="24"/>
          <w:szCs w:val="24"/>
        </w:rPr>
        <w:t xml:space="preserve"> </w:t>
      </w:r>
    </w:p>
    <w:p w:rsidR="00386D4D" w:rsidRPr="00B55D7A" w:rsidRDefault="00386D4D" w:rsidP="00B55D7A">
      <w:pPr>
        <w:pStyle w:val="ListParagraph"/>
        <w:ind w:left="1080"/>
        <w:rPr>
          <w:rFonts w:ascii="Times New Roman" w:hAnsi="Times New Roman" w:cs="Times New Roman"/>
          <w:sz w:val="24"/>
          <w:szCs w:val="24"/>
        </w:rPr>
      </w:pPr>
    </w:p>
    <w:p w:rsidR="00B56CCA" w:rsidRDefault="00386D4D" w:rsidP="00B56CCA">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Subsection 2.4(1) (note)</w:t>
      </w:r>
    </w:p>
    <w:p w:rsidR="00386D4D" w:rsidRDefault="00386D4D" w:rsidP="00386D4D">
      <w:pPr>
        <w:pStyle w:val="ListParagraph"/>
        <w:ind w:left="1080"/>
        <w:rPr>
          <w:rFonts w:ascii="Times New Roman" w:hAnsi="Times New Roman" w:cs="Times New Roman"/>
          <w:sz w:val="24"/>
          <w:szCs w:val="24"/>
        </w:rPr>
      </w:pPr>
      <w:r>
        <w:rPr>
          <w:rFonts w:ascii="Times New Roman" w:hAnsi="Times New Roman" w:cs="Times New Roman"/>
          <w:sz w:val="24"/>
          <w:szCs w:val="24"/>
        </w:rPr>
        <w:t>Repeal the note.</w:t>
      </w:r>
    </w:p>
    <w:p w:rsidR="00386D4D" w:rsidRPr="00386D4D" w:rsidRDefault="00386D4D" w:rsidP="00386D4D">
      <w:pPr>
        <w:pStyle w:val="ListParagraph"/>
        <w:ind w:left="1080"/>
        <w:rPr>
          <w:rFonts w:ascii="Times New Roman" w:hAnsi="Times New Roman" w:cs="Times New Roman"/>
          <w:sz w:val="24"/>
          <w:szCs w:val="24"/>
        </w:rPr>
      </w:pPr>
    </w:p>
    <w:p w:rsidR="00386D4D" w:rsidRDefault="005F0B67" w:rsidP="00B56CCA">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Subsection 2.4(5)</w:t>
      </w:r>
    </w:p>
    <w:p w:rsidR="005F0B67" w:rsidRDefault="005F0B67" w:rsidP="005F0B67">
      <w:pPr>
        <w:pStyle w:val="ListParagraph"/>
        <w:ind w:left="1080"/>
        <w:rPr>
          <w:rFonts w:ascii="Times New Roman" w:hAnsi="Times New Roman" w:cs="Times New Roman"/>
          <w:sz w:val="24"/>
          <w:szCs w:val="24"/>
        </w:rPr>
      </w:pPr>
      <w:r>
        <w:rPr>
          <w:rFonts w:ascii="Times New Roman" w:hAnsi="Times New Roman" w:cs="Times New Roman"/>
          <w:sz w:val="24"/>
          <w:szCs w:val="24"/>
        </w:rPr>
        <w:t>Omit “ACA”, substitute “ACMA”.</w:t>
      </w:r>
    </w:p>
    <w:p w:rsidR="005F0B67" w:rsidRDefault="005F0B67" w:rsidP="005F0B67">
      <w:pPr>
        <w:pStyle w:val="ListParagraph"/>
        <w:ind w:left="1080"/>
        <w:rPr>
          <w:rFonts w:ascii="Times New Roman" w:hAnsi="Times New Roman" w:cs="Times New Roman"/>
          <w:sz w:val="24"/>
          <w:szCs w:val="24"/>
        </w:rPr>
      </w:pPr>
    </w:p>
    <w:p w:rsidR="005F0B67" w:rsidRDefault="005F0B67" w:rsidP="00B56CCA">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After subsection 2.5(3)</w:t>
      </w:r>
    </w:p>
    <w:p w:rsidR="005F0B67" w:rsidRDefault="005F0B67" w:rsidP="005F0B67">
      <w:pPr>
        <w:pStyle w:val="ListParagraph"/>
        <w:ind w:left="1080"/>
        <w:rPr>
          <w:rFonts w:ascii="Times New Roman" w:hAnsi="Times New Roman" w:cs="Times New Roman"/>
          <w:sz w:val="24"/>
          <w:szCs w:val="24"/>
        </w:rPr>
      </w:pPr>
      <w:r>
        <w:rPr>
          <w:rFonts w:ascii="Times New Roman" w:hAnsi="Times New Roman" w:cs="Times New Roman"/>
          <w:sz w:val="24"/>
          <w:szCs w:val="24"/>
        </w:rPr>
        <w:t>Insert:</w:t>
      </w:r>
    </w:p>
    <w:p w:rsidR="005F0B67" w:rsidRPr="005F0B67" w:rsidRDefault="005F0B67" w:rsidP="005F0B67">
      <w:pPr>
        <w:pStyle w:val="ListParagraph"/>
        <w:ind w:left="1080"/>
        <w:rPr>
          <w:rFonts w:ascii="Times New Roman" w:hAnsi="Times New Roman" w:cs="Times New Roman"/>
          <w:b/>
          <w:sz w:val="24"/>
          <w:szCs w:val="24"/>
        </w:rPr>
      </w:pPr>
      <w:r w:rsidRPr="005F0B67">
        <w:rPr>
          <w:rFonts w:ascii="Times New Roman" w:hAnsi="Times New Roman" w:cs="Times New Roman"/>
          <w:b/>
          <w:sz w:val="24"/>
          <w:szCs w:val="24"/>
        </w:rPr>
        <w:tab/>
        <w:t>2.6</w:t>
      </w:r>
      <w:r w:rsidRPr="005F0B67">
        <w:rPr>
          <w:rFonts w:ascii="Times New Roman" w:hAnsi="Times New Roman" w:cs="Times New Roman"/>
          <w:b/>
          <w:sz w:val="24"/>
          <w:szCs w:val="24"/>
        </w:rPr>
        <w:tab/>
        <w:t>Timeframes</w:t>
      </w:r>
    </w:p>
    <w:p w:rsidR="005F0B67" w:rsidRPr="005F0B67" w:rsidRDefault="005F0B67" w:rsidP="005F0B67">
      <w:pPr>
        <w:pStyle w:val="ListParagraph"/>
        <w:numPr>
          <w:ilvl w:val="0"/>
          <w:numId w:val="6"/>
        </w:numPr>
        <w:ind w:left="1800"/>
        <w:rPr>
          <w:rFonts w:ascii="Times New Roman" w:hAnsi="Times New Roman" w:cs="Times New Roman"/>
          <w:sz w:val="24"/>
          <w:szCs w:val="24"/>
        </w:rPr>
      </w:pPr>
      <w:r w:rsidRPr="005F0B67">
        <w:rPr>
          <w:rFonts w:ascii="Times New Roman" w:hAnsi="Times New Roman" w:cs="Times New Roman"/>
          <w:sz w:val="24"/>
          <w:szCs w:val="24"/>
        </w:rPr>
        <w:t xml:space="preserve">The timeframes for particular processes associated with the provision of access, as set out in the Code, must apply unless a Carrier considers it would not be reasonably practicable for it to comply with the specified timeframes. In these circumstances, Carriers must make reasonable endeavours to agree to amended timeframes. </w:t>
      </w:r>
    </w:p>
    <w:p w:rsidR="005F0B67" w:rsidRPr="005F0B67" w:rsidRDefault="005F0B67" w:rsidP="005F0B67">
      <w:pPr>
        <w:pStyle w:val="ListParagraph"/>
        <w:ind w:left="1440"/>
        <w:rPr>
          <w:rFonts w:ascii="Times New Roman" w:hAnsi="Times New Roman" w:cs="Times New Roman"/>
          <w:sz w:val="24"/>
          <w:szCs w:val="24"/>
        </w:rPr>
      </w:pPr>
    </w:p>
    <w:p w:rsidR="005F0B67" w:rsidRDefault="005F0B67" w:rsidP="005F0B67">
      <w:pPr>
        <w:pStyle w:val="ListParagraph"/>
        <w:numPr>
          <w:ilvl w:val="0"/>
          <w:numId w:val="6"/>
        </w:numPr>
        <w:ind w:left="1800"/>
        <w:rPr>
          <w:rFonts w:ascii="Times New Roman" w:hAnsi="Times New Roman" w:cs="Times New Roman"/>
          <w:sz w:val="24"/>
          <w:szCs w:val="24"/>
        </w:rPr>
      </w:pPr>
      <w:r w:rsidRPr="005F0B67">
        <w:rPr>
          <w:rFonts w:ascii="Times New Roman" w:hAnsi="Times New Roman" w:cs="Times New Roman"/>
          <w:sz w:val="24"/>
          <w:szCs w:val="24"/>
        </w:rPr>
        <w:t>Carriers must engage in dispute resolution, as set out in Chapter 2 of the main Code, if agreement cannot be reached on amended timeframes</w:t>
      </w:r>
    </w:p>
    <w:p w:rsidR="00D53AC4" w:rsidRPr="005F0B67" w:rsidRDefault="00D53AC4" w:rsidP="00D53AC4">
      <w:pPr>
        <w:pStyle w:val="ListParagraph"/>
        <w:ind w:left="1800"/>
        <w:rPr>
          <w:rFonts w:ascii="Times New Roman" w:hAnsi="Times New Roman" w:cs="Times New Roman"/>
          <w:sz w:val="24"/>
          <w:szCs w:val="24"/>
        </w:rPr>
      </w:pPr>
    </w:p>
    <w:p w:rsidR="005F0B67" w:rsidRDefault="005F0B67" w:rsidP="00B56CCA">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Subsection 4.4(1)</w:t>
      </w:r>
    </w:p>
    <w:p w:rsidR="00D53AC4" w:rsidRDefault="00D53AC4" w:rsidP="00D53AC4">
      <w:pPr>
        <w:pStyle w:val="ListParagraph"/>
        <w:ind w:left="1080"/>
        <w:rPr>
          <w:rFonts w:ascii="Times New Roman" w:hAnsi="Times New Roman" w:cs="Times New Roman"/>
          <w:sz w:val="24"/>
          <w:szCs w:val="24"/>
        </w:rPr>
      </w:pPr>
      <w:r>
        <w:rPr>
          <w:rFonts w:ascii="Times New Roman" w:hAnsi="Times New Roman" w:cs="Times New Roman"/>
          <w:sz w:val="24"/>
          <w:szCs w:val="24"/>
        </w:rPr>
        <w:t>After “Work”, insert “</w:t>
      </w:r>
      <w:r w:rsidR="00A41239">
        <w:rPr>
          <w:rFonts w:ascii="Times New Roman" w:hAnsi="Times New Roman" w:cs="Times New Roman"/>
          <w:sz w:val="24"/>
          <w:szCs w:val="24"/>
        </w:rPr>
        <w:t>(</w:t>
      </w:r>
      <w:r w:rsidRPr="00D53AC4">
        <w:rPr>
          <w:rFonts w:ascii="Times New Roman" w:hAnsi="Times New Roman" w:cs="Times New Roman"/>
          <w:sz w:val="24"/>
          <w:szCs w:val="24"/>
        </w:rPr>
        <w:t>MRW</w:t>
      </w:r>
      <w:r w:rsidR="00A41239">
        <w:rPr>
          <w:rFonts w:ascii="Times New Roman" w:hAnsi="Times New Roman" w:cs="Times New Roman"/>
          <w:sz w:val="24"/>
          <w:szCs w:val="24"/>
        </w:rPr>
        <w:t>)</w:t>
      </w:r>
      <w:r>
        <w:rPr>
          <w:rFonts w:ascii="Times New Roman" w:hAnsi="Times New Roman" w:cs="Times New Roman"/>
          <w:sz w:val="24"/>
          <w:szCs w:val="24"/>
        </w:rPr>
        <w:t>”.</w:t>
      </w:r>
    </w:p>
    <w:p w:rsidR="00D53AC4" w:rsidRPr="00D53AC4" w:rsidRDefault="00D53AC4" w:rsidP="00D53AC4">
      <w:pPr>
        <w:pStyle w:val="ListParagraph"/>
        <w:ind w:left="1080"/>
        <w:rPr>
          <w:rFonts w:ascii="Times New Roman" w:hAnsi="Times New Roman" w:cs="Times New Roman"/>
          <w:sz w:val="24"/>
          <w:szCs w:val="24"/>
        </w:rPr>
      </w:pPr>
    </w:p>
    <w:p w:rsidR="005F0B67" w:rsidRDefault="00D53AC4" w:rsidP="00B56CCA">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Subsection 4.5(7)</w:t>
      </w:r>
    </w:p>
    <w:p w:rsidR="00D53AC4" w:rsidRDefault="00D53AC4" w:rsidP="00D53AC4">
      <w:pPr>
        <w:pStyle w:val="ListParagraph"/>
        <w:ind w:left="1080"/>
        <w:rPr>
          <w:rFonts w:ascii="Times New Roman" w:hAnsi="Times New Roman" w:cs="Times New Roman"/>
          <w:sz w:val="24"/>
          <w:szCs w:val="24"/>
        </w:rPr>
      </w:pPr>
      <w:r>
        <w:rPr>
          <w:rFonts w:ascii="Times New Roman" w:hAnsi="Times New Roman" w:cs="Times New Roman"/>
          <w:sz w:val="24"/>
          <w:szCs w:val="24"/>
        </w:rPr>
        <w:t>Omit “4.4”, substitute “4.5”.</w:t>
      </w:r>
    </w:p>
    <w:p w:rsidR="00D53AC4" w:rsidRPr="00D53AC4" w:rsidRDefault="00D53AC4" w:rsidP="00D53AC4">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p>
    <w:p w:rsidR="005F0B67" w:rsidRDefault="00D53AC4" w:rsidP="00B56CCA">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Subsection 5.6(3)</w:t>
      </w:r>
    </w:p>
    <w:p w:rsidR="00D53AC4" w:rsidRDefault="00D53AC4" w:rsidP="00D53AC4">
      <w:pPr>
        <w:pStyle w:val="ListParagraph"/>
        <w:ind w:left="1080"/>
        <w:rPr>
          <w:rFonts w:ascii="Times New Roman" w:hAnsi="Times New Roman" w:cs="Times New Roman"/>
          <w:sz w:val="24"/>
          <w:szCs w:val="24"/>
        </w:rPr>
      </w:pPr>
      <w:r>
        <w:rPr>
          <w:rFonts w:ascii="Times New Roman" w:hAnsi="Times New Roman" w:cs="Times New Roman"/>
          <w:sz w:val="24"/>
          <w:szCs w:val="24"/>
        </w:rPr>
        <w:t>Omit “</w:t>
      </w:r>
      <w:proofErr w:type="spellStart"/>
      <w:r>
        <w:rPr>
          <w:rFonts w:ascii="Times New Roman" w:hAnsi="Times New Roman" w:cs="Times New Roman"/>
          <w:sz w:val="24"/>
          <w:szCs w:val="24"/>
        </w:rPr>
        <w:t>liasing</w:t>
      </w:r>
      <w:proofErr w:type="spellEnd"/>
      <w:r>
        <w:rPr>
          <w:rFonts w:ascii="Times New Roman" w:hAnsi="Times New Roman" w:cs="Times New Roman"/>
          <w:sz w:val="24"/>
          <w:szCs w:val="24"/>
        </w:rPr>
        <w:t>”, substitute “liaising”.</w:t>
      </w:r>
    </w:p>
    <w:p w:rsidR="00D53AC4" w:rsidRPr="00D53AC4" w:rsidRDefault="00D53AC4" w:rsidP="00D53AC4">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p>
    <w:p w:rsidR="005F0B67" w:rsidRDefault="00BE598F" w:rsidP="00B56CCA">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P</w:t>
      </w:r>
      <w:r w:rsidR="00D53AC4">
        <w:rPr>
          <w:rFonts w:ascii="Times New Roman" w:hAnsi="Times New Roman" w:cs="Times New Roman"/>
          <w:b/>
          <w:sz w:val="24"/>
          <w:szCs w:val="24"/>
        </w:rPr>
        <w:t>aragraph 5.8(4)(g)</w:t>
      </w:r>
    </w:p>
    <w:p w:rsidR="00D53AC4" w:rsidRDefault="003E3A2B" w:rsidP="00D53AC4">
      <w:pPr>
        <w:pStyle w:val="ListParagraph"/>
        <w:ind w:left="1080"/>
        <w:rPr>
          <w:rFonts w:ascii="Times New Roman" w:hAnsi="Times New Roman" w:cs="Times New Roman"/>
          <w:sz w:val="24"/>
          <w:szCs w:val="24"/>
        </w:rPr>
      </w:pPr>
      <w:r>
        <w:rPr>
          <w:rFonts w:ascii="Times New Roman" w:hAnsi="Times New Roman" w:cs="Times New Roman"/>
          <w:sz w:val="24"/>
          <w:szCs w:val="24"/>
        </w:rPr>
        <w:t>Repeal the paragraph, substitute:</w:t>
      </w:r>
    </w:p>
    <w:p w:rsidR="003E3A2B" w:rsidRPr="003E3A2B" w:rsidRDefault="003E3A2B" w:rsidP="003E3A2B">
      <w:pPr>
        <w:pStyle w:val="ListParagraph"/>
        <w:numPr>
          <w:ilvl w:val="0"/>
          <w:numId w:val="10"/>
        </w:numPr>
        <w:rPr>
          <w:rFonts w:ascii="Times New Roman" w:hAnsi="Times New Roman" w:cs="Times New Roman"/>
          <w:sz w:val="24"/>
          <w:szCs w:val="24"/>
        </w:rPr>
      </w:pPr>
      <w:r w:rsidRPr="003E3A2B">
        <w:rPr>
          <w:rFonts w:ascii="Times New Roman" w:hAnsi="Times New Roman" w:cs="Times New Roman"/>
          <w:sz w:val="24"/>
          <w:szCs w:val="24"/>
        </w:rPr>
        <w:t xml:space="preserve">at any time during the term any director of the Other Party does any of the following things under the </w:t>
      </w:r>
      <w:r w:rsidRPr="003E3A2B">
        <w:rPr>
          <w:rFonts w:ascii="Times New Roman" w:hAnsi="Times New Roman" w:cs="Times New Roman"/>
          <w:i/>
          <w:sz w:val="24"/>
          <w:szCs w:val="24"/>
        </w:rPr>
        <w:t xml:space="preserve">Bankruptcy Act 1966 </w:t>
      </w:r>
      <w:r w:rsidRPr="003E3A2B">
        <w:rPr>
          <w:rFonts w:ascii="Times New Roman" w:hAnsi="Times New Roman" w:cs="Times New Roman"/>
          <w:sz w:val="24"/>
          <w:szCs w:val="24"/>
        </w:rPr>
        <w:t>(</w:t>
      </w:r>
      <w:proofErr w:type="spellStart"/>
      <w:r w:rsidRPr="003E3A2B">
        <w:rPr>
          <w:rFonts w:ascii="Times New Roman" w:hAnsi="Times New Roman" w:cs="Times New Roman"/>
          <w:sz w:val="24"/>
          <w:szCs w:val="24"/>
        </w:rPr>
        <w:t>Cth</w:t>
      </w:r>
      <w:proofErr w:type="spellEnd"/>
      <w:r w:rsidRPr="003E3A2B">
        <w:rPr>
          <w:rFonts w:ascii="Times New Roman" w:hAnsi="Times New Roman" w:cs="Times New Roman"/>
          <w:sz w:val="24"/>
          <w:szCs w:val="24"/>
        </w:rPr>
        <w:t>):</w:t>
      </w:r>
    </w:p>
    <w:p w:rsidR="003E3A2B" w:rsidRDefault="003E3A2B" w:rsidP="003E3A2B">
      <w:pPr>
        <w:pStyle w:val="ListParagraph"/>
        <w:numPr>
          <w:ilvl w:val="1"/>
          <w:numId w:val="11"/>
        </w:numPr>
        <w:rPr>
          <w:rFonts w:ascii="Times New Roman" w:hAnsi="Times New Roman" w:cs="Times New Roman"/>
          <w:sz w:val="24"/>
          <w:szCs w:val="24"/>
        </w:rPr>
      </w:pPr>
      <w:r w:rsidRPr="003E3A2B">
        <w:rPr>
          <w:rFonts w:ascii="Times New Roman" w:hAnsi="Times New Roman" w:cs="Times New Roman"/>
          <w:sz w:val="24"/>
          <w:szCs w:val="24"/>
        </w:rPr>
        <w:t>becomes bankrupt;</w:t>
      </w:r>
    </w:p>
    <w:p w:rsidR="003E3A2B" w:rsidRDefault="003E3A2B" w:rsidP="003E3A2B">
      <w:pPr>
        <w:pStyle w:val="ListParagraph"/>
        <w:numPr>
          <w:ilvl w:val="1"/>
          <w:numId w:val="11"/>
        </w:numPr>
        <w:rPr>
          <w:rFonts w:ascii="Times New Roman" w:hAnsi="Times New Roman" w:cs="Times New Roman"/>
          <w:sz w:val="24"/>
          <w:szCs w:val="24"/>
        </w:rPr>
      </w:pPr>
      <w:r w:rsidRPr="003E3A2B">
        <w:rPr>
          <w:rFonts w:ascii="Times New Roman" w:hAnsi="Times New Roman" w:cs="Times New Roman"/>
          <w:sz w:val="24"/>
          <w:szCs w:val="24"/>
        </w:rPr>
        <w:t>signs an authority under section 188;</w:t>
      </w:r>
    </w:p>
    <w:p w:rsidR="003E3A2B" w:rsidRDefault="003E3A2B" w:rsidP="003E3A2B">
      <w:pPr>
        <w:pStyle w:val="ListParagraph"/>
        <w:numPr>
          <w:ilvl w:val="1"/>
          <w:numId w:val="11"/>
        </w:numPr>
        <w:rPr>
          <w:rFonts w:ascii="Times New Roman" w:hAnsi="Times New Roman" w:cs="Times New Roman"/>
          <w:sz w:val="24"/>
          <w:szCs w:val="24"/>
        </w:rPr>
      </w:pPr>
      <w:r w:rsidRPr="003E3A2B">
        <w:rPr>
          <w:rFonts w:ascii="Times New Roman" w:hAnsi="Times New Roman" w:cs="Times New Roman"/>
          <w:sz w:val="24"/>
          <w:szCs w:val="24"/>
        </w:rPr>
        <w:t>commits any of the acts of bankruptcy specified in section 40; or</w:t>
      </w:r>
    </w:p>
    <w:p w:rsidR="003E3A2B" w:rsidRDefault="003E3A2B" w:rsidP="003E3A2B">
      <w:pPr>
        <w:pStyle w:val="ListParagraph"/>
        <w:numPr>
          <w:ilvl w:val="1"/>
          <w:numId w:val="11"/>
        </w:numPr>
        <w:rPr>
          <w:rFonts w:ascii="Times New Roman" w:hAnsi="Times New Roman" w:cs="Times New Roman"/>
          <w:sz w:val="24"/>
          <w:szCs w:val="24"/>
        </w:rPr>
      </w:pPr>
      <w:r w:rsidRPr="003E3A2B">
        <w:rPr>
          <w:rFonts w:ascii="Times New Roman" w:hAnsi="Times New Roman" w:cs="Times New Roman"/>
          <w:sz w:val="24"/>
          <w:szCs w:val="24"/>
        </w:rPr>
        <w:t>presents a debt agreement or personal insolvency agreement; or</w:t>
      </w:r>
    </w:p>
    <w:p w:rsidR="00823531" w:rsidRPr="003E3A2B" w:rsidRDefault="00823531" w:rsidP="00823531">
      <w:pPr>
        <w:pStyle w:val="ListParagraph"/>
        <w:ind w:left="2520"/>
        <w:rPr>
          <w:rFonts w:ascii="Times New Roman" w:hAnsi="Times New Roman" w:cs="Times New Roman"/>
          <w:sz w:val="24"/>
          <w:szCs w:val="24"/>
        </w:rPr>
      </w:pPr>
    </w:p>
    <w:p w:rsidR="005F0B67" w:rsidRDefault="00BE598F" w:rsidP="00B56CCA">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Pa</w:t>
      </w:r>
      <w:r w:rsidR="00823531">
        <w:rPr>
          <w:rFonts w:ascii="Times New Roman" w:hAnsi="Times New Roman" w:cs="Times New Roman"/>
          <w:b/>
          <w:sz w:val="24"/>
          <w:szCs w:val="24"/>
        </w:rPr>
        <w:t>ragraph 5.8(4)(o)</w:t>
      </w:r>
    </w:p>
    <w:p w:rsidR="00823531" w:rsidRDefault="00823531" w:rsidP="00823531">
      <w:pPr>
        <w:pStyle w:val="ListParagraph"/>
        <w:ind w:left="1080"/>
        <w:rPr>
          <w:rFonts w:ascii="Times New Roman" w:hAnsi="Times New Roman" w:cs="Times New Roman"/>
          <w:sz w:val="24"/>
          <w:szCs w:val="24"/>
        </w:rPr>
      </w:pPr>
      <w:r>
        <w:rPr>
          <w:rFonts w:ascii="Times New Roman" w:hAnsi="Times New Roman" w:cs="Times New Roman"/>
          <w:sz w:val="24"/>
          <w:szCs w:val="24"/>
        </w:rPr>
        <w:t>Omit “reasonable”, substitute “reasonably”.</w:t>
      </w:r>
    </w:p>
    <w:p w:rsidR="00823531" w:rsidRPr="00823531" w:rsidRDefault="00823531" w:rsidP="00823531">
      <w:pPr>
        <w:pStyle w:val="ListParagraph"/>
        <w:ind w:left="1080"/>
        <w:rPr>
          <w:rFonts w:ascii="Times New Roman" w:hAnsi="Times New Roman" w:cs="Times New Roman"/>
          <w:sz w:val="24"/>
          <w:szCs w:val="24"/>
        </w:rPr>
      </w:pPr>
    </w:p>
    <w:p w:rsidR="005F0B67" w:rsidRDefault="00823531" w:rsidP="00B56CCA">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Section 6.1</w:t>
      </w:r>
    </w:p>
    <w:p w:rsidR="00823531" w:rsidRDefault="00A80732" w:rsidP="00823531">
      <w:pPr>
        <w:pStyle w:val="ListParagraph"/>
        <w:ind w:left="1080"/>
        <w:rPr>
          <w:rFonts w:ascii="Times New Roman" w:hAnsi="Times New Roman" w:cs="Times New Roman"/>
          <w:sz w:val="24"/>
          <w:szCs w:val="24"/>
        </w:rPr>
      </w:pPr>
      <w:r>
        <w:rPr>
          <w:rFonts w:ascii="Times New Roman" w:hAnsi="Times New Roman" w:cs="Times New Roman"/>
          <w:sz w:val="24"/>
          <w:szCs w:val="24"/>
        </w:rPr>
        <w:t>Insert:</w:t>
      </w:r>
    </w:p>
    <w:p w:rsidR="00823531" w:rsidRDefault="00823531" w:rsidP="00823531">
      <w:pPr>
        <w:pStyle w:val="ListParagraph"/>
        <w:ind w:left="1080" w:firstLine="360"/>
        <w:rPr>
          <w:rFonts w:ascii="Times New Roman" w:hAnsi="Times New Roman" w:cs="Times New Roman"/>
          <w:sz w:val="24"/>
          <w:szCs w:val="24"/>
        </w:rPr>
      </w:pPr>
      <w:r w:rsidRPr="00823531">
        <w:rPr>
          <w:rFonts w:ascii="Times New Roman" w:hAnsi="Times New Roman" w:cs="Times New Roman"/>
          <w:b/>
          <w:sz w:val="24"/>
          <w:szCs w:val="24"/>
        </w:rPr>
        <w:t>Act</w:t>
      </w:r>
      <w:r w:rsidRPr="00823531">
        <w:rPr>
          <w:rFonts w:ascii="Times New Roman" w:hAnsi="Times New Roman" w:cs="Times New Roman"/>
          <w:sz w:val="24"/>
          <w:szCs w:val="24"/>
        </w:rPr>
        <w:t xml:space="preserve"> refers to the </w:t>
      </w:r>
      <w:r w:rsidRPr="00823531">
        <w:rPr>
          <w:rFonts w:ascii="Times New Roman" w:hAnsi="Times New Roman" w:cs="Times New Roman"/>
          <w:i/>
          <w:sz w:val="24"/>
          <w:szCs w:val="24"/>
        </w:rPr>
        <w:t>Telecommunications Act 1997</w:t>
      </w:r>
      <w:r>
        <w:rPr>
          <w:rFonts w:ascii="Times New Roman" w:hAnsi="Times New Roman" w:cs="Times New Roman"/>
          <w:i/>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Cth</w:t>
      </w:r>
      <w:proofErr w:type="spellEnd"/>
      <w:r>
        <w:rPr>
          <w:rFonts w:ascii="Times New Roman" w:hAnsi="Times New Roman" w:cs="Times New Roman"/>
          <w:sz w:val="24"/>
          <w:szCs w:val="24"/>
        </w:rPr>
        <w:t>)</w:t>
      </w:r>
    </w:p>
    <w:p w:rsidR="00823531" w:rsidRPr="00823531" w:rsidRDefault="00823531" w:rsidP="00823531">
      <w:pPr>
        <w:pStyle w:val="ListParagraph"/>
        <w:ind w:left="1080" w:firstLine="360"/>
        <w:rPr>
          <w:rFonts w:ascii="Times New Roman" w:hAnsi="Times New Roman" w:cs="Times New Roman"/>
          <w:sz w:val="24"/>
          <w:szCs w:val="24"/>
        </w:rPr>
      </w:pPr>
    </w:p>
    <w:p w:rsidR="00823531" w:rsidRDefault="00B8262E" w:rsidP="00B56CCA">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Section 6.1 (definition of </w:t>
      </w:r>
      <w:r w:rsidRPr="00A80732">
        <w:rPr>
          <w:rFonts w:ascii="Times New Roman" w:hAnsi="Times New Roman" w:cs="Times New Roman"/>
          <w:b/>
          <w:i/>
          <w:sz w:val="24"/>
          <w:szCs w:val="24"/>
        </w:rPr>
        <w:t>ACA</w:t>
      </w:r>
      <w:r>
        <w:rPr>
          <w:rFonts w:ascii="Times New Roman" w:hAnsi="Times New Roman" w:cs="Times New Roman"/>
          <w:b/>
          <w:sz w:val="24"/>
          <w:szCs w:val="24"/>
        </w:rPr>
        <w:t>)</w:t>
      </w:r>
    </w:p>
    <w:p w:rsidR="00B8262E" w:rsidRDefault="00A80732" w:rsidP="00B8262E">
      <w:pPr>
        <w:pStyle w:val="ListParagraph"/>
        <w:ind w:left="1080"/>
        <w:rPr>
          <w:rFonts w:ascii="Times New Roman" w:hAnsi="Times New Roman" w:cs="Times New Roman"/>
          <w:sz w:val="24"/>
          <w:szCs w:val="24"/>
        </w:rPr>
      </w:pPr>
      <w:r>
        <w:rPr>
          <w:rFonts w:ascii="Times New Roman" w:hAnsi="Times New Roman" w:cs="Times New Roman"/>
          <w:sz w:val="24"/>
          <w:szCs w:val="24"/>
        </w:rPr>
        <w:t>Repeal the definition.</w:t>
      </w:r>
    </w:p>
    <w:p w:rsidR="00A80732" w:rsidRPr="00B8262E" w:rsidRDefault="00A80732" w:rsidP="00B8262E">
      <w:pPr>
        <w:pStyle w:val="ListParagraph"/>
        <w:ind w:left="1080"/>
        <w:rPr>
          <w:rFonts w:ascii="Times New Roman" w:hAnsi="Times New Roman" w:cs="Times New Roman"/>
          <w:sz w:val="24"/>
          <w:szCs w:val="24"/>
        </w:rPr>
      </w:pPr>
    </w:p>
    <w:p w:rsidR="00B8262E" w:rsidRDefault="00A80732" w:rsidP="00B56CCA">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lastRenderedPageBreak/>
        <w:t>Section 6.1</w:t>
      </w:r>
    </w:p>
    <w:p w:rsidR="00A80732" w:rsidRDefault="00A80732" w:rsidP="00A80732">
      <w:pPr>
        <w:pStyle w:val="ListParagraph"/>
        <w:ind w:left="1080"/>
        <w:rPr>
          <w:rFonts w:ascii="Times New Roman" w:hAnsi="Times New Roman" w:cs="Times New Roman"/>
          <w:sz w:val="24"/>
          <w:szCs w:val="24"/>
        </w:rPr>
      </w:pPr>
      <w:r>
        <w:rPr>
          <w:rFonts w:ascii="Times New Roman" w:hAnsi="Times New Roman" w:cs="Times New Roman"/>
          <w:sz w:val="24"/>
          <w:szCs w:val="24"/>
        </w:rPr>
        <w:t>Insert:</w:t>
      </w:r>
    </w:p>
    <w:p w:rsidR="00A80732" w:rsidRDefault="00A80732" w:rsidP="00A80732">
      <w:pPr>
        <w:pStyle w:val="ListParagraph"/>
        <w:ind w:left="1080"/>
        <w:rPr>
          <w:rFonts w:ascii="Times New Roman" w:hAnsi="Times New Roman" w:cs="Times New Roman"/>
          <w:sz w:val="24"/>
          <w:szCs w:val="24"/>
        </w:rPr>
      </w:pPr>
      <w:r>
        <w:rPr>
          <w:rFonts w:ascii="Times New Roman" w:hAnsi="Times New Roman" w:cs="Times New Roman"/>
          <w:sz w:val="24"/>
          <w:szCs w:val="24"/>
        </w:rPr>
        <w:tab/>
      </w:r>
      <w:r w:rsidRPr="00A80732">
        <w:rPr>
          <w:rFonts w:ascii="Times New Roman" w:hAnsi="Times New Roman" w:cs="Times New Roman"/>
          <w:b/>
          <w:sz w:val="24"/>
          <w:szCs w:val="24"/>
        </w:rPr>
        <w:t>ACMA</w:t>
      </w:r>
      <w:r w:rsidRPr="00A80732">
        <w:rPr>
          <w:rFonts w:ascii="Times New Roman" w:hAnsi="Times New Roman" w:cs="Times New Roman"/>
          <w:sz w:val="24"/>
          <w:szCs w:val="24"/>
        </w:rPr>
        <w:t xml:space="preserve"> refers to the Australian Communications and Media Authority.</w:t>
      </w:r>
    </w:p>
    <w:p w:rsidR="00BD207E" w:rsidRPr="00A80732" w:rsidRDefault="00BD207E" w:rsidP="00A80732">
      <w:pPr>
        <w:pStyle w:val="ListParagraph"/>
        <w:ind w:left="1080"/>
        <w:rPr>
          <w:rFonts w:ascii="Times New Roman" w:hAnsi="Times New Roman" w:cs="Times New Roman"/>
          <w:sz w:val="24"/>
          <w:szCs w:val="24"/>
        </w:rPr>
      </w:pPr>
    </w:p>
    <w:p w:rsidR="00A80732" w:rsidRDefault="00A80732" w:rsidP="00A80732">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Section 6.1 (at the end of the definition of </w:t>
      </w:r>
      <w:r>
        <w:rPr>
          <w:rFonts w:ascii="Times New Roman" w:hAnsi="Times New Roman" w:cs="Times New Roman"/>
          <w:b/>
          <w:i/>
          <w:sz w:val="24"/>
          <w:szCs w:val="24"/>
        </w:rPr>
        <w:t>Confidential Information</w:t>
      </w:r>
      <w:r>
        <w:rPr>
          <w:rFonts w:ascii="Times New Roman" w:hAnsi="Times New Roman" w:cs="Times New Roman"/>
          <w:b/>
          <w:sz w:val="24"/>
          <w:szCs w:val="24"/>
        </w:rPr>
        <w:t>)</w:t>
      </w:r>
    </w:p>
    <w:p w:rsidR="00A80732" w:rsidRDefault="00A80732" w:rsidP="00A80732">
      <w:pPr>
        <w:pStyle w:val="ListParagraph"/>
        <w:ind w:left="1080"/>
        <w:rPr>
          <w:rFonts w:ascii="Times New Roman" w:hAnsi="Times New Roman" w:cs="Times New Roman"/>
          <w:sz w:val="24"/>
          <w:szCs w:val="24"/>
        </w:rPr>
      </w:pPr>
      <w:r>
        <w:rPr>
          <w:rFonts w:ascii="Times New Roman" w:hAnsi="Times New Roman" w:cs="Times New Roman"/>
          <w:sz w:val="24"/>
          <w:szCs w:val="24"/>
        </w:rPr>
        <w:t>Add:</w:t>
      </w:r>
    </w:p>
    <w:p w:rsidR="00091EF3" w:rsidRDefault="00A80732" w:rsidP="00BD207E">
      <w:pPr>
        <w:pStyle w:val="ListParagraph"/>
        <w:ind w:left="1440"/>
        <w:rPr>
          <w:rFonts w:ascii="Times New Roman" w:hAnsi="Times New Roman" w:cs="Times New Roman"/>
          <w:sz w:val="24"/>
          <w:szCs w:val="24"/>
        </w:rPr>
      </w:pPr>
      <w:proofErr w:type="gramStart"/>
      <w:r w:rsidRPr="00A80732">
        <w:rPr>
          <w:rFonts w:ascii="Times New Roman" w:hAnsi="Times New Roman" w:cs="Times New Roman"/>
          <w:sz w:val="24"/>
          <w:szCs w:val="24"/>
        </w:rPr>
        <w:t>and</w:t>
      </w:r>
      <w:proofErr w:type="gramEnd"/>
      <w:r w:rsidRPr="00A80732">
        <w:rPr>
          <w:rFonts w:ascii="Times New Roman" w:hAnsi="Times New Roman" w:cs="Times New Roman"/>
          <w:sz w:val="24"/>
          <w:szCs w:val="24"/>
        </w:rPr>
        <w:t xml:space="preserve"> which relates to Eligible Facilities or</w:t>
      </w:r>
      <w:r>
        <w:rPr>
          <w:rFonts w:ascii="Times New Roman" w:hAnsi="Times New Roman" w:cs="Times New Roman"/>
          <w:sz w:val="24"/>
          <w:szCs w:val="24"/>
        </w:rPr>
        <w:t xml:space="preserve"> is obtained in connection with </w:t>
      </w:r>
      <w:r w:rsidRPr="00A80732">
        <w:rPr>
          <w:rFonts w:ascii="Times New Roman" w:hAnsi="Times New Roman" w:cs="Times New Roman"/>
          <w:sz w:val="24"/>
          <w:szCs w:val="24"/>
        </w:rPr>
        <w:t xml:space="preserve">the supply or acquisition of Eligible Facilities, but does </w:t>
      </w:r>
      <w:r w:rsidR="00091EF3">
        <w:rPr>
          <w:rFonts w:ascii="Times New Roman" w:hAnsi="Times New Roman" w:cs="Times New Roman"/>
          <w:sz w:val="24"/>
          <w:szCs w:val="24"/>
        </w:rPr>
        <w:t xml:space="preserve">not include information which: </w:t>
      </w:r>
    </w:p>
    <w:p w:rsidR="00091EF3" w:rsidRDefault="00A80732" w:rsidP="00BD207E">
      <w:pPr>
        <w:pStyle w:val="ListParagraph"/>
        <w:numPr>
          <w:ilvl w:val="0"/>
          <w:numId w:val="14"/>
        </w:numPr>
        <w:ind w:left="2160"/>
        <w:rPr>
          <w:rFonts w:ascii="Times New Roman" w:hAnsi="Times New Roman" w:cs="Times New Roman"/>
          <w:sz w:val="24"/>
          <w:szCs w:val="24"/>
        </w:rPr>
      </w:pPr>
      <w:r w:rsidRPr="00091EF3">
        <w:rPr>
          <w:rFonts w:ascii="Times New Roman" w:hAnsi="Times New Roman" w:cs="Times New Roman"/>
          <w:sz w:val="24"/>
          <w:szCs w:val="24"/>
        </w:rPr>
        <w:t>is or becomes part of the public</w:t>
      </w:r>
      <w:r w:rsidR="00091EF3">
        <w:rPr>
          <w:rFonts w:ascii="Times New Roman" w:hAnsi="Times New Roman" w:cs="Times New Roman"/>
          <w:sz w:val="24"/>
          <w:szCs w:val="24"/>
        </w:rPr>
        <w:t xml:space="preserve"> domain (other than through any </w:t>
      </w:r>
      <w:r w:rsidRPr="00091EF3">
        <w:rPr>
          <w:rFonts w:ascii="Times New Roman" w:hAnsi="Times New Roman" w:cs="Times New Roman"/>
          <w:sz w:val="24"/>
          <w:szCs w:val="24"/>
        </w:rPr>
        <w:t xml:space="preserve">breach of the relevant agreement by the other Carrier or of an obligation of confidence to a third party); or </w:t>
      </w:r>
    </w:p>
    <w:p w:rsidR="00A80732" w:rsidRDefault="00A80732" w:rsidP="00BD207E">
      <w:pPr>
        <w:pStyle w:val="ListParagraph"/>
        <w:numPr>
          <w:ilvl w:val="0"/>
          <w:numId w:val="14"/>
        </w:numPr>
        <w:ind w:left="2160"/>
        <w:rPr>
          <w:rFonts w:ascii="Times New Roman" w:hAnsi="Times New Roman" w:cs="Times New Roman"/>
          <w:sz w:val="24"/>
          <w:szCs w:val="24"/>
        </w:rPr>
      </w:pPr>
      <w:r w:rsidRPr="00091EF3">
        <w:rPr>
          <w:rFonts w:ascii="Times New Roman" w:hAnsi="Times New Roman" w:cs="Times New Roman"/>
          <w:sz w:val="24"/>
          <w:szCs w:val="24"/>
        </w:rPr>
        <w:t>is rightfully received by the other Carrier from a third person (except where that party knew or should have reasonably known that the information was obtained in breach of an obligation of confidentiality or where the third person was under a duty of confidentiality to the relevant Carrier in respect of the relevant information)</w:t>
      </w:r>
    </w:p>
    <w:p w:rsidR="00091EF3" w:rsidRPr="00091EF3" w:rsidRDefault="00091EF3" w:rsidP="00091EF3">
      <w:pPr>
        <w:pStyle w:val="ListParagraph"/>
        <w:ind w:left="1800"/>
        <w:rPr>
          <w:rFonts w:ascii="Times New Roman" w:hAnsi="Times New Roman" w:cs="Times New Roman"/>
          <w:sz w:val="24"/>
          <w:szCs w:val="24"/>
        </w:rPr>
      </w:pPr>
    </w:p>
    <w:p w:rsidR="00A80732" w:rsidRDefault="00091EF3" w:rsidP="00A80732">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Section 6.1</w:t>
      </w:r>
    </w:p>
    <w:p w:rsidR="00091EF3" w:rsidRDefault="00355E17" w:rsidP="00091EF3">
      <w:pPr>
        <w:pStyle w:val="ListParagraph"/>
        <w:ind w:left="1080"/>
        <w:rPr>
          <w:rFonts w:ascii="Times New Roman" w:hAnsi="Times New Roman" w:cs="Times New Roman"/>
          <w:sz w:val="24"/>
          <w:szCs w:val="24"/>
        </w:rPr>
      </w:pPr>
      <w:r>
        <w:rPr>
          <w:rFonts w:ascii="Times New Roman" w:hAnsi="Times New Roman" w:cs="Times New Roman"/>
          <w:sz w:val="24"/>
          <w:szCs w:val="24"/>
        </w:rPr>
        <w:t>Insert</w:t>
      </w:r>
      <w:r w:rsidR="00091EF3">
        <w:rPr>
          <w:rFonts w:ascii="Times New Roman" w:hAnsi="Times New Roman" w:cs="Times New Roman"/>
          <w:sz w:val="24"/>
          <w:szCs w:val="24"/>
        </w:rPr>
        <w:t>:</w:t>
      </w:r>
    </w:p>
    <w:p w:rsidR="00091EF3" w:rsidRDefault="00091EF3" w:rsidP="00355E17">
      <w:pPr>
        <w:pStyle w:val="ListParagraph"/>
        <w:ind w:left="1440"/>
        <w:rPr>
          <w:rFonts w:ascii="Times New Roman" w:hAnsi="Times New Roman" w:cs="Times New Roman"/>
          <w:sz w:val="24"/>
          <w:szCs w:val="24"/>
        </w:rPr>
      </w:pPr>
      <w:r w:rsidRPr="00091EF3">
        <w:rPr>
          <w:rFonts w:ascii="Times New Roman" w:hAnsi="Times New Roman" w:cs="Times New Roman"/>
          <w:b/>
          <w:sz w:val="24"/>
          <w:szCs w:val="24"/>
        </w:rPr>
        <w:t>Detailed field study</w:t>
      </w:r>
      <w:r w:rsidRPr="00091EF3">
        <w:rPr>
          <w:rFonts w:ascii="Times New Roman" w:hAnsi="Times New Roman" w:cs="Times New Roman"/>
          <w:sz w:val="24"/>
          <w:szCs w:val="24"/>
        </w:rPr>
        <w:t xml:space="preserve"> means a field study as defined by Annexure A or Annexure B of this Code (as appropriate).</w:t>
      </w:r>
    </w:p>
    <w:p w:rsidR="00091EF3" w:rsidRPr="00091EF3" w:rsidRDefault="00091EF3" w:rsidP="00091EF3">
      <w:pPr>
        <w:pStyle w:val="ListParagraph"/>
        <w:ind w:left="1080"/>
        <w:rPr>
          <w:rFonts w:ascii="Times New Roman" w:hAnsi="Times New Roman" w:cs="Times New Roman"/>
          <w:sz w:val="24"/>
          <w:szCs w:val="24"/>
        </w:rPr>
      </w:pPr>
    </w:p>
    <w:p w:rsidR="00091776" w:rsidRPr="00091776" w:rsidRDefault="00091776" w:rsidP="00091776">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Section 6.1 (definition of </w:t>
      </w:r>
      <w:r w:rsidRPr="00091EF3">
        <w:rPr>
          <w:rFonts w:ascii="Times New Roman" w:hAnsi="Times New Roman" w:cs="Times New Roman"/>
          <w:b/>
          <w:i/>
          <w:sz w:val="24"/>
          <w:szCs w:val="24"/>
        </w:rPr>
        <w:t>Eligible Facility</w:t>
      </w:r>
      <w:r>
        <w:rPr>
          <w:rFonts w:ascii="Times New Roman" w:hAnsi="Times New Roman" w:cs="Times New Roman"/>
          <w:b/>
          <w:sz w:val="24"/>
          <w:szCs w:val="24"/>
        </w:rPr>
        <w:t>)</w:t>
      </w:r>
    </w:p>
    <w:p w:rsidR="00091776" w:rsidRDefault="00091776" w:rsidP="0009177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After “respectively of Part 5”, insert “</w:t>
      </w:r>
      <w:r w:rsidRPr="00091776">
        <w:rPr>
          <w:rFonts w:ascii="Times New Roman" w:hAnsi="Times New Roman" w:cs="Times New Roman"/>
          <w:sz w:val="24"/>
          <w:szCs w:val="24"/>
        </w:rPr>
        <w:t xml:space="preserve">of Schedule 1 to the </w:t>
      </w:r>
      <w:r w:rsidRPr="00091776">
        <w:rPr>
          <w:rFonts w:ascii="Times New Roman" w:hAnsi="Times New Roman" w:cs="Times New Roman"/>
          <w:i/>
          <w:sz w:val="24"/>
          <w:szCs w:val="24"/>
        </w:rPr>
        <w:t>Telecommunications Act 1997</w:t>
      </w:r>
      <w:r>
        <w:rPr>
          <w:rFonts w:ascii="Times New Roman" w:hAnsi="Times New Roman" w:cs="Times New Roman"/>
          <w:sz w:val="24"/>
          <w:szCs w:val="24"/>
        </w:rPr>
        <w:t>”.</w:t>
      </w:r>
    </w:p>
    <w:p w:rsidR="00091776" w:rsidRPr="00091776" w:rsidRDefault="00091776" w:rsidP="0009177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Before “or intended to be used”, insert “installed ready to be used</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w:t>
      </w:r>
    </w:p>
    <w:p w:rsidR="00091776" w:rsidRPr="00091776" w:rsidRDefault="00091776" w:rsidP="00091776">
      <w:pPr>
        <w:pStyle w:val="ListParagraph"/>
        <w:ind w:left="1080"/>
        <w:rPr>
          <w:rFonts w:ascii="Times New Roman" w:hAnsi="Times New Roman" w:cs="Times New Roman"/>
          <w:sz w:val="24"/>
          <w:szCs w:val="24"/>
        </w:rPr>
      </w:pPr>
    </w:p>
    <w:p w:rsidR="00091EF3" w:rsidRDefault="00091EF3" w:rsidP="00A80732">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Section 6.1</w:t>
      </w:r>
    </w:p>
    <w:p w:rsidR="00091EF3" w:rsidRDefault="00355E17" w:rsidP="00091EF3">
      <w:pPr>
        <w:pStyle w:val="ListParagraph"/>
        <w:ind w:left="1080"/>
        <w:rPr>
          <w:rFonts w:ascii="Times New Roman" w:hAnsi="Times New Roman" w:cs="Times New Roman"/>
          <w:sz w:val="24"/>
          <w:szCs w:val="24"/>
        </w:rPr>
      </w:pPr>
      <w:r>
        <w:rPr>
          <w:rFonts w:ascii="Times New Roman" w:hAnsi="Times New Roman" w:cs="Times New Roman"/>
          <w:sz w:val="24"/>
          <w:szCs w:val="24"/>
        </w:rPr>
        <w:t>Insert</w:t>
      </w:r>
      <w:r w:rsidR="00091EF3">
        <w:rPr>
          <w:rFonts w:ascii="Times New Roman" w:hAnsi="Times New Roman" w:cs="Times New Roman"/>
          <w:sz w:val="24"/>
          <w:szCs w:val="24"/>
        </w:rPr>
        <w:t>:</w:t>
      </w:r>
    </w:p>
    <w:p w:rsidR="00091EF3" w:rsidRDefault="00355E17" w:rsidP="00355E17">
      <w:pPr>
        <w:pStyle w:val="ListParagraph"/>
        <w:ind w:left="1440"/>
        <w:rPr>
          <w:rFonts w:ascii="Times New Roman" w:hAnsi="Times New Roman" w:cs="Times New Roman"/>
          <w:sz w:val="24"/>
          <w:szCs w:val="24"/>
        </w:rPr>
      </w:pPr>
      <w:r w:rsidRPr="00355E17">
        <w:rPr>
          <w:rFonts w:ascii="Times New Roman" w:hAnsi="Times New Roman" w:cs="Times New Roman"/>
          <w:b/>
          <w:sz w:val="24"/>
          <w:szCs w:val="24"/>
        </w:rPr>
        <w:t>Facilities Access Application</w:t>
      </w:r>
      <w:r w:rsidRPr="00355E17">
        <w:rPr>
          <w:rFonts w:ascii="Times New Roman" w:hAnsi="Times New Roman" w:cs="Times New Roman"/>
          <w:sz w:val="24"/>
          <w:szCs w:val="24"/>
        </w:rPr>
        <w:t xml:space="preserve"> means an application as defined by Annexure A or Annexure B of this Code (as relevant).</w:t>
      </w:r>
    </w:p>
    <w:p w:rsidR="00355E17" w:rsidRPr="00091EF3" w:rsidRDefault="00355E17" w:rsidP="00355E17">
      <w:pPr>
        <w:pStyle w:val="ListParagraph"/>
        <w:ind w:left="1440"/>
        <w:rPr>
          <w:rFonts w:ascii="Times New Roman" w:hAnsi="Times New Roman" w:cs="Times New Roman"/>
          <w:sz w:val="24"/>
          <w:szCs w:val="24"/>
        </w:rPr>
      </w:pPr>
    </w:p>
    <w:p w:rsidR="00091EF3" w:rsidRDefault="00355E17" w:rsidP="00A80732">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Section 6.1</w:t>
      </w:r>
    </w:p>
    <w:p w:rsidR="00355E17" w:rsidRDefault="00355E17" w:rsidP="00355E17">
      <w:pPr>
        <w:pStyle w:val="ListParagraph"/>
        <w:ind w:left="1080"/>
        <w:rPr>
          <w:rFonts w:ascii="Times New Roman" w:hAnsi="Times New Roman" w:cs="Times New Roman"/>
          <w:sz w:val="24"/>
          <w:szCs w:val="24"/>
        </w:rPr>
      </w:pPr>
      <w:r>
        <w:rPr>
          <w:rFonts w:ascii="Times New Roman" w:hAnsi="Times New Roman" w:cs="Times New Roman"/>
          <w:sz w:val="24"/>
          <w:szCs w:val="24"/>
        </w:rPr>
        <w:t>Insert:</w:t>
      </w:r>
    </w:p>
    <w:p w:rsidR="00355E17" w:rsidRDefault="00355E17" w:rsidP="00355E17">
      <w:pPr>
        <w:pStyle w:val="ListParagraph"/>
        <w:ind w:left="1440"/>
        <w:rPr>
          <w:rFonts w:ascii="Times New Roman" w:hAnsi="Times New Roman" w:cs="Times New Roman"/>
          <w:sz w:val="24"/>
          <w:szCs w:val="24"/>
        </w:rPr>
      </w:pPr>
      <w:r w:rsidRPr="00355E17">
        <w:rPr>
          <w:rFonts w:ascii="Times New Roman" w:hAnsi="Times New Roman" w:cs="Times New Roman"/>
          <w:b/>
          <w:sz w:val="24"/>
          <w:szCs w:val="24"/>
        </w:rPr>
        <w:t>Information package</w:t>
      </w:r>
      <w:r w:rsidRPr="00355E17">
        <w:rPr>
          <w:rFonts w:ascii="Times New Roman" w:hAnsi="Times New Roman" w:cs="Times New Roman"/>
          <w:sz w:val="24"/>
          <w:szCs w:val="24"/>
        </w:rPr>
        <w:t xml:space="preserve"> includes informa</w:t>
      </w:r>
      <w:r>
        <w:rPr>
          <w:rFonts w:ascii="Times New Roman" w:hAnsi="Times New Roman" w:cs="Times New Roman"/>
          <w:sz w:val="24"/>
          <w:szCs w:val="24"/>
        </w:rPr>
        <w:t xml:space="preserve">tion established and maintained </w:t>
      </w:r>
      <w:r w:rsidRPr="00355E17">
        <w:rPr>
          <w:rFonts w:ascii="Times New Roman" w:hAnsi="Times New Roman" w:cs="Times New Roman"/>
          <w:sz w:val="24"/>
          <w:szCs w:val="24"/>
        </w:rPr>
        <w:t>by a First Carrier in relation to the provisions of access to particular Eligible Facilities of classes of Eligible Facilities.</w:t>
      </w:r>
    </w:p>
    <w:p w:rsidR="00355E17" w:rsidRPr="00355E17" w:rsidRDefault="00355E17" w:rsidP="00355E17">
      <w:pPr>
        <w:pStyle w:val="ListParagraph"/>
        <w:ind w:left="1440"/>
        <w:rPr>
          <w:rFonts w:ascii="Times New Roman" w:hAnsi="Times New Roman" w:cs="Times New Roman"/>
          <w:sz w:val="24"/>
          <w:szCs w:val="24"/>
        </w:rPr>
      </w:pPr>
    </w:p>
    <w:p w:rsidR="00355E17" w:rsidRDefault="00355E17" w:rsidP="00A80732">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Section 6.1</w:t>
      </w:r>
    </w:p>
    <w:p w:rsidR="00355E17" w:rsidRDefault="00355E17" w:rsidP="00355E17">
      <w:pPr>
        <w:pStyle w:val="ListParagraph"/>
        <w:ind w:left="1080"/>
        <w:rPr>
          <w:rFonts w:ascii="Times New Roman" w:hAnsi="Times New Roman" w:cs="Times New Roman"/>
          <w:sz w:val="24"/>
          <w:szCs w:val="24"/>
        </w:rPr>
      </w:pPr>
      <w:r>
        <w:rPr>
          <w:rFonts w:ascii="Times New Roman" w:hAnsi="Times New Roman" w:cs="Times New Roman"/>
          <w:sz w:val="24"/>
          <w:szCs w:val="24"/>
        </w:rPr>
        <w:t>Insert:</w:t>
      </w:r>
    </w:p>
    <w:p w:rsidR="00355E17" w:rsidRDefault="00355E17" w:rsidP="00355E17">
      <w:pPr>
        <w:pStyle w:val="ListParagraph"/>
        <w:ind w:left="1440"/>
        <w:rPr>
          <w:rFonts w:ascii="Times New Roman" w:hAnsi="Times New Roman" w:cs="Times New Roman"/>
          <w:sz w:val="24"/>
          <w:szCs w:val="24"/>
        </w:rPr>
      </w:pPr>
      <w:r w:rsidRPr="00355E17">
        <w:rPr>
          <w:rFonts w:ascii="Times New Roman" w:hAnsi="Times New Roman" w:cs="Times New Roman"/>
          <w:b/>
          <w:sz w:val="24"/>
          <w:szCs w:val="24"/>
        </w:rPr>
        <w:t>Master Access Agreement</w:t>
      </w:r>
      <w:r w:rsidRPr="00355E17">
        <w:rPr>
          <w:rFonts w:ascii="Times New Roman" w:hAnsi="Times New Roman" w:cs="Times New Roman"/>
          <w:sz w:val="24"/>
          <w:szCs w:val="24"/>
        </w:rPr>
        <w:t xml:space="preserve"> means an agreement as defined by Clause 4.2 of this Code, which covers general or standard terms and conditions by which the </w:t>
      </w:r>
      <w:r w:rsidRPr="00355E17">
        <w:rPr>
          <w:rFonts w:ascii="Times New Roman" w:hAnsi="Times New Roman" w:cs="Times New Roman"/>
          <w:sz w:val="24"/>
          <w:szCs w:val="24"/>
        </w:rPr>
        <w:lastRenderedPageBreak/>
        <w:t>Second Carrier will obtain access to the Eligible Facilities of the First Carrier (or a class thereof).</w:t>
      </w:r>
    </w:p>
    <w:p w:rsidR="00005BE1" w:rsidRPr="00355E17" w:rsidRDefault="00005BE1" w:rsidP="00355E17">
      <w:pPr>
        <w:pStyle w:val="ListParagraph"/>
        <w:ind w:left="1440"/>
        <w:rPr>
          <w:rFonts w:ascii="Times New Roman" w:hAnsi="Times New Roman" w:cs="Times New Roman"/>
          <w:sz w:val="24"/>
          <w:szCs w:val="24"/>
        </w:rPr>
      </w:pPr>
    </w:p>
    <w:p w:rsidR="00355E17" w:rsidRDefault="00005BE1" w:rsidP="00A80732">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Section 6.1</w:t>
      </w:r>
    </w:p>
    <w:p w:rsidR="00005BE1" w:rsidRDefault="00005BE1" w:rsidP="00005BE1">
      <w:pPr>
        <w:pStyle w:val="ListParagraph"/>
        <w:ind w:left="1080"/>
        <w:rPr>
          <w:rFonts w:ascii="Times New Roman" w:hAnsi="Times New Roman" w:cs="Times New Roman"/>
          <w:sz w:val="24"/>
          <w:szCs w:val="24"/>
        </w:rPr>
      </w:pPr>
      <w:r>
        <w:rPr>
          <w:rFonts w:ascii="Times New Roman" w:hAnsi="Times New Roman" w:cs="Times New Roman"/>
          <w:sz w:val="24"/>
          <w:szCs w:val="24"/>
        </w:rPr>
        <w:t>Insert:</w:t>
      </w:r>
    </w:p>
    <w:p w:rsidR="00005BE1" w:rsidRDefault="00005BE1" w:rsidP="00005BE1">
      <w:pPr>
        <w:pStyle w:val="ListParagraph"/>
        <w:ind w:left="1440"/>
        <w:rPr>
          <w:rFonts w:ascii="Times New Roman" w:hAnsi="Times New Roman" w:cs="Times New Roman"/>
          <w:sz w:val="24"/>
          <w:szCs w:val="24"/>
        </w:rPr>
      </w:pPr>
      <w:r w:rsidRPr="00005BE1">
        <w:rPr>
          <w:rFonts w:ascii="Times New Roman" w:hAnsi="Times New Roman" w:cs="Times New Roman"/>
          <w:b/>
          <w:sz w:val="24"/>
          <w:szCs w:val="24"/>
        </w:rPr>
        <w:t xml:space="preserve">NBN </w:t>
      </w:r>
      <w:proofErr w:type="gramStart"/>
      <w:r w:rsidRPr="00005BE1">
        <w:rPr>
          <w:rFonts w:ascii="Times New Roman" w:hAnsi="Times New Roman" w:cs="Times New Roman"/>
          <w:b/>
          <w:sz w:val="24"/>
          <w:szCs w:val="24"/>
        </w:rPr>
        <w:t>corporation</w:t>
      </w:r>
      <w:proofErr w:type="gramEnd"/>
      <w:r w:rsidRPr="00005BE1">
        <w:rPr>
          <w:rFonts w:ascii="Times New Roman" w:hAnsi="Times New Roman" w:cs="Times New Roman"/>
          <w:sz w:val="24"/>
          <w:szCs w:val="24"/>
        </w:rPr>
        <w:t xml:space="preserve"> has the same meaning as in section 5 of the </w:t>
      </w:r>
      <w:r w:rsidRPr="00005BE1">
        <w:rPr>
          <w:rFonts w:ascii="Times New Roman" w:hAnsi="Times New Roman" w:cs="Times New Roman"/>
          <w:i/>
          <w:sz w:val="24"/>
          <w:szCs w:val="24"/>
        </w:rPr>
        <w:t>National Broadband Network Companies Act 2011</w:t>
      </w:r>
      <w:r w:rsidRPr="00005BE1">
        <w:rPr>
          <w:rFonts w:ascii="Times New Roman" w:hAnsi="Times New Roman" w:cs="Times New Roman"/>
          <w:sz w:val="24"/>
          <w:szCs w:val="24"/>
        </w:rPr>
        <w:t xml:space="preserve"> (</w:t>
      </w:r>
      <w:proofErr w:type="spellStart"/>
      <w:r w:rsidRPr="00005BE1">
        <w:rPr>
          <w:rFonts w:ascii="Times New Roman" w:hAnsi="Times New Roman" w:cs="Times New Roman"/>
          <w:sz w:val="24"/>
          <w:szCs w:val="24"/>
        </w:rPr>
        <w:t>Cth</w:t>
      </w:r>
      <w:proofErr w:type="spellEnd"/>
      <w:r w:rsidRPr="00005BE1">
        <w:rPr>
          <w:rFonts w:ascii="Times New Roman" w:hAnsi="Times New Roman" w:cs="Times New Roman"/>
          <w:sz w:val="24"/>
          <w:szCs w:val="24"/>
        </w:rPr>
        <w:t>).</w:t>
      </w:r>
    </w:p>
    <w:p w:rsidR="00005BE1" w:rsidRPr="00005BE1" w:rsidRDefault="00005BE1" w:rsidP="00005BE1">
      <w:pPr>
        <w:pStyle w:val="ListParagraph"/>
        <w:ind w:left="1440"/>
        <w:rPr>
          <w:rFonts w:ascii="Times New Roman" w:hAnsi="Times New Roman" w:cs="Times New Roman"/>
          <w:sz w:val="24"/>
          <w:szCs w:val="24"/>
        </w:rPr>
      </w:pPr>
    </w:p>
    <w:p w:rsidR="00005BE1" w:rsidRDefault="00005BE1" w:rsidP="00A80732">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Section 6.1 (definition of </w:t>
      </w:r>
      <w:r>
        <w:rPr>
          <w:rFonts w:ascii="Times New Roman" w:hAnsi="Times New Roman" w:cs="Times New Roman"/>
          <w:b/>
          <w:i/>
          <w:sz w:val="24"/>
          <w:szCs w:val="24"/>
        </w:rPr>
        <w:t>Potential Second Carriers</w:t>
      </w:r>
      <w:r>
        <w:rPr>
          <w:rFonts w:ascii="Times New Roman" w:hAnsi="Times New Roman" w:cs="Times New Roman"/>
          <w:b/>
          <w:sz w:val="24"/>
          <w:szCs w:val="24"/>
        </w:rPr>
        <w:t>)</w:t>
      </w:r>
    </w:p>
    <w:p w:rsidR="007140D2" w:rsidRDefault="00005BE1" w:rsidP="00005BE1">
      <w:pPr>
        <w:pStyle w:val="ListParagraph"/>
        <w:ind w:left="1080"/>
        <w:rPr>
          <w:rFonts w:ascii="Times New Roman" w:hAnsi="Times New Roman" w:cs="Times New Roman"/>
          <w:sz w:val="24"/>
          <w:szCs w:val="24"/>
        </w:rPr>
      </w:pPr>
      <w:r>
        <w:rPr>
          <w:rFonts w:ascii="Times New Roman" w:hAnsi="Times New Roman" w:cs="Times New Roman"/>
          <w:sz w:val="24"/>
          <w:szCs w:val="24"/>
        </w:rPr>
        <w:t>Before “Minister”, insert “relevant”</w:t>
      </w:r>
      <w:r w:rsidR="007140D2">
        <w:rPr>
          <w:rFonts w:ascii="Times New Roman" w:hAnsi="Times New Roman" w:cs="Times New Roman"/>
          <w:sz w:val="24"/>
          <w:szCs w:val="24"/>
        </w:rPr>
        <w:t>.</w:t>
      </w:r>
    </w:p>
    <w:p w:rsidR="00005BE1" w:rsidRPr="00005BE1" w:rsidRDefault="00005BE1" w:rsidP="00005BE1">
      <w:pPr>
        <w:pStyle w:val="ListParagraph"/>
        <w:ind w:left="1080"/>
        <w:rPr>
          <w:rFonts w:ascii="Times New Roman" w:hAnsi="Times New Roman" w:cs="Times New Roman"/>
          <w:sz w:val="24"/>
          <w:szCs w:val="24"/>
        </w:rPr>
      </w:pPr>
    </w:p>
    <w:p w:rsidR="00005BE1" w:rsidRPr="007140D2" w:rsidRDefault="007140D2" w:rsidP="007140D2">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Section 6.1 (definition of </w:t>
      </w:r>
      <w:r>
        <w:rPr>
          <w:rFonts w:ascii="Times New Roman" w:hAnsi="Times New Roman" w:cs="Times New Roman"/>
          <w:b/>
          <w:i/>
          <w:sz w:val="24"/>
          <w:szCs w:val="24"/>
        </w:rPr>
        <w:t>Potential Second Carriers</w:t>
      </w:r>
      <w:r>
        <w:rPr>
          <w:rFonts w:ascii="Times New Roman" w:hAnsi="Times New Roman" w:cs="Times New Roman"/>
          <w:b/>
          <w:sz w:val="24"/>
          <w:szCs w:val="24"/>
        </w:rPr>
        <w:t>)</w:t>
      </w:r>
    </w:p>
    <w:p w:rsidR="007140D2" w:rsidRPr="007140D2" w:rsidRDefault="007140D2" w:rsidP="007140D2">
      <w:pPr>
        <w:pStyle w:val="ListParagraph"/>
        <w:ind w:left="1080"/>
        <w:rPr>
          <w:rFonts w:ascii="Times New Roman" w:hAnsi="Times New Roman" w:cs="Times New Roman"/>
          <w:sz w:val="24"/>
          <w:szCs w:val="24"/>
        </w:rPr>
      </w:pPr>
      <w:r w:rsidRPr="007140D2">
        <w:rPr>
          <w:rFonts w:ascii="Times New Roman" w:hAnsi="Times New Roman" w:cs="Times New Roman"/>
          <w:sz w:val="24"/>
          <w:szCs w:val="24"/>
        </w:rPr>
        <w:t>Omit “Communications, Information Technology and the Arts”</w:t>
      </w:r>
      <w:r>
        <w:rPr>
          <w:rFonts w:ascii="Times New Roman" w:hAnsi="Times New Roman" w:cs="Times New Roman"/>
          <w:sz w:val="24"/>
          <w:szCs w:val="24"/>
        </w:rPr>
        <w:t>.</w:t>
      </w:r>
    </w:p>
    <w:p w:rsidR="007140D2" w:rsidRPr="007140D2" w:rsidRDefault="007140D2" w:rsidP="007140D2">
      <w:pPr>
        <w:pStyle w:val="ListParagraph"/>
        <w:ind w:left="1080"/>
        <w:rPr>
          <w:rFonts w:ascii="Times New Roman" w:hAnsi="Times New Roman" w:cs="Times New Roman"/>
          <w:sz w:val="24"/>
          <w:szCs w:val="24"/>
        </w:rPr>
      </w:pPr>
    </w:p>
    <w:p w:rsidR="007140D2" w:rsidRDefault="00BD207E" w:rsidP="00A80732">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Section 6.1 (definition of PMTS)</w:t>
      </w:r>
    </w:p>
    <w:p w:rsidR="00DA5723" w:rsidRDefault="00C66B28" w:rsidP="00DA5723">
      <w:pPr>
        <w:pStyle w:val="ListParagraph"/>
        <w:ind w:left="1080"/>
        <w:rPr>
          <w:rFonts w:ascii="Times New Roman" w:hAnsi="Times New Roman" w:cs="Times New Roman"/>
          <w:sz w:val="24"/>
          <w:szCs w:val="24"/>
        </w:rPr>
      </w:pPr>
      <w:r>
        <w:rPr>
          <w:rFonts w:ascii="Times New Roman" w:hAnsi="Times New Roman" w:cs="Times New Roman"/>
          <w:sz w:val="24"/>
          <w:szCs w:val="24"/>
        </w:rPr>
        <w:t>Omit “telephone</w:t>
      </w:r>
      <w:r w:rsidR="00DA5723">
        <w:rPr>
          <w:rFonts w:ascii="Times New Roman" w:hAnsi="Times New Roman" w:cs="Times New Roman"/>
          <w:sz w:val="24"/>
          <w:szCs w:val="24"/>
        </w:rPr>
        <w:t xml:space="preserve">”, </w:t>
      </w:r>
      <w:r>
        <w:rPr>
          <w:rFonts w:ascii="Times New Roman" w:hAnsi="Times New Roman" w:cs="Times New Roman"/>
          <w:sz w:val="24"/>
          <w:szCs w:val="24"/>
        </w:rPr>
        <w:t>substitute</w:t>
      </w:r>
      <w:r w:rsidR="00DA5723">
        <w:rPr>
          <w:rFonts w:ascii="Times New Roman" w:hAnsi="Times New Roman" w:cs="Times New Roman"/>
          <w:sz w:val="24"/>
          <w:szCs w:val="24"/>
        </w:rPr>
        <w:t xml:space="preserve"> “</w:t>
      </w:r>
      <w:r w:rsidR="00DA5723" w:rsidRPr="00DA5723">
        <w:rPr>
          <w:rFonts w:ascii="Times New Roman" w:hAnsi="Times New Roman" w:cs="Times New Roman"/>
          <w:sz w:val="24"/>
          <w:szCs w:val="24"/>
        </w:rPr>
        <w:t>telecommunications</w:t>
      </w:r>
      <w:r w:rsidR="00DA5723">
        <w:rPr>
          <w:rFonts w:ascii="Times New Roman" w:hAnsi="Times New Roman" w:cs="Times New Roman"/>
          <w:sz w:val="24"/>
          <w:szCs w:val="24"/>
        </w:rPr>
        <w:t>”.</w:t>
      </w:r>
    </w:p>
    <w:p w:rsidR="00DA5723" w:rsidRPr="00DA5723" w:rsidRDefault="00DA5723" w:rsidP="00DA5723">
      <w:pPr>
        <w:pStyle w:val="ListParagraph"/>
        <w:ind w:left="1080"/>
        <w:rPr>
          <w:rFonts w:ascii="Times New Roman" w:hAnsi="Times New Roman" w:cs="Times New Roman"/>
          <w:sz w:val="24"/>
          <w:szCs w:val="24"/>
        </w:rPr>
      </w:pPr>
    </w:p>
    <w:p w:rsidR="00DA5723" w:rsidRDefault="00DA5723" w:rsidP="00A80732">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Section 6.1</w:t>
      </w:r>
    </w:p>
    <w:p w:rsidR="00DA5723" w:rsidRDefault="00DA5723" w:rsidP="00DA5723">
      <w:pPr>
        <w:pStyle w:val="ListParagraph"/>
        <w:ind w:left="1080"/>
        <w:rPr>
          <w:rFonts w:ascii="Times New Roman" w:hAnsi="Times New Roman" w:cs="Times New Roman"/>
          <w:sz w:val="24"/>
          <w:szCs w:val="24"/>
        </w:rPr>
      </w:pPr>
      <w:r>
        <w:rPr>
          <w:rFonts w:ascii="Times New Roman" w:hAnsi="Times New Roman" w:cs="Times New Roman"/>
          <w:sz w:val="24"/>
          <w:szCs w:val="24"/>
        </w:rPr>
        <w:t>Insert:</w:t>
      </w:r>
    </w:p>
    <w:p w:rsidR="00DA5723" w:rsidRPr="00DA5723" w:rsidRDefault="00DA5723" w:rsidP="00DA5723">
      <w:pPr>
        <w:pStyle w:val="ListParagraph"/>
        <w:ind w:left="1080"/>
        <w:rPr>
          <w:rFonts w:ascii="Times New Roman" w:hAnsi="Times New Roman" w:cs="Times New Roman"/>
          <w:sz w:val="24"/>
          <w:szCs w:val="24"/>
        </w:rPr>
      </w:pPr>
      <w:r>
        <w:rPr>
          <w:rFonts w:ascii="Times New Roman" w:hAnsi="Times New Roman" w:cs="Times New Roman"/>
          <w:sz w:val="24"/>
          <w:szCs w:val="24"/>
        </w:rPr>
        <w:tab/>
      </w:r>
      <w:r w:rsidRPr="00DA5723">
        <w:rPr>
          <w:rFonts w:ascii="Times New Roman" w:hAnsi="Times New Roman" w:cs="Times New Roman"/>
          <w:b/>
          <w:sz w:val="24"/>
          <w:szCs w:val="24"/>
        </w:rPr>
        <w:t>Sharing Proposal</w:t>
      </w:r>
      <w:r w:rsidRPr="00DA5723">
        <w:rPr>
          <w:rFonts w:ascii="Times New Roman" w:hAnsi="Times New Roman" w:cs="Times New Roman"/>
          <w:sz w:val="24"/>
          <w:szCs w:val="24"/>
        </w:rPr>
        <w:t xml:space="preserve"> means a proposal as defined by sub-clause </w:t>
      </w:r>
    </w:p>
    <w:p w:rsidR="00DA5723" w:rsidRDefault="00DA5723" w:rsidP="00DA5723">
      <w:pPr>
        <w:pStyle w:val="ListParagraph"/>
        <w:ind w:left="1080" w:firstLine="360"/>
        <w:rPr>
          <w:rFonts w:ascii="Times New Roman" w:hAnsi="Times New Roman" w:cs="Times New Roman"/>
          <w:sz w:val="24"/>
          <w:szCs w:val="24"/>
        </w:rPr>
      </w:pPr>
      <w:proofErr w:type="gramStart"/>
      <w:r w:rsidRPr="00DA5723">
        <w:rPr>
          <w:rFonts w:ascii="Times New Roman" w:hAnsi="Times New Roman" w:cs="Times New Roman"/>
          <w:sz w:val="24"/>
          <w:szCs w:val="24"/>
        </w:rPr>
        <w:t>4.5(4) of this Code.</w:t>
      </w:r>
      <w:proofErr w:type="gramEnd"/>
    </w:p>
    <w:p w:rsidR="00C66B28" w:rsidRPr="00DA5723" w:rsidRDefault="00C66B28" w:rsidP="00DA5723">
      <w:pPr>
        <w:pStyle w:val="ListParagraph"/>
        <w:ind w:left="1080" w:firstLine="360"/>
        <w:rPr>
          <w:rFonts w:ascii="Times New Roman" w:hAnsi="Times New Roman" w:cs="Times New Roman"/>
          <w:sz w:val="24"/>
          <w:szCs w:val="24"/>
        </w:rPr>
      </w:pPr>
    </w:p>
    <w:p w:rsidR="00DA5723" w:rsidRDefault="00C66B28" w:rsidP="00A80732">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Section 6.1 </w:t>
      </w:r>
      <w:r w:rsidR="002E5E1C">
        <w:rPr>
          <w:rFonts w:ascii="Times New Roman" w:hAnsi="Times New Roman" w:cs="Times New Roman"/>
          <w:b/>
          <w:sz w:val="24"/>
          <w:szCs w:val="24"/>
        </w:rPr>
        <w:t>(definition of TAF)</w:t>
      </w:r>
    </w:p>
    <w:p w:rsidR="002E5E1C" w:rsidRDefault="002E5E1C" w:rsidP="002E5E1C">
      <w:pPr>
        <w:pStyle w:val="ListParagraph"/>
        <w:ind w:left="1080"/>
        <w:rPr>
          <w:rFonts w:ascii="Times New Roman" w:hAnsi="Times New Roman" w:cs="Times New Roman"/>
          <w:sz w:val="24"/>
          <w:szCs w:val="24"/>
        </w:rPr>
      </w:pPr>
      <w:r>
        <w:rPr>
          <w:rFonts w:ascii="Times New Roman" w:hAnsi="Times New Roman" w:cs="Times New Roman"/>
          <w:sz w:val="24"/>
          <w:szCs w:val="24"/>
        </w:rPr>
        <w:t>Repeal the definition.</w:t>
      </w:r>
    </w:p>
    <w:p w:rsidR="002E5E1C" w:rsidRPr="002E5E1C" w:rsidRDefault="002E5E1C" w:rsidP="002E5E1C">
      <w:pPr>
        <w:pStyle w:val="ListParagraph"/>
        <w:ind w:left="1080"/>
        <w:rPr>
          <w:rFonts w:ascii="Times New Roman" w:hAnsi="Times New Roman" w:cs="Times New Roman"/>
          <w:sz w:val="24"/>
          <w:szCs w:val="24"/>
        </w:rPr>
      </w:pPr>
    </w:p>
    <w:p w:rsidR="002E5E1C" w:rsidRDefault="002E5E1C" w:rsidP="00A80732">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Section 6.1</w:t>
      </w:r>
    </w:p>
    <w:p w:rsidR="002E5E1C" w:rsidRDefault="002E5E1C" w:rsidP="002E5E1C">
      <w:pPr>
        <w:pStyle w:val="ListParagraph"/>
        <w:ind w:left="1080"/>
        <w:rPr>
          <w:rFonts w:ascii="Times New Roman" w:hAnsi="Times New Roman" w:cs="Times New Roman"/>
          <w:sz w:val="24"/>
          <w:szCs w:val="24"/>
        </w:rPr>
      </w:pPr>
      <w:r>
        <w:rPr>
          <w:rFonts w:ascii="Times New Roman" w:hAnsi="Times New Roman" w:cs="Times New Roman"/>
          <w:sz w:val="24"/>
          <w:szCs w:val="24"/>
        </w:rPr>
        <w:t>Insert:</w:t>
      </w:r>
    </w:p>
    <w:p w:rsidR="002E5E1C" w:rsidRDefault="002E5E1C" w:rsidP="002E5E1C">
      <w:pPr>
        <w:pStyle w:val="ListParagraph"/>
        <w:ind w:left="1080"/>
        <w:rPr>
          <w:rFonts w:ascii="Times New Roman" w:hAnsi="Times New Roman" w:cs="Times New Roman"/>
          <w:sz w:val="24"/>
          <w:szCs w:val="24"/>
        </w:rPr>
      </w:pPr>
      <w:r>
        <w:rPr>
          <w:rFonts w:ascii="Times New Roman" w:hAnsi="Times New Roman" w:cs="Times New Roman"/>
          <w:sz w:val="24"/>
          <w:szCs w:val="24"/>
        </w:rPr>
        <w:tab/>
      </w:r>
      <w:r w:rsidRPr="002E5E1C">
        <w:rPr>
          <w:rFonts w:ascii="Times New Roman" w:hAnsi="Times New Roman" w:cs="Times New Roman"/>
          <w:b/>
          <w:sz w:val="24"/>
          <w:szCs w:val="24"/>
        </w:rPr>
        <w:t xml:space="preserve">Telstra </w:t>
      </w:r>
      <w:r w:rsidRPr="002E5E1C">
        <w:rPr>
          <w:rFonts w:ascii="Times New Roman" w:hAnsi="Times New Roman" w:cs="Times New Roman"/>
          <w:sz w:val="24"/>
          <w:szCs w:val="24"/>
        </w:rPr>
        <w:t>means Telstra Corporation Limited (ABN 33 051 775 556)</w:t>
      </w:r>
    </w:p>
    <w:p w:rsidR="002E5E1C" w:rsidRPr="002E5E1C" w:rsidRDefault="002E5E1C" w:rsidP="002E5E1C">
      <w:pPr>
        <w:pStyle w:val="ListParagraph"/>
        <w:ind w:left="1080"/>
        <w:rPr>
          <w:rFonts w:ascii="Times New Roman" w:hAnsi="Times New Roman" w:cs="Times New Roman"/>
          <w:sz w:val="24"/>
          <w:szCs w:val="24"/>
        </w:rPr>
      </w:pPr>
    </w:p>
    <w:p w:rsidR="002E5E1C" w:rsidRDefault="0092528A" w:rsidP="00A80732">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Section 6.1 (definition of TPA)</w:t>
      </w:r>
    </w:p>
    <w:p w:rsidR="0092528A" w:rsidRDefault="0092528A" w:rsidP="0092528A">
      <w:pPr>
        <w:pStyle w:val="ListParagraph"/>
        <w:ind w:left="1080"/>
        <w:rPr>
          <w:rFonts w:ascii="Times New Roman" w:hAnsi="Times New Roman" w:cs="Times New Roman"/>
          <w:sz w:val="24"/>
          <w:szCs w:val="24"/>
        </w:rPr>
      </w:pPr>
      <w:r>
        <w:rPr>
          <w:rFonts w:ascii="Times New Roman" w:hAnsi="Times New Roman" w:cs="Times New Roman"/>
          <w:sz w:val="24"/>
          <w:szCs w:val="24"/>
        </w:rPr>
        <w:t>Repeal the definition.</w:t>
      </w:r>
    </w:p>
    <w:p w:rsidR="0092528A" w:rsidRPr="0092528A" w:rsidRDefault="0092528A" w:rsidP="0092528A">
      <w:pPr>
        <w:pStyle w:val="ListParagraph"/>
        <w:ind w:left="1080"/>
        <w:rPr>
          <w:rFonts w:ascii="Times New Roman" w:hAnsi="Times New Roman" w:cs="Times New Roman"/>
          <w:sz w:val="24"/>
          <w:szCs w:val="24"/>
        </w:rPr>
      </w:pPr>
    </w:p>
    <w:p w:rsidR="0092528A" w:rsidRDefault="0092528A" w:rsidP="00A80732">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Part 1(heading)</w:t>
      </w:r>
      <w:r w:rsidR="006871C9">
        <w:rPr>
          <w:rFonts w:ascii="Times New Roman" w:hAnsi="Times New Roman" w:cs="Times New Roman"/>
          <w:b/>
          <w:sz w:val="24"/>
          <w:szCs w:val="24"/>
        </w:rPr>
        <w:t xml:space="preserve"> of Annexure A</w:t>
      </w:r>
    </w:p>
    <w:p w:rsidR="0092528A" w:rsidRDefault="0092528A" w:rsidP="0092528A">
      <w:pPr>
        <w:pStyle w:val="ListParagraph"/>
        <w:ind w:left="2160" w:hanging="1080"/>
        <w:rPr>
          <w:rFonts w:ascii="Times New Roman" w:hAnsi="Times New Roman" w:cs="Times New Roman"/>
          <w:sz w:val="20"/>
          <w:szCs w:val="20"/>
        </w:rPr>
      </w:pPr>
      <w:r w:rsidRPr="0092528A">
        <w:rPr>
          <w:rFonts w:ascii="Times New Roman" w:hAnsi="Times New Roman" w:cs="Times New Roman"/>
          <w:sz w:val="20"/>
          <w:szCs w:val="20"/>
        </w:rPr>
        <w:t>Note:</w:t>
      </w:r>
      <w:r>
        <w:rPr>
          <w:rFonts w:ascii="Times New Roman" w:hAnsi="Times New Roman" w:cs="Times New Roman"/>
          <w:sz w:val="24"/>
          <w:szCs w:val="24"/>
        </w:rPr>
        <w:t xml:space="preserve"> </w:t>
      </w:r>
      <w:r>
        <w:rPr>
          <w:rFonts w:ascii="Times New Roman" w:hAnsi="Times New Roman" w:cs="Times New Roman"/>
          <w:sz w:val="24"/>
          <w:szCs w:val="24"/>
        </w:rPr>
        <w:tab/>
      </w:r>
      <w:r w:rsidRPr="0092528A">
        <w:rPr>
          <w:rFonts w:ascii="Times New Roman" w:hAnsi="Times New Roman" w:cs="Times New Roman"/>
          <w:sz w:val="20"/>
          <w:szCs w:val="20"/>
        </w:rPr>
        <w:t>The heading to Part 1 of Annexure A is altered by omitting “</w:t>
      </w:r>
      <w:proofErr w:type="spellStart"/>
      <w:r w:rsidRPr="0092528A">
        <w:rPr>
          <w:rFonts w:ascii="Times New Roman" w:hAnsi="Times New Roman" w:cs="Times New Roman"/>
          <w:sz w:val="20"/>
          <w:szCs w:val="20"/>
        </w:rPr>
        <w:t>Assesment</w:t>
      </w:r>
      <w:proofErr w:type="spellEnd"/>
      <w:r w:rsidRPr="0092528A">
        <w:rPr>
          <w:rFonts w:ascii="Times New Roman" w:hAnsi="Times New Roman" w:cs="Times New Roman"/>
          <w:sz w:val="20"/>
          <w:szCs w:val="20"/>
        </w:rPr>
        <w:t>” and substituting “Assessment”.</w:t>
      </w:r>
    </w:p>
    <w:p w:rsidR="00814ABB" w:rsidRDefault="00814ABB" w:rsidP="00814ABB">
      <w:pPr>
        <w:pStyle w:val="ListParagraph"/>
        <w:ind w:left="1080"/>
        <w:rPr>
          <w:rFonts w:ascii="Times New Roman" w:hAnsi="Times New Roman" w:cs="Times New Roman"/>
          <w:b/>
          <w:sz w:val="24"/>
          <w:szCs w:val="24"/>
        </w:rPr>
      </w:pPr>
    </w:p>
    <w:p w:rsidR="0092528A" w:rsidRDefault="006156EB" w:rsidP="00A80732">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Subsection 1.1(1) of Annexure A</w:t>
      </w:r>
    </w:p>
    <w:p w:rsidR="006156EB" w:rsidRDefault="006156EB" w:rsidP="006156EB">
      <w:pPr>
        <w:pStyle w:val="ListParagraph"/>
        <w:ind w:left="1080"/>
        <w:rPr>
          <w:rFonts w:ascii="Times New Roman" w:hAnsi="Times New Roman" w:cs="Times New Roman"/>
          <w:sz w:val="24"/>
          <w:szCs w:val="24"/>
        </w:rPr>
      </w:pPr>
      <w:r>
        <w:rPr>
          <w:rFonts w:ascii="Times New Roman" w:hAnsi="Times New Roman" w:cs="Times New Roman"/>
          <w:sz w:val="24"/>
          <w:szCs w:val="24"/>
        </w:rPr>
        <w:t>Omit “ACA”, substitute “A</w:t>
      </w:r>
      <w:r w:rsidR="007018C6">
        <w:rPr>
          <w:rFonts w:ascii="Times New Roman" w:hAnsi="Times New Roman" w:cs="Times New Roman"/>
          <w:sz w:val="24"/>
          <w:szCs w:val="24"/>
        </w:rPr>
        <w:t>CCC</w:t>
      </w:r>
      <w:r>
        <w:rPr>
          <w:rFonts w:ascii="Times New Roman" w:hAnsi="Times New Roman" w:cs="Times New Roman"/>
          <w:sz w:val="24"/>
          <w:szCs w:val="24"/>
        </w:rPr>
        <w:t>”</w:t>
      </w:r>
    </w:p>
    <w:p w:rsidR="00814ABB" w:rsidRDefault="00814ABB" w:rsidP="00814ABB">
      <w:pPr>
        <w:pStyle w:val="ListParagraph"/>
        <w:ind w:left="1080"/>
        <w:rPr>
          <w:rFonts w:ascii="Times New Roman" w:hAnsi="Times New Roman" w:cs="Times New Roman"/>
          <w:b/>
          <w:sz w:val="24"/>
          <w:szCs w:val="24"/>
        </w:rPr>
      </w:pPr>
    </w:p>
    <w:p w:rsidR="00AF3D5F" w:rsidRDefault="00814ABB" w:rsidP="00AF3D5F">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At the end of subsection 1.1(1) of Annexure A</w:t>
      </w:r>
    </w:p>
    <w:p w:rsidR="00814ABB" w:rsidRPr="00AF3D5F" w:rsidRDefault="00814ABB" w:rsidP="00AF3D5F">
      <w:pPr>
        <w:pStyle w:val="ListParagraph"/>
        <w:ind w:left="1080"/>
        <w:rPr>
          <w:rFonts w:ascii="Times New Roman" w:hAnsi="Times New Roman" w:cs="Times New Roman"/>
          <w:b/>
          <w:sz w:val="24"/>
          <w:szCs w:val="24"/>
        </w:rPr>
      </w:pPr>
      <w:r w:rsidRPr="00AF3D5F">
        <w:rPr>
          <w:rFonts w:ascii="Times New Roman" w:hAnsi="Times New Roman" w:cs="Times New Roman"/>
          <w:sz w:val="24"/>
          <w:szCs w:val="24"/>
        </w:rPr>
        <w:t xml:space="preserve">Add “to the </w:t>
      </w:r>
      <w:r w:rsidRPr="00AF3D5F">
        <w:rPr>
          <w:rFonts w:ascii="Times New Roman" w:hAnsi="Times New Roman" w:cs="Times New Roman"/>
          <w:i/>
          <w:sz w:val="24"/>
          <w:szCs w:val="24"/>
        </w:rPr>
        <w:t>Telecommunications Act 1997</w:t>
      </w:r>
      <w:r w:rsidRPr="00AF3D5F">
        <w:rPr>
          <w:rFonts w:ascii="Times New Roman" w:hAnsi="Times New Roman" w:cs="Times New Roman"/>
          <w:sz w:val="24"/>
          <w:szCs w:val="24"/>
        </w:rPr>
        <w:t>”.</w:t>
      </w:r>
    </w:p>
    <w:p w:rsidR="00350531" w:rsidRPr="00814ABB" w:rsidRDefault="00350531" w:rsidP="00814ABB">
      <w:pPr>
        <w:pStyle w:val="ListParagraph"/>
        <w:ind w:left="1080" w:firstLine="360"/>
        <w:rPr>
          <w:rFonts w:ascii="Times New Roman" w:hAnsi="Times New Roman" w:cs="Times New Roman"/>
          <w:sz w:val="24"/>
          <w:szCs w:val="24"/>
        </w:rPr>
      </w:pPr>
    </w:p>
    <w:p w:rsidR="006156EB" w:rsidRDefault="006871C9" w:rsidP="00A80732">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Subsections 2.3(2) and (3) of Annexure A</w:t>
      </w:r>
    </w:p>
    <w:p w:rsidR="006871C9" w:rsidRDefault="006871C9" w:rsidP="006871C9">
      <w:pPr>
        <w:pStyle w:val="ListParagraph"/>
        <w:ind w:left="1080"/>
        <w:rPr>
          <w:rFonts w:ascii="Times New Roman" w:hAnsi="Times New Roman" w:cs="Times New Roman"/>
          <w:sz w:val="24"/>
          <w:szCs w:val="24"/>
        </w:rPr>
      </w:pPr>
      <w:r>
        <w:rPr>
          <w:rFonts w:ascii="Times New Roman" w:hAnsi="Times New Roman" w:cs="Times New Roman"/>
          <w:sz w:val="24"/>
          <w:szCs w:val="24"/>
        </w:rPr>
        <w:t>Omit “ACA” (wherever occurring), substitute “A</w:t>
      </w:r>
      <w:r w:rsidR="007018C6">
        <w:rPr>
          <w:rFonts w:ascii="Times New Roman" w:hAnsi="Times New Roman" w:cs="Times New Roman"/>
          <w:sz w:val="24"/>
          <w:szCs w:val="24"/>
        </w:rPr>
        <w:t>CCC</w:t>
      </w:r>
      <w:r>
        <w:rPr>
          <w:rFonts w:ascii="Times New Roman" w:hAnsi="Times New Roman" w:cs="Times New Roman"/>
          <w:sz w:val="24"/>
          <w:szCs w:val="24"/>
        </w:rPr>
        <w:t>”.</w:t>
      </w:r>
    </w:p>
    <w:p w:rsidR="006871C9" w:rsidRPr="006871C9" w:rsidRDefault="006871C9" w:rsidP="006871C9">
      <w:pPr>
        <w:pStyle w:val="ListParagraph"/>
        <w:ind w:left="1080"/>
        <w:rPr>
          <w:rFonts w:ascii="Times New Roman" w:hAnsi="Times New Roman" w:cs="Times New Roman"/>
          <w:sz w:val="24"/>
          <w:szCs w:val="24"/>
        </w:rPr>
      </w:pPr>
    </w:p>
    <w:p w:rsidR="006156EB" w:rsidRDefault="006871C9" w:rsidP="00A80732">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Subsection 4(4) of Schedule A1</w:t>
      </w:r>
    </w:p>
    <w:p w:rsidR="006871C9" w:rsidRDefault="006871C9" w:rsidP="006871C9">
      <w:pPr>
        <w:pStyle w:val="ListParagraph"/>
        <w:ind w:left="1080"/>
        <w:rPr>
          <w:rFonts w:ascii="Times New Roman" w:hAnsi="Times New Roman" w:cs="Times New Roman"/>
          <w:sz w:val="24"/>
          <w:szCs w:val="24"/>
        </w:rPr>
      </w:pPr>
      <w:r>
        <w:rPr>
          <w:rFonts w:ascii="Times New Roman" w:hAnsi="Times New Roman" w:cs="Times New Roman"/>
          <w:sz w:val="24"/>
          <w:szCs w:val="24"/>
        </w:rPr>
        <w:t>Omit “unforseen”, substitute “</w:t>
      </w:r>
      <w:r w:rsidRPr="006871C9">
        <w:rPr>
          <w:rFonts w:ascii="Times New Roman" w:hAnsi="Times New Roman" w:cs="Times New Roman"/>
          <w:sz w:val="24"/>
          <w:szCs w:val="24"/>
        </w:rPr>
        <w:t>unforeseen</w:t>
      </w:r>
      <w:r>
        <w:rPr>
          <w:rFonts w:ascii="Times New Roman" w:hAnsi="Times New Roman" w:cs="Times New Roman"/>
          <w:sz w:val="24"/>
          <w:szCs w:val="24"/>
        </w:rPr>
        <w:t>”</w:t>
      </w:r>
    </w:p>
    <w:p w:rsidR="006871C9" w:rsidRPr="006871C9" w:rsidRDefault="006871C9" w:rsidP="006871C9">
      <w:pPr>
        <w:pStyle w:val="ListParagraph"/>
        <w:ind w:left="1080"/>
        <w:rPr>
          <w:rFonts w:ascii="Times New Roman" w:hAnsi="Times New Roman" w:cs="Times New Roman"/>
          <w:sz w:val="24"/>
          <w:szCs w:val="24"/>
        </w:rPr>
      </w:pPr>
    </w:p>
    <w:p w:rsidR="006871C9" w:rsidRDefault="006871C9" w:rsidP="00C10246">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Part 1</w:t>
      </w:r>
      <w:r w:rsidR="00C10246">
        <w:rPr>
          <w:rFonts w:ascii="Times New Roman" w:hAnsi="Times New Roman" w:cs="Times New Roman"/>
          <w:b/>
          <w:sz w:val="24"/>
          <w:szCs w:val="24"/>
        </w:rPr>
        <w:t xml:space="preserve"> </w:t>
      </w:r>
      <w:r>
        <w:rPr>
          <w:rFonts w:ascii="Times New Roman" w:hAnsi="Times New Roman" w:cs="Times New Roman"/>
          <w:b/>
          <w:sz w:val="24"/>
          <w:szCs w:val="24"/>
        </w:rPr>
        <w:t>(heading) of Annexure B</w:t>
      </w:r>
    </w:p>
    <w:p w:rsidR="006871C9" w:rsidRDefault="006871C9" w:rsidP="006871C9">
      <w:pPr>
        <w:pStyle w:val="ListParagraph"/>
        <w:ind w:left="2160" w:hanging="1080"/>
        <w:rPr>
          <w:rFonts w:ascii="Times New Roman" w:hAnsi="Times New Roman" w:cs="Times New Roman"/>
          <w:sz w:val="20"/>
          <w:szCs w:val="20"/>
        </w:rPr>
      </w:pPr>
      <w:r w:rsidRPr="0092528A">
        <w:rPr>
          <w:rFonts w:ascii="Times New Roman" w:hAnsi="Times New Roman" w:cs="Times New Roman"/>
          <w:sz w:val="20"/>
          <w:szCs w:val="20"/>
        </w:rPr>
        <w:t>Note:</w:t>
      </w:r>
      <w:r>
        <w:rPr>
          <w:rFonts w:ascii="Times New Roman" w:hAnsi="Times New Roman" w:cs="Times New Roman"/>
          <w:sz w:val="24"/>
          <w:szCs w:val="24"/>
        </w:rPr>
        <w:t xml:space="preserve"> </w:t>
      </w:r>
      <w:r>
        <w:rPr>
          <w:rFonts w:ascii="Times New Roman" w:hAnsi="Times New Roman" w:cs="Times New Roman"/>
          <w:sz w:val="24"/>
          <w:szCs w:val="24"/>
        </w:rPr>
        <w:tab/>
      </w:r>
      <w:r w:rsidRPr="0092528A">
        <w:rPr>
          <w:rFonts w:ascii="Times New Roman" w:hAnsi="Times New Roman" w:cs="Times New Roman"/>
          <w:sz w:val="20"/>
          <w:szCs w:val="20"/>
        </w:rPr>
        <w:t xml:space="preserve">The heading to Part 1 of Annexure </w:t>
      </w:r>
      <w:r w:rsidR="00C10246">
        <w:rPr>
          <w:rFonts w:ascii="Times New Roman" w:hAnsi="Times New Roman" w:cs="Times New Roman"/>
          <w:sz w:val="20"/>
          <w:szCs w:val="20"/>
        </w:rPr>
        <w:t>B</w:t>
      </w:r>
      <w:r w:rsidRPr="0092528A">
        <w:rPr>
          <w:rFonts w:ascii="Times New Roman" w:hAnsi="Times New Roman" w:cs="Times New Roman"/>
          <w:sz w:val="20"/>
          <w:szCs w:val="20"/>
        </w:rPr>
        <w:t xml:space="preserve"> is altered by omitting “</w:t>
      </w:r>
      <w:proofErr w:type="spellStart"/>
      <w:r w:rsidRPr="0092528A">
        <w:rPr>
          <w:rFonts w:ascii="Times New Roman" w:hAnsi="Times New Roman" w:cs="Times New Roman"/>
          <w:sz w:val="20"/>
          <w:szCs w:val="20"/>
        </w:rPr>
        <w:t>Assesment</w:t>
      </w:r>
      <w:proofErr w:type="spellEnd"/>
      <w:r w:rsidRPr="0092528A">
        <w:rPr>
          <w:rFonts w:ascii="Times New Roman" w:hAnsi="Times New Roman" w:cs="Times New Roman"/>
          <w:sz w:val="20"/>
          <w:szCs w:val="20"/>
        </w:rPr>
        <w:t>” and substituting “Assessment”.</w:t>
      </w:r>
    </w:p>
    <w:p w:rsidR="006871C9" w:rsidRDefault="006871C9" w:rsidP="006871C9">
      <w:pPr>
        <w:pStyle w:val="ListParagraph"/>
        <w:ind w:left="1080"/>
        <w:rPr>
          <w:rFonts w:ascii="Times New Roman" w:hAnsi="Times New Roman" w:cs="Times New Roman"/>
          <w:b/>
          <w:sz w:val="24"/>
          <w:szCs w:val="24"/>
        </w:rPr>
      </w:pPr>
    </w:p>
    <w:p w:rsidR="006871C9" w:rsidRDefault="00C10246" w:rsidP="00A80732">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Subsection 1.1(1) of Annexure B</w:t>
      </w:r>
    </w:p>
    <w:p w:rsidR="00C10246" w:rsidRDefault="00C10246" w:rsidP="00C10246">
      <w:pPr>
        <w:pStyle w:val="ListParagraph"/>
        <w:ind w:left="1080"/>
        <w:rPr>
          <w:rFonts w:ascii="Times New Roman" w:hAnsi="Times New Roman" w:cs="Times New Roman"/>
          <w:sz w:val="24"/>
          <w:szCs w:val="24"/>
        </w:rPr>
      </w:pPr>
      <w:r>
        <w:rPr>
          <w:rFonts w:ascii="Times New Roman" w:hAnsi="Times New Roman" w:cs="Times New Roman"/>
          <w:sz w:val="24"/>
          <w:szCs w:val="24"/>
        </w:rPr>
        <w:t>Omit “ACA”, substitute “A</w:t>
      </w:r>
      <w:r w:rsidR="007018C6">
        <w:rPr>
          <w:rFonts w:ascii="Times New Roman" w:hAnsi="Times New Roman" w:cs="Times New Roman"/>
          <w:sz w:val="24"/>
          <w:szCs w:val="24"/>
        </w:rPr>
        <w:t>CCC</w:t>
      </w:r>
      <w:r>
        <w:rPr>
          <w:rFonts w:ascii="Times New Roman" w:hAnsi="Times New Roman" w:cs="Times New Roman"/>
          <w:sz w:val="24"/>
          <w:szCs w:val="24"/>
        </w:rPr>
        <w:t>”</w:t>
      </w:r>
    </w:p>
    <w:p w:rsidR="00C10246" w:rsidRDefault="00C10246" w:rsidP="00C10246">
      <w:pPr>
        <w:pStyle w:val="ListParagraph"/>
        <w:ind w:left="1080"/>
        <w:rPr>
          <w:rFonts w:ascii="Times New Roman" w:hAnsi="Times New Roman" w:cs="Times New Roman"/>
          <w:b/>
          <w:sz w:val="24"/>
          <w:szCs w:val="24"/>
        </w:rPr>
      </w:pPr>
    </w:p>
    <w:p w:rsidR="00C10246" w:rsidRDefault="00C10246" w:rsidP="00C10246">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At the end of subsection 1.1(1) of Annexure B</w:t>
      </w:r>
    </w:p>
    <w:p w:rsidR="00C10246" w:rsidRDefault="00C10246" w:rsidP="00C10246">
      <w:pPr>
        <w:pStyle w:val="ListParagraph"/>
        <w:ind w:left="1080" w:firstLine="360"/>
        <w:rPr>
          <w:rFonts w:ascii="Times New Roman" w:hAnsi="Times New Roman" w:cs="Times New Roman"/>
          <w:sz w:val="24"/>
          <w:szCs w:val="24"/>
        </w:rPr>
      </w:pPr>
      <w:r>
        <w:rPr>
          <w:rFonts w:ascii="Times New Roman" w:hAnsi="Times New Roman" w:cs="Times New Roman"/>
          <w:sz w:val="24"/>
          <w:szCs w:val="24"/>
        </w:rPr>
        <w:t>Add “</w:t>
      </w:r>
      <w:r w:rsidRPr="00814ABB">
        <w:rPr>
          <w:rFonts w:ascii="Times New Roman" w:hAnsi="Times New Roman" w:cs="Times New Roman"/>
          <w:sz w:val="24"/>
          <w:szCs w:val="24"/>
        </w:rPr>
        <w:t xml:space="preserve">to the </w:t>
      </w:r>
      <w:r w:rsidRPr="00350531">
        <w:rPr>
          <w:rFonts w:ascii="Times New Roman" w:hAnsi="Times New Roman" w:cs="Times New Roman"/>
          <w:i/>
          <w:sz w:val="24"/>
          <w:szCs w:val="24"/>
        </w:rPr>
        <w:t>Telecommunications Act 1997</w:t>
      </w:r>
      <w:r>
        <w:rPr>
          <w:rFonts w:ascii="Times New Roman" w:hAnsi="Times New Roman" w:cs="Times New Roman"/>
          <w:sz w:val="24"/>
          <w:szCs w:val="24"/>
        </w:rPr>
        <w:t>”.</w:t>
      </w:r>
    </w:p>
    <w:p w:rsidR="00C10246" w:rsidRPr="00C10246" w:rsidRDefault="00C10246" w:rsidP="00C10246">
      <w:pPr>
        <w:pStyle w:val="ListParagraph"/>
        <w:ind w:left="1080"/>
        <w:rPr>
          <w:rFonts w:ascii="Times New Roman" w:hAnsi="Times New Roman" w:cs="Times New Roman"/>
          <w:sz w:val="24"/>
          <w:szCs w:val="24"/>
        </w:rPr>
      </w:pPr>
    </w:p>
    <w:p w:rsidR="00C10246" w:rsidRDefault="00C10246" w:rsidP="00A80732">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Subsection 1.1(4) of Annexure B</w:t>
      </w:r>
    </w:p>
    <w:p w:rsidR="00C10246" w:rsidRDefault="00C10246" w:rsidP="00C10246">
      <w:pPr>
        <w:pStyle w:val="ListParagraph"/>
        <w:ind w:left="1080"/>
        <w:rPr>
          <w:rFonts w:ascii="Times New Roman" w:hAnsi="Times New Roman" w:cs="Times New Roman"/>
          <w:sz w:val="24"/>
          <w:szCs w:val="24"/>
        </w:rPr>
      </w:pPr>
      <w:r>
        <w:rPr>
          <w:rFonts w:ascii="Times New Roman" w:hAnsi="Times New Roman" w:cs="Times New Roman"/>
          <w:sz w:val="24"/>
          <w:szCs w:val="24"/>
        </w:rPr>
        <w:t>Omit “Facilities”</w:t>
      </w:r>
      <w:r w:rsidR="007018C6">
        <w:rPr>
          <w:rFonts w:ascii="Times New Roman" w:hAnsi="Times New Roman" w:cs="Times New Roman"/>
          <w:sz w:val="24"/>
          <w:szCs w:val="24"/>
        </w:rPr>
        <w:t xml:space="preserve"> (wherever occurring)</w:t>
      </w:r>
      <w:r>
        <w:rPr>
          <w:rFonts w:ascii="Times New Roman" w:hAnsi="Times New Roman" w:cs="Times New Roman"/>
          <w:sz w:val="24"/>
          <w:szCs w:val="24"/>
        </w:rPr>
        <w:t>, substitute “facilities”.</w:t>
      </w:r>
    </w:p>
    <w:p w:rsidR="007018C6" w:rsidRPr="00C10246" w:rsidRDefault="007018C6" w:rsidP="00C10246">
      <w:pPr>
        <w:pStyle w:val="ListParagraph"/>
        <w:ind w:left="1080"/>
        <w:rPr>
          <w:rFonts w:ascii="Times New Roman" w:hAnsi="Times New Roman" w:cs="Times New Roman"/>
          <w:sz w:val="24"/>
          <w:szCs w:val="24"/>
        </w:rPr>
      </w:pPr>
    </w:p>
    <w:p w:rsidR="00C10246" w:rsidRDefault="007018C6" w:rsidP="00A80732">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Subsections 2.3(2) and (3) of Annexure B</w:t>
      </w:r>
    </w:p>
    <w:p w:rsidR="007018C6" w:rsidRDefault="007018C6" w:rsidP="007018C6">
      <w:pPr>
        <w:pStyle w:val="ListParagraph"/>
        <w:ind w:left="1080"/>
        <w:rPr>
          <w:rFonts w:ascii="Times New Roman" w:hAnsi="Times New Roman" w:cs="Times New Roman"/>
          <w:sz w:val="24"/>
          <w:szCs w:val="24"/>
        </w:rPr>
      </w:pPr>
      <w:r>
        <w:rPr>
          <w:rFonts w:ascii="Times New Roman" w:hAnsi="Times New Roman" w:cs="Times New Roman"/>
          <w:sz w:val="24"/>
          <w:szCs w:val="24"/>
        </w:rPr>
        <w:t>Omit “ACA” (wherever occurring), substitute “ACCC”.</w:t>
      </w:r>
    </w:p>
    <w:p w:rsidR="007018C6" w:rsidRDefault="007018C6" w:rsidP="007018C6">
      <w:pPr>
        <w:pStyle w:val="ListParagraph"/>
        <w:ind w:left="1080"/>
        <w:rPr>
          <w:rFonts w:ascii="Times New Roman" w:hAnsi="Times New Roman" w:cs="Times New Roman"/>
          <w:sz w:val="24"/>
          <w:szCs w:val="24"/>
        </w:rPr>
      </w:pPr>
    </w:p>
    <w:p w:rsidR="007018C6" w:rsidRPr="00091776" w:rsidRDefault="007018C6" w:rsidP="00091776">
      <w:pPr>
        <w:rPr>
          <w:rFonts w:ascii="Times New Roman" w:hAnsi="Times New Roman" w:cs="Times New Roman"/>
          <w:b/>
          <w:sz w:val="24"/>
          <w:szCs w:val="24"/>
        </w:rPr>
      </w:pPr>
    </w:p>
    <w:p w:rsidR="00411CD6" w:rsidRPr="00411CD6" w:rsidRDefault="00411CD6">
      <w:pPr>
        <w:rPr>
          <w:rFonts w:ascii="Times New Roman" w:hAnsi="Times New Roman" w:cs="Times New Roman"/>
          <w:sz w:val="24"/>
          <w:szCs w:val="24"/>
        </w:rPr>
      </w:pPr>
    </w:p>
    <w:sectPr w:rsidR="00411CD6" w:rsidRPr="00411CD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B30" w:rsidRDefault="00FD2B30" w:rsidP="00411CD6">
      <w:pPr>
        <w:spacing w:after="0" w:line="240" w:lineRule="auto"/>
      </w:pPr>
      <w:r>
        <w:separator/>
      </w:r>
    </w:p>
  </w:endnote>
  <w:endnote w:type="continuationSeparator" w:id="0">
    <w:p w:rsidR="00FD2B30" w:rsidRDefault="00FD2B30" w:rsidP="0041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3A0" w:rsidRDefault="000503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B30" w:rsidRDefault="00FD2B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3A0" w:rsidRDefault="000503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B30" w:rsidRDefault="00FD2B30" w:rsidP="00411CD6">
      <w:pPr>
        <w:spacing w:after="0" w:line="240" w:lineRule="auto"/>
      </w:pPr>
      <w:r>
        <w:separator/>
      </w:r>
    </w:p>
  </w:footnote>
  <w:footnote w:type="continuationSeparator" w:id="0">
    <w:p w:rsidR="00FD2B30" w:rsidRDefault="00FD2B30" w:rsidP="00411C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3A0" w:rsidRDefault="000503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3A0" w:rsidRDefault="000503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3A0" w:rsidRDefault="000503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CE8"/>
    <w:multiLevelType w:val="hybridMultilevel"/>
    <w:tmpl w:val="BF280D0E"/>
    <w:lvl w:ilvl="0" w:tplc="1F7ADF7A">
      <w:start w:val="7"/>
      <w:numFmt w:val="lowerLetter"/>
      <w:lvlText w:val="(%1)"/>
      <w:lvlJc w:val="left"/>
      <w:pPr>
        <w:ind w:left="1800" w:hanging="360"/>
      </w:pPr>
      <w:rPr>
        <w:rFonts w:hint="default"/>
      </w:rPr>
    </w:lvl>
    <w:lvl w:ilvl="1" w:tplc="13947C80">
      <w:start w:val="1"/>
      <w:numFmt w:val="lowerRoman"/>
      <w:lvlText w:val="%2."/>
      <w:lvlJc w:val="left"/>
      <w:pPr>
        <w:ind w:left="2880" w:hanging="72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nsid w:val="0D482D92"/>
    <w:multiLevelType w:val="hybridMultilevel"/>
    <w:tmpl w:val="AE9AF16C"/>
    <w:lvl w:ilvl="0" w:tplc="1F7ADF7A">
      <w:start w:val="7"/>
      <w:numFmt w:val="lowerLetter"/>
      <w:lvlText w:val="(%1)"/>
      <w:lvlJc w:val="left"/>
      <w:pPr>
        <w:ind w:left="1800" w:hanging="360"/>
      </w:pPr>
      <w:rPr>
        <w:rFonts w:hint="default"/>
      </w:rPr>
    </w:lvl>
    <w:lvl w:ilvl="1" w:tplc="10BEBAA4">
      <w:start w:val="1"/>
      <w:numFmt w:val="lowerRoman"/>
      <w:lvlText w:val="(%2)"/>
      <w:lvlJc w:val="left"/>
      <w:pPr>
        <w:ind w:left="2520" w:hanging="360"/>
      </w:pPr>
      <w:rPr>
        <w:rFonts w:cs="Times New Roman" w:hint="default"/>
      </w:rPr>
    </w:lvl>
    <w:lvl w:ilvl="2" w:tplc="84DA1DF8">
      <w:start w:val="1"/>
      <w:numFmt w:val="lowerLetter"/>
      <w:lvlText w:val="(%3)"/>
      <w:lvlJc w:val="left"/>
      <w:pPr>
        <w:ind w:left="3420" w:hanging="360"/>
      </w:pPr>
      <w:rPr>
        <w:rFonts w:hint="default"/>
      </w:r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nsid w:val="1E585284"/>
    <w:multiLevelType w:val="hybridMultilevel"/>
    <w:tmpl w:val="03FE7616"/>
    <w:lvl w:ilvl="0" w:tplc="4D80B3A2">
      <w:start w:val="1"/>
      <w:numFmt w:val="decimal"/>
      <w:lvlText w:val="(%1)"/>
      <w:lvlJc w:val="left"/>
      <w:pPr>
        <w:ind w:left="1845" w:hanging="405"/>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nsid w:val="2BD07649"/>
    <w:multiLevelType w:val="hybridMultilevel"/>
    <w:tmpl w:val="4EBE67A6"/>
    <w:lvl w:ilvl="0" w:tplc="9C804234">
      <w:start w:val="1"/>
      <w:numFmt w:val="lowerLetter"/>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B0C7258"/>
    <w:multiLevelType w:val="multilevel"/>
    <w:tmpl w:val="54329068"/>
    <w:lvl w:ilvl="0">
      <w:start w:val="1"/>
      <w:numFmt w:val="lowerRoman"/>
      <w:lvlText w:val="(%1)"/>
      <w:lvlJc w:val="left"/>
      <w:pPr>
        <w:ind w:left="1800" w:hanging="360"/>
      </w:pPr>
      <w:rPr>
        <w:rFonts w:cs="Times New Roman" w:hint="default"/>
      </w:rPr>
    </w:lvl>
    <w:lvl w:ilvl="1">
      <w:start w:val="1"/>
      <w:numFmt w:val="lowerRoman"/>
      <w:lvlText w:val="(%2)"/>
      <w:lvlJc w:val="left"/>
      <w:pPr>
        <w:ind w:left="2520" w:hanging="360"/>
      </w:pPr>
      <w:rPr>
        <w:rFonts w:cs="Times New Roman" w:hint="default"/>
      </w:rPr>
    </w:lvl>
    <w:lvl w:ilvl="2">
      <w:start w:val="1"/>
      <w:numFmt w:val="lowerLetter"/>
      <w:lvlText w:val="(%3)"/>
      <w:lvlJc w:val="left"/>
      <w:pPr>
        <w:ind w:left="3420" w:hanging="360"/>
      </w:pPr>
      <w:rPr>
        <w:rFonts w:hint="default"/>
      </w:r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nsid w:val="3C1F3CBF"/>
    <w:multiLevelType w:val="hybridMultilevel"/>
    <w:tmpl w:val="6C72BEE6"/>
    <w:lvl w:ilvl="0" w:tplc="84DA1DF8">
      <w:start w:val="1"/>
      <w:numFmt w:val="lowerLetter"/>
      <w:lvlText w:val="(%1)"/>
      <w:lvlJc w:val="left"/>
      <w:pPr>
        <w:ind w:left="45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nsid w:val="43CE01F0"/>
    <w:multiLevelType w:val="hybridMultilevel"/>
    <w:tmpl w:val="5F3A8E46"/>
    <w:lvl w:ilvl="0" w:tplc="ECA8753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A5563E1"/>
    <w:multiLevelType w:val="hybridMultilevel"/>
    <w:tmpl w:val="0440892C"/>
    <w:lvl w:ilvl="0" w:tplc="A922322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E3B6249"/>
    <w:multiLevelType w:val="hybridMultilevel"/>
    <w:tmpl w:val="CB24D978"/>
    <w:lvl w:ilvl="0" w:tplc="9FDA128C">
      <w:start w:val="1"/>
      <w:numFmt w:val="decimal"/>
      <w:lvlText w:val="(%1)"/>
      <w:lvlJc w:val="left"/>
      <w:pPr>
        <w:ind w:left="252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nsid w:val="554C7ABE"/>
    <w:multiLevelType w:val="hybridMultilevel"/>
    <w:tmpl w:val="F754E830"/>
    <w:lvl w:ilvl="0" w:tplc="9FDA128C">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nsid w:val="5B2441A3"/>
    <w:multiLevelType w:val="hybridMultilevel"/>
    <w:tmpl w:val="84CE46E2"/>
    <w:lvl w:ilvl="0" w:tplc="1FDA72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0E20689"/>
    <w:multiLevelType w:val="hybridMultilevel"/>
    <w:tmpl w:val="BA200C6E"/>
    <w:lvl w:ilvl="0" w:tplc="9FDA128C">
      <w:start w:val="1"/>
      <w:numFmt w:val="decimal"/>
      <w:lvlText w:val="(%1)"/>
      <w:lvlJc w:val="left"/>
      <w:pPr>
        <w:ind w:left="252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nsid w:val="624B149C"/>
    <w:multiLevelType w:val="hybridMultilevel"/>
    <w:tmpl w:val="CB4CD66A"/>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nsid w:val="6A9639BF"/>
    <w:multiLevelType w:val="hybridMultilevel"/>
    <w:tmpl w:val="951018DC"/>
    <w:lvl w:ilvl="0" w:tplc="A5623F44">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6C70454C"/>
    <w:multiLevelType w:val="hybridMultilevel"/>
    <w:tmpl w:val="BFA81108"/>
    <w:lvl w:ilvl="0" w:tplc="C688DE0A">
      <w:start w:val="1"/>
      <w:numFmt w:val="lowerLetter"/>
      <w:lvlText w:val="(%1)"/>
      <w:lvlJc w:val="left"/>
      <w:pPr>
        <w:ind w:left="180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6"/>
  </w:num>
  <w:num w:numId="3">
    <w:abstractNumId w:val="7"/>
  </w:num>
  <w:num w:numId="4">
    <w:abstractNumId w:val="2"/>
  </w:num>
  <w:num w:numId="5">
    <w:abstractNumId w:val="12"/>
  </w:num>
  <w:num w:numId="6">
    <w:abstractNumId w:val="9"/>
  </w:num>
  <w:num w:numId="7">
    <w:abstractNumId w:val="11"/>
  </w:num>
  <w:num w:numId="8">
    <w:abstractNumId w:val="8"/>
  </w:num>
  <w:num w:numId="9">
    <w:abstractNumId w:val="10"/>
  </w:num>
  <w:num w:numId="10">
    <w:abstractNumId w:val="0"/>
  </w:num>
  <w:num w:numId="11">
    <w:abstractNumId w:val="1"/>
  </w:num>
  <w:num w:numId="12">
    <w:abstractNumId w:val="5"/>
  </w:num>
  <w:num w:numId="13">
    <w:abstractNumId w:val="4"/>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H:\TRIMDATA\TRIM\TEMP\HPTRIM.2296\D13 118010  TFA - Facilities Access - Code inquiry - ATTACHMENT D TO STAFF PAPER - Instrument to vary Code for FRLI - RLU drafting - August 2013(2).DOCX"/>
  </w:docVars>
  <w:rsids>
    <w:rsidRoot w:val="00411CD6"/>
    <w:rsid w:val="00005BE1"/>
    <w:rsid w:val="0001167E"/>
    <w:rsid w:val="00013460"/>
    <w:rsid w:val="00013FB7"/>
    <w:rsid w:val="000503A0"/>
    <w:rsid w:val="00072521"/>
    <w:rsid w:val="00091776"/>
    <w:rsid w:val="00091EF3"/>
    <w:rsid w:val="000D4997"/>
    <w:rsid w:val="001A7183"/>
    <w:rsid w:val="001B1D16"/>
    <w:rsid w:val="002C1C7B"/>
    <w:rsid w:val="002E5E1C"/>
    <w:rsid w:val="00302604"/>
    <w:rsid w:val="00321C4C"/>
    <w:rsid w:val="00350531"/>
    <w:rsid w:val="00355E17"/>
    <w:rsid w:val="00386D4D"/>
    <w:rsid w:val="003C5BD3"/>
    <w:rsid w:val="003E3A2B"/>
    <w:rsid w:val="00411CD6"/>
    <w:rsid w:val="004A660C"/>
    <w:rsid w:val="005C078F"/>
    <w:rsid w:val="005E422F"/>
    <w:rsid w:val="005F0B67"/>
    <w:rsid w:val="006156EB"/>
    <w:rsid w:val="006170CD"/>
    <w:rsid w:val="006650FF"/>
    <w:rsid w:val="006871C9"/>
    <w:rsid w:val="006A0EBD"/>
    <w:rsid w:val="007018C6"/>
    <w:rsid w:val="007140D2"/>
    <w:rsid w:val="007A5273"/>
    <w:rsid w:val="00814ABB"/>
    <w:rsid w:val="00814F25"/>
    <w:rsid w:val="008205CE"/>
    <w:rsid w:val="00823531"/>
    <w:rsid w:val="00830FE1"/>
    <w:rsid w:val="00863B3F"/>
    <w:rsid w:val="008E4FFA"/>
    <w:rsid w:val="0092528A"/>
    <w:rsid w:val="00961090"/>
    <w:rsid w:val="00986F42"/>
    <w:rsid w:val="009878EB"/>
    <w:rsid w:val="00A41239"/>
    <w:rsid w:val="00A80732"/>
    <w:rsid w:val="00AF3D5F"/>
    <w:rsid w:val="00B01977"/>
    <w:rsid w:val="00B55D7A"/>
    <w:rsid w:val="00B56CCA"/>
    <w:rsid w:val="00B8262E"/>
    <w:rsid w:val="00BB4A1F"/>
    <w:rsid w:val="00BD207E"/>
    <w:rsid w:val="00BE598F"/>
    <w:rsid w:val="00C10246"/>
    <w:rsid w:val="00C6120A"/>
    <w:rsid w:val="00C66B28"/>
    <w:rsid w:val="00CF5AE7"/>
    <w:rsid w:val="00D0466E"/>
    <w:rsid w:val="00D16348"/>
    <w:rsid w:val="00D52296"/>
    <w:rsid w:val="00D53AC4"/>
    <w:rsid w:val="00D84E3D"/>
    <w:rsid w:val="00DA5723"/>
    <w:rsid w:val="00E03EDE"/>
    <w:rsid w:val="00E351DB"/>
    <w:rsid w:val="00E57641"/>
    <w:rsid w:val="00F8464E"/>
    <w:rsid w:val="00FA4E90"/>
    <w:rsid w:val="00FB6C33"/>
    <w:rsid w:val="00FD0C9B"/>
    <w:rsid w:val="00FD2B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F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C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CD6"/>
  </w:style>
  <w:style w:type="paragraph" w:styleId="Footer">
    <w:name w:val="footer"/>
    <w:basedOn w:val="Normal"/>
    <w:link w:val="FooterChar"/>
    <w:uiPriority w:val="99"/>
    <w:unhideWhenUsed/>
    <w:rsid w:val="00411C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CD6"/>
  </w:style>
  <w:style w:type="paragraph" w:styleId="BalloonText">
    <w:name w:val="Balloon Text"/>
    <w:basedOn w:val="Normal"/>
    <w:link w:val="BalloonTextChar"/>
    <w:uiPriority w:val="99"/>
    <w:semiHidden/>
    <w:unhideWhenUsed/>
    <w:rsid w:val="0041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CD6"/>
    <w:rPr>
      <w:rFonts w:ascii="Tahoma" w:hAnsi="Tahoma" w:cs="Tahoma"/>
      <w:sz w:val="16"/>
      <w:szCs w:val="16"/>
    </w:rPr>
  </w:style>
  <w:style w:type="character" w:styleId="CommentReference">
    <w:name w:val="annotation reference"/>
    <w:basedOn w:val="DefaultParagraphFont"/>
    <w:uiPriority w:val="99"/>
    <w:semiHidden/>
    <w:unhideWhenUsed/>
    <w:rsid w:val="00411CD6"/>
    <w:rPr>
      <w:sz w:val="16"/>
      <w:szCs w:val="16"/>
    </w:rPr>
  </w:style>
  <w:style w:type="paragraph" w:styleId="CommentText">
    <w:name w:val="annotation text"/>
    <w:basedOn w:val="Normal"/>
    <w:link w:val="CommentTextChar"/>
    <w:uiPriority w:val="99"/>
    <w:semiHidden/>
    <w:unhideWhenUsed/>
    <w:rsid w:val="00411CD6"/>
    <w:pPr>
      <w:spacing w:line="240" w:lineRule="auto"/>
    </w:pPr>
    <w:rPr>
      <w:sz w:val="20"/>
      <w:szCs w:val="20"/>
    </w:rPr>
  </w:style>
  <w:style w:type="character" w:customStyle="1" w:styleId="CommentTextChar">
    <w:name w:val="Comment Text Char"/>
    <w:basedOn w:val="DefaultParagraphFont"/>
    <w:link w:val="CommentText"/>
    <w:uiPriority w:val="99"/>
    <w:semiHidden/>
    <w:rsid w:val="00411CD6"/>
    <w:rPr>
      <w:sz w:val="20"/>
      <w:szCs w:val="20"/>
    </w:rPr>
  </w:style>
  <w:style w:type="paragraph" w:styleId="CommentSubject">
    <w:name w:val="annotation subject"/>
    <w:basedOn w:val="CommentText"/>
    <w:next w:val="CommentText"/>
    <w:link w:val="CommentSubjectChar"/>
    <w:uiPriority w:val="99"/>
    <w:semiHidden/>
    <w:unhideWhenUsed/>
    <w:rsid w:val="00411CD6"/>
    <w:rPr>
      <w:b/>
      <w:bCs/>
    </w:rPr>
  </w:style>
  <w:style w:type="character" w:customStyle="1" w:styleId="CommentSubjectChar">
    <w:name w:val="Comment Subject Char"/>
    <w:basedOn w:val="CommentTextChar"/>
    <w:link w:val="CommentSubject"/>
    <w:uiPriority w:val="99"/>
    <w:semiHidden/>
    <w:rsid w:val="00411CD6"/>
    <w:rPr>
      <w:b/>
      <w:bCs/>
      <w:sz w:val="20"/>
      <w:szCs w:val="20"/>
    </w:rPr>
  </w:style>
  <w:style w:type="paragraph" w:styleId="TOC1">
    <w:name w:val="toc 1"/>
    <w:basedOn w:val="Normal"/>
    <w:next w:val="Normal"/>
    <w:autoRedefine/>
    <w:uiPriority w:val="39"/>
    <w:unhideWhenUsed/>
    <w:rsid w:val="0001167E"/>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01167E"/>
    <w:pPr>
      <w:spacing w:before="240" w:after="0"/>
    </w:pPr>
    <w:rPr>
      <w:rFonts w:cstheme="minorHAnsi"/>
      <w:b/>
      <w:bCs/>
      <w:sz w:val="20"/>
      <w:szCs w:val="20"/>
    </w:rPr>
  </w:style>
  <w:style w:type="paragraph" w:styleId="TOC3">
    <w:name w:val="toc 3"/>
    <w:basedOn w:val="Normal"/>
    <w:next w:val="Normal"/>
    <w:autoRedefine/>
    <w:uiPriority w:val="39"/>
    <w:unhideWhenUsed/>
    <w:rsid w:val="0001167E"/>
    <w:pPr>
      <w:spacing w:after="0"/>
      <w:ind w:left="220"/>
    </w:pPr>
    <w:rPr>
      <w:rFonts w:cstheme="minorHAnsi"/>
      <w:sz w:val="20"/>
      <w:szCs w:val="20"/>
    </w:rPr>
  </w:style>
  <w:style w:type="paragraph" w:styleId="TOC4">
    <w:name w:val="toc 4"/>
    <w:basedOn w:val="Normal"/>
    <w:next w:val="Normal"/>
    <w:autoRedefine/>
    <w:uiPriority w:val="39"/>
    <w:unhideWhenUsed/>
    <w:rsid w:val="0001167E"/>
    <w:pPr>
      <w:spacing w:after="0"/>
      <w:ind w:left="440"/>
    </w:pPr>
    <w:rPr>
      <w:rFonts w:cstheme="minorHAnsi"/>
      <w:sz w:val="20"/>
      <w:szCs w:val="20"/>
    </w:rPr>
  </w:style>
  <w:style w:type="paragraph" w:styleId="TOC5">
    <w:name w:val="toc 5"/>
    <w:basedOn w:val="Normal"/>
    <w:next w:val="Normal"/>
    <w:autoRedefine/>
    <w:uiPriority w:val="39"/>
    <w:unhideWhenUsed/>
    <w:rsid w:val="0001167E"/>
    <w:pPr>
      <w:spacing w:after="0"/>
      <w:ind w:left="660"/>
    </w:pPr>
    <w:rPr>
      <w:rFonts w:cstheme="minorHAnsi"/>
      <w:sz w:val="20"/>
      <w:szCs w:val="20"/>
    </w:rPr>
  </w:style>
  <w:style w:type="paragraph" w:styleId="TOC6">
    <w:name w:val="toc 6"/>
    <w:basedOn w:val="Normal"/>
    <w:next w:val="Normal"/>
    <w:autoRedefine/>
    <w:uiPriority w:val="39"/>
    <w:unhideWhenUsed/>
    <w:rsid w:val="0001167E"/>
    <w:pPr>
      <w:spacing w:after="0"/>
      <w:ind w:left="880"/>
    </w:pPr>
    <w:rPr>
      <w:rFonts w:cstheme="minorHAnsi"/>
      <w:sz w:val="20"/>
      <w:szCs w:val="20"/>
    </w:rPr>
  </w:style>
  <w:style w:type="paragraph" w:styleId="TOC7">
    <w:name w:val="toc 7"/>
    <w:basedOn w:val="Normal"/>
    <w:next w:val="Normal"/>
    <w:autoRedefine/>
    <w:uiPriority w:val="39"/>
    <w:unhideWhenUsed/>
    <w:rsid w:val="0001167E"/>
    <w:pPr>
      <w:spacing w:after="0"/>
      <w:ind w:left="1100"/>
    </w:pPr>
    <w:rPr>
      <w:rFonts w:cstheme="minorHAnsi"/>
      <w:sz w:val="20"/>
      <w:szCs w:val="20"/>
    </w:rPr>
  </w:style>
  <w:style w:type="paragraph" w:styleId="TOC8">
    <w:name w:val="toc 8"/>
    <w:basedOn w:val="Normal"/>
    <w:next w:val="Normal"/>
    <w:autoRedefine/>
    <w:uiPriority w:val="39"/>
    <w:unhideWhenUsed/>
    <w:rsid w:val="0001167E"/>
    <w:pPr>
      <w:spacing w:after="0"/>
      <w:ind w:left="1320"/>
    </w:pPr>
    <w:rPr>
      <w:rFonts w:cstheme="minorHAnsi"/>
      <w:sz w:val="20"/>
      <w:szCs w:val="20"/>
    </w:rPr>
  </w:style>
  <w:style w:type="paragraph" w:styleId="TOC9">
    <w:name w:val="toc 9"/>
    <w:basedOn w:val="Normal"/>
    <w:next w:val="Normal"/>
    <w:autoRedefine/>
    <w:uiPriority w:val="39"/>
    <w:unhideWhenUsed/>
    <w:rsid w:val="0001167E"/>
    <w:pPr>
      <w:spacing w:after="0"/>
      <w:ind w:left="1540"/>
    </w:pPr>
    <w:rPr>
      <w:rFonts w:cstheme="minorHAnsi"/>
      <w:sz w:val="20"/>
      <w:szCs w:val="20"/>
    </w:rPr>
  </w:style>
  <w:style w:type="paragraph" w:styleId="ListParagraph">
    <w:name w:val="List Paragraph"/>
    <w:basedOn w:val="Normal"/>
    <w:uiPriority w:val="34"/>
    <w:qFormat/>
    <w:rsid w:val="0001167E"/>
    <w:pPr>
      <w:ind w:left="720"/>
      <w:contextualSpacing/>
    </w:pPr>
  </w:style>
  <w:style w:type="paragraph" w:styleId="Title">
    <w:name w:val="Title"/>
    <w:basedOn w:val="Normal"/>
    <w:link w:val="TitleChar"/>
    <w:uiPriority w:val="10"/>
    <w:qFormat/>
    <w:rsid w:val="00FD2B3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itleChar">
    <w:name w:val="Title Char"/>
    <w:basedOn w:val="DefaultParagraphFont"/>
    <w:link w:val="Title"/>
    <w:uiPriority w:val="10"/>
    <w:rsid w:val="00FD2B30"/>
    <w:rPr>
      <w:rFonts w:ascii="Times New Roman" w:eastAsia="Times New Roman" w:hAnsi="Times New Roman" w:cs="Times New Roman"/>
      <w:sz w:val="24"/>
      <w:szCs w:val="24"/>
      <w:lang w:eastAsia="en-AU"/>
    </w:rPr>
  </w:style>
  <w:style w:type="paragraph" w:customStyle="1" w:styleId="coverstatrule">
    <w:name w:val="coverstatrule"/>
    <w:basedOn w:val="Normal"/>
    <w:rsid w:val="00FD2B3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vermade">
    <w:name w:val="covermade"/>
    <w:basedOn w:val="Normal"/>
    <w:rsid w:val="00FD2B3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veract">
    <w:name w:val="coveract"/>
    <w:basedOn w:val="Normal"/>
    <w:rsid w:val="00FD2B3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verupdate">
    <w:name w:val="coverupdate"/>
    <w:basedOn w:val="Normal"/>
    <w:rsid w:val="00FD2B30"/>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F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C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CD6"/>
  </w:style>
  <w:style w:type="paragraph" w:styleId="Footer">
    <w:name w:val="footer"/>
    <w:basedOn w:val="Normal"/>
    <w:link w:val="FooterChar"/>
    <w:uiPriority w:val="99"/>
    <w:unhideWhenUsed/>
    <w:rsid w:val="00411C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CD6"/>
  </w:style>
  <w:style w:type="paragraph" w:styleId="BalloonText">
    <w:name w:val="Balloon Text"/>
    <w:basedOn w:val="Normal"/>
    <w:link w:val="BalloonTextChar"/>
    <w:uiPriority w:val="99"/>
    <w:semiHidden/>
    <w:unhideWhenUsed/>
    <w:rsid w:val="0041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CD6"/>
    <w:rPr>
      <w:rFonts w:ascii="Tahoma" w:hAnsi="Tahoma" w:cs="Tahoma"/>
      <w:sz w:val="16"/>
      <w:szCs w:val="16"/>
    </w:rPr>
  </w:style>
  <w:style w:type="character" w:styleId="CommentReference">
    <w:name w:val="annotation reference"/>
    <w:basedOn w:val="DefaultParagraphFont"/>
    <w:uiPriority w:val="99"/>
    <w:semiHidden/>
    <w:unhideWhenUsed/>
    <w:rsid w:val="00411CD6"/>
    <w:rPr>
      <w:sz w:val="16"/>
      <w:szCs w:val="16"/>
    </w:rPr>
  </w:style>
  <w:style w:type="paragraph" w:styleId="CommentText">
    <w:name w:val="annotation text"/>
    <w:basedOn w:val="Normal"/>
    <w:link w:val="CommentTextChar"/>
    <w:uiPriority w:val="99"/>
    <w:semiHidden/>
    <w:unhideWhenUsed/>
    <w:rsid w:val="00411CD6"/>
    <w:pPr>
      <w:spacing w:line="240" w:lineRule="auto"/>
    </w:pPr>
    <w:rPr>
      <w:sz w:val="20"/>
      <w:szCs w:val="20"/>
    </w:rPr>
  </w:style>
  <w:style w:type="character" w:customStyle="1" w:styleId="CommentTextChar">
    <w:name w:val="Comment Text Char"/>
    <w:basedOn w:val="DefaultParagraphFont"/>
    <w:link w:val="CommentText"/>
    <w:uiPriority w:val="99"/>
    <w:semiHidden/>
    <w:rsid w:val="00411CD6"/>
    <w:rPr>
      <w:sz w:val="20"/>
      <w:szCs w:val="20"/>
    </w:rPr>
  </w:style>
  <w:style w:type="paragraph" w:styleId="CommentSubject">
    <w:name w:val="annotation subject"/>
    <w:basedOn w:val="CommentText"/>
    <w:next w:val="CommentText"/>
    <w:link w:val="CommentSubjectChar"/>
    <w:uiPriority w:val="99"/>
    <w:semiHidden/>
    <w:unhideWhenUsed/>
    <w:rsid w:val="00411CD6"/>
    <w:rPr>
      <w:b/>
      <w:bCs/>
    </w:rPr>
  </w:style>
  <w:style w:type="character" w:customStyle="1" w:styleId="CommentSubjectChar">
    <w:name w:val="Comment Subject Char"/>
    <w:basedOn w:val="CommentTextChar"/>
    <w:link w:val="CommentSubject"/>
    <w:uiPriority w:val="99"/>
    <w:semiHidden/>
    <w:rsid w:val="00411CD6"/>
    <w:rPr>
      <w:b/>
      <w:bCs/>
      <w:sz w:val="20"/>
      <w:szCs w:val="20"/>
    </w:rPr>
  </w:style>
  <w:style w:type="paragraph" w:styleId="TOC1">
    <w:name w:val="toc 1"/>
    <w:basedOn w:val="Normal"/>
    <w:next w:val="Normal"/>
    <w:autoRedefine/>
    <w:uiPriority w:val="39"/>
    <w:unhideWhenUsed/>
    <w:rsid w:val="0001167E"/>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01167E"/>
    <w:pPr>
      <w:spacing w:before="240" w:after="0"/>
    </w:pPr>
    <w:rPr>
      <w:rFonts w:cstheme="minorHAnsi"/>
      <w:b/>
      <w:bCs/>
      <w:sz w:val="20"/>
      <w:szCs w:val="20"/>
    </w:rPr>
  </w:style>
  <w:style w:type="paragraph" w:styleId="TOC3">
    <w:name w:val="toc 3"/>
    <w:basedOn w:val="Normal"/>
    <w:next w:val="Normal"/>
    <w:autoRedefine/>
    <w:uiPriority w:val="39"/>
    <w:unhideWhenUsed/>
    <w:rsid w:val="0001167E"/>
    <w:pPr>
      <w:spacing w:after="0"/>
      <w:ind w:left="220"/>
    </w:pPr>
    <w:rPr>
      <w:rFonts w:cstheme="minorHAnsi"/>
      <w:sz w:val="20"/>
      <w:szCs w:val="20"/>
    </w:rPr>
  </w:style>
  <w:style w:type="paragraph" w:styleId="TOC4">
    <w:name w:val="toc 4"/>
    <w:basedOn w:val="Normal"/>
    <w:next w:val="Normal"/>
    <w:autoRedefine/>
    <w:uiPriority w:val="39"/>
    <w:unhideWhenUsed/>
    <w:rsid w:val="0001167E"/>
    <w:pPr>
      <w:spacing w:after="0"/>
      <w:ind w:left="440"/>
    </w:pPr>
    <w:rPr>
      <w:rFonts w:cstheme="minorHAnsi"/>
      <w:sz w:val="20"/>
      <w:szCs w:val="20"/>
    </w:rPr>
  </w:style>
  <w:style w:type="paragraph" w:styleId="TOC5">
    <w:name w:val="toc 5"/>
    <w:basedOn w:val="Normal"/>
    <w:next w:val="Normal"/>
    <w:autoRedefine/>
    <w:uiPriority w:val="39"/>
    <w:unhideWhenUsed/>
    <w:rsid w:val="0001167E"/>
    <w:pPr>
      <w:spacing w:after="0"/>
      <w:ind w:left="660"/>
    </w:pPr>
    <w:rPr>
      <w:rFonts w:cstheme="minorHAnsi"/>
      <w:sz w:val="20"/>
      <w:szCs w:val="20"/>
    </w:rPr>
  </w:style>
  <w:style w:type="paragraph" w:styleId="TOC6">
    <w:name w:val="toc 6"/>
    <w:basedOn w:val="Normal"/>
    <w:next w:val="Normal"/>
    <w:autoRedefine/>
    <w:uiPriority w:val="39"/>
    <w:unhideWhenUsed/>
    <w:rsid w:val="0001167E"/>
    <w:pPr>
      <w:spacing w:after="0"/>
      <w:ind w:left="880"/>
    </w:pPr>
    <w:rPr>
      <w:rFonts w:cstheme="minorHAnsi"/>
      <w:sz w:val="20"/>
      <w:szCs w:val="20"/>
    </w:rPr>
  </w:style>
  <w:style w:type="paragraph" w:styleId="TOC7">
    <w:name w:val="toc 7"/>
    <w:basedOn w:val="Normal"/>
    <w:next w:val="Normal"/>
    <w:autoRedefine/>
    <w:uiPriority w:val="39"/>
    <w:unhideWhenUsed/>
    <w:rsid w:val="0001167E"/>
    <w:pPr>
      <w:spacing w:after="0"/>
      <w:ind w:left="1100"/>
    </w:pPr>
    <w:rPr>
      <w:rFonts w:cstheme="minorHAnsi"/>
      <w:sz w:val="20"/>
      <w:szCs w:val="20"/>
    </w:rPr>
  </w:style>
  <w:style w:type="paragraph" w:styleId="TOC8">
    <w:name w:val="toc 8"/>
    <w:basedOn w:val="Normal"/>
    <w:next w:val="Normal"/>
    <w:autoRedefine/>
    <w:uiPriority w:val="39"/>
    <w:unhideWhenUsed/>
    <w:rsid w:val="0001167E"/>
    <w:pPr>
      <w:spacing w:after="0"/>
      <w:ind w:left="1320"/>
    </w:pPr>
    <w:rPr>
      <w:rFonts w:cstheme="minorHAnsi"/>
      <w:sz w:val="20"/>
      <w:szCs w:val="20"/>
    </w:rPr>
  </w:style>
  <w:style w:type="paragraph" w:styleId="TOC9">
    <w:name w:val="toc 9"/>
    <w:basedOn w:val="Normal"/>
    <w:next w:val="Normal"/>
    <w:autoRedefine/>
    <w:uiPriority w:val="39"/>
    <w:unhideWhenUsed/>
    <w:rsid w:val="0001167E"/>
    <w:pPr>
      <w:spacing w:after="0"/>
      <w:ind w:left="1540"/>
    </w:pPr>
    <w:rPr>
      <w:rFonts w:cstheme="minorHAnsi"/>
      <w:sz w:val="20"/>
      <w:szCs w:val="20"/>
    </w:rPr>
  </w:style>
  <w:style w:type="paragraph" w:styleId="ListParagraph">
    <w:name w:val="List Paragraph"/>
    <w:basedOn w:val="Normal"/>
    <w:uiPriority w:val="34"/>
    <w:qFormat/>
    <w:rsid w:val="0001167E"/>
    <w:pPr>
      <w:ind w:left="720"/>
      <w:contextualSpacing/>
    </w:pPr>
  </w:style>
  <w:style w:type="paragraph" w:styleId="Title">
    <w:name w:val="Title"/>
    <w:basedOn w:val="Normal"/>
    <w:link w:val="TitleChar"/>
    <w:uiPriority w:val="10"/>
    <w:qFormat/>
    <w:rsid w:val="00FD2B3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itleChar">
    <w:name w:val="Title Char"/>
    <w:basedOn w:val="DefaultParagraphFont"/>
    <w:link w:val="Title"/>
    <w:uiPriority w:val="10"/>
    <w:rsid w:val="00FD2B30"/>
    <w:rPr>
      <w:rFonts w:ascii="Times New Roman" w:eastAsia="Times New Roman" w:hAnsi="Times New Roman" w:cs="Times New Roman"/>
      <w:sz w:val="24"/>
      <w:szCs w:val="24"/>
      <w:lang w:eastAsia="en-AU"/>
    </w:rPr>
  </w:style>
  <w:style w:type="paragraph" w:customStyle="1" w:styleId="coverstatrule">
    <w:name w:val="coverstatrule"/>
    <w:basedOn w:val="Normal"/>
    <w:rsid w:val="00FD2B3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vermade">
    <w:name w:val="covermade"/>
    <w:basedOn w:val="Normal"/>
    <w:rsid w:val="00FD2B3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veract">
    <w:name w:val="coveract"/>
    <w:basedOn w:val="Normal"/>
    <w:rsid w:val="00FD2B3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verupdate">
    <w:name w:val="coverupdate"/>
    <w:basedOn w:val="Normal"/>
    <w:rsid w:val="00FD2B30"/>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67496">
      <w:bodyDiv w:val="1"/>
      <w:marLeft w:val="0"/>
      <w:marRight w:val="0"/>
      <w:marTop w:val="0"/>
      <w:marBottom w:val="0"/>
      <w:divBdr>
        <w:top w:val="none" w:sz="0" w:space="0" w:color="auto"/>
        <w:left w:val="none" w:sz="0" w:space="0" w:color="auto"/>
        <w:bottom w:val="none" w:sz="0" w:space="0" w:color="auto"/>
        <w:right w:val="none" w:sz="0" w:space="0" w:color="auto"/>
      </w:divBdr>
      <w:divsChild>
        <w:div w:id="821122168">
          <w:marLeft w:val="0"/>
          <w:marRight w:val="0"/>
          <w:marTop w:val="0"/>
          <w:marBottom w:val="0"/>
          <w:divBdr>
            <w:top w:val="none" w:sz="0" w:space="0" w:color="auto"/>
            <w:left w:val="none" w:sz="0" w:space="0" w:color="auto"/>
            <w:bottom w:val="none" w:sz="0" w:space="0" w:color="auto"/>
            <w:right w:val="none" w:sz="0" w:space="0" w:color="auto"/>
          </w:divBdr>
          <w:divsChild>
            <w:div w:id="264466675">
              <w:marLeft w:val="0"/>
              <w:marRight w:val="0"/>
              <w:marTop w:val="0"/>
              <w:marBottom w:val="0"/>
              <w:divBdr>
                <w:top w:val="none" w:sz="0" w:space="0" w:color="auto"/>
                <w:left w:val="none" w:sz="0" w:space="0" w:color="auto"/>
                <w:bottom w:val="none" w:sz="0" w:space="0" w:color="auto"/>
                <w:right w:val="none" w:sz="0" w:space="0" w:color="auto"/>
              </w:divBdr>
              <w:divsChild>
                <w:div w:id="1206985120">
                  <w:marLeft w:val="0"/>
                  <w:marRight w:val="0"/>
                  <w:marTop w:val="0"/>
                  <w:marBottom w:val="0"/>
                  <w:divBdr>
                    <w:top w:val="none" w:sz="0" w:space="0" w:color="auto"/>
                    <w:left w:val="none" w:sz="0" w:space="0" w:color="auto"/>
                    <w:bottom w:val="none" w:sz="0" w:space="0" w:color="auto"/>
                    <w:right w:val="none" w:sz="0" w:space="0" w:color="auto"/>
                  </w:divBdr>
                  <w:divsChild>
                    <w:div w:id="1937400587">
                      <w:marLeft w:val="0"/>
                      <w:marRight w:val="0"/>
                      <w:marTop w:val="0"/>
                      <w:marBottom w:val="0"/>
                      <w:divBdr>
                        <w:top w:val="none" w:sz="0" w:space="0" w:color="auto"/>
                        <w:left w:val="none" w:sz="0" w:space="0" w:color="auto"/>
                        <w:bottom w:val="none" w:sz="0" w:space="0" w:color="auto"/>
                        <w:right w:val="none" w:sz="0" w:space="0" w:color="auto"/>
                      </w:divBdr>
                      <w:divsChild>
                        <w:div w:id="1066492261">
                          <w:marLeft w:val="0"/>
                          <w:marRight w:val="0"/>
                          <w:marTop w:val="0"/>
                          <w:marBottom w:val="0"/>
                          <w:divBdr>
                            <w:top w:val="single" w:sz="6" w:space="0" w:color="828282"/>
                            <w:left w:val="single" w:sz="6" w:space="0" w:color="828282"/>
                            <w:bottom w:val="single" w:sz="6" w:space="0" w:color="828282"/>
                            <w:right w:val="single" w:sz="6" w:space="0" w:color="828282"/>
                          </w:divBdr>
                          <w:divsChild>
                            <w:div w:id="829179033">
                              <w:marLeft w:val="0"/>
                              <w:marRight w:val="0"/>
                              <w:marTop w:val="0"/>
                              <w:marBottom w:val="0"/>
                              <w:divBdr>
                                <w:top w:val="none" w:sz="0" w:space="0" w:color="auto"/>
                                <w:left w:val="none" w:sz="0" w:space="0" w:color="auto"/>
                                <w:bottom w:val="none" w:sz="0" w:space="0" w:color="auto"/>
                                <w:right w:val="none" w:sz="0" w:space="0" w:color="auto"/>
                              </w:divBdr>
                              <w:divsChild>
                                <w:div w:id="2114130012">
                                  <w:marLeft w:val="0"/>
                                  <w:marRight w:val="0"/>
                                  <w:marTop w:val="0"/>
                                  <w:marBottom w:val="0"/>
                                  <w:divBdr>
                                    <w:top w:val="none" w:sz="0" w:space="0" w:color="auto"/>
                                    <w:left w:val="none" w:sz="0" w:space="0" w:color="auto"/>
                                    <w:bottom w:val="none" w:sz="0" w:space="0" w:color="auto"/>
                                    <w:right w:val="none" w:sz="0" w:space="0" w:color="auto"/>
                                  </w:divBdr>
                                  <w:divsChild>
                                    <w:div w:id="1042704843">
                                      <w:marLeft w:val="0"/>
                                      <w:marRight w:val="0"/>
                                      <w:marTop w:val="0"/>
                                      <w:marBottom w:val="0"/>
                                      <w:divBdr>
                                        <w:top w:val="none" w:sz="0" w:space="0" w:color="auto"/>
                                        <w:left w:val="none" w:sz="0" w:space="0" w:color="auto"/>
                                        <w:bottom w:val="none" w:sz="0" w:space="0" w:color="auto"/>
                                        <w:right w:val="none" w:sz="0" w:space="0" w:color="auto"/>
                                      </w:divBdr>
                                      <w:divsChild>
                                        <w:div w:id="2110615241">
                                          <w:marLeft w:val="0"/>
                                          <w:marRight w:val="0"/>
                                          <w:marTop w:val="0"/>
                                          <w:marBottom w:val="0"/>
                                          <w:divBdr>
                                            <w:top w:val="none" w:sz="0" w:space="0" w:color="auto"/>
                                            <w:left w:val="none" w:sz="0" w:space="0" w:color="auto"/>
                                            <w:bottom w:val="none" w:sz="0" w:space="0" w:color="auto"/>
                                            <w:right w:val="none" w:sz="0" w:space="0" w:color="auto"/>
                                          </w:divBdr>
                                          <w:divsChild>
                                            <w:div w:id="1041398919">
                                              <w:marLeft w:val="0"/>
                                              <w:marRight w:val="0"/>
                                              <w:marTop w:val="0"/>
                                              <w:marBottom w:val="0"/>
                                              <w:divBdr>
                                                <w:top w:val="none" w:sz="0" w:space="0" w:color="auto"/>
                                                <w:left w:val="none" w:sz="0" w:space="0" w:color="auto"/>
                                                <w:bottom w:val="none" w:sz="0" w:space="0" w:color="auto"/>
                                                <w:right w:val="none" w:sz="0" w:space="0" w:color="auto"/>
                                              </w:divBdr>
                                              <w:divsChild>
                                                <w:div w:id="160426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840790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58">
          <w:marLeft w:val="0"/>
          <w:marRight w:val="0"/>
          <w:marTop w:val="0"/>
          <w:marBottom w:val="0"/>
          <w:divBdr>
            <w:top w:val="none" w:sz="0" w:space="0" w:color="auto"/>
            <w:left w:val="none" w:sz="0" w:space="0" w:color="auto"/>
            <w:bottom w:val="none" w:sz="0" w:space="0" w:color="auto"/>
            <w:right w:val="none" w:sz="0" w:space="0" w:color="auto"/>
          </w:divBdr>
          <w:divsChild>
            <w:div w:id="569776759">
              <w:marLeft w:val="0"/>
              <w:marRight w:val="0"/>
              <w:marTop w:val="0"/>
              <w:marBottom w:val="0"/>
              <w:divBdr>
                <w:top w:val="none" w:sz="0" w:space="0" w:color="auto"/>
                <w:left w:val="none" w:sz="0" w:space="0" w:color="auto"/>
                <w:bottom w:val="none" w:sz="0" w:space="0" w:color="auto"/>
                <w:right w:val="none" w:sz="0" w:space="0" w:color="auto"/>
              </w:divBdr>
              <w:divsChild>
                <w:div w:id="274598049">
                  <w:marLeft w:val="0"/>
                  <w:marRight w:val="0"/>
                  <w:marTop w:val="0"/>
                  <w:marBottom w:val="0"/>
                  <w:divBdr>
                    <w:top w:val="none" w:sz="0" w:space="0" w:color="auto"/>
                    <w:left w:val="none" w:sz="0" w:space="0" w:color="auto"/>
                    <w:bottom w:val="none" w:sz="0" w:space="0" w:color="auto"/>
                    <w:right w:val="none" w:sz="0" w:space="0" w:color="auto"/>
                  </w:divBdr>
                  <w:divsChild>
                    <w:div w:id="1277831548">
                      <w:marLeft w:val="0"/>
                      <w:marRight w:val="0"/>
                      <w:marTop w:val="0"/>
                      <w:marBottom w:val="0"/>
                      <w:divBdr>
                        <w:top w:val="none" w:sz="0" w:space="0" w:color="auto"/>
                        <w:left w:val="none" w:sz="0" w:space="0" w:color="auto"/>
                        <w:bottom w:val="none" w:sz="0" w:space="0" w:color="auto"/>
                        <w:right w:val="none" w:sz="0" w:space="0" w:color="auto"/>
                      </w:divBdr>
                      <w:divsChild>
                        <w:div w:id="1918980157">
                          <w:marLeft w:val="0"/>
                          <w:marRight w:val="0"/>
                          <w:marTop w:val="0"/>
                          <w:marBottom w:val="0"/>
                          <w:divBdr>
                            <w:top w:val="single" w:sz="6" w:space="0" w:color="828282"/>
                            <w:left w:val="single" w:sz="6" w:space="0" w:color="828282"/>
                            <w:bottom w:val="single" w:sz="6" w:space="0" w:color="828282"/>
                            <w:right w:val="single" w:sz="6" w:space="0" w:color="828282"/>
                          </w:divBdr>
                          <w:divsChild>
                            <w:div w:id="581841823">
                              <w:marLeft w:val="0"/>
                              <w:marRight w:val="0"/>
                              <w:marTop w:val="0"/>
                              <w:marBottom w:val="0"/>
                              <w:divBdr>
                                <w:top w:val="none" w:sz="0" w:space="0" w:color="auto"/>
                                <w:left w:val="none" w:sz="0" w:space="0" w:color="auto"/>
                                <w:bottom w:val="none" w:sz="0" w:space="0" w:color="auto"/>
                                <w:right w:val="none" w:sz="0" w:space="0" w:color="auto"/>
                              </w:divBdr>
                              <w:divsChild>
                                <w:div w:id="983967077">
                                  <w:marLeft w:val="0"/>
                                  <w:marRight w:val="0"/>
                                  <w:marTop w:val="0"/>
                                  <w:marBottom w:val="0"/>
                                  <w:divBdr>
                                    <w:top w:val="none" w:sz="0" w:space="0" w:color="auto"/>
                                    <w:left w:val="none" w:sz="0" w:space="0" w:color="auto"/>
                                    <w:bottom w:val="none" w:sz="0" w:space="0" w:color="auto"/>
                                    <w:right w:val="none" w:sz="0" w:space="0" w:color="auto"/>
                                  </w:divBdr>
                                  <w:divsChild>
                                    <w:div w:id="1823039244">
                                      <w:marLeft w:val="0"/>
                                      <w:marRight w:val="0"/>
                                      <w:marTop w:val="0"/>
                                      <w:marBottom w:val="0"/>
                                      <w:divBdr>
                                        <w:top w:val="none" w:sz="0" w:space="0" w:color="auto"/>
                                        <w:left w:val="none" w:sz="0" w:space="0" w:color="auto"/>
                                        <w:bottom w:val="none" w:sz="0" w:space="0" w:color="auto"/>
                                        <w:right w:val="none" w:sz="0" w:space="0" w:color="auto"/>
                                      </w:divBdr>
                                      <w:divsChild>
                                        <w:div w:id="635140834">
                                          <w:marLeft w:val="0"/>
                                          <w:marRight w:val="0"/>
                                          <w:marTop w:val="0"/>
                                          <w:marBottom w:val="0"/>
                                          <w:divBdr>
                                            <w:top w:val="none" w:sz="0" w:space="0" w:color="auto"/>
                                            <w:left w:val="none" w:sz="0" w:space="0" w:color="auto"/>
                                            <w:bottom w:val="none" w:sz="0" w:space="0" w:color="auto"/>
                                            <w:right w:val="none" w:sz="0" w:space="0" w:color="auto"/>
                                          </w:divBdr>
                                          <w:divsChild>
                                            <w:div w:id="279455240">
                                              <w:marLeft w:val="0"/>
                                              <w:marRight w:val="0"/>
                                              <w:marTop w:val="0"/>
                                              <w:marBottom w:val="0"/>
                                              <w:divBdr>
                                                <w:top w:val="none" w:sz="0" w:space="0" w:color="auto"/>
                                                <w:left w:val="none" w:sz="0" w:space="0" w:color="auto"/>
                                                <w:bottom w:val="none" w:sz="0" w:space="0" w:color="auto"/>
                                                <w:right w:val="none" w:sz="0" w:space="0" w:color="auto"/>
                                              </w:divBdr>
                                              <w:divsChild>
                                                <w:div w:id="1306274145">
                                                  <w:marLeft w:val="0"/>
                                                  <w:marRight w:val="0"/>
                                                  <w:marTop w:val="0"/>
                                                  <w:marBottom w:val="0"/>
                                                  <w:divBdr>
                                                    <w:top w:val="none" w:sz="0" w:space="0" w:color="auto"/>
                                                    <w:left w:val="none" w:sz="0" w:space="0" w:color="auto"/>
                                                    <w:bottom w:val="none" w:sz="0" w:space="0" w:color="auto"/>
                                                    <w:right w:val="none" w:sz="0" w:space="0" w:color="auto"/>
                                                  </w:divBdr>
                                                  <w:divsChild>
                                                    <w:div w:id="1901865482">
                                                      <w:marLeft w:val="0"/>
                                                      <w:marRight w:val="0"/>
                                                      <w:marTop w:val="0"/>
                                                      <w:marBottom w:val="0"/>
                                                      <w:divBdr>
                                                        <w:top w:val="none" w:sz="0" w:space="0" w:color="auto"/>
                                                        <w:left w:val="none" w:sz="0" w:space="0" w:color="auto"/>
                                                        <w:bottom w:val="single" w:sz="4" w:space="3"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DD874-7B3F-4AAD-8F3F-FEC4E8F5A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ACCC</Company>
  <LinksUpToDate>false</LinksUpToDate>
  <CharactersWithSpaces>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Aloisio, Connie</dc:creator>
  <cp:keywords/>
  <dc:description/>
  <cp:lastModifiedBy>Philpott, Elsbeth</cp:lastModifiedBy>
  <cp:revision>7</cp:revision>
  <cp:lastPrinted>2013-08-20T08:02:00Z</cp:lastPrinted>
  <dcterms:created xsi:type="dcterms:W3CDTF">2013-09-17T03:13:00Z</dcterms:created>
  <dcterms:modified xsi:type="dcterms:W3CDTF">2013-09-20T02:21:00Z</dcterms:modified>
</cp:coreProperties>
</file>