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1A" w:rsidRPr="002A464C" w:rsidRDefault="002A464C">
      <w:pPr>
        <w:rPr>
          <w:rFonts w:ascii="Times New Roman" w:hAnsi="Times New Roman" w:cs="Times New Roman"/>
          <w:b/>
          <w:sz w:val="24"/>
          <w:szCs w:val="24"/>
        </w:rPr>
      </w:pPr>
      <w:r w:rsidRPr="002A464C">
        <w:rPr>
          <w:rFonts w:ascii="Times New Roman" w:hAnsi="Times New Roman" w:cs="Times New Roman"/>
          <w:b/>
          <w:sz w:val="24"/>
          <w:szCs w:val="24"/>
        </w:rPr>
        <w:t xml:space="preserve">EXPLANATORY STATEMENT </w:t>
      </w:r>
    </w:p>
    <w:p w:rsidR="00327D6C" w:rsidRPr="002A464C" w:rsidRDefault="00327D6C">
      <w:pPr>
        <w:rPr>
          <w:rFonts w:ascii="Times New Roman" w:hAnsi="Times New Roman" w:cs="Times New Roman"/>
          <w:sz w:val="24"/>
          <w:szCs w:val="24"/>
        </w:rPr>
      </w:pPr>
    </w:p>
    <w:p w:rsidR="00327D6C" w:rsidRPr="002A464C" w:rsidRDefault="00327D6C" w:rsidP="002247B9">
      <w:pPr>
        <w:jc w:val="center"/>
        <w:rPr>
          <w:rFonts w:ascii="Times New Roman" w:hAnsi="Times New Roman" w:cs="Times New Roman"/>
          <w:b/>
          <w:i/>
          <w:sz w:val="24"/>
          <w:szCs w:val="24"/>
        </w:rPr>
      </w:pPr>
      <w:r w:rsidRPr="002A464C">
        <w:rPr>
          <w:rFonts w:ascii="Times New Roman" w:hAnsi="Times New Roman" w:cs="Times New Roman"/>
          <w:b/>
          <w:i/>
          <w:sz w:val="24"/>
          <w:szCs w:val="24"/>
        </w:rPr>
        <w:t>Public Service Act 1999</w:t>
      </w:r>
    </w:p>
    <w:p w:rsidR="00327D6C" w:rsidRPr="00BD7EFD" w:rsidRDefault="00327D6C" w:rsidP="002247B9">
      <w:pPr>
        <w:jc w:val="center"/>
        <w:rPr>
          <w:rFonts w:ascii="Times New Roman" w:hAnsi="Times New Roman" w:cs="Times New Roman"/>
          <w:b/>
          <w:sz w:val="24"/>
          <w:szCs w:val="24"/>
        </w:rPr>
      </w:pPr>
      <w:r w:rsidRPr="00BD7EFD">
        <w:rPr>
          <w:rFonts w:ascii="Times New Roman" w:hAnsi="Times New Roman" w:cs="Times New Roman"/>
          <w:b/>
          <w:sz w:val="24"/>
          <w:szCs w:val="24"/>
        </w:rPr>
        <w:t>Determination under subsection 24(3)</w:t>
      </w:r>
      <w:r w:rsidR="002247B9" w:rsidRPr="00BD7EFD">
        <w:rPr>
          <w:rFonts w:ascii="Times New Roman" w:hAnsi="Times New Roman" w:cs="Times New Roman"/>
          <w:b/>
          <w:sz w:val="24"/>
          <w:szCs w:val="24"/>
        </w:rPr>
        <w:t xml:space="preserve"> </w:t>
      </w:r>
      <w:r w:rsidR="00275EF4" w:rsidRPr="00BD7EFD">
        <w:rPr>
          <w:rFonts w:ascii="Times New Roman" w:hAnsi="Times New Roman" w:cs="Times New Roman"/>
          <w:b/>
          <w:sz w:val="24"/>
          <w:szCs w:val="24"/>
        </w:rPr>
        <w:t>–</w:t>
      </w:r>
      <w:r w:rsidR="002247B9" w:rsidRPr="00BD7EFD">
        <w:rPr>
          <w:rFonts w:ascii="Times New Roman" w:hAnsi="Times New Roman" w:cs="Times New Roman"/>
          <w:b/>
          <w:sz w:val="24"/>
          <w:szCs w:val="24"/>
        </w:rPr>
        <w:t xml:space="preserve"> </w:t>
      </w:r>
      <w:r w:rsidR="00D50524">
        <w:rPr>
          <w:rFonts w:ascii="Times New Roman" w:hAnsi="Times New Roman" w:cs="Times New Roman"/>
          <w:b/>
          <w:sz w:val="24"/>
          <w:szCs w:val="24"/>
        </w:rPr>
        <w:t xml:space="preserve">Non-SES employees moved between APS agencies to give effect to the </w:t>
      </w:r>
      <w:r w:rsidR="00D50524" w:rsidRPr="00FB4722">
        <w:rPr>
          <w:rFonts w:ascii="Times New Roman" w:hAnsi="Times New Roman" w:cs="Times New Roman"/>
          <w:b/>
          <w:sz w:val="24"/>
          <w:szCs w:val="24"/>
        </w:rPr>
        <w:t xml:space="preserve">Administrative Arrangements Orders made by the Governor-General in Council on </w:t>
      </w:r>
      <w:r w:rsidR="00D50524">
        <w:rPr>
          <w:rFonts w:ascii="Times New Roman" w:hAnsi="Times New Roman" w:cs="Times New Roman"/>
          <w:b/>
          <w:sz w:val="24"/>
          <w:szCs w:val="24"/>
        </w:rPr>
        <w:t>18 </w:t>
      </w:r>
      <w:r w:rsidR="00592904">
        <w:rPr>
          <w:rFonts w:ascii="Times New Roman" w:hAnsi="Times New Roman" w:cs="Times New Roman"/>
          <w:b/>
          <w:sz w:val="24"/>
          <w:szCs w:val="24"/>
        </w:rPr>
        <w:t>September</w:t>
      </w:r>
      <w:r w:rsidR="00D50524">
        <w:rPr>
          <w:rFonts w:ascii="Times New Roman" w:hAnsi="Times New Roman" w:cs="Times New Roman"/>
          <w:b/>
          <w:sz w:val="24"/>
          <w:szCs w:val="24"/>
        </w:rPr>
        <w:t> 2013</w:t>
      </w:r>
    </w:p>
    <w:p w:rsidR="002A464C" w:rsidRPr="002A464C" w:rsidRDefault="002A464C" w:rsidP="002247B9">
      <w:pPr>
        <w:jc w:val="center"/>
        <w:rPr>
          <w:rFonts w:ascii="Times New Roman" w:hAnsi="Times New Roman" w:cs="Times New Roman"/>
          <w:b/>
          <w:i/>
          <w:sz w:val="24"/>
          <w:szCs w:val="24"/>
        </w:rPr>
      </w:pPr>
    </w:p>
    <w:p w:rsidR="002247B9" w:rsidRPr="002A464C" w:rsidRDefault="002247B9" w:rsidP="002247B9">
      <w:pPr>
        <w:jc w:val="left"/>
        <w:rPr>
          <w:rFonts w:ascii="Times New Roman" w:hAnsi="Times New Roman" w:cs="Times New Roman"/>
          <w:sz w:val="24"/>
          <w:szCs w:val="24"/>
        </w:rPr>
      </w:pPr>
      <w:r w:rsidRPr="002A464C">
        <w:rPr>
          <w:rFonts w:ascii="Times New Roman" w:hAnsi="Times New Roman" w:cs="Times New Roman"/>
          <w:sz w:val="24"/>
          <w:szCs w:val="24"/>
        </w:rPr>
        <w:t xml:space="preserve">Section 24(3) of the </w:t>
      </w:r>
      <w:r w:rsidR="00D13739">
        <w:rPr>
          <w:rFonts w:ascii="Times New Roman" w:hAnsi="Times New Roman" w:cs="Times New Roman"/>
          <w:i/>
          <w:sz w:val="24"/>
          <w:szCs w:val="24"/>
        </w:rPr>
        <w:t xml:space="preserve">Public Service Act 1999 </w:t>
      </w:r>
      <w:r w:rsidR="00D13739">
        <w:rPr>
          <w:rFonts w:ascii="Times New Roman" w:hAnsi="Times New Roman" w:cs="Times New Roman"/>
          <w:sz w:val="24"/>
          <w:szCs w:val="24"/>
        </w:rPr>
        <w:t>(</w:t>
      </w:r>
      <w:r w:rsidRPr="00D13739">
        <w:rPr>
          <w:rFonts w:ascii="Times New Roman" w:hAnsi="Times New Roman" w:cs="Times New Roman"/>
          <w:b/>
          <w:sz w:val="24"/>
          <w:szCs w:val="24"/>
        </w:rPr>
        <w:t>PS Act</w:t>
      </w:r>
      <w:r w:rsidR="00D13739">
        <w:rPr>
          <w:rFonts w:ascii="Times New Roman" w:hAnsi="Times New Roman" w:cs="Times New Roman"/>
          <w:sz w:val="24"/>
          <w:szCs w:val="24"/>
        </w:rPr>
        <w:t>)</w:t>
      </w:r>
      <w:r w:rsidRPr="002A464C">
        <w:rPr>
          <w:rFonts w:ascii="Times New Roman" w:hAnsi="Times New Roman" w:cs="Times New Roman"/>
          <w:sz w:val="24"/>
          <w:szCs w:val="24"/>
        </w:rPr>
        <w:t xml:space="preserve"> provides that the Public Service Minister may, by legislative instrument, determine the terms and conditions of employment applying to A</w:t>
      </w:r>
      <w:r w:rsidR="00D13739">
        <w:rPr>
          <w:rFonts w:ascii="Times New Roman" w:hAnsi="Times New Roman" w:cs="Times New Roman"/>
          <w:sz w:val="24"/>
          <w:szCs w:val="24"/>
        </w:rPr>
        <w:t xml:space="preserve">ustralian </w:t>
      </w:r>
      <w:r w:rsidRPr="002A464C">
        <w:rPr>
          <w:rFonts w:ascii="Times New Roman" w:hAnsi="Times New Roman" w:cs="Times New Roman"/>
          <w:sz w:val="24"/>
          <w:szCs w:val="24"/>
        </w:rPr>
        <w:t>P</w:t>
      </w:r>
      <w:r w:rsidR="00D13739">
        <w:rPr>
          <w:rFonts w:ascii="Times New Roman" w:hAnsi="Times New Roman" w:cs="Times New Roman"/>
          <w:sz w:val="24"/>
          <w:szCs w:val="24"/>
        </w:rPr>
        <w:t xml:space="preserve">ublic </w:t>
      </w:r>
      <w:r w:rsidRPr="002A464C">
        <w:rPr>
          <w:rFonts w:ascii="Times New Roman" w:hAnsi="Times New Roman" w:cs="Times New Roman"/>
          <w:sz w:val="24"/>
          <w:szCs w:val="24"/>
        </w:rPr>
        <w:t>S</w:t>
      </w:r>
      <w:r w:rsidR="00D13739">
        <w:rPr>
          <w:rFonts w:ascii="Times New Roman" w:hAnsi="Times New Roman" w:cs="Times New Roman"/>
          <w:sz w:val="24"/>
          <w:szCs w:val="24"/>
        </w:rPr>
        <w:t>ervice (</w:t>
      </w:r>
      <w:r w:rsidR="00D13739" w:rsidRPr="00D13739">
        <w:rPr>
          <w:rFonts w:ascii="Times New Roman" w:hAnsi="Times New Roman" w:cs="Times New Roman"/>
          <w:b/>
          <w:sz w:val="24"/>
          <w:szCs w:val="24"/>
        </w:rPr>
        <w:t>APS</w:t>
      </w:r>
      <w:r w:rsidR="00D13739">
        <w:rPr>
          <w:rFonts w:ascii="Times New Roman" w:hAnsi="Times New Roman" w:cs="Times New Roman"/>
          <w:sz w:val="24"/>
          <w:szCs w:val="24"/>
        </w:rPr>
        <w:t>)</w:t>
      </w:r>
      <w:r w:rsidRPr="002A464C">
        <w:rPr>
          <w:rFonts w:ascii="Times New Roman" w:hAnsi="Times New Roman" w:cs="Times New Roman"/>
          <w:sz w:val="24"/>
          <w:szCs w:val="24"/>
        </w:rPr>
        <w:t xml:space="preserve"> employees, if the Public Service Minister is of the opinion that it is desirable to do so because of exceptional circumstances. </w:t>
      </w:r>
    </w:p>
    <w:p w:rsidR="008C5153" w:rsidRPr="008C5153" w:rsidRDefault="008C5153" w:rsidP="002247B9">
      <w:pPr>
        <w:jc w:val="left"/>
        <w:rPr>
          <w:rFonts w:ascii="Times New Roman" w:hAnsi="Times New Roman" w:cs="Times New Roman"/>
          <w:b/>
          <w:sz w:val="24"/>
          <w:szCs w:val="24"/>
        </w:rPr>
      </w:pPr>
      <w:r>
        <w:rPr>
          <w:rFonts w:ascii="Times New Roman" w:hAnsi="Times New Roman" w:cs="Times New Roman"/>
          <w:b/>
          <w:sz w:val="24"/>
          <w:szCs w:val="24"/>
        </w:rPr>
        <w:t>Background</w:t>
      </w:r>
    </w:p>
    <w:p w:rsidR="002247B9" w:rsidRPr="002A464C" w:rsidRDefault="002247B9" w:rsidP="002247B9">
      <w:pPr>
        <w:jc w:val="left"/>
        <w:rPr>
          <w:rFonts w:ascii="Times New Roman" w:hAnsi="Times New Roman" w:cs="Times New Roman"/>
          <w:sz w:val="24"/>
          <w:szCs w:val="24"/>
        </w:rPr>
      </w:pPr>
      <w:r w:rsidRPr="002A464C">
        <w:rPr>
          <w:rFonts w:ascii="Times New Roman" w:hAnsi="Times New Roman" w:cs="Times New Roman"/>
          <w:sz w:val="24"/>
          <w:szCs w:val="24"/>
        </w:rPr>
        <w:t xml:space="preserve">On </w:t>
      </w:r>
      <w:r w:rsidR="00881F7A">
        <w:rPr>
          <w:rFonts w:ascii="Times New Roman" w:hAnsi="Times New Roman" w:cs="Times New Roman"/>
          <w:sz w:val="24"/>
          <w:szCs w:val="24"/>
        </w:rPr>
        <w:t>18 September 2013</w:t>
      </w:r>
      <w:r w:rsidR="00116F6C">
        <w:rPr>
          <w:rFonts w:ascii="Times New Roman" w:hAnsi="Times New Roman" w:cs="Times New Roman"/>
          <w:sz w:val="24"/>
          <w:szCs w:val="24"/>
        </w:rPr>
        <w:t>, the Governor-</w:t>
      </w:r>
      <w:r w:rsidRPr="002A464C">
        <w:rPr>
          <w:rFonts w:ascii="Times New Roman" w:hAnsi="Times New Roman" w:cs="Times New Roman"/>
          <w:sz w:val="24"/>
          <w:szCs w:val="24"/>
        </w:rPr>
        <w:t xml:space="preserve">General </w:t>
      </w:r>
      <w:r w:rsidR="00116F6C">
        <w:rPr>
          <w:rFonts w:ascii="Times New Roman" w:hAnsi="Times New Roman" w:cs="Times New Roman"/>
          <w:sz w:val="24"/>
          <w:szCs w:val="24"/>
        </w:rPr>
        <w:t xml:space="preserve">in Council </w:t>
      </w:r>
      <w:r w:rsidR="00E87F44">
        <w:rPr>
          <w:rFonts w:ascii="Times New Roman" w:hAnsi="Times New Roman" w:cs="Times New Roman"/>
          <w:sz w:val="24"/>
          <w:szCs w:val="24"/>
        </w:rPr>
        <w:t>made new Administrative Arrangements O</w:t>
      </w:r>
      <w:r w:rsidR="00284711">
        <w:rPr>
          <w:rFonts w:ascii="Times New Roman" w:hAnsi="Times New Roman" w:cs="Times New Roman"/>
          <w:sz w:val="24"/>
          <w:szCs w:val="24"/>
        </w:rPr>
        <w:t xml:space="preserve">rders in which </w:t>
      </w:r>
      <w:r w:rsidR="00275EF4">
        <w:rPr>
          <w:rFonts w:ascii="Times New Roman" w:hAnsi="Times New Roman" w:cs="Times New Roman"/>
          <w:sz w:val="24"/>
          <w:szCs w:val="24"/>
        </w:rPr>
        <w:t xml:space="preserve">a number of functions were transferred from </w:t>
      </w:r>
      <w:r w:rsidR="00DD4DB3">
        <w:rPr>
          <w:rFonts w:ascii="Times New Roman" w:hAnsi="Times New Roman" w:cs="Times New Roman"/>
          <w:sz w:val="24"/>
          <w:szCs w:val="24"/>
        </w:rPr>
        <w:t>an existing</w:t>
      </w:r>
      <w:r w:rsidR="00275EF4">
        <w:rPr>
          <w:rFonts w:ascii="Times New Roman" w:hAnsi="Times New Roman" w:cs="Times New Roman"/>
          <w:sz w:val="24"/>
          <w:szCs w:val="24"/>
        </w:rPr>
        <w:t xml:space="preserve"> </w:t>
      </w:r>
      <w:r w:rsidR="002E6240">
        <w:rPr>
          <w:rFonts w:ascii="Times New Roman" w:hAnsi="Times New Roman" w:cs="Times New Roman"/>
          <w:sz w:val="24"/>
          <w:szCs w:val="24"/>
        </w:rPr>
        <w:t>APS</w:t>
      </w:r>
      <w:r w:rsidR="00275EF4">
        <w:rPr>
          <w:rFonts w:ascii="Times New Roman" w:hAnsi="Times New Roman" w:cs="Times New Roman"/>
          <w:sz w:val="24"/>
          <w:szCs w:val="24"/>
        </w:rPr>
        <w:t xml:space="preserve"> Agency (</w:t>
      </w:r>
      <w:r w:rsidR="00275EF4" w:rsidRPr="00275EF4">
        <w:rPr>
          <w:rFonts w:ascii="Times New Roman" w:hAnsi="Times New Roman" w:cs="Times New Roman"/>
          <w:b/>
          <w:sz w:val="24"/>
          <w:szCs w:val="24"/>
        </w:rPr>
        <w:t>Losing Agency</w:t>
      </w:r>
      <w:r w:rsidR="00275EF4">
        <w:rPr>
          <w:rFonts w:ascii="Times New Roman" w:hAnsi="Times New Roman" w:cs="Times New Roman"/>
          <w:sz w:val="24"/>
          <w:szCs w:val="24"/>
        </w:rPr>
        <w:t xml:space="preserve">) to </w:t>
      </w:r>
      <w:r w:rsidR="00DD4DB3">
        <w:rPr>
          <w:rFonts w:ascii="Times New Roman" w:hAnsi="Times New Roman" w:cs="Times New Roman"/>
          <w:sz w:val="24"/>
          <w:szCs w:val="24"/>
        </w:rPr>
        <w:t>a new or existing</w:t>
      </w:r>
      <w:r w:rsidR="00275EF4">
        <w:rPr>
          <w:rFonts w:ascii="Times New Roman" w:hAnsi="Times New Roman" w:cs="Times New Roman"/>
          <w:sz w:val="24"/>
          <w:szCs w:val="24"/>
        </w:rPr>
        <w:t xml:space="preserve"> APS Agency (</w:t>
      </w:r>
      <w:r w:rsidR="00275EF4">
        <w:rPr>
          <w:rFonts w:ascii="Times New Roman" w:hAnsi="Times New Roman" w:cs="Times New Roman"/>
          <w:b/>
          <w:sz w:val="24"/>
          <w:szCs w:val="24"/>
        </w:rPr>
        <w:t>Gaining A</w:t>
      </w:r>
      <w:r w:rsidR="00275EF4" w:rsidRPr="00275EF4">
        <w:rPr>
          <w:rFonts w:ascii="Times New Roman" w:hAnsi="Times New Roman" w:cs="Times New Roman"/>
          <w:b/>
          <w:sz w:val="24"/>
          <w:szCs w:val="24"/>
        </w:rPr>
        <w:t>gency</w:t>
      </w:r>
      <w:r w:rsidR="00275EF4">
        <w:rPr>
          <w:rFonts w:ascii="Times New Roman" w:hAnsi="Times New Roman" w:cs="Times New Roman"/>
          <w:sz w:val="24"/>
          <w:szCs w:val="24"/>
        </w:rPr>
        <w:t xml:space="preserve">). </w:t>
      </w:r>
    </w:p>
    <w:p w:rsidR="002247B9" w:rsidRDefault="002247B9" w:rsidP="002247B9">
      <w:pPr>
        <w:jc w:val="left"/>
        <w:rPr>
          <w:rFonts w:ascii="Times New Roman" w:hAnsi="Times New Roman" w:cs="Times New Roman"/>
          <w:sz w:val="24"/>
          <w:szCs w:val="24"/>
        </w:rPr>
      </w:pPr>
      <w:r w:rsidRPr="002A464C">
        <w:rPr>
          <w:rFonts w:ascii="Times New Roman" w:hAnsi="Times New Roman" w:cs="Times New Roman"/>
          <w:sz w:val="24"/>
          <w:szCs w:val="24"/>
        </w:rPr>
        <w:t xml:space="preserve">Section 72 of the PS Act provides for the movement of </w:t>
      </w:r>
      <w:r w:rsidR="00D13739">
        <w:rPr>
          <w:rFonts w:ascii="Times New Roman" w:hAnsi="Times New Roman" w:cs="Times New Roman"/>
          <w:sz w:val="24"/>
          <w:szCs w:val="24"/>
        </w:rPr>
        <w:t xml:space="preserve">APS </w:t>
      </w:r>
      <w:r w:rsidR="003E49B7">
        <w:rPr>
          <w:rFonts w:ascii="Times New Roman" w:hAnsi="Times New Roman" w:cs="Times New Roman"/>
          <w:sz w:val="24"/>
          <w:szCs w:val="24"/>
        </w:rPr>
        <w:t>employees</w:t>
      </w:r>
      <w:r w:rsidRPr="002A464C">
        <w:rPr>
          <w:rFonts w:ascii="Times New Roman" w:hAnsi="Times New Roman" w:cs="Times New Roman"/>
          <w:sz w:val="24"/>
          <w:szCs w:val="24"/>
        </w:rPr>
        <w:t xml:space="preserve"> affected by a</w:t>
      </w:r>
      <w:r w:rsidR="00D13739">
        <w:rPr>
          <w:rFonts w:ascii="Times New Roman" w:hAnsi="Times New Roman" w:cs="Times New Roman"/>
          <w:sz w:val="24"/>
          <w:szCs w:val="24"/>
        </w:rPr>
        <w:t>n administrative re-arrangement, including an administrative re-arrangement resulting from a change</w:t>
      </w:r>
      <w:r w:rsidRPr="002A464C">
        <w:rPr>
          <w:rFonts w:ascii="Times New Roman" w:hAnsi="Times New Roman" w:cs="Times New Roman"/>
          <w:sz w:val="24"/>
          <w:szCs w:val="24"/>
        </w:rPr>
        <w:t xml:space="preserve"> </w:t>
      </w:r>
      <w:r w:rsidR="00D13739">
        <w:rPr>
          <w:rFonts w:ascii="Times New Roman" w:hAnsi="Times New Roman" w:cs="Times New Roman"/>
          <w:sz w:val="24"/>
          <w:szCs w:val="24"/>
        </w:rPr>
        <w:t>to the Administrative Arrangements Orders</w:t>
      </w:r>
      <w:r w:rsidRPr="002A464C">
        <w:rPr>
          <w:rFonts w:ascii="Times New Roman" w:hAnsi="Times New Roman" w:cs="Times New Roman"/>
          <w:sz w:val="24"/>
          <w:szCs w:val="24"/>
        </w:rPr>
        <w:t>.  As a result of the</w:t>
      </w:r>
      <w:r w:rsidR="00275EF4">
        <w:rPr>
          <w:rFonts w:ascii="Times New Roman" w:hAnsi="Times New Roman" w:cs="Times New Roman"/>
          <w:sz w:val="24"/>
          <w:szCs w:val="24"/>
        </w:rPr>
        <w:t xml:space="preserve"> re-</w:t>
      </w:r>
      <w:r w:rsidR="00181751">
        <w:rPr>
          <w:rFonts w:ascii="Times New Roman" w:hAnsi="Times New Roman" w:cs="Times New Roman"/>
          <w:sz w:val="24"/>
          <w:szCs w:val="24"/>
        </w:rPr>
        <w:t xml:space="preserve">allocation of </w:t>
      </w:r>
      <w:r w:rsidR="00275EF4">
        <w:rPr>
          <w:rFonts w:ascii="Times New Roman" w:hAnsi="Times New Roman" w:cs="Times New Roman"/>
          <w:sz w:val="24"/>
          <w:szCs w:val="24"/>
        </w:rPr>
        <w:t xml:space="preserve">a number of </w:t>
      </w:r>
      <w:r w:rsidR="00181751">
        <w:rPr>
          <w:rFonts w:ascii="Times New Roman" w:hAnsi="Times New Roman" w:cs="Times New Roman"/>
          <w:sz w:val="24"/>
          <w:szCs w:val="24"/>
        </w:rPr>
        <w:t>function</w:t>
      </w:r>
      <w:r w:rsidR="00275EF4">
        <w:rPr>
          <w:rFonts w:ascii="Times New Roman" w:hAnsi="Times New Roman" w:cs="Times New Roman"/>
          <w:sz w:val="24"/>
          <w:szCs w:val="24"/>
        </w:rPr>
        <w:t>s</w:t>
      </w:r>
      <w:r w:rsidR="00284711">
        <w:rPr>
          <w:rFonts w:ascii="Times New Roman" w:hAnsi="Times New Roman" w:cs="Times New Roman"/>
          <w:sz w:val="24"/>
          <w:szCs w:val="24"/>
        </w:rPr>
        <w:t xml:space="preserve">, </w:t>
      </w:r>
      <w:r w:rsidR="00DD4DB3">
        <w:rPr>
          <w:rFonts w:ascii="Times New Roman" w:hAnsi="Times New Roman" w:cs="Times New Roman"/>
          <w:sz w:val="24"/>
          <w:szCs w:val="24"/>
        </w:rPr>
        <w:t>the Australian Public Service Commission</w:t>
      </w:r>
      <w:r w:rsidR="00CF671D">
        <w:rPr>
          <w:rFonts w:ascii="Times New Roman" w:hAnsi="Times New Roman" w:cs="Times New Roman"/>
          <w:sz w:val="24"/>
          <w:szCs w:val="24"/>
        </w:rPr>
        <w:t>er</w:t>
      </w:r>
      <w:r w:rsidR="00DD4DB3">
        <w:rPr>
          <w:rFonts w:ascii="Times New Roman" w:hAnsi="Times New Roman" w:cs="Times New Roman"/>
          <w:sz w:val="24"/>
          <w:szCs w:val="24"/>
        </w:rPr>
        <w:t xml:space="preserve"> will make determinations pursuant to section 72 of the PS Act moving </w:t>
      </w:r>
      <w:r w:rsidRPr="002A464C">
        <w:rPr>
          <w:rFonts w:ascii="Times New Roman" w:hAnsi="Times New Roman" w:cs="Times New Roman"/>
          <w:sz w:val="24"/>
          <w:szCs w:val="24"/>
        </w:rPr>
        <w:t xml:space="preserve">a number of APS employees </w:t>
      </w:r>
      <w:r w:rsidR="00275EF4">
        <w:rPr>
          <w:rFonts w:ascii="Times New Roman" w:hAnsi="Times New Roman" w:cs="Times New Roman"/>
          <w:sz w:val="24"/>
          <w:szCs w:val="24"/>
        </w:rPr>
        <w:t xml:space="preserve">between </w:t>
      </w:r>
      <w:r w:rsidR="002E6240">
        <w:rPr>
          <w:rFonts w:ascii="Times New Roman" w:hAnsi="Times New Roman" w:cs="Times New Roman"/>
          <w:sz w:val="24"/>
          <w:szCs w:val="24"/>
        </w:rPr>
        <w:t>APS Agencies.</w:t>
      </w:r>
    </w:p>
    <w:p w:rsidR="008C5153" w:rsidRDefault="008C5153" w:rsidP="002247B9">
      <w:pPr>
        <w:jc w:val="left"/>
        <w:rPr>
          <w:rFonts w:ascii="Times New Roman" w:hAnsi="Times New Roman" w:cs="Times New Roman"/>
          <w:b/>
          <w:sz w:val="24"/>
          <w:szCs w:val="24"/>
        </w:rPr>
      </w:pPr>
      <w:r>
        <w:rPr>
          <w:rFonts w:ascii="Times New Roman" w:hAnsi="Times New Roman" w:cs="Times New Roman"/>
          <w:b/>
          <w:sz w:val="24"/>
          <w:szCs w:val="24"/>
        </w:rPr>
        <w:t xml:space="preserve">Effect of </w:t>
      </w:r>
      <w:r w:rsidR="00874951">
        <w:rPr>
          <w:rFonts w:ascii="Times New Roman" w:hAnsi="Times New Roman" w:cs="Times New Roman"/>
          <w:b/>
          <w:sz w:val="24"/>
          <w:szCs w:val="24"/>
        </w:rPr>
        <w:t>the</w:t>
      </w:r>
      <w:r w:rsidR="002942F8">
        <w:rPr>
          <w:rFonts w:ascii="Times New Roman" w:hAnsi="Times New Roman" w:cs="Times New Roman"/>
          <w:b/>
          <w:sz w:val="24"/>
          <w:szCs w:val="24"/>
        </w:rPr>
        <w:t xml:space="preserve"> </w:t>
      </w:r>
      <w:r>
        <w:rPr>
          <w:rFonts w:ascii="Times New Roman" w:hAnsi="Times New Roman" w:cs="Times New Roman"/>
          <w:b/>
          <w:sz w:val="24"/>
          <w:szCs w:val="24"/>
        </w:rPr>
        <w:t>Determination</w:t>
      </w:r>
    </w:p>
    <w:p w:rsidR="00275EF4" w:rsidRDefault="000E6E1C" w:rsidP="008C5153">
      <w:pPr>
        <w:jc w:val="left"/>
        <w:rPr>
          <w:rFonts w:ascii="Times New Roman" w:hAnsi="Times New Roman" w:cs="Times New Roman"/>
          <w:sz w:val="24"/>
          <w:szCs w:val="24"/>
        </w:rPr>
      </w:pPr>
      <w:r>
        <w:rPr>
          <w:rFonts w:ascii="Times New Roman" w:hAnsi="Times New Roman" w:cs="Times New Roman"/>
          <w:sz w:val="24"/>
          <w:szCs w:val="24"/>
        </w:rPr>
        <w:t>The</w:t>
      </w:r>
      <w:r w:rsidR="008C5153" w:rsidRPr="008C5153">
        <w:rPr>
          <w:rFonts w:ascii="Times New Roman" w:hAnsi="Times New Roman" w:cs="Times New Roman"/>
          <w:sz w:val="24"/>
          <w:szCs w:val="24"/>
        </w:rPr>
        <w:t xml:space="preserve"> Deter</w:t>
      </w:r>
      <w:r w:rsidR="008C5153">
        <w:rPr>
          <w:rFonts w:ascii="Times New Roman" w:hAnsi="Times New Roman" w:cs="Times New Roman"/>
          <w:sz w:val="24"/>
          <w:szCs w:val="24"/>
        </w:rPr>
        <w:t>mination has the effect of</w:t>
      </w:r>
      <w:r w:rsidR="00275EF4">
        <w:rPr>
          <w:rFonts w:ascii="Times New Roman" w:hAnsi="Times New Roman" w:cs="Times New Roman"/>
          <w:sz w:val="24"/>
          <w:szCs w:val="24"/>
        </w:rPr>
        <w:t>:</w:t>
      </w:r>
    </w:p>
    <w:p w:rsidR="00275EF4" w:rsidRDefault="008C5153" w:rsidP="00275EF4">
      <w:pPr>
        <w:pStyle w:val="ListParagraph"/>
        <w:numPr>
          <w:ilvl w:val="0"/>
          <w:numId w:val="22"/>
        </w:numPr>
        <w:ind w:left="360"/>
        <w:jc w:val="left"/>
        <w:rPr>
          <w:rFonts w:ascii="Times New Roman" w:hAnsi="Times New Roman" w:cs="Times New Roman"/>
          <w:sz w:val="24"/>
          <w:szCs w:val="24"/>
        </w:rPr>
      </w:pPr>
      <w:r w:rsidRPr="00275EF4">
        <w:rPr>
          <w:rFonts w:ascii="Times New Roman" w:hAnsi="Times New Roman" w:cs="Times New Roman"/>
          <w:sz w:val="24"/>
          <w:szCs w:val="24"/>
        </w:rPr>
        <w:t xml:space="preserve">maintaining </w:t>
      </w:r>
      <w:r w:rsidR="003514AC">
        <w:rPr>
          <w:rFonts w:ascii="Times New Roman" w:hAnsi="Times New Roman" w:cs="Times New Roman"/>
          <w:sz w:val="24"/>
          <w:szCs w:val="24"/>
        </w:rPr>
        <w:t xml:space="preserve">the </w:t>
      </w:r>
      <w:r w:rsidRPr="00275EF4">
        <w:rPr>
          <w:rFonts w:ascii="Times New Roman" w:hAnsi="Times New Roman" w:cs="Times New Roman"/>
          <w:sz w:val="24"/>
          <w:szCs w:val="24"/>
        </w:rPr>
        <w:t xml:space="preserve">terms and conditions </w:t>
      </w:r>
      <w:r w:rsidR="00275EF4">
        <w:rPr>
          <w:rFonts w:ascii="Times New Roman" w:hAnsi="Times New Roman" w:cs="Times New Roman"/>
          <w:sz w:val="24"/>
          <w:szCs w:val="24"/>
        </w:rPr>
        <w:t>of</w:t>
      </w:r>
      <w:r w:rsidR="002E6240">
        <w:rPr>
          <w:rFonts w:ascii="Times New Roman" w:hAnsi="Times New Roman" w:cs="Times New Roman"/>
          <w:sz w:val="24"/>
          <w:szCs w:val="24"/>
        </w:rPr>
        <w:t xml:space="preserve"> </w:t>
      </w:r>
      <w:r w:rsidR="003514AC">
        <w:rPr>
          <w:rFonts w:ascii="Times New Roman" w:hAnsi="Times New Roman" w:cs="Times New Roman"/>
          <w:sz w:val="24"/>
          <w:szCs w:val="24"/>
        </w:rPr>
        <w:t xml:space="preserve">employment </w:t>
      </w:r>
      <w:r w:rsidR="00FD4015">
        <w:rPr>
          <w:rFonts w:ascii="Times New Roman" w:hAnsi="Times New Roman" w:cs="Times New Roman"/>
          <w:sz w:val="24"/>
          <w:szCs w:val="24"/>
        </w:rPr>
        <w:t xml:space="preserve">(including remuneration) </w:t>
      </w:r>
      <w:r w:rsidR="003514AC">
        <w:rPr>
          <w:rFonts w:ascii="Times New Roman" w:hAnsi="Times New Roman" w:cs="Times New Roman"/>
          <w:sz w:val="24"/>
          <w:szCs w:val="24"/>
        </w:rPr>
        <w:t xml:space="preserve">that applied to </w:t>
      </w:r>
      <w:r w:rsidR="002E6240">
        <w:rPr>
          <w:rFonts w:ascii="Times New Roman" w:hAnsi="Times New Roman" w:cs="Times New Roman"/>
          <w:sz w:val="24"/>
          <w:szCs w:val="24"/>
        </w:rPr>
        <w:t>an</w:t>
      </w:r>
      <w:r w:rsidR="00275EF4">
        <w:rPr>
          <w:rFonts w:ascii="Times New Roman" w:hAnsi="Times New Roman" w:cs="Times New Roman"/>
          <w:sz w:val="24"/>
          <w:szCs w:val="24"/>
        </w:rPr>
        <w:t xml:space="preserve"> employee </w:t>
      </w:r>
      <w:r w:rsidR="003514AC">
        <w:rPr>
          <w:rFonts w:ascii="Times New Roman" w:hAnsi="Times New Roman" w:cs="Times New Roman"/>
          <w:sz w:val="24"/>
          <w:szCs w:val="24"/>
        </w:rPr>
        <w:t xml:space="preserve">in a Losing Agency following the move to a </w:t>
      </w:r>
      <w:r w:rsidR="002E6240">
        <w:rPr>
          <w:rFonts w:ascii="Times New Roman" w:hAnsi="Times New Roman" w:cs="Times New Roman"/>
          <w:sz w:val="24"/>
          <w:szCs w:val="24"/>
        </w:rPr>
        <w:t xml:space="preserve">Gaining Agency; and </w:t>
      </w:r>
    </w:p>
    <w:p w:rsidR="002E6240" w:rsidRPr="002E6240" w:rsidRDefault="002E6240" w:rsidP="002E6240">
      <w:pPr>
        <w:pStyle w:val="ListParagraph"/>
        <w:numPr>
          <w:ilvl w:val="0"/>
          <w:numId w:val="22"/>
        </w:numPr>
        <w:ind w:left="360"/>
        <w:jc w:val="left"/>
        <w:rPr>
          <w:rFonts w:ascii="Times New Roman" w:hAnsi="Times New Roman" w:cs="Times New Roman"/>
          <w:sz w:val="24"/>
          <w:szCs w:val="24"/>
        </w:rPr>
      </w:pPr>
      <w:r>
        <w:rPr>
          <w:rFonts w:ascii="Times New Roman" w:hAnsi="Times New Roman" w:cs="Times New Roman"/>
          <w:sz w:val="24"/>
          <w:szCs w:val="24"/>
        </w:rPr>
        <w:t>for an</w:t>
      </w:r>
      <w:r w:rsidR="0028780A">
        <w:rPr>
          <w:rFonts w:ascii="Times New Roman" w:hAnsi="Times New Roman" w:cs="Times New Roman"/>
          <w:sz w:val="24"/>
          <w:szCs w:val="24"/>
        </w:rPr>
        <w:t xml:space="preserve"> employee</w:t>
      </w:r>
      <w:r w:rsidR="003514AC">
        <w:rPr>
          <w:rFonts w:ascii="Times New Roman" w:hAnsi="Times New Roman" w:cs="Times New Roman"/>
          <w:sz w:val="24"/>
          <w:szCs w:val="24"/>
        </w:rPr>
        <w:t xml:space="preserve"> who commences employment in a Gaining </w:t>
      </w:r>
      <w:r w:rsidR="0028780A">
        <w:rPr>
          <w:rFonts w:ascii="Times New Roman" w:hAnsi="Times New Roman" w:cs="Times New Roman"/>
          <w:sz w:val="24"/>
          <w:szCs w:val="24"/>
        </w:rPr>
        <w:t>A</w:t>
      </w:r>
      <w:r>
        <w:rPr>
          <w:rFonts w:ascii="Times New Roman" w:hAnsi="Times New Roman" w:cs="Times New Roman"/>
          <w:sz w:val="24"/>
          <w:szCs w:val="24"/>
        </w:rPr>
        <w:t xml:space="preserve">gency after the date of the Administrative Arrangement Orders and who will perform a function that was previously performed by a Losing Agency, </w:t>
      </w:r>
      <w:r w:rsidRPr="002E6240">
        <w:rPr>
          <w:rFonts w:ascii="Times New Roman" w:hAnsi="Times New Roman" w:cs="Times New Roman"/>
          <w:sz w:val="24"/>
          <w:szCs w:val="24"/>
        </w:rPr>
        <w:t xml:space="preserve">applying the terms and conditions </w:t>
      </w:r>
      <w:r w:rsidR="008644A9">
        <w:rPr>
          <w:rFonts w:ascii="Times New Roman" w:hAnsi="Times New Roman" w:cs="Times New Roman"/>
          <w:sz w:val="24"/>
          <w:szCs w:val="24"/>
        </w:rPr>
        <w:t xml:space="preserve">(including remuneration) </w:t>
      </w:r>
      <w:r w:rsidRPr="002E6240">
        <w:rPr>
          <w:rFonts w:ascii="Times New Roman" w:hAnsi="Times New Roman" w:cs="Times New Roman"/>
          <w:sz w:val="24"/>
          <w:szCs w:val="24"/>
        </w:rPr>
        <w:t>contained in an enterprise agreement that</w:t>
      </w:r>
      <w:r>
        <w:rPr>
          <w:rFonts w:ascii="Times New Roman" w:hAnsi="Times New Roman" w:cs="Times New Roman"/>
          <w:sz w:val="24"/>
          <w:szCs w:val="24"/>
        </w:rPr>
        <w:t xml:space="preserve"> </w:t>
      </w:r>
      <w:r w:rsidRPr="002E6240">
        <w:rPr>
          <w:rFonts w:ascii="Times New Roman" w:hAnsi="Times New Roman" w:cs="Times New Roman"/>
          <w:sz w:val="24"/>
          <w:szCs w:val="24"/>
        </w:rPr>
        <w:t xml:space="preserve">applied to </w:t>
      </w:r>
      <w:r w:rsidR="003231B1">
        <w:rPr>
          <w:rFonts w:ascii="Times New Roman" w:hAnsi="Times New Roman" w:cs="Times New Roman"/>
          <w:sz w:val="24"/>
          <w:szCs w:val="24"/>
        </w:rPr>
        <w:t xml:space="preserve">an </w:t>
      </w:r>
      <w:r w:rsidRPr="002E6240">
        <w:rPr>
          <w:rFonts w:ascii="Times New Roman" w:hAnsi="Times New Roman" w:cs="Times New Roman"/>
          <w:sz w:val="24"/>
          <w:szCs w:val="24"/>
        </w:rPr>
        <w:t xml:space="preserve">employee in the Losing Agency </w:t>
      </w:r>
      <w:r w:rsidR="00C833E1">
        <w:rPr>
          <w:rFonts w:ascii="Times New Roman" w:hAnsi="Times New Roman" w:cs="Times New Roman"/>
          <w:sz w:val="24"/>
          <w:szCs w:val="24"/>
        </w:rPr>
        <w:t>who performed</w:t>
      </w:r>
      <w:r w:rsidRPr="002E6240">
        <w:rPr>
          <w:rFonts w:ascii="Times New Roman" w:hAnsi="Times New Roman" w:cs="Times New Roman"/>
          <w:sz w:val="24"/>
          <w:szCs w:val="24"/>
        </w:rPr>
        <w:t xml:space="preserve"> the function to </w:t>
      </w:r>
      <w:r w:rsidR="00C833E1">
        <w:rPr>
          <w:rFonts w:ascii="Times New Roman" w:hAnsi="Times New Roman" w:cs="Times New Roman"/>
          <w:sz w:val="24"/>
          <w:szCs w:val="24"/>
        </w:rPr>
        <w:t xml:space="preserve">now </w:t>
      </w:r>
      <w:r w:rsidRPr="002E6240">
        <w:rPr>
          <w:rFonts w:ascii="Times New Roman" w:hAnsi="Times New Roman" w:cs="Times New Roman"/>
          <w:sz w:val="24"/>
          <w:szCs w:val="24"/>
        </w:rPr>
        <w:t>be performed by the</w:t>
      </w:r>
      <w:r>
        <w:rPr>
          <w:rFonts w:ascii="Times New Roman" w:hAnsi="Times New Roman" w:cs="Times New Roman"/>
          <w:sz w:val="24"/>
          <w:szCs w:val="24"/>
        </w:rPr>
        <w:t xml:space="preserve"> new employee. </w:t>
      </w:r>
    </w:p>
    <w:p w:rsidR="0098145F" w:rsidRPr="0098145F" w:rsidRDefault="0098145F" w:rsidP="008C5153">
      <w:pPr>
        <w:jc w:val="left"/>
        <w:rPr>
          <w:rFonts w:ascii="Times New Roman" w:hAnsi="Times New Roman" w:cs="Times New Roman"/>
          <w:b/>
          <w:sz w:val="24"/>
          <w:szCs w:val="24"/>
        </w:rPr>
      </w:pPr>
      <w:r>
        <w:rPr>
          <w:rFonts w:ascii="Times New Roman" w:hAnsi="Times New Roman" w:cs="Times New Roman"/>
          <w:b/>
          <w:sz w:val="24"/>
          <w:szCs w:val="24"/>
        </w:rPr>
        <w:t xml:space="preserve">Period of operation </w:t>
      </w:r>
    </w:p>
    <w:p w:rsidR="002E6240" w:rsidRDefault="00D92333" w:rsidP="008C5153">
      <w:pPr>
        <w:jc w:val="left"/>
        <w:rPr>
          <w:rFonts w:ascii="Times New Roman" w:hAnsi="Times New Roman" w:cs="Times New Roman"/>
          <w:sz w:val="24"/>
          <w:szCs w:val="24"/>
        </w:rPr>
      </w:pPr>
      <w:r>
        <w:rPr>
          <w:rFonts w:ascii="Times New Roman" w:hAnsi="Times New Roman" w:cs="Times New Roman"/>
          <w:sz w:val="24"/>
          <w:szCs w:val="24"/>
        </w:rPr>
        <w:t>The Determination</w:t>
      </w:r>
      <w:r w:rsidR="002E6240">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2E6240">
        <w:rPr>
          <w:rFonts w:ascii="Times New Roman" w:hAnsi="Times New Roman" w:cs="Times New Roman"/>
          <w:sz w:val="24"/>
          <w:szCs w:val="24"/>
        </w:rPr>
        <w:t xml:space="preserve">continue in force until it is replaced in its entirety by another determination made under section 24(3) of the PS Act, or it is revoked. </w:t>
      </w:r>
    </w:p>
    <w:p w:rsidR="00D92333" w:rsidRDefault="002E6240" w:rsidP="008C5153">
      <w:pPr>
        <w:jc w:val="left"/>
        <w:rPr>
          <w:rFonts w:ascii="Times New Roman" w:hAnsi="Times New Roman" w:cs="Times New Roman"/>
          <w:sz w:val="24"/>
          <w:szCs w:val="24"/>
        </w:rPr>
      </w:pPr>
      <w:r>
        <w:rPr>
          <w:rFonts w:ascii="Times New Roman" w:hAnsi="Times New Roman" w:cs="Times New Roman"/>
          <w:sz w:val="24"/>
          <w:szCs w:val="24"/>
        </w:rPr>
        <w:lastRenderedPageBreak/>
        <w:t>The Determination will cease to a</w:t>
      </w:r>
      <w:r w:rsidR="00F41DDB">
        <w:rPr>
          <w:rFonts w:ascii="Times New Roman" w:hAnsi="Times New Roman" w:cs="Times New Roman"/>
          <w:sz w:val="24"/>
          <w:szCs w:val="24"/>
        </w:rPr>
        <w:t>pply to a particular</w:t>
      </w:r>
      <w:r w:rsidR="008C195D">
        <w:rPr>
          <w:rFonts w:ascii="Times New Roman" w:hAnsi="Times New Roman" w:cs="Times New Roman"/>
          <w:sz w:val="24"/>
          <w:szCs w:val="24"/>
        </w:rPr>
        <w:t xml:space="preserve"> employee </w:t>
      </w:r>
      <w:r w:rsidR="00F41DDB">
        <w:rPr>
          <w:rFonts w:ascii="Times New Roman" w:hAnsi="Times New Roman" w:cs="Times New Roman"/>
          <w:sz w:val="24"/>
          <w:szCs w:val="24"/>
        </w:rPr>
        <w:t xml:space="preserve">(or group of employees) </w:t>
      </w:r>
      <w:r w:rsidR="00EC1E77">
        <w:rPr>
          <w:rFonts w:ascii="Times New Roman" w:hAnsi="Times New Roman" w:cs="Times New Roman"/>
          <w:sz w:val="24"/>
          <w:szCs w:val="24"/>
        </w:rPr>
        <w:t>once</w:t>
      </w:r>
      <w:r w:rsidR="008C195D">
        <w:rPr>
          <w:rFonts w:ascii="Times New Roman" w:hAnsi="Times New Roman" w:cs="Times New Roman"/>
          <w:sz w:val="24"/>
          <w:szCs w:val="24"/>
        </w:rPr>
        <w:t xml:space="preserve"> a new</w:t>
      </w:r>
      <w:r>
        <w:rPr>
          <w:rFonts w:ascii="Times New Roman" w:hAnsi="Times New Roman" w:cs="Times New Roman"/>
          <w:sz w:val="24"/>
          <w:szCs w:val="24"/>
        </w:rPr>
        <w:t xml:space="preserve"> </w:t>
      </w:r>
      <w:r w:rsidR="00EC1E77">
        <w:rPr>
          <w:rFonts w:ascii="Times New Roman" w:hAnsi="Times New Roman" w:cs="Times New Roman"/>
          <w:i/>
          <w:sz w:val="24"/>
          <w:szCs w:val="24"/>
        </w:rPr>
        <w:t>Fair Work Act 2009</w:t>
      </w:r>
      <w:r w:rsidR="00EC1E77">
        <w:t xml:space="preserve"> </w:t>
      </w:r>
      <w:r>
        <w:rPr>
          <w:rFonts w:ascii="Times New Roman" w:hAnsi="Times New Roman" w:cs="Times New Roman"/>
          <w:sz w:val="24"/>
          <w:szCs w:val="24"/>
        </w:rPr>
        <w:t>enterprise agreement that covers the employee</w:t>
      </w:r>
      <w:r w:rsidR="00F41DDB">
        <w:rPr>
          <w:rFonts w:ascii="Times New Roman" w:hAnsi="Times New Roman" w:cs="Times New Roman"/>
          <w:sz w:val="24"/>
          <w:szCs w:val="24"/>
        </w:rPr>
        <w:t>(s)</w:t>
      </w:r>
      <w:r>
        <w:rPr>
          <w:rFonts w:ascii="Times New Roman" w:hAnsi="Times New Roman" w:cs="Times New Roman"/>
          <w:sz w:val="24"/>
          <w:szCs w:val="24"/>
        </w:rPr>
        <w:t xml:space="preserve"> commences operation.</w:t>
      </w:r>
    </w:p>
    <w:p w:rsidR="008C5153" w:rsidRPr="008C5153" w:rsidRDefault="008C5153" w:rsidP="000F6C6F">
      <w:pPr>
        <w:keepNext/>
        <w:jc w:val="left"/>
        <w:rPr>
          <w:rFonts w:ascii="Times New Roman" w:hAnsi="Times New Roman" w:cs="Times New Roman"/>
          <w:b/>
          <w:sz w:val="24"/>
          <w:szCs w:val="24"/>
        </w:rPr>
      </w:pPr>
      <w:r>
        <w:rPr>
          <w:rFonts w:ascii="Times New Roman" w:hAnsi="Times New Roman" w:cs="Times New Roman"/>
          <w:b/>
          <w:sz w:val="24"/>
          <w:szCs w:val="24"/>
        </w:rPr>
        <w:t>Reasons</w:t>
      </w:r>
      <w:r w:rsidR="00874951">
        <w:rPr>
          <w:rFonts w:ascii="Times New Roman" w:hAnsi="Times New Roman" w:cs="Times New Roman"/>
          <w:b/>
          <w:sz w:val="24"/>
          <w:szCs w:val="24"/>
        </w:rPr>
        <w:t xml:space="preserve"> for making the</w:t>
      </w:r>
      <w:r>
        <w:rPr>
          <w:rFonts w:ascii="Times New Roman" w:hAnsi="Times New Roman" w:cs="Times New Roman"/>
          <w:b/>
          <w:sz w:val="24"/>
          <w:szCs w:val="24"/>
        </w:rPr>
        <w:t xml:space="preserve"> Determination</w:t>
      </w:r>
    </w:p>
    <w:p w:rsidR="003E49B7" w:rsidRDefault="003E49B7" w:rsidP="000F6C6F">
      <w:pPr>
        <w:keepNext/>
        <w:jc w:val="left"/>
        <w:rPr>
          <w:rFonts w:ascii="Times New Roman" w:hAnsi="Times New Roman" w:cs="Times New Roman"/>
          <w:sz w:val="24"/>
          <w:szCs w:val="24"/>
        </w:rPr>
      </w:pPr>
      <w:r>
        <w:rPr>
          <w:rFonts w:ascii="Times New Roman" w:hAnsi="Times New Roman" w:cs="Times New Roman"/>
          <w:sz w:val="24"/>
          <w:szCs w:val="24"/>
        </w:rPr>
        <w:t>The Public Service Minister is of the opinion that it is desirable to make</w:t>
      </w:r>
      <w:r w:rsidR="002247B9" w:rsidRPr="002A464C">
        <w:rPr>
          <w:rFonts w:ascii="Times New Roman" w:hAnsi="Times New Roman" w:cs="Times New Roman"/>
          <w:sz w:val="24"/>
          <w:szCs w:val="24"/>
        </w:rPr>
        <w:t xml:space="preserve"> the Determination under subsection 24(3) </w:t>
      </w:r>
      <w:r>
        <w:rPr>
          <w:rFonts w:ascii="Times New Roman" w:hAnsi="Times New Roman" w:cs="Times New Roman"/>
          <w:sz w:val="24"/>
          <w:szCs w:val="24"/>
        </w:rPr>
        <w:t>because</w:t>
      </w:r>
      <w:r w:rsidR="008C5153">
        <w:rPr>
          <w:rFonts w:ascii="Times New Roman" w:hAnsi="Times New Roman" w:cs="Times New Roman"/>
          <w:sz w:val="24"/>
          <w:szCs w:val="24"/>
        </w:rPr>
        <w:t xml:space="preserve"> of</w:t>
      </w:r>
      <w:r>
        <w:rPr>
          <w:rFonts w:ascii="Times New Roman" w:hAnsi="Times New Roman" w:cs="Times New Roman"/>
          <w:sz w:val="24"/>
          <w:szCs w:val="24"/>
        </w:rPr>
        <w:t xml:space="preserve"> </w:t>
      </w:r>
      <w:r w:rsidR="0028780A">
        <w:rPr>
          <w:rFonts w:ascii="Times New Roman" w:hAnsi="Times New Roman" w:cs="Times New Roman"/>
          <w:sz w:val="24"/>
          <w:szCs w:val="24"/>
        </w:rPr>
        <w:t xml:space="preserve">exceptional circumstances as a result of </w:t>
      </w:r>
      <w:r w:rsidR="002247B9" w:rsidRPr="002A464C">
        <w:rPr>
          <w:rFonts w:ascii="Times New Roman" w:hAnsi="Times New Roman" w:cs="Times New Roman"/>
          <w:sz w:val="24"/>
          <w:szCs w:val="24"/>
        </w:rPr>
        <w:t xml:space="preserve">the </w:t>
      </w:r>
      <w:r>
        <w:rPr>
          <w:rFonts w:ascii="Times New Roman" w:hAnsi="Times New Roman" w:cs="Times New Roman"/>
          <w:sz w:val="24"/>
          <w:szCs w:val="24"/>
        </w:rPr>
        <w:t>following circumstances:</w:t>
      </w:r>
    </w:p>
    <w:p w:rsidR="000B0A1A" w:rsidRPr="002F2E40" w:rsidRDefault="000B0A1A" w:rsidP="000B0A1A">
      <w:pPr>
        <w:pStyle w:val="ListParagraph"/>
        <w:numPr>
          <w:ilvl w:val="0"/>
          <w:numId w:val="21"/>
        </w:numPr>
        <w:spacing w:before="120" w:after="120" w:line="252" w:lineRule="auto"/>
        <w:contextualSpacing/>
        <w:jc w:val="left"/>
        <w:rPr>
          <w:rFonts w:ascii="Times New Roman" w:hAnsi="Times New Roman" w:cs="Times New Roman"/>
          <w:sz w:val="24"/>
          <w:szCs w:val="24"/>
        </w:rPr>
      </w:pPr>
      <w:bookmarkStart w:id="0" w:name="_GoBack"/>
      <w:r w:rsidRPr="002F2E40">
        <w:rPr>
          <w:rFonts w:ascii="Times New Roman" w:hAnsi="Times New Roman" w:cs="Times New Roman"/>
          <w:sz w:val="24"/>
          <w:szCs w:val="24"/>
        </w:rPr>
        <w:t xml:space="preserve">The current Machinery of Government (MoG) changes are of an unusually large scale, potentially affecting the terms and conditions of tens of thousands of employees;  </w:t>
      </w:r>
    </w:p>
    <w:p w:rsidR="000B0A1A" w:rsidRPr="002F2E40" w:rsidRDefault="00940BFE" w:rsidP="000B0A1A">
      <w:pPr>
        <w:pStyle w:val="ListParagraph"/>
        <w:numPr>
          <w:ilvl w:val="0"/>
          <w:numId w:val="21"/>
        </w:numPr>
        <w:spacing w:before="120" w:after="120" w:line="252" w:lineRule="auto"/>
        <w:contextualSpacing/>
        <w:jc w:val="left"/>
        <w:rPr>
          <w:rFonts w:ascii="Times New Roman" w:hAnsi="Times New Roman" w:cs="Times New Roman"/>
          <w:sz w:val="24"/>
          <w:szCs w:val="24"/>
        </w:rPr>
      </w:pPr>
      <w:r w:rsidRPr="002F2E40">
        <w:rPr>
          <w:rFonts w:ascii="Times New Roman" w:hAnsi="Times New Roman" w:cs="Times New Roman"/>
          <w:sz w:val="24"/>
          <w:szCs w:val="24"/>
        </w:rPr>
        <w:t>The current MoG changes</w:t>
      </w:r>
      <w:r w:rsidR="000B0A1A" w:rsidRPr="002F2E40">
        <w:rPr>
          <w:rFonts w:ascii="Times New Roman" w:hAnsi="Times New Roman" w:cs="Times New Roman"/>
          <w:sz w:val="24"/>
          <w:szCs w:val="24"/>
        </w:rPr>
        <w:t xml:space="preserve"> are of an unusually large scope, and some further time may be required to accurately establish the destination agency of some employees; </w:t>
      </w:r>
      <w:r w:rsidR="00DD4DF5" w:rsidRPr="002F2E40">
        <w:rPr>
          <w:rFonts w:ascii="Times New Roman" w:hAnsi="Times New Roman" w:cs="Times New Roman"/>
          <w:sz w:val="24"/>
          <w:szCs w:val="24"/>
        </w:rPr>
        <w:t>and</w:t>
      </w:r>
    </w:p>
    <w:p w:rsidR="00940BFE" w:rsidRPr="002F2E40" w:rsidRDefault="00940BFE" w:rsidP="000B0A1A">
      <w:pPr>
        <w:pStyle w:val="ListParagraph"/>
        <w:numPr>
          <w:ilvl w:val="0"/>
          <w:numId w:val="21"/>
        </w:numPr>
        <w:spacing w:before="120" w:after="120" w:line="252" w:lineRule="auto"/>
        <w:contextualSpacing/>
        <w:jc w:val="left"/>
        <w:rPr>
          <w:rFonts w:ascii="Times New Roman" w:hAnsi="Times New Roman" w:cs="Times New Roman"/>
          <w:sz w:val="24"/>
          <w:szCs w:val="24"/>
        </w:rPr>
      </w:pPr>
      <w:r w:rsidRPr="002F2E40">
        <w:rPr>
          <w:rFonts w:ascii="Times New Roman" w:hAnsi="Times New Roman" w:cs="Times New Roman"/>
          <w:sz w:val="24"/>
          <w:szCs w:val="24"/>
        </w:rPr>
        <w:t xml:space="preserve">The current MoG changes </w:t>
      </w:r>
      <w:r w:rsidR="000B0A1A" w:rsidRPr="002F2E40">
        <w:rPr>
          <w:rFonts w:ascii="Times New Roman" w:hAnsi="Times New Roman" w:cs="Times New Roman"/>
          <w:sz w:val="24"/>
          <w:szCs w:val="24"/>
        </w:rPr>
        <w:t>involve the abolition of existing agencies and the creation of new ones, with potentially no terms and conditions in place other than the safety net for employees moving to new agencies until each individual has been allocated to a new agency</w:t>
      </w:r>
      <w:r w:rsidRPr="002F2E40">
        <w:rPr>
          <w:rFonts w:ascii="Times New Roman" w:hAnsi="Times New Roman" w:cs="Times New Roman"/>
          <w:sz w:val="24"/>
          <w:szCs w:val="24"/>
        </w:rPr>
        <w:t>.</w:t>
      </w:r>
    </w:p>
    <w:bookmarkEnd w:id="0"/>
    <w:p w:rsidR="000B0A1A" w:rsidRPr="00940BFE" w:rsidRDefault="000B0A1A" w:rsidP="00940BFE">
      <w:pPr>
        <w:spacing w:before="120" w:after="120" w:line="252" w:lineRule="auto"/>
        <w:ind w:left="420"/>
        <w:contextualSpacing/>
        <w:jc w:val="left"/>
        <w:rPr>
          <w:rFonts w:ascii="Times New Roman" w:hAnsi="Times New Roman" w:cs="Times New Roman"/>
          <w:sz w:val="23"/>
          <w:szCs w:val="23"/>
        </w:rPr>
      </w:pPr>
      <w:r w:rsidRPr="00940BFE">
        <w:rPr>
          <w:rFonts w:ascii="Times New Roman" w:hAnsi="Times New Roman" w:cs="Times New Roman"/>
          <w:sz w:val="23"/>
          <w:szCs w:val="23"/>
        </w:rPr>
        <w:t xml:space="preserve">  </w:t>
      </w:r>
    </w:p>
    <w:p w:rsidR="00284711" w:rsidRPr="002D5C2C" w:rsidRDefault="002D5C2C" w:rsidP="002247B9">
      <w:pPr>
        <w:jc w:val="left"/>
        <w:rPr>
          <w:rFonts w:ascii="Times New Roman" w:hAnsi="Times New Roman" w:cs="Times New Roman"/>
          <w:b/>
          <w:sz w:val="24"/>
          <w:szCs w:val="24"/>
        </w:rPr>
      </w:pPr>
      <w:r>
        <w:rPr>
          <w:rFonts w:ascii="Times New Roman" w:hAnsi="Times New Roman" w:cs="Times New Roman"/>
          <w:b/>
          <w:sz w:val="24"/>
          <w:szCs w:val="24"/>
        </w:rPr>
        <w:t>Consultation</w:t>
      </w:r>
    </w:p>
    <w:p w:rsidR="00275EF4" w:rsidRDefault="004A70BA" w:rsidP="002247B9">
      <w:pPr>
        <w:jc w:val="left"/>
        <w:rPr>
          <w:rFonts w:ascii="Times New Roman" w:hAnsi="Times New Roman" w:cs="Times New Roman"/>
          <w:sz w:val="24"/>
          <w:szCs w:val="24"/>
        </w:rPr>
      </w:pPr>
      <w:r>
        <w:rPr>
          <w:rFonts w:ascii="Times New Roman" w:hAnsi="Times New Roman" w:cs="Times New Roman"/>
          <w:sz w:val="24"/>
          <w:szCs w:val="24"/>
        </w:rPr>
        <w:t>In the circumstances, c</w:t>
      </w:r>
      <w:r w:rsidRPr="00275EF4">
        <w:rPr>
          <w:rFonts w:ascii="Times New Roman" w:hAnsi="Times New Roman" w:cs="Times New Roman"/>
          <w:sz w:val="24"/>
          <w:szCs w:val="24"/>
        </w:rPr>
        <w:t xml:space="preserve">onsultation </w:t>
      </w:r>
      <w:r>
        <w:rPr>
          <w:rFonts w:ascii="Times New Roman" w:hAnsi="Times New Roman" w:cs="Times New Roman"/>
          <w:sz w:val="24"/>
          <w:szCs w:val="24"/>
        </w:rPr>
        <w:t xml:space="preserve">was not necessary because of a requirement to preserve employees' terms and conditions of employment </w:t>
      </w:r>
      <w:r w:rsidR="00AA6804">
        <w:rPr>
          <w:rFonts w:ascii="Times New Roman" w:hAnsi="Times New Roman" w:cs="Times New Roman"/>
          <w:sz w:val="24"/>
          <w:szCs w:val="24"/>
        </w:rPr>
        <w:t>as a matter of urgency following the making of new Administrative Arrangements Order</w:t>
      </w:r>
      <w:r w:rsidR="00511F07">
        <w:rPr>
          <w:rFonts w:ascii="Times New Roman" w:hAnsi="Times New Roman" w:cs="Times New Roman"/>
          <w:sz w:val="24"/>
          <w:szCs w:val="24"/>
        </w:rPr>
        <w:t>s</w:t>
      </w:r>
      <w:r w:rsidR="00275EF4">
        <w:rPr>
          <w:rFonts w:ascii="Times New Roman" w:hAnsi="Times New Roman" w:cs="Times New Roman"/>
          <w:sz w:val="24"/>
          <w:szCs w:val="24"/>
        </w:rPr>
        <w:t xml:space="preserve">. </w:t>
      </w:r>
      <w:r w:rsidR="007377BB">
        <w:rPr>
          <w:rFonts w:ascii="Times New Roman" w:hAnsi="Times New Roman" w:cs="Times New Roman"/>
          <w:sz w:val="24"/>
          <w:szCs w:val="24"/>
        </w:rPr>
        <w:t xml:space="preserve"> </w:t>
      </w:r>
    </w:p>
    <w:p w:rsidR="002E6240" w:rsidRDefault="002E6240" w:rsidP="002247B9">
      <w:pPr>
        <w:jc w:val="left"/>
        <w:rPr>
          <w:rFonts w:ascii="Times New Roman" w:hAnsi="Times New Roman" w:cs="Times New Roman"/>
          <w:sz w:val="24"/>
          <w:szCs w:val="24"/>
        </w:rPr>
      </w:pPr>
    </w:p>
    <w:p w:rsidR="002E6240" w:rsidRDefault="002E6240" w:rsidP="002247B9">
      <w:pPr>
        <w:jc w:val="left"/>
        <w:rPr>
          <w:rFonts w:ascii="Times New Roman" w:hAnsi="Times New Roman" w:cs="Times New Roman"/>
          <w:sz w:val="24"/>
          <w:szCs w:val="24"/>
        </w:rPr>
      </w:pPr>
    </w:p>
    <w:p w:rsidR="002E6240" w:rsidRPr="002E6240" w:rsidRDefault="002E6240" w:rsidP="002E6240">
      <w:pPr>
        <w:jc w:val="right"/>
        <w:rPr>
          <w:rFonts w:ascii="Times New Roman" w:hAnsi="Times New Roman" w:cs="Times New Roman"/>
          <w:i/>
          <w:sz w:val="24"/>
          <w:szCs w:val="24"/>
        </w:rPr>
      </w:pPr>
      <w:r w:rsidRPr="002E6240">
        <w:rPr>
          <w:rFonts w:ascii="Times New Roman" w:hAnsi="Times New Roman" w:cs="Times New Roman"/>
          <w:sz w:val="24"/>
          <w:szCs w:val="24"/>
          <w:u w:val="single"/>
        </w:rPr>
        <w:t>Authority:</w:t>
      </w:r>
      <w:r w:rsidRPr="00A9548A">
        <w:rPr>
          <w:rFonts w:ascii="Times New Roman" w:hAnsi="Times New Roman" w:cs="Times New Roman"/>
          <w:sz w:val="24"/>
          <w:szCs w:val="24"/>
        </w:rPr>
        <w:t xml:space="preserve"> </w:t>
      </w:r>
      <w:r>
        <w:rPr>
          <w:rFonts w:ascii="Times New Roman" w:hAnsi="Times New Roman" w:cs="Times New Roman"/>
          <w:sz w:val="24"/>
          <w:szCs w:val="24"/>
        </w:rPr>
        <w:t xml:space="preserve"> Subsection 24(3) of the </w:t>
      </w:r>
      <w:r>
        <w:rPr>
          <w:rFonts w:ascii="Times New Roman" w:hAnsi="Times New Roman" w:cs="Times New Roman"/>
          <w:i/>
          <w:sz w:val="24"/>
          <w:szCs w:val="24"/>
        </w:rPr>
        <w:t>Public Service Act 1999</w:t>
      </w:r>
    </w:p>
    <w:sectPr w:rsidR="002E6240" w:rsidRPr="002E6240">
      <w:headerReference w:type="even" r:id="rId9"/>
      <w:headerReference w:type="default" r:id="rId10"/>
      <w:footerReference w:type="default" r:id="rId11"/>
      <w:headerReference w:type="first" r:id="rId12"/>
      <w:foot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0D" w:rsidRDefault="008A660D">
      <w:pPr>
        <w:spacing w:line="240" w:lineRule="auto"/>
      </w:pPr>
      <w:r>
        <w:separator/>
      </w:r>
    </w:p>
  </w:endnote>
  <w:endnote w:type="continuationSeparator" w:id="0">
    <w:p w:rsidR="008A660D" w:rsidRDefault="008A6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932341">
      <w:tc>
        <w:tcPr>
          <w:tcW w:w="3007" w:type="dxa"/>
        </w:tcPr>
        <w:p w:rsidR="00932341" w:rsidRDefault="00932341">
          <w:pPr>
            <w:pStyle w:val="Footer"/>
          </w:pPr>
        </w:p>
      </w:tc>
      <w:tc>
        <w:tcPr>
          <w:tcW w:w="3011" w:type="dxa"/>
        </w:tcPr>
        <w:p w:rsidR="00932341" w:rsidRDefault="0093234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A2749">
            <w:rPr>
              <w:rStyle w:val="PageNumber"/>
              <w:noProof/>
            </w:rPr>
            <w:t>2</w:t>
          </w:r>
          <w:r>
            <w:rPr>
              <w:rStyle w:val="PageNumber"/>
            </w:rPr>
            <w:fldChar w:fldCharType="end"/>
          </w:r>
        </w:p>
      </w:tc>
      <w:tc>
        <w:tcPr>
          <w:tcW w:w="3008" w:type="dxa"/>
        </w:tcPr>
        <w:p w:rsidR="00932341" w:rsidRDefault="00932341">
          <w:pPr>
            <w:pStyle w:val="Footer"/>
          </w:pPr>
        </w:p>
      </w:tc>
    </w:tr>
    <w:tr w:rsidR="00932341">
      <w:tc>
        <w:tcPr>
          <w:tcW w:w="9026" w:type="dxa"/>
          <w:gridSpan w:val="3"/>
        </w:tcPr>
        <w:p w:rsidR="00932341" w:rsidRDefault="00932341">
          <w:pPr>
            <w:pStyle w:val="Footer"/>
          </w:pPr>
        </w:p>
      </w:tc>
    </w:tr>
  </w:tbl>
  <w:p w:rsidR="00932341" w:rsidRDefault="00932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932341">
      <w:tc>
        <w:tcPr>
          <w:tcW w:w="3007" w:type="dxa"/>
        </w:tcPr>
        <w:p w:rsidR="00932341" w:rsidRDefault="00932341">
          <w:pPr>
            <w:pStyle w:val="Footer"/>
          </w:pPr>
        </w:p>
      </w:tc>
      <w:tc>
        <w:tcPr>
          <w:tcW w:w="3011" w:type="dxa"/>
        </w:tcPr>
        <w:p w:rsidR="00932341" w:rsidRDefault="0093234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74951">
            <w:rPr>
              <w:rStyle w:val="PageNumber"/>
              <w:noProof/>
            </w:rPr>
            <w:t>1</w:t>
          </w:r>
          <w:r>
            <w:rPr>
              <w:rStyle w:val="PageNumber"/>
            </w:rPr>
            <w:fldChar w:fldCharType="end"/>
          </w:r>
        </w:p>
      </w:tc>
      <w:tc>
        <w:tcPr>
          <w:tcW w:w="3008" w:type="dxa"/>
        </w:tcPr>
        <w:p w:rsidR="00932341" w:rsidRDefault="00932341">
          <w:pPr>
            <w:pStyle w:val="Footer"/>
          </w:pPr>
        </w:p>
      </w:tc>
    </w:tr>
    <w:tr w:rsidR="00932341">
      <w:tc>
        <w:tcPr>
          <w:tcW w:w="9026" w:type="dxa"/>
          <w:gridSpan w:val="3"/>
        </w:tcPr>
        <w:p w:rsidR="00932341" w:rsidRDefault="008A660D">
          <w:pPr>
            <w:pStyle w:val="Footer"/>
          </w:pPr>
          <w:fldSimple w:instr=" DOCPROPERTY &quot;ashurstDocRef&quot; \* CHARFORMAT ">
            <w:r w:rsidR="00D650CD">
              <w:t>AUSTRALIA\PMC\226703316.01</w:t>
            </w:r>
          </w:fldSimple>
        </w:p>
      </w:tc>
    </w:tr>
  </w:tbl>
  <w:p w:rsidR="00932341" w:rsidRDefault="00932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0D" w:rsidRDefault="008A660D">
      <w:pPr>
        <w:pStyle w:val="NoSpacing"/>
      </w:pPr>
      <w:r>
        <w:continuationSeparator/>
      </w:r>
    </w:p>
  </w:footnote>
  <w:footnote w:type="continuationSeparator" w:id="0">
    <w:p w:rsidR="008A660D" w:rsidRDefault="008A660D">
      <w:pPr>
        <w:pStyle w:val="NoSpacing"/>
      </w:pPr>
      <w:r>
        <w:continuationSeparator/>
      </w:r>
    </w:p>
  </w:footnote>
  <w:footnote w:type="continuationNotice" w:id="1">
    <w:p w:rsidR="008A660D" w:rsidRDefault="008A66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1" w:rsidRDefault="00932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1" w:rsidRDefault="00932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1" w:rsidRDefault="00932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nsid w:val="090372AE"/>
    <w:multiLevelType w:val="hybridMultilevel"/>
    <w:tmpl w:val="EF505EF8"/>
    <w:lvl w:ilvl="0" w:tplc="A78C304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nsid w:val="15BE5257"/>
    <w:multiLevelType w:val="hybridMultilevel"/>
    <w:tmpl w:val="12EE862E"/>
    <w:lvl w:ilvl="0" w:tplc="9872C1B0">
      <w:start w:val="1"/>
      <w:numFmt w:val="upperLetter"/>
      <w:pStyle w:val="ListNumber3"/>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07FF6"/>
    <w:multiLevelType w:val="hybridMultilevel"/>
    <w:tmpl w:val="E7E86DAA"/>
    <w:lvl w:ilvl="0" w:tplc="8DC2C2CE">
      <w:start w:val="1"/>
      <w:numFmt w:val="decimal"/>
      <w:pStyle w:val="ListNumber2"/>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93025E"/>
    <w:multiLevelType w:val="hybridMultilevel"/>
    <w:tmpl w:val="FB7A26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519EB"/>
    <w:multiLevelType w:val="hybridMultilevel"/>
    <w:tmpl w:val="6504CD32"/>
    <w:lvl w:ilvl="0" w:tplc="6F9AD928">
      <w:start w:val="1"/>
      <w:numFmt w:val="lowerRoman"/>
      <w:pStyle w:val="ListNumber5"/>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C830B0"/>
    <w:multiLevelType w:val="hybridMultilevel"/>
    <w:tmpl w:val="046C2060"/>
    <w:lvl w:ilvl="0" w:tplc="DCEA7D94">
      <w:start w:val="1"/>
      <w:numFmt w:val="lowerLetter"/>
      <w:pStyle w:val="ListNumber4"/>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8B2EAB"/>
    <w:multiLevelType w:val="hybridMultilevel"/>
    <w:tmpl w:val="217E5FE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60D124D"/>
    <w:multiLevelType w:val="hybridMultilevel"/>
    <w:tmpl w:val="305C90E8"/>
    <w:lvl w:ilvl="0" w:tplc="BF56E9F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F360E3"/>
    <w:multiLevelType w:val="hybridMultilevel"/>
    <w:tmpl w:val="F8F2EE8A"/>
    <w:lvl w:ilvl="0" w:tplc="EB50FC8E">
      <w:start w:val="1"/>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1">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abstractNumId w:val="6"/>
  </w:num>
  <w:num w:numId="2">
    <w:abstractNumId w:val="17"/>
  </w:num>
  <w:num w:numId="3">
    <w:abstractNumId w:val="16"/>
  </w:num>
  <w:num w:numId="4">
    <w:abstractNumId w:val="5"/>
  </w:num>
  <w:num w:numId="5">
    <w:abstractNumId w:val="4"/>
  </w:num>
  <w:num w:numId="6">
    <w:abstractNumId w:val="3"/>
  </w:num>
  <w:num w:numId="7">
    <w:abstractNumId w:val="2"/>
  </w:num>
  <w:num w:numId="8">
    <w:abstractNumId w:val="9"/>
  </w:num>
  <w:num w:numId="9">
    <w:abstractNumId w:val="8"/>
  </w:num>
  <w:num w:numId="10">
    <w:abstractNumId w:val="13"/>
  </w:num>
  <w:num w:numId="11">
    <w:abstractNumId w:val="12"/>
  </w:num>
  <w:num w:numId="12">
    <w:abstractNumId w:val="21"/>
  </w:num>
  <w:num w:numId="13">
    <w:abstractNumId w:val="20"/>
  </w:num>
  <w:num w:numId="14">
    <w:abstractNumId w:val="7"/>
  </w:num>
  <w:num w:numId="15">
    <w:abstractNumId w:val="15"/>
  </w:num>
  <w:num w:numId="16">
    <w:abstractNumId w:val="1"/>
  </w:num>
  <w:num w:numId="17">
    <w:abstractNumId w:val="0"/>
  </w:num>
  <w:num w:numId="18">
    <w:abstractNumId w:val="19"/>
  </w:num>
  <w:num w:numId="19">
    <w:abstractNumId w:val="11"/>
  </w:num>
  <w:num w:numId="20">
    <w:abstractNumId w:val="18"/>
  </w:num>
  <w:num w:numId="21">
    <w:abstractNumId w:val="10"/>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1A"/>
    <w:rsid w:val="00022873"/>
    <w:rsid w:val="00034823"/>
    <w:rsid w:val="00066080"/>
    <w:rsid w:val="00094603"/>
    <w:rsid w:val="000A18AE"/>
    <w:rsid w:val="000B0A1A"/>
    <w:rsid w:val="000B1432"/>
    <w:rsid w:val="000E1732"/>
    <w:rsid w:val="000E6E1C"/>
    <w:rsid w:val="000F6C6F"/>
    <w:rsid w:val="00116F6C"/>
    <w:rsid w:val="00131EF1"/>
    <w:rsid w:val="00135367"/>
    <w:rsid w:val="00181751"/>
    <w:rsid w:val="001A2834"/>
    <w:rsid w:val="00206D54"/>
    <w:rsid w:val="002247B9"/>
    <w:rsid w:val="0023684B"/>
    <w:rsid w:val="00275EF4"/>
    <w:rsid w:val="00284711"/>
    <w:rsid w:val="00284DE3"/>
    <w:rsid w:val="0028780A"/>
    <w:rsid w:val="00290F3D"/>
    <w:rsid w:val="002942F8"/>
    <w:rsid w:val="002A464C"/>
    <w:rsid w:val="002D5C2C"/>
    <w:rsid w:val="002E6240"/>
    <w:rsid w:val="002F2E40"/>
    <w:rsid w:val="00311701"/>
    <w:rsid w:val="003231B1"/>
    <w:rsid w:val="00327D6C"/>
    <w:rsid w:val="003514AC"/>
    <w:rsid w:val="00360092"/>
    <w:rsid w:val="003B2B20"/>
    <w:rsid w:val="003E3A5B"/>
    <w:rsid w:val="003E49B7"/>
    <w:rsid w:val="00402F34"/>
    <w:rsid w:val="004477CA"/>
    <w:rsid w:val="00463277"/>
    <w:rsid w:val="00463B1D"/>
    <w:rsid w:val="004675A8"/>
    <w:rsid w:val="0049774E"/>
    <w:rsid w:val="004A70BA"/>
    <w:rsid w:val="004C1150"/>
    <w:rsid w:val="004C5ADA"/>
    <w:rsid w:val="00504A57"/>
    <w:rsid w:val="00511F07"/>
    <w:rsid w:val="00523D54"/>
    <w:rsid w:val="00571136"/>
    <w:rsid w:val="00592904"/>
    <w:rsid w:val="005B7425"/>
    <w:rsid w:val="00615633"/>
    <w:rsid w:val="006234E8"/>
    <w:rsid w:val="00650931"/>
    <w:rsid w:val="0065377C"/>
    <w:rsid w:val="006863C3"/>
    <w:rsid w:val="0069395A"/>
    <w:rsid w:val="006D7AEC"/>
    <w:rsid w:val="00730206"/>
    <w:rsid w:val="00733090"/>
    <w:rsid w:val="007377BB"/>
    <w:rsid w:val="00785046"/>
    <w:rsid w:val="007951AE"/>
    <w:rsid w:val="007976BF"/>
    <w:rsid w:val="007B4AE7"/>
    <w:rsid w:val="00802F92"/>
    <w:rsid w:val="008644A9"/>
    <w:rsid w:val="00874951"/>
    <w:rsid w:val="00881F7A"/>
    <w:rsid w:val="008A660D"/>
    <w:rsid w:val="008C195D"/>
    <w:rsid w:val="008C5153"/>
    <w:rsid w:val="00932341"/>
    <w:rsid w:val="00940BFE"/>
    <w:rsid w:val="0098145F"/>
    <w:rsid w:val="009B094A"/>
    <w:rsid w:val="009F13B6"/>
    <w:rsid w:val="00A234C0"/>
    <w:rsid w:val="00A33C35"/>
    <w:rsid w:val="00A9548A"/>
    <w:rsid w:val="00A95E59"/>
    <w:rsid w:val="00AA6804"/>
    <w:rsid w:val="00AF1E44"/>
    <w:rsid w:val="00B22A8D"/>
    <w:rsid w:val="00B93FCF"/>
    <w:rsid w:val="00BB274A"/>
    <w:rsid w:val="00BD7EFD"/>
    <w:rsid w:val="00BE7B81"/>
    <w:rsid w:val="00C17993"/>
    <w:rsid w:val="00C2272C"/>
    <w:rsid w:val="00C833E1"/>
    <w:rsid w:val="00CA6B86"/>
    <w:rsid w:val="00CB58D6"/>
    <w:rsid w:val="00CC43A8"/>
    <w:rsid w:val="00CF671D"/>
    <w:rsid w:val="00D13739"/>
    <w:rsid w:val="00D2062E"/>
    <w:rsid w:val="00D21AEB"/>
    <w:rsid w:val="00D50524"/>
    <w:rsid w:val="00D650CD"/>
    <w:rsid w:val="00D670B3"/>
    <w:rsid w:val="00D92333"/>
    <w:rsid w:val="00D92A18"/>
    <w:rsid w:val="00DA2749"/>
    <w:rsid w:val="00DA6420"/>
    <w:rsid w:val="00DB1932"/>
    <w:rsid w:val="00DD4DB3"/>
    <w:rsid w:val="00DD4DF5"/>
    <w:rsid w:val="00DF13F6"/>
    <w:rsid w:val="00E12E23"/>
    <w:rsid w:val="00E51B99"/>
    <w:rsid w:val="00E5705A"/>
    <w:rsid w:val="00E67550"/>
    <w:rsid w:val="00E87F44"/>
    <w:rsid w:val="00EA041A"/>
    <w:rsid w:val="00EB2ECD"/>
    <w:rsid w:val="00EC1E77"/>
    <w:rsid w:val="00F11D16"/>
    <w:rsid w:val="00F22B84"/>
    <w:rsid w:val="00F315EA"/>
    <w:rsid w:val="00F41DDB"/>
    <w:rsid w:val="00F82692"/>
    <w:rsid w:val="00F83037"/>
    <w:rsid w:val="00F847DE"/>
    <w:rsid w:val="00F93316"/>
    <w:rsid w:val="00FB4076"/>
    <w:rsid w:val="00FD4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3AE3-0294-4CC4-80E5-B9A23731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2A9F87BD.dotm</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Blank</vt:lpstr>
    </vt:vector>
  </TitlesOfParts>
  <Company>Ashurst Australia</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Ashurst User</dc:creator>
  <cp:lastModifiedBy>Marco Spaccavento</cp:lastModifiedBy>
  <cp:revision>2</cp:revision>
  <cp:lastPrinted>2013-09-17T07:49:00Z</cp:lastPrinted>
  <dcterms:created xsi:type="dcterms:W3CDTF">2013-09-17T08:16:00Z</dcterms:created>
  <dcterms:modified xsi:type="dcterms:W3CDTF">2013-09-17T08:16:00Z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226703316.01</vt:lpwstr>
  </property>
  <property fmtid="{D5CDD505-2E9C-101B-9397-08002B2CF9AE}" pid="3" name="DMSAuthorID">
    <vt:lpwstr>PMC</vt:lpwstr>
  </property>
  <property fmtid="{D5CDD505-2E9C-101B-9397-08002B2CF9AE}" pid="4" name="DMSCountry">
    <vt:lpwstr>AUSTRALIA</vt:lpwstr>
  </property>
  <property fmtid="{D5CDD505-2E9C-101B-9397-08002B2CF9AE}" pid="5" name="ashurstDocRef">
    <vt:lpwstr>AUSTRALIA\PMC\226703316.01</vt:lpwstr>
  </property>
  <property fmtid="{D5CDD505-2E9C-101B-9397-08002B2CF9AE}" pid="6" name="TempType">
    <vt:lpwstr>a4.portrait</vt:lpwstr>
  </property>
</Properties>
</file>