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B4" w:rsidRPr="00225C43" w:rsidRDefault="00AA1CB4" w:rsidP="00AA1CB4">
      <w:r>
        <w:rPr>
          <w:noProof/>
          <w:lang w:eastAsia="en-AU"/>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5643DC" w:rsidRDefault="006B3178">
      <w:pPr>
        <w:pStyle w:val="Title"/>
        <w:pBdr>
          <w:bottom w:val="single" w:sz="4" w:space="3" w:color="auto"/>
        </w:pBdr>
        <w:ind w:left="0" w:firstLine="0"/>
        <w:rPr>
          <w:sz w:val="36"/>
          <w:szCs w:val="36"/>
        </w:rPr>
      </w:pPr>
      <w:bookmarkStart w:id="0" w:name="Citation"/>
      <w:r>
        <w:rPr>
          <w:sz w:val="36"/>
          <w:szCs w:val="36"/>
        </w:rPr>
        <w:t>Radioco</w:t>
      </w:r>
      <w:r w:rsidRPr="00AA1CB4">
        <w:rPr>
          <w:sz w:val="36"/>
          <w:szCs w:val="36"/>
        </w:rPr>
        <w:t xml:space="preserve">mmunications </w:t>
      </w:r>
      <w:r>
        <w:rPr>
          <w:sz w:val="36"/>
          <w:szCs w:val="36"/>
        </w:rPr>
        <w:t xml:space="preserve">Devices </w:t>
      </w:r>
      <w:r w:rsidR="00AA1CB4" w:rsidRPr="00AA1CB4">
        <w:rPr>
          <w:sz w:val="36"/>
          <w:szCs w:val="36"/>
        </w:rPr>
        <w:t>(</w:t>
      </w:r>
      <w:r>
        <w:rPr>
          <w:sz w:val="36"/>
          <w:szCs w:val="36"/>
        </w:rPr>
        <w:t>Compliance Labelling</w:t>
      </w:r>
      <w:r w:rsidR="00AA1CB4" w:rsidRPr="00AA1CB4">
        <w:rPr>
          <w:sz w:val="36"/>
          <w:szCs w:val="36"/>
        </w:rPr>
        <w:t xml:space="preserve">) </w:t>
      </w:r>
      <w:r>
        <w:rPr>
          <w:sz w:val="36"/>
          <w:szCs w:val="36"/>
        </w:rPr>
        <w:t xml:space="preserve">Amendment Notice </w:t>
      </w:r>
      <w:bookmarkEnd w:id="0"/>
      <w:r w:rsidR="00AA1CB4" w:rsidRPr="00AA1CB4">
        <w:rPr>
          <w:sz w:val="36"/>
          <w:szCs w:val="36"/>
        </w:rPr>
        <w:t>2013</w:t>
      </w:r>
      <w:r>
        <w:rPr>
          <w:sz w:val="36"/>
          <w:szCs w:val="36"/>
        </w:rPr>
        <w:t xml:space="preserve"> (No.2)</w:t>
      </w:r>
    </w:p>
    <w:p w:rsidR="00AA1CB4" w:rsidRPr="0045456C" w:rsidRDefault="006B3178" w:rsidP="00AA1CB4">
      <w:pPr>
        <w:pBdr>
          <w:bottom w:val="single" w:sz="4" w:space="3" w:color="auto"/>
        </w:pBdr>
        <w:spacing w:before="480"/>
        <w:rPr>
          <w:rFonts w:ascii="Arial" w:hAnsi="Arial" w:cs="Arial"/>
          <w:i/>
          <w:lang w:val="en-US"/>
        </w:rPr>
      </w:pPr>
      <w:r>
        <w:rPr>
          <w:rFonts w:ascii="Arial" w:hAnsi="Arial" w:cs="Arial"/>
          <w:i/>
          <w:lang w:val="en-US"/>
        </w:rPr>
        <w:t>Radiocommunications Act 1992</w:t>
      </w:r>
    </w:p>
    <w:p w:rsidR="00AA1CB4" w:rsidRPr="00AA1CB4" w:rsidRDefault="00AA1CB4" w:rsidP="000E02F5">
      <w:pPr>
        <w:spacing w:before="360"/>
        <w:ind w:left="0" w:firstLine="0"/>
        <w:jc w:val="both"/>
        <w:rPr>
          <w:rFonts w:ascii="Times New Roman" w:hAnsi="Times New Roman" w:cs="Times New Roman"/>
          <w:sz w:val="24"/>
          <w:szCs w:val="24"/>
        </w:rPr>
      </w:pPr>
      <w:r w:rsidRPr="00AA1CB4">
        <w:rPr>
          <w:rFonts w:ascii="Times New Roman" w:hAnsi="Times New Roman" w:cs="Times New Roman"/>
          <w:sz w:val="24"/>
          <w:szCs w:val="24"/>
        </w:rPr>
        <w:t xml:space="preserve">The AUSTRALIAN COMMUNICATIONS AND MEDIA AUTHORITY makes this </w:t>
      </w:r>
      <w:r w:rsidR="006B3178">
        <w:rPr>
          <w:rFonts w:ascii="Times New Roman" w:hAnsi="Times New Roman" w:cs="Times New Roman"/>
          <w:sz w:val="24"/>
          <w:szCs w:val="24"/>
        </w:rPr>
        <w:t xml:space="preserve">Notice </w:t>
      </w:r>
      <w:r w:rsidRPr="00AA1CB4">
        <w:rPr>
          <w:rFonts w:ascii="Times New Roman" w:hAnsi="Times New Roman" w:cs="Times New Roman"/>
          <w:sz w:val="24"/>
          <w:szCs w:val="24"/>
        </w:rPr>
        <w:t xml:space="preserve">under section </w:t>
      </w:r>
      <w:r w:rsidR="006B3178">
        <w:rPr>
          <w:rFonts w:ascii="Times New Roman" w:hAnsi="Times New Roman" w:cs="Times New Roman"/>
          <w:sz w:val="24"/>
          <w:szCs w:val="24"/>
        </w:rPr>
        <w:t>182</w:t>
      </w:r>
      <w:r w:rsidRPr="00AA1CB4">
        <w:rPr>
          <w:rFonts w:ascii="Times New Roman" w:hAnsi="Times New Roman" w:cs="Times New Roman"/>
          <w:sz w:val="24"/>
          <w:szCs w:val="24"/>
        </w:rPr>
        <w:t xml:space="preserve"> of the </w:t>
      </w:r>
      <w:r w:rsidR="006B3178">
        <w:rPr>
          <w:rFonts w:ascii="Times New Roman" w:hAnsi="Times New Roman" w:cs="Times New Roman"/>
          <w:i/>
          <w:sz w:val="24"/>
          <w:szCs w:val="24"/>
        </w:rPr>
        <w:t>Radiocommunications Act 1992.</w:t>
      </w:r>
    </w:p>
    <w:p w:rsidR="00AA1CB4" w:rsidRPr="00AA1CB4" w:rsidRDefault="00AA1CB4" w:rsidP="00AA1CB4">
      <w:pPr>
        <w:tabs>
          <w:tab w:val="left" w:pos="3119"/>
        </w:tabs>
        <w:spacing w:before="300" w:after="360" w:line="300" w:lineRule="atLeast"/>
        <w:rPr>
          <w:rFonts w:ascii="Times New Roman" w:hAnsi="Times New Roman" w:cs="Times New Roman"/>
          <w:sz w:val="24"/>
          <w:szCs w:val="24"/>
        </w:rPr>
      </w:pPr>
      <w:r w:rsidRPr="00AA1CB4">
        <w:rPr>
          <w:rFonts w:ascii="Times New Roman" w:hAnsi="Times New Roman" w:cs="Times New Roman"/>
          <w:sz w:val="24"/>
          <w:szCs w:val="24"/>
        </w:rPr>
        <w:t xml:space="preserve">Dated </w:t>
      </w:r>
      <w:r w:rsidR="001E6487" w:rsidRPr="001E6487">
        <w:rPr>
          <w:rFonts w:ascii="Times New Roman" w:hAnsi="Times New Roman" w:cs="Times New Roman"/>
          <w:i/>
          <w:sz w:val="24"/>
          <w:szCs w:val="24"/>
        </w:rPr>
        <w:t>10</w:t>
      </w:r>
      <w:r w:rsidR="001E6487" w:rsidRPr="001E6487">
        <w:rPr>
          <w:rFonts w:ascii="Times New Roman" w:hAnsi="Times New Roman" w:cs="Times New Roman"/>
          <w:i/>
          <w:sz w:val="24"/>
          <w:szCs w:val="24"/>
          <w:vertAlign w:val="superscript"/>
        </w:rPr>
        <w:t>th</w:t>
      </w:r>
      <w:r w:rsidR="001E6487" w:rsidRPr="001E6487">
        <w:rPr>
          <w:rFonts w:ascii="Times New Roman" w:hAnsi="Times New Roman" w:cs="Times New Roman"/>
          <w:i/>
          <w:sz w:val="24"/>
          <w:szCs w:val="24"/>
        </w:rPr>
        <w:t xml:space="preserve"> September 2013</w:t>
      </w:r>
    </w:p>
    <w:p w:rsidR="00AA1CB4" w:rsidRPr="00AA1CB4" w:rsidRDefault="00AA1CB4" w:rsidP="00AA1CB4">
      <w:pPr>
        <w:tabs>
          <w:tab w:val="left" w:pos="3119"/>
        </w:tabs>
        <w:spacing w:after="600" w:line="300" w:lineRule="atLeast"/>
        <w:jc w:val="right"/>
        <w:rPr>
          <w:rFonts w:ascii="Times New Roman" w:hAnsi="Times New Roman" w:cs="Times New Roman"/>
          <w:sz w:val="24"/>
          <w:szCs w:val="24"/>
        </w:rPr>
      </w:pPr>
      <w:r w:rsidRPr="00AA1CB4">
        <w:rPr>
          <w:rFonts w:ascii="Times New Roman" w:hAnsi="Times New Roman" w:cs="Times New Roman"/>
          <w:sz w:val="24"/>
          <w:szCs w:val="24"/>
        </w:rPr>
        <w:br/>
      </w:r>
      <w:r w:rsidR="001E6487" w:rsidRPr="001E6487">
        <w:rPr>
          <w:rFonts w:ascii="Times New Roman" w:hAnsi="Times New Roman" w:cs="Times New Roman"/>
          <w:i/>
          <w:sz w:val="24"/>
          <w:szCs w:val="24"/>
        </w:rPr>
        <w:t>Chris Chapman</w:t>
      </w:r>
      <w:r w:rsidR="001E6487">
        <w:rPr>
          <w:rFonts w:ascii="Times New Roman" w:hAnsi="Times New Roman" w:cs="Times New Roman"/>
          <w:sz w:val="24"/>
          <w:szCs w:val="24"/>
        </w:rPr>
        <w:t xml:space="preserve"> </w:t>
      </w:r>
      <w:r w:rsidR="001E6487">
        <w:rPr>
          <w:rFonts w:ascii="Times New Roman" w:hAnsi="Times New Roman" w:cs="Times New Roman"/>
          <w:sz w:val="24"/>
          <w:szCs w:val="24"/>
        </w:rPr>
        <w:br/>
        <w:t xml:space="preserve">[signed] </w:t>
      </w:r>
      <w:r w:rsidR="001E6487">
        <w:rPr>
          <w:rFonts w:ascii="Times New Roman" w:hAnsi="Times New Roman" w:cs="Times New Roman"/>
          <w:sz w:val="24"/>
          <w:szCs w:val="24"/>
        </w:rPr>
        <w:br/>
      </w:r>
      <w:r w:rsidRPr="00AA1CB4">
        <w:rPr>
          <w:rFonts w:ascii="Times New Roman" w:hAnsi="Times New Roman" w:cs="Times New Roman"/>
          <w:sz w:val="24"/>
          <w:szCs w:val="24"/>
        </w:rPr>
        <w:t>Member</w:t>
      </w:r>
    </w:p>
    <w:p w:rsidR="00AA1CB4" w:rsidRPr="00AA1CB4" w:rsidRDefault="00AA1CB4" w:rsidP="00AA1CB4">
      <w:pPr>
        <w:tabs>
          <w:tab w:val="left" w:pos="3119"/>
        </w:tabs>
        <w:spacing w:before="360" w:line="300" w:lineRule="atLeast"/>
        <w:jc w:val="right"/>
        <w:rPr>
          <w:rFonts w:ascii="Times New Roman" w:hAnsi="Times New Roman" w:cs="Times New Roman"/>
          <w:sz w:val="24"/>
          <w:szCs w:val="24"/>
        </w:rPr>
      </w:pPr>
      <w:r w:rsidRPr="00AA1CB4">
        <w:rPr>
          <w:rFonts w:ascii="Times New Roman" w:hAnsi="Times New Roman" w:cs="Times New Roman"/>
          <w:sz w:val="24"/>
          <w:szCs w:val="24"/>
        </w:rPr>
        <w:br/>
      </w:r>
      <w:r w:rsidR="001E6487" w:rsidRPr="001E6487">
        <w:rPr>
          <w:rFonts w:ascii="Times New Roman" w:hAnsi="Times New Roman" w:cs="Times New Roman"/>
          <w:i/>
          <w:sz w:val="24"/>
          <w:szCs w:val="24"/>
        </w:rPr>
        <w:t>Richard Bean</w:t>
      </w:r>
      <w:r w:rsidR="001E6487">
        <w:rPr>
          <w:rFonts w:ascii="Times New Roman" w:hAnsi="Times New Roman" w:cs="Times New Roman"/>
          <w:sz w:val="24"/>
          <w:szCs w:val="24"/>
        </w:rPr>
        <w:t xml:space="preserve"> </w:t>
      </w:r>
      <w:r w:rsidR="001E6487">
        <w:rPr>
          <w:rFonts w:ascii="Times New Roman" w:hAnsi="Times New Roman" w:cs="Times New Roman"/>
          <w:sz w:val="24"/>
          <w:szCs w:val="24"/>
        </w:rPr>
        <w:br/>
        <w:t xml:space="preserve">[signed] </w:t>
      </w:r>
      <w:r w:rsidR="001E6487">
        <w:rPr>
          <w:rFonts w:ascii="Times New Roman" w:hAnsi="Times New Roman" w:cs="Times New Roman"/>
          <w:sz w:val="24"/>
          <w:szCs w:val="24"/>
        </w:rPr>
        <w:br/>
      </w:r>
      <w:r w:rsidRPr="00AA1CB4">
        <w:rPr>
          <w:rFonts w:ascii="Times New Roman" w:hAnsi="Times New Roman" w:cs="Times New Roman"/>
          <w:sz w:val="24"/>
          <w:szCs w:val="24"/>
        </w:rPr>
        <w:t>Member/</w:t>
      </w:r>
      <w:r w:rsidRPr="001E6487">
        <w:rPr>
          <w:rFonts w:ascii="Times New Roman" w:hAnsi="Times New Roman" w:cs="Times New Roman"/>
          <w:strike/>
          <w:sz w:val="24"/>
          <w:szCs w:val="24"/>
        </w:rPr>
        <w:t>General Manager</w:t>
      </w:r>
    </w:p>
    <w:p w:rsidR="00AA1CB4" w:rsidRPr="00AA1CB4" w:rsidRDefault="00AA1CB4" w:rsidP="00AA1CB4">
      <w:pPr>
        <w:pBdr>
          <w:bottom w:val="single" w:sz="4" w:space="12" w:color="auto"/>
        </w:pBdr>
        <w:tabs>
          <w:tab w:val="left" w:pos="3119"/>
        </w:tabs>
        <w:spacing w:line="300" w:lineRule="atLeast"/>
        <w:rPr>
          <w:rFonts w:ascii="Times New Roman" w:hAnsi="Times New Roman" w:cs="Times New Roman"/>
          <w:sz w:val="24"/>
          <w:szCs w:val="24"/>
        </w:rPr>
      </w:pPr>
      <w:bookmarkStart w:id="1" w:name="Minister"/>
      <w:r w:rsidRPr="00AA1CB4">
        <w:rPr>
          <w:rFonts w:ascii="Times New Roman" w:hAnsi="Times New Roman" w:cs="Times New Roman"/>
          <w:sz w:val="24"/>
          <w:szCs w:val="24"/>
        </w:rPr>
        <w:t>Australian Communications and Media Authority</w:t>
      </w:r>
      <w:bookmarkEnd w:id="1"/>
    </w:p>
    <w:p w:rsidR="00AA1CB4" w:rsidRPr="00095C76" w:rsidRDefault="00AA1CB4" w:rsidP="00907AC9">
      <w:pPr>
        <w:pStyle w:val="HP"/>
        <w:tabs>
          <w:tab w:val="left" w:pos="993"/>
        </w:tabs>
        <w:spacing w:before="240"/>
        <w:ind w:left="0" w:firstLine="0"/>
        <w:rPr>
          <w:sz w:val="24"/>
        </w:rPr>
      </w:pPr>
      <w:bookmarkStart w:id="2" w:name="_Toc248125515"/>
      <w:r w:rsidRPr="00095C76">
        <w:rPr>
          <w:sz w:val="24"/>
        </w:rPr>
        <w:t>1</w:t>
      </w:r>
      <w:r w:rsidR="00866204">
        <w:rPr>
          <w:sz w:val="24"/>
        </w:rPr>
        <w:tab/>
      </w:r>
      <w:r w:rsidRPr="00095C76">
        <w:rPr>
          <w:sz w:val="24"/>
        </w:rPr>
        <w:t xml:space="preserve">Name of </w:t>
      </w:r>
      <w:bookmarkEnd w:id="2"/>
      <w:r w:rsidR="006B3178">
        <w:rPr>
          <w:sz w:val="24"/>
        </w:rPr>
        <w:t>Notice</w:t>
      </w:r>
    </w:p>
    <w:p w:rsidR="00AA1CB4" w:rsidRPr="00182D7A" w:rsidRDefault="00AA1CB4" w:rsidP="00AA1CB4">
      <w:pPr>
        <w:pStyle w:val="R1"/>
        <w:rPr>
          <w:sz w:val="22"/>
          <w:szCs w:val="22"/>
        </w:rPr>
      </w:pPr>
      <w:r w:rsidRPr="006762ED">
        <w:tab/>
      </w:r>
      <w:r w:rsidRPr="00182D7A">
        <w:rPr>
          <w:sz w:val="22"/>
          <w:szCs w:val="22"/>
        </w:rPr>
        <w:tab/>
        <w:t xml:space="preserve">This </w:t>
      </w:r>
      <w:r w:rsidR="006B3178" w:rsidRPr="00182D7A">
        <w:rPr>
          <w:sz w:val="22"/>
          <w:szCs w:val="22"/>
        </w:rPr>
        <w:t xml:space="preserve">Notice </w:t>
      </w:r>
      <w:r w:rsidRPr="00182D7A">
        <w:rPr>
          <w:sz w:val="22"/>
          <w:szCs w:val="22"/>
        </w:rPr>
        <w:t>is the</w:t>
      </w:r>
      <w:r w:rsidRPr="00182D7A">
        <w:rPr>
          <w:i/>
          <w:sz w:val="22"/>
          <w:szCs w:val="22"/>
        </w:rPr>
        <w:t xml:space="preserve"> </w:t>
      </w:r>
      <w:r w:rsidR="006B3178" w:rsidRPr="00182D7A">
        <w:rPr>
          <w:i/>
          <w:sz w:val="22"/>
          <w:szCs w:val="22"/>
        </w:rPr>
        <w:t>Radiocommunications Devices (Compliance Labelling) Amendment Notice 2013 (No.2)</w:t>
      </w:r>
      <w:r w:rsidRPr="00182D7A">
        <w:rPr>
          <w:i/>
          <w:sz w:val="22"/>
          <w:szCs w:val="22"/>
        </w:rPr>
        <w:t>.</w:t>
      </w:r>
    </w:p>
    <w:p w:rsidR="00AA1CB4" w:rsidRPr="006762ED" w:rsidRDefault="00AA1CB4" w:rsidP="00AA1CB4">
      <w:pPr>
        <w:pStyle w:val="HR"/>
        <w:spacing w:before="240"/>
      </w:pPr>
      <w:bookmarkStart w:id="3" w:name="_Toc248125516"/>
      <w:r w:rsidRPr="006762ED">
        <w:t>2</w:t>
      </w:r>
      <w:r w:rsidRPr="006762ED">
        <w:tab/>
        <w:t>Commencement</w:t>
      </w:r>
      <w:bookmarkEnd w:id="3"/>
    </w:p>
    <w:p w:rsidR="00182D7A" w:rsidRPr="00182D7A" w:rsidRDefault="00AA1CB4" w:rsidP="00182D7A">
      <w:pPr>
        <w:pStyle w:val="A2"/>
        <w:rPr>
          <w:sz w:val="22"/>
          <w:szCs w:val="22"/>
        </w:rPr>
      </w:pPr>
      <w:r w:rsidRPr="006762ED">
        <w:tab/>
      </w:r>
      <w:r w:rsidR="002F38AC">
        <w:tab/>
      </w:r>
      <w:r w:rsidR="00182D7A" w:rsidRPr="00182D7A">
        <w:rPr>
          <w:sz w:val="22"/>
          <w:szCs w:val="22"/>
        </w:rPr>
        <w:t>This Notice commences on:</w:t>
      </w:r>
    </w:p>
    <w:p w:rsidR="00182D7A" w:rsidRPr="00182D7A" w:rsidRDefault="00182D7A" w:rsidP="00182D7A">
      <w:pPr>
        <w:pStyle w:val="A2"/>
        <w:numPr>
          <w:ilvl w:val="0"/>
          <w:numId w:val="12"/>
        </w:numPr>
        <w:ind w:left="1321" w:hanging="357"/>
        <w:rPr>
          <w:sz w:val="22"/>
          <w:szCs w:val="22"/>
        </w:rPr>
      </w:pPr>
      <w:r w:rsidRPr="00182D7A">
        <w:rPr>
          <w:sz w:val="22"/>
          <w:szCs w:val="22"/>
        </w:rPr>
        <w:t>the day after it is registered; or</w:t>
      </w:r>
    </w:p>
    <w:p w:rsidR="00182D7A" w:rsidRPr="00182D7A" w:rsidRDefault="00182D7A" w:rsidP="00182D7A">
      <w:pPr>
        <w:pStyle w:val="ListParagraph"/>
        <w:numPr>
          <w:ilvl w:val="0"/>
          <w:numId w:val="12"/>
        </w:numPr>
        <w:spacing w:before="120" w:after="0" w:line="240" w:lineRule="auto"/>
        <w:ind w:left="1321" w:hanging="357"/>
        <w:rPr>
          <w:rFonts w:ascii="Times New Roman" w:hAnsi="Times New Roman" w:cs="Times New Roman"/>
        </w:rPr>
      </w:pPr>
      <w:r w:rsidRPr="00182D7A">
        <w:rPr>
          <w:rFonts w:ascii="Times New Roman" w:hAnsi="Times New Roman" w:cs="Times New Roman"/>
        </w:rPr>
        <w:t xml:space="preserve">the day on which it is published in the </w:t>
      </w:r>
      <w:r w:rsidRPr="00182D7A">
        <w:rPr>
          <w:rFonts w:ascii="Times New Roman" w:hAnsi="Times New Roman" w:cs="Times New Roman"/>
          <w:i/>
        </w:rPr>
        <w:t>Gazette</w:t>
      </w:r>
      <w:r w:rsidRPr="00182D7A">
        <w:rPr>
          <w:rFonts w:ascii="Times New Roman" w:hAnsi="Times New Roman" w:cs="Times New Roman"/>
        </w:rPr>
        <w:t>;</w:t>
      </w:r>
    </w:p>
    <w:p w:rsidR="002627FE" w:rsidRDefault="00182D7A" w:rsidP="002627FE">
      <w:pPr>
        <w:spacing w:before="120" w:after="0"/>
        <w:ind w:left="964" w:firstLine="0"/>
        <w:rPr>
          <w:rFonts w:ascii="Times New Roman" w:hAnsi="Times New Roman" w:cs="Times New Roman"/>
        </w:rPr>
      </w:pPr>
      <w:r w:rsidRPr="00182D7A">
        <w:rPr>
          <w:rFonts w:ascii="Times New Roman" w:hAnsi="Times New Roman" w:cs="Times New Roman"/>
        </w:rPr>
        <w:t>whichever occurs last.</w:t>
      </w:r>
    </w:p>
    <w:p w:rsidR="00255616" w:rsidRPr="00255616" w:rsidRDefault="00255616" w:rsidP="00182D7A">
      <w:pPr>
        <w:spacing w:before="120"/>
        <w:ind w:left="964" w:firstLine="0"/>
        <w:rPr>
          <w:rFonts w:ascii="Times New Roman" w:hAnsi="Times New Roman" w:cs="Times New Roman"/>
          <w:sz w:val="18"/>
          <w:szCs w:val="18"/>
        </w:rPr>
      </w:pPr>
      <w:r w:rsidRPr="00055185">
        <w:rPr>
          <w:rFonts w:ascii="Times New Roman" w:hAnsi="Times New Roman" w:cs="Times New Roman"/>
          <w:sz w:val="18"/>
          <w:szCs w:val="18"/>
        </w:rPr>
        <w:t>Note:</w:t>
      </w:r>
      <w:r w:rsidRPr="00055185">
        <w:rPr>
          <w:rFonts w:ascii="Times New Roman" w:hAnsi="Times New Roman" w:cs="Times New Roman"/>
          <w:sz w:val="18"/>
          <w:szCs w:val="18"/>
        </w:rPr>
        <w:tab/>
        <w:t xml:space="preserve">All legislative instruments and compilations are registered on the Federal Register of Legislative Instruments kept under the </w:t>
      </w:r>
      <w:r w:rsidRPr="00055185">
        <w:rPr>
          <w:rFonts w:ascii="Times New Roman" w:hAnsi="Times New Roman" w:cs="Times New Roman"/>
          <w:i/>
          <w:sz w:val="18"/>
          <w:szCs w:val="18"/>
        </w:rPr>
        <w:t xml:space="preserve">Legislative Instruments Act 2003. </w:t>
      </w:r>
      <w:r w:rsidRPr="00055185">
        <w:rPr>
          <w:rFonts w:ascii="Times New Roman" w:hAnsi="Times New Roman" w:cs="Times New Roman"/>
          <w:sz w:val="18"/>
          <w:szCs w:val="18"/>
        </w:rPr>
        <w:t xml:space="preserve">See </w:t>
      </w:r>
      <w:hyperlink r:id="rId14" w:history="1">
        <w:r w:rsidR="00DD606B" w:rsidRPr="00842F15">
          <w:rPr>
            <w:rStyle w:val="Hyperlink"/>
            <w:rFonts w:ascii="Times New Roman" w:hAnsi="Times New Roman" w:cs="Times New Roman"/>
            <w:sz w:val="18"/>
            <w:szCs w:val="18"/>
          </w:rPr>
          <w:t>http://www.comlaw.gov.au</w:t>
        </w:r>
      </w:hyperlink>
      <w:r w:rsidRPr="00255616">
        <w:rPr>
          <w:rFonts w:ascii="Times New Roman" w:hAnsi="Times New Roman" w:cs="Times New Roman"/>
          <w:sz w:val="18"/>
          <w:szCs w:val="18"/>
        </w:rPr>
        <w:t xml:space="preserve">.  </w:t>
      </w:r>
    </w:p>
    <w:p w:rsidR="00AA1CB4" w:rsidRPr="00F26377" w:rsidRDefault="00AA1CB4" w:rsidP="00907AC9">
      <w:pPr>
        <w:pStyle w:val="R2"/>
        <w:keepNext/>
        <w:spacing w:before="240" w:line="240" w:lineRule="auto"/>
        <w:ind w:left="720" w:hanging="720"/>
        <w:jc w:val="left"/>
        <w:rPr>
          <w:rFonts w:ascii="Arial" w:hAnsi="Arial" w:cs="Arial"/>
          <w:b/>
          <w:i/>
        </w:rPr>
      </w:pPr>
      <w:r>
        <w:rPr>
          <w:rFonts w:ascii="Arial" w:hAnsi="Arial" w:cs="Arial"/>
          <w:b/>
        </w:rPr>
        <w:lastRenderedPageBreak/>
        <w:t>3</w:t>
      </w:r>
      <w:r>
        <w:rPr>
          <w:rFonts w:ascii="Arial" w:hAnsi="Arial" w:cs="Arial"/>
          <w:b/>
        </w:rPr>
        <w:tab/>
      </w:r>
      <w:r>
        <w:rPr>
          <w:rFonts w:ascii="Arial" w:hAnsi="Arial" w:cs="Arial"/>
          <w:b/>
        </w:rPr>
        <w:tab/>
        <w:t xml:space="preserve">Amendment of </w:t>
      </w:r>
      <w:r w:rsidR="006B3178">
        <w:rPr>
          <w:rFonts w:ascii="Arial" w:hAnsi="Arial" w:cs="Arial"/>
          <w:b/>
          <w:i/>
        </w:rPr>
        <w:t>Radiocommunications Devices (Co</w:t>
      </w:r>
      <w:r w:rsidR="0029732F">
        <w:rPr>
          <w:rFonts w:ascii="Arial" w:hAnsi="Arial" w:cs="Arial"/>
          <w:b/>
          <w:i/>
        </w:rPr>
        <w:t>mpliance Labelling) Notice 2003</w:t>
      </w:r>
      <w:r w:rsidR="001B4394">
        <w:rPr>
          <w:rFonts w:ascii="Arial" w:hAnsi="Arial" w:cs="Arial"/>
          <w:b/>
          <w:i/>
        </w:rPr>
        <w:br/>
      </w:r>
    </w:p>
    <w:p w:rsidR="00AA1CB4" w:rsidRPr="00182D7A" w:rsidRDefault="00C80928" w:rsidP="009C29F3">
      <w:pPr>
        <w:pStyle w:val="DNote"/>
        <w:keepNext/>
        <w:tabs>
          <w:tab w:val="left" w:pos="720"/>
          <w:tab w:val="left" w:pos="993"/>
        </w:tabs>
        <w:spacing w:before="0" w:after="240" w:line="276" w:lineRule="auto"/>
        <w:ind w:left="720" w:firstLine="0"/>
        <w:jc w:val="left"/>
        <w:rPr>
          <w:sz w:val="22"/>
          <w:szCs w:val="22"/>
        </w:rPr>
      </w:pPr>
      <w:r w:rsidRPr="00182D7A">
        <w:rPr>
          <w:sz w:val="22"/>
          <w:szCs w:val="22"/>
        </w:rPr>
        <w:t xml:space="preserve">Schedule 1 amends the </w:t>
      </w:r>
      <w:r w:rsidR="00E46E22" w:rsidRPr="00182D7A">
        <w:rPr>
          <w:i/>
          <w:sz w:val="22"/>
          <w:szCs w:val="22"/>
        </w:rPr>
        <w:t>Radiocommunications Devices (Compliance Labelling) Notice 2003</w:t>
      </w:r>
      <w:r w:rsidR="00AA1CB4" w:rsidRPr="00182D7A">
        <w:rPr>
          <w:sz w:val="22"/>
          <w:szCs w:val="22"/>
        </w:rPr>
        <w:t>.</w:t>
      </w:r>
      <w:r w:rsidR="00AA1CB4" w:rsidRPr="00182D7A">
        <w:rPr>
          <w:i/>
          <w:sz w:val="22"/>
          <w:szCs w:val="22"/>
        </w:rPr>
        <w:t xml:space="preserve"> </w:t>
      </w:r>
    </w:p>
    <w:p w:rsidR="00217A11" w:rsidRPr="0029732F" w:rsidRDefault="009D0637" w:rsidP="004372D0">
      <w:pPr>
        <w:pStyle w:val="HP"/>
        <w:tabs>
          <w:tab w:val="left" w:pos="993"/>
        </w:tabs>
        <w:spacing w:before="240"/>
        <w:ind w:left="0" w:firstLine="0"/>
        <w:rPr>
          <w:rFonts w:cs="Arial"/>
          <w:b w:val="0"/>
          <w:sz w:val="28"/>
          <w:szCs w:val="28"/>
        </w:rPr>
      </w:pPr>
      <w:r w:rsidRPr="0029732F">
        <w:rPr>
          <w:rFonts w:cs="Arial"/>
          <w:sz w:val="28"/>
          <w:szCs w:val="28"/>
        </w:rPr>
        <w:t>Schedule 1</w:t>
      </w:r>
      <w:r w:rsidR="000854C5">
        <w:rPr>
          <w:rFonts w:cs="Arial"/>
          <w:sz w:val="28"/>
          <w:szCs w:val="28"/>
        </w:rPr>
        <w:tab/>
      </w:r>
      <w:r w:rsidRPr="0029732F">
        <w:rPr>
          <w:rFonts w:cs="Arial"/>
          <w:sz w:val="28"/>
          <w:szCs w:val="28"/>
        </w:rPr>
        <w:t>Amendments</w:t>
      </w:r>
    </w:p>
    <w:p w:rsidR="002627FE" w:rsidRDefault="00250BD0" w:rsidP="002627FE">
      <w:pPr>
        <w:spacing w:before="120"/>
        <w:ind w:left="1440" w:firstLine="720"/>
        <w:jc w:val="both"/>
        <w:rPr>
          <w:rFonts w:ascii="Arial" w:hAnsi="Arial" w:cs="Arial"/>
          <w:sz w:val="20"/>
          <w:szCs w:val="20"/>
        </w:rPr>
      </w:pPr>
      <w:r w:rsidRPr="00250BD0">
        <w:rPr>
          <w:rFonts w:ascii="Arial" w:hAnsi="Arial" w:cs="Arial"/>
          <w:sz w:val="20"/>
          <w:szCs w:val="20"/>
        </w:rPr>
        <w:t>(</w:t>
      </w:r>
      <w:r w:rsidR="000854C5">
        <w:rPr>
          <w:rFonts w:ascii="Arial" w:hAnsi="Arial" w:cs="Arial"/>
          <w:sz w:val="20"/>
          <w:szCs w:val="20"/>
        </w:rPr>
        <w:t>s</w:t>
      </w:r>
      <w:r w:rsidRPr="00250BD0">
        <w:rPr>
          <w:rFonts w:ascii="Arial" w:hAnsi="Arial" w:cs="Arial"/>
          <w:sz w:val="20"/>
          <w:szCs w:val="20"/>
        </w:rPr>
        <w:t>ection 3)</w:t>
      </w:r>
    </w:p>
    <w:p w:rsidR="005A7343" w:rsidRPr="00866204" w:rsidRDefault="005A7343" w:rsidP="00055185">
      <w:pPr>
        <w:ind w:left="567" w:hanging="567"/>
        <w:jc w:val="both"/>
        <w:rPr>
          <w:rFonts w:ascii="Arial" w:hAnsi="Arial" w:cs="Arial"/>
          <w:b/>
          <w:sz w:val="24"/>
          <w:szCs w:val="24"/>
        </w:rPr>
      </w:pPr>
      <w:r w:rsidRPr="00866204">
        <w:rPr>
          <w:rFonts w:ascii="Arial" w:hAnsi="Arial" w:cs="Arial"/>
          <w:b/>
          <w:sz w:val="24"/>
          <w:szCs w:val="24"/>
        </w:rPr>
        <w:t>[1]</w:t>
      </w:r>
      <w:r w:rsidRPr="00866204">
        <w:rPr>
          <w:rFonts w:ascii="Arial" w:hAnsi="Arial" w:cs="Arial"/>
          <w:b/>
          <w:sz w:val="24"/>
          <w:szCs w:val="24"/>
        </w:rPr>
        <w:tab/>
      </w:r>
      <w:r>
        <w:rPr>
          <w:rFonts w:ascii="Arial" w:hAnsi="Arial" w:cs="Arial"/>
          <w:b/>
          <w:sz w:val="24"/>
          <w:szCs w:val="24"/>
        </w:rPr>
        <w:t>S</w:t>
      </w:r>
      <w:r w:rsidR="00E502C8">
        <w:rPr>
          <w:rFonts w:ascii="Arial" w:hAnsi="Arial" w:cs="Arial"/>
          <w:b/>
          <w:sz w:val="24"/>
          <w:szCs w:val="24"/>
        </w:rPr>
        <w:t>ubs</w:t>
      </w:r>
      <w:r>
        <w:rPr>
          <w:rFonts w:ascii="Arial" w:hAnsi="Arial" w:cs="Arial"/>
          <w:b/>
          <w:sz w:val="24"/>
          <w:szCs w:val="24"/>
        </w:rPr>
        <w:t>ection 4</w:t>
      </w:r>
      <w:r w:rsidR="00E502C8">
        <w:rPr>
          <w:rFonts w:ascii="Arial" w:hAnsi="Arial" w:cs="Arial"/>
          <w:b/>
          <w:sz w:val="24"/>
          <w:szCs w:val="24"/>
        </w:rPr>
        <w:t>(1)</w:t>
      </w:r>
    </w:p>
    <w:p w:rsidR="005A7343" w:rsidRPr="00EC0963" w:rsidRDefault="005A7343" w:rsidP="00055185">
      <w:pPr>
        <w:ind w:left="567" w:hanging="567"/>
        <w:jc w:val="both"/>
        <w:rPr>
          <w:rFonts w:ascii="Times New Roman" w:hAnsi="Times New Roman" w:cs="Times New Roman"/>
          <w:i/>
          <w:sz w:val="24"/>
          <w:szCs w:val="24"/>
        </w:rPr>
      </w:pPr>
      <w:r>
        <w:rPr>
          <w:rFonts w:ascii="Times New Roman" w:hAnsi="Times New Roman" w:cs="Times New Roman"/>
          <w:sz w:val="24"/>
          <w:szCs w:val="24"/>
        </w:rPr>
        <w:tab/>
      </w:r>
      <w:r w:rsidR="0029732F">
        <w:rPr>
          <w:rFonts w:ascii="Times New Roman" w:hAnsi="Times New Roman" w:cs="Times New Roman"/>
          <w:i/>
          <w:sz w:val="24"/>
          <w:szCs w:val="24"/>
        </w:rPr>
        <w:t>i</w:t>
      </w:r>
      <w:r>
        <w:rPr>
          <w:rFonts w:ascii="Times New Roman" w:hAnsi="Times New Roman" w:cs="Times New Roman"/>
          <w:i/>
          <w:sz w:val="24"/>
          <w:szCs w:val="24"/>
        </w:rPr>
        <w:t>nsert</w:t>
      </w:r>
      <w:r w:rsidR="00DD2415">
        <w:rPr>
          <w:rFonts w:ascii="Times New Roman" w:hAnsi="Times New Roman" w:cs="Times New Roman"/>
          <w:i/>
          <w:sz w:val="24"/>
          <w:szCs w:val="24"/>
        </w:rPr>
        <w:t xml:space="preserve"> </w:t>
      </w:r>
    </w:p>
    <w:p w:rsidR="00DD2415" w:rsidRDefault="00DD2415" w:rsidP="009C29F3">
      <w:pPr>
        <w:pStyle w:val="ACMABodyText"/>
        <w:ind w:left="567" w:firstLine="0"/>
        <w:jc w:val="both"/>
        <w:rPr>
          <w:i/>
          <w:sz w:val="22"/>
          <w:szCs w:val="22"/>
        </w:rPr>
      </w:pPr>
      <w:r w:rsidRPr="001A625D">
        <w:rPr>
          <w:b/>
          <w:i/>
          <w:sz w:val="22"/>
          <w:szCs w:val="22"/>
        </w:rPr>
        <w:t xml:space="preserve">Class Licence </w:t>
      </w:r>
      <w:r w:rsidRPr="001A625D">
        <w:rPr>
          <w:sz w:val="22"/>
          <w:szCs w:val="22"/>
        </w:rPr>
        <w:t>means the</w:t>
      </w:r>
      <w:r w:rsidRPr="001A625D">
        <w:rPr>
          <w:b/>
          <w:i/>
          <w:sz w:val="22"/>
          <w:szCs w:val="22"/>
        </w:rPr>
        <w:t xml:space="preserve"> </w:t>
      </w:r>
      <w:r w:rsidRPr="001A625D">
        <w:rPr>
          <w:i/>
          <w:sz w:val="22"/>
          <w:szCs w:val="22"/>
        </w:rPr>
        <w:t>Radiocommunications (Low Interference Potential Devices) Class Licence 2000</w:t>
      </w:r>
      <w:r w:rsidR="001A625D">
        <w:rPr>
          <w:i/>
          <w:sz w:val="22"/>
          <w:szCs w:val="22"/>
        </w:rPr>
        <w:t>.</w:t>
      </w:r>
    </w:p>
    <w:p w:rsidR="00FA3E00" w:rsidRDefault="009C29F3">
      <w:pPr>
        <w:tabs>
          <w:tab w:val="left" w:pos="1134"/>
        </w:tabs>
        <w:spacing w:before="80" w:after="120"/>
        <w:ind w:left="567"/>
        <w:jc w:val="both"/>
        <w:rPr>
          <w:rFonts w:ascii="Times New Roman" w:hAnsi="Times New Roman" w:cs="Times New Roman"/>
          <w:sz w:val="18"/>
          <w:szCs w:val="18"/>
        </w:rPr>
      </w:pPr>
      <w:r>
        <w:rPr>
          <w:rFonts w:ascii="Times New Roman" w:hAnsi="Times New Roman" w:cs="Times New Roman"/>
          <w:sz w:val="20"/>
          <w:szCs w:val="20"/>
        </w:rPr>
        <w:tab/>
      </w:r>
      <w:r w:rsidR="0013628A" w:rsidRPr="0013628A">
        <w:rPr>
          <w:rFonts w:ascii="Times New Roman" w:hAnsi="Times New Roman" w:cs="Times New Roman"/>
          <w:sz w:val="18"/>
          <w:szCs w:val="18"/>
        </w:rPr>
        <w:t xml:space="preserve">Note: The </w:t>
      </w:r>
      <w:r w:rsidR="0013628A" w:rsidRPr="0013628A">
        <w:rPr>
          <w:rFonts w:ascii="Times New Roman" w:hAnsi="Times New Roman" w:cs="Times New Roman"/>
          <w:i/>
          <w:sz w:val="18"/>
          <w:szCs w:val="18"/>
        </w:rPr>
        <w:t xml:space="preserve">Radiocommunications (Low Interference Potential Devices) Class Licence 2000 </w:t>
      </w:r>
      <w:r w:rsidR="0013628A" w:rsidRPr="0013628A">
        <w:rPr>
          <w:rFonts w:ascii="Times New Roman" w:hAnsi="Times New Roman" w:cs="Times New Roman"/>
          <w:sz w:val="18"/>
          <w:szCs w:val="18"/>
        </w:rPr>
        <w:t xml:space="preserve">is registered on the Federal Register of Legislative Instruments kept under the </w:t>
      </w:r>
      <w:r w:rsidR="0013628A" w:rsidRPr="0013628A">
        <w:rPr>
          <w:rFonts w:ascii="Times New Roman" w:hAnsi="Times New Roman" w:cs="Times New Roman"/>
          <w:i/>
          <w:sz w:val="18"/>
          <w:szCs w:val="18"/>
        </w:rPr>
        <w:t>Legislative Instruments Act 2003</w:t>
      </w:r>
      <w:r w:rsidR="0013628A" w:rsidRPr="0013628A">
        <w:rPr>
          <w:rFonts w:ascii="Times New Roman" w:hAnsi="Times New Roman" w:cs="Times New Roman"/>
          <w:sz w:val="18"/>
          <w:szCs w:val="18"/>
        </w:rPr>
        <w:t xml:space="preserve">. See </w:t>
      </w:r>
      <w:hyperlink r:id="rId15" w:history="1">
        <w:r w:rsidR="0013628A" w:rsidRPr="0013628A">
          <w:rPr>
            <w:rStyle w:val="Hyperlink"/>
            <w:rFonts w:ascii="Times New Roman" w:hAnsi="Times New Roman" w:cs="Times New Roman"/>
            <w:sz w:val="18"/>
            <w:szCs w:val="18"/>
          </w:rPr>
          <w:t>www.comlaw.gov.au</w:t>
        </w:r>
      </w:hyperlink>
      <w:r w:rsidR="0013628A" w:rsidRPr="0013628A">
        <w:rPr>
          <w:rFonts w:ascii="Times New Roman" w:hAnsi="Times New Roman" w:cs="Times New Roman"/>
          <w:sz w:val="18"/>
          <w:szCs w:val="18"/>
        </w:rPr>
        <w:t xml:space="preserve">.  </w:t>
      </w:r>
    </w:p>
    <w:p w:rsidR="00FA3E00" w:rsidRDefault="00FA3E00">
      <w:pPr>
        <w:spacing w:before="80" w:after="120"/>
        <w:ind w:left="567" w:hanging="567"/>
        <w:jc w:val="both"/>
        <w:rPr>
          <w:b/>
          <w:i/>
          <w:szCs w:val="24"/>
        </w:rPr>
      </w:pPr>
    </w:p>
    <w:p w:rsidR="00B75EBD" w:rsidRPr="00866204" w:rsidRDefault="00B75EBD" w:rsidP="00B75EBD">
      <w:pPr>
        <w:ind w:left="567" w:hanging="567"/>
        <w:jc w:val="both"/>
        <w:rPr>
          <w:rFonts w:ascii="Arial" w:hAnsi="Arial" w:cs="Arial"/>
          <w:b/>
          <w:sz w:val="24"/>
          <w:szCs w:val="24"/>
        </w:rPr>
      </w:pPr>
      <w:r>
        <w:rPr>
          <w:rFonts w:ascii="Arial" w:hAnsi="Arial" w:cs="Arial"/>
          <w:b/>
          <w:sz w:val="24"/>
          <w:szCs w:val="24"/>
        </w:rPr>
        <w:t>[</w:t>
      </w:r>
      <w:r w:rsidR="001F39DC">
        <w:rPr>
          <w:rFonts w:ascii="Arial" w:hAnsi="Arial" w:cs="Arial"/>
          <w:b/>
          <w:sz w:val="24"/>
          <w:szCs w:val="24"/>
        </w:rPr>
        <w:t>2</w:t>
      </w:r>
      <w:r w:rsidRPr="00866204">
        <w:rPr>
          <w:rFonts w:ascii="Arial" w:hAnsi="Arial" w:cs="Arial"/>
          <w:b/>
          <w:sz w:val="24"/>
          <w:szCs w:val="24"/>
        </w:rPr>
        <w:t>]</w:t>
      </w:r>
      <w:r w:rsidRPr="00866204">
        <w:rPr>
          <w:rFonts w:ascii="Arial" w:hAnsi="Arial" w:cs="Arial"/>
          <w:b/>
          <w:sz w:val="24"/>
          <w:szCs w:val="24"/>
        </w:rPr>
        <w:tab/>
      </w:r>
      <w:r>
        <w:rPr>
          <w:rFonts w:ascii="Arial" w:hAnsi="Arial" w:cs="Arial"/>
          <w:b/>
          <w:sz w:val="24"/>
          <w:szCs w:val="24"/>
        </w:rPr>
        <w:t>Subsection 4(1)</w:t>
      </w:r>
    </w:p>
    <w:p w:rsidR="00182D7A" w:rsidRPr="001A625D" w:rsidRDefault="00182D7A" w:rsidP="00182D7A">
      <w:pPr>
        <w:pStyle w:val="ACMABodyText"/>
        <w:ind w:left="567" w:firstLine="0"/>
        <w:jc w:val="both"/>
        <w:rPr>
          <w:i/>
          <w:sz w:val="22"/>
          <w:szCs w:val="22"/>
        </w:rPr>
      </w:pPr>
      <w:r>
        <w:rPr>
          <w:i/>
          <w:sz w:val="22"/>
          <w:szCs w:val="22"/>
        </w:rPr>
        <w:t>i</w:t>
      </w:r>
      <w:r w:rsidRPr="001A625D">
        <w:rPr>
          <w:i/>
          <w:sz w:val="22"/>
          <w:szCs w:val="22"/>
        </w:rPr>
        <w:t>nsert</w:t>
      </w:r>
    </w:p>
    <w:p w:rsidR="00182D7A" w:rsidRPr="001A625D" w:rsidRDefault="00182D7A" w:rsidP="00182D7A">
      <w:pPr>
        <w:pStyle w:val="ACMABodyText"/>
        <w:ind w:left="567" w:firstLine="0"/>
        <w:jc w:val="both"/>
        <w:rPr>
          <w:sz w:val="22"/>
          <w:szCs w:val="22"/>
        </w:rPr>
      </w:pPr>
      <w:r w:rsidRPr="001A625D">
        <w:rPr>
          <w:b/>
          <w:i/>
          <w:sz w:val="22"/>
          <w:szCs w:val="22"/>
        </w:rPr>
        <w:t xml:space="preserve">low interference potential device </w:t>
      </w:r>
      <w:r w:rsidRPr="001A625D">
        <w:rPr>
          <w:sz w:val="22"/>
          <w:szCs w:val="22"/>
        </w:rPr>
        <w:t>has the meaning given by section 3A of the Class Licence</w:t>
      </w:r>
      <w:r>
        <w:rPr>
          <w:sz w:val="22"/>
          <w:szCs w:val="22"/>
        </w:rPr>
        <w:t>.</w:t>
      </w:r>
    </w:p>
    <w:p w:rsidR="002627FE" w:rsidRDefault="002627FE" w:rsidP="002627FE">
      <w:pPr>
        <w:spacing w:before="80" w:after="120"/>
        <w:ind w:left="567" w:hanging="567"/>
        <w:jc w:val="both"/>
        <w:rPr>
          <w:rFonts w:ascii="Arial" w:hAnsi="Arial" w:cs="Arial"/>
          <w:b/>
          <w:sz w:val="24"/>
          <w:szCs w:val="24"/>
        </w:rPr>
      </w:pPr>
    </w:p>
    <w:p w:rsidR="00DD2415" w:rsidRPr="00866204" w:rsidRDefault="0029732F" w:rsidP="00055185">
      <w:pPr>
        <w:ind w:left="567" w:hanging="567"/>
        <w:jc w:val="both"/>
        <w:rPr>
          <w:rFonts w:ascii="Arial" w:hAnsi="Arial" w:cs="Arial"/>
          <w:b/>
          <w:sz w:val="24"/>
          <w:szCs w:val="24"/>
        </w:rPr>
      </w:pPr>
      <w:r>
        <w:rPr>
          <w:rFonts w:ascii="Arial" w:hAnsi="Arial" w:cs="Arial"/>
          <w:b/>
          <w:sz w:val="24"/>
          <w:szCs w:val="24"/>
        </w:rPr>
        <w:t>[</w:t>
      </w:r>
      <w:r w:rsidR="001F39DC">
        <w:rPr>
          <w:rFonts w:ascii="Arial" w:hAnsi="Arial" w:cs="Arial"/>
          <w:b/>
          <w:sz w:val="24"/>
          <w:szCs w:val="24"/>
        </w:rPr>
        <w:t>3</w:t>
      </w:r>
      <w:r w:rsidR="00DD2415" w:rsidRPr="00866204">
        <w:rPr>
          <w:rFonts w:ascii="Arial" w:hAnsi="Arial" w:cs="Arial"/>
          <w:b/>
          <w:sz w:val="24"/>
          <w:szCs w:val="24"/>
        </w:rPr>
        <w:t>]</w:t>
      </w:r>
      <w:r w:rsidR="00DD2415" w:rsidRPr="00866204">
        <w:rPr>
          <w:rFonts w:ascii="Arial" w:hAnsi="Arial" w:cs="Arial"/>
          <w:b/>
          <w:sz w:val="24"/>
          <w:szCs w:val="24"/>
        </w:rPr>
        <w:tab/>
      </w:r>
      <w:r w:rsidR="00DD2415">
        <w:rPr>
          <w:rFonts w:ascii="Arial" w:hAnsi="Arial" w:cs="Arial"/>
          <w:b/>
          <w:sz w:val="24"/>
          <w:szCs w:val="24"/>
        </w:rPr>
        <w:t>S</w:t>
      </w:r>
      <w:r w:rsidR="001B10FC">
        <w:rPr>
          <w:rFonts w:ascii="Arial" w:hAnsi="Arial" w:cs="Arial"/>
          <w:b/>
          <w:sz w:val="24"/>
          <w:szCs w:val="24"/>
        </w:rPr>
        <w:t>ubs</w:t>
      </w:r>
      <w:r w:rsidR="00DD2415">
        <w:rPr>
          <w:rFonts w:ascii="Arial" w:hAnsi="Arial" w:cs="Arial"/>
          <w:b/>
          <w:sz w:val="24"/>
          <w:szCs w:val="24"/>
        </w:rPr>
        <w:t>ection 4</w:t>
      </w:r>
      <w:r w:rsidR="001B10FC">
        <w:rPr>
          <w:rFonts w:ascii="Arial" w:hAnsi="Arial" w:cs="Arial"/>
          <w:b/>
          <w:sz w:val="24"/>
          <w:szCs w:val="24"/>
        </w:rPr>
        <w:t>(1)</w:t>
      </w:r>
    </w:p>
    <w:p w:rsidR="001A625D" w:rsidRPr="001A625D" w:rsidRDefault="0029732F" w:rsidP="009C29F3">
      <w:pPr>
        <w:spacing w:after="120"/>
        <w:ind w:left="567" w:firstLine="0"/>
        <w:jc w:val="both"/>
        <w:rPr>
          <w:rFonts w:ascii="Times New Roman" w:hAnsi="Times New Roman" w:cs="Times New Roman"/>
          <w:bCs/>
          <w:i/>
          <w:iCs/>
        </w:rPr>
      </w:pPr>
      <w:r>
        <w:rPr>
          <w:rFonts w:ascii="Times New Roman" w:hAnsi="Times New Roman" w:cs="Times New Roman"/>
          <w:bCs/>
          <w:i/>
          <w:iCs/>
        </w:rPr>
        <w:t>i</w:t>
      </w:r>
      <w:r w:rsidR="001A625D" w:rsidRPr="001A625D">
        <w:rPr>
          <w:rFonts w:ascii="Times New Roman" w:hAnsi="Times New Roman" w:cs="Times New Roman"/>
          <w:bCs/>
          <w:i/>
          <w:iCs/>
        </w:rPr>
        <w:t>nsert</w:t>
      </w:r>
    </w:p>
    <w:p w:rsidR="002627FE" w:rsidRDefault="00D65DF6" w:rsidP="002627FE">
      <w:pPr>
        <w:spacing w:before="80" w:after="120"/>
        <w:ind w:left="567" w:firstLine="0"/>
        <w:jc w:val="both"/>
        <w:rPr>
          <w:rFonts w:ascii="Times New Roman" w:hAnsi="Times New Roman" w:cs="Times New Roman"/>
        </w:rPr>
      </w:pPr>
      <w:r w:rsidRPr="001A625D">
        <w:rPr>
          <w:rFonts w:ascii="Times New Roman" w:hAnsi="Times New Roman" w:cs="Times New Roman"/>
          <w:b/>
          <w:bCs/>
          <w:i/>
          <w:iCs/>
        </w:rPr>
        <w:t>wireless audio transmitter</w:t>
      </w:r>
      <w:r w:rsidRPr="001A625D">
        <w:rPr>
          <w:rFonts w:ascii="Times New Roman" w:hAnsi="Times New Roman" w:cs="Times New Roman"/>
        </w:rPr>
        <w:t xml:space="preserve"> means a low interference potential device that is of a type mentioned at Item 22A of Schedule 1 to </w:t>
      </w:r>
      <w:r w:rsidR="00DD2415" w:rsidRPr="001A625D">
        <w:rPr>
          <w:rFonts w:ascii="Times New Roman" w:hAnsi="Times New Roman" w:cs="Times New Roman"/>
        </w:rPr>
        <w:t xml:space="preserve">the Class Licence </w:t>
      </w:r>
      <w:r w:rsidRPr="001A625D">
        <w:rPr>
          <w:rFonts w:ascii="Times New Roman" w:hAnsi="Times New Roman" w:cs="Times New Roman"/>
        </w:rPr>
        <w:t>that is capable of being operated in the 694 – 820 MHz frequency range.</w:t>
      </w:r>
    </w:p>
    <w:p w:rsidR="002627FE" w:rsidRDefault="002627FE" w:rsidP="002627FE">
      <w:pPr>
        <w:spacing w:before="80" w:after="120"/>
        <w:ind w:left="567" w:firstLine="0"/>
        <w:jc w:val="both"/>
        <w:rPr>
          <w:b/>
          <w:bCs/>
        </w:rPr>
      </w:pPr>
    </w:p>
    <w:p w:rsidR="00421BC4" w:rsidRPr="00866204" w:rsidRDefault="00421BC4" w:rsidP="00421BC4">
      <w:pPr>
        <w:ind w:left="567" w:hanging="567"/>
        <w:jc w:val="both"/>
        <w:rPr>
          <w:rFonts w:ascii="Arial" w:hAnsi="Arial" w:cs="Arial"/>
          <w:b/>
          <w:sz w:val="24"/>
          <w:szCs w:val="24"/>
        </w:rPr>
      </w:pPr>
      <w:r>
        <w:rPr>
          <w:rFonts w:ascii="Arial" w:hAnsi="Arial" w:cs="Arial"/>
          <w:b/>
          <w:sz w:val="24"/>
          <w:szCs w:val="24"/>
        </w:rPr>
        <w:t>[4</w:t>
      </w:r>
      <w:r w:rsidRPr="00866204">
        <w:rPr>
          <w:rFonts w:ascii="Arial" w:hAnsi="Arial" w:cs="Arial"/>
          <w:b/>
          <w:sz w:val="24"/>
          <w:szCs w:val="24"/>
        </w:rPr>
        <w:t>]</w:t>
      </w:r>
      <w:r w:rsidRPr="00866204">
        <w:rPr>
          <w:rFonts w:ascii="Arial" w:hAnsi="Arial" w:cs="Arial"/>
          <w:b/>
          <w:sz w:val="24"/>
          <w:szCs w:val="24"/>
        </w:rPr>
        <w:tab/>
      </w:r>
      <w:r>
        <w:rPr>
          <w:rFonts w:ascii="Arial" w:hAnsi="Arial" w:cs="Arial"/>
          <w:b/>
          <w:sz w:val="24"/>
          <w:szCs w:val="24"/>
        </w:rPr>
        <w:t>After s</w:t>
      </w:r>
      <w:r w:rsidRPr="00866204">
        <w:rPr>
          <w:rFonts w:ascii="Arial" w:hAnsi="Arial" w:cs="Arial"/>
          <w:b/>
          <w:sz w:val="24"/>
          <w:szCs w:val="24"/>
        </w:rPr>
        <w:t>ubsection</w:t>
      </w:r>
      <w:r>
        <w:rPr>
          <w:rFonts w:ascii="Arial" w:hAnsi="Arial" w:cs="Arial"/>
          <w:b/>
          <w:sz w:val="24"/>
          <w:szCs w:val="24"/>
        </w:rPr>
        <w:t xml:space="preserve"> 9(2)</w:t>
      </w:r>
    </w:p>
    <w:p w:rsidR="00421BC4" w:rsidRPr="001A625D" w:rsidRDefault="00421BC4" w:rsidP="00421BC4">
      <w:pPr>
        <w:ind w:left="567" w:hanging="567"/>
        <w:jc w:val="both"/>
        <w:rPr>
          <w:rFonts w:ascii="Times New Roman" w:hAnsi="Times New Roman" w:cs="Times New Roman"/>
          <w:i/>
        </w:rPr>
      </w:pPr>
      <w:r w:rsidRPr="001A625D">
        <w:rPr>
          <w:rFonts w:ascii="Times New Roman" w:hAnsi="Times New Roman" w:cs="Times New Roman"/>
        </w:rPr>
        <w:tab/>
      </w:r>
      <w:r>
        <w:rPr>
          <w:rFonts w:ascii="Times New Roman" w:hAnsi="Times New Roman" w:cs="Times New Roman"/>
          <w:i/>
        </w:rPr>
        <w:t>insert</w:t>
      </w:r>
    </w:p>
    <w:p w:rsidR="00FA3E00" w:rsidRDefault="00421BC4">
      <w:pPr>
        <w:tabs>
          <w:tab w:val="left" w:pos="1134"/>
        </w:tabs>
        <w:spacing w:before="80" w:after="120"/>
        <w:ind w:left="567"/>
        <w:jc w:val="both"/>
        <w:rPr>
          <w:rFonts w:ascii="Times New Roman" w:hAnsi="Times New Roman" w:cs="Times New Roman"/>
          <w:sz w:val="18"/>
          <w:szCs w:val="18"/>
        </w:rPr>
      </w:pPr>
      <w:r>
        <w:rPr>
          <w:rFonts w:ascii="Times New Roman" w:hAnsi="Times New Roman" w:cs="Times New Roman"/>
          <w:sz w:val="20"/>
          <w:szCs w:val="20"/>
        </w:rPr>
        <w:tab/>
      </w:r>
      <w:r w:rsidRPr="00421BC4">
        <w:rPr>
          <w:rFonts w:ascii="Times New Roman" w:hAnsi="Times New Roman" w:cs="Times New Roman"/>
          <w:sz w:val="18"/>
          <w:szCs w:val="18"/>
        </w:rPr>
        <w:t>Note:</w:t>
      </w:r>
      <w:r w:rsidRPr="00421BC4">
        <w:rPr>
          <w:rFonts w:ascii="Times New Roman" w:hAnsi="Times New Roman" w:cs="Times New Roman"/>
          <w:sz w:val="18"/>
          <w:szCs w:val="18"/>
        </w:rPr>
        <w:tab/>
        <w:t xml:space="preserve">Section 9E imposes </w:t>
      </w:r>
      <w:r>
        <w:rPr>
          <w:rFonts w:ascii="Times New Roman" w:hAnsi="Times New Roman" w:cs="Times New Roman"/>
          <w:sz w:val="18"/>
          <w:szCs w:val="18"/>
        </w:rPr>
        <w:t xml:space="preserve">a </w:t>
      </w:r>
      <w:r w:rsidRPr="00421BC4">
        <w:rPr>
          <w:rFonts w:ascii="Times New Roman" w:hAnsi="Times New Roman" w:cs="Times New Roman"/>
          <w:sz w:val="18"/>
          <w:szCs w:val="18"/>
        </w:rPr>
        <w:t>requirement on a supplier who supplies a wireless audio transmitter</w:t>
      </w:r>
      <w:r>
        <w:rPr>
          <w:rFonts w:ascii="Times New Roman" w:hAnsi="Times New Roman" w:cs="Times New Roman"/>
          <w:sz w:val="18"/>
          <w:szCs w:val="18"/>
        </w:rPr>
        <w:t xml:space="preserve"> to </w:t>
      </w:r>
      <w:r w:rsidRPr="00421BC4">
        <w:rPr>
          <w:rFonts w:ascii="Times New Roman" w:hAnsi="Times New Roman" w:cs="Times New Roman"/>
          <w:bCs/>
          <w:iCs/>
          <w:sz w:val="18"/>
          <w:szCs w:val="18"/>
        </w:rPr>
        <w:t>ensure that a</w:t>
      </w:r>
      <w:r w:rsidR="000A0E9A">
        <w:rPr>
          <w:rFonts w:ascii="Times New Roman" w:hAnsi="Times New Roman" w:cs="Times New Roman"/>
          <w:bCs/>
          <w:iCs/>
          <w:sz w:val="18"/>
          <w:szCs w:val="18"/>
        </w:rPr>
        <w:t xml:space="preserve"> separate</w:t>
      </w:r>
      <w:r w:rsidRPr="00421BC4">
        <w:rPr>
          <w:rFonts w:ascii="Times New Roman" w:hAnsi="Times New Roman" w:cs="Times New Roman"/>
          <w:bCs/>
          <w:iCs/>
          <w:sz w:val="18"/>
          <w:szCs w:val="18"/>
        </w:rPr>
        <w:t xml:space="preserve"> label</w:t>
      </w:r>
      <w:r w:rsidR="000A0E9A">
        <w:rPr>
          <w:rFonts w:ascii="Times New Roman" w:hAnsi="Times New Roman" w:cs="Times New Roman"/>
          <w:bCs/>
          <w:iCs/>
          <w:sz w:val="18"/>
          <w:szCs w:val="18"/>
        </w:rPr>
        <w:t xml:space="preserve">, in addition to </w:t>
      </w:r>
      <w:r w:rsidR="008D4D9D">
        <w:rPr>
          <w:rFonts w:ascii="Times New Roman" w:hAnsi="Times New Roman" w:cs="Times New Roman"/>
          <w:bCs/>
          <w:iCs/>
          <w:sz w:val="18"/>
          <w:szCs w:val="18"/>
        </w:rPr>
        <w:t>a</w:t>
      </w:r>
      <w:r w:rsidR="000A0E9A">
        <w:rPr>
          <w:rFonts w:ascii="Times New Roman" w:hAnsi="Times New Roman" w:cs="Times New Roman"/>
          <w:bCs/>
          <w:iCs/>
          <w:sz w:val="18"/>
          <w:szCs w:val="18"/>
        </w:rPr>
        <w:t xml:space="preserve"> compliance label,</w:t>
      </w:r>
      <w:r>
        <w:rPr>
          <w:rFonts w:ascii="Times New Roman" w:hAnsi="Times New Roman" w:cs="Times New Roman"/>
          <w:bCs/>
          <w:iCs/>
          <w:sz w:val="18"/>
          <w:szCs w:val="18"/>
        </w:rPr>
        <w:t xml:space="preserve"> is applied to the device at the time the device is supplied</w:t>
      </w:r>
      <w:r w:rsidRPr="00421BC4">
        <w:rPr>
          <w:rFonts w:ascii="Times New Roman" w:hAnsi="Times New Roman" w:cs="Times New Roman"/>
          <w:sz w:val="18"/>
          <w:szCs w:val="18"/>
        </w:rPr>
        <w:t>.</w:t>
      </w:r>
    </w:p>
    <w:p w:rsidR="00421BC4" w:rsidRDefault="0029732F" w:rsidP="00055185">
      <w:pPr>
        <w:ind w:left="567" w:hanging="567"/>
        <w:jc w:val="both"/>
        <w:rPr>
          <w:rFonts w:ascii="Arial" w:hAnsi="Arial" w:cs="Arial"/>
          <w:b/>
          <w:sz w:val="24"/>
          <w:szCs w:val="24"/>
        </w:rPr>
      </w:pPr>
      <w:r>
        <w:rPr>
          <w:rFonts w:ascii="Arial" w:hAnsi="Arial" w:cs="Arial"/>
          <w:b/>
          <w:sz w:val="24"/>
          <w:szCs w:val="24"/>
        </w:rPr>
        <w:t xml:space="preserve"> </w:t>
      </w:r>
    </w:p>
    <w:p w:rsidR="009D0637" w:rsidRPr="00866204" w:rsidRDefault="00063CCB" w:rsidP="00055185">
      <w:pPr>
        <w:ind w:left="567" w:hanging="567"/>
        <w:jc w:val="both"/>
        <w:rPr>
          <w:rFonts w:ascii="Arial" w:hAnsi="Arial" w:cs="Arial"/>
          <w:b/>
          <w:sz w:val="24"/>
          <w:szCs w:val="24"/>
        </w:rPr>
      </w:pPr>
      <w:r>
        <w:rPr>
          <w:rFonts w:ascii="Arial" w:hAnsi="Arial" w:cs="Arial"/>
          <w:b/>
          <w:sz w:val="24"/>
          <w:szCs w:val="24"/>
        </w:rPr>
        <w:t>[</w:t>
      </w:r>
      <w:r w:rsidR="00421BC4">
        <w:rPr>
          <w:rFonts w:ascii="Arial" w:hAnsi="Arial" w:cs="Arial"/>
          <w:b/>
          <w:sz w:val="24"/>
          <w:szCs w:val="24"/>
        </w:rPr>
        <w:t>5</w:t>
      </w:r>
      <w:r w:rsidR="009D0637" w:rsidRPr="00866204">
        <w:rPr>
          <w:rFonts w:ascii="Arial" w:hAnsi="Arial" w:cs="Arial"/>
          <w:b/>
          <w:sz w:val="24"/>
          <w:szCs w:val="24"/>
        </w:rPr>
        <w:t>]</w:t>
      </w:r>
      <w:r w:rsidR="009D0637" w:rsidRPr="00866204">
        <w:rPr>
          <w:rFonts w:ascii="Arial" w:hAnsi="Arial" w:cs="Arial"/>
          <w:b/>
          <w:sz w:val="24"/>
          <w:szCs w:val="24"/>
        </w:rPr>
        <w:tab/>
      </w:r>
      <w:r w:rsidR="00B75EBD">
        <w:rPr>
          <w:rFonts w:ascii="Arial" w:hAnsi="Arial" w:cs="Arial"/>
          <w:b/>
          <w:sz w:val="24"/>
          <w:szCs w:val="24"/>
        </w:rPr>
        <w:t xml:space="preserve">After </w:t>
      </w:r>
      <w:r w:rsidR="00182D7A">
        <w:rPr>
          <w:rFonts w:ascii="Arial" w:hAnsi="Arial" w:cs="Arial"/>
          <w:b/>
          <w:sz w:val="24"/>
          <w:szCs w:val="24"/>
        </w:rPr>
        <w:t>section 9D</w:t>
      </w:r>
    </w:p>
    <w:p w:rsidR="00A90E44" w:rsidRPr="001A625D" w:rsidRDefault="009D0637" w:rsidP="00055185">
      <w:pPr>
        <w:ind w:left="567" w:hanging="567"/>
        <w:jc w:val="both"/>
        <w:rPr>
          <w:rFonts w:ascii="Times New Roman" w:hAnsi="Times New Roman" w:cs="Times New Roman"/>
          <w:i/>
        </w:rPr>
      </w:pPr>
      <w:r w:rsidRPr="001A625D">
        <w:rPr>
          <w:rFonts w:ascii="Times New Roman" w:hAnsi="Times New Roman" w:cs="Times New Roman"/>
        </w:rPr>
        <w:tab/>
      </w:r>
      <w:r w:rsidR="00B75EBD">
        <w:rPr>
          <w:rFonts w:ascii="Times New Roman" w:hAnsi="Times New Roman" w:cs="Times New Roman"/>
          <w:i/>
        </w:rPr>
        <w:t>insert</w:t>
      </w:r>
    </w:p>
    <w:p w:rsidR="00182D7A" w:rsidRDefault="00182D7A" w:rsidP="00BD057A">
      <w:pPr>
        <w:spacing w:after="120"/>
        <w:ind w:left="567" w:firstLine="0"/>
        <w:jc w:val="both"/>
        <w:rPr>
          <w:rFonts w:ascii="Times New Roman" w:hAnsi="Times New Roman" w:cs="Times New Roman"/>
          <w:b/>
          <w:bCs/>
          <w:iCs/>
          <w:sz w:val="24"/>
          <w:szCs w:val="24"/>
        </w:rPr>
      </w:pPr>
      <w:r w:rsidRPr="00182D7A">
        <w:rPr>
          <w:rFonts w:ascii="Times New Roman" w:hAnsi="Times New Roman" w:cs="Times New Roman"/>
          <w:b/>
          <w:sz w:val="24"/>
          <w:szCs w:val="24"/>
        </w:rPr>
        <w:t>Part 2A</w:t>
      </w:r>
      <w:r w:rsidR="00A91182" w:rsidRPr="00254A2F">
        <w:t>—</w:t>
      </w:r>
      <w:r w:rsidR="00BD057A">
        <w:rPr>
          <w:rFonts w:ascii="Times New Roman" w:hAnsi="Times New Roman" w:cs="Times New Roman"/>
          <w:b/>
          <w:bCs/>
          <w:iCs/>
          <w:sz w:val="24"/>
          <w:szCs w:val="24"/>
        </w:rPr>
        <w:t xml:space="preserve">Additional labelling requirement for </w:t>
      </w:r>
      <w:r>
        <w:rPr>
          <w:rFonts w:ascii="Times New Roman" w:hAnsi="Times New Roman" w:cs="Times New Roman"/>
          <w:b/>
          <w:bCs/>
          <w:iCs/>
          <w:sz w:val="24"/>
          <w:szCs w:val="24"/>
        </w:rPr>
        <w:t>wireless audio transmitters</w:t>
      </w:r>
    </w:p>
    <w:p w:rsidR="00BD057A" w:rsidRDefault="00BD057A" w:rsidP="00182D7A">
      <w:pPr>
        <w:spacing w:after="120"/>
        <w:ind w:hanging="425"/>
        <w:jc w:val="both"/>
        <w:rPr>
          <w:rFonts w:ascii="Times New Roman" w:hAnsi="Times New Roman" w:cs="Times New Roman"/>
          <w:b/>
          <w:bCs/>
          <w:iCs/>
        </w:rPr>
      </w:pPr>
    </w:p>
    <w:p w:rsidR="00311CEA" w:rsidRDefault="00250BD0" w:rsidP="00182D7A">
      <w:pPr>
        <w:spacing w:after="120"/>
        <w:ind w:hanging="425"/>
        <w:jc w:val="both"/>
        <w:rPr>
          <w:rFonts w:ascii="Times New Roman" w:hAnsi="Times New Roman" w:cs="Times New Roman"/>
          <w:b/>
          <w:bCs/>
          <w:iCs/>
        </w:rPr>
      </w:pPr>
      <w:r w:rsidRPr="00250BD0">
        <w:rPr>
          <w:rFonts w:ascii="Times New Roman" w:hAnsi="Times New Roman" w:cs="Times New Roman"/>
          <w:b/>
          <w:bCs/>
          <w:iCs/>
        </w:rPr>
        <w:lastRenderedPageBreak/>
        <w:t>9E</w:t>
      </w:r>
      <w:r w:rsidRPr="00250BD0">
        <w:rPr>
          <w:rFonts w:ascii="Times New Roman" w:hAnsi="Times New Roman" w:cs="Times New Roman"/>
          <w:b/>
          <w:bCs/>
          <w:iCs/>
        </w:rPr>
        <w:tab/>
      </w:r>
      <w:r w:rsidR="001F39DC">
        <w:rPr>
          <w:rFonts w:ascii="Times New Roman" w:hAnsi="Times New Roman" w:cs="Times New Roman"/>
          <w:b/>
          <w:bCs/>
          <w:iCs/>
        </w:rPr>
        <w:t>Additional</w:t>
      </w:r>
      <w:r w:rsidR="001F39DC" w:rsidRPr="00250BD0">
        <w:rPr>
          <w:rFonts w:ascii="Times New Roman" w:hAnsi="Times New Roman" w:cs="Times New Roman"/>
          <w:b/>
          <w:bCs/>
          <w:iCs/>
        </w:rPr>
        <w:t xml:space="preserve"> </w:t>
      </w:r>
      <w:r w:rsidRPr="00250BD0">
        <w:rPr>
          <w:rFonts w:ascii="Times New Roman" w:hAnsi="Times New Roman" w:cs="Times New Roman"/>
          <w:b/>
          <w:bCs/>
          <w:iCs/>
        </w:rPr>
        <w:t xml:space="preserve">labelling requirement for suppliers of wireless audio transmitters </w:t>
      </w:r>
    </w:p>
    <w:p w:rsidR="00311CEA" w:rsidRDefault="00250BD0">
      <w:pPr>
        <w:pStyle w:val="ListParagraph"/>
        <w:numPr>
          <w:ilvl w:val="0"/>
          <w:numId w:val="19"/>
        </w:numPr>
        <w:spacing w:after="120"/>
        <w:ind w:left="1077" w:hanging="357"/>
        <w:contextualSpacing w:val="0"/>
        <w:jc w:val="both"/>
        <w:rPr>
          <w:rFonts w:ascii="Times New Roman" w:hAnsi="Times New Roman" w:cs="Times New Roman"/>
          <w:bCs/>
          <w:iCs/>
        </w:rPr>
      </w:pPr>
      <w:r w:rsidRPr="00250BD0">
        <w:rPr>
          <w:rFonts w:ascii="Times New Roman" w:hAnsi="Times New Roman" w:cs="Times New Roman"/>
          <w:bCs/>
          <w:iCs/>
        </w:rPr>
        <w:t xml:space="preserve">A supplier who supplies a wireless audio transmitter </w:t>
      </w:r>
      <w:r w:rsidR="001F39DC" w:rsidRPr="00250BD0">
        <w:rPr>
          <w:rFonts w:ascii="Times New Roman" w:hAnsi="Times New Roman" w:cs="Times New Roman"/>
          <w:bCs/>
          <w:iCs/>
        </w:rPr>
        <w:t>must</w:t>
      </w:r>
      <w:r w:rsidR="001F39DC">
        <w:rPr>
          <w:rFonts w:ascii="Times New Roman" w:hAnsi="Times New Roman" w:cs="Times New Roman"/>
          <w:bCs/>
          <w:iCs/>
        </w:rPr>
        <w:t xml:space="preserve"> </w:t>
      </w:r>
      <w:r w:rsidR="00E64D0F" w:rsidRPr="005E232A">
        <w:rPr>
          <w:rFonts w:ascii="Times New Roman" w:hAnsi="Times New Roman" w:cs="Times New Roman"/>
          <w:bCs/>
          <w:iCs/>
        </w:rPr>
        <w:t>also</w:t>
      </w:r>
      <w:r w:rsidR="00E64D0F">
        <w:rPr>
          <w:rFonts w:ascii="Times New Roman" w:hAnsi="Times New Roman" w:cs="Times New Roman"/>
          <w:bCs/>
          <w:iCs/>
        </w:rPr>
        <w:t xml:space="preserve"> </w:t>
      </w:r>
      <w:r w:rsidRPr="00250BD0">
        <w:rPr>
          <w:rFonts w:ascii="Times New Roman" w:hAnsi="Times New Roman" w:cs="Times New Roman"/>
          <w:bCs/>
          <w:iCs/>
        </w:rPr>
        <w:t xml:space="preserve">ensure that </w:t>
      </w:r>
      <w:r w:rsidR="001F39DC">
        <w:rPr>
          <w:rFonts w:ascii="Times New Roman" w:hAnsi="Times New Roman" w:cs="Times New Roman"/>
          <w:bCs/>
          <w:iCs/>
        </w:rPr>
        <w:t xml:space="preserve">a </w:t>
      </w:r>
      <w:r w:rsidRPr="00250BD0">
        <w:rPr>
          <w:rFonts w:ascii="Times New Roman" w:hAnsi="Times New Roman" w:cs="Times New Roman"/>
          <w:bCs/>
          <w:iCs/>
        </w:rPr>
        <w:t>label that complies with subsection (2) is applied to the device</w:t>
      </w:r>
      <w:r w:rsidR="00182D7A" w:rsidRPr="00182D7A">
        <w:rPr>
          <w:rFonts w:ascii="Times New Roman" w:hAnsi="Times New Roman" w:cs="Times New Roman"/>
          <w:bCs/>
          <w:iCs/>
        </w:rPr>
        <w:t xml:space="preserve"> </w:t>
      </w:r>
      <w:r w:rsidR="00182D7A" w:rsidRPr="00250BD0">
        <w:rPr>
          <w:rFonts w:ascii="Times New Roman" w:hAnsi="Times New Roman" w:cs="Times New Roman"/>
          <w:bCs/>
          <w:iCs/>
        </w:rPr>
        <w:t>at the time the device is supplied</w:t>
      </w:r>
      <w:r w:rsidRPr="00250BD0">
        <w:rPr>
          <w:rFonts w:ascii="Times New Roman" w:hAnsi="Times New Roman" w:cs="Times New Roman"/>
          <w:bCs/>
          <w:iCs/>
        </w:rPr>
        <w:t>.</w:t>
      </w:r>
    </w:p>
    <w:p w:rsidR="00311CEA" w:rsidRDefault="00250BD0">
      <w:pPr>
        <w:pStyle w:val="ListParagraph"/>
        <w:numPr>
          <w:ilvl w:val="0"/>
          <w:numId w:val="19"/>
        </w:numPr>
        <w:spacing w:after="120"/>
        <w:ind w:left="1077" w:hanging="357"/>
        <w:contextualSpacing w:val="0"/>
        <w:jc w:val="both"/>
        <w:rPr>
          <w:rFonts w:ascii="Times New Roman" w:hAnsi="Times New Roman" w:cs="Times New Roman"/>
          <w:bCs/>
          <w:iCs/>
        </w:rPr>
      </w:pPr>
      <w:r w:rsidRPr="00250BD0">
        <w:rPr>
          <w:rFonts w:ascii="Times New Roman" w:hAnsi="Times New Roman" w:cs="Times New Roman"/>
          <w:bCs/>
          <w:iCs/>
        </w:rPr>
        <w:t xml:space="preserve">The label must include the following statement in bold type size no less than </w:t>
      </w:r>
      <w:r w:rsidR="007370BA">
        <w:rPr>
          <w:rFonts w:ascii="Times New Roman" w:hAnsi="Times New Roman" w:cs="Times New Roman"/>
          <w:bCs/>
          <w:iCs/>
        </w:rPr>
        <w:t>5</w:t>
      </w:r>
      <w:r w:rsidR="007370BA" w:rsidRPr="00250BD0">
        <w:rPr>
          <w:rFonts w:ascii="Times New Roman" w:hAnsi="Times New Roman" w:cs="Times New Roman"/>
          <w:bCs/>
          <w:iCs/>
        </w:rPr>
        <w:t xml:space="preserve">mm </w:t>
      </w:r>
      <w:r w:rsidRPr="00250BD0">
        <w:rPr>
          <w:rFonts w:ascii="Times New Roman" w:hAnsi="Times New Roman" w:cs="Times New Roman"/>
          <w:bCs/>
          <w:iCs/>
        </w:rPr>
        <w:t xml:space="preserve">high: </w:t>
      </w:r>
      <w:r w:rsidRPr="007370BA">
        <w:rPr>
          <w:rFonts w:ascii="Times New Roman" w:hAnsi="Times New Roman" w:cs="Times New Roman"/>
          <w:bCs/>
          <w:iCs/>
        </w:rPr>
        <w:t>“</w:t>
      </w:r>
      <w:r w:rsidR="007370BA" w:rsidRPr="007370BA">
        <w:rPr>
          <w:rFonts w:ascii="Times New Roman" w:hAnsi="Times New Roman" w:cs="Times New Roman"/>
        </w:rPr>
        <w:t>This device operates under an ACMA class licence and must comply with all the conditions of that licence including operating frequencies.  Before 31 December 2014, this device will comply if it is operated in the 520-820 MHz frequency band.  WARNING: After 31 December 2014, in order to comply, this device must not be operated in the 694-820 MHz band.</w:t>
      </w:r>
      <w:r w:rsidR="007370BA">
        <w:t> </w:t>
      </w:r>
      <w:r w:rsidRPr="00250BD0">
        <w:rPr>
          <w:rFonts w:ascii="Times New Roman" w:hAnsi="Times New Roman" w:cs="Times New Roman"/>
          <w:bCs/>
          <w:iCs/>
        </w:rPr>
        <w:t xml:space="preserve">”  </w:t>
      </w:r>
    </w:p>
    <w:p w:rsidR="00311CEA" w:rsidRDefault="00250BD0">
      <w:pPr>
        <w:pStyle w:val="ListParagraph"/>
        <w:numPr>
          <w:ilvl w:val="0"/>
          <w:numId w:val="19"/>
        </w:numPr>
        <w:spacing w:after="120"/>
        <w:ind w:left="1077" w:hanging="357"/>
        <w:contextualSpacing w:val="0"/>
        <w:jc w:val="both"/>
        <w:rPr>
          <w:rFonts w:ascii="Times New Roman" w:hAnsi="Times New Roman" w:cs="Times New Roman"/>
          <w:bCs/>
          <w:iCs/>
        </w:rPr>
      </w:pPr>
      <w:r w:rsidRPr="00250BD0">
        <w:rPr>
          <w:rFonts w:ascii="Times New Roman" w:hAnsi="Times New Roman" w:cs="Times New Roman"/>
          <w:bCs/>
          <w:iCs/>
        </w:rPr>
        <w:t>For the purposes of this section, the label is taken to be applied to the device if it is affixed in a prominent position to a container, covering, package, case, box or other thing in or with which the device is supplied.</w:t>
      </w:r>
    </w:p>
    <w:p w:rsidR="00311CEA" w:rsidRDefault="00250BD0" w:rsidP="007370BA">
      <w:pPr>
        <w:spacing w:after="120"/>
        <w:ind w:left="1080" w:firstLine="0"/>
        <w:jc w:val="both"/>
        <w:rPr>
          <w:rFonts w:ascii="Times New Roman" w:hAnsi="Times New Roman" w:cs="Times New Roman"/>
          <w:bCs/>
          <w:iCs/>
          <w:sz w:val="18"/>
          <w:szCs w:val="18"/>
        </w:rPr>
      </w:pPr>
      <w:r w:rsidRPr="00250BD0">
        <w:rPr>
          <w:rFonts w:ascii="Times New Roman" w:hAnsi="Times New Roman" w:cs="Times New Roman"/>
          <w:bCs/>
          <w:iCs/>
          <w:sz w:val="18"/>
          <w:szCs w:val="18"/>
        </w:rPr>
        <w:t>Note</w:t>
      </w:r>
      <w:r w:rsidR="00977D15">
        <w:rPr>
          <w:rFonts w:ascii="Times New Roman" w:hAnsi="Times New Roman" w:cs="Times New Roman"/>
          <w:bCs/>
          <w:iCs/>
          <w:sz w:val="18"/>
          <w:szCs w:val="18"/>
        </w:rPr>
        <w:t xml:space="preserve"> 1</w:t>
      </w:r>
      <w:r w:rsidRPr="00250BD0">
        <w:rPr>
          <w:rFonts w:ascii="Times New Roman" w:hAnsi="Times New Roman" w:cs="Times New Roman"/>
          <w:bCs/>
          <w:iCs/>
          <w:sz w:val="18"/>
          <w:szCs w:val="18"/>
        </w:rPr>
        <w:t xml:space="preserve">:  Examples of wireless audio transmitters to which the requirements of section 9E apply include, but are not limited to, wireless microphones, in-ear monitoring devices, wireless musical instrument pickups and other short range devices that are capable of operating in the 694 – 820 MHz frequency range. </w:t>
      </w:r>
    </w:p>
    <w:p w:rsidR="00311CEA" w:rsidRDefault="00250BD0">
      <w:pPr>
        <w:spacing w:after="120"/>
        <w:ind w:left="1080" w:firstLine="0"/>
        <w:jc w:val="both"/>
        <w:rPr>
          <w:rFonts w:ascii="Times New Roman" w:hAnsi="Times New Roman" w:cs="Times New Roman"/>
          <w:bCs/>
          <w:iCs/>
          <w:sz w:val="18"/>
          <w:szCs w:val="18"/>
        </w:rPr>
      </w:pPr>
      <w:r w:rsidRPr="00250BD0">
        <w:rPr>
          <w:rFonts w:ascii="Times New Roman" w:hAnsi="Times New Roman" w:cs="Times New Roman"/>
          <w:bCs/>
          <w:iCs/>
          <w:sz w:val="18"/>
          <w:szCs w:val="18"/>
        </w:rPr>
        <w:t>Note</w:t>
      </w:r>
      <w:r w:rsidR="00977D15">
        <w:rPr>
          <w:rFonts w:ascii="Times New Roman" w:hAnsi="Times New Roman" w:cs="Times New Roman"/>
          <w:bCs/>
          <w:iCs/>
          <w:sz w:val="18"/>
          <w:szCs w:val="18"/>
        </w:rPr>
        <w:t xml:space="preserve"> 2</w:t>
      </w:r>
      <w:r w:rsidRPr="00250BD0">
        <w:rPr>
          <w:rFonts w:ascii="Times New Roman" w:hAnsi="Times New Roman" w:cs="Times New Roman"/>
          <w:bCs/>
          <w:iCs/>
          <w:sz w:val="18"/>
          <w:szCs w:val="18"/>
        </w:rPr>
        <w:t xml:space="preserve">: </w:t>
      </w:r>
      <w:r w:rsidR="00E64D0F">
        <w:rPr>
          <w:rFonts w:ascii="Times New Roman" w:hAnsi="Times New Roman" w:cs="Times New Roman"/>
          <w:bCs/>
          <w:iCs/>
          <w:sz w:val="18"/>
          <w:szCs w:val="18"/>
        </w:rPr>
        <w:t>A</w:t>
      </w:r>
      <w:r w:rsidR="00182D7A">
        <w:rPr>
          <w:rFonts w:ascii="Times New Roman" w:hAnsi="Times New Roman" w:cs="Times New Roman"/>
          <w:bCs/>
          <w:iCs/>
          <w:sz w:val="18"/>
          <w:szCs w:val="18"/>
        </w:rPr>
        <w:t xml:space="preserve"> </w:t>
      </w:r>
      <w:r w:rsidRPr="00250BD0">
        <w:rPr>
          <w:rFonts w:ascii="Times New Roman" w:hAnsi="Times New Roman" w:cs="Times New Roman"/>
          <w:bCs/>
          <w:iCs/>
          <w:sz w:val="18"/>
          <w:szCs w:val="18"/>
        </w:rPr>
        <w:t>label applied under this section is not required to contain an RCM or a compliance mark.</w:t>
      </w:r>
    </w:p>
    <w:p w:rsidR="002E7147" w:rsidRPr="00D44E10" w:rsidRDefault="002E7147" w:rsidP="007370BA">
      <w:pPr>
        <w:spacing w:after="0" w:line="240" w:lineRule="auto"/>
        <w:ind w:left="720" w:firstLine="0"/>
        <w:rPr>
          <w:rFonts w:ascii="Times New Roman" w:hAnsi="Times New Roman" w:cs="Times New Roman"/>
          <w:sz w:val="18"/>
          <w:szCs w:val="18"/>
        </w:rPr>
      </w:pPr>
    </w:p>
    <w:sectPr w:rsidR="002E7147" w:rsidRPr="00D44E10" w:rsidSect="0029732F">
      <w:footerReference w:type="even" r:id="rId16"/>
      <w:footerReference w:type="default" r:id="rId17"/>
      <w:pgSz w:w="11906" w:h="16838"/>
      <w:pgMar w:top="1821"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33C" w:rsidRDefault="00E8233C" w:rsidP="00AA1CB4">
      <w:pPr>
        <w:spacing w:after="0" w:line="240" w:lineRule="auto"/>
      </w:pPr>
      <w:r>
        <w:separator/>
      </w:r>
    </w:p>
  </w:endnote>
  <w:endnote w:type="continuationSeparator" w:id="0">
    <w:p w:rsidR="00E8233C" w:rsidRDefault="00E8233C" w:rsidP="00AA1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EBD" w:rsidRPr="00FF04A2" w:rsidRDefault="00B75EBD">
    <w:pPr>
      <w:pStyle w:val="Footer"/>
      <w:rPr>
        <w:rFonts w:ascii="Times New Roman" w:hAnsi="Times New Roman"/>
        <w:sz w:val="22"/>
        <w:szCs w:val="22"/>
      </w:rPr>
    </w:pPr>
    <w:r w:rsidRPr="00FF04A2">
      <w:rPr>
        <w:rFonts w:ascii="Times New Roman" w:hAnsi="Times New Roman"/>
        <w:sz w:val="22"/>
        <w:szCs w:val="22"/>
      </w:rPr>
      <w:t>Radiocommunications Devices (Compliance Labelling) Amendment Notice 2013 (No.2)</w:t>
    </w:r>
  </w:p>
  <w:p w:rsidR="00B75EBD" w:rsidRDefault="00B75E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0958"/>
      <w:docPartObj>
        <w:docPartGallery w:val="Page Numbers (Bottom of Page)"/>
        <w:docPartUnique/>
      </w:docPartObj>
    </w:sdtPr>
    <w:sdtContent>
      <w:p w:rsidR="00B75EBD" w:rsidRDefault="00B75EBD">
        <w:pPr>
          <w:pStyle w:val="Footer"/>
        </w:pPr>
        <w:r w:rsidRPr="0029732F">
          <w:rPr>
            <w:rFonts w:ascii="Times New Roman" w:hAnsi="Times New Roman"/>
            <w:sz w:val="20"/>
            <w:szCs w:val="20"/>
          </w:rPr>
          <w:t>Radiocommunications Devices (Compliance Labelling) Amendment Notice 2013 (No.2</w:t>
        </w:r>
        <w:r w:rsidRPr="000F49CA">
          <w:rPr>
            <w:rFonts w:ascii="Times New Roman" w:hAnsi="Times New Roman"/>
            <w:sz w:val="24"/>
            <w:szCs w:val="24"/>
          </w:rPr>
          <w:t>)</w:t>
        </w:r>
        <w:r w:rsidR="00A91182">
          <w:rPr>
            <w:rFonts w:ascii="Times New Roman" w:hAnsi="Times New Roman"/>
            <w:sz w:val="24"/>
            <w:szCs w:val="24"/>
          </w:rPr>
          <w:tab/>
        </w:r>
        <w:r w:rsidR="00A91182">
          <w:rPr>
            <w:rFonts w:ascii="Times New Roman" w:hAnsi="Times New Roman"/>
            <w:sz w:val="24"/>
            <w:szCs w:val="24"/>
          </w:rPr>
          <w:tab/>
        </w:r>
        <w:r w:rsidR="005D6B96" w:rsidRPr="002627FE">
          <w:rPr>
            <w:i w:val="0"/>
          </w:rPr>
          <w:fldChar w:fldCharType="begin"/>
        </w:r>
        <w:r w:rsidR="002627FE" w:rsidRPr="002627FE">
          <w:rPr>
            <w:i w:val="0"/>
          </w:rPr>
          <w:instrText xml:space="preserve"> PAGE   \* MERGEFORMAT </w:instrText>
        </w:r>
        <w:r w:rsidR="005D6B96" w:rsidRPr="002627FE">
          <w:rPr>
            <w:i w:val="0"/>
          </w:rPr>
          <w:fldChar w:fldCharType="separate"/>
        </w:r>
        <w:r w:rsidR="001E6487">
          <w:rPr>
            <w:i w:val="0"/>
            <w:noProof/>
          </w:rPr>
          <w:t>3</w:t>
        </w:r>
        <w:r w:rsidR="005D6B96" w:rsidRPr="002627FE">
          <w:rPr>
            <w:i w:val="0"/>
          </w:rPr>
          <w:fldChar w:fldCharType="end"/>
        </w:r>
      </w:p>
    </w:sdtContent>
  </w:sdt>
  <w:p w:rsidR="00B75EBD" w:rsidRDefault="00B75E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33C" w:rsidRDefault="00E8233C" w:rsidP="00AA1CB4">
      <w:pPr>
        <w:spacing w:after="0" w:line="240" w:lineRule="auto"/>
      </w:pPr>
      <w:r>
        <w:separator/>
      </w:r>
    </w:p>
  </w:footnote>
  <w:footnote w:type="continuationSeparator" w:id="0">
    <w:p w:rsidR="00E8233C" w:rsidRDefault="00E8233C" w:rsidP="00AA1C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E03"/>
    <w:multiLevelType w:val="hybridMultilevel"/>
    <w:tmpl w:val="74240100"/>
    <w:lvl w:ilvl="0" w:tplc="2E9C9102">
      <w:start w:val="430"/>
      <w:numFmt w:val="bullet"/>
      <w:lvlText w:val="-"/>
      <w:lvlJc w:val="left"/>
      <w:pPr>
        <w:ind w:left="390" w:hanging="360"/>
      </w:pPr>
      <w:rPr>
        <w:rFonts w:ascii="Times New Roman" w:eastAsia="Times New Roman" w:hAnsi="Times New Roman" w:cs="Times New Roman"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
    <w:nsid w:val="092758C1"/>
    <w:multiLevelType w:val="hybridMultilevel"/>
    <w:tmpl w:val="121898F2"/>
    <w:lvl w:ilvl="0" w:tplc="BEAC5BFA">
      <w:start w:val="1"/>
      <w:numFmt w:val="lowerRoman"/>
      <w:lvlText w:val="(%1)"/>
      <w:lvlJc w:val="left"/>
      <w:pPr>
        <w:ind w:left="2160" w:hanging="720"/>
      </w:pPr>
    </w:lvl>
    <w:lvl w:ilvl="1" w:tplc="0C090019">
      <w:start w:val="1"/>
      <w:numFmt w:val="decimal"/>
      <w:lvlText w:val="%2."/>
      <w:lvlJc w:val="left"/>
      <w:pPr>
        <w:tabs>
          <w:tab w:val="num" w:pos="62"/>
        </w:tabs>
        <w:ind w:left="62" w:hanging="360"/>
      </w:pPr>
    </w:lvl>
    <w:lvl w:ilvl="2" w:tplc="0C09001B">
      <w:start w:val="1"/>
      <w:numFmt w:val="decimal"/>
      <w:lvlText w:val="%3."/>
      <w:lvlJc w:val="left"/>
      <w:pPr>
        <w:tabs>
          <w:tab w:val="num" w:pos="782"/>
        </w:tabs>
        <w:ind w:left="782" w:hanging="360"/>
      </w:pPr>
    </w:lvl>
    <w:lvl w:ilvl="3" w:tplc="0C09000F">
      <w:start w:val="1"/>
      <w:numFmt w:val="decimal"/>
      <w:lvlText w:val="%4."/>
      <w:lvlJc w:val="left"/>
      <w:pPr>
        <w:tabs>
          <w:tab w:val="num" w:pos="1502"/>
        </w:tabs>
        <w:ind w:left="1502" w:hanging="360"/>
      </w:pPr>
    </w:lvl>
    <w:lvl w:ilvl="4" w:tplc="0C090019">
      <w:start w:val="1"/>
      <w:numFmt w:val="decimal"/>
      <w:lvlText w:val="%5."/>
      <w:lvlJc w:val="left"/>
      <w:pPr>
        <w:tabs>
          <w:tab w:val="num" w:pos="2222"/>
        </w:tabs>
        <w:ind w:left="2222" w:hanging="360"/>
      </w:pPr>
    </w:lvl>
    <w:lvl w:ilvl="5" w:tplc="0C09001B">
      <w:start w:val="1"/>
      <w:numFmt w:val="decimal"/>
      <w:lvlText w:val="%6."/>
      <w:lvlJc w:val="left"/>
      <w:pPr>
        <w:tabs>
          <w:tab w:val="num" w:pos="2942"/>
        </w:tabs>
        <w:ind w:left="2942" w:hanging="360"/>
      </w:pPr>
    </w:lvl>
    <w:lvl w:ilvl="6" w:tplc="0C09000F">
      <w:start w:val="1"/>
      <w:numFmt w:val="decimal"/>
      <w:lvlText w:val="%7."/>
      <w:lvlJc w:val="left"/>
      <w:pPr>
        <w:tabs>
          <w:tab w:val="num" w:pos="3662"/>
        </w:tabs>
        <w:ind w:left="3662" w:hanging="360"/>
      </w:pPr>
    </w:lvl>
    <w:lvl w:ilvl="7" w:tplc="0C090019">
      <w:start w:val="1"/>
      <w:numFmt w:val="decimal"/>
      <w:lvlText w:val="%8."/>
      <w:lvlJc w:val="left"/>
      <w:pPr>
        <w:tabs>
          <w:tab w:val="num" w:pos="4382"/>
        </w:tabs>
        <w:ind w:left="4382" w:hanging="360"/>
      </w:pPr>
    </w:lvl>
    <w:lvl w:ilvl="8" w:tplc="0C09001B">
      <w:start w:val="1"/>
      <w:numFmt w:val="decimal"/>
      <w:lvlText w:val="%9."/>
      <w:lvlJc w:val="left"/>
      <w:pPr>
        <w:tabs>
          <w:tab w:val="num" w:pos="5102"/>
        </w:tabs>
        <w:ind w:left="5102" w:hanging="360"/>
      </w:pPr>
    </w:lvl>
  </w:abstractNum>
  <w:abstractNum w:abstractNumId="2">
    <w:nsid w:val="157E48D4"/>
    <w:multiLevelType w:val="hybridMultilevel"/>
    <w:tmpl w:val="7EBC8008"/>
    <w:lvl w:ilvl="0" w:tplc="0C09000F">
      <w:start w:val="1"/>
      <w:numFmt w:val="decimal"/>
      <w:lvlText w:val="%1."/>
      <w:lvlJc w:val="lef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3">
    <w:nsid w:val="24563C34"/>
    <w:multiLevelType w:val="hybridMultilevel"/>
    <w:tmpl w:val="58202160"/>
    <w:lvl w:ilvl="0" w:tplc="D54696A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
    <w:nsid w:val="318B53EB"/>
    <w:multiLevelType w:val="hybridMultilevel"/>
    <w:tmpl w:val="D84A4B5A"/>
    <w:lvl w:ilvl="0" w:tplc="60DA2970">
      <w:start w:val="1"/>
      <w:numFmt w:val="lowerLetter"/>
      <w:lvlText w:val="(%1)"/>
      <w:lvlJc w:val="left"/>
      <w:pPr>
        <w:ind w:left="1797" w:hanging="360"/>
      </w:pPr>
      <w:rPr>
        <w:rFonts w:hint="default"/>
        <w:b w:val="0"/>
      </w:rPr>
    </w:lvl>
    <w:lvl w:ilvl="1" w:tplc="60DA2970">
      <w:start w:val="1"/>
      <w:numFmt w:val="lowerLetter"/>
      <w:lvlText w:val="(%2)"/>
      <w:lvlJc w:val="left"/>
      <w:pPr>
        <w:ind w:left="2517" w:hanging="360"/>
      </w:pPr>
      <w:rPr>
        <w:rFonts w:hint="default"/>
        <w:b w:val="0"/>
      </w:r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5">
    <w:nsid w:val="39663E46"/>
    <w:multiLevelType w:val="hybridMultilevel"/>
    <w:tmpl w:val="8BA49DBE"/>
    <w:lvl w:ilvl="0" w:tplc="60DA2970">
      <w:start w:val="1"/>
      <w:numFmt w:val="lowerLetter"/>
      <w:lvlText w:val="(%1)"/>
      <w:lvlJc w:val="left"/>
      <w:pPr>
        <w:ind w:left="1287" w:hanging="360"/>
      </w:pPr>
      <w:rPr>
        <w:rFonts w:hint="default"/>
        <w:b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nsid w:val="3AE06A72"/>
    <w:multiLevelType w:val="hybridMultilevel"/>
    <w:tmpl w:val="C03E81C2"/>
    <w:lvl w:ilvl="0" w:tplc="89A884D8">
      <w:start w:val="1"/>
      <w:numFmt w:val="lowerRoman"/>
      <w:lvlText w:val="(%1)"/>
      <w:lvlJc w:val="left"/>
      <w:pPr>
        <w:ind w:left="1857" w:hanging="72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7">
    <w:nsid w:val="45342447"/>
    <w:multiLevelType w:val="hybridMultilevel"/>
    <w:tmpl w:val="B512FDF0"/>
    <w:lvl w:ilvl="0" w:tplc="07B87540">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46706B3C"/>
    <w:multiLevelType w:val="hybridMultilevel"/>
    <w:tmpl w:val="C5DADB64"/>
    <w:lvl w:ilvl="0" w:tplc="9B94FE74">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4DE476B0"/>
    <w:multiLevelType w:val="hybridMultilevel"/>
    <w:tmpl w:val="C64CD200"/>
    <w:lvl w:ilvl="0" w:tplc="B64875F6">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0">
    <w:nsid w:val="521245A6"/>
    <w:multiLevelType w:val="hybridMultilevel"/>
    <w:tmpl w:val="92C29C02"/>
    <w:lvl w:ilvl="0" w:tplc="60DA2970">
      <w:start w:val="1"/>
      <w:numFmt w:val="lowerLetter"/>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nsid w:val="60FD1AB2"/>
    <w:multiLevelType w:val="hybridMultilevel"/>
    <w:tmpl w:val="912483DA"/>
    <w:lvl w:ilvl="0" w:tplc="0326027C">
      <w:start w:val="1"/>
      <w:numFmt w:val="lowerLetter"/>
      <w:lvlText w:val="(%1)"/>
      <w:lvlJc w:val="left"/>
      <w:pPr>
        <w:ind w:left="1080" w:hanging="360"/>
      </w:pPr>
    </w:lvl>
    <w:lvl w:ilvl="1" w:tplc="0C090019">
      <w:start w:val="1"/>
      <w:numFmt w:val="decimal"/>
      <w:lvlText w:val="%2."/>
      <w:lvlJc w:val="left"/>
      <w:pPr>
        <w:tabs>
          <w:tab w:val="num" w:pos="1800"/>
        </w:tabs>
        <w:ind w:left="1800" w:hanging="360"/>
      </w:pPr>
    </w:lvl>
    <w:lvl w:ilvl="2" w:tplc="0C09001B">
      <w:start w:val="1"/>
      <w:numFmt w:val="decimal"/>
      <w:lvlText w:val="%3."/>
      <w:lvlJc w:val="left"/>
      <w:pPr>
        <w:tabs>
          <w:tab w:val="num" w:pos="2520"/>
        </w:tabs>
        <w:ind w:left="2520" w:hanging="360"/>
      </w:pPr>
    </w:lvl>
    <w:lvl w:ilvl="3" w:tplc="0C09000F">
      <w:start w:val="1"/>
      <w:numFmt w:val="decimal"/>
      <w:lvlText w:val="%4."/>
      <w:lvlJc w:val="left"/>
      <w:pPr>
        <w:tabs>
          <w:tab w:val="num" w:pos="3240"/>
        </w:tabs>
        <w:ind w:left="3240" w:hanging="360"/>
      </w:pPr>
    </w:lvl>
    <w:lvl w:ilvl="4" w:tplc="0C090019">
      <w:start w:val="1"/>
      <w:numFmt w:val="decimal"/>
      <w:lvlText w:val="%5."/>
      <w:lvlJc w:val="left"/>
      <w:pPr>
        <w:tabs>
          <w:tab w:val="num" w:pos="3960"/>
        </w:tabs>
        <w:ind w:left="3960" w:hanging="360"/>
      </w:pPr>
    </w:lvl>
    <w:lvl w:ilvl="5" w:tplc="0C09001B">
      <w:start w:val="1"/>
      <w:numFmt w:val="decimal"/>
      <w:lvlText w:val="%6."/>
      <w:lvlJc w:val="left"/>
      <w:pPr>
        <w:tabs>
          <w:tab w:val="num" w:pos="4680"/>
        </w:tabs>
        <w:ind w:left="4680" w:hanging="360"/>
      </w:pPr>
    </w:lvl>
    <w:lvl w:ilvl="6" w:tplc="0C09000F">
      <w:start w:val="1"/>
      <w:numFmt w:val="decimal"/>
      <w:lvlText w:val="%7."/>
      <w:lvlJc w:val="left"/>
      <w:pPr>
        <w:tabs>
          <w:tab w:val="num" w:pos="5400"/>
        </w:tabs>
        <w:ind w:left="5400" w:hanging="360"/>
      </w:pPr>
    </w:lvl>
    <w:lvl w:ilvl="7" w:tplc="0C090019">
      <w:start w:val="1"/>
      <w:numFmt w:val="decimal"/>
      <w:lvlText w:val="%8."/>
      <w:lvlJc w:val="left"/>
      <w:pPr>
        <w:tabs>
          <w:tab w:val="num" w:pos="6120"/>
        </w:tabs>
        <w:ind w:left="6120" w:hanging="360"/>
      </w:pPr>
    </w:lvl>
    <w:lvl w:ilvl="8" w:tplc="0C09001B">
      <w:start w:val="1"/>
      <w:numFmt w:val="decimal"/>
      <w:lvlText w:val="%9."/>
      <w:lvlJc w:val="left"/>
      <w:pPr>
        <w:tabs>
          <w:tab w:val="num" w:pos="6840"/>
        </w:tabs>
        <w:ind w:left="6840" w:hanging="360"/>
      </w:pPr>
    </w:lvl>
  </w:abstractNum>
  <w:abstractNum w:abstractNumId="12">
    <w:nsid w:val="667022A8"/>
    <w:multiLevelType w:val="hybridMultilevel"/>
    <w:tmpl w:val="66F415EA"/>
    <w:lvl w:ilvl="0" w:tplc="08E0F938">
      <w:start w:val="1"/>
      <w:numFmt w:val="lowerLetter"/>
      <w:lvlText w:val="(%1)"/>
      <w:lvlJc w:val="left"/>
      <w:pPr>
        <w:ind w:left="1497" w:hanging="36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13">
    <w:nsid w:val="696808EA"/>
    <w:multiLevelType w:val="hybridMultilevel"/>
    <w:tmpl w:val="7940EEDA"/>
    <w:lvl w:ilvl="0" w:tplc="9B94FE74">
      <w:start w:val="1"/>
      <w:numFmt w:val="decimal"/>
      <w:lvlText w:val="(%1)"/>
      <w:lvlJc w:val="left"/>
      <w:pPr>
        <w:ind w:left="927" w:hanging="360"/>
      </w:pPr>
      <w:rPr>
        <w:rFonts w:hint="default"/>
        <w:b w:val="0"/>
      </w:rPr>
    </w:lvl>
    <w:lvl w:ilvl="1" w:tplc="60DA2970">
      <w:start w:val="1"/>
      <w:numFmt w:val="lowerLetter"/>
      <w:lvlText w:val="(%2)"/>
      <w:lvlJc w:val="left"/>
      <w:pPr>
        <w:ind w:left="1647" w:hanging="360"/>
      </w:pPr>
      <w:rPr>
        <w:rFonts w:hint="default"/>
        <w:b w:val="0"/>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nsid w:val="6E480EA6"/>
    <w:multiLevelType w:val="hybridMultilevel"/>
    <w:tmpl w:val="7194C986"/>
    <w:lvl w:ilvl="0" w:tplc="A32E9C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7BA5C1C"/>
    <w:multiLevelType w:val="hybridMultilevel"/>
    <w:tmpl w:val="C3E2627C"/>
    <w:lvl w:ilvl="0" w:tplc="B64875F6">
      <w:start w:val="1"/>
      <w:numFmt w:val="decimal"/>
      <w:lvlText w:val="(%1)"/>
      <w:lvlJc w:val="left"/>
      <w:pPr>
        <w:ind w:left="1665" w:hanging="360"/>
      </w:pPr>
      <w:rPr>
        <w:rFonts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16">
    <w:nsid w:val="787A2ADA"/>
    <w:multiLevelType w:val="hybridMultilevel"/>
    <w:tmpl w:val="40C88FA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7EE01FF9"/>
    <w:multiLevelType w:val="hybridMultilevel"/>
    <w:tmpl w:val="03ECF498"/>
    <w:lvl w:ilvl="0" w:tplc="8C369F6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9"/>
  </w:num>
  <w:num w:numId="2">
    <w:abstractNumId w:val="17"/>
  </w:num>
  <w:num w:numId="3">
    <w:abstractNumId w:val="6"/>
  </w:num>
  <w:num w:numId="4">
    <w:abstractNumId w:val="7"/>
  </w:num>
  <w:num w:numId="5">
    <w:abstractNumId w:val="12"/>
  </w:num>
  <w:num w:numId="6">
    <w:abstractNumId w:val="13"/>
  </w:num>
  <w:num w:numId="7">
    <w:abstractNumId w:val="0"/>
  </w:num>
  <w:num w:numId="8">
    <w:abstractNumId w:val="10"/>
  </w:num>
  <w:num w:numId="9">
    <w:abstractNumId w:val="16"/>
  </w:num>
  <w:num w:numId="10">
    <w:abstractNumId w:val="2"/>
  </w:num>
  <w:num w:numId="11">
    <w:abstractNumId w:val="14"/>
  </w:num>
  <w:num w:numId="12">
    <w:abstractNumId w:val="3"/>
  </w:num>
  <w:num w:numId="13">
    <w:abstractNumId w:val="4"/>
  </w:num>
  <w:num w:numId="14">
    <w:abstractNumId w:val="5"/>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9329"/>
  </w:hdrShapeDefaults>
  <w:footnotePr>
    <w:footnote w:id="-1"/>
    <w:footnote w:id="0"/>
  </w:footnotePr>
  <w:endnotePr>
    <w:endnote w:id="-1"/>
    <w:endnote w:id="0"/>
  </w:endnotePr>
  <w:compat/>
  <w:rsids>
    <w:rsidRoot w:val="009D0637"/>
    <w:rsid w:val="000007F0"/>
    <w:rsid w:val="00000DF4"/>
    <w:rsid w:val="00001CD1"/>
    <w:rsid w:val="00011F32"/>
    <w:rsid w:val="00014E2C"/>
    <w:rsid w:val="00016119"/>
    <w:rsid w:val="00034466"/>
    <w:rsid w:val="00035439"/>
    <w:rsid w:val="00035A9E"/>
    <w:rsid w:val="00037B52"/>
    <w:rsid w:val="00041D91"/>
    <w:rsid w:val="00044A54"/>
    <w:rsid w:val="00050F43"/>
    <w:rsid w:val="00052B75"/>
    <w:rsid w:val="00055185"/>
    <w:rsid w:val="00063CCB"/>
    <w:rsid w:val="000704EA"/>
    <w:rsid w:val="000735E2"/>
    <w:rsid w:val="0007626D"/>
    <w:rsid w:val="00084408"/>
    <w:rsid w:val="000854C5"/>
    <w:rsid w:val="00086E37"/>
    <w:rsid w:val="00090454"/>
    <w:rsid w:val="00095892"/>
    <w:rsid w:val="00097D55"/>
    <w:rsid w:val="000A0E9A"/>
    <w:rsid w:val="000A13F5"/>
    <w:rsid w:val="000A1819"/>
    <w:rsid w:val="000A1B2C"/>
    <w:rsid w:val="000A4637"/>
    <w:rsid w:val="000A796D"/>
    <w:rsid w:val="000B47B8"/>
    <w:rsid w:val="000C1C87"/>
    <w:rsid w:val="000C7759"/>
    <w:rsid w:val="000D3D55"/>
    <w:rsid w:val="000E02F5"/>
    <w:rsid w:val="000E0D65"/>
    <w:rsid w:val="000E7178"/>
    <w:rsid w:val="000F1329"/>
    <w:rsid w:val="000F49CA"/>
    <w:rsid w:val="000F79C1"/>
    <w:rsid w:val="00103371"/>
    <w:rsid w:val="00111380"/>
    <w:rsid w:val="001128A6"/>
    <w:rsid w:val="00114DD5"/>
    <w:rsid w:val="00120068"/>
    <w:rsid w:val="00121792"/>
    <w:rsid w:val="00121E0C"/>
    <w:rsid w:val="001310C6"/>
    <w:rsid w:val="0013234C"/>
    <w:rsid w:val="00132976"/>
    <w:rsid w:val="00133983"/>
    <w:rsid w:val="0013628A"/>
    <w:rsid w:val="00140EE1"/>
    <w:rsid w:val="00143A09"/>
    <w:rsid w:val="00143C06"/>
    <w:rsid w:val="00145134"/>
    <w:rsid w:val="00146C45"/>
    <w:rsid w:val="00150B87"/>
    <w:rsid w:val="0015322E"/>
    <w:rsid w:val="0016268B"/>
    <w:rsid w:val="0016379E"/>
    <w:rsid w:val="00182D7A"/>
    <w:rsid w:val="00192301"/>
    <w:rsid w:val="001A05EF"/>
    <w:rsid w:val="001A2E73"/>
    <w:rsid w:val="001A625D"/>
    <w:rsid w:val="001B10FC"/>
    <w:rsid w:val="001B40FF"/>
    <w:rsid w:val="001B4394"/>
    <w:rsid w:val="001B50DE"/>
    <w:rsid w:val="001B66A7"/>
    <w:rsid w:val="001C148D"/>
    <w:rsid w:val="001C17E1"/>
    <w:rsid w:val="001C4001"/>
    <w:rsid w:val="001C6630"/>
    <w:rsid w:val="001D460E"/>
    <w:rsid w:val="001E2DDE"/>
    <w:rsid w:val="001E4EE5"/>
    <w:rsid w:val="001E5B82"/>
    <w:rsid w:val="001E6487"/>
    <w:rsid w:val="001F39DC"/>
    <w:rsid w:val="001F4EE7"/>
    <w:rsid w:val="002041D2"/>
    <w:rsid w:val="00204E7F"/>
    <w:rsid w:val="00210A53"/>
    <w:rsid w:val="002131F8"/>
    <w:rsid w:val="00217A11"/>
    <w:rsid w:val="00236D4C"/>
    <w:rsid w:val="002419C6"/>
    <w:rsid w:val="002457E7"/>
    <w:rsid w:val="00245E0F"/>
    <w:rsid w:val="00247064"/>
    <w:rsid w:val="00250BD0"/>
    <w:rsid w:val="002540CF"/>
    <w:rsid w:val="00255511"/>
    <w:rsid w:val="00255616"/>
    <w:rsid w:val="002627FE"/>
    <w:rsid w:val="00265686"/>
    <w:rsid w:val="0028645A"/>
    <w:rsid w:val="00286C1E"/>
    <w:rsid w:val="00290C22"/>
    <w:rsid w:val="00291597"/>
    <w:rsid w:val="002917AF"/>
    <w:rsid w:val="00293BC5"/>
    <w:rsid w:val="0029732F"/>
    <w:rsid w:val="002A1923"/>
    <w:rsid w:val="002A2421"/>
    <w:rsid w:val="002A3906"/>
    <w:rsid w:val="002A78C6"/>
    <w:rsid w:val="002B6985"/>
    <w:rsid w:val="002C1787"/>
    <w:rsid w:val="002C62BE"/>
    <w:rsid w:val="002C7FC6"/>
    <w:rsid w:val="002D030E"/>
    <w:rsid w:val="002D4439"/>
    <w:rsid w:val="002E1616"/>
    <w:rsid w:val="002E7147"/>
    <w:rsid w:val="002F186C"/>
    <w:rsid w:val="002F1F52"/>
    <w:rsid w:val="002F38AC"/>
    <w:rsid w:val="002F4393"/>
    <w:rsid w:val="00300F9F"/>
    <w:rsid w:val="003056A6"/>
    <w:rsid w:val="00311CEA"/>
    <w:rsid w:val="00315DDA"/>
    <w:rsid w:val="00324483"/>
    <w:rsid w:val="00325C84"/>
    <w:rsid w:val="003331FD"/>
    <w:rsid w:val="00343383"/>
    <w:rsid w:val="003614A1"/>
    <w:rsid w:val="003628B3"/>
    <w:rsid w:val="0036580D"/>
    <w:rsid w:val="00375F11"/>
    <w:rsid w:val="003761DD"/>
    <w:rsid w:val="00383ECE"/>
    <w:rsid w:val="00387625"/>
    <w:rsid w:val="003911F1"/>
    <w:rsid w:val="00397821"/>
    <w:rsid w:val="003A177B"/>
    <w:rsid w:val="003A4A14"/>
    <w:rsid w:val="003B4245"/>
    <w:rsid w:val="003C04A3"/>
    <w:rsid w:val="003C1A2F"/>
    <w:rsid w:val="003C4F05"/>
    <w:rsid w:val="003C6354"/>
    <w:rsid w:val="003C6C35"/>
    <w:rsid w:val="003D1CF6"/>
    <w:rsid w:val="003D6DAF"/>
    <w:rsid w:val="003F02FF"/>
    <w:rsid w:val="00400258"/>
    <w:rsid w:val="00401F58"/>
    <w:rsid w:val="0040783A"/>
    <w:rsid w:val="00421BC4"/>
    <w:rsid w:val="004222C1"/>
    <w:rsid w:val="004302D2"/>
    <w:rsid w:val="00433FE4"/>
    <w:rsid w:val="004372D0"/>
    <w:rsid w:val="00443EE4"/>
    <w:rsid w:val="00451992"/>
    <w:rsid w:val="00471B44"/>
    <w:rsid w:val="004723FA"/>
    <w:rsid w:val="00473313"/>
    <w:rsid w:val="004810D8"/>
    <w:rsid w:val="00494A07"/>
    <w:rsid w:val="00494E8A"/>
    <w:rsid w:val="00495A03"/>
    <w:rsid w:val="00496595"/>
    <w:rsid w:val="004A287B"/>
    <w:rsid w:val="004A2D9C"/>
    <w:rsid w:val="004A4367"/>
    <w:rsid w:val="004B2AE9"/>
    <w:rsid w:val="004B2D9E"/>
    <w:rsid w:val="004C0A56"/>
    <w:rsid w:val="004C2D88"/>
    <w:rsid w:val="004C56A0"/>
    <w:rsid w:val="004C6638"/>
    <w:rsid w:val="004C796D"/>
    <w:rsid w:val="004D53E7"/>
    <w:rsid w:val="004F091B"/>
    <w:rsid w:val="004F1625"/>
    <w:rsid w:val="004F3223"/>
    <w:rsid w:val="004F6F6D"/>
    <w:rsid w:val="00500238"/>
    <w:rsid w:val="00507390"/>
    <w:rsid w:val="00511BD1"/>
    <w:rsid w:val="0051721D"/>
    <w:rsid w:val="005173D7"/>
    <w:rsid w:val="00522345"/>
    <w:rsid w:val="00533EFD"/>
    <w:rsid w:val="00535930"/>
    <w:rsid w:val="005418F4"/>
    <w:rsid w:val="00542F2D"/>
    <w:rsid w:val="0054346D"/>
    <w:rsid w:val="00547B81"/>
    <w:rsid w:val="00556D95"/>
    <w:rsid w:val="00563085"/>
    <w:rsid w:val="00563AFD"/>
    <w:rsid w:val="005643DC"/>
    <w:rsid w:val="00566B20"/>
    <w:rsid w:val="005678D9"/>
    <w:rsid w:val="00567C5D"/>
    <w:rsid w:val="00576BF0"/>
    <w:rsid w:val="0059434B"/>
    <w:rsid w:val="005A2096"/>
    <w:rsid w:val="005A3A7A"/>
    <w:rsid w:val="005A57E6"/>
    <w:rsid w:val="005A7343"/>
    <w:rsid w:val="005A7658"/>
    <w:rsid w:val="005B4C5D"/>
    <w:rsid w:val="005B68D3"/>
    <w:rsid w:val="005B705D"/>
    <w:rsid w:val="005B734C"/>
    <w:rsid w:val="005C18A8"/>
    <w:rsid w:val="005D0734"/>
    <w:rsid w:val="005D6B96"/>
    <w:rsid w:val="005D7D3B"/>
    <w:rsid w:val="005E1452"/>
    <w:rsid w:val="005E232A"/>
    <w:rsid w:val="005E29FD"/>
    <w:rsid w:val="005F7D80"/>
    <w:rsid w:val="00601D8B"/>
    <w:rsid w:val="0060227C"/>
    <w:rsid w:val="006038FA"/>
    <w:rsid w:val="00603EBC"/>
    <w:rsid w:val="00610E5B"/>
    <w:rsid w:val="00621C61"/>
    <w:rsid w:val="0062491B"/>
    <w:rsid w:val="00624CB5"/>
    <w:rsid w:val="00626601"/>
    <w:rsid w:val="00631CE6"/>
    <w:rsid w:val="006423B1"/>
    <w:rsid w:val="006464C8"/>
    <w:rsid w:val="006511E9"/>
    <w:rsid w:val="00657F56"/>
    <w:rsid w:val="006609A2"/>
    <w:rsid w:val="0066497C"/>
    <w:rsid w:val="0066525B"/>
    <w:rsid w:val="00672676"/>
    <w:rsid w:val="00675D7A"/>
    <w:rsid w:val="00680B9D"/>
    <w:rsid w:val="0068409E"/>
    <w:rsid w:val="00685CEC"/>
    <w:rsid w:val="006955F6"/>
    <w:rsid w:val="006A0C7A"/>
    <w:rsid w:val="006A1A77"/>
    <w:rsid w:val="006A52AB"/>
    <w:rsid w:val="006A67E9"/>
    <w:rsid w:val="006B3178"/>
    <w:rsid w:val="006B478F"/>
    <w:rsid w:val="006C12B9"/>
    <w:rsid w:val="006C4DCA"/>
    <w:rsid w:val="006D0F46"/>
    <w:rsid w:val="006D2A1B"/>
    <w:rsid w:val="006D6BAF"/>
    <w:rsid w:val="006F06DF"/>
    <w:rsid w:val="007048E5"/>
    <w:rsid w:val="00710838"/>
    <w:rsid w:val="0072383F"/>
    <w:rsid w:val="00726406"/>
    <w:rsid w:val="00732EFF"/>
    <w:rsid w:val="007370BA"/>
    <w:rsid w:val="007513C5"/>
    <w:rsid w:val="0076437F"/>
    <w:rsid w:val="007669DD"/>
    <w:rsid w:val="00771938"/>
    <w:rsid w:val="00777F2F"/>
    <w:rsid w:val="00791EDE"/>
    <w:rsid w:val="007927FB"/>
    <w:rsid w:val="007966F2"/>
    <w:rsid w:val="00797F2A"/>
    <w:rsid w:val="007A06C7"/>
    <w:rsid w:val="007A1C7D"/>
    <w:rsid w:val="007A65CD"/>
    <w:rsid w:val="007B2034"/>
    <w:rsid w:val="007B399A"/>
    <w:rsid w:val="007C062A"/>
    <w:rsid w:val="007C0F2A"/>
    <w:rsid w:val="007C7995"/>
    <w:rsid w:val="007E2DE0"/>
    <w:rsid w:val="007E53EE"/>
    <w:rsid w:val="007F132A"/>
    <w:rsid w:val="007F439C"/>
    <w:rsid w:val="007F43B7"/>
    <w:rsid w:val="007F5A6B"/>
    <w:rsid w:val="008105CD"/>
    <w:rsid w:val="008309D6"/>
    <w:rsid w:val="00837641"/>
    <w:rsid w:val="00843493"/>
    <w:rsid w:val="00843DAF"/>
    <w:rsid w:val="008445E1"/>
    <w:rsid w:val="00851C4D"/>
    <w:rsid w:val="00853BFD"/>
    <w:rsid w:val="0086167C"/>
    <w:rsid w:val="00864782"/>
    <w:rsid w:val="00866204"/>
    <w:rsid w:val="00870F29"/>
    <w:rsid w:val="00871446"/>
    <w:rsid w:val="008714CE"/>
    <w:rsid w:val="00871607"/>
    <w:rsid w:val="0087198E"/>
    <w:rsid w:val="00875901"/>
    <w:rsid w:val="00877CE4"/>
    <w:rsid w:val="00881151"/>
    <w:rsid w:val="0088176C"/>
    <w:rsid w:val="0088461F"/>
    <w:rsid w:val="008867F4"/>
    <w:rsid w:val="00887B65"/>
    <w:rsid w:val="008A2FFA"/>
    <w:rsid w:val="008B4A97"/>
    <w:rsid w:val="008C57BE"/>
    <w:rsid w:val="008D00E6"/>
    <w:rsid w:val="008D0CEC"/>
    <w:rsid w:val="008D4D9D"/>
    <w:rsid w:val="008D678E"/>
    <w:rsid w:val="008E0CB8"/>
    <w:rsid w:val="008E7682"/>
    <w:rsid w:val="008F0108"/>
    <w:rsid w:val="008F154F"/>
    <w:rsid w:val="008F1991"/>
    <w:rsid w:val="008F1E97"/>
    <w:rsid w:val="008F1F74"/>
    <w:rsid w:val="008F308B"/>
    <w:rsid w:val="009013B5"/>
    <w:rsid w:val="00905561"/>
    <w:rsid w:val="00905D92"/>
    <w:rsid w:val="00907AC9"/>
    <w:rsid w:val="00911312"/>
    <w:rsid w:val="00924BE4"/>
    <w:rsid w:val="00930DBC"/>
    <w:rsid w:val="00932935"/>
    <w:rsid w:val="00936BB5"/>
    <w:rsid w:val="00937935"/>
    <w:rsid w:val="0094303E"/>
    <w:rsid w:val="0094426C"/>
    <w:rsid w:val="00945711"/>
    <w:rsid w:val="0095317F"/>
    <w:rsid w:val="00955EC6"/>
    <w:rsid w:val="0096472F"/>
    <w:rsid w:val="009661FA"/>
    <w:rsid w:val="00970837"/>
    <w:rsid w:val="00975180"/>
    <w:rsid w:val="00976EF7"/>
    <w:rsid w:val="00977D15"/>
    <w:rsid w:val="00982F91"/>
    <w:rsid w:val="00995434"/>
    <w:rsid w:val="00995EB9"/>
    <w:rsid w:val="009A5751"/>
    <w:rsid w:val="009B4EE9"/>
    <w:rsid w:val="009B5B42"/>
    <w:rsid w:val="009C020E"/>
    <w:rsid w:val="009C29F3"/>
    <w:rsid w:val="009C7FEA"/>
    <w:rsid w:val="009D0637"/>
    <w:rsid w:val="009D2453"/>
    <w:rsid w:val="009D59BB"/>
    <w:rsid w:val="009D5F4C"/>
    <w:rsid w:val="009F50AC"/>
    <w:rsid w:val="00A02F6F"/>
    <w:rsid w:val="00A03DE4"/>
    <w:rsid w:val="00A05FF7"/>
    <w:rsid w:val="00A10972"/>
    <w:rsid w:val="00A2086C"/>
    <w:rsid w:val="00A210DF"/>
    <w:rsid w:val="00A27823"/>
    <w:rsid w:val="00A3347E"/>
    <w:rsid w:val="00A41897"/>
    <w:rsid w:val="00A43CD4"/>
    <w:rsid w:val="00A46E9A"/>
    <w:rsid w:val="00A50F24"/>
    <w:rsid w:val="00A51FEA"/>
    <w:rsid w:val="00A60661"/>
    <w:rsid w:val="00A740F4"/>
    <w:rsid w:val="00A8194C"/>
    <w:rsid w:val="00A85A90"/>
    <w:rsid w:val="00A86ADE"/>
    <w:rsid w:val="00A90AED"/>
    <w:rsid w:val="00A90E44"/>
    <w:rsid w:val="00A91182"/>
    <w:rsid w:val="00A97754"/>
    <w:rsid w:val="00AA003D"/>
    <w:rsid w:val="00AA1CB4"/>
    <w:rsid w:val="00AA5D00"/>
    <w:rsid w:val="00AA6599"/>
    <w:rsid w:val="00AB7410"/>
    <w:rsid w:val="00AC4EF4"/>
    <w:rsid w:val="00AC4F64"/>
    <w:rsid w:val="00AD071C"/>
    <w:rsid w:val="00AD603D"/>
    <w:rsid w:val="00AD6705"/>
    <w:rsid w:val="00AE046A"/>
    <w:rsid w:val="00AE47A0"/>
    <w:rsid w:val="00AE5304"/>
    <w:rsid w:val="00B0206A"/>
    <w:rsid w:val="00B07C35"/>
    <w:rsid w:val="00B07DD9"/>
    <w:rsid w:val="00B17AB0"/>
    <w:rsid w:val="00B2598B"/>
    <w:rsid w:val="00B312C2"/>
    <w:rsid w:val="00B333D7"/>
    <w:rsid w:val="00B35949"/>
    <w:rsid w:val="00B4016F"/>
    <w:rsid w:val="00B418D1"/>
    <w:rsid w:val="00B43706"/>
    <w:rsid w:val="00B45E05"/>
    <w:rsid w:val="00B5055C"/>
    <w:rsid w:val="00B50FEF"/>
    <w:rsid w:val="00B6055F"/>
    <w:rsid w:val="00B61B28"/>
    <w:rsid w:val="00B63E19"/>
    <w:rsid w:val="00B7022F"/>
    <w:rsid w:val="00B75EBD"/>
    <w:rsid w:val="00B75F30"/>
    <w:rsid w:val="00B87A7A"/>
    <w:rsid w:val="00B90AB4"/>
    <w:rsid w:val="00B91B29"/>
    <w:rsid w:val="00B940D9"/>
    <w:rsid w:val="00B94CCF"/>
    <w:rsid w:val="00B95BF7"/>
    <w:rsid w:val="00B9701D"/>
    <w:rsid w:val="00B9767B"/>
    <w:rsid w:val="00BA56AD"/>
    <w:rsid w:val="00BB7F8C"/>
    <w:rsid w:val="00BD057A"/>
    <w:rsid w:val="00BD0A42"/>
    <w:rsid w:val="00BD1021"/>
    <w:rsid w:val="00BD3302"/>
    <w:rsid w:val="00BD3D07"/>
    <w:rsid w:val="00BE2AEE"/>
    <w:rsid w:val="00BF0373"/>
    <w:rsid w:val="00BF1973"/>
    <w:rsid w:val="00BF328F"/>
    <w:rsid w:val="00BF46E5"/>
    <w:rsid w:val="00BF7479"/>
    <w:rsid w:val="00C05871"/>
    <w:rsid w:val="00C059CB"/>
    <w:rsid w:val="00C104E9"/>
    <w:rsid w:val="00C10B3D"/>
    <w:rsid w:val="00C11650"/>
    <w:rsid w:val="00C119C0"/>
    <w:rsid w:val="00C12534"/>
    <w:rsid w:val="00C160D5"/>
    <w:rsid w:val="00C17FCC"/>
    <w:rsid w:val="00C30C19"/>
    <w:rsid w:val="00C3286D"/>
    <w:rsid w:val="00C35C3E"/>
    <w:rsid w:val="00C56FCD"/>
    <w:rsid w:val="00C605AC"/>
    <w:rsid w:val="00C62BA2"/>
    <w:rsid w:val="00C676B2"/>
    <w:rsid w:val="00C70671"/>
    <w:rsid w:val="00C77679"/>
    <w:rsid w:val="00C80928"/>
    <w:rsid w:val="00C81E9C"/>
    <w:rsid w:val="00C84D61"/>
    <w:rsid w:val="00C91CD6"/>
    <w:rsid w:val="00C9325C"/>
    <w:rsid w:val="00C9515F"/>
    <w:rsid w:val="00C95384"/>
    <w:rsid w:val="00CA3228"/>
    <w:rsid w:val="00CA7A4F"/>
    <w:rsid w:val="00CA7ECF"/>
    <w:rsid w:val="00CB2D10"/>
    <w:rsid w:val="00CC2D7D"/>
    <w:rsid w:val="00CD008E"/>
    <w:rsid w:val="00CD099E"/>
    <w:rsid w:val="00CD2CB0"/>
    <w:rsid w:val="00CF1457"/>
    <w:rsid w:val="00CF1DD1"/>
    <w:rsid w:val="00CF47AC"/>
    <w:rsid w:val="00CF6BBF"/>
    <w:rsid w:val="00CF6C4C"/>
    <w:rsid w:val="00D1054D"/>
    <w:rsid w:val="00D10A96"/>
    <w:rsid w:val="00D1238F"/>
    <w:rsid w:val="00D153D0"/>
    <w:rsid w:val="00D15ED9"/>
    <w:rsid w:val="00D167D1"/>
    <w:rsid w:val="00D17C5F"/>
    <w:rsid w:val="00D2494F"/>
    <w:rsid w:val="00D30705"/>
    <w:rsid w:val="00D32A8C"/>
    <w:rsid w:val="00D3695C"/>
    <w:rsid w:val="00D4084F"/>
    <w:rsid w:val="00D44E10"/>
    <w:rsid w:val="00D46DF1"/>
    <w:rsid w:val="00D52542"/>
    <w:rsid w:val="00D5317C"/>
    <w:rsid w:val="00D53919"/>
    <w:rsid w:val="00D60E5C"/>
    <w:rsid w:val="00D64F99"/>
    <w:rsid w:val="00D65DF6"/>
    <w:rsid w:val="00D72C9B"/>
    <w:rsid w:val="00D76429"/>
    <w:rsid w:val="00D77A18"/>
    <w:rsid w:val="00D81585"/>
    <w:rsid w:val="00D81A2C"/>
    <w:rsid w:val="00D85006"/>
    <w:rsid w:val="00D91161"/>
    <w:rsid w:val="00D94684"/>
    <w:rsid w:val="00D97A93"/>
    <w:rsid w:val="00DA0C7B"/>
    <w:rsid w:val="00DA3F0E"/>
    <w:rsid w:val="00DB1C19"/>
    <w:rsid w:val="00DB2F2B"/>
    <w:rsid w:val="00DD224F"/>
    <w:rsid w:val="00DD2415"/>
    <w:rsid w:val="00DD2604"/>
    <w:rsid w:val="00DD3719"/>
    <w:rsid w:val="00DD5970"/>
    <w:rsid w:val="00DD606B"/>
    <w:rsid w:val="00DD740C"/>
    <w:rsid w:val="00E03B5D"/>
    <w:rsid w:val="00E05782"/>
    <w:rsid w:val="00E2149A"/>
    <w:rsid w:val="00E21FEB"/>
    <w:rsid w:val="00E3068A"/>
    <w:rsid w:val="00E37EFB"/>
    <w:rsid w:val="00E45704"/>
    <w:rsid w:val="00E45EAA"/>
    <w:rsid w:val="00E46E22"/>
    <w:rsid w:val="00E502C8"/>
    <w:rsid w:val="00E510C6"/>
    <w:rsid w:val="00E64D0F"/>
    <w:rsid w:val="00E70E7F"/>
    <w:rsid w:val="00E7253D"/>
    <w:rsid w:val="00E7623F"/>
    <w:rsid w:val="00E8233C"/>
    <w:rsid w:val="00E825AA"/>
    <w:rsid w:val="00E850E1"/>
    <w:rsid w:val="00E85249"/>
    <w:rsid w:val="00E90CF5"/>
    <w:rsid w:val="00E97D58"/>
    <w:rsid w:val="00EB02F4"/>
    <w:rsid w:val="00EB6C28"/>
    <w:rsid w:val="00EC0963"/>
    <w:rsid w:val="00EC28E5"/>
    <w:rsid w:val="00ED4BB5"/>
    <w:rsid w:val="00EF2CED"/>
    <w:rsid w:val="00EF3C8E"/>
    <w:rsid w:val="00EF3D15"/>
    <w:rsid w:val="00EF4542"/>
    <w:rsid w:val="00EF64E5"/>
    <w:rsid w:val="00F02DA0"/>
    <w:rsid w:val="00F03711"/>
    <w:rsid w:val="00F03A11"/>
    <w:rsid w:val="00F03DAF"/>
    <w:rsid w:val="00F04A0B"/>
    <w:rsid w:val="00F11909"/>
    <w:rsid w:val="00F156F1"/>
    <w:rsid w:val="00F24A4E"/>
    <w:rsid w:val="00F24A94"/>
    <w:rsid w:val="00F2536F"/>
    <w:rsid w:val="00F324CF"/>
    <w:rsid w:val="00F36376"/>
    <w:rsid w:val="00F426DF"/>
    <w:rsid w:val="00F43121"/>
    <w:rsid w:val="00F50708"/>
    <w:rsid w:val="00F50FA1"/>
    <w:rsid w:val="00F530B6"/>
    <w:rsid w:val="00F64642"/>
    <w:rsid w:val="00F7395B"/>
    <w:rsid w:val="00F75669"/>
    <w:rsid w:val="00F85176"/>
    <w:rsid w:val="00F85567"/>
    <w:rsid w:val="00F85873"/>
    <w:rsid w:val="00F86046"/>
    <w:rsid w:val="00F918BF"/>
    <w:rsid w:val="00F91EC4"/>
    <w:rsid w:val="00F92DA0"/>
    <w:rsid w:val="00FA16FB"/>
    <w:rsid w:val="00FA2DE7"/>
    <w:rsid w:val="00FA3E00"/>
    <w:rsid w:val="00FA6263"/>
    <w:rsid w:val="00FA7747"/>
    <w:rsid w:val="00FB4558"/>
    <w:rsid w:val="00FB78A9"/>
    <w:rsid w:val="00FC3431"/>
    <w:rsid w:val="00FC7CB3"/>
    <w:rsid w:val="00FD158B"/>
    <w:rsid w:val="00FD28E2"/>
    <w:rsid w:val="00FD6068"/>
    <w:rsid w:val="00FE6F1D"/>
    <w:rsid w:val="00FF04A2"/>
    <w:rsid w:val="00FF38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40" w:line="276" w:lineRule="auto"/>
        <w:ind w:left="992" w:hanging="99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A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EE4"/>
    <w:pPr>
      <w:ind w:left="720"/>
      <w:contextualSpacing/>
    </w:pPr>
  </w:style>
  <w:style w:type="paragraph" w:styleId="CommentText">
    <w:name w:val="annotation text"/>
    <w:basedOn w:val="Normal"/>
    <w:link w:val="CommentTextChar"/>
    <w:rsid w:val="00C77679"/>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C77679"/>
    <w:rPr>
      <w:rFonts w:ascii="Times New Roman" w:eastAsia="Times New Roman" w:hAnsi="Times New Roman" w:cs="Times New Roman"/>
      <w:sz w:val="20"/>
      <w:szCs w:val="20"/>
      <w:lang w:eastAsia="en-AU"/>
    </w:rPr>
  </w:style>
  <w:style w:type="paragraph" w:customStyle="1" w:styleId="HeaderBoldEven">
    <w:name w:val="HeaderBoldEven"/>
    <w:basedOn w:val="Normal"/>
    <w:rsid w:val="00AA1CB4"/>
    <w:pPr>
      <w:spacing w:before="120" w:after="60" w:line="240" w:lineRule="auto"/>
    </w:pPr>
    <w:rPr>
      <w:rFonts w:ascii="Arial" w:eastAsia="Times New Roman" w:hAnsi="Arial" w:cs="Times New Roman"/>
      <w:b/>
      <w:sz w:val="20"/>
      <w:szCs w:val="24"/>
      <w:lang w:eastAsia="en-AU"/>
    </w:rPr>
  </w:style>
  <w:style w:type="paragraph" w:customStyle="1" w:styleId="HeaderLiteEven">
    <w:name w:val="HeaderLiteEven"/>
    <w:basedOn w:val="Normal"/>
    <w:rsid w:val="00AA1CB4"/>
    <w:pPr>
      <w:tabs>
        <w:tab w:val="center" w:pos="3969"/>
        <w:tab w:val="right" w:pos="8505"/>
      </w:tabs>
      <w:spacing w:before="60" w:after="0" w:line="240" w:lineRule="auto"/>
    </w:pPr>
    <w:rPr>
      <w:rFonts w:ascii="Arial" w:eastAsia="Times New Roman" w:hAnsi="Arial" w:cs="Times New Roman"/>
      <w:sz w:val="18"/>
      <w:szCs w:val="24"/>
      <w:lang w:eastAsia="en-AU"/>
    </w:rPr>
  </w:style>
  <w:style w:type="paragraph" w:styleId="Footer">
    <w:name w:val="footer"/>
    <w:basedOn w:val="Normal"/>
    <w:link w:val="FooterChar"/>
    <w:uiPriority w:val="99"/>
    <w:rsid w:val="00AA1CB4"/>
    <w:pPr>
      <w:tabs>
        <w:tab w:val="center" w:pos="3600"/>
        <w:tab w:val="right" w:pos="7201"/>
      </w:tabs>
      <w:spacing w:after="0" w:line="240" w:lineRule="auto"/>
      <w:jc w:val="center"/>
    </w:pPr>
    <w:rPr>
      <w:rFonts w:ascii="Arial" w:eastAsia="Times New Roman" w:hAnsi="Arial" w:cs="Times New Roman"/>
      <w:i/>
      <w:sz w:val="18"/>
      <w:szCs w:val="18"/>
      <w:lang w:eastAsia="en-AU"/>
    </w:rPr>
  </w:style>
  <w:style w:type="character" w:customStyle="1" w:styleId="FooterChar">
    <w:name w:val="Footer Char"/>
    <w:basedOn w:val="DefaultParagraphFont"/>
    <w:link w:val="Footer"/>
    <w:uiPriority w:val="99"/>
    <w:rsid w:val="00AA1CB4"/>
    <w:rPr>
      <w:rFonts w:ascii="Arial" w:eastAsia="Times New Roman" w:hAnsi="Arial" w:cs="Times New Roman"/>
      <w:i/>
      <w:sz w:val="18"/>
      <w:szCs w:val="18"/>
      <w:lang w:eastAsia="en-AU"/>
    </w:rPr>
  </w:style>
  <w:style w:type="paragraph" w:customStyle="1" w:styleId="FooterDraft">
    <w:name w:val="FooterDraft"/>
    <w:basedOn w:val="Normal"/>
    <w:rsid w:val="00AA1CB4"/>
    <w:pPr>
      <w:spacing w:after="0"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AA1CB4"/>
    <w:pPr>
      <w:spacing w:after="0" w:line="240" w:lineRule="auto"/>
    </w:pPr>
    <w:rPr>
      <w:rFonts w:ascii="Arial" w:eastAsia="Times New Roman" w:hAnsi="Arial" w:cs="Times New Roman"/>
      <w:sz w:val="12"/>
      <w:szCs w:val="24"/>
      <w:lang w:eastAsia="en-AU"/>
    </w:rPr>
  </w:style>
  <w:style w:type="character" w:styleId="PageNumber">
    <w:name w:val="page number"/>
    <w:basedOn w:val="DefaultParagraphFont"/>
    <w:rsid w:val="00AA1CB4"/>
    <w:rPr>
      <w:rFonts w:ascii="Arial" w:hAnsi="Arial"/>
      <w:sz w:val="22"/>
    </w:rPr>
  </w:style>
  <w:style w:type="paragraph" w:styleId="Title">
    <w:name w:val="Title"/>
    <w:basedOn w:val="Normal"/>
    <w:next w:val="Normal"/>
    <w:link w:val="TitleChar"/>
    <w:qFormat/>
    <w:rsid w:val="00AA1CB4"/>
    <w:pPr>
      <w:spacing w:before="480" w:after="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AA1CB4"/>
    <w:rPr>
      <w:rFonts w:ascii="Arial" w:eastAsia="Times New Roman" w:hAnsi="Arial" w:cs="Arial"/>
      <w:b/>
      <w:bCs/>
      <w:sz w:val="40"/>
      <w:szCs w:val="40"/>
      <w:lang w:eastAsia="en-AU"/>
    </w:rPr>
  </w:style>
  <w:style w:type="paragraph" w:customStyle="1" w:styleId="DNote">
    <w:name w:val="DNote"/>
    <w:aliases w:val="DictionaryNote"/>
    <w:basedOn w:val="Normal"/>
    <w:rsid w:val="00AA1CB4"/>
    <w:pPr>
      <w:spacing w:before="120" w:after="0" w:line="220" w:lineRule="exact"/>
      <w:ind w:left="425"/>
      <w:jc w:val="both"/>
    </w:pPr>
    <w:rPr>
      <w:rFonts w:ascii="Times New Roman" w:eastAsia="Times New Roman" w:hAnsi="Times New Roman" w:cs="Times New Roman"/>
      <w:sz w:val="20"/>
      <w:szCs w:val="24"/>
      <w:lang w:eastAsia="en-AU"/>
    </w:rPr>
  </w:style>
  <w:style w:type="character" w:styleId="FootnoteReference">
    <w:name w:val="footnote reference"/>
    <w:basedOn w:val="DefaultParagraphFont"/>
    <w:rsid w:val="00AA1CB4"/>
    <w:rPr>
      <w:rFonts w:ascii="Times New Roman" w:hAnsi="Times New Roman"/>
      <w:sz w:val="20"/>
      <w:vertAlign w:val="superscript"/>
    </w:rPr>
  </w:style>
  <w:style w:type="paragraph" w:styleId="FootnoteText">
    <w:name w:val="footnote text"/>
    <w:basedOn w:val="Normal"/>
    <w:link w:val="FootnoteTextChar"/>
    <w:rsid w:val="00AA1CB4"/>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AA1CB4"/>
    <w:rPr>
      <w:rFonts w:ascii="Times New Roman" w:eastAsia="Times New Roman" w:hAnsi="Times New Roman" w:cs="Times New Roman"/>
      <w:sz w:val="20"/>
      <w:szCs w:val="20"/>
      <w:lang w:eastAsia="en-AU"/>
    </w:rPr>
  </w:style>
  <w:style w:type="paragraph" w:customStyle="1" w:styleId="HP">
    <w:name w:val="HP"/>
    <w:aliases w:val="Part Heading"/>
    <w:basedOn w:val="Normal"/>
    <w:next w:val="Normal"/>
    <w:rsid w:val="00AA1CB4"/>
    <w:pPr>
      <w:keepNext/>
      <w:keepLines/>
      <w:spacing w:before="360" w:after="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AA1CB4"/>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R1">
    <w:name w:val="R1"/>
    <w:aliases w:val="1. or 1.(1)"/>
    <w:basedOn w:val="Normal"/>
    <w:next w:val="R2"/>
    <w:rsid w:val="00AA1CB4"/>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2">
    <w:name w:val="R2"/>
    <w:aliases w:val="(2)"/>
    <w:basedOn w:val="Normal"/>
    <w:rsid w:val="00AA1CB4"/>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FooterCitation">
    <w:name w:val="FooterCitation"/>
    <w:basedOn w:val="Footer"/>
    <w:rsid w:val="00AA1CB4"/>
    <w:pPr>
      <w:tabs>
        <w:tab w:val="clear" w:pos="3600"/>
        <w:tab w:val="clear" w:pos="7201"/>
        <w:tab w:val="center" w:pos="4153"/>
        <w:tab w:val="right" w:pos="8306"/>
      </w:tabs>
      <w:spacing w:before="20" w:line="240" w:lineRule="exact"/>
    </w:pPr>
    <w:rPr>
      <w:szCs w:val="24"/>
    </w:rPr>
  </w:style>
  <w:style w:type="paragraph" w:customStyle="1" w:styleId="SigningPageBreak">
    <w:name w:val="SigningPageBreak"/>
    <w:basedOn w:val="Normal"/>
    <w:next w:val="Normal"/>
    <w:rsid w:val="00AA1CB4"/>
    <w:pPr>
      <w:spacing w:after="0"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A1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CB4"/>
    <w:rPr>
      <w:rFonts w:ascii="Tahoma" w:hAnsi="Tahoma" w:cs="Tahoma"/>
      <w:sz w:val="16"/>
      <w:szCs w:val="16"/>
    </w:rPr>
  </w:style>
  <w:style w:type="character" w:styleId="CommentReference">
    <w:name w:val="annotation reference"/>
    <w:basedOn w:val="DefaultParagraphFont"/>
    <w:uiPriority w:val="99"/>
    <w:semiHidden/>
    <w:unhideWhenUsed/>
    <w:rsid w:val="003C1A2F"/>
    <w:rPr>
      <w:sz w:val="16"/>
      <w:szCs w:val="16"/>
    </w:rPr>
  </w:style>
  <w:style w:type="paragraph" w:styleId="CommentSubject">
    <w:name w:val="annotation subject"/>
    <w:basedOn w:val="CommentText"/>
    <w:next w:val="CommentText"/>
    <w:link w:val="CommentSubjectChar"/>
    <w:uiPriority w:val="99"/>
    <w:semiHidden/>
    <w:unhideWhenUsed/>
    <w:rsid w:val="003C1A2F"/>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C1A2F"/>
    <w:rPr>
      <w:b/>
      <w:bCs/>
    </w:rPr>
  </w:style>
  <w:style w:type="paragraph" w:styleId="Header">
    <w:name w:val="header"/>
    <w:basedOn w:val="Normal"/>
    <w:link w:val="HeaderChar"/>
    <w:uiPriority w:val="99"/>
    <w:unhideWhenUsed/>
    <w:rsid w:val="00D53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919"/>
  </w:style>
  <w:style w:type="paragraph" w:styleId="EndnoteText">
    <w:name w:val="endnote text"/>
    <w:basedOn w:val="Normal"/>
    <w:link w:val="EndnoteTextChar"/>
    <w:uiPriority w:val="99"/>
    <w:semiHidden/>
    <w:unhideWhenUsed/>
    <w:rsid w:val="009531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317F"/>
    <w:rPr>
      <w:sz w:val="20"/>
      <w:szCs w:val="20"/>
    </w:rPr>
  </w:style>
  <w:style w:type="character" w:styleId="EndnoteReference">
    <w:name w:val="endnote reference"/>
    <w:basedOn w:val="DefaultParagraphFont"/>
    <w:uiPriority w:val="99"/>
    <w:semiHidden/>
    <w:unhideWhenUsed/>
    <w:rsid w:val="0095317F"/>
    <w:rPr>
      <w:vertAlign w:val="superscript"/>
    </w:rPr>
  </w:style>
  <w:style w:type="character" w:styleId="Hyperlink">
    <w:name w:val="Hyperlink"/>
    <w:basedOn w:val="DefaultParagraphFont"/>
    <w:unhideWhenUsed/>
    <w:rsid w:val="00255616"/>
    <w:rPr>
      <w:color w:val="0000FF"/>
      <w:u w:val="single"/>
    </w:rPr>
  </w:style>
  <w:style w:type="paragraph" w:styleId="Revision">
    <w:name w:val="Revision"/>
    <w:hidden/>
    <w:uiPriority w:val="99"/>
    <w:semiHidden/>
    <w:rsid w:val="00C56FCD"/>
    <w:pPr>
      <w:spacing w:after="0" w:line="240" w:lineRule="auto"/>
    </w:pPr>
  </w:style>
  <w:style w:type="table" w:styleId="LightList-Accent3">
    <w:name w:val="Light List Accent 3"/>
    <w:basedOn w:val="TableNormal"/>
    <w:uiPriority w:val="61"/>
    <w:rsid w:val="00E3068A"/>
    <w:pPr>
      <w:spacing w:after="0" w:line="240" w:lineRule="auto"/>
    </w:pPr>
    <w:rPr>
      <w:rFonts w:eastAsiaTheme="minorEastAsia"/>
      <w:lang w:val="en-US"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F426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2">
    <w:name w:val="A2"/>
    <w:aliases w:val="1.1 amendment,Instruction amendment"/>
    <w:basedOn w:val="Normal"/>
    <w:next w:val="Normal"/>
    <w:rsid w:val="00204E7F"/>
    <w:pPr>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4">
    <w:name w:val="A4"/>
    <w:aliases w:val="(a) Amendment"/>
    <w:basedOn w:val="Normal"/>
    <w:rsid w:val="00204E7F"/>
    <w:pPr>
      <w:tabs>
        <w:tab w:val="right" w:pos="1247"/>
      </w:tabs>
      <w:spacing w:before="60" w:after="0" w:line="260" w:lineRule="exact"/>
      <w:ind w:left="1531" w:hanging="1531"/>
      <w:jc w:val="both"/>
    </w:pPr>
    <w:rPr>
      <w:rFonts w:ascii="Times New Roman" w:eastAsia="Times New Roman" w:hAnsi="Times New Roman" w:cs="Times New Roman"/>
      <w:sz w:val="24"/>
      <w:szCs w:val="24"/>
      <w:lang w:eastAsia="en-AU"/>
    </w:rPr>
  </w:style>
  <w:style w:type="paragraph" w:customStyle="1" w:styleId="ACMABodyText">
    <w:name w:val="ACMA Body Text"/>
    <w:rsid w:val="00D4084F"/>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definition">
    <w:name w:val="definition"/>
    <w:basedOn w:val="Normal"/>
    <w:rsid w:val="0050023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rsid w:val="0050023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50023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0">
    <w:name w:val="Definition"/>
    <w:aliases w:val="dd"/>
    <w:basedOn w:val="Normal"/>
    <w:rsid w:val="00500238"/>
    <w:pPr>
      <w:spacing w:before="180" w:after="0" w:line="240" w:lineRule="auto"/>
      <w:ind w:left="1134"/>
    </w:pPr>
    <w:rPr>
      <w:rFonts w:ascii="Times New Roman" w:eastAsia="Times New Roman" w:hAnsi="Times New Roman" w:cs="Times New Roman"/>
      <w:szCs w:val="20"/>
      <w:lang w:eastAsia="en-AU"/>
    </w:rPr>
  </w:style>
  <w:style w:type="paragraph" w:customStyle="1" w:styleId="paragraphsub0">
    <w:name w:val="paragraph(sub)"/>
    <w:aliases w:val="aa"/>
    <w:basedOn w:val="Normal"/>
    <w:rsid w:val="00500238"/>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styleId="NoSpacing">
    <w:name w:val="No Spacing"/>
    <w:link w:val="NoSpacingChar"/>
    <w:uiPriority w:val="1"/>
    <w:qFormat/>
    <w:rsid w:val="00FF04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F04A2"/>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441414445">
      <w:bodyDiv w:val="1"/>
      <w:marLeft w:val="0"/>
      <w:marRight w:val="0"/>
      <w:marTop w:val="0"/>
      <w:marBottom w:val="0"/>
      <w:divBdr>
        <w:top w:val="none" w:sz="0" w:space="0" w:color="auto"/>
        <w:left w:val="none" w:sz="0" w:space="0" w:color="auto"/>
        <w:bottom w:val="none" w:sz="0" w:space="0" w:color="auto"/>
        <w:right w:val="none" w:sz="0" w:space="0" w:color="auto"/>
      </w:divBdr>
    </w:div>
    <w:div w:id="495152234">
      <w:bodyDiv w:val="1"/>
      <w:marLeft w:val="0"/>
      <w:marRight w:val="0"/>
      <w:marTop w:val="0"/>
      <w:marBottom w:val="0"/>
      <w:divBdr>
        <w:top w:val="none" w:sz="0" w:space="0" w:color="auto"/>
        <w:left w:val="none" w:sz="0" w:space="0" w:color="auto"/>
        <w:bottom w:val="none" w:sz="0" w:space="0" w:color="auto"/>
        <w:right w:val="none" w:sz="0" w:space="0" w:color="auto"/>
      </w:divBdr>
    </w:div>
    <w:div w:id="959069522">
      <w:bodyDiv w:val="1"/>
      <w:marLeft w:val="0"/>
      <w:marRight w:val="0"/>
      <w:marTop w:val="0"/>
      <w:marBottom w:val="0"/>
      <w:divBdr>
        <w:top w:val="none" w:sz="0" w:space="0" w:color="auto"/>
        <w:left w:val="none" w:sz="0" w:space="0" w:color="auto"/>
        <w:bottom w:val="none" w:sz="0" w:space="0" w:color="auto"/>
        <w:right w:val="none" w:sz="0" w:space="0" w:color="auto"/>
      </w:divBdr>
    </w:div>
    <w:div w:id="1234468178">
      <w:bodyDiv w:val="1"/>
      <w:marLeft w:val="0"/>
      <w:marRight w:val="0"/>
      <w:marTop w:val="0"/>
      <w:marBottom w:val="0"/>
      <w:divBdr>
        <w:top w:val="none" w:sz="0" w:space="0" w:color="auto"/>
        <w:left w:val="none" w:sz="0" w:space="0" w:color="auto"/>
        <w:bottom w:val="none" w:sz="0" w:space="0" w:color="auto"/>
        <w:right w:val="none" w:sz="0" w:space="0" w:color="auto"/>
      </w:divBdr>
    </w:div>
    <w:div w:id="1678464763">
      <w:bodyDiv w:val="1"/>
      <w:marLeft w:val="0"/>
      <w:marRight w:val="0"/>
      <w:marTop w:val="0"/>
      <w:marBottom w:val="0"/>
      <w:divBdr>
        <w:top w:val="none" w:sz="0" w:space="0" w:color="auto"/>
        <w:left w:val="none" w:sz="0" w:space="0" w:color="auto"/>
        <w:bottom w:val="none" w:sz="0" w:space="0" w:color="auto"/>
        <w:right w:val="none" w:sz="0" w:space="0" w:color="auto"/>
      </w:divBdr>
    </w:div>
    <w:div w:id="180585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omlaw.gov.a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cord" ma:contentTypeID="0x01010070E27D6A746B5B48ADF22C2128054D5500020C07817F1F68498B2166EE12B17A57" ma:contentTypeVersion="35" ma:contentTypeDescription="A document enhanced so that it is automatically captured by RecordPoint." ma:contentTypeScope="" ma:versionID="e7e4629d89fad1c8ff1348d29791285f">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d30610679a7f49b9b50f4c260411420f"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033047a-93aa-421b-8aef-52cbfb63cf36" ContentTypeId="0x01010070E27D6A746B5B48ADF22C2128054D55" PreviousValue="false"/>
</file>

<file path=customXml/item3.xml><?xml version="1.0" encoding="utf-8"?>
<p:properties xmlns:p="http://schemas.microsoft.com/office/2006/metadata/properties" xmlns:xsi="http://www.w3.org/2001/XMLSchema-instance" xmlns:pc="http://schemas.microsoft.com/office/infopath/2007/PartnerControls">
  <documentManagement>
    <Record_x0020_Number xmlns="83630db1-6fc2-4dfd-b3fe-d61d34e1440c">ER2013/024351</Record_x0020_Number>
    <Legacy_x0020_Record_x0020_Number xmlns="83630db1-6fc2-4dfd-b3fe-d61d34e1440c" xsi:nil="true"/>
    <IconOverlay xmlns="http://schemas.microsoft.com/sharepoint/v4" xsi:nil="true"/>
    <Category xmlns="5e268b55-9e20-462b-aba6-694451a37717">(none)</Category>
    <_dlc_DocId xmlns="6db8f3c6-01a1-4322-b043-a3b2a190f7a8">KNAH4PPFC442-1945-566</_dlc_DocId>
    <_dlc_DocIdUrl xmlns="6db8f3c6-01a1-4322-b043-a3b2a190f7a8">
      <Url>http://collaboration/organisation/Auth/Chair/Auth/_layouts/DocIdRedir.aspx?ID=KNAH4PPFC442-1945-566</Url>
      <Description>KNAH4PPFC442-1945-566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A687B-7333-4837-BB38-E6F2D87F5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011F9-457F-4F05-8E00-EC89F34EB0BF}">
  <ds:schemaRefs>
    <ds:schemaRef ds:uri="Microsoft.SharePoint.Taxonomy.ContentTypeSync"/>
  </ds:schemaRefs>
</ds:datastoreItem>
</file>

<file path=customXml/itemProps3.xml><?xml version="1.0" encoding="utf-8"?>
<ds:datastoreItem xmlns:ds="http://schemas.openxmlformats.org/officeDocument/2006/customXml" ds:itemID="{3A964D5A-5CA4-4511-9633-9F27372DF887}">
  <ds:schemaRefs>
    <ds:schemaRef ds:uri="http://schemas.microsoft.com/office/2006/metadata/properties"/>
    <ds:schemaRef ds:uri="http://schemas.microsoft.com/office/infopath/2007/PartnerControls"/>
    <ds:schemaRef ds:uri="83630db1-6fc2-4dfd-b3fe-d61d34e1440c"/>
    <ds:schemaRef ds:uri="http://schemas.microsoft.com/sharepoint/v4"/>
    <ds:schemaRef ds:uri="5e268b55-9e20-462b-aba6-694451a37717"/>
    <ds:schemaRef ds:uri="6db8f3c6-01a1-4322-b043-a3b2a190f7a8"/>
  </ds:schemaRefs>
</ds:datastoreItem>
</file>

<file path=customXml/itemProps4.xml><?xml version="1.0" encoding="utf-8"?>
<ds:datastoreItem xmlns:ds="http://schemas.openxmlformats.org/officeDocument/2006/customXml" ds:itemID="{5050A74E-33AA-4EC4-9FE9-CBBD6B606DF2}">
  <ds:schemaRefs>
    <ds:schemaRef ds:uri="http://schemas.microsoft.com/sharepoint/events"/>
  </ds:schemaRefs>
</ds:datastoreItem>
</file>

<file path=customXml/itemProps5.xml><?xml version="1.0" encoding="utf-8"?>
<ds:datastoreItem xmlns:ds="http://schemas.openxmlformats.org/officeDocument/2006/customXml" ds:itemID="{C82250F3-0392-45BC-8FD0-1C8055FEE86F}">
  <ds:schemaRefs>
    <ds:schemaRef ds:uri="http://schemas.microsoft.com/sharepoint/v3/contenttype/forms"/>
  </ds:schemaRefs>
</ds:datastoreItem>
</file>

<file path=customXml/itemProps6.xml><?xml version="1.0" encoding="utf-8"?>
<ds:datastoreItem xmlns:ds="http://schemas.openxmlformats.org/officeDocument/2006/customXml" ds:itemID="{55D9C747-0A71-4A7D-9D32-DECCCCE7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Rajanayagam</dc:creator>
  <cp:lastModifiedBy>Helen Turnbull</cp:lastModifiedBy>
  <cp:revision>3</cp:revision>
  <cp:lastPrinted>2013-08-28T05:57:00Z</cp:lastPrinted>
  <dcterms:created xsi:type="dcterms:W3CDTF">2013-09-12T02:36:00Z</dcterms:created>
  <dcterms:modified xsi:type="dcterms:W3CDTF">2013-09-12T04:08:00Z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0x01010070E27D6A746B5B48ADF22C2128054D5500020C07817F1F68498B2166EE12B17A57</vt:lpwstr>
  </property>
  <property fmtid="{D5CDD505-2E9C-101B-9397-08002B2CF9AE}" pid="3" name="_dlc_DocIdItemGuid">
    <vt:lpwstr>f7f3e8bf-8698-4977-af62-af0157401e99</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{12ea2e24-8e38-48f0-8667-2a35c1c96989}</vt:lpwstr>
  </property>
  <property fmtid="{D5CDD505-2E9C-101B-9397-08002B2CF9AE}" pid="7" name="RecordPoint_ActiveItemMoved">
    <vt:lpwstr/>
  </property>
  <property fmtid="{D5CDD505-2E9C-101B-9397-08002B2CF9AE}" pid="8" name="RecordPoint_SubmissionCompleted">
    <vt:lpwstr>2013-06-18T10:26:09.0485194+10:00</vt:lpwstr>
  </property>
  <property fmtid="{D5CDD505-2E9C-101B-9397-08002B2CF9AE}" pid="9" name="RecordPoint_ActiveItemUniqueId">
    <vt:lpwstr>{f7f3e8bf-8698-4977-af62-af0157401e99}</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y fmtid="{D5CDD505-2E9C-101B-9397-08002B2CF9AE}" pid="13" name="_NewReviewCycle">
    <vt:lpwstr/>
  </property>
</Properties>
</file>