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7E" w:rsidRPr="005667BF" w:rsidRDefault="003A09E3" w:rsidP="00165E7E">
      <w:pPr>
        <w:spacing w:before="80" w:after="120" w:line="280" w:lineRule="atLeast"/>
        <w:jc w:val="center"/>
        <w:rPr>
          <w:rFonts w:ascii="Arial" w:hAnsi="Arial" w:cs="Arial"/>
          <w:b/>
          <w:sz w:val="20"/>
          <w:szCs w:val="20"/>
        </w:rPr>
      </w:pPr>
      <w:r w:rsidRPr="003A09E3">
        <w:rPr>
          <w:rFonts w:ascii="Arial" w:hAnsi="Arial" w:cs="Arial"/>
          <w:b/>
          <w:sz w:val="20"/>
          <w:szCs w:val="20"/>
        </w:rPr>
        <w:t>EXPLANATORY STATEMENT</w:t>
      </w:r>
    </w:p>
    <w:p w:rsidR="00165E7E" w:rsidRPr="00993194" w:rsidRDefault="00165E7E" w:rsidP="00165E7E">
      <w:pPr>
        <w:spacing w:before="80" w:after="120" w:line="280" w:lineRule="atLeast"/>
        <w:jc w:val="center"/>
        <w:rPr>
          <w:rFonts w:ascii="Arial" w:hAnsi="Arial" w:cs="Arial"/>
          <w:b/>
          <w:i/>
          <w:sz w:val="20"/>
          <w:szCs w:val="20"/>
        </w:rPr>
      </w:pPr>
      <w:bookmarkStart w:id="0" w:name="OLE_LINK1"/>
      <w:bookmarkStart w:id="1" w:name="OLE_LINK2"/>
      <w:r w:rsidRPr="00F6092F">
        <w:rPr>
          <w:rFonts w:ascii="Arial" w:hAnsi="Arial" w:cs="Arial"/>
          <w:b/>
          <w:i/>
          <w:sz w:val="20"/>
          <w:szCs w:val="20"/>
        </w:rPr>
        <w:t>Radiocommunications Devices (</w:t>
      </w:r>
      <w:r w:rsidR="00DB73CD">
        <w:rPr>
          <w:rFonts w:ascii="Arial" w:hAnsi="Arial" w:cs="Arial"/>
          <w:b/>
          <w:i/>
          <w:sz w:val="20"/>
          <w:szCs w:val="20"/>
        </w:rPr>
        <w:t>Short Range Devices</w:t>
      </w:r>
      <w:r w:rsidRPr="00F6092F">
        <w:rPr>
          <w:rFonts w:ascii="Arial" w:hAnsi="Arial" w:cs="Arial"/>
          <w:b/>
          <w:i/>
          <w:sz w:val="20"/>
          <w:szCs w:val="20"/>
        </w:rPr>
        <w:t xml:space="preserve">) </w:t>
      </w:r>
      <w:r w:rsidRPr="00993194">
        <w:rPr>
          <w:rFonts w:ascii="Arial" w:hAnsi="Arial" w:cs="Arial"/>
          <w:b/>
          <w:i/>
          <w:sz w:val="20"/>
          <w:szCs w:val="20"/>
        </w:rPr>
        <w:t xml:space="preserve">Amendment </w:t>
      </w:r>
      <w:r w:rsidR="00DB73CD">
        <w:rPr>
          <w:rFonts w:ascii="Arial" w:hAnsi="Arial" w:cs="Arial"/>
          <w:b/>
          <w:i/>
          <w:sz w:val="20"/>
          <w:szCs w:val="20"/>
        </w:rPr>
        <w:t xml:space="preserve">Standard </w:t>
      </w:r>
      <w:r w:rsidRPr="00993194">
        <w:rPr>
          <w:rFonts w:ascii="Arial" w:hAnsi="Arial" w:cs="Arial"/>
          <w:b/>
          <w:i/>
          <w:sz w:val="20"/>
          <w:szCs w:val="20"/>
        </w:rPr>
        <w:t>201</w:t>
      </w:r>
      <w:r>
        <w:rPr>
          <w:rFonts w:ascii="Arial" w:hAnsi="Arial" w:cs="Arial"/>
          <w:b/>
          <w:i/>
          <w:sz w:val="20"/>
          <w:szCs w:val="20"/>
        </w:rPr>
        <w:t>3</w:t>
      </w:r>
      <w:r w:rsidRPr="00993194">
        <w:rPr>
          <w:rFonts w:ascii="Arial" w:hAnsi="Arial" w:cs="Arial"/>
          <w:b/>
          <w:i/>
          <w:sz w:val="20"/>
          <w:szCs w:val="20"/>
        </w:rPr>
        <w:t xml:space="preserve"> </w:t>
      </w:r>
      <w:r w:rsidRPr="00693AE5">
        <w:rPr>
          <w:rFonts w:ascii="Arial" w:hAnsi="Arial" w:cs="Arial"/>
          <w:b/>
          <w:i/>
          <w:sz w:val="20"/>
          <w:szCs w:val="20"/>
        </w:rPr>
        <w:t>(No.</w:t>
      </w:r>
      <w:r>
        <w:rPr>
          <w:rFonts w:ascii="Arial" w:hAnsi="Arial" w:cs="Arial"/>
          <w:b/>
          <w:i/>
          <w:sz w:val="20"/>
          <w:szCs w:val="20"/>
        </w:rPr>
        <w:t xml:space="preserve"> 2</w:t>
      </w:r>
      <w:r w:rsidRPr="00693AE5">
        <w:rPr>
          <w:rFonts w:ascii="Arial" w:hAnsi="Arial" w:cs="Arial"/>
          <w:b/>
          <w:i/>
          <w:sz w:val="20"/>
          <w:szCs w:val="20"/>
        </w:rPr>
        <w:t>)</w:t>
      </w:r>
      <w:r>
        <w:rPr>
          <w:rFonts w:ascii="Arial" w:hAnsi="Arial" w:cs="Arial"/>
          <w:b/>
          <w:i/>
          <w:sz w:val="20"/>
          <w:szCs w:val="20"/>
        </w:rPr>
        <w:t xml:space="preserve">, </w:t>
      </w:r>
      <w:r w:rsidRPr="005C3679">
        <w:rPr>
          <w:rFonts w:ascii="Arial" w:hAnsi="Arial" w:cs="Arial"/>
          <w:b/>
          <w:sz w:val="20"/>
          <w:szCs w:val="20"/>
        </w:rPr>
        <w:t>made under the</w:t>
      </w:r>
      <w:r>
        <w:rPr>
          <w:rFonts w:ascii="Arial" w:hAnsi="Arial" w:cs="Arial"/>
          <w:b/>
          <w:i/>
          <w:sz w:val="20"/>
          <w:szCs w:val="20"/>
        </w:rPr>
        <w:t xml:space="preserve"> Radiocommunications Act 1992</w:t>
      </w:r>
    </w:p>
    <w:bookmarkEnd w:id="0"/>
    <w:bookmarkEnd w:id="1"/>
    <w:p w:rsidR="00165E7E" w:rsidRDefault="00165E7E" w:rsidP="00165E7E">
      <w:pPr>
        <w:spacing w:before="80" w:after="120" w:line="280" w:lineRule="atLeast"/>
        <w:jc w:val="both"/>
        <w:rPr>
          <w:rFonts w:ascii="Arial" w:hAnsi="Arial" w:cs="Arial"/>
          <w:b/>
          <w:sz w:val="20"/>
          <w:szCs w:val="20"/>
        </w:rPr>
      </w:pPr>
    </w:p>
    <w:p w:rsidR="00165E7E" w:rsidRPr="00993194" w:rsidRDefault="00165E7E" w:rsidP="00165E7E">
      <w:pPr>
        <w:spacing w:before="80" w:after="120" w:line="280" w:lineRule="atLeast"/>
        <w:jc w:val="center"/>
        <w:rPr>
          <w:rFonts w:ascii="Arial" w:hAnsi="Arial" w:cs="Arial"/>
          <w:b/>
          <w:sz w:val="20"/>
          <w:szCs w:val="20"/>
        </w:rPr>
      </w:pPr>
      <w:r w:rsidRPr="00993194">
        <w:rPr>
          <w:rFonts w:ascii="Arial" w:hAnsi="Arial" w:cs="Arial"/>
          <w:b/>
          <w:sz w:val="20"/>
          <w:szCs w:val="20"/>
        </w:rPr>
        <w:t>Issued by the Australian Communications and Media Authority</w:t>
      </w:r>
    </w:p>
    <w:p w:rsidR="00075DD9" w:rsidRPr="00DB73CD" w:rsidRDefault="00BC14CE">
      <w:pPr>
        <w:tabs>
          <w:tab w:val="center" w:pos="4513"/>
        </w:tabs>
        <w:rPr>
          <w:rFonts w:ascii="Arial" w:hAnsi="Arial" w:cs="Arial"/>
          <w:b/>
          <w:sz w:val="20"/>
          <w:szCs w:val="20"/>
        </w:rPr>
      </w:pPr>
      <w:r w:rsidRPr="00DB73CD">
        <w:rPr>
          <w:rFonts w:ascii="Arial" w:hAnsi="Arial" w:cs="Arial"/>
          <w:b/>
          <w:sz w:val="20"/>
          <w:szCs w:val="20"/>
        </w:rPr>
        <w:t>Purpose</w:t>
      </w:r>
      <w:r w:rsidR="00165E7E" w:rsidRPr="00DB73CD">
        <w:rPr>
          <w:rFonts w:ascii="Arial" w:hAnsi="Arial" w:cs="Arial"/>
          <w:b/>
          <w:sz w:val="20"/>
          <w:szCs w:val="20"/>
        </w:rPr>
        <w:tab/>
      </w:r>
    </w:p>
    <w:p w:rsidR="00165E7E" w:rsidRPr="00DB73CD" w:rsidRDefault="002F226C" w:rsidP="00306415">
      <w:pPr>
        <w:jc w:val="both"/>
        <w:rPr>
          <w:rFonts w:ascii="Arial" w:hAnsi="Arial" w:cs="Arial"/>
          <w:sz w:val="20"/>
          <w:szCs w:val="20"/>
        </w:rPr>
      </w:pPr>
      <w:r>
        <w:rPr>
          <w:rFonts w:ascii="Arial" w:hAnsi="Arial" w:cs="Arial"/>
          <w:sz w:val="20"/>
          <w:szCs w:val="20"/>
        </w:rPr>
        <w:t>The</w:t>
      </w:r>
      <w:r w:rsidR="0019060E" w:rsidRPr="00DB73CD">
        <w:rPr>
          <w:rFonts w:ascii="Arial" w:hAnsi="Arial" w:cs="Arial"/>
          <w:sz w:val="20"/>
          <w:szCs w:val="20"/>
        </w:rPr>
        <w:t xml:space="preserve"> </w:t>
      </w:r>
      <w:r w:rsidR="0019060E" w:rsidRPr="00DB73CD">
        <w:rPr>
          <w:rFonts w:ascii="Arial" w:hAnsi="Arial" w:cs="Arial"/>
          <w:i/>
          <w:sz w:val="20"/>
          <w:szCs w:val="20"/>
        </w:rPr>
        <w:t xml:space="preserve">Radiocommunications (Short Range Devices) Amendment </w:t>
      </w:r>
      <w:r w:rsidR="006425AE" w:rsidRPr="00DB73CD">
        <w:rPr>
          <w:rFonts w:ascii="Arial" w:hAnsi="Arial" w:cs="Arial"/>
          <w:i/>
          <w:sz w:val="20"/>
          <w:szCs w:val="20"/>
        </w:rPr>
        <w:t xml:space="preserve">Standard </w:t>
      </w:r>
      <w:r w:rsidR="0019060E" w:rsidRPr="00DB73CD">
        <w:rPr>
          <w:rFonts w:ascii="Arial" w:hAnsi="Arial" w:cs="Arial"/>
          <w:i/>
          <w:sz w:val="20"/>
          <w:szCs w:val="20"/>
        </w:rPr>
        <w:t>2013 (No.</w:t>
      </w:r>
      <w:r w:rsidR="00C43D4A" w:rsidRPr="00DB73CD">
        <w:rPr>
          <w:rFonts w:ascii="Arial" w:hAnsi="Arial" w:cs="Arial"/>
          <w:i/>
          <w:sz w:val="20"/>
          <w:szCs w:val="20"/>
        </w:rPr>
        <w:t>2</w:t>
      </w:r>
      <w:r w:rsidR="0019060E" w:rsidRPr="00DB73CD">
        <w:rPr>
          <w:rFonts w:ascii="Arial" w:hAnsi="Arial" w:cs="Arial"/>
          <w:i/>
          <w:sz w:val="20"/>
          <w:szCs w:val="20"/>
        </w:rPr>
        <w:t xml:space="preserve">) </w:t>
      </w:r>
      <w:r w:rsidR="0019060E" w:rsidRPr="00DB73CD">
        <w:rPr>
          <w:rFonts w:ascii="Arial" w:hAnsi="Arial" w:cs="Arial"/>
          <w:sz w:val="20"/>
          <w:szCs w:val="20"/>
        </w:rPr>
        <w:t>(</w:t>
      </w:r>
      <w:r w:rsidR="003A09E3" w:rsidRPr="003A09E3">
        <w:rPr>
          <w:rFonts w:ascii="Arial" w:hAnsi="Arial" w:cs="Arial"/>
          <w:sz w:val="20"/>
          <w:szCs w:val="20"/>
        </w:rPr>
        <w:t>the</w:t>
      </w:r>
      <w:r w:rsidR="0019060E" w:rsidRPr="00DB73CD">
        <w:rPr>
          <w:rFonts w:ascii="Arial" w:hAnsi="Arial" w:cs="Arial"/>
          <w:b/>
          <w:sz w:val="20"/>
          <w:szCs w:val="20"/>
        </w:rPr>
        <w:t xml:space="preserve"> </w:t>
      </w:r>
      <w:r>
        <w:rPr>
          <w:rFonts w:ascii="Arial" w:hAnsi="Arial" w:cs="Arial"/>
          <w:b/>
          <w:sz w:val="20"/>
          <w:szCs w:val="20"/>
        </w:rPr>
        <w:t>Amendment Standard</w:t>
      </w:r>
      <w:r w:rsidR="00B00222" w:rsidRPr="00B00222">
        <w:rPr>
          <w:rFonts w:ascii="Arial" w:hAnsi="Arial" w:cs="Arial"/>
          <w:sz w:val="20"/>
          <w:szCs w:val="20"/>
        </w:rPr>
        <w:t>)</w:t>
      </w:r>
      <w:r w:rsidR="00B00222">
        <w:rPr>
          <w:rFonts w:ascii="Arial" w:hAnsi="Arial" w:cs="Arial"/>
          <w:sz w:val="20"/>
          <w:szCs w:val="20"/>
        </w:rPr>
        <w:t xml:space="preserve"> </w:t>
      </w:r>
      <w:r w:rsidR="0019060E" w:rsidRPr="00DB73CD">
        <w:rPr>
          <w:rFonts w:ascii="Arial" w:hAnsi="Arial" w:cs="Arial"/>
          <w:sz w:val="20"/>
          <w:szCs w:val="20"/>
        </w:rPr>
        <w:t xml:space="preserve">amends the </w:t>
      </w:r>
      <w:r w:rsidR="0019060E" w:rsidRPr="00DB73CD">
        <w:rPr>
          <w:rFonts w:ascii="Arial" w:hAnsi="Arial" w:cs="Arial"/>
          <w:i/>
          <w:sz w:val="20"/>
          <w:szCs w:val="20"/>
        </w:rPr>
        <w:t xml:space="preserve">Radiocommunications (Short Range Devices) Standard 2004 </w:t>
      </w:r>
      <w:r w:rsidR="003A09E3" w:rsidRPr="003A09E3">
        <w:rPr>
          <w:rFonts w:ascii="Arial" w:hAnsi="Arial" w:cs="Arial"/>
          <w:sz w:val="20"/>
          <w:szCs w:val="20"/>
        </w:rPr>
        <w:t>(</w:t>
      </w:r>
      <w:r w:rsidR="00EC63DF" w:rsidRPr="00DB73CD">
        <w:rPr>
          <w:rFonts w:ascii="Arial" w:hAnsi="Arial" w:cs="Arial"/>
          <w:sz w:val="20"/>
          <w:szCs w:val="20"/>
        </w:rPr>
        <w:t xml:space="preserve">the </w:t>
      </w:r>
      <w:r w:rsidR="0019060E" w:rsidRPr="00DB73CD">
        <w:rPr>
          <w:rFonts w:ascii="Arial" w:hAnsi="Arial" w:cs="Arial"/>
          <w:b/>
          <w:sz w:val="20"/>
          <w:szCs w:val="20"/>
        </w:rPr>
        <w:t>ACMA Standard</w:t>
      </w:r>
      <w:r w:rsidR="003A09E3" w:rsidRPr="003A09E3">
        <w:rPr>
          <w:rFonts w:ascii="Arial" w:hAnsi="Arial" w:cs="Arial"/>
          <w:sz w:val="20"/>
          <w:szCs w:val="20"/>
        </w:rPr>
        <w:t>)</w:t>
      </w:r>
      <w:r w:rsidR="00165E7E" w:rsidRPr="00DB73CD">
        <w:rPr>
          <w:rFonts w:ascii="Arial" w:hAnsi="Arial" w:cs="Arial"/>
          <w:sz w:val="20"/>
          <w:szCs w:val="20"/>
        </w:rPr>
        <w:t xml:space="preserve"> to reduce the period within which a specified short range device </w:t>
      </w:r>
      <w:r w:rsidR="0091794C" w:rsidRPr="00DB73CD">
        <w:rPr>
          <w:rFonts w:ascii="Arial" w:hAnsi="Arial" w:cs="Arial"/>
          <w:sz w:val="20"/>
          <w:szCs w:val="20"/>
        </w:rPr>
        <w:t>(a wireless audio transmitter</w:t>
      </w:r>
      <w:r w:rsidR="00AE2568" w:rsidRPr="00DB73CD">
        <w:rPr>
          <w:rFonts w:ascii="Arial" w:hAnsi="Arial" w:cs="Arial"/>
          <w:sz w:val="20"/>
          <w:szCs w:val="20"/>
        </w:rPr>
        <w:t xml:space="preserve"> that is capable of being operated within the 694 </w:t>
      </w:r>
      <w:r w:rsidR="0054620D">
        <w:rPr>
          <w:rFonts w:ascii="Arial" w:hAnsi="Arial" w:cs="Arial"/>
          <w:sz w:val="20"/>
          <w:szCs w:val="20"/>
        </w:rPr>
        <w:t>-</w:t>
      </w:r>
      <w:r w:rsidR="0054620D" w:rsidRPr="00DB73CD">
        <w:rPr>
          <w:rFonts w:ascii="Arial" w:hAnsi="Arial" w:cs="Arial"/>
          <w:sz w:val="20"/>
          <w:szCs w:val="20"/>
        </w:rPr>
        <w:t xml:space="preserve"> </w:t>
      </w:r>
      <w:r w:rsidR="00AE2568" w:rsidRPr="00DB73CD">
        <w:rPr>
          <w:rFonts w:ascii="Arial" w:hAnsi="Arial" w:cs="Arial"/>
          <w:sz w:val="20"/>
          <w:szCs w:val="20"/>
        </w:rPr>
        <w:t>820 MHz frequency range</w:t>
      </w:r>
      <w:r w:rsidR="005D5345" w:rsidRPr="00DB73CD">
        <w:rPr>
          <w:rFonts w:ascii="Arial" w:hAnsi="Arial" w:cs="Arial"/>
          <w:sz w:val="20"/>
          <w:szCs w:val="20"/>
        </w:rPr>
        <w:t>)</w:t>
      </w:r>
      <w:r w:rsidR="0091794C" w:rsidRPr="00DB73CD">
        <w:rPr>
          <w:rFonts w:ascii="Arial" w:hAnsi="Arial" w:cs="Arial"/>
          <w:sz w:val="20"/>
          <w:szCs w:val="20"/>
        </w:rPr>
        <w:t xml:space="preserve"> </w:t>
      </w:r>
      <w:r w:rsidR="00165E7E" w:rsidRPr="00DB73CD">
        <w:rPr>
          <w:rFonts w:ascii="Arial" w:hAnsi="Arial" w:cs="Arial"/>
          <w:sz w:val="20"/>
          <w:szCs w:val="20"/>
        </w:rPr>
        <w:t>must meet the requirements of the underlying technical standard, that is,</w:t>
      </w:r>
      <w:r w:rsidR="00087E84" w:rsidRPr="00DB73CD">
        <w:rPr>
          <w:rFonts w:ascii="Arial" w:hAnsi="Arial" w:cs="Arial"/>
          <w:sz w:val="20"/>
          <w:szCs w:val="20"/>
        </w:rPr>
        <w:t xml:space="preserve"> the</w:t>
      </w:r>
      <w:r w:rsidR="00165E7E" w:rsidRPr="00DB73CD">
        <w:rPr>
          <w:rFonts w:ascii="Arial" w:hAnsi="Arial" w:cs="Arial"/>
          <w:sz w:val="20"/>
          <w:szCs w:val="20"/>
        </w:rPr>
        <w:t xml:space="preserve"> </w:t>
      </w:r>
      <w:r w:rsidR="00165E7E" w:rsidRPr="00DB73CD">
        <w:rPr>
          <w:rFonts w:ascii="Arial" w:hAnsi="Arial" w:cs="Arial"/>
          <w:i/>
          <w:sz w:val="20"/>
          <w:szCs w:val="20"/>
        </w:rPr>
        <w:t>AS/NZS 4268 Radio equipment and systems – Short range devices – Limits and methods of measurement</w:t>
      </w:r>
      <w:r w:rsidR="00165E7E" w:rsidRPr="00DB73CD">
        <w:rPr>
          <w:rFonts w:ascii="Arial" w:hAnsi="Arial" w:cs="Arial"/>
          <w:sz w:val="20"/>
          <w:szCs w:val="20"/>
        </w:rPr>
        <w:t xml:space="preserve"> (</w:t>
      </w:r>
      <w:r w:rsidR="00ED3D26" w:rsidRPr="00DB73CD">
        <w:rPr>
          <w:rFonts w:ascii="Arial" w:hAnsi="Arial" w:cs="Arial"/>
          <w:sz w:val="20"/>
          <w:szCs w:val="20"/>
        </w:rPr>
        <w:t xml:space="preserve">the </w:t>
      </w:r>
      <w:r w:rsidR="00165E7E" w:rsidRPr="00DB73CD">
        <w:rPr>
          <w:rFonts w:ascii="Arial" w:hAnsi="Arial" w:cs="Arial"/>
          <w:b/>
          <w:sz w:val="20"/>
          <w:szCs w:val="20"/>
        </w:rPr>
        <w:t>AS/NZS 4268 Standard</w:t>
      </w:r>
      <w:r w:rsidR="00165E7E" w:rsidRPr="00DB73CD">
        <w:rPr>
          <w:rFonts w:ascii="Arial" w:hAnsi="Arial" w:cs="Arial"/>
          <w:sz w:val="20"/>
          <w:szCs w:val="20"/>
        </w:rPr>
        <w:t xml:space="preserve">), as amended. </w:t>
      </w:r>
    </w:p>
    <w:p w:rsidR="009663EE" w:rsidRPr="00DB73CD" w:rsidRDefault="009663EE" w:rsidP="00306415">
      <w:pPr>
        <w:jc w:val="both"/>
        <w:rPr>
          <w:rFonts w:ascii="Arial" w:hAnsi="Arial" w:cs="Arial"/>
          <w:b/>
          <w:snapToGrid w:val="0"/>
          <w:sz w:val="20"/>
          <w:szCs w:val="20"/>
        </w:rPr>
      </w:pPr>
      <w:r w:rsidRPr="00DB73CD">
        <w:rPr>
          <w:rFonts w:ascii="Arial" w:hAnsi="Arial" w:cs="Arial"/>
          <w:b/>
          <w:snapToGrid w:val="0"/>
          <w:sz w:val="20"/>
          <w:szCs w:val="20"/>
        </w:rPr>
        <w:t xml:space="preserve">Legislative Provisions </w:t>
      </w:r>
    </w:p>
    <w:p w:rsidR="00601C24" w:rsidRPr="00DB73CD" w:rsidRDefault="009663EE" w:rsidP="00306415">
      <w:pPr>
        <w:jc w:val="both"/>
        <w:rPr>
          <w:rFonts w:ascii="Arial" w:hAnsi="Arial" w:cs="Arial"/>
          <w:snapToGrid w:val="0"/>
          <w:sz w:val="20"/>
          <w:szCs w:val="20"/>
        </w:rPr>
      </w:pPr>
      <w:r w:rsidRPr="00DB73CD">
        <w:rPr>
          <w:rFonts w:ascii="Arial" w:hAnsi="Arial" w:cs="Arial"/>
          <w:snapToGrid w:val="0"/>
          <w:sz w:val="20"/>
          <w:szCs w:val="20"/>
        </w:rPr>
        <w:t xml:space="preserve">The </w:t>
      </w:r>
      <w:r w:rsidR="00B00222">
        <w:rPr>
          <w:rFonts w:ascii="Arial" w:hAnsi="Arial" w:cs="Arial"/>
          <w:snapToGrid w:val="0"/>
          <w:sz w:val="20"/>
          <w:szCs w:val="20"/>
        </w:rPr>
        <w:t>Australian Communications and Media Authority (</w:t>
      </w:r>
      <w:r w:rsidR="003A09E3" w:rsidRPr="003A09E3">
        <w:rPr>
          <w:rFonts w:ascii="Arial" w:hAnsi="Arial" w:cs="Arial"/>
          <w:snapToGrid w:val="0"/>
          <w:sz w:val="20"/>
          <w:szCs w:val="20"/>
        </w:rPr>
        <w:t>the</w:t>
      </w:r>
      <w:r w:rsidR="00B00222" w:rsidRPr="00B00222">
        <w:rPr>
          <w:rFonts w:ascii="Arial" w:hAnsi="Arial" w:cs="Arial"/>
          <w:b/>
          <w:snapToGrid w:val="0"/>
          <w:sz w:val="20"/>
          <w:szCs w:val="20"/>
        </w:rPr>
        <w:t xml:space="preserve"> ACMA</w:t>
      </w:r>
      <w:r w:rsidR="00B00222">
        <w:rPr>
          <w:rFonts w:ascii="Arial" w:hAnsi="Arial" w:cs="Arial"/>
          <w:snapToGrid w:val="0"/>
          <w:sz w:val="20"/>
          <w:szCs w:val="20"/>
        </w:rPr>
        <w:t xml:space="preserve">) made the </w:t>
      </w:r>
      <w:r w:rsidR="001D7A74">
        <w:rPr>
          <w:rFonts w:ascii="Arial" w:hAnsi="Arial" w:cs="Arial"/>
          <w:snapToGrid w:val="0"/>
          <w:sz w:val="20"/>
          <w:szCs w:val="20"/>
        </w:rPr>
        <w:t>Amendment Standard</w:t>
      </w:r>
      <w:r w:rsidR="00B00222">
        <w:rPr>
          <w:rFonts w:ascii="Arial" w:hAnsi="Arial" w:cs="Arial"/>
          <w:snapToGrid w:val="0"/>
          <w:sz w:val="20"/>
          <w:szCs w:val="20"/>
        </w:rPr>
        <w:t xml:space="preserve"> </w:t>
      </w:r>
      <w:r w:rsidRPr="00DB73CD">
        <w:rPr>
          <w:rFonts w:ascii="Arial" w:hAnsi="Arial" w:cs="Arial"/>
          <w:snapToGrid w:val="0"/>
          <w:sz w:val="20"/>
          <w:szCs w:val="20"/>
        </w:rPr>
        <w:t xml:space="preserve">under </w:t>
      </w:r>
      <w:r w:rsidR="00DB73CD">
        <w:rPr>
          <w:rFonts w:ascii="Arial" w:hAnsi="Arial" w:cs="Arial"/>
          <w:snapToGrid w:val="0"/>
          <w:sz w:val="20"/>
          <w:szCs w:val="20"/>
        </w:rPr>
        <w:t>sub</w:t>
      </w:r>
      <w:r w:rsidRPr="00DB73CD">
        <w:rPr>
          <w:rFonts w:ascii="Arial" w:hAnsi="Arial" w:cs="Arial"/>
          <w:snapToGrid w:val="0"/>
          <w:sz w:val="20"/>
          <w:szCs w:val="20"/>
        </w:rPr>
        <w:t xml:space="preserve">section </w:t>
      </w:r>
      <w:r w:rsidR="00832178" w:rsidRPr="00DB73CD">
        <w:rPr>
          <w:rFonts w:ascii="Arial" w:hAnsi="Arial" w:cs="Arial"/>
          <w:snapToGrid w:val="0"/>
          <w:sz w:val="20"/>
          <w:szCs w:val="20"/>
        </w:rPr>
        <w:t>162</w:t>
      </w:r>
      <w:r w:rsidR="008C17DF" w:rsidRPr="00DB73CD">
        <w:rPr>
          <w:rFonts w:ascii="Arial" w:hAnsi="Arial" w:cs="Arial"/>
          <w:snapToGrid w:val="0"/>
          <w:sz w:val="20"/>
          <w:szCs w:val="20"/>
        </w:rPr>
        <w:t>(1)</w:t>
      </w:r>
      <w:r w:rsidR="00832178" w:rsidRPr="00DB73CD">
        <w:rPr>
          <w:rFonts w:ascii="Arial" w:hAnsi="Arial" w:cs="Arial"/>
          <w:snapToGrid w:val="0"/>
          <w:sz w:val="20"/>
          <w:szCs w:val="20"/>
        </w:rPr>
        <w:t xml:space="preserve"> of the </w:t>
      </w:r>
      <w:r w:rsidR="00832178" w:rsidRPr="00DB73CD">
        <w:rPr>
          <w:rFonts w:ascii="Arial" w:hAnsi="Arial" w:cs="Arial"/>
          <w:i/>
          <w:snapToGrid w:val="0"/>
          <w:sz w:val="20"/>
          <w:szCs w:val="20"/>
        </w:rPr>
        <w:t xml:space="preserve">Radiocommunications Act 1992 </w:t>
      </w:r>
      <w:r w:rsidR="00832178" w:rsidRPr="00DB73CD">
        <w:rPr>
          <w:rFonts w:ascii="Arial" w:hAnsi="Arial" w:cs="Arial"/>
          <w:snapToGrid w:val="0"/>
          <w:sz w:val="20"/>
          <w:szCs w:val="20"/>
        </w:rPr>
        <w:t>(</w:t>
      </w:r>
      <w:r w:rsidR="00EC63DF" w:rsidRPr="00DB73CD">
        <w:rPr>
          <w:rFonts w:ascii="Arial" w:hAnsi="Arial" w:cs="Arial"/>
          <w:snapToGrid w:val="0"/>
          <w:sz w:val="20"/>
          <w:szCs w:val="20"/>
        </w:rPr>
        <w:t>the</w:t>
      </w:r>
      <w:r w:rsidR="00832178" w:rsidRPr="00DB73CD">
        <w:rPr>
          <w:rFonts w:ascii="Arial" w:hAnsi="Arial" w:cs="Arial"/>
          <w:b/>
          <w:snapToGrid w:val="0"/>
          <w:sz w:val="20"/>
          <w:szCs w:val="20"/>
        </w:rPr>
        <w:t xml:space="preserve"> Act</w:t>
      </w:r>
      <w:r w:rsidR="00EC63DF" w:rsidRPr="00DB73CD">
        <w:rPr>
          <w:rFonts w:ascii="Arial" w:hAnsi="Arial" w:cs="Arial"/>
          <w:snapToGrid w:val="0"/>
          <w:sz w:val="20"/>
          <w:szCs w:val="20"/>
        </w:rPr>
        <w:t>)</w:t>
      </w:r>
      <w:r w:rsidR="008C17DF" w:rsidRPr="00DB73CD">
        <w:rPr>
          <w:rFonts w:ascii="Arial" w:hAnsi="Arial" w:cs="Arial"/>
          <w:b/>
          <w:snapToGrid w:val="0"/>
          <w:sz w:val="20"/>
          <w:szCs w:val="20"/>
        </w:rPr>
        <w:t xml:space="preserve"> </w:t>
      </w:r>
      <w:r w:rsidR="00EC63DF" w:rsidRPr="00DB73CD">
        <w:rPr>
          <w:rFonts w:ascii="Arial" w:hAnsi="Arial" w:cs="Arial"/>
          <w:snapToGrid w:val="0"/>
          <w:sz w:val="20"/>
          <w:szCs w:val="20"/>
        </w:rPr>
        <w:t>which provides that the ACMA</w:t>
      </w:r>
      <w:r w:rsidR="009B625B" w:rsidRPr="00DB73CD">
        <w:rPr>
          <w:rFonts w:ascii="Arial" w:hAnsi="Arial" w:cs="Arial"/>
          <w:snapToGrid w:val="0"/>
          <w:sz w:val="20"/>
          <w:szCs w:val="20"/>
        </w:rPr>
        <w:t xml:space="preserve"> </w:t>
      </w:r>
      <w:r w:rsidR="00AE48A1" w:rsidRPr="00DB73CD">
        <w:rPr>
          <w:rFonts w:ascii="Arial" w:hAnsi="Arial" w:cs="Arial"/>
          <w:snapToGrid w:val="0"/>
          <w:sz w:val="20"/>
          <w:szCs w:val="20"/>
        </w:rPr>
        <w:t>may, by written instrument</w:t>
      </w:r>
      <w:r w:rsidR="00DB73CD" w:rsidRPr="00DB73CD">
        <w:rPr>
          <w:rFonts w:ascii="Arial" w:hAnsi="Arial" w:cs="Arial"/>
          <w:snapToGrid w:val="0"/>
          <w:sz w:val="20"/>
          <w:szCs w:val="20"/>
        </w:rPr>
        <w:t>,</w:t>
      </w:r>
      <w:r w:rsidR="00AE48A1" w:rsidRPr="00DB73CD">
        <w:rPr>
          <w:rFonts w:ascii="Arial" w:hAnsi="Arial" w:cs="Arial"/>
          <w:snapToGrid w:val="0"/>
          <w:sz w:val="20"/>
          <w:szCs w:val="20"/>
        </w:rPr>
        <w:t xml:space="preserve"> </w:t>
      </w:r>
      <w:r w:rsidR="009B625B" w:rsidRPr="00DB73CD">
        <w:rPr>
          <w:rFonts w:ascii="Arial" w:hAnsi="Arial" w:cs="Arial"/>
          <w:snapToGrid w:val="0"/>
          <w:sz w:val="20"/>
          <w:szCs w:val="20"/>
        </w:rPr>
        <w:t>make standard</w:t>
      </w:r>
      <w:r w:rsidR="00DB73CD" w:rsidRPr="00DB73CD">
        <w:rPr>
          <w:rFonts w:ascii="Arial" w:hAnsi="Arial" w:cs="Arial"/>
          <w:snapToGrid w:val="0"/>
          <w:sz w:val="20"/>
          <w:szCs w:val="20"/>
        </w:rPr>
        <w:t>s</w:t>
      </w:r>
      <w:r w:rsidR="00AE48A1" w:rsidRPr="00DB73CD">
        <w:rPr>
          <w:rFonts w:ascii="Arial" w:hAnsi="Arial" w:cs="Arial"/>
          <w:snapToGrid w:val="0"/>
          <w:sz w:val="20"/>
          <w:szCs w:val="20"/>
        </w:rPr>
        <w:t xml:space="preserve"> </w:t>
      </w:r>
      <w:r w:rsidR="00DB73CD" w:rsidRPr="00DB73CD">
        <w:rPr>
          <w:rFonts w:ascii="Arial" w:hAnsi="Arial" w:cs="Arial"/>
          <w:snapToGrid w:val="0"/>
          <w:sz w:val="20"/>
          <w:szCs w:val="20"/>
        </w:rPr>
        <w:t xml:space="preserve">for </w:t>
      </w:r>
      <w:r w:rsidR="00832178" w:rsidRPr="00DB73CD">
        <w:rPr>
          <w:rFonts w:ascii="Arial" w:hAnsi="Arial" w:cs="Arial"/>
          <w:snapToGrid w:val="0"/>
          <w:sz w:val="20"/>
          <w:szCs w:val="20"/>
        </w:rPr>
        <w:t>the performance of specified devices</w:t>
      </w:r>
      <w:r w:rsidR="00AE48A1" w:rsidRPr="00DB73CD">
        <w:rPr>
          <w:rFonts w:ascii="Arial" w:hAnsi="Arial" w:cs="Arial"/>
          <w:snapToGrid w:val="0"/>
          <w:sz w:val="20"/>
          <w:szCs w:val="20"/>
        </w:rPr>
        <w:t xml:space="preserve">. </w:t>
      </w:r>
      <w:r w:rsidR="00832178" w:rsidRPr="00DB73CD">
        <w:rPr>
          <w:rFonts w:ascii="Arial" w:hAnsi="Arial" w:cs="Arial"/>
          <w:snapToGrid w:val="0"/>
          <w:sz w:val="20"/>
          <w:szCs w:val="20"/>
        </w:rPr>
        <w:t xml:space="preserve"> </w:t>
      </w:r>
    </w:p>
    <w:p w:rsidR="00DB73CD" w:rsidRPr="00DB73CD" w:rsidRDefault="00DB73CD" w:rsidP="00306415">
      <w:pPr>
        <w:jc w:val="both"/>
        <w:rPr>
          <w:rFonts w:ascii="Arial" w:hAnsi="Arial" w:cs="Arial"/>
          <w:sz w:val="20"/>
          <w:szCs w:val="20"/>
        </w:rPr>
      </w:pPr>
      <w:r w:rsidRPr="00DB73CD">
        <w:rPr>
          <w:rFonts w:ascii="Arial" w:hAnsi="Arial" w:cs="Arial"/>
          <w:sz w:val="20"/>
          <w:szCs w:val="20"/>
        </w:rPr>
        <w:t xml:space="preserve">An instrument made under the Act may make provision for certain matters by applying, adopting or incorporating (with or without modification) matter contained in an instrument, in force from time to time, made by another person or body in Australia (subsection 314A(2) of the Act). </w:t>
      </w:r>
    </w:p>
    <w:p w:rsidR="00AE48A1" w:rsidRPr="00DB73CD" w:rsidRDefault="00AE48A1" w:rsidP="00306415">
      <w:pPr>
        <w:jc w:val="both"/>
        <w:rPr>
          <w:rFonts w:ascii="Arial" w:hAnsi="Arial" w:cs="Arial"/>
          <w:sz w:val="20"/>
          <w:szCs w:val="20"/>
        </w:rPr>
      </w:pPr>
      <w:r w:rsidRPr="00DB73CD">
        <w:rPr>
          <w:rFonts w:ascii="Arial" w:hAnsi="Arial" w:cs="Arial"/>
          <w:sz w:val="20"/>
          <w:szCs w:val="20"/>
        </w:rPr>
        <w:t xml:space="preserve">The </w:t>
      </w:r>
      <w:r w:rsidR="001D7A74">
        <w:rPr>
          <w:rFonts w:ascii="Arial" w:hAnsi="Arial" w:cs="Arial"/>
          <w:sz w:val="20"/>
          <w:szCs w:val="20"/>
        </w:rPr>
        <w:t>Amendment Standard</w:t>
      </w:r>
      <w:r w:rsidRPr="00DB73CD">
        <w:rPr>
          <w:rFonts w:ascii="Arial" w:hAnsi="Arial" w:cs="Arial"/>
          <w:sz w:val="20"/>
          <w:szCs w:val="20"/>
        </w:rPr>
        <w:t xml:space="preserve"> adopts by reference the </w:t>
      </w:r>
      <w:r w:rsidR="00E10B9E" w:rsidRPr="00DB73CD">
        <w:rPr>
          <w:rFonts w:ascii="Arial" w:hAnsi="Arial" w:cs="Arial"/>
          <w:sz w:val="20"/>
          <w:szCs w:val="20"/>
        </w:rPr>
        <w:t>technical</w:t>
      </w:r>
      <w:r w:rsidRPr="00DB73CD">
        <w:rPr>
          <w:rFonts w:ascii="Arial" w:hAnsi="Arial" w:cs="Arial"/>
          <w:sz w:val="20"/>
          <w:szCs w:val="20"/>
        </w:rPr>
        <w:t xml:space="preserve"> standard made by Standards Australia and Standards New Zealand, </w:t>
      </w:r>
      <w:r w:rsidR="00E10B9E" w:rsidRPr="00DB73CD">
        <w:rPr>
          <w:rFonts w:ascii="Arial" w:hAnsi="Arial" w:cs="Arial"/>
          <w:sz w:val="20"/>
          <w:szCs w:val="20"/>
        </w:rPr>
        <w:t xml:space="preserve">the </w:t>
      </w:r>
      <w:r w:rsidRPr="00DB73CD">
        <w:rPr>
          <w:rFonts w:ascii="Arial" w:hAnsi="Arial" w:cs="Arial"/>
          <w:sz w:val="20"/>
          <w:szCs w:val="20"/>
        </w:rPr>
        <w:t xml:space="preserve">AS/NZS 4268 Standard.  </w:t>
      </w:r>
    </w:p>
    <w:p w:rsidR="00DB73CD" w:rsidRDefault="0054774E" w:rsidP="00306415">
      <w:pPr>
        <w:pStyle w:val="ACMABodyText"/>
        <w:jc w:val="both"/>
        <w:rPr>
          <w:rFonts w:ascii="Arial" w:hAnsi="Arial" w:cs="Arial"/>
          <w:i/>
          <w:sz w:val="20"/>
        </w:rPr>
      </w:pPr>
      <w:r w:rsidRPr="00DB73CD">
        <w:rPr>
          <w:rFonts w:ascii="Arial" w:hAnsi="Arial" w:cs="Arial"/>
          <w:sz w:val="20"/>
        </w:rPr>
        <w:t xml:space="preserve">The </w:t>
      </w:r>
      <w:r w:rsidR="001D7A74">
        <w:rPr>
          <w:rFonts w:ascii="Arial" w:hAnsi="Arial" w:cs="Arial"/>
          <w:sz w:val="20"/>
        </w:rPr>
        <w:t>Amendment Standard</w:t>
      </w:r>
      <w:r w:rsidR="00B00222" w:rsidRPr="00DB73CD">
        <w:rPr>
          <w:rFonts w:ascii="Arial" w:hAnsi="Arial" w:cs="Arial"/>
          <w:sz w:val="20"/>
        </w:rPr>
        <w:t xml:space="preserve"> </w:t>
      </w:r>
      <w:r w:rsidRPr="00DB73CD">
        <w:rPr>
          <w:rFonts w:ascii="Arial" w:hAnsi="Arial" w:cs="Arial"/>
          <w:sz w:val="20"/>
        </w:rPr>
        <w:t xml:space="preserve">is a legislative instrument for the purposes of the </w:t>
      </w:r>
      <w:r w:rsidRPr="00DB73CD">
        <w:rPr>
          <w:rFonts w:ascii="Arial" w:hAnsi="Arial" w:cs="Arial"/>
          <w:i/>
          <w:sz w:val="20"/>
        </w:rPr>
        <w:t>Legislative Instruments Act 2003</w:t>
      </w:r>
      <w:r w:rsidRPr="00DB73CD">
        <w:rPr>
          <w:rFonts w:ascii="Arial" w:hAnsi="Arial" w:cs="Arial"/>
          <w:sz w:val="20"/>
        </w:rPr>
        <w:t xml:space="preserve"> (</w:t>
      </w:r>
      <w:r w:rsidR="003A09E3" w:rsidRPr="003A09E3">
        <w:rPr>
          <w:rFonts w:ascii="Arial" w:hAnsi="Arial" w:cs="Arial"/>
          <w:sz w:val="20"/>
        </w:rPr>
        <w:t>the</w:t>
      </w:r>
      <w:r w:rsidRPr="00DB73CD">
        <w:rPr>
          <w:rFonts w:ascii="Arial" w:hAnsi="Arial" w:cs="Arial"/>
          <w:b/>
          <w:sz w:val="20"/>
        </w:rPr>
        <w:t xml:space="preserve"> LIA</w:t>
      </w:r>
      <w:r w:rsidR="003A09E3" w:rsidRPr="003A09E3">
        <w:rPr>
          <w:rFonts w:ascii="Arial" w:hAnsi="Arial" w:cs="Arial"/>
          <w:sz w:val="20"/>
        </w:rPr>
        <w:t>)</w:t>
      </w:r>
      <w:r w:rsidRPr="00DB73CD">
        <w:rPr>
          <w:rFonts w:ascii="Arial" w:hAnsi="Arial" w:cs="Arial"/>
          <w:i/>
          <w:sz w:val="20"/>
        </w:rPr>
        <w:t xml:space="preserve">. </w:t>
      </w:r>
    </w:p>
    <w:p w:rsidR="00DB73CD" w:rsidRPr="008964DD" w:rsidRDefault="00DB73CD" w:rsidP="00306415">
      <w:pPr>
        <w:spacing w:before="80" w:after="120" w:line="280" w:lineRule="atLeast"/>
        <w:jc w:val="both"/>
        <w:rPr>
          <w:rFonts w:ascii="Arial" w:hAnsi="Arial" w:cs="Arial"/>
          <w:sz w:val="20"/>
          <w:szCs w:val="20"/>
        </w:rPr>
      </w:pPr>
      <w:r w:rsidRPr="008964DD">
        <w:rPr>
          <w:rFonts w:ascii="Arial" w:hAnsi="Arial" w:cs="Arial"/>
          <w:sz w:val="20"/>
          <w:szCs w:val="20"/>
        </w:rPr>
        <w:t xml:space="preserve">Subsection 33(3) of the </w:t>
      </w:r>
      <w:r w:rsidRPr="008964DD">
        <w:rPr>
          <w:rFonts w:ascii="Arial" w:hAnsi="Arial" w:cs="Arial"/>
          <w:i/>
          <w:sz w:val="20"/>
          <w:szCs w:val="20"/>
        </w:rPr>
        <w:t>Acts Interpretation Act 1901</w:t>
      </w:r>
      <w:r w:rsidRPr="008964DD">
        <w:rPr>
          <w:rFonts w:ascii="Arial" w:hAnsi="Arial" w:cs="Arial"/>
          <w:sz w:val="20"/>
          <w:szCs w:val="20"/>
        </w:rPr>
        <w:t xml:space="preserve"> provides that where an Act confers a power to make a legislative instrument, the power shall be construed to include a power exercisable in the like manner and subject to the like conditions (if any) to repeal, rescind, revoke, amend or vary any such instrument. The </w:t>
      </w:r>
      <w:r w:rsidR="002F226C">
        <w:rPr>
          <w:rFonts w:ascii="Arial" w:hAnsi="Arial" w:cs="Arial"/>
          <w:sz w:val="20"/>
          <w:szCs w:val="20"/>
        </w:rPr>
        <w:t>Amendment Standard</w:t>
      </w:r>
      <w:r w:rsidRPr="008964DD">
        <w:rPr>
          <w:rFonts w:ascii="Arial" w:hAnsi="Arial" w:cs="Arial"/>
          <w:sz w:val="20"/>
          <w:szCs w:val="20"/>
        </w:rPr>
        <w:t xml:space="preserve"> </w:t>
      </w:r>
      <w:r w:rsidR="001D7A74">
        <w:rPr>
          <w:rFonts w:ascii="Arial" w:hAnsi="Arial" w:cs="Arial"/>
          <w:sz w:val="20"/>
          <w:szCs w:val="20"/>
        </w:rPr>
        <w:t xml:space="preserve">is made </w:t>
      </w:r>
      <w:r w:rsidRPr="008964DD">
        <w:rPr>
          <w:rFonts w:ascii="Arial" w:hAnsi="Arial" w:cs="Arial"/>
          <w:sz w:val="20"/>
          <w:szCs w:val="20"/>
        </w:rPr>
        <w:t xml:space="preserve">under subsection 162(1) of the Act and </w:t>
      </w:r>
      <w:r w:rsidR="000717FD">
        <w:rPr>
          <w:rFonts w:ascii="Arial" w:hAnsi="Arial" w:cs="Arial"/>
          <w:sz w:val="20"/>
          <w:szCs w:val="20"/>
        </w:rPr>
        <w:t>amends</w:t>
      </w:r>
      <w:r w:rsidRPr="008964DD">
        <w:rPr>
          <w:rFonts w:ascii="Arial" w:hAnsi="Arial" w:cs="Arial"/>
          <w:sz w:val="20"/>
          <w:szCs w:val="20"/>
        </w:rPr>
        <w:t xml:space="preserve"> the </w:t>
      </w:r>
      <w:r w:rsidR="000717FD">
        <w:rPr>
          <w:rFonts w:ascii="Arial" w:hAnsi="Arial" w:cs="Arial"/>
          <w:sz w:val="20"/>
          <w:szCs w:val="20"/>
        </w:rPr>
        <w:t xml:space="preserve">ACMA </w:t>
      </w:r>
      <w:r w:rsidRPr="008964DD">
        <w:rPr>
          <w:rFonts w:ascii="Arial" w:hAnsi="Arial" w:cs="Arial"/>
          <w:sz w:val="20"/>
          <w:szCs w:val="20"/>
        </w:rPr>
        <w:t xml:space="preserve">Standard. </w:t>
      </w:r>
    </w:p>
    <w:p w:rsidR="0054774E" w:rsidRPr="00DB73CD" w:rsidRDefault="0054774E" w:rsidP="00306415">
      <w:pPr>
        <w:pStyle w:val="ACMABodyText"/>
        <w:jc w:val="both"/>
        <w:rPr>
          <w:rFonts w:ascii="Arial" w:eastAsiaTheme="minorHAnsi" w:hAnsi="Arial" w:cs="Arial"/>
          <w:b/>
          <w:snapToGrid/>
          <w:sz w:val="20"/>
        </w:rPr>
      </w:pPr>
      <w:r w:rsidRPr="00DB73CD">
        <w:rPr>
          <w:rFonts w:ascii="Arial" w:eastAsiaTheme="minorHAnsi" w:hAnsi="Arial" w:cs="Arial"/>
          <w:b/>
          <w:snapToGrid/>
          <w:sz w:val="20"/>
        </w:rPr>
        <w:t>Background</w:t>
      </w:r>
    </w:p>
    <w:p w:rsidR="00DB73CD" w:rsidRDefault="00DB73CD" w:rsidP="00306415">
      <w:pPr>
        <w:jc w:val="both"/>
        <w:rPr>
          <w:rFonts w:ascii="Arial" w:hAnsi="Arial" w:cs="Arial"/>
          <w:sz w:val="20"/>
          <w:szCs w:val="20"/>
        </w:rPr>
      </w:pPr>
      <w:r w:rsidRPr="008964DD">
        <w:rPr>
          <w:rFonts w:ascii="Arial" w:hAnsi="Arial" w:cs="Arial"/>
          <w:sz w:val="20"/>
          <w:szCs w:val="20"/>
        </w:rPr>
        <w:t xml:space="preserve">Wireless audio transmitters, which are short range devices, are authorised by the </w:t>
      </w:r>
      <w:r w:rsidRPr="008964DD">
        <w:rPr>
          <w:rFonts w:ascii="Arial" w:hAnsi="Arial" w:cs="Arial"/>
          <w:i/>
          <w:sz w:val="20"/>
          <w:szCs w:val="20"/>
        </w:rPr>
        <w:t>Radiocommunications (Low Interference Potential Devices) Class Licence 2000</w:t>
      </w:r>
      <w:r w:rsidRPr="008964DD">
        <w:rPr>
          <w:rFonts w:ascii="Arial" w:hAnsi="Arial" w:cs="Arial"/>
          <w:sz w:val="20"/>
          <w:szCs w:val="20"/>
        </w:rPr>
        <w:t xml:space="preserve"> (the </w:t>
      </w:r>
      <w:r w:rsidRPr="008964DD">
        <w:rPr>
          <w:rFonts w:ascii="Arial" w:hAnsi="Arial" w:cs="Arial"/>
          <w:b/>
          <w:sz w:val="20"/>
          <w:szCs w:val="20"/>
        </w:rPr>
        <w:t>LIPD Class Licence</w:t>
      </w:r>
      <w:r w:rsidRPr="008964DD">
        <w:rPr>
          <w:rFonts w:ascii="Arial" w:hAnsi="Arial" w:cs="Arial"/>
          <w:sz w:val="20"/>
          <w:szCs w:val="20"/>
        </w:rPr>
        <w:t xml:space="preserve">) to operate in the 520 </w:t>
      </w:r>
      <w:r w:rsidR="0054620D">
        <w:rPr>
          <w:rFonts w:ascii="Arial" w:hAnsi="Arial" w:cs="Arial"/>
          <w:sz w:val="20"/>
          <w:szCs w:val="20"/>
        </w:rPr>
        <w:t>-</w:t>
      </w:r>
      <w:r w:rsidR="0054620D" w:rsidRPr="008964DD">
        <w:rPr>
          <w:rFonts w:ascii="Arial" w:hAnsi="Arial" w:cs="Arial"/>
          <w:sz w:val="20"/>
          <w:szCs w:val="20"/>
        </w:rPr>
        <w:t xml:space="preserve"> </w:t>
      </w:r>
      <w:r w:rsidRPr="008964DD">
        <w:rPr>
          <w:rFonts w:ascii="Arial" w:hAnsi="Arial" w:cs="Arial"/>
          <w:sz w:val="20"/>
          <w:szCs w:val="20"/>
        </w:rPr>
        <w:t xml:space="preserve">820 MHz frequency range.  </w:t>
      </w:r>
    </w:p>
    <w:p w:rsidR="00DB73CD" w:rsidRPr="008964DD" w:rsidRDefault="00DB73CD" w:rsidP="00306415">
      <w:pPr>
        <w:jc w:val="both"/>
        <w:rPr>
          <w:rFonts w:ascii="Arial" w:hAnsi="Arial" w:cs="Arial"/>
          <w:sz w:val="20"/>
          <w:szCs w:val="20"/>
        </w:rPr>
      </w:pPr>
      <w:r w:rsidRPr="008964DD">
        <w:rPr>
          <w:rFonts w:ascii="Arial" w:hAnsi="Arial" w:cs="Arial"/>
          <w:sz w:val="20"/>
          <w:szCs w:val="20"/>
        </w:rPr>
        <w:t xml:space="preserve">As part of the process of realising the digital dividend, wireless audio transmitters capable of being operated in the digital dividend frequencies </w:t>
      </w:r>
      <w:r>
        <w:rPr>
          <w:rFonts w:ascii="Arial" w:hAnsi="Arial" w:cs="Arial"/>
          <w:sz w:val="20"/>
          <w:szCs w:val="20"/>
        </w:rPr>
        <w:t xml:space="preserve">(694 - 820 MHz) </w:t>
      </w:r>
      <w:r w:rsidRPr="008964DD">
        <w:rPr>
          <w:rFonts w:ascii="Arial" w:hAnsi="Arial" w:cs="Arial"/>
          <w:sz w:val="20"/>
          <w:szCs w:val="20"/>
        </w:rPr>
        <w:t xml:space="preserve">have to be cleared from those frequencies by the end of 2014.  Examples of wireless audio transmitters include wireless microphones, in-ear monitoring systems and public announcement systems. </w:t>
      </w:r>
    </w:p>
    <w:p w:rsidR="00DB73CD" w:rsidRPr="008964DD" w:rsidRDefault="00DB73CD" w:rsidP="00306415">
      <w:pPr>
        <w:jc w:val="both"/>
        <w:rPr>
          <w:rFonts w:ascii="Arial" w:hAnsi="Arial" w:cs="Arial"/>
          <w:sz w:val="20"/>
          <w:szCs w:val="20"/>
        </w:rPr>
      </w:pPr>
      <w:r>
        <w:rPr>
          <w:rFonts w:ascii="Arial" w:hAnsi="Arial" w:cs="Arial"/>
          <w:sz w:val="20"/>
          <w:szCs w:val="20"/>
        </w:rPr>
        <w:t>A</w:t>
      </w:r>
      <w:r w:rsidRPr="008964DD">
        <w:rPr>
          <w:rFonts w:ascii="Arial" w:hAnsi="Arial" w:cs="Arial"/>
          <w:sz w:val="20"/>
          <w:szCs w:val="20"/>
        </w:rPr>
        <w:t>fter 31 December 2014, wireless audio transmitters authorised for use under the LIPD Class Licence will not be permitted to operate in the</w:t>
      </w:r>
      <w:r>
        <w:rPr>
          <w:rFonts w:ascii="Arial" w:hAnsi="Arial" w:cs="Arial"/>
          <w:sz w:val="20"/>
          <w:szCs w:val="20"/>
        </w:rPr>
        <w:t xml:space="preserve"> 694 </w:t>
      </w:r>
      <w:r w:rsidR="0054620D">
        <w:rPr>
          <w:rFonts w:ascii="Arial" w:hAnsi="Arial" w:cs="Arial"/>
          <w:sz w:val="20"/>
          <w:szCs w:val="20"/>
        </w:rPr>
        <w:t xml:space="preserve">- </w:t>
      </w:r>
      <w:r>
        <w:rPr>
          <w:rFonts w:ascii="Arial" w:hAnsi="Arial" w:cs="Arial"/>
          <w:sz w:val="20"/>
          <w:szCs w:val="20"/>
        </w:rPr>
        <w:t xml:space="preserve">820 MHz frequency range as a result of amendments to the </w:t>
      </w:r>
      <w:r w:rsidRPr="008964DD">
        <w:rPr>
          <w:rFonts w:ascii="Arial" w:hAnsi="Arial" w:cs="Arial"/>
          <w:sz w:val="20"/>
          <w:szCs w:val="20"/>
        </w:rPr>
        <w:t>LIPD Class Licence</w:t>
      </w:r>
      <w:r>
        <w:rPr>
          <w:rFonts w:ascii="Arial" w:hAnsi="Arial" w:cs="Arial"/>
          <w:sz w:val="20"/>
          <w:szCs w:val="20"/>
        </w:rPr>
        <w:t xml:space="preserve"> made by the ACMA o</w:t>
      </w:r>
      <w:r w:rsidRPr="008964DD">
        <w:rPr>
          <w:rFonts w:ascii="Arial" w:hAnsi="Arial" w:cs="Arial"/>
          <w:sz w:val="20"/>
          <w:szCs w:val="20"/>
        </w:rPr>
        <w:t>n 1 May 2013</w:t>
      </w:r>
      <w:r>
        <w:rPr>
          <w:rFonts w:ascii="Arial" w:hAnsi="Arial" w:cs="Arial"/>
          <w:sz w:val="20"/>
          <w:szCs w:val="20"/>
        </w:rPr>
        <w:t>.</w:t>
      </w:r>
      <w:r w:rsidRPr="008964DD">
        <w:rPr>
          <w:rFonts w:ascii="Arial" w:hAnsi="Arial" w:cs="Arial"/>
          <w:sz w:val="20"/>
          <w:szCs w:val="20"/>
        </w:rPr>
        <w:t xml:space="preserve"> </w:t>
      </w:r>
    </w:p>
    <w:p w:rsidR="00DB73CD" w:rsidRPr="008964DD" w:rsidRDefault="00DB73CD" w:rsidP="00306415">
      <w:pPr>
        <w:jc w:val="both"/>
        <w:rPr>
          <w:rFonts w:ascii="Arial" w:hAnsi="Arial" w:cs="Arial"/>
          <w:sz w:val="20"/>
          <w:szCs w:val="20"/>
        </w:rPr>
      </w:pPr>
      <w:r w:rsidRPr="008964DD">
        <w:rPr>
          <w:rFonts w:ascii="Arial" w:hAnsi="Arial" w:cs="Arial"/>
          <w:sz w:val="20"/>
          <w:szCs w:val="20"/>
        </w:rPr>
        <w:lastRenderedPageBreak/>
        <w:t>The standard for performance for such devices, including the permitted operating frequencies for wireless audio transmitters, is set out in the AS/NZS 4268 Standard.  Standards Australia</w:t>
      </w:r>
      <w:r w:rsidR="00913108">
        <w:rPr>
          <w:rFonts w:ascii="Arial" w:hAnsi="Arial" w:cs="Arial"/>
          <w:sz w:val="20"/>
          <w:szCs w:val="20"/>
        </w:rPr>
        <w:t xml:space="preserve"> has indicated that it proposes</w:t>
      </w:r>
      <w:r w:rsidRPr="008964DD">
        <w:rPr>
          <w:rFonts w:ascii="Arial" w:hAnsi="Arial" w:cs="Arial"/>
          <w:sz w:val="20"/>
          <w:szCs w:val="20"/>
        </w:rPr>
        <w:t xml:space="preserve"> to revise the AS/NZS 4268 Standard as it applies to wireless audio transmitters to reflect changes in the LIPD Class Licence to the permitted operating frequencies for those devices.  </w:t>
      </w:r>
    </w:p>
    <w:p w:rsidR="00D449EE" w:rsidRPr="00DB73CD" w:rsidRDefault="00013B87" w:rsidP="00306415">
      <w:pPr>
        <w:jc w:val="both"/>
        <w:rPr>
          <w:rFonts w:ascii="Arial" w:hAnsi="Arial" w:cs="Arial"/>
          <w:sz w:val="20"/>
          <w:szCs w:val="20"/>
        </w:rPr>
      </w:pPr>
      <w:bookmarkStart w:id="2" w:name="OLE_LINK7"/>
      <w:bookmarkStart w:id="3" w:name="param7"/>
      <w:bookmarkStart w:id="4" w:name="OLE_LINK19"/>
      <w:bookmarkStart w:id="5" w:name="param8"/>
      <w:bookmarkEnd w:id="2"/>
      <w:bookmarkEnd w:id="3"/>
      <w:bookmarkEnd w:id="4"/>
      <w:bookmarkEnd w:id="5"/>
      <w:r w:rsidRPr="00DB73CD">
        <w:rPr>
          <w:rFonts w:ascii="Arial" w:hAnsi="Arial" w:cs="Arial"/>
          <w:sz w:val="20"/>
          <w:szCs w:val="20"/>
        </w:rPr>
        <w:t xml:space="preserve">In June 2013, Standards Australia released proposed amendments to </w:t>
      </w:r>
      <w:r w:rsidR="00D449EE" w:rsidRPr="00DB73CD">
        <w:rPr>
          <w:rFonts w:ascii="Arial" w:hAnsi="Arial" w:cs="Arial"/>
          <w:sz w:val="20"/>
          <w:szCs w:val="20"/>
        </w:rPr>
        <w:t xml:space="preserve">the </w:t>
      </w:r>
      <w:r w:rsidRPr="00DB73CD">
        <w:rPr>
          <w:rFonts w:ascii="Arial" w:hAnsi="Arial" w:cs="Arial"/>
          <w:sz w:val="20"/>
          <w:szCs w:val="20"/>
        </w:rPr>
        <w:t>AS/NZS 4268 Standard</w:t>
      </w:r>
      <w:r w:rsidR="006760FA" w:rsidRPr="00DB73CD">
        <w:rPr>
          <w:rFonts w:ascii="Arial" w:hAnsi="Arial" w:cs="Arial"/>
          <w:sz w:val="20"/>
          <w:szCs w:val="20"/>
        </w:rPr>
        <w:t xml:space="preserve"> for comment</w:t>
      </w:r>
      <w:r w:rsidRPr="00DB73CD">
        <w:rPr>
          <w:rFonts w:ascii="Arial" w:hAnsi="Arial" w:cs="Arial"/>
          <w:sz w:val="20"/>
          <w:szCs w:val="20"/>
        </w:rPr>
        <w:t>. One of th</w:t>
      </w:r>
      <w:r w:rsidR="00B31663" w:rsidRPr="00DB73CD">
        <w:rPr>
          <w:rFonts w:ascii="Arial" w:hAnsi="Arial" w:cs="Arial"/>
          <w:sz w:val="20"/>
          <w:szCs w:val="20"/>
        </w:rPr>
        <w:t>e</w:t>
      </w:r>
      <w:r w:rsidRPr="00DB73CD">
        <w:rPr>
          <w:rFonts w:ascii="Arial" w:hAnsi="Arial" w:cs="Arial"/>
          <w:sz w:val="20"/>
          <w:szCs w:val="20"/>
        </w:rPr>
        <w:t xml:space="preserve"> proposed amendments to the AS/NZS 4268 Standard </w:t>
      </w:r>
      <w:r w:rsidR="0003021B" w:rsidRPr="00DB73CD">
        <w:rPr>
          <w:rFonts w:ascii="Arial" w:hAnsi="Arial" w:cs="Arial"/>
          <w:sz w:val="20"/>
          <w:szCs w:val="20"/>
        </w:rPr>
        <w:t xml:space="preserve">is to exclude </w:t>
      </w:r>
      <w:r w:rsidR="006760FA" w:rsidRPr="00DB73CD">
        <w:rPr>
          <w:rFonts w:ascii="Arial" w:hAnsi="Arial" w:cs="Arial"/>
          <w:sz w:val="20"/>
          <w:szCs w:val="20"/>
        </w:rPr>
        <w:t xml:space="preserve">the </w:t>
      </w:r>
      <w:r w:rsidR="00D72786" w:rsidRPr="00DB73CD">
        <w:rPr>
          <w:rFonts w:ascii="Arial" w:hAnsi="Arial" w:cs="Arial"/>
          <w:sz w:val="20"/>
          <w:szCs w:val="20"/>
        </w:rPr>
        <w:t xml:space="preserve">694 </w:t>
      </w:r>
      <w:r w:rsidR="0054620D">
        <w:rPr>
          <w:rFonts w:ascii="Arial" w:hAnsi="Arial" w:cs="Arial"/>
          <w:sz w:val="20"/>
          <w:szCs w:val="20"/>
        </w:rPr>
        <w:t>-</w:t>
      </w:r>
      <w:r w:rsidR="0054620D" w:rsidRPr="00DB73CD">
        <w:rPr>
          <w:rFonts w:ascii="Arial" w:hAnsi="Arial" w:cs="Arial"/>
          <w:sz w:val="20"/>
          <w:szCs w:val="20"/>
        </w:rPr>
        <w:t xml:space="preserve"> </w:t>
      </w:r>
      <w:r w:rsidR="00D72786" w:rsidRPr="00DB73CD">
        <w:rPr>
          <w:rFonts w:ascii="Arial" w:hAnsi="Arial" w:cs="Arial"/>
          <w:sz w:val="20"/>
          <w:szCs w:val="20"/>
        </w:rPr>
        <w:t>820 MHz</w:t>
      </w:r>
      <w:r w:rsidR="007F2DFA" w:rsidRPr="00DB73CD">
        <w:rPr>
          <w:rFonts w:ascii="Arial" w:hAnsi="Arial" w:cs="Arial"/>
          <w:sz w:val="20"/>
          <w:szCs w:val="20"/>
        </w:rPr>
        <w:t xml:space="preserve"> frequency range</w:t>
      </w:r>
      <w:r w:rsidR="00D72786" w:rsidRPr="00DB73CD">
        <w:rPr>
          <w:rFonts w:ascii="Arial" w:hAnsi="Arial" w:cs="Arial"/>
          <w:sz w:val="20"/>
          <w:szCs w:val="20"/>
        </w:rPr>
        <w:t xml:space="preserve"> </w:t>
      </w:r>
      <w:r w:rsidR="00CA3ED2" w:rsidRPr="00DB73CD">
        <w:rPr>
          <w:rFonts w:ascii="Arial" w:hAnsi="Arial" w:cs="Arial"/>
          <w:sz w:val="20"/>
          <w:szCs w:val="20"/>
        </w:rPr>
        <w:t xml:space="preserve">from the range of frequencies permitted for </w:t>
      </w:r>
      <w:r w:rsidRPr="00DB73CD">
        <w:rPr>
          <w:rFonts w:ascii="Arial" w:hAnsi="Arial" w:cs="Arial"/>
          <w:sz w:val="20"/>
          <w:szCs w:val="20"/>
        </w:rPr>
        <w:t>wireless audio transmitter use.</w:t>
      </w:r>
      <w:r w:rsidR="0021593E" w:rsidRPr="00DB73CD">
        <w:rPr>
          <w:rFonts w:ascii="Arial" w:hAnsi="Arial" w:cs="Arial"/>
          <w:sz w:val="20"/>
          <w:szCs w:val="20"/>
        </w:rPr>
        <w:t xml:space="preserve"> </w:t>
      </w:r>
    </w:p>
    <w:p w:rsidR="00D449EE" w:rsidRPr="00DB73CD" w:rsidRDefault="00D449EE" w:rsidP="00306415">
      <w:pPr>
        <w:jc w:val="both"/>
        <w:rPr>
          <w:rFonts w:ascii="Arial" w:hAnsi="Arial" w:cs="Arial"/>
          <w:sz w:val="20"/>
          <w:szCs w:val="20"/>
        </w:rPr>
      </w:pPr>
      <w:r w:rsidRPr="00DB73CD">
        <w:rPr>
          <w:rFonts w:ascii="Arial" w:hAnsi="Arial" w:cs="Arial"/>
          <w:snapToGrid w:val="0"/>
          <w:sz w:val="20"/>
          <w:szCs w:val="20"/>
        </w:rPr>
        <w:t>Under s</w:t>
      </w:r>
      <w:r w:rsidR="000717FD">
        <w:rPr>
          <w:rFonts w:ascii="Arial" w:hAnsi="Arial" w:cs="Arial"/>
          <w:snapToGrid w:val="0"/>
          <w:sz w:val="20"/>
          <w:szCs w:val="20"/>
        </w:rPr>
        <w:t>ubs</w:t>
      </w:r>
      <w:r w:rsidRPr="00DB73CD">
        <w:rPr>
          <w:rFonts w:ascii="Arial" w:hAnsi="Arial" w:cs="Arial"/>
          <w:snapToGrid w:val="0"/>
          <w:sz w:val="20"/>
          <w:szCs w:val="20"/>
        </w:rPr>
        <w:t>ection 162</w:t>
      </w:r>
      <w:r w:rsidR="000717FD">
        <w:rPr>
          <w:rFonts w:ascii="Arial" w:hAnsi="Arial" w:cs="Arial"/>
          <w:snapToGrid w:val="0"/>
          <w:sz w:val="20"/>
          <w:szCs w:val="20"/>
        </w:rPr>
        <w:t>(1)</w:t>
      </w:r>
      <w:r w:rsidR="00087E84" w:rsidRPr="00DB73CD">
        <w:rPr>
          <w:rFonts w:ascii="Arial" w:hAnsi="Arial" w:cs="Arial"/>
          <w:snapToGrid w:val="0"/>
          <w:sz w:val="20"/>
          <w:szCs w:val="20"/>
        </w:rPr>
        <w:t xml:space="preserve"> of the Act,</w:t>
      </w:r>
      <w:r w:rsidRPr="00DB73CD">
        <w:rPr>
          <w:rFonts w:ascii="Arial" w:hAnsi="Arial" w:cs="Arial"/>
          <w:snapToGrid w:val="0"/>
          <w:sz w:val="20"/>
          <w:szCs w:val="20"/>
        </w:rPr>
        <w:t xml:space="preserve"> </w:t>
      </w:r>
      <w:r w:rsidRPr="00DB73CD">
        <w:rPr>
          <w:rFonts w:ascii="Arial" w:hAnsi="Arial" w:cs="Arial"/>
          <w:sz w:val="20"/>
          <w:szCs w:val="20"/>
        </w:rPr>
        <w:t xml:space="preserve">the ACMA has amended the ACMA Standard which </w:t>
      </w:r>
      <w:r w:rsidR="00AD22A5" w:rsidRPr="00DB73CD">
        <w:rPr>
          <w:rFonts w:ascii="Arial" w:hAnsi="Arial" w:cs="Arial"/>
          <w:sz w:val="20"/>
          <w:szCs w:val="20"/>
        </w:rPr>
        <w:t xml:space="preserve">incorporates </w:t>
      </w:r>
      <w:r w:rsidR="00E61894" w:rsidRPr="00DB73CD">
        <w:rPr>
          <w:rFonts w:ascii="Arial" w:hAnsi="Arial" w:cs="Arial"/>
          <w:sz w:val="20"/>
          <w:szCs w:val="20"/>
        </w:rPr>
        <w:t xml:space="preserve">the </w:t>
      </w:r>
      <w:r w:rsidRPr="00DB73CD">
        <w:rPr>
          <w:rFonts w:ascii="Arial" w:hAnsi="Arial" w:cs="Arial"/>
          <w:sz w:val="20"/>
          <w:szCs w:val="20"/>
        </w:rPr>
        <w:t xml:space="preserve">AS/NZS 4268 </w:t>
      </w:r>
      <w:r w:rsidR="00E61894" w:rsidRPr="00DB73CD">
        <w:rPr>
          <w:rFonts w:ascii="Arial" w:hAnsi="Arial" w:cs="Arial"/>
          <w:sz w:val="20"/>
          <w:szCs w:val="20"/>
        </w:rPr>
        <w:t xml:space="preserve">Standard </w:t>
      </w:r>
      <w:r w:rsidR="00970B2A" w:rsidRPr="00DB73CD">
        <w:rPr>
          <w:rFonts w:ascii="Arial" w:hAnsi="Arial" w:cs="Arial"/>
          <w:sz w:val="20"/>
          <w:szCs w:val="20"/>
        </w:rPr>
        <w:t xml:space="preserve">to </w:t>
      </w:r>
      <w:r w:rsidR="00AD22A5" w:rsidRPr="00DB73CD">
        <w:rPr>
          <w:rFonts w:ascii="Arial" w:hAnsi="Arial" w:cs="Arial"/>
          <w:sz w:val="20"/>
          <w:szCs w:val="20"/>
        </w:rPr>
        <w:t>make</w:t>
      </w:r>
      <w:r w:rsidR="00EF5565" w:rsidRPr="00DB73CD">
        <w:rPr>
          <w:rFonts w:ascii="Arial" w:hAnsi="Arial" w:cs="Arial"/>
          <w:sz w:val="20"/>
          <w:szCs w:val="20"/>
        </w:rPr>
        <w:t xml:space="preserve"> consequential changes </w:t>
      </w:r>
      <w:r w:rsidR="00913108">
        <w:rPr>
          <w:rFonts w:ascii="Arial" w:hAnsi="Arial" w:cs="Arial"/>
          <w:sz w:val="20"/>
          <w:szCs w:val="20"/>
        </w:rPr>
        <w:t xml:space="preserve">reflecting the proposed amendments to the </w:t>
      </w:r>
      <w:r w:rsidR="00913108" w:rsidRPr="00DB73CD">
        <w:rPr>
          <w:rFonts w:ascii="Arial" w:hAnsi="Arial" w:cs="Arial"/>
          <w:sz w:val="20"/>
          <w:szCs w:val="20"/>
        </w:rPr>
        <w:t>AS/NZS 4268 Standard</w:t>
      </w:r>
      <w:r w:rsidR="00EF5565" w:rsidRPr="00DB73CD">
        <w:rPr>
          <w:rFonts w:ascii="Arial" w:hAnsi="Arial" w:cs="Arial"/>
          <w:sz w:val="20"/>
          <w:szCs w:val="20"/>
        </w:rPr>
        <w:t xml:space="preserve">.  </w:t>
      </w:r>
    </w:p>
    <w:p w:rsidR="007179B6" w:rsidRPr="00DB73CD" w:rsidRDefault="007179B6" w:rsidP="00306415">
      <w:pPr>
        <w:jc w:val="both"/>
        <w:rPr>
          <w:rFonts w:ascii="Arial" w:hAnsi="Arial" w:cs="Arial"/>
          <w:b/>
          <w:snapToGrid w:val="0"/>
          <w:sz w:val="20"/>
          <w:szCs w:val="20"/>
        </w:rPr>
      </w:pPr>
      <w:r w:rsidRPr="00DB73CD">
        <w:rPr>
          <w:rFonts w:ascii="Arial" w:hAnsi="Arial" w:cs="Arial"/>
          <w:b/>
          <w:snapToGrid w:val="0"/>
          <w:sz w:val="20"/>
          <w:szCs w:val="20"/>
        </w:rPr>
        <w:t>Operation</w:t>
      </w:r>
    </w:p>
    <w:p w:rsidR="00D449EE" w:rsidRPr="00DB73CD" w:rsidRDefault="00D449EE" w:rsidP="00306415">
      <w:pPr>
        <w:jc w:val="both"/>
        <w:rPr>
          <w:rFonts w:ascii="Arial" w:hAnsi="Arial" w:cs="Arial"/>
          <w:sz w:val="20"/>
          <w:szCs w:val="20"/>
        </w:rPr>
      </w:pPr>
      <w:r w:rsidRPr="00DB73CD">
        <w:rPr>
          <w:rFonts w:ascii="Arial" w:hAnsi="Arial" w:cs="Arial"/>
          <w:sz w:val="20"/>
          <w:szCs w:val="20"/>
        </w:rPr>
        <w:t xml:space="preserve">Currently under section 7 of the ACMA Standard, a short range device that is manufactured, imported, altered or modified within 1 year of the AS/NZS 4268 Standard being amended or replaced is deemed to meet the requirements of the AS/NZS 4268 Standard as in force immediately before the amendment or replacement. </w:t>
      </w:r>
    </w:p>
    <w:p w:rsidR="00D449EE" w:rsidRPr="00DB73CD" w:rsidRDefault="00D449EE" w:rsidP="00306415">
      <w:pPr>
        <w:jc w:val="both"/>
        <w:rPr>
          <w:rFonts w:ascii="Arial" w:hAnsi="Arial" w:cs="Arial"/>
          <w:sz w:val="20"/>
          <w:szCs w:val="20"/>
        </w:rPr>
      </w:pPr>
      <w:r w:rsidRPr="00DB73CD">
        <w:rPr>
          <w:rFonts w:ascii="Arial" w:hAnsi="Arial" w:cs="Arial"/>
          <w:sz w:val="20"/>
          <w:szCs w:val="20"/>
        </w:rPr>
        <w:t>A consequence of this would be that even after the AS/NZS 4268 Standard is amended</w:t>
      </w:r>
      <w:r w:rsidR="00970B2A" w:rsidRPr="00DB73CD">
        <w:rPr>
          <w:rFonts w:ascii="Arial" w:hAnsi="Arial" w:cs="Arial"/>
          <w:sz w:val="20"/>
          <w:szCs w:val="20"/>
        </w:rPr>
        <w:t xml:space="preserve"> so that the standard for performance reflects the revised permitted operating frequencies for</w:t>
      </w:r>
      <w:r w:rsidRPr="00DB73CD">
        <w:rPr>
          <w:rFonts w:ascii="Arial" w:hAnsi="Arial" w:cs="Arial"/>
          <w:sz w:val="20"/>
          <w:szCs w:val="20"/>
        </w:rPr>
        <w:t xml:space="preserve"> wireless audio </w:t>
      </w:r>
      <w:r w:rsidR="00970B2A" w:rsidRPr="00DB73CD">
        <w:rPr>
          <w:rFonts w:ascii="Arial" w:hAnsi="Arial" w:cs="Arial"/>
          <w:sz w:val="20"/>
          <w:szCs w:val="20"/>
        </w:rPr>
        <w:t xml:space="preserve">transmitters </w:t>
      </w:r>
      <w:r w:rsidRPr="00DB73CD">
        <w:rPr>
          <w:rFonts w:ascii="Arial" w:hAnsi="Arial" w:cs="Arial"/>
          <w:sz w:val="20"/>
          <w:szCs w:val="20"/>
        </w:rPr>
        <w:t>after 31 December 2014</w:t>
      </w:r>
      <w:r w:rsidR="00327E4D" w:rsidRPr="00DB73CD">
        <w:rPr>
          <w:rFonts w:ascii="Arial" w:hAnsi="Arial" w:cs="Arial"/>
          <w:sz w:val="20"/>
          <w:szCs w:val="20"/>
        </w:rPr>
        <w:t xml:space="preserve"> (</w:t>
      </w:r>
      <w:r w:rsidR="007F2DFA" w:rsidRPr="00DB73CD">
        <w:rPr>
          <w:rFonts w:ascii="Arial" w:hAnsi="Arial" w:cs="Arial"/>
          <w:sz w:val="20"/>
          <w:szCs w:val="20"/>
        </w:rPr>
        <w:t>that is</w:t>
      </w:r>
      <w:r w:rsidR="005D5345" w:rsidRPr="00DB73CD">
        <w:rPr>
          <w:rFonts w:ascii="Arial" w:hAnsi="Arial" w:cs="Arial"/>
          <w:sz w:val="20"/>
          <w:szCs w:val="20"/>
        </w:rPr>
        <w:t>,</w:t>
      </w:r>
      <w:r w:rsidR="007F2DFA" w:rsidRPr="00DB73CD">
        <w:rPr>
          <w:rFonts w:ascii="Arial" w:hAnsi="Arial" w:cs="Arial"/>
          <w:sz w:val="20"/>
          <w:szCs w:val="20"/>
        </w:rPr>
        <w:t xml:space="preserve"> the </w:t>
      </w:r>
      <w:r w:rsidR="00327E4D" w:rsidRPr="00DB73CD">
        <w:rPr>
          <w:rFonts w:ascii="Arial" w:hAnsi="Arial" w:cs="Arial"/>
          <w:sz w:val="20"/>
          <w:szCs w:val="20"/>
        </w:rPr>
        <w:t>520</w:t>
      </w:r>
      <w:r w:rsidR="0054620D">
        <w:rPr>
          <w:rFonts w:ascii="Arial" w:hAnsi="Arial" w:cs="Arial"/>
          <w:sz w:val="20"/>
          <w:szCs w:val="20"/>
        </w:rPr>
        <w:t xml:space="preserve"> -</w:t>
      </w:r>
      <w:r w:rsidR="00327E4D" w:rsidRPr="00DB73CD">
        <w:rPr>
          <w:rFonts w:ascii="Arial" w:hAnsi="Arial" w:cs="Arial"/>
          <w:sz w:val="20"/>
          <w:szCs w:val="20"/>
        </w:rPr>
        <w:t xml:space="preserve"> 694 MHz</w:t>
      </w:r>
      <w:r w:rsidR="007F2DFA" w:rsidRPr="00DB73CD">
        <w:rPr>
          <w:rFonts w:ascii="Arial" w:hAnsi="Arial" w:cs="Arial"/>
          <w:sz w:val="20"/>
          <w:szCs w:val="20"/>
        </w:rPr>
        <w:t xml:space="preserve"> frequency range</w:t>
      </w:r>
      <w:r w:rsidR="00327E4D" w:rsidRPr="00DB73CD">
        <w:rPr>
          <w:rFonts w:ascii="Arial" w:hAnsi="Arial" w:cs="Arial"/>
          <w:sz w:val="20"/>
          <w:szCs w:val="20"/>
        </w:rPr>
        <w:t>)</w:t>
      </w:r>
      <w:r w:rsidR="00970B2A" w:rsidRPr="00DB73CD">
        <w:rPr>
          <w:rFonts w:ascii="Arial" w:hAnsi="Arial" w:cs="Arial"/>
          <w:sz w:val="20"/>
          <w:szCs w:val="20"/>
        </w:rPr>
        <w:t xml:space="preserve">, devices </w:t>
      </w:r>
      <w:r w:rsidR="00D72786" w:rsidRPr="00DB73CD">
        <w:rPr>
          <w:rFonts w:ascii="Arial" w:hAnsi="Arial" w:cs="Arial"/>
          <w:sz w:val="20"/>
          <w:szCs w:val="20"/>
        </w:rPr>
        <w:t xml:space="preserve">imported or manufactured within one year of that amendment </w:t>
      </w:r>
      <w:r w:rsidR="00970B2A" w:rsidRPr="00DB73CD">
        <w:rPr>
          <w:rFonts w:ascii="Arial" w:hAnsi="Arial" w:cs="Arial"/>
          <w:sz w:val="20"/>
          <w:szCs w:val="20"/>
        </w:rPr>
        <w:t>would</w:t>
      </w:r>
      <w:r w:rsidRPr="00DB73CD">
        <w:rPr>
          <w:rFonts w:ascii="Arial" w:hAnsi="Arial" w:cs="Arial"/>
          <w:sz w:val="20"/>
          <w:szCs w:val="20"/>
        </w:rPr>
        <w:t xml:space="preserve"> </w:t>
      </w:r>
      <w:r w:rsidR="00970B2A" w:rsidRPr="00DB73CD">
        <w:rPr>
          <w:rFonts w:ascii="Arial" w:hAnsi="Arial" w:cs="Arial"/>
          <w:sz w:val="20"/>
          <w:szCs w:val="20"/>
        </w:rPr>
        <w:t>be deemed to be compliant with the ‘old’ standard for performance</w:t>
      </w:r>
      <w:r w:rsidR="00327E4D" w:rsidRPr="00DB73CD">
        <w:rPr>
          <w:rFonts w:ascii="Arial" w:hAnsi="Arial" w:cs="Arial"/>
          <w:sz w:val="20"/>
          <w:szCs w:val="20"/>
        </w:rPr>
        <w:t xml:space="preserve"> (which permitted operation in the 520</w:t>
      </w:r>
      <w:r w:rsidR="0054620D">
        <w:rPr>
          <w:rFonts w:ascii="Arial" w:hAnsi="Arial" w:cs="Arial"/>
          <w:sz w:val="20"/>
          <w:szCs w:val="20"/>
        </w:rPr>
        <w:t xml:space="preserve"> -</w:t>
      </w:r>
      <w:r w:rsidR="0054620D" w:rsidRPr="00DB73CD">
        <w:rPr>
          <w:rFonts w:ascii="Arial" w:hAnsi="Arial" w:cs="Arial"/>
          <w:sz w:val="20"/>
          <w:szCs w:val="20"/>
        </w:rPr>
        <w:t xml:space="preserve"> </w:t>
      </w:r>
      <w:r w:rsidR="00327E4D" w:rsidRPr="00DB73CD">
        <w:rPr>
          <w:rFonts w:ascii="Arial" w:hAnsi="Arial" w:cs="Arial"/>
          <w:sz w:val="20"/>
          <w:szCs w:val="20"/>
        </w:rPr>
        <w:t>820 MHz range)</w:t>
      </w:r>
      <w:r w:rsidR="00970B2A" w:rsidRPr="00DB73CD">
        <w:rPr>
          <w:rFonts w:ascii="Arial" w:hAnsi="Arial" w:cs="Arial"/>
          <w:sz w:val="20"/>
          <w:szCs w:val="20"/>
        </w:rPr>
        <w:t xml:space="preserve">, notwithstanding that the devices would not be permitted to operate in </w:t>
      </w:r>
      <w:r w:rsidR="00D9238F" w:rsidRPr="00DB73CD">
        <w:rPr>
          <w:rFonts w:ascii="Arial" w:hAnsi="Arial" w:cs="Arial"/>
          <w:sz w:val="20"/>
          <w:szCs w:val="20"/>
        </w:rPr>
        <w:t>the upper part of that</w:t>
      </w:r>
      <w:r w:rsidR="00327E4D" w:rsidRPr="00DB73CD">
        <w:rPr>
          <w:rFonts w:ascii="Arial" w:hAnsi="Arial" w:cs="Arial"/>
          <w:sz w:val="20"/>
          <w:szCs w:val="20"/>
        </w:rPr>
        <w:t xml:space="preserve"> </w:t>
      </w:r>
      <w:r w:rsidR="00970B2A" w:rsidRPr="00DB73CD">
        <w:rPr>
          <w:rFonts w:ascii="Arial" w:hAnsi="Arial" w:cs="Arial"/>
          <w:sz w:val="20"/>
          <w:szCs w:val="20"/>
        </w:rPr>
        <w:t>frequency range</w:t>
      </w:r>
      <w:r w:rsidR="00D9238F" w:rsidRPr="00DB73CD">
        <w:rPr>
          <w:rFonts w:ascii="Arial" w:hAnsi="Arial" w:cs="Arial"/>
          <w:sz w:val="20"/>
          <w:szCs w:val="20"/>
        </w:rPr>
        <w:t xml:space="preserve"> (694 </w:t>
      </w:r>
      <w:r w:rsidR="0054620D">
        <w:rPr>
          <w:rFonts w:ascii="Arial" w:hAnsi="Arial" w:cs="Arial"/>
          <w:sz w:val="20"/>
          <w:szCs w:val="20"/>
        </w:rPr>
        <w:t xml:space="preserve">- </w:t>
      </w:r>
      <w:r w:rsidR="00D9238F" w:rsidRPr="00DB73CD">
        <w:rPr>
          <w:rFonts w:ascii="Arial" w:hAnsi="Arial" w:cs="Arial"/>
          <w:sz w:val="20"/>
          <w:szCs w:val="20"/>
        </w:rPr>
        <w:t>820 MHz</w:t>
      </w:r>
      <w:r w:rsidR="007F2DFA" w:rsidRPr="00DB73CD">
        <w:rPr>
          <w:rFonts w:ascii="Arial" w:hAnsi="Arial" w:cs="Arial"/>
          <w:sz w:val="20"/>
          <w:szCs w:val="20"/>
        </w:rPr>
        <w:t xml:space="preserve"> frequency range</w:t>
      </w:r>
      <w:r w:rsidR="00D9238F" w:rsidRPr="00DB73CD">
        <w:rPr>
          <w:rFonts w:ascii="Arial" w:hAnsi="Arial" w:cs="Arial"/>
          <w:sz w:val="20"/>
          <w:szCs w:val="20"/>
        </w:rPr>
        <w:t>)</w:t>
      </w:r>
      <w:r w:rsidR="001E2E08" w:rsidRPr="00DB73CD">
        <w:rPr>
          <w:rFonts w:ascii="Arial" w:hAnsi="Arial" w:cs="Arial"/>
          <w:sz w:val="20"/>
          <w:szCs w:val="20"/>
        </w:rPr>
        <w:t xml:space="preserve"> under the ‘new’ AS/NZS 4268 </w:t>
      </w:r>
      <w:r w:rsidR="007F2DFA" w:rsidRPr="00DB73CD">
        <w:rPr>
          <w:rFonts w:ascii="Arial" w:hAnsi="Arial" w:cs="Arial"/>
          <w:sz w:val="20"/>
          <w:szCs w:val="20"/>
        </w:rPr>
        <w:t xml:space="preserve">Standard </w:t>
      </w:r>
      <w:r w:rsidR="001E2E08" w:rsidRPr="00DB73CD">
        <w:rPr>
          <w:rFonts w:ascii="Arial" w:hAnsi="Arial" w:cs="Arial"/>
          <w:sz w:val="20"/>
          <w:szCs w:val="20"/>
        </w:rPr>
        <w:t>as amended</w:t>
      </w:r>
      <w:r w:rsidR="00327E4D" w:rsidRPr="00DB73CD">
        <w:rPr>
          <w:rFonts w:ascii="Arial" w:hAnsi="Arial" w:cs="Arial"/>
          <w:sz w:val="20"/>
          <w:szCs w:val="20"/>
        </w:rPr>
        <w:t>.</w:t>
      </w:r>
      <w:r w:rsidR="00970B2A" w:rsidRPr="00DB73CD">
        <w:rPr>
          <w:rFonts w:ascii="Arial" w:hAnsi="Arial" w:cs="Arial"/>
          <w:sz w:val="20"/>
          <w:szCs w:val="20"/>
        </w:rPr>
        <w:t xml:space="preserve"> </w:t>
      </w:r>
    </w:p>
    <w:p w:rsidR="00327E4D" w:rsidRPr="00DB73CD" w:rsidRDefault="0073541C" w:rsidP="00306415">
      <w:pPr>
        <w:jc w:val="both"/>
        <w:rPr>
          <w:rFonts w:ascii="Arial" w:hAnsi="Arial" w:cs="Arial"/>
          <w:sz w:val="20"/>
          <w:szCs w:val="20"/>
        </w:rPr>
      </w:pPr>
      <w:r w:rsidRPr="00DB73CD">
        <w:rPr>
          <w:rFonts w:ascii="Arial" w:hAnsi="Arial" w:cs="Arial"/>
          <w:sz w:val="20"/>
          <w:szCs w:val="20"/>
        </w:rPr>
        <w:t xml:space="preserve">The </w:t>
      </w:r>
      <w:r w:rsidR="002F226C">
        <w:rPr>
          <w:rFonts w:ascii="Arial" w:hAnsi="Arial" w:cs="Arial"/>
          <w:sz w:val="20"/>
          <w:szCs w:val="20"/>
        </w:rPr>
        <w:t>Amendment Standard</w:t>
      </w:r>
      <w:r w:rsidRPr="00DB73CD">
        <w:rPr>
          <w:rFonts w:ascii="Arial" w:hAnsi="Arial" w:cs="Arial"/>
          <w:sz w:val="20"/>
          <w:szCs w:val="20"/>
        </w:rPr>
        <w:t xml:space="preserve"> </w:t>
      </w:r>
      <w:r w:rsidR="00327E4D" w:rsidRPr="00DB73CD">
        <w:rPr>
          <w:rFonts w:ascii="Arial" w:hAnsi="Arial" w:cs="Arial"/>
          <w:sz w:val="20"/>
          <w:szCs w:val="20"/>
        </w:rPr>
        <w:t xml:space="preserve">addresses this issue in a number of ways.  </w:t>
      </w:r>
    </w:p>
    <w:p w:rsidR="00070DE3" w:rsidRPr="00DB73CD" w:rsidRDefault="00070DE3" w:rsidP="00306415">
      <w:pPr>
        <w:jc w:val="both"/>
        <w:rPr>
          <w:rFonts w:ascii="Arial" w:hAnsi="Arial" w:cs="Arial"/>
          <w:snapToGrid w:val="0"/>
          <w:sz w:val="20"/>
          <w:szCs w:val="20"/>
        </w:rPr>
      </w:pPr>
      <w:r w:rsidRPr="00DB73CD">
        <w:rPr>
          <w:rFonts w:ascii="Arial" w:hAnsi="Arial" w:cs="Arial"/>
          <w:snapToGrid w:val="0"/>
          <w:sz w:val="20"/>
          <w:szCs w:val="20"/>
        </w:rPr>
        <w:t xml:space="preserve">The </w:t>
      </w:r>
      <w:r w:rsidR="002F226C">
        <w:rPr>
          <w:rFonts w:ascii="Arial" w:hAnsi="Arial" w:cs="Arial"/>
          <w:snapToGrid w:val="0"/>
          <w:sz w:val="20"/>
          <w:szCs w:val="20"/>
        </w:rPr>
        <w:t>Amendment Standard</w:t>
      </w:r>
      <w:r w:rsidRPr="00DB73CD">
        <w:rPr>
          <w:rFonts w:ascii="Arial" w:hAnsi="Arial" w:cs="Arial"/>
          <w:snapToGrid w:val="0"/>
          <w:sz w:val="20"/>
          <w:szCs w:val="20"/>
        </w:rPr>
        <w:t xml:space="preserve"> provides that </w:t>
      </w:r>
      <w:r w:rsidR="00514CEA" w:rsidRPr="00DB73CD">
        <w:rPr>
          <w:rFonts w:ascii="Arial" w:hAnsi="Arial" w:cs="Arial"/>
          <w:snapToGrid w:val="0"/>
          <w:sz w:val="20"/>
          <w:szCs w:val="20"/>
        </w:rPr>
        <w:t xml:space="preserve">once the AS/NZS 4268 </w:t>
      </w:r>
      <w:r w:rsidR="007E0AA0">
        <w:rPr>
          <w:rFonts w:ascii="Arial" w:hAnsi="Arial" w:cs="Arial"/>
          <w:snapToGrid w:val="0"/>
          <w:sz w:val="20"/>
          <w:szCs w:val="20"/>
        </w:rPr>
        <w:t>Standard</w:t>
      </w:r>
      <w:r w:rsidR="007E0AA0" w:rsidRPr="00DB73CD">
        <w:rPr>
          <w:rFonts w:ascii="Arial" w:hAnsi="Arial" w:cs="Arial"/>
          <w:snapToGrid w:val="0"/>
          <w:sz w:val="20"/>
          <w:szCs w:val="20"/>
        </w:rPr>
        <w:t xml:space="preserve"> </w:t>
      </w:r>
      <w:r w:rsidR="00514CEA" w:rsidRPr="00DB73CD">
        <w:rPr>
          <w:rFonts w:ascii="Arial" w:hAnsi="Arial" w:cs="Arial"/>
          <w:snapToGrid w:val="0"/>
          <w:sz w:val="20"/>
          <w:szCs w:val="20"/>
        </w:rPr>
        <w:t xml:space="preserve">is </w:t>
      </w:r>
      <w:r w:rsidR="007E0AA0">
        <w:rPr>
          <w:rFonts w:ascii="Arial" w:hAnsi="Arial" w:cs="Arial"/>
          <w:snapToGrid w:val="0"/>
          <w:sz w:val="20"/>
          <w:szCs w:val="20"/>
        </w:rPr>
        <w:t>amended</w:t>
      </w:r>
      <w:r w:rsidR="00514CEA" w:rsidRPr="00DB73CD">
        <w:rPr>
          <w:rFonts w:ascii="Arial" w:hAnsi="Arial" w:cs="Arial"/>
          <w:snapToGrid w:val="0"/>
          <w:sz w:val="20"/>
          <w:szCs w:val="20"/>
        </w:rPr>
        <w:t>,</w:t>
      </w:r>
      <w:r w:rsidRPr="00DB73CD">
        <w:rPr>
          <w:rFonts w:ascii="Arial" w:hAnsi="Arial" w:cs="Arial"/>
          <w:snapToGrid w:val="0"/>
          <w:sz w:val="20"/>
          <w:szCs w:val="20"/>
        </w:rPr>
        <w:t xml:space="preserve"> a wireless audio transmitter that is manufactured, imported, altered or modified </w:t>
      </w:r>
      <w:r w:rsidR="00514CEA" w:rsidRPr="00DB73CD">
        <w:rPr>
          <w:rFonts w:ascii="Arial" w:hAnsi="Arial" w:cs="Arial"/>
          <w:snapToGrid w:val="0"/>
          <w:sz w:val="20"/>
          <w:szCs w:val="20"/>
        </w:rPr>
        <w:t xml:space="preserve">after the </w:t>
      </w:r>
      <w:r w:rsidR="007E0AA0" w:rsidRPr="008964DD">
        <w:rPr>
          <w:rFonts w:ascii="Arial" w:hAnsi="Arial" w:cs="Arial"/>
          <w:snapToGrid w:val="0"/>
          <w:sz w:val="20"/>
          <w:szCs w:val="20"/>
        </w:rPr>
        <w:t xml:space="preserve">AS/NZS 4268 </w:t>
      </w:r>
      <w:r w:rsidR="007E0AA0">
        <w:rPr>
          <w:rFonts w:ascii="Arial" w:hAnsi="Arial" w:cs="Arial"/>
          <w:snapToGrid w:val="0"/>
          <w:sz w:val="20"/>
          <w:szCs w:val="20"/>
        </w:rPr>
        <w:t xml:space="preserve">Standard </w:t>
      </w:r>
      <w:r w:rsidR="004D72CD" w:rsidRPr="00DB73CD">
        <w:rPr>
          <w:rFonts w:ascii="Arial" w:hAnsi="Arial" w:cs="Arial"/>
          <w:snapToGrid w:val="0"/>
          <w:sz w:val="20"/>
          <w:szCs w:val="20"/>
        </w:rPr>
        <w:t xml:space="preserve">is amended </w:t>
      </w:r>
      <w:r w:rsidR="00514CEA" w:rsidRPr="00DB73CD">
        <w:rPr>
          <w:rFonts w:ascii="Arial" w:hAnsi="Arial" w:cs="Arial"/>
          <w:snapToGrid w:val="0"/>
          <w:sz w:val="20"/>
          <w:szCs w:val="20"/>
        </w:rPr>
        <w:t>but before 1 January 2014</w:t>
      </w:r>
      <w:r w:rsidR="004D72CD" w:rsidRPr="00DB73CD">
        <w:rPr>
          <w:rFonts w:ascii="Arial" w:hAnsi="Arial" w:cs="Arial"/>
          <w:snapToGrid w:val="0"/>
          <w:sz w:val="20"/>
          <w:szCs w:val="20"/>
        </w:rPr>
        <w:t>,</w:t>
      </w:r>
      <w:r w:rsidR="00514CEA" w:rsidRPr="00DB73CD">
        <w:rPr>
          <w:rFonts w:ascii="Arial" w:hAnsi="Arial" w:cs="Arial"/>
          <w:snapToGrid w:val="0"/>
          <w:sz w:val="20"/>
          <w:szCs w:val="20"/>
        </w:rPr>
        <w:t xml:space="preserve"> and that is capable of being operated </w:t>
      </w:r>
      <w:r w:rsidR="00EC63DF" w:rsidRPr="00DB73CD">
        <w:rPr>
          <w:rFonts w:ascii="Arial" w:hAnsi="Arial" w:cs="Arial"/>
          <w:sz w:val="20"/>
          <w:szCs w:val="20"/>
        </w:rPr>
        <w:t>within the 694</w:t>
      </w:r>
      <w:r w:rsidR="007E0AA0">
        <w:rPr>
          <w:rFonts w:ascii="Arial" w:hAnsi="Arial" w:cs="Arial"/>
          <w:sz w:val="20"/>
          <w:szCs w:val="20"/>
        </w:rPr>
        <w:t xml:space="preserve"> </w:t>
      </w:r>
      <w:r w:rsidR="0054620D">
        <w:rPr>
          <w:rFonts w:ascii="Arial" w:hAnsi="Arial" w:cs="Arial"/>
          <w:sz w:val="20"/>
          <w:szCs w:val="20"/>
        </w:rPr>
        <w:t>-</w:t>
      </w:r>
      <w:r w:rsidR="007E0AA0">
        <w:rPr>
          <w:rFonts w:ascii="Arial" w:hAnsi="Arial" w:cs="Arial"/>
          <w:sz w:val="20"/>
          <w:szCs w:val="20"/>
        </w:rPr>
        <w:t xml:space="preserve"> </w:t>
      </w:r>
      <w:r w:rsidR="00EC63DF" w:rsidRPr="00DB73CD">
        <w:rPr>
          <w:rFonts w:ascii="Arial" w:hAnsi="Arial" w:cs="Arial"/>
          <w:sz w:val="20"/>
          <w:szCs w:val="20"/>
        </w:rPr>
        <w:t>820 MHz frequency range</w:t>
      </w:r>
      <w:r w:rsidR="00514CEA" w:rsidRPr="00DB73CD">
        <w:rPr>
          <w:rFonts w:ascii="Arial" w:hAnsi="Arial" w:cs="Arial"/>
          <w:snapToGrid w:val="0"/>
          <w:sz w:val="20"/>
          <w:szCs w:val="20"/>
        </w:rPr>
        <w:t>, will be taken to meet the</w:t>
      </w:r>
      <w:r w:rsidR="00711688" w:rsidRPr="00DB73CD">
        <w:rPr>
          <w:rFonts w:ascii="Arial" w:hAnsi="Arial" w:cs="Arial"/>
          <w:snapToGrid w:val="0"/>
          <w:sz w:val="20"/>
          <w:szCs w:val="20"/>
        </w:rPr>
        <w:t xml:space="preserve"> </w:t>
      </w:r>
      <w:r w:rsidR="00514CEA" w:rsidRPr="00DB73CD">
        <w:rPr>
          <w:rFonts w:ascii="Arial" w:hAnsi="Arial" w:cs="Arial"/>
          <w:snapToGrid w:val="0"/>
          <w:sz w:val="20"/>
          <w:szCs w:val="20"/>
        </w:rPr>
        <w:t>standard of performance</w:t>
      </w:r>
      <w:r w:rsidR="00711688" w:rsidRPr="00DB73CD">
        <w:rPr>
          <w:rFonts w:ascii="Arial" w:hAnsi="Arial" w:cs="Arial"/>
          <w:snapToGrid w:val="0"/>
          <w:sz w:val="20"/>
          <w:szCs w:val="20"/>
        </w:rPr>
        <w:t xml:space="preserve"> if it meets the requirements of the AS/NZS 4268 Standard as in force </w:t>
      </w:r>
      <w:r w:rsidR="00567E16" w:rsidRPr="00DB73CD">
        <w:rPr>
          <w:rFonts w:ascii="Arial" w:hAnsi="Arial" w:cs="Arial"/>
          <w:snapToGrid w:val="0"/>
          <w:sz w:val="20"/>
          <w:szCs w:val="20"/>
        </w:rPr>
        <w:t xml:space="preserve">immediately </w:t>
      </w:r>
      <w:r w:rsidR="00711688" w:rsidRPr="00DB73CD">
        <w:rPr>
          <w:rFonts w:ascii="Arial" w:hAnsi="Arial" w:cs="Arial"/>
          <w:snapToGrid w:val="0"/>
          <w:sz w:val="20"/>
          <w:szCs w:val="20"/>
        </w:rPr>
        <w:t>before the amendment</w:t>
      </w:r>
      <w:r w:rsidR="007E0AA0">
        <w:rPr>
          <w:rFonts w:ascii="Arial" w:hAnsi="Arial" w:cs="Arial"/>
          <w:snapToGrid w:val="0"/>
          <w:sz w:val="20"/>
          <w:szCs w:val="20"/>
        </w:rPr>
        <w:t xml:space="preserve">, </w:t>
      </w:r>
      <w:r w:rsidR="004D72CD" w:rsidRPr="00DB73CD">
        <w:rPr>
          <w:rFonts w:ascii="Arial" w:hAnsi="Arial" w:cs="Arial"/>
          <w:snapToGrid w:val="0"/>
          <w:sz w:val="20"/>
          <w:szCs w:val="20"/>
        </w:rPr>
        <w:t>that is, operation in the 520 to 820 MHz frequency range</w:t>
      </w:r>
      <w:r w:rsidR="00514CEA" w:rsidRPr="00DB73CD">
        <w:rPr>
          <w:rFonts w:ascii="Arial" w:hAnsi="Arial" w:cs="Arial"/>
          <w:snapToGrid w:val="0"/>
          <w:sz w:val="20"/>
          <w:szCs w:val="20"/>
        </w:rPr>
        <w:t xml:space="preserve">. As the </w:t>
      </w:r>
      <w:r w:rsidR="007E0AA0">
        <w:rPr>
          <w:rFonts w:ascii="Arial" w:hAnsi="Arial" w:cs="Arial"/>
          <w:snapToGrid w:val="0"/>
          <w:sz w:val="20"/>
          <w:szCs w:val="20"/>
        </w:rPr>
        <w:t xml:space="preserve">amendment to the </w:t>
      </w:r>
      <w:r w:rsidR="00514CEA" w:rsidRPr="00DB73CD">
        <w:rPr>
          <w:rFonts w:ascii="Arial" w:hAnsi="Arial" w:cs="Arial"/>
          <w:snapToGrid w:val="0"/>
          <w:sz w:val="20"/>
          <w:szCs w:val="20"/>
        </w:rPr>
        <w:t>AS/NZS 4268</w:t>
      </w:r>
      <w:r w:rsidR="007E0AA0">
        <w:rPr>
          <w:rFonts w:ascii="Arial" w:hAnsi="Arial" w:cs="Arial"/>
          <w:snapToGrid w:val="0"/>
          <w:sz w:val="20"/>
          <w:szCs w:val="20"/>
        </w:rPr>
        <w:t xml:space="preserve"> Standard</w:t>
      </w:r>
      <w:r w:rsidR="00514CEA" w:rsidRPr="00DB73CD">
        <w:rPr>
          <w:rFonts w:ascii="Arial" w:hAnsi="Arial" w:cs="Arial"/>
          <w:snapToGrid w:val="0"/>
          <w:sz w:val="20"/>
          <w:szCs w:val="20"/>
        </w:rPr>
        <w:t xml:space="preserve"> is expected to be published no later </w:t>
      </w:r>
      <w:r w:rsidR="00B00222" w:rsidRPr="00DB73CD">
        <w:rPr>
          <w:rFonts w:ascii="Arial" w:hAnsi="Arial" w:cs="Arial"/>
          <w:snapToGrid w:val="0"/>
          <w:sz w:val="20"/>
          <w:szCs w:val="20"/>
        </w:rPr>
        <w:t>tha</w:t>
      </w:r>
      <w:r w:rsidR="00B00222">
        <w:rPr>
          <w:rFonts w:ascii="Arial" w:hAnsi="Arial" w:cs="Arial"/>
          <w:snapToGrid w:val="0"/>
          <w:sz w:val="20"/>
          <w:szCs w:val="20"/>
        </w:rPr>
        <w:t>n</w:t>
      </w:r>
      <w:r w:rsidR="00B00222" w:rsidRPr="00DB73CD">
        <w:rPr>
          <w:rFonts w:ascii="Arial" w:hAnsi="Arial" w:cs="Arial"/>
          <w:snapToGrid w:val="0"/>
          <w:sz w:val="20"/>
          <w:szCs w:val="20"/>
        </w:rPr>
        <w:t xml:space="preserve"> </w:t>
      </w:r>
      <w:r w:rsidR="00514CEA" w:rsidRPr="00DB73CD">
        <w:rPr>
          <w:rFonts w:ascii="Arial" w:hAnsi="Arial" w:cs="Arial"/>
          <w:snapToGrid w:val="0"/>
          <w:sz w:val="20"/>
          <w:szCs w:val="20"/>
        </w:rPr>
        <w:t xml:space="preserve">1 October 2013, the effect is to provide a 3 month </w:t>
      </w:r>
      <w:r w:rsidR="004D72CD" w:rsidRPr="00DB73CD">
        <w:rPr>
          <w:rFonts w:ascii="Arial" w:hAnsi="Arial" w:cs="Arial"/>
          <w:snapToGrid w:val="0"/>
          <w:sz w:val="20"/>
          <w:szCs w:val="20"/>
        </w:rPr>
        <w:t>transitional</w:t>
      </w:r>
      <w:r w:rsidR="00514CEA" w:rsidRPr="00DB73CD">
        <w:rPr>
          <w:rFonts w:ascii="Arial" w:hAnsi="Arial" w:cs="Arial"/>
          <w:snapToGrid w:val="0"/>
          <w:sz w:val="20"/>
          <w:szCs w:val="20"/>
        </w:rPr>
        <w:t xml:space="preserve"> period for wireless audio transmitters</w:t>
      </w:r>
      <w:r w:rsidR="004D72CD" w:rsidRPr="00DB73CD">
        <w:rPr>
          <w:rFonts w:ascii="Arial" w:hAnsi="Arial" w:cs="Arial"/>
          <w:snapToGrid w:val="0"/>
          <w:sz w:val="20"/>
          <w:szCs w:val="20"/>
        </w:rPr>
        <w:t xml:space="preserve"> </w:t>
      </w:r>
      <w:r w:rsidR="007F2DFA" w:rsidRPr="00DB73CD">
        <w:rPr>
          <w:rFonts w:ascii="Arial" w:hAnsi="Arial" w:cs="Arial"/>
          <w:snapToGrid w:val="0"/>
          <w:sz w:val="20"/>
          <w:szCs w:val="20"/>
        </w:rPr>
        <w:t xml:space="preserve">that are capable of being operated in the 694 </w:t>
      </w:r>
      <w:r w:rsidR="0054620D">
        <w:rPr>
          <w:rFonts w:ascii="Arial" w:hAnsi="Arial" w:cs="Arial"/>
          <w:snapToGrid w:val="0"/>
          <w:sz w:val="20"/>
          <w:szCs w:val="20"/>
        </w:rPr>
        <w:t>-</w:t>
      </w:r>
      <w:r w:rsidR="007F2DFA" w:rsidRPr="00DB73CD">
        <w:rPr>
          <w:rFonts w:ascii="Arial" w:hAnsi="Arial" w:cs="Arial"/>
          <w:snapToGrid w:val="0"/>
          <w:sz w:val="20"/>
          <w:szCs w:val="20"/>
        </w:rPr>
        <w:t xml:space="preserve"> 820 MHz frequency range </w:t>
      </w:r>
      <w:r w:rsidR="004D72CD" w:rsidRPr="00DB73CD">
        <w:rPr>
          <w:rFonts w:ascii="Arial" w:hAnsi="Arial" w:cs="Arial"/>
          <w:snapToGrid w:val="0"/>
          <w:sz w:val="20"/>
          <w:szCs w:val="20"/>
        </w:rPr>
        <w:t>during which those devices will be deemed to comply with the new standard for performance</w:t>
      </w:r>
      <w:r w:rsidR="00567E16" w:rsidRPr="00DB73CD">
        <w:rPr>
          <w:rFonts w:ascii="Arial" w:hAnsi="Arial" w:cs="Arial"/>
          <w:snapToGrid w:val="0"/>
          <w:sz w:val="20"/>
          <w:szCs w:val="20"/>
        </w:rPr>
        <w:t>.</w:t>
      </w:r>
      <w:r w:rsidR="004D72CD" w:rsidRPr="00DB73CD">
        <w:rPr>
          <w:rFonts w:ascii="Arial" w:hAnsi="Arial" w:cs="Arial"/>
          <w:snapToGrid w:val="0"/>
          <w:sz w:val="20"/>
          <w:szCs w:val="20"/>
        </w:rPr>
        <w:t xml:space="preserve"> </w:t>
      </w:r>
    </w:p>
    <w:p w:rsidR="007E0AA0" w:rsidRDefault="00D9238F" w:rsidP="00306415">
      <w:pPr>
        <w:spacing w:before="80" w:after="120" w:line="280" w:lineRule="atLeast"/>
        <w:jc w:val="both"/>
        <w:rPr>
          <w:rFonts w:ascii="Arial" w:hAnsi="Arial" w:cs="Arial"/>
          <w:sz w:val="20"/>
          <w:szCs w:val="20"/>
        </w:rPr>
      </w:pPr>
      <w:r w:rsidRPr="00DB73CD">
        <w:rPr>
          <w:rFonts w:ascii="Arial" w:hAnsi="Arial" w:cs="Arial"/>
          <w:sz w:val="20"/>
          <w:szCs w:val="20"/>
        </w:rPr>
        <w:t>A wireless audio transmitter</w:t>
      </w:r>
      <w:r w:rsidR="00327E4D" w:rsidRPr="00DB73CD">
        <w:rPr>
          <w:rFonts w:ascii="Arial" w:hAnsi="Arial" w:cs="Arial"/>
          <w:sz w:val="20"/>
          <w:szCs w:val="20"/>
        </w:rPr>
        <w:t xml:space="preserve"> imported into or manufactured in Au</w:t>
      </w:r>
      <w:r w:rsidRPr="00DB73CD">
        <w:rPr>
          <w:rFonts w:ascii="Arial" w:hAnsi="Arial" w:cs="Arial"/>
          <w:sz w:val="20"/>
          <w:szCs w:val="20"/>
        </w:rPr>
        <w:t xml:space="preserve">stralia </w:t>
      </w:r>
      <w:r w:rsidR="00270761" w:rsidRPr="00DB73CD">
        <w:rPr>
          <w:rFonts w:ascii="Arial" w:hAnsi="Arial" w:cs="Arial"/>
          <w:sz w:val="20"/>
          <w:szCs w:val="20"/>
        </w:rPr>
        <w:t xml:space="preserve">on or </w:t>
      </w:r>
      <w:r w:rsidRPr="00DB73CD">
        <w:rPr>
          <w:rFonts w:ascii="Arial" w:hAnsi="Arial" w:cs="Arial"/>
          <w:sz w:val="20"/>
          <w:szCs w:val="20"/>
        </w:rPr>
        <w:t>after 1 January 2014</w:t>
      </w:r>
      <w:r w:rsidR="00327E4D" w:rsidRPr="00DB73CD">
        <w:rPr>
          <w:rFonts w:ascii="Arial" w:hAnsi="Arial" w:cs="Arial"/>
          <w:sz w:val="20"/>
          <w:szCs w:val="20"/>
        </w:rPr>
        <w:t xml:space="preserve"> </w:t>
      </w:r>
      <w:r w:rsidRPr="00DB73CD">
        <w:rPr>
          <w:rFonts w:ascii="Arial" w:hAnsi="Arial" w:cs="Arial"/>
          <w:sz w:val="20"/>
          <w:szCs w:val="20"/>
        </w:rPr>
        <w:t xml:space="preserve">that is capable of being operated in the 694 – 820 MHz frequency range, </w:t>
      </w:r>
      <w:r w:rsidR="00327E4D" w:rsidRPr="00DB73CD">
        <w:rPr>
          <w:rFonts w:ascii="Arial" w:hAnsi="Arial" w:cs="Arial"/>
          <w:sz w:val="20"/>
          <w:szCs w:val="20"/>
        </w:rPr>
        <w:t>must meet the requirements of the amended AS/NZS 4268 Standard</w:t>
      </w:r>
      <w:r w:rsidRPr="00DB73CD">
        <w:rPr>
          <w:rFonts w:ascii="Arial" w:hAnsi="Arial" w:cs="Arial"/>
          <w:sz w:val="20"/>
          <w:szCs w:val="20"/>
        </w:rPr>
        <w:t xml:space="preserve">, that is, operation in the 520 </w:t>
      </w:r>
      <w:r w:rsidR="0054620D">
        <w:rPr>
          <w:rFonts w:ascii="Arial" w:hAnsi="Arial" w:cs="Arial"/>
          <w:sz w:val="20"/>
          <w:szCs w:val="20"/>
        </w:rPr>
        <w:t xml:space="preserve">- </w:t>
      </w:r>
      <w:r w:rsidRPr="00DB73CD">
        <w:rPr>
          <w:rFonts w:ascii="Arial" w:hAnsi="Arial" w:cs="Arial"/>
          <w:sz w:val="20"/>
          <w:szCs w:val="20"/>
        </w:rPr>
        <w:t xml:space="preserve">694 </w:t>
      </w:r>
      <w:r w:rsidR="0054620D">
        <w:rPr>
          <w:rFonts w:ascii="Arial" w:hAnsi="Arial" w:cs="Arial"/>
          <w:sz w:val="20"/>
          <w:szCs w:val="20"/>
        </w:rPr>
        <w:t xml:space="preserve">MHz </w:t>
      </w:r>
      <w:r w:rsidRPr="00DB73CD">
        <w:rPr>
          <w:rFonts w:ascii="Arial" w:hAnsi="Arial" w:cs="Arial"/>
          <w:sz w:val="20"/>
          <w:szCs w:val="20"/>
        </w:rPr>
        <w:t>frequency range</w:t>
      </w:r>
      <w:r w:rsidR="00327E4D" w:rsidRPr="00DB73CD">
        <w:rPr>
          <w:rFonts w:ascii="Arial" w:hAnsi="Arial" w:cs="Arial"/>
          <w:sz w:val="20"/>
          <w:szCs w:val="20"/>
        </w:rPr>
        <w:t xml:space="preserve">. A wireless audio transmitter </w:t>
      </w:r>
      <w:r w:rsidRPr="00DB73CD">
        <w:rPr>
          <w:rFonts w:ascii="Arial" w:hAnsi="Arial" w:cs="Arial"/>
          <w:sz w:val="20"/>
          <w:szCs w:val="20"/>
        </w:rPr>
        <w:t>imported into or manufactured in Australia</w:t>
      </w:r>
      <w:r w:rsidR="00270761" w:rsidRPr="00DB73CD">
        <w:rPr>
          <w:rFonts w:ascii="Arial" w:hAnsi="Arial" w:cs="Arial"/>
          <w:sz w:val="20"/>
          <w:szCs w:val="20"/>
        </w:rPr>
        <w:t xml:space="preserve"> on or </w:t>
      </w:r>
      <w:r w:rsidRPr="00DB73CD">
        <w:rPr>
          <w:rFonts w:ascii="Arial" w:hAnsi="Arial" w:cs="Arial"/>
          <w:sz w:val="20"/>
          <w:szCs w:val="20"/>
        </w:rPr>
        <w:t xml:space="preserve">after 1 January 2014 </w:t>
      </w:r>
      <w:r w:rsidR="00327E4D" w:rsidRPr="00DB73CD">
        <w:rPr>
          <w:rFonts w:ascii="Arial" w:hAnsi="Arial" w:cs="Arial"/>
          <w:sz w:val="20"/>
          <w:szCs w:val="20"/>
        </w:rPr>
        <w:t xml:space="preserve">would meet the requirements of the amended AS/NZS 4268 Standard </w:t>
      </w:r>
      <w:r w:rsidRPr="00DB73CD">
        <w:rPr>
          <w:rFonts w:ascii="Arial" w:hAnsi="Arial" w:cs="Arial"/>
          <w:sz w:val="20"/>
          <w:szCs w:val="20"/>
        </w:rPr>
        <w:t xml:space="preserve">after that date </w:t>
      </w:r>
      <w:r w:rsidR="00D72786" w:rsidRPr="00DB73CD">
        <w:rPr>
          <w:rFonts w:ascii="Arial" w:hAnsi="Arial" w:cs="Arial"/>
          <w:sz w:val="20"/>
          <w:szCs w:val="20"/>
        </w:rPr>
        <w:t>only if it wa</w:t>
      </w:r>
      <w:r w:rsidR="00327E4D" w:rsidRPr="00DB73CD">
        <w:rPr>
          <w:rFonts w:ascii="Arial" w:hAnsi="Arial" w:cs="Arial"/>
          <w:sz w:val="20"/>
          <w:szCs w:val="20"/>
        </w:rPr>
        <w:t xml:space="preserve">s </w:t>
      </w:r>
      <w:r w:rsidR="0091794C" w:rsidRPr="00DB73CD">
        <w:rPr>
          <w:rFonts w:ascii="Arial" w:hAnsi="Arial" w:cs="Arial"/>
          <w:sz w:val="20"/>
          <w:szCs w:val="20"/>
        </w:rPr>
        <w:t>altered or modified so that it wa</w:t>
      </w:r>
      <w:r w:rsidR="00327E4D" w:rsidRPr="00DB73CD">
        <w:rPr>
          <w:rFonts w:ascii="Arial" w:hAnsi="Arial" w:cs="Arial"/>
          <w:sz w:val="20"/>
          <w:szCs w:val="20"/>
        </w:rPr>
        <w:t xml:space="preserve">s no longer capable of being operated in the </w:t>
      </w:r>
      <w:r w:rsidR="00D72786" w:rsidRPr="00DB73CD">
        <w:rPr>
          <w:rFonts w:ascii="Arial" w:hAnsi="Arial" w:cs="Arial"/>
          <w:sz w:val="20"/>
          <w:szCs w:val="20"/>
        </w:rPr>
        <w:t xml:space="preserve">694 </w:t>
      </w:r>
      <w:r w:rsidR="0054620D">
        <w:rPr>
          <w:rFonts w:ascii="Arial" w:hAnsi="Arial" w:cs="Arial"/>
          <w:sz w:val="20"/>
          <w:szCs w:val="20"/>
        </w:rPr>
        <w:t xml:space="preserve">- </w:t>
      </w:r>
      <w:r w:rsidR="00D72786" w:rsidRPr="00DB73CD">
        <w:rPr>
          <w:rFonts w:ascii="Arial" w:hAnsi="Arial" w:cs="Arial"/>
          <w:sz w:val="20"/>
          <w:szCs w:val="20"/>
        </w:rPr>
        <w:t>820 MHz frequency range</w:t>
      </w:r>
      <w:r w:rsidR="007447CD" w:rsidRPr="00DB73CD">
        <w:rPr>
          <w:rFonts w:ascii="Arial" w:hAnsi="Arial" w:cs="Arial"/>
          <w:sz w:val="20"/>
          <w:szCs w:val="20"/>
        </w:rPr>
        <w:t>.</w:t>
      </w:r>
    </w:p>
    <w:p w:rsidR="00075DD9" w:rsidRPr="00DB73CD" w:rsidRDefault="00D9238F" w:rsidP="00306415">
      <w:pPr>
        <w:spacing w:before="80" w:after="120" w:line="280" w:lineRule="atLeast"/>
        <w:jc w:val="both"/>
        <w:rPr>
          <w:rFonts w:ascii="Arial" w:hAnsi="Arial" w:cs="Arial"/>
          <w:sz w:val="20"/>
          <w:szCs w:val="20"/>
        </w:rPr>
      </w:pPr>
      <w:r w:rsidRPr="00DB73CD">
        <w:rPr>
          <w:rFonts w:ascii="Arial" w:hAnsi="Arial" w:cs="Arial"/>
          <w:sz w:val="20"/>
          <w:szCs w:val="20"/>
        </w:rPr>
        <w:t>It is anticipated that t</w:t>
      </w:r>
      <w:r w:rsidR="00032315" w:rsidRPr="00DB73CD">
        <w:rPr>
          <w:rFonts w:ascii="Arial" w:hAnsi="Arial" w:cs="Arial"/>
          <w:sz w:val="20"/>
          <w:szCs w:val="20"/>
        </w:rPr>
        <w:t>he amendment to the ACMA Standard</w:t>
      </w:r>
      <w:r w:rsidR="0091794C" w:rsidRPr="00DB73CD">
        <w:rPr>
          <w:rFonts w:ascii="Arial" w:hAnsi="Arial" w:cs="Arial"/>
          <w:sz w:val="20"/>
          <w:szCs w:val="20"/>
        </w:rPr>
        <w:t xml:space="preserve"> together with an associated amendment to the </w:t>
      </w:r>
      <w:r w:rsidR="00EC63DF" w:rsidRPr="00DB73CD">
        <w:rPr>
          <w:rFonts w:ascii="Arial" w:hAnsi="Arial" w:cs="Arial"/>
          <w:i/>
          <w:sz w:val="20"/>
          <w:szCs w:val="20"/>
        </w:rPr>
        <w:t>Radiocommunications Devices (Compliance Labelling) Notice 2003</w:t>
      </w:r>
      <w:r w:rsidR="0091794C" w:rsidRPr="00DB73CD">
        <w:rPr>
          <w:rFonts w:ascii="Arial" w:hAnsi="Arial" w:cs="Arial"/>
          <w:sz w:val="20"/>
          <w:szCs w:val="20"/>
        </w:rPr>
        <w:t xml:space="preserve"> </w:t>
      </w:r>
      <w:r w:rsidR="00032315" w:rsidRPr="00DB73CD">
        <w:rPr>
          <w:rFonts w:ascii="Arial" w:hAnsi="Arial" w:cs="Arial"/>
          <w:sz w:val="20"/>
          <w:szCs w:val="20"/>
        </w:rPr>
        <w:t>will</w:t>
      </w:r>
      <w:r w:rsidRPr="00DB73CD">
        <w:rPr>
          <w:rFonts w:ascii="Arial" w:hAnsi="Arial" w:cs="Arial"/>
          <w:sz w:val="20"/>
          <w:szCs w:val="20"/>
        </w:rPr>
        <w:t>, in practice,</w:t>
      </w:r>
      <w:r w:rsidR="00032315" w:rsidRPr="00DB73CD">
        <w:rPr>
          <w:rFonts w:ascii="Arial" w:hAnsi="Arial" w:cs="Arial"/>
          <w:sz w:val="20"/>
          <w:szCs w:val="20"/>
        </w:rPr>
        <w:t xml:space="preserve"> limit the availability in the Australian market of wireless audio transmitters that are not licensed to operate in the </w:t>
      </w:r>
      <w:r w:rsidR="007447CD" w:rsidRPr="00DB73CD">
        <w:rPr>
          <w:rFonts w:ascii="Arial" w:hAnsi="Arial" w:cs="Arial"/>
          <w:sz w:val="20"/>
          <w:szCs w:val="20"/>
        </w:rPr>
        <w:t xml:space="preserve">694 </w:t>
      </w:r>
      <w:r w:rsidR="0054620D">
        <w:rPr>
          <w:rFonts w:ascii="Arial" w:hAnsi="Arial" w:cs="Arial"/>
          <w:sz w:val="20"/>
          <w:szCs w:val="20"/>
        </w:rPr>
        <w:t>-</w:t>
      </w:r>
      <w:r w:rsidR="0054620D" w:rsidRPr="00DB73CD">
        <w:rPr>
          <w:rFonts w:ascii="Arial" w:hAnsi="Arial" w:cs="Arial"/>
          <w:sz w:val="20"/>
          <w:szCs w:val="20"/>
        </w:rPr>
        <w:t xml:space="preserve"> </w:t>
      </w:r>
      <w:r w:rsidR="007447CD" w:rsidRPr="00DB73CD">
        <w:rPr>
          <w:rFonts w:ascii="Arial" w:hAnsi="Arial" w:cs="Arial"/>
          <w:sz w:val="20"/>
          <w:szCs w:val="20"/>
        </w:rPr>
        <w:t>820 MHz frequency range</w:t>
      </w:r>
      <w:r w:rsidR="00032315" w:rsidRPr="00DB73CD">
        <w:rPr>
          <w:rFonts w:ascii="Arial" w:hAnsi="Arial" w:cs="Arial"/>
          <w:sz w:val="20"/>
          <w:szCs w:val="20"/>
        </w:rPr>
        <w:t xml:space="preserve"> after 31 December 2014.</w:t>
      </w:r>
    </w:p>
    <w:p w:rsidR="007E0AA0" w:rsidRDefault="007E0AA0" w:rsidP="00306415">
      <w:pPr>
        <w:jc w:val="both"/>
        <w:rPr>
          <w:rFonts w:ascii="Arial" w:hAnsi="Arial" w:cs="Arial"/>
          <w:b/>
          <w:snapToGrid w:val="0"/>
          <w:sz w:val="20"/>
          <w:szCs w:val="20"/>
        </w:rPr>
      </w:pPr>
    </w:p>
    <w:p w:rsidR="007179B6" w:rsidRPr="00DB73CD" w:rsidRDefault="00676925" w:rsidP="00306415">
      <w:pPr>
        <w:jc w:val="both"/>
        <w:rPr>
          <w:rFonts w:ascii="Arial" w:hAnsi="Arial" w:cs="Arial"/>
          <w:b/>
          <w:snapToGrid w:val="0"/>
          <w:sz w:val="20"/>
          <w:szCs w:val="20"/>
        </w:rPr>
      </w:pPr>
      <w:r w:rsidRPr="00DB73CD">
        <w:rPr>
          <w:rFonts w:ascii="Arial" w:hAnsi="Arial" w:cs="Arial"/>
          <w:b/>
          <w:snapToGrid w:val="0"/>
          <w:sz w:val="20"/>
          <w:szCs w:val="20"/>
        </w:rPr>
        <w:lastRenderedPageBreak/>
        <w:t xml:space="preserve">Consultation </w:t>
      </w:r>
    </w:p>
    <w:p w:rsidR="00676925" w:rsidRPr="00DB73CD" w:rsidRDefault="00760E09" w:rsidP="00306415">
      <w:pPr>
        <w:jc w:val="both"/>
        <w:rPr>
          <w:rFonts w:ascii="Arial" w:hAnsi="Arial" w:cs="Arial"/>
          <w:snapToGrid w:val="0"/>
          <w:sz w:val="20"/>
          <w:szCs w:val="20"/>
        </w:rPr>
      </w:pPr>
      <w:r w:rsidRPr="00DB73CD">
        <w:rPr>
          <w:rFonts w:ascii="Arial" w:hAnsi="Arial" w:cs="Arial"/>
          <w:snapToGrid w:val="0"/>
          <w:sz w:val="20"/>
          <w:szCs w:val="20"/>
        </w:rPr>
        <w:t xml:space="preserve">Subsection </w:t>
      </w:r>
      <w:r w:rsidR="00202FFB" w:rsidRPr="00DB73CD">
        <w:rPr>
          <w:rFonts w:ascii="Arial" w:hAnsi="Arial" w:cs="Arial"/>
          <w:snapToGrid w:val="0"/>
          <w:sz w:val="20"/>
          <w:szCs w:val="20"/>
        </w:rPr>
        <w:t xml:space="preserve">163(1) </w:t>
      </w:r>
      <w:r w:rsidRPr="00DB73CD">
        <w:rPr>
          <w:rFonts w:ascii="Arial" w:hAnsi="Arial" w:cs="Arial"/>
          <w:snapToGrid w:val="0"/>
          <w:sz w:val="20"/>
          <w:szCs w:val="20"/>
        </w:rPr>
        <w:t>of the Act requires that before t</w:t>
      </w:r>
      <w:r w:rsidR="00202FFB" w:rsidRPr="00DB73CD">
        <w:rPr>
          <w:rFonts w:ascii="Arial" w:hAnsi="Arial" w:cs="Arial"/>
          <w:snapToGrid w:val="0"/>
          <w:sz w:val="20"/>
          <w:szCs w:val="20"/>
        </w:rPr>
        <w:t>he ACMA makes a standard</w:t>
      </w:r>
      <w:r w:rsidRPr="00DB73CD">
        <w:rPr>
          <w:rFonts w:ascii="Arial" w:hAnsi="Arial" w:cs="Arial"/>
          <w:snapToGrid w:val="0"/>
          <w:sz w:val="20"/>
          <w:szCs w:val="20"/>
        </w:rPr>
        <w:t xml:space="preserve"> the ACMA must</w:t>
      </w:r>
      <w:r w:rsidR="003A5EFB" w:rsidRPr="00DB73CD">
        <w:rPr>
          <w:rFonts w:ascii="Arial" w:hAnsi="Arial" w:cs="Arial"/>
          <w:snapToGrid w:val="0"/>
          <w:sz w:val="20"/>
          <w:szCs w:val="20"/>
        </w:rPr>
        <w:t>, so far as is practicable,</w:t>
      </w:r>
      <w:r w:rsidRPr="00DB73CD">
        <w:rPr>
          <w:rFonts w:ascii="Arial" w:hAnsi="Arial" w:cs="Arial"/>
          <w:snapToGrid w:val="0"/>
          <w:sz w:val="20"/>
          <w:szCs w:val="20"/>
        </w:rPr>
        <w:t xml:space="preserve"> try to ensure that interested parties have </w:t>
      </w:r>
      <w:r w:rsidR="00554105" w:rsidRPr="00DB73CD">
        <w:rPr>
          <w:rFonts w:ascii="Arial" w:hAnsi="Arial" w:cs="Arial"/>
          <w:snapToGrid w:val="0"/>
          <w:sz w:val="20"/>
          <w:szCs w:val="20"/>
        </w:rPr>
        <w:t xml:space="preserve">had </w:t>
      </w:r>
      <w:r w:rsidRPr="00DB73CD">
        <w:rPr>
          <w:rFonts w:ascii="Arial" w:hAnsi="Arial" w:cs="Arial"/>
          <w:snapToGrid w:val="0"/>
          <w:sz w:val="20"/>
          <w:szCs w:val="20"/>
        </w:rPr>
        <w:t xml:space="preserve">an </w:t>
      </w:r>
      <w:r w:rsidR="00554105" w:rsidRPr="00DB73CD">
        <w:rPr>
          <w:rFonts w:ascii="Arial" w:hAnsi="Arial" w:cs="Arial"/>
          <w:snapToGrid w:val="0"/>
          <w:sz w:val="20"/>
          <w:szCs w:val="20"/>
        </w:rPr>
        <w:t xml:space="preserve">adequate </w:t>
      </w:r>
      <w:r w:rsidRPr="00DB73CD">
        <w:rPr>
          <w:rFonts w:ascii="Arial" w:hAnsi="Arial" w:cs="Arial"/>
          <w:snapToGrid w:val="0"/>
          <w:sz w:val="20"/>
          <w:szCs w:val="20"/>
        </w:rPr>
        <w:t xml:space="preserve">opportunity to comment on </w:t>
      </w:r>
      <w:r w:rsidR="00554105" w:rsidRPr="00DB73CD">
        <w:rPr>
          <w:rFonts w:ascii="Arial" w:hAnsi="Arial" w:cs="Arial"/>
          <w:snapToGrid w:val="0"/>
          <w:sz w:val="20"/>
          <w:szCs w:val="20"/>
        </w:rPr>
        <w:t>the</w:t>
      </w:r>
      <w:r w:rsidRPr="00DB73CD">
        <w:rPr>
          <w:rFonts w:ascii="Arial" w:hAnsi="Arial" w:cs="Arial"/>
          <w:snapToGrid w:val="0"/>
          <w:sz w:val="20"/>
          <w:szCs w:val="20"/>
        </w:rPr>
        <w:t xml:space="preserve"> proposed standard and that due consideration </w:t>
      </w:r>
      <w:r w:rsidR="00554105" w:rsidRPr="00DB73CD">
        <w:rPr>
          <w:rFonts w:ascii="Arial" w:hAnsi="Arial" w:cs="Arial"/>
          <w:snapToGrid w:val="0"/>
          <w:sz w:val="20"/>
          <w:szCs w:val="20"/>
        </w:rPr>
        <w:t xml:space="preserve">has </w:t>
      </w:r>
      <w:r w:rsidRPr="00DB73CD">
        <w:rPr>
          <w:rFonts w:ascii="Arial" w:hAnsi="Arial" w:cs="Arial"/>
          <w:snapToGrid w:val="0"/>
          <w:sz w:val="20"/>
          <w:szCs w:val="20"/>
        </w:rPr>
        <w:t>be</w:t>
      </w:r>
      <w:r w:rsidR="00554105" w:rsidRPr="00DB73CD">
        <w:rPr>
          <w:rFonts w:ascii="Arial" w:hAnsi="Arial" w:cs="Arial"/>
          <w:snapToGrid w:val="0"/>
          <w:sz w:val="20"/>
          <w:szCs w:val="20"/>
        </w:rPr>
        <w:t>en</w:t>
      </w:r>
      <w:r w:rsidRPr="00DB73CD">
        <w:rPr>
          <w:rFonts w:ascii="Arial" w:hAnsi="Arial" w:cs="Arial"/>
          <w:snapToGrid w:val="0"/>
          <w:sz w:val="20"/>
          <w:szCs w:val="20"/>
        </w:rPr>
        <w:t xml:space="preserve"> given to any comments </w:t>
      </w:r>
      <w:r w:rsidR="00554105" w:rsidRPr="00DB73CD">
        <w:rPr>
          <w:rFonts w:ascii="Arial" w:hAnsi="Arial" w:cs="Arial"/>
          <w:snapToGrid w:val="0"/>
          <w:sz w:val="20"/>
          <w:szCs w:val="20"/>
        </w:rPr>
        <w:t>made</w:t>
      </w:r>
      <w:r w:rsidRPr="00DB73CD">
        <w:rPr>
          <w:rFonts w:ascii="Arial" w:hAnsi="Arial" w:cs="Arial"/>
          <w:snapToGrid w:val="0"/>
          <w:sz w:val="20"/>
          <w:szCs w:val="20"/>
        </w:rPr>
        <w:t xml:space="preserve">. </w:t>
      </w:r>
      <w:r w:rsidR="008327AD" w:rsidRPr="00DB73CD">
        <w:rPr>
          <w:rFonts w:ascii="Arial" w:hAnsi="Arial" w:cs="Arial"/>
          <w:snapToGrid w:val="0"/>
          <w:sz w:val="20"/>
          <w:szCs w:val="20"/>
        </w:rPr>
        <w:t xml:space="preserve">This provision also applies when the ACMA is </w:t>
      </w:r>
      <w:r w:rsidR="000D4A7E" w:rsidRPr="00DB73CD">
        <w:rPr>
          <w:rFonts w:ascii="Arial" w:hAnsi="Arial" w:cs="Arial"/>
          <w:snapToGrid w:val="0"/>
          <w:sz w:val="20"/>
          <w:szCs w:val="20"/>
        </w:rPr>
        <w:t xml:space="preserve">proposing to </w:t>
      </w:r>
      <w:r w:rsidR="008327AD" w:rsidRPr="00DB73CD">
        <w:rPr>
          <w:rFonts w:ascii="Arial" w:hAnsi="Arial" w:cs="Arial"/>
          <w:snapToGrid w:val="0"/>
          <w:sz w:val="20"/>
          <w:szCs w:val="20"/>
        </w:rPr>
        <w:t xml:space="preserve">amend a standard made under </w:t>
      </w:r>
      <w:r w:rsidR="007E0AA0">
        <w:rPr>
          <w:rFonts w:ascii="Arial" w:hAnsi="Arial" w:cs="Arial"/>
          <w:snapToGrid w:val="0"/>
          <w:sz w:val="20"/>
          <w:szCs w:val="20"/>
        </w:rPr>
        <w:t>sub</w:t>
      </w:r>
      <w:r w:rsidR="008327AD" w:rsidRPr="00DB73CD">
        <w:rPr>
          <w:rFonts w:ascii="Arial" w:hAnsi="Arial" w:cs="Arial"/>
          <w:snapToGrid w:val="0"/>
          <w:sz w:val="20"/>
          <w:szCs w:val="20"/>
        </w:rPr>
        <w:t>section 162</w:t>
      </w:r>
      <w:r w:rsidR="007E0AA0">
        <w:rPr>
          <w:rFonts w:ascii="Arial" w:hAnsi="Arial" w:cs="Arial"/>
          <w:snapToGrid w:val="0"/>
          <w:sz w:val="20"/>
          <w:szCs w:val="20"/>
        </w:rPr>
        <w:t>(1)</w:t>
      </w:r>
      <w:r w:rsidR="008327AD" w:rsidRPr="00DB73CD">
        <w:rPr>
          <w:rFonts w:ascii="Arial" w:hAnsi="Arial" w:cs="Arial"/>
          <w:snapToGrid w:val="0"/>
          <w:sz w:val="20"/>
          <w:szCs w:val="20"/>
        </w:rPr>
        <w:t xml:space="preserve">. </w:t>
      </w:r>
    </w:p>
    <w:p w:rsidR="002434AE" w:rsidRPr="00DB73CD" w:rsidRDefault="00E51FB1" w:rsidP="00306415">
      <w:pPr>
        <w:pStyle w:val="Default"/>
        <w:spacing w:after="200" w:line="276" w:lineRule="auto"/>
        <w:jc w:val="both"/>
        <w:rPr>
          <w:snapToGrid w:val="0"/>
          <w:color w:val="auto"/>
          <w:sz w:val="20"/>
          <w:szCs w:val="20"/>
        </w:rPr>
      </w:pPr>
      <w:r w:rsidRPr="00DB73CD">
        <w:rPr>
          <w:snapToGrid w:val="0"/>
          <w:color w:val="auto"/>
          <w:sz w:val="20"/>
          <w:szCs w:val="20"/>
        </w:rPr>
        <w:t>Between 11 June 2013 and 9 July 2013, t</w:t>
      </w:r>
      <w:r w:rsidR="00202FFB" w:rsidRPr="00DB73CD">
        <w:rPr>
          <w:snapToGrid w:val="0"/>
          <w:color w:val="auto"/>
          <w:sz w:val="20"/>
          <w:szCs w:val="20"/>
        </w:rPr>
        <w:t xml:space="preserve">he ACMA </w:t>
      </w:r>
      <w:r w:rsidR="002434AE" w:rsidRPr="00DB73CD">
        <w:rPr>
          <w:snapToGrid w:val="0"/>
          <w:color w:val="auto"/>
          <w:sz w:val="20"/>
          <w:szCs w:val="20"/>
        </w:rPr>
        <w:t xml:space="preserve">conducted a public consultation process </w:t>
      </w:r>
      <w:r w:rsidR="000D4A7E" w:rsidRPr="00DB73CD">
        <w:rPr>
          <w:snapToGrid w:val="0"/>
          <w:color w:val="auto"/>
          <w:sz w:val="20"/>
          <w:szCs w:val="20"/>
        </w:rPr>
        <w:t>and made</w:t>
      </w:r>
      <w:r w:rsidR="004C636D" w:rsidRPr="00DB73CD">
        <w:rPr>
          <w:snapToGrid w:val="0"/>
          <w:color w:val="auto"/>
          <w:sz w:val="20"/>
          <w:szCs w:val="20"/>
        </w:rPr>
        <w:t xml:space="preserve"> available </w:t>
      </w:r>
      <w:r w:rsidR="00C00493" w:rsidRPr="00DB73CD">
        <w:rPr>
          <w:snapToGrid w:val="0"/>
          <w:color w:val="auto"/>
          <w:sz w:val="20"/>
          <w:szCs w:val="20"/>
        </w:rPr>
        <w:t xml:space="preserve">on the ACMA website </w:t>
      </w:r>
      <w:r w:rsidR="004C636D" w:rsidRPr="00DB73CD">
        <w:rPr>
          <w:snapToGrid w:val="0"/>
          <w:color w:val="auto"/>
          <w:sz w:val="20"/>
          <w:szCs w:val="20"/>
        </w:rPr>
        <w:t>a</w:t>
      </w:r>
      <w:r w:rsidR="008327AD" w:rsidRPr="00DB73CD">
        <w:rPr>
          <w:snapToGrid w:val="0"/>
          <w:color w:val="auto"/>
          <w:sz w:val="20"/>
          <w:szCs w:val="20"/>
        </w:rPr>
        <w:t xml:space="preserve"> </w:t>
      </w:r>
      <w:r w:rsidR="00956BE5" w:rsidRPr="00DB73CD">
        <w:rPr>
          <w:snapToGrid w:val="0"/>
          <w:color w:val="auto"/>
          <w:sz w:val="20"/>
          <w:szCs w:val="20"/>
        </w:rPr>
        <w:t xml:space="preserve">consultation </w:t>
      </w:r>
      <w:r w:rsidR="008327AD" w:rsidRPr="00DB73CD">
        <w:rPr>
          <w:snapToGrid w:val="0"/>
          <w:color w:val="auto"/>
          <w:sz w:val="20"/>
          <w:szCs w:val="20"/>
        </w:rPr>
        <w:t xml:space="preserve">paper </w:t>
      </w:r>
      <w:r w:rsidR="004C636D" w:rsidRPr="00DB73CD">
        <w:rPr>
          <w:snapToGrid w:val="0"/>
          <w:color w:val="auto"/>
          <w:sz w:val="20"/>
          <w:szCs w:val="20"/>
        </w:rPr>
        <w:t xml:space="preserve">that </w:t>
      </w:r>
      <w:r w:rsidR="00956BE5" w:rsidRPr="00DB73CD">
        <w:rPr>
          <w:snapToGrid w:val="0"/>
          <w:color w:val="auto"/>
          <w:sz w:val="20"/>
          <w:szCs w:val="20"/>
        </w:rPr>
        <w:t>explained</w:t>
      </w:r>
      <w:r w:rsidR="004C636D" w:rsidRPr="00DB73CD">
        <w:rPr>
          <w:snapToGrid w:val="0"/>
          <w:color w:val="auto"/>
          <w:sz w:val="20"/>
          <w:szCs w:val="20"/>
        </w:rPr>
        <w:t xml:space="preserve"> the proposed amendments</w:t>
      </w:r>
      <w:r w:rsidR="008327AD" w:rsidRPr="00DB73CD">
        <w:rPr>
          <w:snapToGrid w:val="0"/>
          <w:color w:val="auto"/>
          <w:sz w:val="20"/>
          <w:szCs w:val="20"/>
        </w:rPr>
        <w:t>.</w:t>
      </w:r>
      <w:r w:rsidR="00D83FC8" w:rsidRPr="00DB73CD">
        <w:rPr>
          <w:snapToGrid w:val="0"/>
          <w:color w:val="auto"/>
          <w:sz w:val="20"/>
          <w:szCs w:val="20"/>
        </w:rPr>
        <w:t xml:space="preserve"> </w:t>
      </w:r>
      <w:r w:rsidR="004C636D" w:rsidRPr="00DB73CD">
        <w:rPr>
          <w:snapToGrid w:val="0"/>
          <w:color w:val="auto"/>
          <w:sz w:val="20"/>
          <w:szCs w:val="20"/>
        </w:rPr>
        <w:t>Interested parties</w:t>
      </w:r>
      <w:r w:rsidR="000D4A7E" w:rsidRPr="00DB73CD">
        <w:rPr>
          <w:snapToGrid w:val="0"/>
          <w:color w:val="auto"/>
          <w:sz w:val="20"/>
          <w:szCs w:val="20"/>
        </w:rPr>
        <w:t xml:space="preserve"> were notified</w:t>
      </w:r>
      <w:r w:rsidR="004C636D" w:rsidRPr="00DB73CD">
        <w:rPr>
          <w:snapToGrid w:val="0"/>
          <w:color w:val="auto"/>
          <w:sz w:val="20"/>
          <w:szCs w:val="20"/>
        </w:rPr>
        <w:t xml:space="preserve"> of the release of the consultation paper</w:t>
      </w:r>
      <w:r w:rsidRPr="00DB73CD">
        <w:rPr>
          <w:snapToGrid w:val="0"/>
          <w:color w:val="auto"/>
          <w:sz w:val="20"/>
          <w:szCs w:val="20"/>
        </w:rPr>
        <w:t xml:space="preserve"> and invited to comment</w:t>
      </w:r>
      <w:r w:rsidR="004C636D" w:rsidRPr="00DB73CD">
        <w:rPr>
          <w:snapToGrid w:val="0"/>
          <w:color w:val="auto"/>
          <w:sz w:val="20"/>
          <w:szCs w:val="20"/>
        </w:rPr>
        <w:t>.</w:t>
      </w:r>
      <w:r w:rsidR="00347751" w:rsidRPr="00DB73CD">
        <w:rPr>
          <w:snapToGrid w:val="0"/>
          <w:color w:val="auto"/>
          <w:sz w:val="20"/>
          <w:szCs w:val="20"/>
        </w:rPr>
        <w:t xml:space="preserve"> The ACMA also issued a media release publicising the release of the </w:t>
      </w:r>
      <w:r w:rsidRPr="00DB73CD">
        <w:rPr>
          <w:snapToGrid w:val="0"/>
          <w:color w:val="auto"/>
          <w:sz w:val="20"/>
          <w:szCs w:val="20"/>
        </w:rPr>
        <w:t>consultation paper</w:t>
      </w:r>
      <w:r w:rsidR="00734C5B" w:rsidRPr="00DB73CD">
        <w:rPr>
          <w:snapToGrid w:val="0"/>
          <w:color w:val="auto"/>
          <w:sz w:val="20"/>
          <w:szCs w:val="20"/>
        </w:rPr>
        <w:t xml:space="preserve">, and hosted a webinar to explain and discuss the proposed changes to the </w:t>
      </w:r>
      <w:r w:rsidR="000D4A7E" w:rsidRPr="00DB73CD">
        <w:rPr>
          <w:snapToGrid w:val="0"/>
          <w:color w:val="auto"/>
          <w:sz w:val="20"/>
          <w:szCs w:val="20"/>
        </w:rPr>
        <w:t xml:space="preserve">transitional </w:t>
      </w:r>
      <w:r w:rsidR="00734C5B" w:rsidRPr="00DB73CD">
        <w:rPr>
          <w:snapToGrid w:val="0"/>
          <w:color w:val="auto"/>
          <w:sz w:val="20"/>
          <w:szCs w:val="20"/>
        </w:rPr>
        <w:t>period for wireless audio transmitters</w:t>
      </w:r>
      <w:r w:rsidRPr="00DB73CD">
        <w:rPr>
          <w:snapToGrid w:val="0"/>
          <w:color w:val="auto"/>
          <w:sz w:val="20"/>
          <w:szCs w:val="20"/>
        </w:rPr>
        <w:t>.</w:t>
      </w:r>
      <w:r w:rsidR="00463568" w:rsidRPr="00DB73CD">
        <w:rPr>
          <w:snapToGrid w:val="0"/>
          <w:color w:val="auto"/>
          <w:sz w:val="20"/>
          <w:szCs w:val="20"/>
        </w:rPr>
        <w:t xml:space="preserve"> The proposed amendments to the AS/NZS 4268 Standard </w:t>
      </w:r>
      <w:r w:rsidR="005667BF">
        <w:rPr>
          <w:snapToGrid w:val="0"/>
          <w:color w:val="auto"/>
          <w:sz w:val="20"/>
          <w:szCs w:val="20"/>
        </w:rPr>
        <w:t xml:space="preserve">referenced in the Amendment Standard </w:t>
      </w:r>
      <w:r w:rsidR="00463568" w:rsidRPr="00DB73CD">
        <w:rPr>
          <w:snapToGrid w:val="0"/>
          <w:color w:val="auto"/>
          <w:sz w:val="20"/>
          <w:szCs w:val="20"/>
        </w:rPr>
        <w:t xml:space="preserve">were consulted on for a period of 9 weeks </w:t>
      </w:r>
      <w:r w:rsidR="007E0AA0">
        <w:rPr>
          <w:snapToGrid w:val="0"/>
          <w:color w:val="auto"/>
          <w:sz w:val="20"/>
          <w:szCs w:val="20"/>
        </w:rPr>
        <w:t>by</w:t>
      </w:r>
      <w:r w:rsidR="00463568" w:rsidRPr="00DB73CD">
        <w:rPr>
          <w:snapToGrid w:val="0"/>
          <w:color w:val="auto"/>
          <w:sz w:val="20"/>
          <w:szCs w:val="20"/>
        </w:rPr>
        <w:t xml:space="preserve"> Standards Australia.</w:t>
      </w:r>
    </w:p>
    <w:p w:rsidR="00EF5835" w:rsidRPr="00DB73CD" w:rsidRDefault="00EF5835" w:rsidP="00306415">
      <w:pPr>
        <w:jc w:val="both"/>
        <w:rPr>
          <w:rFonts w:ascii="Arial" w:hAnsi="Arial" w:cs="Arial"/>
          <w:b/>
          <w:snapToGrid w:val="0"/>
          <w:sz w:val="20"/>
          <w:szCs w:val="20"/>
        </w:rPr>
      </w:pPr>
      <w:r w:rsidRPr="00DB73CD">
        <w:rPr>
          <w:rFonts w:ascii="Arial" w:hAnsi="Arial" w:cs="Arial"/>
          <w:b/>
          <w:snapToGrid w:val="0"/>
          <w:sz w:val="20"/>
          <w:szCs w:val="20"/>
        </w:rPr>
        <w:t xml:space="preserve">Regulation Impact </w:t>
      </w:r>
    </w:p>
    <w:p w:rsidR="00EF5835" w:rsidRPr="00DB73CD" w:rsidRDefault="00EF5835" w:rsidP="00306415">
      <w:pPr>
        <w:pStyle w:val="PlainText"/>
        <w:spacing w:after="200" w:line="276" w:lineRule="auto"/>
        <w:jc w:val="both"/>
        <w:rPr>
          <w:rFonts w:ascii="Arial" w:hAnsi="Arial" w:cs="Arial"/>
          <w:snapToGrid w:val="0"/>
          <w:sz w:val="20"/>
          <w:szCs w:val="20"/>
          <w:lang w:eastAsia="en-US"/>
        </w:rPr>
      </w:pPr>
      <w:r w:rsidRPr="00DB73CD">
        <w:rPr>
          <w:rFonts w:ascii="Arial" w:hAnsi="Arial" w:cs="Arial"/>
          <w:snapToGrid w:val="0"/>
          <w:sz w:val="20"/>
          <w:szCs w:val="20"/>
          <w:lang w:eastAsia="en-US"/>
        </w:rPr>
        <w:t>The Office of Best Practice Regulation</w:t>
      </w:r>
      <w:r w:rsidR="00B7526A" w:rsidRPr="00DB73CD">
        <w:rPr>
          <w:rFonts w:ascii="Arial" w:hAnsi="Arial" w:cs="Arial"/>
          <w:snapToGrid w:val="0"/>
          <w:sz w:val="20"/>
          <w:szCs w:val="20"/>
          <w:lang w:eastAsia="en-US"/>
        </w:rPr>
        <w:t xml:space="preserve"> (OBPR)</w:t>
      </w:r>
      <w:r w:rsidRPr="00DB73CD">
        <w:rPr>
          <w:rFonts w:ascii="Arial" w:hAnsi="Arial" w:cs="Arial"/>
          <w:snapToGrid w:val="0"/>
          <w:sz w:val="20"/>
          <w:szCs w:val="20"/>
          <w:lang w:eastAsia="en-US"/>
        </w:rPr>
        <w:t xml:space="preserve"> has considered the matter and formed </w:t>
      </w:r>
      <w:r w:rsidR="0009789B" w:rsidRPr="00DB73CD">
        <w:rPr>
          <w:rFonts w:ascii="Arial" w:hAnsi="Arial" w:cs="Arial"/>
          <w:snapToGrid w:val="0"/>
          <w:sz w:val="20"/>
          <w:szCs w:val="20"/>
          <w:lang w:eastAsia="en-US"/>
        </w:rPr>
        <w:t xml:space="preserve">the </w:t>
      </w:r>
      <w:r w:rsidRPr="00DB73CD">
        <w:rPr>
          <w:rFonts w:ascii="Arial" w:hAnsi="Arial" w:cs="Arial"/>
          <w:snapToGrid w:val="0"/>
          <w:sz w:val="20"/>
          <w:szCs w:val="20"/>
          <w:lang w:eastAsia="en-US"/>
        </w:rPr>
        <w:t xml:space="preserve">opinion that the </w:t>
      </w:r>
      <w:r w:rsidR="00CB2FFC" w:rsidRPr="00DB73CD">
        <w:rPr>
          <w:rFonts w:ascii="Arial" w:hAnsi="Arial" w:cs="Arial"/>
          <w:snapToGrid w:val="0"/>
          <w:sz w:val="20"/>
          <w:szCs w:val="20"/>
          <w:lang w:eastAsia="en-US"/>
        </w:rPr>
        <w:t xml:space="preserve">amendments proposed in the </w:t>
      </w:r>
      <w:r w:rsidR="002F226C">
        <w:rPr>
          <w:rFonts w:ascii="Arial" w:hAnsi="Arial" w:cs="Arial"/>
          <w:snapToGrid w:val="0"/>
          <w:sz w:val="20"/>
          <w:szCs w:val="20"/>
          <w:lang w:eastAsia="en-US"/>
        </w:rPr>
        <w:t>Amendment Standard</w:t>
      </w:r>
      <w:r w:rsidR="004B3273" w:rsidRPr="00DB73CD">
        <w:rPr>
          <w:rFonts w:ascii="Arial" w:hAnsi="Arial" w:cs="Arial"/>
          <w:snapToGrid w:val="0"/>
          <w:sz w:val="20"/>
          <w:szCs w:val="20"/>
          <w:lang w:eastAsia="en-US"/>
        </w:rPr>
        <w:t xml:space="preserve"> are minor in nature. </w:t>
      </w:r>
      <w:r w:rsidR="00E0194D" w:rsidRPr="00DB73CD">
        <w:rPr>
          <w:rFonts w:ascii="Arial" w:hAnsi="Arial" w:cs="Arial"/>
          <w:snapToGrid w:val="0"/>
          <w:sz w:val="20"/>
          <w:szCs w:val="20"/>
          <w:lang w:eastAsia="en-US"/>
        </w:rPr>
        <w:t xml:space="preserve"> </w:t>
      </w:r>
      <w:r w:rsidR="0009789B" w:rsidRPr="00DB73CD">
        <w:rPr>
          <w:rFonts w:ascii="Arial" w:hAnsi="Arial" w:cs="Arial"/>
          <w:snapToGrid w:val="0"/>
          <w:sz w:val="20"/>
          <w:szCs w:val="20"/>
          <w:lang w:eastAsia="en-US"/>
        </w:rPr>
        <w:t xml:space="preserve">Accordingly, OBPR advised that </w:t>
      </w:r>
      <w:r w:rsidR="004B3273" w:rsidRPr="00DB73CD">
        <w:rPr>
          <w:rFonts w:ascii="Arial" w:hAnsi="Arial" w:cs="Arial"/>
          <w:snapToGrid w:val="0"/>
          <w:sz w:val="20"/>
          <w:szCs w:val="20"/>
          <w:lang w:eastAsia="en-US"/>
        </w:rPr>
        <w:t>no further analysis (in the form of a Regulation Impact Statement) was</w:t>
      </w:r>
      <w:r w:rsidR="0009789B" w:rsidRPr="00DB73CD">
        <w:rPr>
          <w:rFonts w:ascii="Arial" w:hAnsi="Arial" w:cs="Arial"/>
          <w:snapToGrid w:val="0"/>
          <w:sz w:val="20"/>
          <w:szCs w:val="20"/>
          <w:lang w:eastAsia="en-US"/>
        </w:rPr>
        <w:t xml:space="preserve"> required.  </w:t>
      </w:r>
      <w:r w:rsidR="00E0194D" w:rsidRPr="00DB73CD">
        <w:rPr>
          <w:rFonts w:ascii="Arial" w:hAnsi="Arial" w:cs="Arial"/>
          <w:snapToGrid w:val="0"/>
          <w:sz w:val="20"/>
          <w:szCs w:val="20"/>
          <w:lang w:eastAsia="en-US"/>
        </w:rPr>
        <w:t>The OBP</w:t>
      </w:r>
      <w:r w:rsidR="0009789B" w:rsidRPr="00DB73CD">
        <w:rPr>
          <w:rFonts w:ascii="Arial" w:hAnsi="Arial" w:cs="Arial"/>
          <w:snapToGrid w:val="0"/>
          <w:sz w:val="20"/>
          <w:szCs w:val="20"/>
          <w:lang w:eastAsia="en-US"/>
        </w:rPr>
        <w:t>R</w:t>
      </w:r>
      <w:r w:rsidR="00E0194D" w:rsidRPr="00DB73CD">
        <w:rPr>
          <w:rFonts w:ascii="Arial" w:hAnsi="Arial" w:cs="Arial"/>
          <w:snapToGrid w:val="0"/>
          <w:sz w:val="20"/>
          <w:szCs w:val="20"/>
          <w:lang w:eastAsia="en-US"/>
        </w:rPr>
        <w:t xml:space="preserve"> exemption number is ID</w:t>
      </w:r>
      <w:r w:rsidR="004B3273" w:rsidRPr="00DB73CD">
        <w:rPr>
          <w:rFonts w:ascii="Arial" w:hAnsi="Arial" w:cs="Arial"/>
          <w:snapToGrid w:val="0"/>
          <w:sz w:val="20"/>
          <w:szCs w:val="20"/>
          <w:lang w:eastAsia="en-US"/>
        </w:rPr>
        <w:t xml:space="preserve"> 15026</w:t>
      </w:r>
      <w:r w:rsidR="00E0194D" w:rsidRPr="00DB73CD">
        <w:rPr>
          <w:rFonts w:ascii="Arial" w:hAnsi="Arial" w:cs="Arial"/>
          <w:snapToGrid w:val="0"/>
          <w:sz w:val="20"/>
          <w:szCs w:val="20"/>
          <w:lang w:eastAsia="en-US"/>
        </w:rPr>
        <w:t>.</w:t>
      </w:r>
    </w:p>
    <w:p w:rsidR="003C406C" w:rsidRPr="00DB73CD" w:rsidRDefault="00913108" w:rsidP="00306415">
      <w:pPr>
        <w:jc w:val="both"/>
        <w:rPr>
          <w:rFonts w:ascii="Arial" w:hAnsi="Arial" w:cs="Arial"/>
          <w:b/>
          <w:snapToGrid w:val="0"/>
          <w:sz w:val="20"/>
          <w:szCs w:val="20"/>
        </w:rPr>
      </w:pPr>
      <w:r>
        <w:rPr>
          <w:rFonts w:ascii="Arial" w:hAnsi="Arial" w:cs="Arial"/>
          <w:b/>
          <w:snapToGrid w:val="0"/>
          <w:sz w:val="20"/>
          <w:szCs w:val="20"/>
        </w:rPr>
        <w:t>Documents i</w:t>
      </w:r>
      <w:r w:rsidR="003C406C" w:rsidRPr="00DB73CD">
        <w:rPr>
          <w:rFonts w:ascii="Arial" w:hAnsi="Arial" w:cs="Arial"/>
          <w:b/>
          <w:snapToGrid w:val="0"/>
          <w:sz w:val="20"/>
          <w:szCs w:val="20"/>
        </w:rPr>
        <w:t xml:space="preserve">ncorporated in this </w:t>
      </w:r>
      <w:r w:rsidR="002F226C">
        <w:rPr>
          <w:rFonts w:ascii="Arial" w:hAnsi="Arial" w:cs="Arial"/>
          <w:b/>
          <w:snapToGrid w:val="0"/>
          <w:sz w:val="20"/>
          <w:szCs w:val="20"/>
        </w:rPr>
        <w:t>Amendment Standard</w:t>
      </w:r>
      <w:r w:rsidR="003C406C" w:rsidRPr="00DB73CD">
        <w:rPr>
          <w:rFonts w:ascii="Arial" w:hAnsi="Arial" w:cs="Arial"/>
          <w:b/>
          <w:snapToGrid w:val="0"/>
          <w:sz w:val="20"/>
          <w:szCs w:val="20"/>
        </w:rPr>
        <w:t xml:space="preserve"> by </w:t>
      </w:r>
      <w:r w:rsidR="007E42A8">
        <w:rPr>
          <w:rFonts w:ascii="Arial" w:hAnsi="Arial" w:cs="Arial"/>
          <w:b/>
          <w:snapToGrid w:val="0"/>
          <w:sz w:val="20"/>
          <w:szCs w:val="20"/>
        </w:rPr>
        <w:t>r</w:t>
      </w:r>
      <w:r w:rsidR="003C406C" w:rsidRPr="00DB73CD">
        <w:rPr>
          <w:rFonts w:ascii="Arial" w:hAnsi="Arial" w:cs="Arial"/>
          <w:b/>
          <w:snapToGrid w:val="0"/>
          <w:sz w:val="20"/>
          <w:szCs w:val="20"/>
        </w:rPr>
        <w:t xml:space="preserve">eference </w:t>
      </w:r>
    </w:p>
    <w:p w:rsidR="00B2562C" w:rsidRDefault="003A09E3">
      <w:pPr>
        <w:jc w:val="both"/>
        <w:rPr>
          <w:rFonts w:cs="Arial"/>
        </w:rPr>
      </w:pPr>
      <w:r w:rsidRPr="003A09E3">
        <w:rPr>
          <w:rFonts w:ascii="Arial" w:hAnsi="Arial" w:cs="Arial"/>
          <w:snapToGrid w:val="0"/>
          <w:sz w:val="20"/>
          <w:szCs w:val="20"/>
        </w:rPr>
        <w:t xml:space="preserve">The Australian and New Zealand standard with ‘AS/NZS 4268’ in its title - </w:t>
      </w:r>
      <w:r w:rsidRPr="003A09E3">
        <w:rPr>
          <w:rFonts w:ascii="Arial" w:hAnsi="Arial" w:cs="Arial"/>
          <w:i/>
          <w:sz w:val="20"/>
          <w:szCs w:val="20"/>
        </w:rPr>
        <w:t>AS/NZS 4268 Radio equipment and systems – Short range devices – Limits and Methods of measurement</w:t>
      </w:r>
      <w:r w:rsidRPr="003A09E3">
        <w:rPr>
          <w:rFonts w:ascii="Arial" w:hAnsi="Arial" w:cs="Arial"/>
          <w:sz w:val="20"/>
          <w:szCs w:val="20"/>
        </w:rPr>
        <w:t xml:space="preserve"> -</w:t>
      </w:r>
      <w:r w:rsidRPr="003A09E3">
        <w:rPr>
          <w:rFonts w:ascii="Arial" w:hAnsi="Arial" w:cs="Arial"/>
          <w:i/>
          <w:sz w:val="20"/>
          <w:szCs w:val="20"/>
        </w:rPr>
        <w:t xml:space="preserve"> </w:t>
      </w:r>
      <w:r w:rsidRPr="003A09E3">
        <w:rPr>
          <w:rFonts w:ascii="Arial" w:hAnsi="Arial" w:cs="Arial"/>
          <w:sz w:val="20"/>
          <w:szCs w:val="20"/>
        </w:rPr>
        <w:t>published by Standards Australia, as in force from time to time</w:t>
      </w:r>
      <w:r w:rsidR="003B3059">
        <w:rPr>
          <w:rFonts w:ascii="Arial" w:hAnsi="Arial" w:cs="Arial"/>
          <w:sz w:val="20"/>
          <w:szCs w:val="20"/>
        </w:rPr>
        <w:t xml:space="preserve">, </w:t>
      </w:r>
      <w:r w:rsidR="003B3059" w:rsidRPr="003B3059">
        <w:rPr>
          <w:rFonts w:ascii="Arial" w:hAnsi="Arial" w:cs="Arial"/>
          <w:sz w:val="20"/>
          <w:szCs w:val="20"/>
        </w:rPr>
        <w:t>is incorporated</w:t>
      </w:r>
      <w:r w:rsidR="003B3059">
        <w:rPr>
          <w:rFonts w:ascii="Arial" w:hAnsi="Arial" w:cs="Arial"/>
          <w:sz w:val="20"/>
          <w:szCs w:val="20"/>
        </w:rPr>
        <w:t xml:space="preserve"> by reference into the Amendment Standard</w:t>
      </w:r>
      <w:r w:rsidRPr="003A09E3">
        <w:rPr>
          <w:rFonts w:ascii="Arial" w:hAnsi="Arial" w:cs="Arial"/>
          <w:sz w:val="20"/>
          <w:szCs w:val="20"/>
        </w:rPr>
        <w:t xml:space="preserve">.  </w:t>
      </w:r>
      <w:r w:rsidRPr="003A09E3">
        <w:rPr>
          <w:rFonts w:ascii="Arial" w:hAnsi="Arial" w:cs="Arial"/>
          <w:snapToGrid w:val="0"/>
          <w:sz w:val="20"/>
          <w:szCs w:val="20"/>
        </w:rPr>
        <w:t xml:space="preserve">Copies of the AS/NZS 4268 can be obtained from Standards Australia at </w:t>
      </w:r>
      <w:hyperlink r:id="rId13" w:history="1">
        <w:r w:rsidRPr="003A09E3">
          <w:rPr>
            <w:rStyle w:val="Hyperlink"/>
            <w:rFonts w:ascii="Arial" w:hAnsi="Arial" w:cs="Arial"/>
            <w:snapToGrid w:val="0"/>
            <w:sz w:val="20"/>
            <w:szCs w:val="20"/>
          </w:rPr>
          <w:t>www.standards.org.au</w:t>
        </w:r>
      </w:hyperlink>
      <w:r w:rsidRPr="003A09E3">
        <w:rPr>
          <w:rFonts w:ascii="Arial" w:hAnsi="Arial" w:cs="Arial"/>
          <w:snapToGrid w:val="0"/>
          <w:sz w:val="20"/>
          <w:szCs w:val="20"/>
        </w:rPr>
        <w:t xml:space="preserve">.  </w:t>
      </w:r>
    </w:p>
    <w:p w:rsidR="003C406C" w:rsidRPr="00DB73CD" w:rsidRDefault="003C406C" w:rsidP="00306415">
      <w:pPr>
        <w:jc w:val="both"/>
        <w:rPr>
          <w:rFonts w:ascii="Arial" w:hAnsi="Arial" w:cs="Arial"/>
          <w:b/>
          <w:snapToGrid w:val="0"/>
          <w:sz w:val="20"/>
          <w:szCs w:val="20"/>
        </w:rPr>
      </w:pPr>
    </w:p>
    <w:p w:rsidR="00624B13" w:rsidRPr="00DB73CD" w:rsidRDefault="00624B13" w:rsidP="00306415">
      <w:pPr>
        <w:jc w:val="both"/>
        <w:rPr>
          <w:rFonts w:ascii="Arial" w:hAnsi="Arial" w:cs="Arial"/>
          <w:b/>
          <w:snapToGrid w:val="0"/>
          <w:sz w:val="20"/>
          <w:szCs w:val="20"/>
        </w:rPr>
      </w:pPr>
      <w:r w:rsidRPr="00DB73CD">
        <w:rPr>
          <w:rFonts w:ascii="Arial" w:hAnsi="Arial" w:cs="Arial"/>
          <w:b/>
          <w:snapToGrid w:val="0"/>
          <w:sz w:val="20"/>
          <w:szCs w:val="20"/>
        </w:rPr>
        <w:t xml:space="preserve">Statement of Compatibility with Human Rights </w:t>
      </w:r>
    </w:p>
    <w:p w:rsidR="007447CD" w:rsidRPr="00DB73CD" w:rsidRDefault="00EC63DF" w:rsidP="00306415">
      <w:pPr>
        <w:pStyle w:val="ACMABodyText"/>
        <w:jc w:val="both"/>
        <w:rPr>
          <w:rFonts w:ascii="Arial" w:hAnsi="Arial" w:cs="Arial"/>
          <w:sz w:val="20"/>
          <w:lang w:val="en-US"/>
        </w:rPr>
      </w:pPr>
      <w:r w:rsidRPr="00DB73CD">
        <w:rPr>
          <w:rFonts w:ascii="Arial" w:hAnsi="Arial" w:cs="Arial"/>
          <w:sz w:val="20"/>
        </w:rPr>
        <w:t xml:space="preserve">As required under </w:t>
      </w:r>
      <w:r w:rsidRPr="00DB73CD">
        <w:rPr>
          <w:rFonts w:ascii="Arial" w:hAnsi="Arial" w:cs="Arial"/>
          <w:sz w:val="20"/>
          <w:lang w:val="en-US"/>
        </w:rPr>
        <w:t xml:space="preserve">the </w:t>
      </w:r>
      <w:r w:rsidRPr="00DB73CD">
        <w:rPr>
          <w:rFonts w:ascii="Arial" w:hAnsi="Arial" w:cs="Arial"/>
          <w:i/>
          <w:sz w:val="20"/>
          <w:lang w:val="en-US"/>
        </w:rPr>
        <w:t>Human Rights (Parliamentary Scrutiny) Act 2011</w:t>
      </w:r>
      <w:r w:rsidRPr="00DB73CD">
        <w:rPr>
          <w:rFonts w:ascii="Arial" w:hAnsi="Arial" w:cs="Arial"/>
          <w:sz w:val="20"/>
          <w:lang w:val="en-US"/>
        </w:rPr>
        <w:t xml:space="preserve"> a human rights compatibility statement has been prepared by the ACMA and </w:t>
      </w:r>
      <w:r w:rsidR="002B6AA2">
        <w:rPr>
          <w:rFonts w:ascii="Arial" w:hAnsi="Arial" w:cs="Arial"/>
          <w:sz w:val="20"/>
          <w:lang w:val="en-US"/>
        </w:rPr>
        <w:t>appears</w:t>
      </w:r>
      <w:r w:rsidR="002B6AA2" w:rsidRPr="00DB73CD">
        <w:rPr>
          <w:rFonts w:ascii="Arial" w:hAnsi="Arial" w:cs="Arial"/>
          <w:sz w:val="20"/>
          <w:lang w:val="en-US"/>
        </w:rPr>
        <w:t xml:space="preserve"> </w:t>
      </w:r>
      <w:r w:rsidR="002B6AA2">
        <w:rPr>
          <w:rFonts w:ascii="Arial" w:hAnsi="Arial" w:cs="Arial"/>
          <w:sz w:val="20"/>
          <w:lang w:val="en-US"/>
        </w:rPr>
        <w:t>at A</w:t>
      </w:r>
      <w:r w:rsidR="002B6AA2" w:rsidRPr="00DB73CD">
        <w:rPr>
          <w:rFonts w:ascii="Arial" w:hAnsi="Arial" w:cs="Arial"/>
          <w:sz w:val="20"/>
          <w:lang w:val="en-US"/>
        </w:rPr>
        <w:t>ttach</w:t>
      </w:r>
      <w:r w:rsidR="002B6AA2">
        <w:rPr>
          <w:rFonts w:ascii="Arial" w:hAnsi="Arial" w:cs="Arial"/>
          <w:sz w:val="20"/>
          <w:lang w:val="en-US"/>
        </w:rPr>
        <w:t>ment A</w:t>
      </w:r>
      <w:r w:rsidRPr="00DB73CD">
        <w:rPr>
          <w:rFonts w:ascii="Arial" w:hAnsi="Arial" w:cs="Arial"/>
          <w:sz w:val="20"/>
          <w:lang w:val="en-US"/>
        </w:rPr>
        <w:t>.</w:t>
      </w:r>
    </w:p>
    <w:p w:rsidR="00675C1D" w:rsidRPr="00DB73CD" w:rsidRDefault="00675C1D" w:rsidP="00306415">
      <w:pPr>
        <w:jc w:val="both"/>
        <w:rPr>
          <w:rFonts w:ascii="Arial" w:hAnsi="Arial" w:cs="Arial"/>
          <w:sz w:val="20"/>
          <w:szCs w:val="20"/>
        </w:rPr>
      </w:pPr>
    </w:p>
    <w:p w:rsidR="000D4A7E" w:rsidRPr="00DB73CD" w:rsidRDefault="00EC63DF" w:rsidP="00306415">
      <w:pPr>
        <w:jc w:val="both"/>
        <w:rPr>
          <w:rFonts w:ascii="Arial" w:hAnsi="Arial" w:cs="Arial"/>
          <w:b/>
          <w:sz w:val="20"/>
          <w:szCs w:val="20"/>
        </w:rPr>
      </w:pPr>
      <w:r w:rsidRPr="00DB73CD">
        <w:rPr>
          <w:rFonts w:ascii="Arial" w:hAnsi="Arial" w:cs="Arial"/>
          <w:b/>
          <w:sz w:val="20"/>
          <w:szCs w:val="20"/>
        </w:rPr>
        <w:t xml:space="preserve">NOTES ON THE </w:t>
      </w:r>
      <w:r w:rsidR="002F226C">
        <w:rPr>
          <w:rFonts w:ascii="Arial" w:hAnsi="Arial" w:cs="Arial"/>
          <w:b/>
          <w:sz w:val="20"/>
          <w:szCs w:val="20"/>
        </w:rPr>
        <w:t>AMENDMENT STANDARD</w:t>
      </w:r>
    </w:p>
    <w:p w:rsidR="007179B6" w:rsidRPr="00DB73CD" w:rsidRDefault="00F03203" w:rsidP="00306415">
      <w:pPr>
        <w:jc w:val="both"/>
        <w:rPr>
          <w:rFonts w:ascii="Arial" w:hAnsi="Arial" w:cs="Arial"/>
          <w:b/>
          <w:sz w:val="20"/>
          <w:szCs w:val="20"/>
        </w:rPr>
      </w:pPr>
      <w:r w:rsidRPr="00DB73CD">
        <w:rPr>
          <w:rFonts w:ascii="Arial" w:hAnsi="Arial" w:cs="Arial"/>
          <w:b/>
          <w:sz w:val="20"/>
          <w:szCs w:val="20"/>
        </w:rPr>
        <w:t>Section 1</w:t>
      </w:r>
      <w:r w:rsidRPr="00DB73CD">
        <w:rPr>
          <w:rFonts w:ascii="Arial" w:hAnsi="Arial" w:cs="Arial"/>
          <w:b/>
          <w:sz w:val="20"/>
          <w:szCs w:val="20"/>
        </w:rPr>
        <w:tab/>
        <w:t xml:space="preserve">Name of </w:t>
      </w:r>
      <w:r w:rsidR="00675C1D" w:rsidRPr="00DB73CD">
        <w:rPr>
          <w:rFonts w:ascii="Arial" w:hAnsi="Arial" w:cs="Arial"/>
          <w:b/>
          <w:sz w:val="20"/>
          <w:szCs w:val="20"/>
        </w:rPr>
        <w:t>Standard</w:t>
      </w:r>
    </w:p>
    <w:p w:rsidR="000F5A51" w:rsidRPr="00DB73CD" w:rsidRDefault="008F6804" w:rsidP="00306415">
      <w:pPr>
        <w:jc w:val="both"/>
        <w:rPr>
          <w:rFonts w:ascii="Arial" w:hAnsi="Arial" w:cs="Arial"/>
          <w:i/>
          <w:sz w:val="20"/>
          <w:szCs w:val="20"/>
        </w:rPr>
      </w:pPr>
      <w:r w:rsidRPr="00DB73CD">
        <w:rPr>
          <w:rFonts w:ascii="Arial" w:hAnsi="Arial" w:cs="Arial"/>
          <w:sz w:val="20"/>
          <w:szCs w:val="20"/>
        </w:rPr>
        <w:t xml:space="preserve">Section 1 provides </w:t>
      </w:r>
      <w:r w:rsidR="00E51287" w:rsidRPr="00DB73CD">
        <w:rPr>
          <w:rFonts w:ascii="Arial" w:hAnsi="Arial" w:cs="Arial"/>
          <w:sz w:val="20"/>
          <w:szCs w:val="20"/>
        </w:rPr>
        <w:t xml:space="preserve">that </w:t>
      </w:r>
      <w:r w:rsidRPr="00DB73CD">
        <w:rPr>
          <w:rFonts w:ascii="Arial" w:hAnsi="Arial" w:cs="Arial"/>
          <w:sz w:val="20"/>
          <w:szCs w:val="20"/>
        </w:rPr>
        <w:t xml:space="preserve">the name of the </w:t>
      </w:r>
      <w:r w:rsidR="002F226C">
        <w:rPr>
          <w:rFonts w:ascii="Arial" w:hAnsi="Arial" w:cs="Arial"/>
          <w:sz w:val="20"/>
          <w:szCs w:val="20"/>
        </w:rPr>
        <w:t>Amendment Standard</w:t>
      </w:r>
      <w:r w:rsidRPr="00DB73CD">
        <w:rPr>
          <w:rFonts w:ascii="Arial" w:hAnsi="Arial" w:cs="Arial"/>
          <w:sz w:val="20"/>
          <w:szCs w:val="20"/>
        </w:rPr>
        <w:t xml:space="preserve"> is the </w:t>
      </w:r>
      <w:r w:rsidR="000F5A51" w:rsidRPr="00DB73CD">
        <w:rPr>
          <w:rFonts w:ascii="Arial" w:hAnsi="Arial" w:cs="Arial"/>
          <w:i/>
          <w:sz w:val="20"/>
          <w:szCs w:val="20"/>
        </w:rPr>
        <w:t xml:space="preserve">Radiocommunications (Short Range Devices) Amendment </w:t>
      </w:r>
      <w:r w:rsidR="00675C1D" w:rsidRPr="00DB73CD">
        <w:rPr>
          <w:rFonts w:ascii="Arial" w:hAnsi="Arial" w:cs="Arial"/>
          <w:i/>
          <w:sz w:val="20"/>
          <w:szCs w:val="20"/>
        </w:rPr>
        <w:t xml:space="preserve">Standard </w:t>
      </w:r>
      <w:r w:rsidR="000F5A51" w:rsidRPr="00DB73CD">
        <w:rPr>
          <w:rFonts w:ascii="Arial" w:hAnsi="Arial" w:cs="Arial"/>
          <w:i/>
          <w:sz w:val="20"/>
          <w:szCs w:val="20"/>
        </w:rPr>
        <w:t>2013 (No.</w:t>
      </w:r>
      <w:r w:rsidR="00032315" w:rsidRPr="00DB73CD">
        <w:rPr>
          <w:rFonts w:ascii="Arial" w:hAnsi="Arial" w:cs="Arial"/>
          <w:i/>
          <w:sz w:val="20"/>
          <w:szCs w:val="20"/>
        </w:rPr>
        <w:t>2</w:t>
      </w:r>
      <w:r w:rsidR="000F5A51" w:rsidRPr="00DB73CD">
        <w:rPr>
          <w:rFonts w:ascii="Arial" w:hAnsi="Arial" w:cs="Arial"/>
          <w:i/>
          <w:sz w:val="20"/>
          <w:szCs w:val="20"/>
        </w:rPr>
        <w:t>)</w:t>
      </w:r>
      <w:r w:rsidR="00D83FC8" w:rsidRPr="00DB73CD">
        <w:rPr>
          <w:rFonts w:ascii="Arial" w:hAnsi="Arial" w:cs="Arial"/>
          <w:i/>
          <w:sz w:val="20"/>
          <w:szCs w:val="20"/>
        </w:rPr>
        <w:t>.</w:t>
      </w:r>
    </w:p>
    <w:p w:rsidR="00F03203" w:rsidRPr="00DB73CD" w:rsidRDefault="00F03203" w:rsidP="00306415">
      <w:pPr>
        <w:jc w:val="both"/>
        <w:rPr>
          <w:rFonts w:ascii="Arial" w:hAnsi="Arial" w:cs="Arial"/>
          <w:b/>
          <w:sz w:val="20"/>
          <w:szCs w:val="20"/>
        </w:rPr>
      </w:pPr>
      <w:r w:rsidRPr="00DB73CD">
        <w:rPr>
          <w:rFonts w:ascii="Arial" w:hAnsi="Arial" w:cs="Arial"/>
          <w:b/>
          <w:sz w:val="20"/>
          <w:szCs w:val="20"/>
        </w:rPr>
        <w:t>Section 2</w:t>
      </w:r>
      <w:r w:rsidRPr="00DB73CD">
        <w:rPr>
          <w:rFonts w:ascii="Arial" w:hAnsi="Arial" w:cs="Arial"/>
          <w:b/>
          <w:sz w:val="20"/>
          <w:szCs w:val="20"/>
        </w:rPr>
        <w:tab/>
        <w:t xml:space="preserve">Commencement </w:t>
      </w:r>
    </w:p>
    <w:p w:rsidR="008F6804" w:rsidRDefault="00675C1D" w:rsidP="00306415">
      <w:pPr>
        <w:jc w:val="both"/>
        <w:rPr>
          <w:rFonts w:ascii="Arial" w:hAnsi="Arial" w:cs="Arial"/>
          <w:sz w:val="20"/>
          <w:szCs w:val="20"/>
        </w:rPr>
      </w:pPr>
      <w:r w:rsidRPr="00DB73CD">
        <w:rPr>
          <w:rFonts w:ascii="Arial" w:hAnsi="Arial" w:cs="Arial"/>
          <w:sz w:val="20"/>
          <w:szCs w:val="20"/>
        </w:rPr>
        <w:t xml:space="preserve">Section 2 provides that the </w:t>
      </w:r>
      <w:r w:rsidR="002F226C">
        <w:rPr>
          <w:rFonts w:ascii="Arial" w:hAnsi="Arial" w:cs="Arial"/>
          <w:sz w:val="20"/>
          <w:szCs w:val="20"/>
        </w:rPr>
        <w:t>Amendment Standard</w:t>
      </w:r>
      <w:r w:rsidR="000D4A7E" w:rsidRPr="00DB73CD">
        <w:rPr>
          <w:rFonts w:ascii="Arial" w:hAnsi="Arial" w:cs="Arial"/>
          <w:sz w:val="20"/>
          <w:szCs w:val="20"/>
        </w:rPr>
        <w:t xml:space="preserve"> </w:t>
      </w:r>
      <w:r w:rsidR="00D83FC8" w:rsidRPr="00DB73CD">
        <w:rPr>
          <w:rFonts w:ascii="Arial" w:hAnsi="Arial" w:cs="Arial"/>
          <w:sz w:val="20"/>
          <w:szCs w:val="20"/>
        </w:rPr>
        <w:t xml:space="preserve">commences </w:t>
      </w:r>
      <w:r w:rsidR="000D4A7E" w:rsidRPr="00DB73CD">
        <w:rPr>
          <w:rFonts w:ascii="Arial" w:hAnsi="Arial" w:cs="Arial"/>
          <w:sz w:val="20"/>
          <w:szCs w:val="20"/>
        </w:rPr>
        <w:t>on</w:t>
      </w:r>
      <w:r w:rsidR="00223F5C" w:rsidRPr="00DB73CD">
        <w:rPr>
          <w:rFonts w:ascii="Arial" w:hAnsi="Arial" w:cs="Arial"/>
          <w:sz w:val="20"/>
          <w:szCs w:val="20"/>
        </w:rPr>
        <w:t xml:space="preserve"> </w:t>
      </w:r>
      <w:r w:rsidR="007E0AA0">
        <w:rPr>
          <w:rFonts w:ascii="Arial" w:hAnsi="Arial" w:cs="Arial"/>
          <w:sz w:val="20"/>
          <w:szCs w:val="20"/>
        </w:rPr>
        <w:t>the day after it is registered on the Federal Register of Legislative Instruments.</w:t>
      </w:r>
      <w:r w:rsidR="00223F5C" w:rsidRPr="00DB73CD">
        <w:rPr>
          <w:rFonts w:ascii="Arial" w:hAnsi="Arial" w:cs="Arial"/>
          <w:sz w:val="20"/>
          <w:szCs w:val="20"/>
        </w:rPr>
        <w:t xml:space="preserve"> </w:t>
      </w:r>
      <w:r w:rsidR="000D4A7E" w:rsidRPr="00DB73CD">
        <w:rPr>
          <w:rFonts w:ascii="Arial" w:hAnsi="Arial" w:cs="Arial"/>
          <w:sz w:val="20"/>
          <w:szCs w:val="20"/>
        </w:rPr>
        <w:t xml:space="preserve"> </w:t>
      </w:r>
    </w:p>
    <w:p w:rsidR="00F03203" w:rsidRPr="00DB73CD" w:rsidRDefault="008F6804" w:rsidP="00306415">
      <w:pPr>
        <w:jc w:val="both"/>
        <w:rPr>
          <w:rFonts w:ascii="Arial" w:hAnsi="Arial" w:cs="Arial"/>
          <w:b/>
          <w:i/>
          <w:sz w:val="20"/>
          <w:szCs w:val="20"/>
        </w:rPr>
      </w:pPr>
      <w:r w:rsidRPr="00DB73CD">
        <w:rPr>
          <w:rFonts w:ascii="Arial" w:hAnsi="Arial" w:cs="Arial"/>
          <w:b/>
          <w:sz w:val="20"/>
          <w:szCs w:val="20"/>
        </w:rPr>
        <w:t>Section 3</w:t>
      </w:r>
      <w:r w:rsidRPr="00DB73CD">
        <w:rPr>
          <w:rFonts w:ascii="Arial" w:hAnsi="Arial" w:cs="Arial"/>
          <w:b/>
          <w:sz w:val="20"/>
          <w:szCs w:val="20"/>
        </w:rPr>
        <w:tab/>
        <w:t xml:space="preserve">Amendment </w:t>
      </w:r>
    </w:p>
    <w:p w:rsidR="00D83FC8" w:rsidRPr="00DB73CD" w:rsidRDefault="00675C1D" w:rsidP="00306415">
      <w:pPr>
        <w:jc w:val="both"/>
        <w:rPr>
          <w:rFonts w:ascii="Arial" w:hAnsi="Arial" w:cs="Arial"/>
          <w:i/>
          <w:sz w:val="20"/>
          <w:szCs w:val="20"/>
        </w:rPr>
      </w:pPr>
      <w:r w:rsidRPr="00DB73CD">
        <w:rPr>
          <w:rFonts w:ascii="Arial" w:hAnsi="Arial" w:cs="Arial"/>
          <w:sz w:val="20"/>
          <w:szCs w:val="20"/>
        </w:rPr>
        <w:t xml:space="preserve">Section 3 provides that </w:t>
      </w:r>
      <w:r w:rsidR="009C3D30" w:rsidRPr="00DB73CD">
        <w:rPr>
          <w:rFonts w:ascii="Arial" w:hAnsi="Arial" w:cs="Arial"/>
          <w:sz w:val="20"/>
          <w:szCs w:val="20"/>
        </w:rPr>
        <w:t>S</w:t>
      </w:r>
      <w:r w:rsidR="00D83FC8" w:rsidRPr="00DB73CD">
        <w:rPr>
          <w:rFonts w:ascii="Arial" w:hAnsi="Arial" w:cs="Arial"/>
          <w:sz w:val="20"/>
          <w:szCs w:val="20"/>
        </w:rPr>
        <w:t xml:space="preserve">chedule 1 </w:t>
      </w:r>
      <w:r w:rsidR="0057627E">
        <w:rPr>
          <w:rFonts w:ascii="Arial" w:hAnsi="Arial" w:cs="Arial"/>
          <w:sz w:val="20"/>
          <w:szCs w:val="20"/>
        </w:rPr>
        <w:t>to</w:t>
      </w:r>
      <w:r w:rsidR="0057627E" w:rsidRPr="00DB73CD">
        <w:rPr>
          <w:rFonts w:ascii="Arial" w:hAnsi="Arial" w:cs="Arial"/>
          <w:sz w:val="20"/>
          <w:szCs w:val="20"/>
        </w:rPr>
        <w:t xml:space="preserve"> </w:t>
      </w:r>
      <w:r w:rsidR="00223F5C" w:rsidRPr="00DB73CD">
        <w:rPr>
          <w:rFonts w:ascii="Arial" w:hAnsi="Arial" w:cs="Arial"/>
          <w:sz w:val="20"/>
          <w:szCs w:val="20"/>
        </w:rPr>
        <w:t xml:space="preserve">the </w:t>
      </w:r>
      <w:r w:rsidR="002F226C">
        <w:rPr>
          <w:rFonts w:ascii="Arial" w:hAnsi="Arial" w:cs="Arial"/>
          <w:sz w:val="20"/>
          <w:szCs w:val="20"/>
        </w:rPr>
        <w:t>Amendment Standard</w:t>
      </w:r>
      <w:r w:rsidR="00223F5C" w:rsidRPr="00DB73CD">
        <w:rPr>
          <w:rFonts w:ascii="Arial" w:hAnsi="Arial" w:cs="Arial"/>
          <w:sz w:val="20"/>
          <w:szCs w:val="20"/>
        </w:rPr>
        <w:t xml:space="preserve"> </w:t>
      </w:r>
      <w:r w:rsidR="00D83FC8" w:rsidRPr="00DB73CD">
        <w:rPr>
          <w:rFonts w:ascii="Arial" w:hAnsi="Arial" w:cs="Arial"/>
          <w:sz w:val="20"/>
          <w:szCs w:val="20"/>
        </w:rPr>
        <w:t xml:space="preserve">amends the </w:t>
      </w:r>
      <w:r w:rsidR="00EC63DF" w:rsidRPr="00DB73CD">
        <w:rPr>
          <w:rFonts w:ascii="Arial" w:hAnsi="Arial" w:cs="Arial"/>
          <w:i/>
          <w:sz w:val="20"/>
          <w:szCs w:val="20"/>
        </w:rPr>
        <w:t>Radiocommunications (Short Range Devices) Standard 2004</w:t>
      </w:r>
      <w:r w:rsidR="001863D8" w:rsidRPr="00DB73CD">
        <w:rPr>
          <w:rFonts w:ascii="Arial" w:hAnsi="Arial" w:cs="Arial"/>
          <w:i/>
          <w:sz w:val="20"/>
          <w:szCs w:val="20"/>
        </w:rPr>
        <w:t xml:space="preserve"> </w:t>
      </w:r>
      <w:r w:rsidR="00EC63DF" w:rsidRPr="00DB73CD">
        <w:rPr>
          <w:rFonts w:ascii="Arial" w:hAnsi="Arial" w:cs="Arial"/>
          <w:sz w:val="20"/>
          <w:szCs w:val="20"/>
        </w:rPr>
        <w:t xml:space="preserve">(the </w:t>
      </w:r>
      <w:r w:rsidR="00EC63DF" w:rsidRPr="00DB73CD">
        <w:rPr>
          <w:rFonts w:ascii="Arial" w:hAnsi="Arial" w:cs="Arial"/>
          <w:b/>
          <w:sz w:val="20"/>
          <w:szCs w:val="20"/>
        </w:rPr>
        <w:t>ACMA Standard</w:t>
      </w:r>
      <w:r w:rsidR="00EC63DF" w:rsidRPr="00DB73CD">
        <w:rPr>
          <w:rFonts w:ascii="Arial" w:hAnsi="Arial" w:cs="Arial"/>
          <w:sz w:val="20"/>
          <w:szCs w:val="20"/>
        </w:rPr>
        <w:t>)</w:t>
      </w:r>
      <w:r w:rsidR="00223F5C" w:rsidRPr="00DB73CD">
        <w:rPr>
          <w:rFonts w:ascii="Arial" w:hAnsi="Arial" w:cs="Arial"/>
          <w:sz w:val="20"/>
          <w:szCs w:val="20"/>
        </w:rPr>
        <w:t xml:space="preserve">. </w:t>
      </w:r>
    </w:p>
    <w:p w:rsidR="008F6804" w:rsidRPr="00DB73CD" w:rsidRDefault="008F6804" w:rsidP="00306415">
      <w:pPr>
        <w:jc w:val="both"/>
        <w:rPr>
          <w:rFonts w:ascii="Arial" w:hAnsi="Arial" w:cs="Arial"/>
          <w:b/>
          <w:sz w:val="20"/>
          <w:szCs w:val="20"/>
        </w:rPr>
      </w:pPr>
      <w:r w:rsidRPr="00DB73CD">
        <w:rPr>
          <w:rFonts w:ascii="Arial" w:hAnsi="Arial" w:cs="Arial"/>
          <w:b/>
          <w:sz w:val="20"/>
          <w:szCs w:val="20"/>
        </w:rPr>
        <w:lastRenderedPageBreak/>
        <w:t>Schedule 1</w:t>
      </w:r>
      <w:r w:rsidR="00675C1D" w:rsidRPr="00DB73CD">
        <w:rPr>
          <w:rFonts w:ascii="Arial" w:hAnsi="Arial" w:cs="Arial"/>
          <w:b/>
          <w:sz w:val="20"/>
          <w:szCs w:val="20"/>
        </w:rPr>
        <w:tab/>
        <w:t>Amendments</w:t>
      </w:r>
    </w:p>
    <w:p w:rsidR="00223F5C" w:rsidRPr="00DB73CD" w:rsidRDefault="00223F5C" w:rsidP="00306415">
      <w:pPr>
        <w:ind w:left="1440" w:hanging="1440"/>
        <w:jc w:val="both"/>
        <w:rPr>
          <w:rFonts w:ascii="Arial" w:hAnsi="Arial" w:cs="Arial"/>
          <w:b/>
          <w:sz w:val="20"/>
          <w:szCs w:val="20"/>
        </w:rPr>
      </w:pPr>
      <w:r w:rsidRPr="00DB73CD">
        <w:rPr>
          <w:rFonts w:ascii="Arial" w:hAnsi="Arial" w:cs="Arial"/>
          <w:b/>
          <w:sz w:val="20"/>
          <w:szCs w:val="20"/>
        </w:rPr>
        <w:t>Item 1</w:t>
      </w:r>
    </w:p>
    <w:p w:rsidR="00075DD9" w:rsidRPr="00DB73CD" w:rsidRDefault="00032315" w:rsidP="00306415">
      <w:pPr>
        <w:jc w:val="both"/>
        <w:rPr>
          <w:rFonts w:ascii="Arial" w:hAnsi="Arial" w:cs="Arial"/>
          <w:sz w:val="20"/>
          <w:szCs w:val="20"/>
        </w:rPr>
      </w:pPr>
      <w:r w:rsidRPr="00DB73CD">
        <w:rPr>
          <w:rFonts w:ascii="Arial" w:hAnsi="Arial" w:cs="Arial"/>
          <w:sz w:val="20"/>
          <w:szCs w:val="20"/>
        </w:rPr>
        <w:t xml:space="preserve">Item 1 inserts </w:t>
      </w:r>
      <w:r w:rsidR="007E0AA0">
        <w:rPr>
          <w:rFonts w:ascii="Arial" w:hAnsi="Arial" w:cs="Arial"/>
          <w:sz w:val="20"/>
          <w:szCs w:val="20"/>
        </w:rPr>
        <w:t xml:space="preserve">a number of </w:t>
      </w:r>
      <w:r w:rsidR="00711688" w:rsidRPr="00DB73CD">
        <w:rPr>
          <w:rFonts w:ascii="Arial" w:hAnsi="Arial" w:cs="Arial"/>
          <w:sz w:val="20"/>
          <w:szCs w:val="20"/>
        </w:rPr>
        <w:t>new definitions into</w:t>
      </w:r>
      <w:r w:rsidRPr="00DB73CD">
        <w:rPr>
          <w:rFonts w:ascii="Arial" w:hAnsi="Arial" w:cs="Arial"/>
          <w:sz w:val="20"/>
          <w:szCs w:val="20"/>
        </w:rPr>
        <w:t xml:space="preserve"> section 4 of the ACMA Standard</w:t>
      </w:r>
      <w:r w:rsidR="0057627E">
        <w:rPr>
          <w:rFonts w:ascii="Arial" w:hAnsi="Arial" w:cs="Arial"/>
          <w:sz w:val="20"/>
          <w:szCs w:val="20"/>
        </w:rPr>
        <w:t>:</w:t>
      </w:r>
    </w:p>
    <w:p w:rsidR="00B2562C" w:rsidRDefault="0057627E">
      <w:pPr>
        <w:pStyle w:val="ListParagraph"/>
        <w:numPr>
          <w:ilvl w:val="0"/>
          <w:numId w:val="10"/>
        </w:numPr>
        <w:jc w:val="both"/>
        <w:rPr>
          <w:rFonts w:cs="Arial"/>
        </w:rPr>
      </w:pPr>
      <w:r>
        <w:rPr>
          <w:rFonts w:cs="Arial"/>
        </w:rPr>
        <w:t xml:space="preserve">The term </w:t>
      </w:r>
      <w:r w:rsidR="003A09E3" w:rsidRPr="003A09E3">
        <w:rPr>
          <w:rFonts w:cs="Arial"/>
        </w:rPr>
        <w:t xml:space="preserve">‘relevant AS/NZS 4268 amendment’ is designed to capture an amendment to, or replacement of, the AS/NZS 4268 Standard so that the permitted operating frequency band mentioned in row 22A of column 3 of table 1 of the AS /NZS 4268 Standard as it applies to wireless audio transmitters (a new defined term – see item 3) does not include the 694 - 820 MHz frequency range. </w:t>
      </w:r>
    </w:p>
    <w:p w:rsidR="00B2562C" w:rsidRDefault="003A09E3">
      <w:pPr>
        <w:pStyle w:val="ListParagraph"/>
        <w:numPr>
          <w:ilvl w:val="0"/>
          <w:numId w:val="10"/>
        </w:numPr>
        <w:spacing w:after="200"/>
        <w:ind w:left="357" w:hanging="357"/>
        <w:contextualSpacing w:val="0"/>
        <w:jc w:val="both"/>
        <w:rPr>
          <w:rFonts w:cs="Arial"/>
        </w:rPr>
      </w:pPr>
      <w:r w:rsidRPr="003A09E3">
        <w:rPr>
          <w:bCs/>
          <w:iCs/>
        </w:rPr>
        <w:t xml:space="preserve">The </w:t>
      </w:r>
      <w:r w:rsidR="0057627E">
        <w:rPr>
          <w:bCs/>
          <w:iCs/>
        </w:rPr>
        <w:t xml:space="preserve">term </w:t>
      </w:r>
      <w:r w:rsidRPr="003A09E3">
        <w:rPr>
          <w:b/>
          <w:bCs/>
          <w:i/>
          <w:iCs/>
        </w:rPr>
        <w:t>‘</w:t>
      </w:r>
      <w:r w:rsidRPr="003A09E3">
        <w:rPr>
          <w:rFonts w:cs="Arial"/>
        </w:rPr>
        <w:t>relevant wireless audio transmitter’ is defined as a wireless audio transmitter that is also a short range device, within the amended definition of that term (see item 2) to ensure that such devices are included as one of the types of devices to which the ACMA Standard applies.  The term ‘wireless audio transmitter’ is also defined (see item 3).</w:t>
      </w:r>
      <w:r w:rsidR="0057627E">
        <w:rPr>
          <w:rFonts w:cs="Arial"/>
        </w:rPr>
        <w:t xml:space="preserve"> </w:t>
      </w:r>
    </w:p>
    <w:p w:rsidR="00075DD9" w:rsidRPr="00DB73CD" w:rsidRDefault="00223F5C" w:rsidP="00306415">
      <w:pPr>
        <w:jc w:val="both"/>
        <w:rPr>
          <w:rFonts w:ascii="Arial" w:hAnsi="Arial" w:cs="Arial"/>
          <w:sz w:val="20"/>
          <w:szCs w:val="20"/>
        </w:rPr>
      </w:pPr>
      <w:r w:rsidRPr="00DB73CD">
        <w:rPr>
          <w:rFonts w:ascii="Arial" w:hAnsi="Arial" w:cs="Arial"/>
          <w:b/>
          <w:sz w:val="20"/>
          <w:szCs w:val="20"/>
        </w:rPr>
        <w:t>Item 2</w:t>
      </w:r>
    </w:p>
    <w:p w:rsidR="00075DD9" w:rsidRPr="00DB73CD" w:rsidRDefault="00862332" w:rsidP="00306415">
      <w:pPr>
        <w:jc w:val="both"/>
        <w:rPr>
          <w:rFonts w:ascii="Arial" w:hAnsi="Arial" w:cs="Arial"/>
          <w:sz w:val="20"/>
          <w:szCs w:val="20"/>
        </w:rPr>
      </w:pPr>
      <w:r w:rsidRPr="00DB73CD">
        <w:rPr>
          <w:rFonts w:ascii="Arial" w:hAnsi="Arial" w:cs="Arial"/>
          <w:sz w:val="20"/>
          <w:szCs w:val="20"/>
        </w:rPr>
        <w:t xml:space="preserve">Item 2 substitutes the </w:t>
      </w:r>
      <w:r w:rsidR="00711688" w:rsidRPr="00DB73CD">
        <w:rPr>
          <w:rFonts w:ascii="Arial" w:hAnsi="Arial" w:cs="Arial"/>
          <w:sz w:val="20"/>
          <w:szCs w:val="20"/>
        </w:rPr>
        <w:t>definition of ‘short range device’</w:t>
      </w:r>
      <w:r w:rsidR="002C519C" w:rsidRPr="00DB73CD">
        <w:rPr>
          <w:rFonts w:ascii="Arial" w:hAnsi="Arial" w:cs="Arial"/>
          <w:sz w:val="20"/>
          <w:szCs w:val="20"/>
        </w:rPr>
        <w:t xml:space="preserve"> in the ACMA Standard</w:t>
      </w:r>
      <w:r w:rsidRPr="00DB73CD">
        <w:rPr>
          <w:rFonts w:ascii="Arial" w:hAnsi="Arial" w:cs="Arial"/>
          <w:sz w:val="20"/>
          <w:szCs w:val="20"/>
        </w:rPr>
        <w:t>.</w:t>
      </w:r>
      <w:r w:rsidR="00724CAC" w:rsidRPr="00DB73CD">
        <w:rPr>
          <w:rFonts w:ascii="Arial" w:hAnsi="Arial" w:cs="Arial"/>
          <w:sz w:val="20"/>
          <w:szCs w:val="20"/>
        </w:rPr>
        <w:t xml:space="preserve"> </w:t>
      </w:r>
    </w:p>
    <w:p w:rsidR="00F514BB" w:rsidRPr="00DB73CD" w:rsidRDefault="006F2EBF" w:rsidP="00306415">
      <w:pPr>
        <w:jc w:val="both"/>
        <w:rPr>
          <w:rFonts w:ascii="Arial" w:hAnsi="Arial" w:cs="Arial"/>
          <w:b/>
          <w:sz w:val="20"/>
          <w:szCs w:val="20"/>
        </w:rPr>
      </w:pPr>
      <w:r w:rsidRPr="00DB73CD">
        <w:rPr>
          <w:rFonts w:ascii="Arial" w:hAnsi="Arial" w:cs="Arial"/>
          <w:sz w:val="20"/>
          <w:szCs w:val="20"/>
        </w:rPr>
        <w:t xml:space="preserve">The new definition </w:t>
      </w:r>
      <w:r w:rsidR="007461AD" w:rsidRPr="00DB73CD">
        <w:rPr>
          <w:rFonts w:ascii="Arial" w:hAnsi="Arial" w:cs="Arial"/>
          <w:sz w:val="20"/>
          <w:szCs w:val="20"/>
        </w:rPr>
        <w:t xml:space="preserve">expands on the previous definition of ‘short range device’ to include the permitted operating frequencies of </w:t>
      </w:r>
      <w:r w:rsidR="00C44D28" w:rsidRPr="00DB73CD">
        <w:rPr>
          <w:rFonts w:ascii="Arial" w:hAnsi="Arial" w:cs="Arial"/>
          <w:sz w:val="20"/>
          <w:szCs w:val="20"/>
        </w:rPr>
        <w:t>short range device</w:t>
      </w:r>
      <w:r w:rsidR="00BD707E" w:rsidRPr="00DB73CD">
        <w:rPr>
          <w:rFonts w:ascii="Arial" w:hAnsi="Arial" w:cs="Arial"/>
          <w:sz w:val="20"/>
          <w:szCs w:val="20"/>
        </w:rPr>
        <w:t xml:space="preserve">s both before and after an amendment to </w:t>
      </w:r>
      <w:r w:rsidR="002D3A8F" w:rsidRPr="00DB73CD">
        <w:rPr>
          <w:rFonts w:ascii="Arial" w:hAnsi="Arial" w:cs="Arial"/>
          <w:sz w:val="20"/>
          <w:szCs w:val="20"/>
        </w:rPr>
        <w:t xml:space="preserve">the </w:t>
      </w:r>
      <w:r w:rsidR="00BD707E" w:rsidRPr="00DB73CD">
        <w:rPr>
          <w:rFonts w:ascii="Arial" w:hAnsi="Arial" w:cs="Arial"/>
          <w:sz w:val="20"/>
          <w:szCs w:val="20"/>
        </w:rPr>
        <w:t xml:space="preserve">AS/NZS 4268 </w:t>
      </w:r>
      <w:r w:rsidR="002D3A8F" w:rsidRPr="00DB73CD">
        <w:rPr>
          <w:rFonts w:ascii="Arial" w:hAnsi="Arial" w:cs="Arial"/>
          <w:sz w:val="20"/>
          <w:szCs w:val="20"/>
        </w:rPr>
        <w:t xml:space="preserve">Standard </w:t>
      </w:r>
      <w:r w:rsidR="00BD707E" w:rsidRPr="00DB73CD">
        <w:rPr>
          <w:rFonts w:ascii="Arial" w:hAnsi="Arial" w:cs="Arial"/>
          <w:sz w:val="20"/>
          <w:szCs w:val="20"/>
        </w:rPr>
        <w:t>by Standards Australia.  This will ensure that a wireless audio transmitter</w:t>
      </w:r>
      <w:r w:rsidRPr="00DB73CD">
        <w:rPr>
          <w:rFonts w:ascii="Arial" w:hAnsi="Arial" w:cs="Arial"/>
          <w:sz w:val="20"/>
          <w:szCs w:val="20"/>
        </w:rPr>
        <w:t xml:space="preserve"> of a type mentioned in column 2 of table 1 or column 2 of table 2 of</w:t>
      </w:r>
      <w:r w:rsidR="007447CD" w:rsidRPr="00DB73CD">
        <w:rPr>
          <w:rFonts w:ascii="Arial" w:hAnsi="Arial" w:cs="Arial"/>
          <w:sz w:val="20"/>
          <w:szCs w:val="20"/>
        </w:rPr>
        <w:t xml:space="preserve"> the </w:t>
      </w:r>
      <w:r w:rsidRPr="00DB73CD">
        <w:rPr>
          <w:rFonts w:ascii="Arial" w:hAnsi="Arial" w:cs="Arial"/>
          <w:sz w:val="20"/>
          <w:szCs w:val="20"/>
        </w:rPr>
        <w:t>AS/NZS 4268</w:t>
      </w:r>
      <w:r w:rsidR="007447CD" w:rsidRPr="00DB73CD">
        <w:rPr>
          <w:rFonts w:ascii="Arial" w:hAnsi="Arial" w:cs="Arial"/>
          <w:sz w:val="20"/>
          <w:szCs w:val="20"/>
        </w:rPr>
        <w:t xml:space="preserve"> Standard</w:t>
      </w:r>
      <w:r w:rsidR="001B7405">
        <w:rPr>
          <w:rFonts w:ascii="Arial" w:hAnsi="Arial" w:cs="Arial"/>
          <w:sz w:val="20"/>
          <w:szCs w:val="20"/>
        </w:rPr>
        <w:t xml:space="preserve"> </w:t>
      </w:r>
      <w:r w:rsidR="007E0AA0" w:rsidRPr="008964DD">
        <w:rPr>
          <w:rFonts w:ascii="Arial" w:hAnsi="Arial" w:cs="Arial"/>
          <w:sz w:val="20"/>
          <w:szCs w:val="20"/>
        </w:rPr>
        <w:t xml:space="preserve">is a ‘short range device’ to which the </w:t>
      </w:r>
      <w:r w:rsidR="001B7405">
        <w:rPr>
          <w:rFonts w:ascii="Arial" w:hAnsi="Arial" w:cs="Arial"/>
          <w:sz w:val="20"/>
          <w:szCs w:val="20"/>
        </w:rPr>
        <w:t>ACMA</w:t>
      </w:r>
      <w:r w:rsidR="007E0AA0" w:rsidRPr="008964DD">
        <w:rPr>
          <w:rFonts w:ascii="Arial" w:hAnsi="Arial" w:cs="Arial"/>
          <w:sz w:val="20"/>
          <w:szCs w:val="20"/>
        </w:rPr>
        <w:t xml:space="preserve"> Standard applies, notwithstanding an amendment to the AS/NZS 4268 Standard to limit the range of </w:t>
      </w:r>
      <w:r w:rsidR="007E0AA0">
        <w:rPr>
          <w:rFonts w:ascii="Arial" w:hAnsi="Arial" w:cs="Arial"/>
          <w:sz w:val="20"/>
          <w:szCs w:val="20"/>
        </w:rPr>
        <w:t xml:space="preserve">permitted </w:t>
      </w:r>
      <w:r w:rsidR="007E0AA0" w:rsidRPr="008964DD">
        <w:rPr>
          <w:rFonts w:ascii="Arial" w:hAnsi="Arial" w:cs="Arial"/>
          <w:sz w:val="20"/>
          <w:szCs w:val="20"/>
        </w:rPr>
        <w:t>operating frequencies for short range devices.</w:t>
      </w:r>
      <w:r w:rsidR="00BD707E" w:rsidRPr="00DB73CD">
        <w:rPr>
          <w:rFonts w:ascii="Arial" w:hAnsi="Arial" w:cs="Arial"/>
          <w:sz w:val="20"/>
          <w:szCs w:val="20"/>
        </w:rPr>
        <w:t xml:space="preserve"> </w:t>
      </w:r>
    </w:p>
    <w:p w:rsidR="00223F5C" w:rsidRPr="00DB73CD" w:rsidRDefault="00223F5C" w:rsidP="00306415">
      <w:pPr>
        <w:jc w:val="both"/>
        <w:rPr>
          <w:rFonts w:ascii="Arial" w:hAnsi="Arial" w:cs="Arial"/>
          <w:b/>
          <w:sz w:val="20"/>
          <w:szCs w:val="20"/>
        </w:rPr>
      </w:pPr>
      <w:r w:rsidRPr="00DB73CD">
        <w:rPr>
          <w:rFonts w:ascii="Arial" w:hAnsi="Arial" w:cs="Arial"/>
          <w:b/>
          <w:sz w:val="20"/>
          <w:szCs w:val="20"/>
        </w:rPr>
        <w:t>Item 3</w:t>
      </w:r>
    </w:p>
    <w:p w:rsidR="00075DD9" w:rsidRPr="00DB73CD" w:rsidRDefault="00724CAC" w:rsidP="00306415">
      <w:pPr>
        <w:jc w:val="both"/>
        <w:rPr>
          <w:rFonts w:ascii="Arial" w:hAnsi="Arial" w:cs="Arial"/>
          <w:sz w:val="20"/>
          <w:szCs w:val="20"/>
        </w:rPr>
      </w:pPr>
      <w:r w:rsidRPr="00DB73CD">
        <w:rPr>
          <w:rFonts w:ascii="Arial" w:hAnsi="Arial" w:cs="Arial"/>
          <w:sz w:val="20"/>
          <w:szCs w:val="20"/>
        </w:rPr>
        <w:t xml:space="preserve">Item 3 inserts a new </w:t>
      </w:r>
      <w:r w:rsidR="00C44D28" w:rsidRPr="00DB73CD">
        <w:rPr>
          <w:rFonts w:ascii="Arial" w:hAnsi="Arial" w:cs="Arial"/>
          <w:sz w:val="20"/>
          <w:szCs w:val="20"/>
        </w:rPr>
        <w:t>definition</w:t>
      </w:r>
      <w:r w:rsidRPr="00DB73CD">
        <w:rPr>
          <w:rFonts w:ascii="Arial" w:hAnsi="Arial" w:cs="Arial"/>
          <w:sz w:val="20"/>
          <w:szCs w:val="20"/>
        </w:rPr>
        <w:t xml:space="preserve"> into the ACMA Standard</w:t>
      </w:r>
      <w:r w:rsidR="00BD707E" w:rsidRPr="00DB73CD">
        <w:rPr>
          <w:rFonts w:ascii="Arial" w:hAnsi="Arial" w:cs="Arial"/>
          <w:sz w:val="20"/>
          <w:szCs w:val="20"/>
        </w:rPr>
        <w:t xml:space="preserve"> of </w:t>
      </w:r>
      <w:r w:rsidR="00C44D28" w:rsidRPr="00DB73CD">
        <w:rPr>
          <w:rFonts w:ascii="Arial" w:hAnsi="Arial" w:cs="Arial"/>
          <w:sz w:val="20"/>
          <w:szCs w:val="20"/>
        </w:rPr>
        <w:t>‘</w:t>
      </w:r>
      <w:r w:rsidR="00BD707E" w:rsidRPr="00DB73CD">
        <w:rPr>
          <w:rFonts w:ascii="Arial" w:hAnsi="Arial" w:cs="Arial"/>
          <w:sz w:val="20"/>
          <w:szCs w:val="20"/>
        </w:rPr>
        <w:t>w</w:t>
      </w:r>
      <w:r w:rsidR="006F2EBF" w:rsidRPr="00DB73CD">
        <w:rPr>
          <w:rFonts w:ascii="Arial" w:hAnsi="Arial" w:cs="Arial"/>
          <w:sz w:val="20"/>
          <w:szCs w:val="20"/>
        </w:rPr>
        <w:t>ireless audio transmitter</w:t>
      </w:r>
      <w:r w:rsidR="00C44D28" w:rsidRPr="00DB73CD">
        <w:rPr>
          <w:rFonts w:ascii="Arial" w:hAnsi="Arial" w:cs="Arial"/>
          <w:sz w:val="20"/>
          <w:szCs w:val="20"/>
        </w:rPr>
        <w:t>’</w:t>
      </w:r>
      <w:r w:rsidR="00BD707E" w:rsidRPr="00DB73CD">
        <w:rPr>
          <w:rFonts w:ascii="Arial" w:hAnsi="Arial" w:cs="Arial"/>
          <w:sz w:val="20"/>
          <w:szCs w:val="20"/>
        </w:rPr>
        <w:t>.  A ‘wireless audio transmitter’</w:t>
      </w:r>
      <w:r w:rsidR="00C44D28" w:rsidRPr="00DB73CD">
        <w:rPr>
          <w:rFonts w:ascii="Arial" w:hAnsi="Arial" w:cs="Arial"/>
          <w:sz w:val="20"/>
          <w:szCs w:val="20"/>
        </w:rPr>
        <w:t xml:space="preserve"> is </w:t>
      </w:r>
      <w:r w:rsidR="006F2EBF" w:rsidRPr="00DB73CD">
        <w:rPr>
          <w:rFonts w:ascii="Arial" w:hAnsi="Arial" w:cs="Arial"/>
          <w:sz w:val="20"/>
          <w:szCs w:val="20"/>
        </w:rPr>
        <w:t xml:space="preserve">a radiocommunications device that is of a type mentioned in row 22A of column 2 of table 1 of </w:t>
      </w:r>
      <w:r w:rsidR="00BD707E" w:rsidRPr="00DB73CD">
        <w:rPr>
          <w:rFonts w:ascii="Arial" w:hAnsi="Arial" w:cs="Arial"/>
          <w:sz w:val="20"/>
          <w:szCs w:val="20"/>
        </w:rPr>
        <w:t xml:space="preserve">the </w:t>
      </w:r>
      <w:r w:rsidR="006F2EBF" w:rsidRPr="00DB73CD">
        <w:rPr>
          <w:rFonts w:ascii="Arial" w:hAnsi="Arial" w:cs="Arial"/>
          <w:sz w:val="20"/>
          <w:szCs w:val="20"/>
        </w:rPr>
        <w:t>AS/NZS 4268</w:t>
      </w:r>
      <w:r w:rsidR="00C44D28" w:rsidRPr="00DB73CD">
        <w:rPr>
          <w:rFonts w:ascii="Arial" w:hAnsi="Arial" w:cs="Arial"/>
          <w:sz w:val="20"/>
          <w:szCs w:val="20"/>
        </w:rPr>
        <w:t xml:space="preserve"> Standard</w:t>
      </w:r>
      <w:r w:rsidR="006F2EBF" w:rsidRPr="00DB73CD">
        <w:rPr>
          <w:rFonts w:ascii="Arial" w:hAnsi="Arial" w:cs="Arial"/>
          <w:sz w:val="20"/>
          <w:szCs w:val="20"/>
        </w:rPr>
        <w:t>.</w:t>
      </w:r>
      <w:r w:rsidR="003A34D4">
        <w:rPr>
          <w:rFonts w:ascii="Arial" w:hAnsi="Arial" w:cs="Arial"/>
          <w:sz w:val="20"/>
          <w:szCs w:val="20"/>
        </w:rPr>
        <w:t xml:space="preserve">  </w:t>
      </w:r>
      <w:r w:rsidR="00C44D28" w:rsidRPr="00DB73CD">
        <w:rPr>
          <w:rFonts w:ascii="Arial" w:hAnsi="Arial" w:cs="Arial"/>
          <w:sz w:val="20"/>
          <w:szCs w:val="20"/>
        </w:rPr>
        <w:t>Row 22A of column 2 of table 1 of the AS/NZS 4268 Standard refers to wireless audio transmitters that operate at less than 100mW</w:t>
      </w:r>
      <w:r w:rsidR="0044551E" w:rsidRPr="00DB73CD">
        <w:rPr>
          <w:rFonts w:ascii="Arial" w:hAnsi="Arial" w:cs="Arial"/>
          <w:sz w:val="20"/>
          <w:szCs w:val="20"/>
        </w:rPr>
        <w:t>.</w:t>
      </w:r>
    </w:p>
    <w:p w:rsidR="00075DD9" w:rsidRPr="00DB73CD" w:rsidRDefault="00BD707E" w:rsidP="00306415">
      <w:pPr>
        <w:jc w:val="both"/>
        <w:rPr>
          <w:rFonts w:ascii="Arial" w:hAnsi="Arial" w:cs="Arial"/>
          <w:sz w:val="20"/>
          <w:szCs w:val="20"/>
        </w:rPr>
      </w:pPr>
      <w:r w:rsidRPr="00DB73CD">
        <w:rPr>
          <w:rFonts w:ascii="Arial" w:hAnsi="Arial" w:cs="Arial"/>
          <w:sz w:val="20"/>
          <w:szCs w:val="20"/>
        </w:rPr>
        <w:t xml:space="preserve">A note to item 3 </w:t>
      </w:r>
      <w:r w:rsidR="003C406C" w:rsidRPr="00DB73CD">
        <w:rPr>
          <w:rFonts w:ascii="Arial" w:hAnsi="Arial" w:cs="Arial"/>
          <w:sz w:val="20"/>
          <w:szCs w:val="20"/>
        </w:rPr>
        <w:t>gives</w:t>
      </w:r>
      <w:r w:rsidRPr="00DB73CD">
        <w:rPr>
          <w:rFonts w:ascii="Arial" w:hAnsi="Arial" w:cs="Arial"/>
          <w:sz w:val="20"/>
          <w:szCs w:val="20"/>
        </w:rPr>
        <w:t xml:space="preserve"> a non-exhaustive list </w:t>
      </w:r>
      <w:r w:rsidR="00E42987">
        <w:rPr>
          <w:rFonts w:ascii="Arial" w:hAnsi="Arial" w:cs="Arial"/>
          <w:sz w:val="20"/>
          <w:szCs w:val="20"/>
        </w:rPr>
        <w:t xml:space="preserve">of examples </w:t>
      </w:r>
      <w:r w:rsidRPr="00DB73CD">
        <w:rPr>
          <w:rFonts w:ascii="Arial" w:hAnsi="Arial" w:cs="Arial"/>
          <w:sz w:val="20"/>
          <w:szCs w:val="20"/>
        </w:rPr>
        <w:t xml:space="preserve">of devices that </w:t>
      </w:r>
      <w:r w:rsidR="003C406C" w:rsidRPr="00DB73CD">
        <w:rPr>
          <w:rFonts w:ascii="Arial" w:hAnsi="Arial" w:cs="Arial"/>
          <w:sz w:val="20"/>
          <w:szCs w:val="20"/>
        </w:rPr>
        <w:t>are ‘</w:t>
      </w:r>
      <w:r w:rsidRPr="00DB73CD">
        <w:rPr>
          <w:rFonts w:ascii="Arial" w:hAnsi="Arial" w:cs="Arial"/>
          <w:sz w:val="20"/>
          <w:szCs w:val="20"/>
        </w:rPr>
        <w:t xml:space="preserve">wireless audio transmitters’. </w:t>
      </w:r>
    </w:p>
    <w:p w:rsidR="00223F5C" w:rsidRPr="00DB73CD" w:rsidRDefault="00223F5C" w:rsidP="00306415">
      <w:pPr>
        <w:jc w:val="both"/>
        <w:rPr>
          <w:rFonts w:ascii="Arial" w:hAnsi="Arial" w:cs="Arial"/>
          <w:b/>
          <w:sz w:val="20"/>
          <w:szCs w:val="20"/>
        </w:rPr>
      </w:pPr>
      <w:r w:rsidRPr="00DB73CD">
        <w:rPr>
          <w:rFonts w:ascii="Arial" w:hAnsi="Arial" w:cs="Arial"/>
          <w:b/>
          <w:sz w:val="20"/>
          <w:szCs w:val="20"/>
        </w:rPr>
        <w:t>Item 4</w:t>
      </w:r>
    </w:p>
    <w:p w:rsidR="00724CAC" w:rsidRPr="00DB73CD" w:rsidRDefault="00724CAC" w:rsidP="00306415">
      <w:pPr>
        <w:jc w:val="both"/>
        <w:rPr>
          <w:rFonts w:ascii="Arial" w:hAnsi="Arial" w:cs="Arial"/>
          <w:sz w:val="20"/>
          <w:szCs w:val="20"/>
        </w:rPr>
      </w:pPr>
      <w:r w:rsidRPr="00DB73CD">
        <w:rPr>
          <w:rFonts w:ascii="Arial" w:hAnsi="Arial" w:cs="Arial"/>
          <w:sz w:val="20"/>
          <w:szCs w:val="20"/>
        </w:rPr>
        <w:t xml:space="preserve">Item 4 substitutes </w:t>
      </w:r>
      <w:r w:rsidR="00C44D28" w:rsidRPr="00DB73CD">
        <w:rPr>
          <w:rFonts w:ascii="Arial" w:hAnsi="Arial" w:cs="Arial"/>
          <w:sz w:val="20"/>
          <w:szCs w:val="20"/>
        </w:rPr>
        <w:t>section 7</w:t>
      </w:r>
      <w:r w:rsidR="002C519C" w:rsidRPr="00DB73CD">
        <w:rPr>
          <w:rFonts w:ascii="Arial" w:hAnsi="Arial" w:cs="Arial"/>
          <w:sz w:val="20"/>
          <w:szCs w:val="20"/>
        </w:rPr>
        <w:t xml:space="preserve"> in the ACMA Standard</w:t>
      </w:r>
      <w:r w:rsidRPr="00DB73CD">
        <w:rPr>
          <w:rFonts w:ascii="Arial" w:hAnsi="Arial" w:cs="Arial"/>
          <w:sz w:val="20"/>
          <w:szCs w:val="20"/>
        </w:rPr>
        <w:t>.</w:t>
      </w:r>
    </w:p>
    <w:p w:rsidR="00075DD9" w:rsidRPr="00DB73CD" w:rsidRDefault="001667A7" w:rsidP="00306415">
      <w:pPr>
        <w:jc w:val="both"/>
        <w:rPr>
          <w:rFonts w:ascii="Arial" w:hAnsi="Arial" w:cs="Arial"/>
          <w:sz w:val="20"/>
          <w:szCs w:val="20"/>
        </w:rPr>
      </w:pPr>
      <w:r w:rsidRPr="00DB73CD">
        <w:rPr>
          <w:rFonts w:ascii="Arial" w:hAnsi="Arial" w:cs="Arial"/>
          <w:sz w:val="20"/>
          <w:szCs w:val="20"/>
        </w:rPr>
        <w:t>S</w:t>
      </w:r>
      <w:r w:rsidR="00C44D28" w:rsidRPr="00DB73CD">
        <w:rPr>
          <w:rFonts w:ascii="Arial" w:hAnsi="Arial" w:cs="Arial"/>
          <w:sz w:val="20"/>
          <w:szCs w:val="20"/>
        </w:rPr>
        <w:t>ubsection</w:t>
      </w:r>
      <w:r w:rsidR="00780483" w:rsidRPr="00DB73CD">
        <w:rPr>
          <w:rFonts w:ascii="Arial" w:hAnsi="Arial" w:cs="Arial"/>
          <w:sz w:val="20"/>
          <w:szCs w:val="20"/>
        </w:rPr>
        <w:t>s</w:t>
      </w:r>
      <w:r w:rsidR="00C44D28" w:rsidRPr="00DB73CD">
        <w:rPr>
          <w:rFonts w:ascii="Arial" w:hAnsi="Arial" w:cs="Arial"/>
          <w:sz w:val="20"/>
          <w:szCs w:val="20"/>
        </w:rPr>
        <w:t xml:space="preserve"> 7(1) and (2)</w:t>
      </w:r>
      <w:r w:rsidR="00780483" w:rsidRPr="00DB73CD">
        <w:rPr>
          <w:rFonts w:ascii="Arial" w:hAnsi="Arial" w:cs="Arial"/>
          <w:sz w:val="20"/>
          <w:szCs w:val="20"/>
        </w:rPr>
        <w:t xml:space="preserve"> are essentially unchanged</w:t>
      </w:r>
      <w:r w:rsidR="0091794C" w:rsidRPr="00DB73CD">
        <w:rPr>
          <w:rFonts w:ascii="Arial" w:hAnsi="Arial" w:cs="Arial"/>
          <w:sz w:val="20"/>
          <w:szCs w:val="20"/>
        </w:rPr>
        <w:t xml:space="preserve"> from the previous subsections 7(1) and </w:t>
      </w:r>
      <w:r w:rsidR="003A34D4">
        <w:rPr>
          <w:rFonts w:ascii="Arial" w:hAnsi="Arial" w:cs="Arial"/>
          <w:sz w:val="20"/>
          <w:szCs w:val="20"/>
        </w:rPr>
        <w:t>7</w:t>
      </w:r>
      <w:r w:rsidR="0091794C" w:rsidRPr="00DB73CD">
        <w:rPr>
          <w:rFonts w:ascii="Arial" w:hAnsi="Arial" w:cs="Arial"/>
          <w:sz w:val="20"/>
          <w:szCs w:val="20"/>
        </w:rPr>
        <w:t>(2)</w:t>
      </w:r>
      <w:r w:rsidR="00780483" w:rsidRPr="00DB73CD">
        <w:rPr>
          <w:rFonts w:ascii="Arial" w:hAnsi="Arial" w:cs="Arial"/>
          <w:sz w:val="20"/>
          <w:szCs w:val="20"/>
        </w:rPr>
        <w:t xml:space="preserve">.  Depending on whether a </w:t>
      </w:r>
      <w:r w:rsidRPr="00DB73CD">
        <w:rPr>
          <w:rFonts w:ascii="Arial" w:hAnsi="Arial" w:cs="Arial"/>
          <w:sz w:val="20"/>
          <w:szCs w:val="20"/>
        </w:rPr>
        <w:t xml:space="preserve">short range </w:t>
      </w:r>
      <w:r w:rsidR="00780483" w:rsidRPr="00DB73CD">
        <w:rPr>
          <w:rFonts w:ascii="Arial" w:hAnsi="Arial" w:cs="Arial"/>
          <w:sz w:val="20"/>
          <w:szCs w:val="20"/>
        </w:rPr>
        <w:t>device</w:t>
      </w:r>
      <w:r w:rsidRPr="00DB73CD">
        <w:rPr>
          <w:rFonts w:ascii="Arial" w:hAnsi="Arial" w:cs="Arial"/>
          <w:sz w:val="20"/>
          <w:szCs w:val="20"/>
        </w:rPr>
        <w:t xml:space="preserve"> (other than </w:t>
      </w:r>
      <w:r w:rsidR="00780483" w:rsidRPr="00DB73CD">
        <w:rPr>
          <w:rFonts w:ascii="Arial" w:hAnsi="Arial" w:cs="Arial"/>
          <w:sz w:val="20"/>
          <w:szCs w:val="20"/>
        </w:rPr>
        <w:t xml:space="preserve">a </w:t>
      </w:r>
      <w:r w:rsidRPr="00DB73CD">
        <w:rPr>
          <w:rFonts w:ascii="Arial" w:hAnsi="Arial" w:cs="Arial"/>
          <w:sz w:val="20"/>
          <w:szCs w:val="20"/>
        </w:rPr>
        <w:t>releva</w:t>
      </w:r>
      <w:r w:rsidR="00780483" w:rsidRPr="00DB73CD">
        <w:rPr>
          <w:rFonts w:ascii="Arial" w:hAnsi="Arial" w:cs="Arial"/>
          <w:sz w:val="20"/>
          <w:szCs w:val="20"/>
        </w:rPr>
        <w:t>nt wireless audio transmitter</w:t>
      </w:r>
      <w:r w:rsidRPr="00DB73CD">
        <w:rPr>
          <w:rFonts w:ascii="Arial" w:hAnsi="Arial" w:cs="Arial"/>
          <w:sz w:val="20"/>
          <w:szCs w:val="20"/>
        </w:rPr>
        <w:t xml:space="preserve"> to whic</w:t>
      </w:r>
      <w:r w:rsidR="00780483" w:rsidRPr="00DB73CD">
        <w:rPr>
          <w:rFonts w:ascii="Arial" w:hAnsi="Arial" w:cs="Arial"/>
          <w:sz w:val="20"/>
          <w:szCs w:val="20"/>
        </w:rPr>
        <w:t xml:space="preserve">h subsections 7(2) and </w:t>
      </w:r>
      <w:r w:rsidR="003A34D4">
        <w:rPr>
          <w:rFonts w:ascii="Arial" w:hAnsi="Arial" w:cs="Arial"/>
          <w:sz w:val="20"/>
          <w:szCs w:val="20"/>
        </w:rPr>
        <w:t>7</w:t>
      </w:r>
      <w:r w:rsidR="00780483" w:rsidRPr="00DB73CD">
        <w:rPr>
          <w:rFonts w:ascii="Arial" w:hAnsi="Arial" w:cs="Arial"/>
          <w:sz w:val="20"/>
          <w:szCs w:val="20"/>
        </w:rPr>
        <w:t>(3) applies</w:t>
      </w:r>
      <w:r w:rsidRPr="00DB73CD">
        <w:rPr>
          <w:rFonts w:ascii="Arial" w:hAnsi="Arial" w:cs="Arial"/>
          <w:sz w:val="20"/>
          <w:szCs w:val="20"/>
        </w:rPr>
        <w:t>)</w:t>
      </w:r>
      <w:r w:rsidR="00780483" w:rsidRPr="00DB73CD">
        <w:rPr>
          <w:rFonts w:ascii="Arial" w:hAnsi="Arial" w:cs="Arial"/>
          <w:sz w:val="20"/>
          <w:szCs w:val="20"/>
        </w:rPr>
        <w:t xml:space="preserve"> was manufactured, imported, altered or modified within 1 year of the standard for performance being amended</w:t>
      </w:r>
      <w:r w:rsidR="00197D90">
        <w:rPr>
          <w:rFonts w:ascii="Arial" w:hAnsi="Arial" w:cs="Arial"/>
          <w:sz w:val="20"/>
          <w:szCs w:val="20"/>
        </w:rPr>
        <w:t xml:space="preserve"> or replaced</w:t>
      </w:r>
      <w:r w:rsidR="00780483" w:rsidRPr="00DB73CD">
        <w:rPr>
          <w:rFonts w:ascii="Arial" w:hAnsi="Arial" w:cs="Arial"/>
          <w:sz w:val="20"/>
          <w:szCs w:val="20"/>
        </w:rPr>
        <w:t>, or more than 1 year of the standard being amended</w:t>
      </w:r>
      <w:r w:rsidR="00197D90">
        <w:rPr>
          <w:rFonts w:ascii="Arial" w:hAnsi="Arial" w:cs="Arial"/>
          <w:sz w:val="20"/>
          <w:szCs w:val="20"/>
        </w:rPr>
        <w:t xml:space="preserve"> or replaced</w:t>
      </w:r>
      <w:r w:rsidR="00780483" w:rsidRPr="00DB73CD">
        <w:rPr>
          <w:rFonts w:ascii="Arial" w:hAnsi="Arial" w:cs="Arial"/>
          <w:sz w:val="20"/>
          <w:szCs w:val="20"/>
        </w:rPr>
        <w:t xml:space="preserve">, the device </w:t>
      </w:r>
      <w:r w:rsidR="007E42A8">
        <w:rPr>
          <w:rFonts w:ascii="Arial" w:hAnsi="Arial" w:cs="Arial"/>
          <w:sz w:val="20"/>
          <w:szCs w:val="20"/>
        </w:rPr>
        <w:t>is or is</w:t>
      </w:r>
      <w:r w:rsidR="00780483" w:rsidRPr="00DB73CD">
        <w:rPr>
          <w:rFonts w:ascii="Arial" w:hAnsi="Arial" w:cs="Arial"/>
          <w:sz w:val="20"/>
          <w:szCs w:val="20"/>
        </w:rPr>
        <w:t xml:space="preserve"> not be taken to meet </w:t>
      </w:r>
      <w:r w:rsidRPr="00DB73CD">
        <w:rPr>
          <w:rFonts w:ascii="Arial" w:hAnsi="Arial" w:cs="Arial"/>
          <w:sz w:val="20"/>
          <w:szCs w:val="20"/>
        </w:rPr>
        <w:t>the</w:t>
      </w:r>
      <w:r w:rsidR="00726818" w:rsidRPr="00DB73CD">
        <w:rPr>
          <w:rFonts w:ascii="Arial" w:hAnsi="Arial" w:cs="Arial"/>
          <w:sz w:val="20"/>
          <w:szCs w:val="20"/>
        </w:rPr>
        <w:t xml:space="preserve"> </w:t>
      </w:r>
      <w:r w:rsidR="002C519C" w:rsidRPr="00DB73CD">
        <w:rPr>
          <w:rFonts w:ascii="Arial" w:hAnsi="Arial" w:cs="Arial"/>
          <w:sz w:val="20"/>
          <w:szCs w:val="20"/>
        </w:rPr>
        <w:t xml:space="preserve">amended </w:t>
      </w:r>
      <w:r w:rsidR="00677A07" w:rsidRPr="00DB73CD">
        <w:rPr>
          <w:rFonts w:ascii="Arial" w:hAnsi="Arial" w:cs="Arial"/>
          <w:sz w:val="20"/>
          <w:szCs w:val="20"/>
        </w:rPr>
        <w:t xml:space="preserve">or ‘new’ </w:t>
      </w:r>
      <w:r w:rsidR="003A34D4">
        <w:rPr>
          <w:rFonts w:ascii="Arial" w:hAnsi="Arial" w:cs="Arial"/>
          <w:sz w:val="20"/>
          <w:szCs w:val="20"/>
        </w:rPr>
        <w:t xml:space="preserve">standard for performance, the </w:t>
      </w:r>
      <w:r w:rsidR="00677A07" w:rsidRPr="00DB73CD">
        <w:rPr>
          <w:rFonts w:ascii="Arial" w:hAnsi="Arial" w:cs="Arial"/>
          <w:sz w:val="20"/>
          <w:szCs w:val="20"/>
        </w:rPr>
        <w:t xml:space="preserve">AS/NZS 4268 </w:t>
      </w:r>
      <w:r w:rsidRPr="00DB73CD">
        <w:rPr>
          <w:rFonts w:ascii="Arial" w:hAnsi="Arial" w:cs="Arial"/>
          <w:sz w:val="20"/>
          <w:szCs w:val="20"/>
        </w:rPr>
        <w:t>S</w:t>
      </w:r>
      <w:r w:rsidR="002C519C" w:rsidRPr="00DB73CD">
        <w:rPr>
          <w:rFonts w:ascii="Arial" w:hAnsi="Arial" w:cs="Arial"/>
          <w:sz w:val="20"/>
          <w:szCs w:val="20"/>
        </w:rPr>
        <w:t>tandard</w:t>
      </w:r>
      <w:r w:rsidR="003A34D4">
        <w:rPr>
          <w:rFonts w:ascii="Arial" w:hAnsi="Arial" w:cs="Arial"/>
          <w:sz w:val="20"/>
          <w:szCs w:val="20"/>
        </w:rPr>
        <w:t>,</w:t>
      </w:r>
      <w:r w:rsidR="002C519C" w:rsidRPr="00DB73CD">
        <w:rPr>
          <w:rFonts w:ascii="Arial" w:hAnsi="Arial" w:cs="Arial"/>
          <w:sz w:val="20"/>
          <w:szCs w:val="20"/>
        </w:rPr>
        <w:t xml:space="preserve"> for </w:t>
      </w:r>
      <w:r w:rsidRPr="00DB73CD">
        <w:rPr>
          <w:rFonts w:ascii="Arial" w:hAnsi="Arial" w:cs="Arial"/>
          <w:sz w:val="20"/>
          <w:szCs w:val="20"/>
        </w:rPr>
        <w:t>those</w:t>
      </w:r>
      <w:r w:rsidR="002C519C" w:rsidRPr="00DB73CD">
        <w:rPr>
          <w:rFonts w:ascii="Arial" w:hAnsi="Arial" w:cs="Arial"/>
          <w:sz w:val="20"/>
          <w:szCs w:val="20"/>
        </w:rPr>
        <w:t xml:space="preserve"> devices</w:t>
      </w:r>
      <w:r w:rsidRPr="00DB73CD">
        <w:rPr>
          <w:rFonts w:ascii="Arial" w:hAnsi="Arial" w:cs="Arial"/>
          <w:sz w:val="20"/>
          <w:szCs w:val="20"/>
        </w:rPr>
        <w:t>.</w:t>
      </w:r>
      <w:r w:rsidR="002C519C" w:rsidRPr="00DB73CD">
        <w:rPr>
          <w:rFonts w:ascii="Arial" w:hAnsi="Arial" w:cs="Arial"/>
          <w:sz w:val="20"/>
          <w:szCs w:val="20"/>
        </w:rPr>
        <w:t xml:space="preserve"> </w:t>
      </w:r>
    </w:p>
    <w:p w:rsidR="00075DD9" w:rsidRPr="00DB73CD" w:rsidRDefault="001667A7" w:rsidP="00306415">
      <w:pPr>
        <w:jc w:val="both"/>
        <w:rPr>
          <w:rFonts w:ascii="Arial" w:hAnsi="Arial" w:cs="Arial"/>
          <w:sz w:val="20"/>
          <w:szCs w:val="20"/>
        </w:rPr>
      </w:pPr>
      <w:r w:rsidRPr="00DB73CD">
        <w:rPr>
          <w:rFonts w:ascii="Arial" w:hAnsi="Arial" w:cs="Arial"/>
          <w:sz w:val="20"/>
          <w:szCs w:val="20"/>
        </w:rPr>
        <w:t>S</w:t>
      </w:r>
      <w:r w:rsidR="00726818" w:rsidRPr="00DB73CD">
        <w:rPr>
          <w:rFonts w:ascii="Arial" w:hAnsi="Arial" w:cs="Arial"/>
          <w:sz w:val="20"/>
          <w:szCs w:val="20"/>
        </w:rPr>
        <w:t xml:space="preserve">ubsection 7(3) provides that a wireless audio transmitter capable of being operated in the </w:t>
      </w:r>
      <w:r w:rsidR="002D3A8F" w:rsidRPr="00DB73CD">
        <w:rPr>
          <w:rFonts w:ascii="Arial" w:hAnsi="Arial" w:cs="Arial"/>
          <w:sz w:val="20"/>
          <w:szCs w:val="20"/>
        </w:rPr>
        <w:t xml:space="preserve">694 </w:t>
      </w:r>
      <w:r w:rsidR="0054620D">
        <w:rPr>
          <w:rFonts w:ascii="Arial" w:hAnsi="Arial" w:cs="Arial"/>
          <w:sz w:val="20"/>
          <w:szCs w:val="20"/>
        </w:rPr>
        <w:t>-</w:t>
      </w:r>
      <w:r w:rsidR="002D3A8F" w:rsidRPr="00DB73CD">
        <w:rPr>
          <w:rFonts w:ascii="Arial" w:hAnsi="Arial" w:cs="Arial"/>
          <w:sz w:val="20"/>
          <w:szCs w:val="20"/>
        </w:rPr>
        <w:t xml:space="preserve"> 820 MHz frequency range</w:t>
      </w:r>
      <w:r w:rsidR="00726818" w:rsidRPr="00DB73CD">
        <w:rPr>
          <w:rFonts w:ascii="Arial" w:hAnsi="Arial" w:cs="Arial"/>
          <w:sz w:val="20"/>
          <w:szCs w:val="20"/>
        </w:rPr>
        <w:t xml:space="preserve">, that is manufactured, imported, altered or modified after the AS/NZS 4268 </w:t>
      </w:r>
      <w:r w:rsidRPr="00DB73CD">
        <w:rPr>
          <w:rFonts w:ascii="Arial" w:hAnsi="Arial" w:cs="Arial"/>
          <w:sz w:val="20"/>
          <w:szCs w:val="20"/>
        </w:rPr>
        <w:t xml:space="preserve">Standard is </w:t>
      </w:r>
      <w:r w:rsidR="00726818" w:rsidRPr="00DB73CD">
        <w:rPr>
          <w:rFonts w:ascii="Arial" w:hAnsi="Arial" w:cs="Arial"/>
          <w:sz w:val="20"/>
          <w:szCs w:val="20"/>
        </w:rPr>
        <w:t>amend</w:t>
      </w:r>
      <w:r w:rsidRPr="00DB73CD">
        <w:rPr>
          <w:rFonts w:ascii="Arial" w:hAnsi="Arial" w:cs="Arial"/>
          <w:sz w:val="20"/>
          <w:szCs w:val="20"/>
        </w:rPr>
        <w:t xml:space="preserve">ed </w:t>
      </w:r>
      <w:r w:rsidR="00197D90">
        <w:rPr>
          <w:rFonts w:ascii="Arial" w:hAnsi="Arial" w:cs="Arial"/>
          <w:sz w:val="20"/>
          <w:szCs w:val="20"/>
        </w:rPr>
        <w:t xml:space="preserve">or replaced </w:t>
      </w:r>
      <w:r w:rsidR="00726818" w:rsidRPr="00DB73CD">
        <w:rPr>
          <w:rFonts w:ascii="Arial" w:hAnsi="Arial" w:cs="Arial"/>
          <w:sz w:val="20"/>
          <w:szCs w:val="20"/>
        </w:rPr>
        <w:t>but before 1 January 2014, and that meet</w:t>
      </w:r>
      <w:r w:rsidRPr="00DB73CD">
        <w:rPr>
          <w:rFonts w:ascii="Arial" w:hAnsi="Arial" w:cs="Arial"/>
          <w:sz w:val="20"/>
          <w:szCs w:val="20"/>
        </w:rPr>
        <w:t>s the</w:t>
      </w:r>
      <w:r w:rsidR="00726818" w:rsidRPr="00DB73CD">
        <w:rPr>
          <w:rFonts w:ascii="Arial" w:hAnsi="Arial" w:cs="Arial"/>
          <w:sz w:val="20"/>
          <w:szCs w:val="20"/>
        </w:rPr>
        <w:t xml:space="preserve"> AS/NZS 4268 Standard as is force before amendment</w:t>
      </w:r>
      <w:r w:rsidR="00197D90">
        <w:rPr>
          <w:rFonts w:ascii="Arial" w:hAnsi="Arial" w:cs="Arial"/>
          <w:sz w:val="20"/>
          <w:szCs w:val="20"/>
        </w:rPr>
        <w:t xml:space="preserve"> or replacement</w:t>
      </w:r>
      <w:r w:rsidR="00726818" w:rsidRPr="00DB73CD">
        <w:rPr>
          <w:rFonts w:ascii="Arial" w:hAnsi="Arial" w:cs="Arial"/>
          <w:sz w:val="20"/>
          <w:szCs w:val="20"/>
        </w:rPr>
        <w:t xml:space="preserve">, is taken to meet the standard for performance. </w:t>
      </w:r>
    </w:p>
    <w:p w:rsidR="00075DD9" w:rsidRPr="00DB73CD" w:rsidRDefault="00A87CC1" w:rsidP="00306415">
      <w:pPr>
        <w:jc w:val="both"/>
        <w:rPr>
          <w:rFonts w:ascii="Arial" w:hAnsi="Arial" w:cs="Arial"/>
          <w:sz w:val="20"/>
          <w:szCs w:val="20"/>
        </w:rPr>
      </w:pPr>
      <w:r w:rsidRPr="00DB73CD">
        <w:rPr>
          <w:rFonts w:ascii="Arial" w:hAnsi="Arial" w:cs="Arial"/>
          <w:sz w:val="20"/>
          <w:szCs w:val="20"/>
        </w:rPr>
        <w:t>Subsection 7(4) provides that d</w:t>
      </w:r>
      <w:r w:rsidR="001667A7" w:rsidRPr="00DB73CD">
        <w:rPr>
          <w:rFonts w:ascii="Arial" w:hAnsi="Arial" w:cs="Arial"/>
          <w:sz w:val="20"/>
          <w:szCs w:val="20"/>
        </w:rPr>
        <w:t xml:space="preserve">evices </w:t>
      </w:r>
      <w:r w:rsidR="003210F5" w:rsidRPr="00DB73CD">
        <w:rPr>
          <w:rFonts w:ascii="Arial" w:hAnsi="Arial" w:cs="Arial"/>
          <w:sz w:val="20"/>
          <w:szCs w:val="20"/>
        </w:rPr>
        <w:t xml:space="preserve">capable of being operated in the </w:t>
      </w:r>
      <w:r w:rsidR="00CF2D3F" w:rsidRPr="00DB73CD">
        <w:rPr>
          <w:rFonts w:ascii="Arial" w:hAnsi="Arial" w:cs="Arial"/>
          <w:sz w:val="20"/>
          <w:szCs w:val="20"/>
        </w:rPr>
        <w:t xml:space="preserve">694 </w:t>
      </w:r>
      <w:r w:rsidR="003A34D4">
        <w:rPr>
          <w:rFonts w:ascii="Arial" w:hAnsi="Arial" w:cs="Arial"/>
          <w:sz w:val="20"/>
          <w:szCs w:val="20"/>
        </w:rPr>
        <w:t>-</w:t>
      </w:r>
      <w:r w:rsidR="00CF2D3F" w:rsidRPr="00DB73CD">
        <w:rPr>
          <w:rFonts w:ascii="Arial" w:hAnsi="Arial" w:cs="Arial"/>
          <w:sz w:val="20"/>
          <w:szCs w:val="20"/>
        </w:rPr>
        <w:t xml:space="preserve"> 820 MHz frequency range</w:t>
      </w:r>
      <w:r w:rsidR="003210F5" w:rsidRPr="00DB73CD">
        <w:rPr>
          <w:rFonts w:ascii="Arial" w:hAnsi="Arial" w:cs="Arial"/>
          <w:sz w:val="20"/>
          <w:szCs w:val="20"/>
        </w:rPr>
        <w:t xml:space="preserve"> </w:t>
      </w:r>
      <w:r w:rsidR="001667A7" w:rsidRPr="00DB73CD">
        <w:rPr>
          <w:rFonts w:ascii="Arial" w:hAnsi="Arial" w:cs="Arial"/>
          <w:sz w:val="20"/>
          <w:szCs w:val="20"/>
        </w:rPr>
        <w:t xml:space="preserve">which are manufactured, imported, altered or modified after </w:t>
      </w:r>
      <w:r w:rsidR="003210F5" w:rsidRPr="00DB73CD">
        <w:rPr>
          <w:rFonts w:ascii="Arial" w:hAnsi="Arial" w:cs="Arial"/>
          <w:sz w:val="20"/>
          <w:szCs w:val="20"/>
        </w:rPr>
        <w:t xml:space="preserve">1 January 2014, </w:t>
      </w:r>
      <w:r w:rsidR="00726818" w:rsidRPr="00DB73CD">
        <w:rPr>
          <w:rFonts w:ascii="Arial" w:hAnsi="Arial" w:cs="Arial"/>
          <w:sz w:val="20"/>
          <w:szCs w:val="20"/>
        </w:rPr>
        <w:t xml:space="preserve">must meet the </w:t>
      </w:r>
      <w:r w:rsidR="0091794C" w:rsidRPr="00DB73CD">
        <w:rPr>
          <w:rFonts w:ascii="Arial" w:hAnsi="Arial" w:cs="Arial"/>
          <w:sz w:val="20"/>
          <w:szCs w:val="20"/>
        </w:rPr>
        <w:t xml:space="preserve">standard for performance in </w:t>
      </w:r>
      <w:r w:rsidR="00726818" w:rsidRPr="00DB73CD">
        <w:rPr>
          <w:rFonts w:ascii="Arial" w:hAnsi="Arial" w:cs="Arial"/>
          <w:sz w:val="20"/>
          <w:szCs w:val="20"/>
        </w:rPr>
        <w:t>the AS/NZS 4268 Standard</w:t>
      </w:r>
      <w:r w:rsidR="001667A7" w:rsidRPr="00DB73CD">
        <w:rPr>
          <w:rFonts w:ascii="Arial" w:hAnsi="Arial" w:cs="Arial"/>
          <w:sz w:val="20"/>
          <w:szCs w:val="20"/>
        </w:rPr>
        <w:t xml:space="preserve"> as amended</w:t>
      </w:r>
      <w:r w:rsidR="00197D90">
        <w:rPr>
          <w:rFonts w:ascii="Arial" w:hAnsi="Arial" w:cs="Arial"/>
          <w:sz w:val="20"/>
          <w:szCs w:val="20"/>
        </w:rPr>
        <w:t xml:space="preserve"> or replaced</w:t>
      </w:r>
      <w:r w:rsidR="00726818" w:rsidRPr="00DB73CD">
        <w:rPr>
          <w:rFonts w:ascii="Arial" w:hAnsi="Arial" w:cs="Arial"/>
          <w:sz w:val="20"/>
          <w:szCs w:val="20"/>
        </w:rPr>
        <w:t>.</w:t>
      </w:r>
    </w:p>
    <w:p w:rsidR="00075DD9" w:rsidRPr="00DB73CD" w:rsidRDefault="00CA3ED2" w:rsidP="00306415">
      <w:pPr>
        <w:jc w:val="both"/>
        <w:rPr>
          <w:rFonts w:ascii="Arial" w:hAnsi="Arial" w:cs="Arial"/>
          <w:sz w:val="20"/>
          <w:szCs w:val="20"/>
        </w:rPr>
      </w:pPr>
      <w:r w:rsidRPr="00DB73CD">
        <w:rPr>
          <w:rFonts w:ascii="Arial" w:hAnsi="Arial" w:cs="Arial"/>
          <w:sz w:val="20"/>
          <w:szCs w:val="20"/>
        </w:rPr>
        <w:t xml:space="preserve">The note to subsection 7(4) explains that to meet the standard for performance, </w:t>
      </w:r>
      <w:r w:rsidR="003210F5" w:rsidRPr="00DB73CD">
        <w:rPr>
          <w:rFonts w:ascii="Arial" w:hAnsi="Arial" w:cs="Arial"/>
          <w:sz w:val="20"/>
          <w:szCs w:val="20"/>
        </w:rPr>
        <w:t>devices</w:t>
      </w:r>
      <w:r w:rsidRPr="00DB73CD">
        <w:rPr>
          <w:rFonts w:ascii="Arial" w:hAnsi="Arial" w:cs="Arial"/>
          <w:sz w:val="20"/>
          <w:szCs w:val="20"/>
        </w:rPr>
        <w:t xml:space="preserve"> to which subsection 7(4) applies would need to be altered or modified so that they are no longer capable of being operated in the digital dividend frequencies</w:t>
      </w:r>
      <w:r w:rsidR="003A34D4">
        <w:rPr>
          <w:rFonts w:ascii="Arial" w:hAnsi="Arial" w:cs="Arial"/>
          <w:sz w:val="20"/>
          <w:szCs w:val="20"/>
        </w:rPr>
        <w:t xml:space="preserve"> (</w:t>
      </w:r>
      <w:r w:rsidR="003A34D4" w:rsidRPr="00DB73CD">
        <w:rPr>
          <w:rFonts w:ascii="Arial" w:hAnsi="Arial" w:cs="Arial"/>
          <w:sz w:val="20"/>
          <w:szCs w:val="20"/>
        </w:rPr>
        <w:t xml:space="preserve">694 </w:t>
      </w:r>
      <w:r w:rsidR="003A34D4">
        <w:rPr>
          <w:rFonts w:ascii="Arial" w:hAnsi="Arial" w:cs="Arial"/>
          <w:sz w:val="20"/>
          <w:szCs w:val="20"/>
        </w:rPr>
        <w:t>-</w:t>
      </w:r>
      <w:r w:rsidR="003A34D4" w:rsidRPr="00DB73CD">
        <w:rPr>
          <w:rFonts w:ascii="Arial" w:hAnsi="Arial" w:cs="Arial"/>
          <w:sz w:val="20"/>
          <w:szCs w:val="20"/>
        </w:rPr>
        <w:t xml:space="preserve"> 820 MHz</w:t>
      </w:r>
      <w:r w:rsidR="003A34D4">
        <w:rPr>
          <w:rFonts w:ascii="Arial" w:hAnsi="Arial" w:cs="Arial"/>
          <w:sz w:val="20"/>
          <w:szCs w:val="20"/>
        </w:rPr>
        <w:t>)</w:t>
      </w:r>
      <w:r w:rsidRPr="00DB73CD">
        <w:rPr>
          <w:rFonts w:ascii="Arial" w:hAnsi="Arial" w:cs="Arial"/>
          <w:sz w:val="20"/>
          <w:szCs w:val="20"/>
        </w:rPr>
        <w:t>.</w:t>
      </w:r>
    </w:p>
    <w:p w:rsidR="00CA3ED2" w:rsidRPr="00DB73CD" w:rsidRDefault="00CA3ED2">
      <w:pPr>
        <w:rPr>
          <w:rFonts w:ascii="Arial" w:hAnsi="Arial" w:cs="Arial"/>
          <w:sz w:val="20"/>
          <w:szCs w:val="20"/>
        </w:rPr>
      </w:pPr>
      <w:r w:rsidRPr="00DB73CD">
        <w:rPr>
          <w:rFonts w:ascii="Arial" w:hAnsi="Arial" w:cs="Arial"/>
          <w:sz w:val="20"/>
          <w:szCs w:val="20"/>
        </w:rPr>
        <w:br w:type="page"/>
      </w:r>
    </w:p>
    <w:p w:rsidR="005E309F" w:rsidRPr="00C63D15" w:rsidRDefault="005E309F" w:rsidP="00EC7A95">
      <w:pPr>
        <w:rPr>
          <w:rFonts w:ascii="Arial" w:hAnsi="Arial" w:cs="Arial"/>
          <w:b/>
        </w:rPr>
      </w:pPr>
      <w:r w:rsidRPr="00C63D15">
        <w:rPr>
          <w:rFonts w:ascii="Arial" w:hAnsi="Arial" w:cs="Arial"/>
          <w:b/>
        </w:rPr>
        <w:t xml:space="preserve">Attachment </w:t>
      </w:r>
      <w:r w:rsidR="002A7A50">
        <w:rPr>
          <w:rFonts w:ascii="Arial" w:hAnsi="Arial" w:cs="Arial"/>
          <w:b/>
        </w:rPr>
        <w:t>A</w:t>
      </w:r>
      <w:r w:rsidRPr="00C63D15">
        <w:rPr>
          <w:rFonts w:ascii="Arial" w:hAnsi="Arial" w:cs="Arial"/>
          <w:b/>
        </w:rPr>
        <w:t xml:space="preserve"> </w:t>
      </w:r>
    </w:p>
    <w:p w:rsidR="0058555C" w:rsidRPr="009B77E8" w:rsidRDefault="0058555C" w:rsidP="0058555C">
      <w:pPr>
        <w:pBdr>
          <w:top w:val="thinThickThinSmallGap" w:sz="24" w:space="1" w:color="auto"/>
          <w:left w:val="thinThickThinSmallGap" w:sz="24" w:space="4" w:color="auto"/>
          <w:bottom w:val="thinThickThinSmallGap" w:sz="24" w:space="1" w:color="auto"/>
          <w:right w:val="thinThickThinSmallGap" w:sz="24" w:space="4" w:color="auto"/>
        </w:pBdr>
        <w:spacing w:before="360" w:after="120"/>
        <w:jc w:val="center"/>
        <w:rPr>
          <w:rFonts w:ascii="Arial" w:hAnsi="Arial" w:cs="Arial"/>
          <w:b/>
          <w:sz w:val="28"/>
          <w:szCs w:val="28"/>
        </w:rPr>
      </w:pPr>
    </w:p>
    <w:p w:rsidR="0058555C" w:rsidRPr="0066777B" w:rsidRDefault="0058555C" w:rsidP="0058555C">
      <w:pPr>
        <w:pBdr>
          <w:top w:val="thinThickThinSmallGap" w:sz="24" w:space="1" w:color="auto"/>
          <w:left w:val="thinThickThinSmallGap" w:sz="24" w:space="4" w:color="auto"/>
          <w:bottom w:val="thinThickThinSmallGap" w:sz="24" w:space="1" w:color="auto"/>
          <w:right w:val="thinThickThinSmallGap" w:sz="24" w:space="4" w:color="auto"/>
        </w:pBdr>
        <w:spacing w:before="360" w:after="120"/>
        <w:jc w:val="center"/>
        <w:rPr>
          <w:rFonts w:ascii="Arial" w:hAnsi="Arial" w:cs="Arial"/>
          <w:b/>
          <w:sz w:val="24"/>
          <w:szCs w:val="24"/>
        </w:rPr>
      </w:pPr>
      <w:r w:rsidRPr="0066777B">
        <w:rPr>
          <w:rFonts w:ascii="Arial" w:hAnsi="Arial" w:cs="Arial"/>
          <w:b/>
          <w:sz w:val="24"/>
          <w:szCs w:val="24"/>
        </w:rPr>
        <w:t>Statement of Compatibility with Human Rights</w:t>
      </w:r>
    </w:p>
    <w:p w:rsidR="0058555C" w:rsidRPr="0066777B" w:rsidRDefault="0058555C" w:rsidP="0058555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rPr>
          <w:rFonts w:ascii="Arial" w:hAnsi="Arial" w:cs="Arial"/>
          <w:sz w:val="20"/>
          <w:szCs w:val="20"/>
        </w:rPr>
      </w:pPr>
      <w:r w:rsidRPr="0066777B">
        <w:rPr>
          <w:rFonts w:ascii="Arial" w:hAnsi="Arial" w:cs="Arial"/>
          <w:i/>
          <w:sz w:val="20"/>
          <w:szCs w:val="20"/>
        </w:rPr>
        <w:t>Prepared in accordance with Part 3 of the Human Rights (Parliamentary Scrutiny) Act 2011</w:t>
      </w:r>
    </w:p>
    <w:p w:rsidR="0058555C" w:rsidRPr="0066777B" w:rsidRDefault="0058555C" w:rsidP="0058555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outlineLvl w:val="0"/>
        <w:rPr>
          <w:rFonts w:ascii="Arial" w:hAnsi="Arial" w:cs="Arial"/>
          <w:b/>
          <w:bCs/>
          <w:i/>
          <w:iCs/>
          <w:sz w:val="20"/>
          <w:szCs w:val="20"/>
        </w:rPr>
      </w:pPr>
      <w:r w:rsidRPr="0066777B">
        <w:rPr>
          <w:rFonts w:ascii="Arial" w:hAnsi="Arial" w:cs="Arial"/>
          <w:b/>
          <w:bCs/>
          <w:i/>
          <w:iCs/>
          <w:sz w:val="20"/>
          <w:szCs w:val="20"/>
        </w:rPr>
        <w:br/>
      </w:r>
      <w:r w:rsidR="000F5A51" w:rsidRPr="0066777B">
        <w:rPr>
          <w:rFonts w:ascii="Arial" w:hAnsi="Arial" w:cs="Arial"/>
          <w:b/>
          <w:i/>
          <w:sz w:val="20"/>
          <w:szCs w:val="20"/>
        </w:rPr>
        <w:t xml:space="preserve">Radiocommunications (Short Range Devices) Amendment </w:t>
      </w:r>
      <w:r w:rsidR="00625398" w:rsidRPr="0066777B">
        <w:rPr>
          <w:rFonts w:ascii="Arial" w:hAnsi="Arial" w:cs="Arial"/>
          <w:b/>
          <w:i/>
          <w:sz w:val="20"/>
          <w:szCs w:val="20"/>
        </w:rPr>
        <w:t xml:space="preserve">Standard </w:t>
      </w:r>
      <w:r w:rsidR="000F5A51" w:rsidRPr="0066777B">
        <w:rPr>
          <w:rFonts w:ascii="Arial" w:hAnsi="Arial" w:cs="Arial"/>
          <w:b/>
          <w:i/>
          <w:sz w:val="20"/>
          <w:szCs w:val="20"/>
        </w:rPr>
        <w:t>2013 (No.</w:t>
      </w:r>
      <w:r w:rsidR="00677A07" w:rsidRPr="0066777B">
        <w:rPr>
          <w:rFonts w:ascii="Arial" w:hAnsi="Arial" w:cs="Arial"/>
          <w:b/>
          <w:i/>
          <w:sz w:val="20"/>
          <w:szCs w:val="20"/>
        </w:rPr>
        <w:t>2</w:t>
      </w:r>
      <w:r w:rsidR="000F5A51" w:rsidRPr="0066777B">
        <w:rPr>
          <w:rFonts w:ascii="Arial" w:hAnsi="Arial" w:cs="Arial"/>
          <w:b/>
          <w:i/>
          <w:sz w:val="20"/>
          <w:szCs w:val="20"/>
        </w:rPr>
        <w:t>)</w:t>
      </w:r>
    </w:p>
    <w:p w:rsidR="00EC7A95" w:rsidRPr="0066777B" w:rsidRDefault="00EC7A95" w:rsidP="0058555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outlineLvl w:val="0"/>
        <w:rPr>
          <w:rFonts w:ascii="Arial" w:hAnsi="Arial" w:cs="Arial"/>
          <w:b/>
          <w:bCs/>
          <w:i/>
          <w:iCs/>
          <w:sz w:val="20"/>
          <w:szCs w:val="20"/>
        </w:rPr>
      </w:pPr>
    </w:p>
    <w:p w:rsidR="0058555C" w:rsidRPr="0066777B" w:rsidRDefault="0058555C" w:rsidP="0058555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outlineLvl w:val="0"/>
        <w:rPr>
          <w:rFonts w:ascii="Arial" w:hAnsi="Arial" w:cs="Arial"/>
          <w:b/>
          <w:bCs/>
          <w:i/>
          <w:iCs/>
          <w:sz w:val="20"/>
          <w:szCs w:val="20"/>
        </w:rPr>
      </w:pP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outlineLvl w:val="0"/>
        <w:rPr>
          <w:rFonts w:ascii="Arial" w:hAnsi="Arial" w:cs="Arial"/>
          <w:sz w:val="20"/>
          <w:szCs w:val="20"/>
        </w:rPr>
      </w:pPr>
      <w:r w:rsidRPr="0066777B">
        <w:rPr>
          <w:rFonts w:ascii="Arial" w:hAnsi="Arial" w:cs="Arial"/>
          <w:b/>
          <w:bCs/>
          <w:i/>
          <w:iCs/>
          <w:sz w:val="20"/>
          <w:szCs w:val="20"/>
        </w:rPr>
        <w:br/>
      </w:r>
      <w:r w:rsidRPr="0066777B">
        <w:rPr>
          <w:rFonts w:ascii="Arial" w:hAnsi="Arial" w:cs="Arial"/>
          <w:sz w:val="20"/>
          <w:szCs w:val="20"/>
        </w:rPr>
        <w:t xml:space="preserve">This </w:t>
      </w:r>
      <w:r w:rsidR="002A7A50" w:rsidRPr="0066777B">
        <w:rPr>
          <w:rFonts w:ascii="Arial" w:hAnsi="Arial" w:cs="Arial"/>
          <w:sz w:val="20"/>
          <w:szCs w:val="20"/>
        </w:rPr>
        <w:t>L</w:t>
      </w:r>
      <w:r w:rsidRPr="0066777B">
        <w:rPr>
          <w:rFonts w:ascii="Arial" w:hAnsi="Arial" w:cs="Arial"/>
          <w:sz w:val="20"/>
          <w:szCs w:val="20"/>
        </w:rPr>
        <w:t xml:space="preserve">egislative </w:t>
      </w:r>
      <w:r w:rsidR="002A7A50" w:rsidRPr="0066777B">
        <w:rPr>
          <w:rFonts w:ascii="Arial" w:hAnsi="Arial" w:cs="Arial"/>
          <w:sz w:val="20"/>
          <w:szCs w:val="20"/>
        </w:rPr>
        <w:t>I</w:t>
      </w:r>
      <w:r w:rsidRPr="0066777B">
        <w:rPr>
          <w:rFonts w:ascii="Arial" w:hAnsi="Arial" w:cs="Arial"/>
          <w:sz w:val="20"/>
          <w:szCs w:val="20"/>
        </w:rPr>
        <w:t xml:space="preserve">nstrument is compatible with the human rights and freedoms recognised or declared in the international instruments listed in section 3 of the </w:t>
      </w:r>
      <w:r w:rsidRPr="0066777B">
        <w:rPr>
          <w:rFonts w:ascii="Arial" w:hAnsi="Arial" w:cs="Arial"/>
          <w:i/>
          <w:sz w:val="20"/>
          <w:szCs w:val="20"/>
        </w:rPr>
        <w:t>Human Rights (Parliamentary Scrutiny) Act 2011</w:t>
      </w:r>
      <w:r w:rsidRPr="0066777B">
        <w:rPr>
          <w:rFonts w:ascii="Arial" w:hAnsi="Arial" w:cs="Arial"/>
          <w:sz w:val="20"/>
          <w:szCs w:val="20"/>
        </w:rPr>
        <w:t>.</w:t>
      </w: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Arial" w:hAnsi="Arial" w:cs="Arial"/>
          <w:b/>
          <w:sz w:val="20"/>
          <w:szCs w:val="20"/>
        </w:rPr>
      </w:pPr>
      <w:r w:rsidRPr="0066777B">
        <w:rPr>
          <w:rFonts w:ascii="Arial" w:hAnsi="Arial" w:cs="Arial"/>
          <w:b/>
          <w:sz w:val="20"/>
          <w:szCs w:val="20"/>
        </w:rPr>
        <w:br/>
        <w:t>Overview of the Legislative Instrument</w:t>
      </w:r>
    </w:p>
    <w:p w:rsidR="000F5A51"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both"/>
        <w:outlineLvl w:val="0"/>
        <w:rPr>
          <w:rStyle w:val="Emphasis"/>
          <w:rFonts w:ascii="Arial" w:hAnsi="Arial" w:cs="Arial"/>
          <w:i w:val="0"/>
          <w:color w:val="000000" w:themeColor="text1"/>
          <w:sz w:val="20"/>
          <w:szCs w:val="20"/>
          <w:shd w:val="clear" w:color="auto" w:fill="FFFFFF"/>
        </w:rPr>
      </w:pPr>
      <w:r w:rsidRPr="0066777B">
        <w:rPr>
          <w:rFonts w:ascii="Arial" w:eastAsia="Times New Roman" w:hAnsi="Arial" w:cs="Arial"/>
          <w:color w:val="000000" w:themeColor="text1"/>
          <w:sz w:val="20"/>
          <w:szCs w:val="20"/>
          <w:lang w:eastAsia="en-AU"/>
        </w:rPr>
        <w:t xml:space="preserve">The </w:t>
      </w:r>
      <w:r w:rsidR="00EC63DF" w:rsidRPr="0066777B">
        <w:rPr>
          <w:rFonts w:ascii="Arial" w:hAnsi="Arial" w:cs="Arial"/>
          <w:i/>
          <w:sz w:val="20"/>
          <w:szCs w:val="20"/>
        </w:rPr>
        <w:t>Radiocommunications (Short Range Devices) Amendment Standard 2013 (No.2</w:t>
      </w:r>
      <w:r w:rsidR="00EC63DF" w:rsidRPr="0066777B">
        <w:rPr>
          <w:rFonts w:ascii="Arial" w:hAnsi="Arial" w:cs="Arial"/>
          <w:sz w:val="20"/>
          <w:szCs w:val="20"/>
        </w:rPr>
        <w:t xml:space="preserve">) (the </w:t>
      </w:r>
      <w:r w:rsidR="002F226C">
        <w:rPr>
          <w:rFonts w:ascii="Arial" w:hAnsi="Arial" w:cs="Arial"/>
          <w:b/>
          <w:sz w:val="20"/>
          <w:szCs w:val="20"/>
        </w:rPr>
        <w:t>Amendment Standard</w:t>
      </w:r>
      <w:r w:rsidR="00EC63DF" w:rsidRPr="0066777B">
        <w:rPr>
          <w:rFonts w:ascii="Arial" w:hAnsi="Arial" w:cs="Arial"/>
          <w:sz w:val="20"/>
          <w:szCs w:val="20"/>
        </w:rPr>
        <w:t xml:space="preserve">) </w:t>
      </w:r>
      <w:r w:rsidR="0082483A" w:rsidRPr="0066777B">
        <w:rPr>
          <w:rFonts w:ascii="Arial" w:eastAsia="Times New Roman" w:hAnsi="Arial" w:cs="Arial"/>
          <w:color w:val="000000" w:themeColor="text1"/>
          <w:sz w:val="20"/>
          <w:szCs w:val="20"/>
          <w:lang w:eastAsia="en-AU"/>
        </w:rPr>
        <w:t xml:space="preserve">amends the </w:t>
      </w:r>
      <w:r w:rsidR="000F5A51" w:rsidRPr="0066777B">
        <w:rPr>
          <w:rFonts w:ascii="Arial" w:eastAsia="Times New Roman" w:hAnsi="Arial" w:cs="Arial"/>
          <w:i/>
          <w:color w:val="000000" w:themeColor="text1"/>
          <w:sz w:val="20"/>
          <w:szCs w:val="20"/>
          <w:lang w:eastAsia="en-AU"/>
        </w:rPr>
        <w:t xml:space="preserve">Radiocommunications (Short </w:t>
      </w:r>
      <w:r w:rsidR="009C3D30" w:rsidRPr="0066777B">
        <w:rPr>
          <w:rFonts w:ascii="Arial" w:eastAsia="Times New Roman" w:hAnsi="Arial" w:cs="Arial"/>
          <w:i/>
          <w:color w:val="000000" w:themeColor="text1"/>
          <w:sz w:val="20"/>
          <w:szCs w:val="20"/>
          <w:lang w:eastAsia="en-AU"/>
        </w:rPr>
        <w:t>R</w:t>
      </w:r>
      <w:r w:rsidR="000F5A51" w:rsidRPr="0066777B">
        <w:rPr>
          <w:rFonts w:ascii="Arial" w:eastAsia="Times New Roman" w:hAnsi="Arial" w:cs="Arial"/>
          <w:i/>
          <w:color w:val="000000" w:themeColor="text1"/>
          <w:sz w:val="20"/>
          <w:szCs w:val="20"/>
          <w:lang w:eastAsia="en-AU"/>
        </w:rPr>
        <w:t xml:space="preserve">ange Devices) Standard 2004 </w:t>
      </w:r>
      <w:r w:rsidR="000F5A51" w:rsidRPr="0066777B">
        <w:rPr>
          <w:rFonts w:ascii="Arial" w:eastAsia="Times New Roman" w:hAnsi="Arial" w:cs="Arial"/>
          <w:color w:val="000000" w:themeColor="text1"/>
          <w:sz w:val="20"/>
          <w:szCs w:val="20"/>
          <w:lang w:eastAsia="en-AU"/>
        </w:rPr>
        <w:t>(</w:t>
      </w:r>
      <w:r w:rsidR="00EC63DF" w:rsidRPr="0066777B">
        <w:rPr>
          <w:rFonts w:ascii="Arial" w:eastAsia="Times New Roman" w:hAnsi="Arial" w:cs="Arial"/>
          <w:color w:val="000000" w:themeColor="text1"/>
          <w:sz w:val="20"/>
          <w:szCs w:val="20"/>
          <w:lang w:eastAsia="en-AU"/>
        </w:rPr>
        <w:t>the</w:t>
      </w:r>
      <w:r w:rsidR="000F5A51" w:rsidRPr="0066777B">
        <w:rPr>
          <w:rFonts w:ascii="Arial" w:eastAsia="Times New Roman" w:hAnsi="Arial" w:cs="Arial"/>
          <w:b/>
          <w:color w:val="000000" w:themeColor="text1"/>
          <w:sz w:val="20"/>
          <w:szCs w:val="20"/>
          <w:lang w:eastAsia="en-AU"/>
        </w:rPr>
        <w:t xml:space="preserve"> ACMA Standard</w:t>
      </w:r>
      <w:r w:rsidR="000F5A51" w:rsidRPr="0066777B">
        <w:rPr>
          <w:rFonts w:ascii="Arial" w:eastAsia="Times New Roman" w:hAnsi="Arial" w:cs="Arial"/>
          <w:color w:val="000000" w:themeColor="text1"/>
          <w:sz w:val="20"/>
          <w:szCs w:val="20"/>
          <w:lang w:eastAsia="en-AU"/>
        </w:rPr>
        <w:t>)</w:t>
      </w:r>
      <w:r w:rsidR="000F5A51" w:rsidRPr="0066777B">
        <w:rPr>
          <w:rFonts w:ascii="Arial" w:hAnsi="Arial" w:cs="Arial"/>
          <w:bCs/>
          <w:i/>
          <w:iCs/>
          <w:color w:val="000000" w:themeColor="text1"/>
          <w:sz w:val="20"/>
          <w:szCs w:val="20"/>
        </w:rPr>
        <w:t xml:space="preserve"> </w:t>
      </w:r>
      <w:r w:rsidR="000F5A51" w:rsidRPr="0066777B">
        <w:rPr>
          <w:rFonts w:ascii="Arial" w:hAnsi="Arial" w:cs="Arial"/>
          <w:bCs/>
          <w:iCs/>
          <w:color w:val="000000" w:themeColor="text1"/>
          <w:sz w:val="20"/>
          <w:szCs w:val="20"/>
        </w:rPr>
        <w:t xml:space="preserve">made under subsection 162(1) of the </w:t>
      </w:r>
      <w:r w:rsidR="000F5A51" w:rsidRPr="0066777B">
        <w:rPr>
          <w:rFonts w:ascii="Arial" w:hAnsi="Arial" w:cs="Arial"/>
          <w:bCs/>
          <w:i/>
          <w:iCs/>
          <w:color w:val="000000" w:themeColor="text1"/>
          <w:sz w:val="20"/>
          <w:szCs w:val="20"/>
        </w:rPr>
        <w:t>Radiocommunications Act 1992.</w:t>
      </w:r>
      <w:r w:rsidR="000F5A51" w:rsidRPr="0066777B">
        <w:rPr>
          <w:rFonts w:ascii="Arial" w:hAnsi="Arial" w:cs="Arial"/>
          <w:bCs/>
          <w:iCs/>
          <w:color w:val="000000" w:themeColor="text1"/>
          <w:sz w:val="20"/>
          <w:szCs w:val="20"/>
        </w:rPr>
        <w:t xml:space="preserve"> </w:t>
      </w:r>
      <w:r w:rsidR="0064437A" w:rsidRPr="0066777B">
        <w:rPr>
          <w:rFonts w:ascii="Arial" w:hAnsi="Arial" w:cs="Arial"/>
          <w:bCs/>
          <w:iCs/>
          <w:color w:val="000000" w:themeColor="text1"/>
          <w:sz w:val="20"/>
          <w:szCs w:val="20"/>
        </w:rPr>
        <w:t xml:space="preserve">The </w:t>
      </w:r>
      <w:r w:rsidR="00B00222">
        <w:rPr>
          <w:rFonts w:ascii="Arial" w:hAnsi="Arial" w:cs="Arial"/>
          <w:bCs/>
          <w:iCs/>
          <w:color w:val="000000" w:themeColor="text1"/>
          <w:sz w:val="20"/>
          <w:szCs w:val="20"/>
        </w:rPr>
        <w:t>Amendment Standard</w:t>
      </w:r>
      <w:r w:rsidR="00B00222" w:rsidRPr="0066777B">
        <w:rPr>
          <w:rFonts w:ascii="Arial" w:hAnsi="Arial" w:cs="Arial"/>
          <w:bCs/>
          <w:iCs/>
          <w:color w:val="000000" w:themeColor="text1"/>
          <w:sz w:val="20"/>
          <w:szCs w:val="20"/>
        </w:rPr>
        <w:t xml:space="preserve"> </w:t>
      </w:r>
      <w:r w:rsidR="002A7A50" w:rsidRPr="0066777B">
        <w:rPr>
          <w:rFonts w:ascii="Arial" w:hAnsi="Arial" w:cs="Arial"/>
          <w:bCs/>
          <w:iCs/>
          <w:color w:val="000000" w:themeColor="text1"/>
          <w:sz w:val="20"/>
          <w:szCs w:val="20"/>
        </w:rPr>
        <w:t>incorporates</w:t>
      </w:r>
      <w:r w:rsidR="000F5A51" w:rsidRPr="0066777B">
        <w:rPr>
          <w:rFonts w:ascii="Arial" w:hAnsi="Arial" w:cs="Arial"/>
          <w:bCs/>
          <w:iCs/>
          <w:color w:val="000000" w:themeColor="text1"/>
          <w:sz w:val="20"/>
          <w:szCs w:val="20"/>
        </w:rPr>
        <w:t xml:space="preserve"> </w:t>
      </w:r>
      <w:r w:rsidR="0066777B" w:rsidRPr="0066777B">
        <w:rPr>
          <w:rFonts w:ascii="Arial" w:hAnsi="Arial" w:cs="Arial"/>
          <w:bCs/>
          <w:iCs/>
          <w:color w:val="000000" w:themeColor="text1"/>
          <w:sz w:val="20"/>
          <w:szCs w:val="20"/>
        </w:rPr>
        <w:t xml:space="preserve">as the standard for performance of short range devices, </w:t>
      </w:r>
      <w:r w:rsidR="000F5A51" w:rsidRPr="0066777B">
        <w:rPr>
          <w:rFonts w:ascii="Arial" w:hAnsi="Arial" w:cs="Arial"/>
          <w:color w:val="000000" w:themeColor="text1"/>
          <w:sz w:val="20"/>
          <w:szCs w:val="20"/>
          <w:shd w:val="clear" w:color="auto" w:fill="FFFFFF"/>
        </w:rPr>
        <w:t>the industry standard</w:t>
      </w:r>
      <w:r w:rsidR="000F5A51" w:rsidRPr="0066777B">
        <w:rPr>
          <w:rStyle w:val="apple-converted-space"/>
          <w:rFonts w:ascii="Arial" w:hAnsi="Arial" w:cs="Arial"/>
          <w:color w:val="000000" w:themeColor="text1"/>
          <w:sz w:val="20"/>
          <w:szCs w:val="20"/>
          <w:shd w:val="clear" w:color="auto" w:fill="FFFFFF"/>
        </w:rPr>
        <w:t> </w:t>
      </w:r>
      <w:r w:rsidR="000F5A51" w:rsidRPr="0066777B">
        <w:rPr>
          <w:rStyle w:val="Emphasis"/>
          <w:rFonts w:ascii="Arial" w:hAnsi="Arial" w:cs="Arial"/>
          <w:color w:val="000000" w:themeColor="text1"/>
          <w:sz w:val="20"/>
          <w:szCs w:val="20"/>
          <w:shd w:val="clear" w:color="auto" w:fill="FFFFFF"/>
        </w:rPr>
        <w:t xml:space="preserve">AS/NZS 4268 Radio equipment and systems - Short range devices - Limits and methods of measurement </w:t>
      </w:r>
      <w:r w:rsidR="00E05456" w:rsidRPr="0066777B">
        <w:rPr>
          <w:rStyle w:val="Emphasis"/>
          <w:rFonts w:ascii="Arial" w:hAnsi="Arial" w:cs="Arial"/>
          <w:i w:val="0"/>
          <w:color w:val="000000" w:themeColor="text1"/>
          <w:sz w:val="20"/>
          <w:szCs w:val="20"/>
          <w:shd w:val="clear" w:color="auto" w:fill="FFFFFF"/>
        </w:rPr>
        <w:t>(</w:t>
      </w:r>
      <w:r w:rsidR="00EC63DF" w:rsidRPr="0066777B">
        <w:rPr>
          <w:rStyle w:val="Emphasis"/>
          <w:rFonts w:ascii="Arial" w:hAnsi="Arial" w:cs="Arial"/>
          <w:i w:val="0"/>
          <w:color w:val="000000" w:themeColor="text1"/>
          <w:sz w:val="20"/>
          <w:szCs w:val="20"/>
          <w:shd w:val="clear" w:color="auto" w:fill="FFFFFF"/>
        </w:rPr>
        <w:t>the</w:t>
      </w:r>
      <w:r w:rsidR="00964168" w:rsidRPr="0066777B">
        <w:rPr>
          <w:rStyle w:val="Emphasis"/>
          <w:rFonts w:ascii="Arial" w:hAnsi="Arial" w:cs="Arial"/>
          <w:b/>
          <w:i w:val="0"/>
          <w:color w:val="000000" w:themeColor="text1"/>
          <w:sz w:val="20"/>
          <w:szCs w:val="20"/>
          <w:shd w:val="clear" w:color="auto" w:fill="FFFFFF"/>
        </w:rPr>
        <w:t xml:space="preserve"> AS/NZS </w:t>
      </w:r>
      <w:r w:rsidR="00677A07" w:rsidRPr="0066777B">
        <w:rPr>
          <w:rStyle w:val="Emphasis"/>
          <w:rFonts w:ascii="Arial" w:hAnsi="Arial" w:cs="Arial"/>
          <w:b/>
          <w:i w:val="0"/>
          <w:color w:val="000000" w:themeColor="text1"/>
          <w:sz w:val="20"/>
          <w:szCs w:val="20"/>
          <w:shd w:val="clear" w:color="auto" w:fill="FFFFFF"/>
        </w:rPr>
        <w:t xml:space="preserve">4268 </w:t>
      </w:r>
      <w:r w:rsidR="00964168" w:rsidRPr="0066777B">
        <w:rPr>
          <w:rStyle w:val="Emphasis"/>
          <w:rFonts w:ascii="Arial" w:hAnsi="Arial" w:cs="Arial"/>
          <w:b/>
          <w:i w:val="0"/>
          <w:color w:val="000000" w:themeColor="text1"/>
          <w:sz w:val="20"/>
          <w:szCs w:val="20"/>
          <w:shd w:val="clear" w:color="auto" w:fill="FFFFFF"/>
        </w:rPr>
        <w:t>Standard</w:t>
      </w:r>
      <w:r w:rsidR="00E05456" w:rsidRPr="0066777B">
        <w:rPr>
          <w:rStyle w:val="Emphasis"/>
          <w:rFonts w:ascii="Arial" w:hAnsi="Arial" w:cs="Arial"/>
          <w:color w:val="000000" w:themeColor="text1"/>
          <w:sz w:val="20"/>
          <w:szCs w:val="20"/>
          <w:shd w:val="clear" w:color="auto" w:fill="FFFFFF"/>
        </w:rPr>
        <w:t>)</w:t>
      </w:r>
      <w:r w:rsidR="0066777B" w:rsidRPr="0066777B">
        <w:rPr>
          <w:rStyle w:val="Emphasis"/>
          <w:rFonts w:ascii="Arial" w:hAnsi="Arial" w:cs="Arial"/>
          <w:color w:val="000000" w:themeColor="text1"/>
          <w:sz w:val="20"/>
          <w:szCs w:val="20"/>
          <w:shd w:val="clear" w:color="auto" w:fill="FFFFFF"/>
        </w:rPr>
        <w:t xml:space="preserve">, made by Standards Australia. </w:t>
      </w:r>
      <w:r w:rsidR="000F5A51" w:rsidRPr="0066777B">
        <w:rPr>
          <w:rStyle w:val="Emphasis"/>
          <w:rFonts w:ascii="Arial" w:hAnsi="Arial" w:cs="Arial"/>
          <w:color w:val="000000" w:themeColor="text1"/>
          <w:sz w:val="20"/>
          <w:szCs w:val="20"/>
          <w:shd w:val="clear" w:color="auto" w:fill="FFFFFF"/>
        </w:rPr>
        <w:t xml:space="preserve"> </w:t>
      </w:r>
      <w:r w:rsidR="00EC63DF" w:rsidRPr="0066777B">
        <w:rPr>
          <w:rStyle w:val="Emphasis"/>
          <w:rFonts w:ascii="Arial" w:hAnsi="Arial" w:cs="Arial"/>
          <w:i w:val="0"/>
          <w:color w:val="000000" w:themeColor="text1"/>
          <w:sz w:val="20"/>
          <w:szCs w:val="20"/>
          <w:shd w:val="clear" w:color="auto" w:fill="FFFFFF"/>
        </w:rPr>
        <w:t xml:space="preserve">The </w:t>
      </w:r>
      <w:r w:rsidR="00B00222">
        <w:rPr>
          <w:rStyle w:val="Emphasis"/>
          <w:rFonts w:ascii="Arial" w:hAnsi="Arial" w:cs="Arial"/>
          <w:i w:val="0"/>
          <w:color w:val="000000" w:themeColor="text1"/>
          <w:sz w:val="20"/>
          <w:szCs w:val="20"/>
          <w:shd w:val="clear" w:color="auto" w:fill="FFFFFF"/>
        </w:rPr>
        <w:t xml:space="preserve">Amendment Standard </w:t>
      </w:r>
      <w:r w:rsidR="002A7A50" w:rsidRPr="0066777B">
        <w:rPr>
          <w:rStyle w:val="Emphasis"/>
          <w:rFonts w:ascii="Arial" w:hAnsi="Arial" w:cs="Arial"/>
          <w:i w:val="0"/>
          <w:color w:val="000000" w:themeColor="text1"/>
          <w:sz w:val="20"/>
          <w:szCs w:val="20"/>
          <w:shd w:val="clear" w:color="auto" w:fill="FFFFFF"/>
        </w:rPr>
        <w:t>reduce</w:t>
      </w:r>
      <w:r w:rsidR="0066777B" w:rsidRPr="0066777B">
        <w:rPr>
          <w:rStyle w:val="Emphasis"/>
          <w:rFonts w:ascii="Arial" w:hAnsi="Arial" w:cs="Arial"/>
          <w:i w:val="0"/>
          <w:color w:val="000000" w:themeColor="text1"/>
          <w:sz w:val="20"/>
          <w:szCs w:val="20"/>
          <w:shd w:val="clear" w:color="auto" w:fill="FFFFFF"/>
        </w:rPr>
        <w:t>s</w:t>
      </w:r>
      <w:r w:rsidR="002A7A50" w:rsidRPr="0066777B">
        <w:rPr>
          <w:rStyle w:val="Emphasis"/>
          <w:rFonts w:ascii="Arial" w:hAnsi="Arial" w:cs="Arial"/>
          <w:i w:val="0"/>
          <w:color w:val="000000" w:themeColor="text1"/>
          <w:sz w:val="20"/>
          <w:szCs w:val="20"/>
          <w:shd w:val="clear" w:color="auto" w:fill="FFFFFF"/>
        </w:rPr>
        <w:t xml:space="preserve"> the period within which </w:t>
      </w:r>
      <w:r w:rsidR="0066777B" w:rsidRPr="0066777B">
        <w:rPr>
          <w:rStyle w:val="Emphasis"/>
          <w:rFonts w:ascii="Arial" w:hAnsi="Arial" w:cs="Arial"/>
          <w:i w:val="0"/>
          <w:color w:val="000000" w:themeColor="text1"/>
          <w:sz w:val="20"/>
          <w:szCs w:val="20"/>
          <w:shd w:val="clear" w:color="auto" w:fill="FFFFFF"/>
        </w:rPr>
        <w:t>a wireless audio transmitter (a type of short range device), which operates in the 694 – 820 MHz frequency range,</w:t>
      </w:r>
      <w:r w:rsidR="002A7A50" w:rsidRPr="0066777B">
        <w:rPr>
          <w:rStyle w:val="Emphasis"/>
          <w:rFonts w:ascii="Arial" w:hAnsi="Arial" w:cs="Arial"/>
          <w:i w:val="0"/>
          <w:color w:val="000000" w:themeColor="text1"/>
          <w:sz w:val="20"/>
          <w:szCs w:val="20"/>
          <w:shd w:val="clear" w:color="auto" w:fill="FFFFFF"/>
        </w:rPr>
        <w:t xml:space="preserve"> may be deemed to comply with </w:t>
      </w:r>
      <w:r w:rsidR="0066777B" w:rsidRPr="0066777B">
        <w:rPr>
          <w:rStyle w:val="Emphasis"/>
          <w:rFonts w:ascii="Arial" w:hAnsi="Arial" w:cs="Arial"/>
          <w:i w:val="0"/>
          <w:color w:val="000000" w:themeColor="text1"/>
          <w:sz w:val="20"/>
          <w:szCs w:val="20"/>
          <w:shd w:val="clear" w:color="auto" w:fill="FFFFFF"/>
        </w:rPr>
        <w:t xml:space="preserve">the </w:t>
      </w:r>
      <w:r w:rsidR="00EC63DF" w:rsidRPr="0066777B">
        <w:rPr>
          <w:rStyle w:val="Emphasis"/>
          <w:rFonts w:ascii="Arial" w:hAnsi="Arial" w:cs="Arial"/>
          <w:i w:val="0"/>
          <w:color w:val="000000" w:themeColor="text1"/>
          <w:sz w:val="20"/>
          <w:szCs w:val="20"/>
          <w:shd w:val="clear" w:color="auto" w:fill="FFFFFF"/>
        </w:rPr>
        <w:t>AS/NZS 4268 Standard</w:t>
      </w:r>
      <w:r w:rsidR="002A7A50" w:rsidRPr="0066777B">
        <w:rPr>
          <w:rStyle w:val="Emphasis"/>
          <w:rFonts w:ascii="Arial" w:hAnsi="Arial" w:cs="Arial"/>
          <w:i w:val="0"/>
          <w:color w:val="000000" w:themeColor="text1"/>
          <w:sz w:val="20"/>
          <w:szCs w:val="20"/>
          <w:shd w:val="clear" w:color="auto" w:fill="FFFFFF"/>
        </w:rPr>
        <w:t>, if and when that Standard is amended.</w:t>
      </w: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both"/>
        <w:outlineLvl w:val="0"/>
        <w:rPr>
          <w:rFonts w:ascii="Arial" w:eastAsia="Times New Roman" w:hAnsi="Arial" w:cs="Arial"/>
          <w:sz w:val="20"/>
          <w:szCs w:val="20"/>
          <w:lang w:eastAsia="en-AU"/>
        </w:rPr>
      </w:pP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Arial" w:hAnsi="Arial" w:cs="Arial"/>
          <w:b/>
          <w:sz w:val="20"/>
          <w:szCs w:val="20"/>
        </w:rPr>
      </w:pPr>
      <w:r w:rsidRPr="0066777B">
        <w:rPr>
          <w:rFonts w:ascii="Arial" w:hAnsi="Arial" w:cs="Arial"/>
          <w:b/>
          <w:sz w:val="20"/>
          <w:szCs w:val="20"/>
        </w:rPr>
        <w:t>Human rights implications</w:t>
      </w: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Arial" w:hAnsi="Arial" w:cs="Arial"/>
          <w:sz w:val="20"/>
          <w:szCs w:val="20"/>
        </w:rPr>
      </w:pPr>
      <w:r w:rsidRPr="0066777B">
        <w:rPr>
          <w:rFonts w:ascii="Arial" w:hAnsi="Arial" w:cs="Arial"/>
          <w:sz w:val="20"/>
          <w:szCs w:val="20"/>
        </w:rPr>
        <w:t>Th</w:t>
      </w:r>
      <w:r w:rsidR="002A7A50" w:rsidRPr="0066777B">
        <w:rPr>
          <w:rFonts w:ascii="Arial" w:hAnsi="Arial" w:cs="Arial"/>
          <w:sz w:val="20"/>
          <w:szCs w:val="20"/>
        </w:rPr>
        <w:t>e</w:t>
      </w:r>
      <w:r w:rsidRPr="0066777B">
        <w:rPr>
          <w:rFonts w:ascii="Arial" w:hAnsi="Arial" w:cs="Arial"/>
          <w:sz w:val="20"/>
          <w:szCs w:val="20"/>
        </w:rPr>
        <w:t xml:space="preserve"> </w:t>
      </w:r>
      <w:r w:rsidR="00B00222">
        <w:rPr>
          <w:rFonts w:ascii="Arial" w:hAnsi="Arial" w:cs="Arial"/>
          <w:sz w:val="20"/>
          <w:szCs w:val="20"/>
        </w:rPr>
        <w:t>Amendment Standard</w:t>
      </w:r>
      <w:r w:rsidR="00B00222" w:rsidRPr="0066777B">
        <w:rPr>
          <w:rFonts w:ascii="Arial" w:hAnsi="Arial" w:cs="Arial"/>
          <w:sz w:val="20"/>
          <w:szCs w:val="20"/>
        </w:rPr>
        <w:t xml:space="preserve"> </w:t>
      </w:r>
      <w:r w:rsidRPr="0066777B">
        <w:rPr>
          <w:rFonts w:ascii="Arial" w:hAnsi="Arial" w:cs="Arial"/>
          <w:sz w:val="20"/>
          <w:szCs w:val="20"/>
        </w:rPr>
        <w:t>does not engage any of the applicable rights or freedoms.</w:t>
      </w: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Arial" w:hAnsi="Arial" w:cs="Arial"/>
          <w:b/>
          <w:sz w:val="20"/>
          <w:szCs w:val="20"/>
        </w:rPr>
      </w:pPr>
      <w:r w:rsidRPr="0066777B">
        <w:rPr>
          <w:rFonts w:ascii="Arial" w:hAnsi="Arial" w:cs="Arial"/>
          <w:b/>
          <w:sz w:val="20"/>
          <w:szCs w:val="20"/>
        </w:rPr>
        <w:t>Conclusion</w:t>
      </w:r>
    </w:p>
    <w:p w:rsidR="0058555C" w:rsidRPr="0066777B" w:rsidRDefault="0058555C" w:rsidP="00306415">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Arial" w:hAnsi="Arial" w:cs="Arial"/>
          <w:sz w:val="20"/>
          <w:szCs w:val="20"/>
        </w:rPr>
      </w:pPr>
      <w:r w:rsidRPr="0066777B">
        <w:rPr>
          <w:rFonts w:ascii="Arial" w:hAnsi="Arial" w:cs="Arial"/>
          <w:sz w:val="20"/>
          <w:szCs w:val="20"/>
        </w:rPr>
        <w:t>Th</w:t>
      </w:r>
      <w:r w:rsidR="002A7A50" w:rsidRPr="0066777B">
        <w:rPr>
          <w:rFonts w:ascii="Arial" w:hAnsi="Arial" w:cs="Arial"/>
          <w:sz w:val="20"/>
          <w:szCs w:val="20"/>
        </w:rPr>
        <w:t>e</w:t>
      </w:r>
      <w:r w:rsidRPr="0066777B">
        <w:rPr>
          <w:rFonts w:ascii="Arial" w:hAnsi="Arial" w:cs="Arial"/>
          <w:sz w:val="20"/>
          <w:szCs w:val="20"/>
        </w:rPr>
        <w:t xml:space="preserve"> </w:t>
      </w:r>
      <w:r w:rsidR="00B00222">
        <w:rPr>
          <w:rFonts w:ascii="Arial" w:hAnsi="Arial" w:cs="Arial"/>
          <w:sz w:val="20"/>
          <w:szCs w:val="20"/>
        </w:rPr>
        <w:t>Amendment Standard</w:t>
      </w:r>
      <w:r w:rsidRPr="0066777B">
        <w:rPr>
          <w:rFonts w:ascii="Arial" w:hAnsi="Arial" w:cs="Arial"/>
          <w:sz w:val="20"/>
          <w:szCs w:val="20"/>
        </w:rPr>
        <w:t xml:space="preserve"> is compatible with human rights as it does not raise any human rights issues.</w:t>
      </w:r>
      <w:r w:rsidRPr="0066777B">
        <w:rPr>
          <w:rFonts w:ascii="Arial" w:hAnsi="Arial" w:cs="Arial"/>
          <w:sz w:val="20"/>
          <w:szCs w:val="20"/>
        </w:rPr>
        <w:br/>
      </w:r>
    </w:p>
    <w:p w:rsidR="008D3A26" w:rsidRDefault="00E05456">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rPr>
          <w:rFonts w:ascii="Arial" w:hAnsi="Arial" w:cs="Arial"/>
          <w:b/>
        </w:rPr>
      </w:pPr>
      <w:r>
        <w:rPr>
          <w:rFonts w:ascii="Arial" w:hAnsi="Arial" w:cs="Arial"/>
          <w:b/>
        </w:rPr>
        <w:t>Australian Communications and Media Authority</w:t>
      </w:r>
    </w:p>
    <w:p w:rsidR="005E309F" w:rsidRDefault="005E309F" w:rsidP="0009706E">
      <w:pPr>
        <w:rPr>
          <w:rFonts w:cstheme="minorHAnsi"/>
          <w:b/>
        </w:rPr>
      </w:pPr>
    </w:p>
    <w:sectPr w:rsidR="005E309F" w:rsidSect="009873B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C7" w:rsidRDefault="006260C7" w:rsidP="005667BF">
      <w:pPr>
        <w:spacing w:after="0" w:line="240" w:lineRule="auto"/>
      </w:pPr>
      <w:r>
        <w:separator/>
      </w:r>
    </w:p>
  </w:endnote>
  <w:endnote w:type="continuationSeparator" w:id="0">
    <w:p w:rsidR="006260C7" w:rsidRDefault="006260C7" w:rsidP="00566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04288"/>
      <w:docPartObj>
        <w:docPartGallery w:val="Page Numbers (Bottom of Page)"/>
        <w:docPartUnique/>
      </w:docPartObj>
    </w:sdtPr>
    <w:sdtContent>
      <w:p w:rsidR="005667BF" w:rsidRDefault="001C64A7">
        <w:pPr>
          <w:pStyle w:val="Footer"/>
          <w:jc w:val="right"/>
        </w:pPr>
        <w:r>
          <w:fldChar w:fldCharType="begin"/>
        </w:r>
        <w:r w:rsidR="005667BF">
          <w:instrText xml:space="preserve"> PAGE   \* MERGEFORMAT </w:instrText>
        </w:r>
        <w:r>
          <w:fldChar w:fldCharType="separate"/>
        </w:r>
        <w:r w:rsidR="00536953">
          <w:rPr>
            <w:noProof/>
          </w:rPr>
          <w:t>2</w:t>
        </w:r>
        <w:r>
          <w:fldChar w:fldCharType="end"/>
        </w:r>
      </w:p>
    </w:sdtContent>
  </w:sdt>
  <w:p w:rsidR="005667BF" w:rsidRDefault="00566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C7" w:rsidRDefault="006260C7" w:rsidP="005667BF">
      <w:pPr>
        <w:spacing w:after="0" w:line="240" w:lineRule="auto"/>
      </w:pPr>
      <w:r>
        <w:separator/>
      </w:r>
    </w:p>
  </w:footnote>
  <w:footnote w:type="continuationSeparator" w:id="0">
    <w:p w:rsidR="006260C7" w:rsidRDefault="006260C7" w:rsidP="005667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58C1"/>
    <w:multiLevelType w:val="hybridMultilevel"/>
    <w:tmpl w:val="121898F2"/>
    <w:lvl w:ilvl="0" w:tplc="BEAC5BFA">
      <w:start w:val="1"/>
      <w:numFmt w:val="lowerRoman"/>
      <w:lvlText w:val="(%1)"/>
      <w:lvlJc w:val="left"/>
      <w:pPr>
        <w:ind w:left="2160" w:hanging="720"/>
      </w:pPr>
    </w:lvl>
    <w:lvl w:ilvl="1" w:tplc="0C090019">
      <w:start w:val="1"/>
      <w:numFmt w:val="decimal"/>
      <w:lvlText w:val="%2."/>
      <w:lvlJc w:val="left"/>
      <w:pPr>
        <w:tabs>
          <w:tab w:val="num" w:pos="62"/>
        </w:tabs>
        <w:ind w:left="62" w:hanging="360"/>
      </w:pPr>
    </w:lvl>
    <w:lvl w:ilvl="2" w:tplc="0C09001B">
      <w:start w:val="1"/>
      <w:numFmt w:val="decimal"/>
      <w:lvlText w:val="%3."/>
      <w:lvlJc w:val="left"/>
      <w:pPr>
        <w:tabs>
          <w:tab w:val="num" w:pos="782"/>
        </w:tabs>
        <w:ind w:left="782" w:hanging="360"/>
      </w:pPr>
    </w:lvl>
    <w:lvl w:ilvl="3" w:tplc="0C09000F">
      <w:start w:val="1"/>
      <w:numFmt w:val="decimal"/>
      <w:lvlText w:val="%4."/>
      <w:lvlJc w:val="left"/>
      <w:pPr>
        <w:tabs>
          <w:tab w:val="num" w:pos="1502"/>
        </w:tabs>
        <w:ind w:left="1502" w:hanging="360"/>
      </w:pPr>
    </w:lvl>
    <w:lvl w:ilvl="4" w:tplc="0C090019">
      <w:start w:val="1"/>
      <w:numFmt w:val="decimal"/>
      <w:lvlText w:val="%5."/>
      <w:lvlJc w:val="left"/>
      <w:pPr>
        <w:tabs>
          <w:tab w:val="num" w:pos="2222"/>
        </w:tabs>
        <w:ind w:left="2222" w:hanging="360"/>
      </w:pPr>
    </w:lvl>
    <w:lvl w:ilvl="5" w:tplc="0C09001B">
      <w:start w:val="1"/>
      <w:numFmt w:val="decimal"/>
      <w:lvlText w:val="%6."/>
      <w:lvlJc w:val="left"/>
      <w:pPr>
        <w:tabs>
          <w:tab w:val="num" w:pos="2942"/>
        </w:tabs>
        <w:ind w:left="2942" w:hanging="360"/>
      </w:pPr>
    </w:lvl>
    <w:lvl w:ilvl="6" w:tplc="0C09000F">
      <w:start w:val="1"/>
      <w:numFmt w:val="decimal"/>
      <w:lvlText w:val="%7."/>
      <w:lvlJc w:val="left"/>
      <w:pPr>
        <w:tabs>
          <w:tab w:val="num" w:pos="3662"/>
        </w:tabs>
        <w:ind w:left="3662" w:hanging="360"/>
      </w:pPr>
    </w:lvl>
    <w:lvl w:ilvl="7" w:tplc="0C090019">
      <w:start w:val="1"/>
      <w:numFmt w:val="decimal"/>
      <w:lvlText w:val="%8."/>
      <w:lvlJc w:val="left"/>
      <w:pPr>
        <w:tabs>
          <w:tab w:val="num" w:pos="4382"/>
        </w:tabs>
        <w:ind w:left="4382" w:hanging="360"/>
      </w:pPr>
    </w:lvl>
    <w:lvl w:ilvl="8" w:tplc="0C09001B">
      <w:start w:val="1"/>
      <w:numFmt w:val="decimal"/>
      <w:lvlText w:val="%9."/>
      <w:lvlJc w:val="left"/>
      <w:pPr>
        <w:tabs>
          <w:tab w:val="num" w:pos="5102"/>
        </w:tabs>
        <w:ind w:left="5102" w:hanging="360"/>
      </w:pPr>
    </w:lvl>
  </w:abstractNum>
  <w:abstractNum w:abstractNumId="1">
    <w:nsid w:val="104E3986"/>
    <w:multiLevelType w:val="hybridMultilevel"/>
    <w:tmpl w:val="A788986C"/>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CD5068"/>
    <w:multiLevelType w:val="hybridMultilevel"/>
    <w:tmpl w:val="BB9E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6662A3"/>
    <w:multiLevelType w:val="hybridMultilevel"/>
    <w:tmpl w:val="84E00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85E6918"/>
    <w:multiLevelType w:val="hybridMultilevel"/>
    <w:tmpl w:val="03180FD8"/>
    <w:lvl w:ilvl="0" w:tplc="BEAC5BFA">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60FD1AB2"/>
    <w:multiLevelType w:val="hybridMultilevel"/>
    <w:tmpl w:val="912483DA"/>
    <w:lvl w:ilvl="0" w:tplc="0326027C">
      <w:start w:val="1"/>
      <w:numFmt w:val="lowerLetter"/>
      <w:lvlText w:val="(%1)"/>
      <w:lvlJc w:val="left"/>
      <w:pPr>
        <w:ind w:left="1080" w:hanging="360"/>
      </w:p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7">
    <w:nsid w:val="6A6B4C7D"/>
    <w:multiLevelType w:val="hybridMultilevel"/>
    <w:tmpl w:val="3FAC31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3B526B"/>
    <w:multiLevelType w:val="hybridMultilevel"/>
    <w:tmpl w:val="BE64A8E8"/>
    <w:lvl w:ilvl="0" w:tplc="544A0038">
      <w:start w:val="1"/>
      <w:numFmt w:val="decimal"/>
      <w:lvlText w:val="%1."/>
      <w:lvlJc w:val="left"/>
      <w:pPr>
        <w:tabs>
          <w:tab w:val="num" w:pos="540"/>
        </w:tabs>
        <w:ind w:left="540" w:hanging="360"/>
      </w:pPr>
      <w:rPr>
        <w:rFonts w:ascii="Arial" w:hAnsi="Arial" w:cs="Arial" w:hint="default"/>
        <w:b w:val="0"/>
      </w:rPr>
    </w:lvl>
    <w:lvl w:ilvl="1" w:tplc="8B54880C">
      <w:start w:val="6"/>
      <w:numFmt w:val="decimal"/>
      <w:lvlText w:val="%2"/>
      <w:lvlJc w:val="left"/>
      <w:pPr>
        <w:tabs>
          <w:tab w:val="num" w:pos="1080"/>
        </w:tabs>
        <w:ind w:left="1080" w:hanging="360"/>
      </w:pPr>
      <w:rPr>
        <w:rFonts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2"/>
  </w:num>
  <w:num w:numId="2">
    <w:abstractNumId w:val="8"/>
  </w:num>
  <w:num w:numId="3">
    <w:abstractNumId w:val="1"/>
  </w:num>
  <w:num w:numId="4">
    <w:abstractNumId w:val="7"/>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706E"/>
    <w:rsid w:val="000016EC"/>
    <w:rsid w:val="00004963"/>
    <w:rsid w:val="00013B87"/>
    <w:rsid w:val="0003021B"/>
    <w:rsid w:val="00032315"/>
    <w:rsid w:val="000441E2"/>
    <w:rsid w:val="00050368"/>
    <w:rsid w:val="00062245"/>
    <w:rsid w:val="0006330A"/>
    <w:rsid w:val="00065ADA"/>
    <w:rsid w:val="00070DE3"/>
    <w:rsid w:val="000717FD"/>
    <w:rsid w:val="00071AC5"/>
    <w:rsid w:val="00075DD9"/>
    <w:rsid w:val="00076013"/>
    <w:rsid w:val="00087E84"/>
    <w:rsid w:val="000940D9"/>
    <w:rsid w:val="0009706E"/>
    <w:rsid w:val="0009789B"/>
    <w:rsid w:val="000A0CEF"/>
    <w:rsid w:val="000B3999"/>
    <w:rsid w:val="000C74C2"/>
    <w:rsid w:val="000D4A7E"/>
    <w:rsid w:val="000E469C"/>
    <w:rsid w:val="000F5A51"/>
    <w:rsid w:val="001262E7"/>
    <w:rsid w:val="00137A7C"/>
    <w:rsid w:val="00140419"/>
    <w:rsid w:val="001618F9"/>
    <w:rsid w:val="00162798"/>
    <w:rsid w:val="00165A99"/>
    <w:rsid w:val="00165E7E"/>
    <w:rsid w:val="00166302"/>
    <w:rsid w:val="001667A7"/>
    <w:rsid w:val="00170E65"/>
    <w:rsid w:val="0018411E"/>
    <w:rsid w:val="001863D8"/>
    <w:rsid w:val="0019060E"/>
    <w:rsid w:val="0019279F"/>
    <w:rsid w:val="00197D90"/>
    <w:rsid w:val="001A5E8F"/>
    <w:rsid w:val="001B41A0"/>
    <w:rsid w:val="001B7405"/>
    <w:rsid w:val="001C64A7"/>
    <w:rsid w:val="001C6A25"/>
    <w:rsid w:val="001C6EEE"/>
    <w:rsid w:val="001D7A74"/>
    <w:rsid w:val="001E2E08"/>
    <w:rsid w:val="001E626E"/>
    <w:rsid w:val="001F294D"/>
    <w:rsid w:val="0020167D"/>
    <w:rsid w:val="00202FFB"/>
    <w:rsid w:val="00203C62"/>
    <w:rsid w:val="002077A3"/>
    <w:rsid w:val="002114FB"/>
    <w:rsid w:val="00213F4D"/>
    <w:rsid w:val="0021593E"/>
    <w:rsid w:val="002167E0"/>
    <w:rsid w:val="00223F5C"/>
    <w:rsid w:val="00226856"/>
    <w:rsid w:val="00227873"/>
    <w:rsid w:val="00231D3B"/>
    <w:rsid w:val="00235881"/>
    <w:rsid w:val="0024327F"/>
    <w:rsid w:val="002434AE"/>
    <w:rsid w:val="002542B2"/>
    <w:rsid w:val="00255FCD"/>
    <w:rsid w:val="002577EC"/>
    <w:rsid w:val="00262ABC"/>
    <w:rsid w:val="00270761"/>
    <w:rsid w:val="002A0C05"/>
    <w:rsid w:val="002A7A50"/>
    <w:rsid w:val="002B6AA2"/>
    <w:rsid w:val="002C4A0B"/>
    <w:rsid w:val="002C4DDF"/>
    <w:rsid w:val="002C519C"/>
    <w:rsid w:val="002D16D6"/>
    <w:rsid w:val="002D3A8F"/>
    <w:rsid w:val="002D5564"/>
    <w:rsid w:val="002F226C"/>
    <w:rsid w:val="002F3CCD"/>
    <w:rsid w:val="00300F72"/>
    <w:rsid w:val="0030371F"/>
    <w:rsid w:val="00306415"/>
    <w:rsid w:val="003106AB"/>
    <w:rsid w:val="003210F5"/>
    <w:rsid w:val="0032317B"/>
    <w:rsid w:val="00327E4D"/>
    <w:rsid w:val="00333DC6"/>
    <w:rsid w:val="00347751"/>
    <w:rsid w:val="003533F1"/>
    <w:rsid w:val="00360308"/>
    <w:rsid w:val="00360F0D"/>
    <w:rsid w:val="003736BA"/>
    <w:rsid w:val="0038228B"/>
    <w:rsid w:val="00384188"/>
    <w:rsid w:val="003A09E3"/>
    <w:rsid w:val="003A115B"/>
    <w:rsid w:val="003A23F7"/>
    <w:rsid w:val="003A34D4"/>
    <w:rsid w:val="003A5EFB"/>
    <w:rsid w:val="003B3059"/>
    <w:rsid w:val="003B6FF0"/>
    <w:rsid w:val="003B7176"/>
    <w:rsid w:val="003B778A"/>
    <w:rsid w:val="003C406C"/>
    <w:rsid w:val="003C7B72"/>
    <w:rsid w:val="003D0317"/>
    <w:rsid w:val="003D33A3"/>
    <w:rsid w:val="003D5A88"/>
    <w:rsid w:val="003F01BE"/>
    <w:rsid w:val="00400E99"/>
    <w:rsid w:val="00401060"/>
    <w:rsid w:val="00405583"/>
    <w:rsid w:val="00423EC8"/>
    <w:rsid w:val="004273A5"/>
    <w:rsid w:val="00435A16"/>
    <w:rsid w:val="00437DAE"/>
    <w:rsid w:val="0044551E"/>
    <w:rsid w:val="004559B6"/>
    <w:rsid w:val="0045661D"/>
    <w:rsid w:val="00462A2E"/>
    <w:rsid w:val="00462E46"/>
    <w:rsid w:val="00463568"/>
    <w:rsid w:val="0049194F"/>
    <w:rsid w:val="00492FFB"/>
    <w:rsid w:val="00494D97"/>
    <w:rsid w:val="004A0CF1"/>
    <w:rsid w:val="004A4B09"/>
    <w:rsid w:val="004B03C2"/>
    <w:rsid w:val="004B3273"/>
    <w:rsid w:val="004B69AE"/>
    <w:rsid w:val="004C3E71"/>
    <w:rsid w:val="004C636D"/>
    <w:rsid w:val="004D1CCA"/>
    <w:rsid w:val="004D57D1"/>
    <w:rsid w:val="004D72CD"/>
    <w:rsid w:val="004E04EC"/>
    <w:rsid w:val="004E5D8E"/>
    <w:rsid w:val="004F246C"/>
    <w:rsid w:val="00506375"/>
    <w:rsid w:val="00510EB5"/>
    <w:rsid w:val="00514CEA"/>
    <w:rsid w:val="00536953"/>
    <w:rsid w:val="00541C86"/>
    <w:rsid w:val="0054620D"/>
    <w:rsid w:val="0054774E"/>
    <w:rsid w:val="0055167D"/>
    <w:rsid w:val="00554105"/>
    <w:rsid w:val="00556785"/>
    <w:rsid w:val="0056662E"/>
    <w:rsid w:val="005667BF"/>
    <w:rsid w:val="00567E16"/>
    <w:rsid w:val="00570C75"/>
    <w:rsid w:val="0057627E"/>
    <w:rsid w:val="00581848"/>
    <w:rsid w:val="00582E68"/>
    <w:rsid w:val="0058555C"/>
    <w:rsid w:val="00591DEA"/>
    <w:rsid w:val="0059232C"/>
    <w:rsid w:val="005B022D"/>
    <w:rsid w:val="005B71B2"/>
    <w:rsid w:val="005C37A4"/>
    <w:rsid w:val="005D1EE5"/>
    <w:rsid w:val="005D2CF1"/>
    <w:rsid w:val="005D5345"/>
    <w:rsid w:val="005E309F"/>
    <w:rsid w:val="005E7663"/>
    <w:rsid w:val="005E796B"/>
    <w:rsid w:val="00601C24"/>
    <w:rsid w:val="00607DB3"/>
    <w:rsid w:val="00614292"/>
    <w:rsid w:val="00624B13"/>
    <w:rsid w:val="00625398"/>
    <w:rsid w:val="00625C56"/>
    <w:rsid w:val="006260C7"/>
    <w:rsid w:val="00633CFA"/>
    <w:rsid w:val="006425AE"/>
    <w:rsid w:val="00642AA5"/>
    <w:rsid w:val="0064437A"/>
    <w:rsid w:val="00650511"/>
    <w:rsid w:val="006579F0"/>
    <w:rsid w:val="0066777B"/>
    <w:rsid w:val="006736E3"/>
    <w:rsid w:val="0067446E"/>
    <w:rsid w:val="00675C1D"/>
    <w:rsid w:val="006760FA"/>
    <w:rsid w:val="00676925"/>
    <w:rsid w:val="00677A07"/>
    <w:rsid w:val="006806DE"/>
    <w:rsid w:val="00681CE5"/>
    <w:rsid w:val="00682E10"/>
    <w:rsid w:val="006842A6"/>
    <w:rsid w:val="00687503"/>
    <w:rsid w:val="006A1735"/>
    <w:rsid w:val="006C03E2"/>
    <w:rsid w:val="006E0EA2"/>
    <w:rsid w:val="006F2EBF"/>
    <w:rsid w:val="00711688"/>
    <w:rsid w:val="007179B6"/>
    <w:rsid w:val="00724CAC"/>
    <w:rsid w:val="00726818"/>
    <w:rsid w:val="00726876"/>
    <w:rsid w:val="00730CD0"/>
    <w:rsid w:val="00734C5B"/>
    <w:rsid w:val="0073541C"/>
    <w:rsid w:val="007447CD"/>
    <w:rsid w:val="007461AD"/>
    <w:rsid w:val="00760E09"/>
    <w:rsid w:val="00773B43"/>
    <w:rsid w:val="00774462"/>
    <w:rsid w:val="0077521C"/>
    <w:rsid w:val="00780483"/>
    <w:rsid w:val="007806E4"/>
    <w:rsid w:val="00780996"/>
    <w:rsid w:val="00796AA0"/>
    <w:rsid w:val="007A634D"/>
    <w:rsid w:val="007C2983"/>
    <w:rsid w:val="007C35FF"/>
    <w:rsid w:val="007D1BD4"/>
    <w:rsid w:val="007E0AA0"/>
    <w:rsid w:val="007E42A8"/>
    <w:rsid w:val="007E58FC"/>
    <w:rsid w:val="007F2DFA"/>
    <w:rsid w:val="007F3A5D"/>
    <w:rsid w:val="007F4A1D"/>
    <w:rsid w:val="00802616"/>
    <w:rsid w:val="00802B92"/>
    <w:rsid w:val="0082483A"/>
    <w:rsid w:val="00824B0A"/>
    <w:rsid w:val="00825D32"/>
    <w:rsid w:val="00832178"/>
    <w:rsid w:val="008327AD"/>
    <w:rsid w:val="00837832"/>
    <w:rsid w:val="00837D49"/>
    <w:rsid w:val="008513D9"/>
    <w:rsid w:val="00860A47"/>
    <w:rsid w:val="008619CE"/>
    <w:rsid w:val="00862332"/>
    <w:rsid w:val="008743AF"/>
    <w:rsid w:val="008761B3"/>
    <w:rsid w:val="00882FEB"/>
    <w:rsid w:val="008917E4"/>
    <w:rsid w:val="008C17DF"/>
    <w:rsid w:val="008D3A26"/>
    <w:rsid w:val="008D4E85"/>
    <w:rsid w:val="008F0FED"/>
    <w:rsid w:val="008F6804"/>
    <w:rsid w:val="0090038C"/>
    <w:rsid w:val="009071BD"/>
    <w:rsid w:val="00913108"/>
    <w:rsid w:val="00913ABD"/>
    <w:rsid w:val="0091794C"/>
    <w:rsid w:val="009249EB"/>
    <w:rsid w:val="009325D1"/>
    <w:rsid w:val="009513A1"/>
    <w:rsid w:val="00956BE5"/>
    <w:rsid w:val="00964168"/>
    <w:rsid w:val="00965A35"/>
    <w:rsid w:val="009663EE"/>
    <w:rsid w:val="00970B2A"/>
    <w:rsid w:val="00974B5B"/>
    <w:rsid w:val="00980657"/>
    <w:rsid w:val="0098091E"/>
    <w:rsid w:val="00985577"/>
    <w:rsid w:val="009873B3"/>
    <w:rsid w:val="009B2FCE"/>
    <w:rsid w:val="009B50A0"/>
    <w:rsid w:val="009B625B"/>
    <w:rsid w:val="009C3D30"/>
    <w:rsid w:val="009C428C"/>
    <w:rsid w:val="009E1398"/>
    <w:rsid w:val="00A01215"/>
    <w:rsid w:val="00A077BF"/>
    <w:rsid w:val="00A12F25"/>
    <w:rsid w:val="00A61010"/>
    <w:rsid w:val="00A665BC"/>
    <w:rsid w:val="00A66772"/>
    <w:rsid w:val="00A7113A"/>
    <w:rsid w:val="00A8448F"/>
    <w:rsid w:val="00A87CC1"/>
    <w:rsid w:val="00A90B3D"/>
    <w:rsid w:val="00AB63CC"/>
    <w:rsid w:val="00AC20D1"/>
    <w:rsid w:val="00AC696C"/>
    <w:rsid w:val="00AC69EB"/>
    <w:rsid w:val="00AD2080"/>
    <w:rsid w:val="00AD22A5"/>
    <w:rsid w:val="00AE2568"/>
    <w:rsid w:val="00AE4758"/>
    <w:rsid w:val="00AE48A1"/>
    <w:rsid w:val="00AF2FBC"/>
    <w:rsid w:val="00AF32A2"/>
    <w:rsid w:val="00B00222"/>
    <w:rsid w:val="00B016E5"/>
    <w:rsid w:val="00B142A2"/>
    <w:rsid w:val="00B16D2F"/>
    <w:rsid w:val="00B23170"/>
    <w:rsid w:val="00B24632"/>
    <w:rsid w:val="00B2562C"/>
    <w:rsid w:val="00B270FB"/>
    <w:rsid w:val="00B31404"/>
    <w:rsid w:val="00B31663"/>
    <w:rsid w:val="00B40EDC"/>
    <w:rsid w:val="00B5310D"/>
    <w:rsid w:val="00B53528"/>
    <w:rsid w:val="00B64A0F"/>
    <w:rsid w:val="00B7526A"/>
    <w:rsid w:val="00B94989"/>
    <w:rsid w:val="00BA1BEA"/>
    <w:rsid w:val="00BB00FE"/>
    <w:rsid w:val="00BC14CE"/>
    <w:rsid w:val="00BC4225"/>
    <w:rsid w:val="00BD6748"/>
    <w:rsid w:val="00BD707E"/>
    <w:rsid w:val="00BD789F"/>
    <w:rsid w:val="00BD7C91"/>
    <w:rsid w:val="00BE2DAB"/>
    <w:rsid w:val="00C00493"/>
    <w:rsid w:val="00C10677"/>
    <w:rsid w:val="00C13697"/>
    <w:rsid w:val="00C149DD"/>
    <w:rsid w:val="00C43D4A"/>
    <w:rsid w:val="00C44D28"/>
    <w:rsid w:val="00C52111"/>
    <w:rsid w:val="00C63D15"/>
    <w:rsid w:val="00C82141"/>
    <w:rsid w:val="00C96EFA"/>
    <w:rsid w:val="00CA3ED2"/>
    <w:rsid w:val="00CA7286"/>
    <w:rsid w:val="00CB2BEC"/>
    <w:rsid w:val="00CB2FFC"/>
    <w:rsid w:val="00CB66CC"/>
    <w:rsid w:val="00CD16B7"/>
    <w:rsid w:val="00CE1AA3"/>
    <w:rsid w:val="00CE6DC2"/>
    <w:rsid w:val="00CF2D3F"/>
    <w:rsid w:val="00CF3E70"/>
    <w:rsid w:val="00CF5C51"/>
    <w:rsid w:val="00D022E9"/>
    <w:rsid w:val="00D118D2"/>
    <w:rsid w:val="00D15151"/>
    <w:rsid w:val="00D1691B"/>
    <w:rsid w:val="00D22C7B"/>
    <w:rsid w:val="00D240FE"/>
    <w:rsid w:val="00D269A9"/>
    <w:rsid w:val="00D36DAA"/>
    <w:rsid w:val="00D36EE3"/>
    <w:rsid w:val="00D435D9"/>
    <w:rsid w:val="00D449EE"/>
    <w:rsid w:val="00D45124"/>
    <w:rsid w:val="00D50E06"/>
    <w:rsid w:val="00D579B8"/>
    <w:rsid w:val="00D72786"/>
    <w:rsid w:val="00D74243"/>
    <w:rsid w:val="00D75092"/>
    <w:rsid w:val="00D75FA9"/>
    <w:rsid w:val="00D76D83"/>
    <w:rsid w:val="00D80783"/>
    <w:rsid w:val="00D83FC8"/>
    <w:rsid w:val="00D9232F"/>
    <w:rsid w:val="00D9238F"/>
    <w:rsid w:val="00D95781"/>
    <w:rsid w:val="00DB3F12"/>
    <w:rsid w:val="00DB415E"/>
    <w:rsid w:val="00DB4A3C"/>
    <w:rsid w:val="00DB73CD"/>
    <w:rsid w:val="00DC705E"/>
    <w:rsid w:val="00DC7D7B"/>
    <w:rsid w:val="00DD6A90"/>
    <w:rsid w:val="00DE6976"/>
    <w:rsid w:val="00DE7F6C"/>
    <w:rsid w:val="00E0194D"/>
    <w:rsid w:val="00E02520"/>
    <w:rsid w:val="00E05456"/>
    <w:rsid w:val="00E10B9E"/>
    <w:rsid w:val="00E10C70"/>
    <w:rsid w:val="00E16DA7"/>
    <w:rsid w:val="00E3137C"/>
    <w:rsid w:val="00E3388C"/>
    <w:rsid w:val="00E343C7"/>
    <w:rsid w:val="00E41ABD"/>
    <w:rsid w:val="00E42987"/>
    <w:rsid w:val="00E47F6E"/>
    <w:rsid w:val="00E50616"/>
    <w:rsid w:val="00E51287"/>
    <w:rsid w:val="00E51FB1"/>
    <w:rsid w:val="00E61894"/>
    <w:rsid w:val="00E742BD"/>
    <w:rsid w:val="00E836DC"/>
    <w:rsid w:val="00E95495"/>
    <w:rsid w:val="00E97E28"/>
    <w:rsid w:val="00EC36E4"/>
    <w:rsid w:val="00EC63DF"/>
    <w:rsid w:val="00EC7A95"/>
    <w:rsid w:val="00ED3D26"/>
    <w:rsid w:val="00EF37BB"/>
    <w:rsid w:val="00EF5565"/>
    <w:rsid w:val="00EF5835"/>
    <w:rsid w:val="00F03203"/>
    <w:rsid w:val="00F14986"/>
    <w:rsid w:val="00F47463"/>
    <w:rsid w:val="00F514BB"/>
    <w:rsid w:val="00F51B63"/>
    <w:rsid w:val="00F843AB"/>
    <w:rsid w:val="00F9114E"/>
    <w:rsid w:val="00FA698A"/>
    <w:rsid w:val="00FB20B3"/>
    <w:rsid w:val="00FB5ED2"/>
    <w:rsid w:val="00FB6E05"/>
    <w:rsid w:val="00FC464D"/>
    <w:rsid w:val="00FC6365"/>
    <w:rsid w:val="00FD7C83"/>
    <w:rsid w:val="00FE203F"/>
    <w:rsid w:val="00FE6149"/>
    <w:rsid w:val="00FF3A5C"/>
    <w:rsid w:val="00FF585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B3"/>
  </w:style>
  <w:style w:type="paragraph" w:styleId="Heading2">
    <w:name w:val="heading 2"/>
    <w:basedOn w:val="Normal"/>
    <w:link w:val="Heading2Char"/>
    <w:uiPriority w:val="9"/>
    <w:qFormat/>
    <w:rsid w:val="0045661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14CE"/>
    <w:rPr>
      <w:sz w:val="16"/>
      <w:szCs w:val="16"/>
    </w:rPr>
  </w:style>
  <w:style w:type="paragraph" w:styleId="CommentText">
    <w:name w:val="annotation text"/>
    <w:basedOn w:val="Normal"/>
    <w:link w:val="CommentTextChar"/>
    <w:uiPriority w:val="99"/>
    <w:semiHidden/>
    <w:unhideWhenUsed/>
    <w:rsid w:val="00BC14CE"/>
    <w:pPr>
      <w:spacing w:line="240" w:lineRule="auto"/>
    </w:pPr>
    <w:rPr>
      <w:sz w:val="20"/>
      <w:szCs w:val="20"/>
    </w:rPr>
  </w:style>
  <w:style w:type="character" w:customStyle="1" w:styleId="CommentTextChar">
    <w:name w:val="Comment Text Char"/>
    <w:basedOn w:val="DefaultParagraphFont"/>
    <w:link w:val="CommentText"/>
    <w:uiPriority w:val="99"/>
    <w:semiHidden/>
    <w:rsid w:val="00BC14CE"/>
    <w:rPr>
      <w:sz w:val="20"/>
      <w:szCs w:val="20"/>
    </w:rPr>
  </w:style>
  <w:style w:type="paragraph" w:styleId="CommentSubject">
    <w:name w:val="annotation subject"/>
    <w:basedOn w:val="CommentText"/>
    <w:next w:val="CommentText"/>
    <w:link w:val="CommentSubjectChar"/>
    <w:uiPriority w:val="99"/>
    <w:semiHidden/>
    <w:unhideWhenUsed/>
    <w:rsid w:val="00BC14CE"/>
    <w:rPr>
      <w:b/>
      <w:bCs/>
    </w:rPr>
  </w:style>
  <w:style w:type="character" w:customStyle="1" w:styleId="CommentSubjectChar">
    <w:name w:val="Comment Subject Char"/>
    <w:basedOn w:val="CommentTextChar"/>
    <w:link w:val="CommentSubject"/>
    <w:uiPriority w:val="99"/>
    <w:semiHidden/>
    <w:rsid w:val="00BC14CE"/>
    <w:rPr>
      <w:b/>
      <w:bCs/>
    </w:rPr>
  </w:style>
  <w:style w:type="paragraph" w:styleId="BalloonText">
    <w:name w:val="Balloon Text"/>
    <w:basedOn w:val="Normal"/>
    <w:link w:val="BalloonTextChar"/>
    <w:uiPriority w:val="99"/>
    <w:semiHidden/>
    <w:unhideWhenUsed/>
    <w:rsid w:val="00BC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CE"/>
    <w:rPr>
      <w:rFonts w:ascii="Tahoma" w:hAnsi="Tahoma" w:cs="Tahoma"/>
      <w:sz w:val="16"/>
      <w:szCs w:val="16"/>
    </w:rPr>
  </w:style>
  <w:style w:type="character" w:styleId="Hyperlink">
    <w:name w:val="Hyperlink"/>
    <w:basedOn w:val="DefaultParagraphFont"/>
    <w:uiPriority w:val="99"/>
    <w:unhideWhenUsed/>
    <w:rsid w:val="00624B13"/>
    <w:rPr>
      <w:color w:val="0000FF" w:themeColor="hyperlink"/>
      <w:u w:val="single"/>
    </w:rPr>
  </w:style>
  <w:style w:type="paragraph" w:customStyle="1" w:styleId="ACMABodyText">
    <w:name w:val="ACMA Body Text"/>
    <w:link w:val="ACMABodyTextChar1"/>
    <w:uiPriority w:val="99"/>
    <w:rsid w:val="00824B0A"/>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rsid w:val="00607DB3"/>
    <w:pPr>
      <w:numPr>
        <w:numId w:val="1"/>
      </w:numPr>
      <w:spacing w:before="20" w:after="20" w:line="240" w:lineRule="auto"/>
    </w:pPr>
    <w:rPr>
      <w:rFonts w:ascii="Times New Roman" w:eastAsia="Times New Roman" w:hAnsi="Times New Roman" w:cs="Times New Roman"/>
      <w:sz w:val="24"/>
      <w:szCs w:val="20"/>
    </w:rPr>
  </w:style>
  <w:style w:type="paragraph" w:styleId="Revision">
    <w:name w:val="Revision"/>
    <w:hidden/>
    <w:uiPriority w:val="99"/>
    <w:semiHidden/>
    <w:rsid w:val="00607DB3"/>
    <w:pPr>
      <w:spacing w:after="0" w:line="240" w:lineRule="auto"/>
    </w:pPr>
  </w:style>
  <w:style w:type="character" w:styleId="Emphasis">
    <w:name w:val="Emphasis"/>
    <w:basedOn w:val="DefaultParagraphFont"/>
    <w:uiPriority w:val="20"/>
    <w:qFormat/>
    <w:rsid w:val="001C6EEE"/>
    <w:rPr>
      <w:i/>
      <w:iCs/>
    </w:rPr>
  </w:style>
  <w:style w:type="paragraph" w:styleId="ListParagraph">
    <w:name w:val="List Paragraph"/>
    <w:basedOn w:val="Normal"/>
    <w:uiPriority w:val="34"/>
    <w:qFormat/>
    <w:rsid w:val="00832178"/>
    <w:pPr>
      <w:spacing w:after="0" w:line="240" w:lineRule="auto"/>
      <w:ind w:left="720"/>
      <w:contextualSpacing/>
    </w:pPr>
    <w:rPr>
      <w:rFonts w:ascii="Arial" w:eastAsia="Times New Roman" w:hAnsi="Arial" w:cs="Times New Roman"/>
      <w:sz w:val="20"/>
      <w:szCs w:val="20"/>
      <w:lang w:bidi="he-IL"/>
    </w:rPr>
  </w:style>
  <w:style w:type="character" w:customStyle="1" w:styleId="apple-converted-space">
    <w:name w:val="apple-converted-space"/>
    <w:basedOn w:val="DefaultParagraphFont"/>
    <w:rsid w:val="000F5A51"/>
  </w:style>
  <w:style w:type="character" w:customStyle="1" w:styleId="Heading2Char">
    <w:name w:val="Heading 2 Char"/>
    <w:basedOn w:val="DefaultParagraphFont"/>
    <w:link w:val="Heading2"/>
    <w:uiPriority w:val="9"/>
    <w:rsid w:val="0045661D"/>
    <w:rPr>
      <w:rFonts w:ascii="Times New Roman" w:eastAsia="Times New Roman" w:hAnsi="Times New Roman" w:cs="Times New Roman"/>
      <w:b/>
      <w:bCs/>
      <w:sz w:val="36"/>
      <w:szCs w:val="36"/>
      <w:lang w:eastAsia="en-AU"/>
    </w:rPr>
  </w:style>
  <w:style w:type="paragraph" w:customStyle="1" w:styleId="Default">
    <w:name w:val="Default"/>
    <w:rsid w:val="00B31404"/>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4B3273"/>
    <w:pPr>
      <w:spacing w:after="0" w:line="240" w:lineRule="auto"/>
    </w:pPr>
    <w:rPr>
      <w:rFonts w:ascii="Consolas" w:hAnsi="Consolas" w:cs="Consolas"/>
      <w:sz w:val="21"/>
      <w:szCs w:val="21"/>
      <w:lang w:eastAsia="en-AU"/>
    </w:rPr>
  </w:style>
  <w:style w:type="character" w:customStyle="1" w:styleId="PlainTextChar">
    <w:name w:val="Plain Text Char"/>
    <w:basedOn w:val="DefaultParagraphFont"/>
    <w:link w:val="PlainText"/>
    <w:uiPriority w:val="99"/>
    <w:rsid w:val="004B3273"/>
    <w:rPr>
      <w:rFonts w:ascii="Consolas" w:hAnsi="Consolas" w:cs="Consolas"/>
      <w:sz w:val="21"/>
      <w:szCs w:val="21"/>
      <w:lang w:eastAsia="en-AU"/>
    </w:rPr>
  </w:style>
  <w:style w:type="paragraph" w:customStyle="1" w:styleId="paragraphsub">
    <w:name w:val="paragraph(sub)"/>
    <w:aliases w:val="aa"/>
    <w:basedOn w:val="Normal"/>
    <w:rsid w:val="0071168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Definition">
    <w:name w:val="Definition"/>
    <w:aliases w:val="dd"/>
    <w:basedOn w:val="Normal"/>
    <w:rsid w:val="00C44D28"/>
    <w:pPr>
      <w:spacing w:before="180" w:after="0" w:line="240" w:lineRule="auto"/>
      <w:ind w:left="1134"/>
    </w:pPr>
    <w:rPr>
      <w:rFonts w:ascii="Times New Roman" w:eastAsia="Times New Roman" w:hAnsi="Times New Roman" w:cs="Times New Roman"/>
      <w:szCs w:val="20"/>
      <w:lang w:eastAsia="en-AU"/>
    </w:rPr>
  </w:style>
  <w:style w:type="character" w:customStyle="1" w:styleId="ACMABodyTextChar1">
    <w:name w:val="ACMA Body Text Char1"/>
    <w:basedOn w:val="DefaultParagraphFont"/>
    <w:link w:val="ACMABodyText"/>
    <w:uiPriority w:val="99"/>
    <w:rsid w:val="000D4A7E"/>
    <w:rPr>
      <w:rFonts w:ascii="Times New Roman" w:eastAsia="Times New Roman" w:hAnsi="Times New Roman" w:cs="Times New Roman"/>
      <w:snapToGrid w:val="0"/>
      <w:sz w:val="24"/>
      <w:szCs w:val="20"/>
    </w:rPr>
  </w:style>
  <w:style w:type="paragraph" w:styleId="Header">
    <w:name w:val="header"/>
    <w:basedOn w:val="Normal"/>
    <w:link w:val="HeaderChar"/>
    <w:uiPriority w:val="99"/>
    <w:semiHidden/>
    <w:unhideWhenUsed/>
    <w:rsid w:val="005667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67BF"/>
  </w:style>
  <w:style w:type="paragraph" w:styleId="Footer">
    <w:name w:val="footer"/>
    <w:basedOn w:val="Normal"/>
    <w:link w:val="FooterChar"/>
    <w:uiPriority w:val="99"/>
    <w:unhideWhenUsed/>
    <w:rsid w:val="00566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7BF"/>
  </w:style>
</w:styles>
</file>

<file path=word/webSettings.xml><?xml version="1.0" encoding="utf-8"?>
<w:webSettings xmlns:r="http://schemas.openxmlformats.org/officeDocument/2006/relationships" xmlns:w="http://schemas.openxmlformats.org/wordprocessingml/2006/main">
  <w:divs>
    <w:div w:id="180945847">
      <w:bodyDiv w:val="1"/>
      <w:marLeft w:val="0"/>
      <w:marRight w:val="0"/>
      <w:marTop w:val="0"/>
      <w:marBottom w:val="0"/>
      <w:divBdr>
        <w:top w:val="none" w:sz="0" w:space="0" w:color="auto"/>
        <w:left w:val="none" w:sz="0" w:space="0" w:color="auto"/>
        <w:bottom w:val="none" w:sz="0" w:space="0" w:color="auto"/>
        <w:right w:val="none" w:sz="0" w:space="0" w:color="auto"/>
      </w:divBdr>
    </w:div>
    <w:div w:id="369838409">
      <w:bodyDiv w:val="1"/>
      <w:marLeft w:val="0"/>
      <w:marRight w:val="0"/>
      <w:marTop w:val="0"/>
      <w:marBottom w:val="0"/>
      <w:divBdr>
        <w:top w:val="none" w:sz="0" w:space="0" w:color="auto"/>
        <w:left w:val="none" w:sz="0" w:space="0" w:color="auto"/>
        <w:bottom w:val="none" w:sz="0" w:space="0" w:color="auto"/>
        <w:right w:val="none" w:sz="0" w:space="0" w:color="auto"/>
      </w:divBdr>
    </w:div>
    <w:div w:id="673798797">
      <w:bodyDiv w:val="1"/>
      <w:marLeft w:val="0"/>
      <w:marRight w:val="0"/>
      <w:marTop w:val="0"/>
      <w:marBottom w:val="0"/>
      <w:divBdr>
        <w:top w:val="none" w:sz="0" w:space="0" w:color="auto"/>
        <w:left w:val="none" w:sz="0" w:space="0" w:color="auto"/>
        <w:bottom w:val="none" w:sz="0" w:space="0" w:color="auto"/>
        <w:right w:val="none" w:sz="0" w:space="0" w:color="auto"/>
      </w:divBdr>
      <w:divsChild>
        <w:div w:id="675498827">
          <w:marLeft w:val="0"/>
          <w:marRight w:val="0"/>
          <w:marTop w:val="0"/>
          <w:marBottom w:val="0"/>
          <w:divBdr>
            <w:top w:val="none" w:sz="0" w:space="0" w:color="auto"/>
            <w:left w:val="none" w:sz="0" w:space="0" w:color="auto"/>
            <w:bottom w:val="none" w:sz="0" w:space="0" w:color="auto"/>
            <w:right w:val="none" w:sz="0" w:space="0" w:color="auto"/>
          </w:divBdr>
          <w:divsChild>
            <w:div w:id="246766206">
              <w:marLeft w:val="0"/>
              <w:marRight w:val="0"/>
              <w:marTop w:val="0"/>
              <w:marBottom w:val="0"/>
              <w:divBdr>
                <w:top w:val="none" w:sz="0" w:space="0" w:color="auto"/>
                <w:left w:val="none" w:sz="0" w:space="0" w:color="auto"/>
                <w:bottom w:val="none" w:sz="0" w:space="0" w:color="auto"/>
                <w:right w:val="none" w:sz="0" w:space="0" w:color="auto"/>
              </w:divBdr>
              <w:divsChild>
                <w:div w:id="1133248976">
                  <w:marLeft w:val="0"/>
                  <w:marRight w:val="0"/>
                  <w:marTop w:val="0"/>
                  <w:marBottom w:val="0"/>
                  <w:divBdr>
                    <w:top w:val="none" w:sz="0" w:space="0" w:color="auto"/>
                    <w:left w:val="none" w:sz="0" w:space="0" w:color="auto"/>
                    <w:bottom w:val="none" w:sz="0" w:space="0" w:color="auto"/>
                    <w:right w:val="none" w:sz="0" w:space="0" w:color="auto"/>
                  </w:divBdr>
                  <w:divsChild>
                    <w:div w:id="147985161">
                      <w:marLeft w:val="0"/>
                      <w:marRight w:val="0"/>
                      <w:marTop w:val="0"/>
                      <w:marBottom w:val="0"/>
                      <w:divBdr>
                        <w:top w:val="none" w:sz="0" w:space="0" w:color="auto"/>
                        <w:left w:val="none" w:sz="0" w:space="0" w:color="auto"/>
                        <w:bottom w:val="none" w:sz="0" w:space="0" w:color="auto"/>
                        <w:right w:val="none" w:sz="0" w:space="0" w:color="auto"/>
                      </w:divBdr>
                      <w:divsChild>
                        <w:div w:id="1000308652">
                          <w:marLeft w:val="0"/>
                          <w:marRight w:val="0"/>
                          <w:marTop w:val="0"/>
                          <w:marBottom w:val="0"/>
                          <w:divBdr>
                            <w:top w:val="single" w:sz="6" w:space="0" w:color="828282"/>
                            <w:left w:val="single" w:sz="6" w:space="0" w:color="828282"/>
                            <w:bottom w:val="single" w:sz="6" w:space="0" w:color="828282"/>
                            <w:right w:val="single" w:sz="6" w:space="0" w:color="828282"/>
                          </w:divBdr>
                          <w:divsChild>
                            <w:div w:id="1830826319">
                              <w:marLeft w:val="0"/>
                              <w:marRight w:val="0"/>
                              <w:marTop w:val="0"/>
                              <w:marBottom w:val="0"/>
                              <w:divBdr>
                                <w:top w:val="none" w:sz="0" w:space="0" w:color="auto"/>
                                <w:left w:val="none" w:sz="0" w:space="0" w:color="auto"/>
                                <w:bottom w:val="none" w:sz="0" w:space="0" w:color="auto"/>
                                <w:right w:val="none" w:sz="0" w:space="0" w:color="auto"/>
                              </w:divBdr>
                              <w:divsChild>
                                <w:div w:id="1927155519">
                                  <w:marLeft w:val="0"/>
                                  <w:marRight w:val="0"/>
                                  <w:marTop w:val="0"/>
                                  <w:marBottom w:val="0"/>
                                  <w:divBdr>
                                    <w:top w:val="none" w:sz="0" w:space="0" w:color="auto"/>
                                    <w:left w:val="none" w:sz="0" w:space="0" w:color="auto"/>
                                    <w:bottom w:val="none" w:sz="0" w:space="0" w:color="auto"/>
                                    <w:right w:val="none" w:sz="0" w:space="0" w:color="auto"/>
                                  </w:divBdr>
                                  <w:divsChild>
                                    <w:div w:id="1306623461">
                                      <w:marLeft w:val="0"/>
                                      <w:marRight w:val="0"/>
                                      <w:marTop w:val="0"/>
                                      <w:marBottom w:val="0"/>
                                      <w:divBdr>
                                        <w:top w:val="none" w:sz="0" w:space="0" w:color="auto"/>
                                        <w:left w:val="none" w:sz="0" w:space="0" w:color="auto"/>
                                        <w:bottom w:val="none" w:sz="0" w:space="0" w:color="auto"/>
                                        <w:right w:val="none" w:sz="0" w:space="0" w:color="auto"/>
                                      </w:divBdr>
                                      <w:divsChild>
                                        <w:div w:id="955991737">
                                          <w:marLeft w:val="0"/>
                                          <w:marRight w:val="0"/>
                                          <w:marTop w:val="0"/>
                                          <w:marBottom w:val="0"/>
                                          <w:divBdr>
                                            <w:top w:val="none" w:sz="0" w:space="0" w:color="auto"/>
                                            <w:left w:val="none" w:sz="0" w:space="0" w:color="auto"/>
                                            <w:bottom w:val="none" w:sz="0" w:space="0" w:color="auto"/>
                                            <w:right w:val="none" w:sz="0" w:space="0" w:color="auto"/>
                                          </w:divBdr>
                                          <w:divsChild>
                                            <w:div w:id="1557160955">
                                              <w:marLeft w:val="0"/>
                                              <w:marRight w:val="0"/>
                                              <w:marTop w:val="0"/>
                                              <w:marBottom w:val="0"/>
                                              <w:divBdr>
                                                <w:top w:val="none" w:sz="0" w:space="0" w:color="auto"/>
                                                <w:left w:val="none" w:sz="0" w:space="0" w:color="auto"/>
                                                <w:bottom w:val="none" w:sz="0" w:space="0" w:color="auto"/>
                                                <w:right w:val="none" w:sz="0" w:space="0" w:color="auto"/>
                                              </w:divBdr>
                                              <w:divsChild>
                                                <w:div w:id="5837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tandards.org.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033047a-93aa-421b-8aef-52cbfb63cf36" ContentTypeId="0x01010070E27D6A746B5B48ADF22C2128054D55" PreviousValue="false"/>
</file>

<file path=customXml/item2.xml><?xml version="1.0" encoding="utf-8"?>
<p:properties xmlns:p="http://schemas.microsoft.com/office/2006/metadata/properties" xmlns:xsi="http://www.w3.org/2001/XMLSchema-instance" xmlns:pc="http://schemas.microsoft.com/office/infopath/2007/PartnerControls">
  <documentManagement>
    <Record_x0020_Number xmlns="83630db1-6fc2-4dfd-b3fe-d61d34e1440c">ER2013/026547</Record_x0020_Number>
    <Legacy_x0020_Record_x0020_Number xmlns="83630db1-6fc2-4dfd-b3fe-d61d34e1440c" xsi:nil="true"/>
    <_dlc_DocId xmlns="6db8f3c6-01a1-4322-b043-a3b2a190f7a8">KNAH4PPFC442-2115-37</_dlc_DocId>
    <_dlc_DocIdUrl xmlns="6db8f3c6-01a1-4322-b043-a3b2a190f7a8">
      <Url>http://collaboration/organisation/CID/IRB/TRDS/Proj/_layouts/DocIdRedir.aspx?ID=KNAH4PPFC442-2115-37</Url>
      <Description>KNAH4PPFC442-2115-37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ecord" ma:contentTypeID="0x01010070E27D6A746B5B48ADF22C2128054D550008F88AFD77110541B30D4FCF337538AB" ma:contentTypeVersion="35" ma:contentTypeDescription="A document enhanced so that it is automatically captured by RecordPoint." ma:contentTypeScope="" ma:versionID="229ac7bab0c1ea28513ce62e41376c06">
  <xsd:schema xmlns:xsd="http://www.w3.org/2001/XMLSchema" xmlns:xs="http://www.w3.org/2001/XMLSchema" xmlns:p="http://schemas.microsoft.com/office/2006/metadata/properties" xmlns:ns2="83630db1-6fc2-4dfd-b3fe-d61d34e1440c" xmlns:ns3="6db8f3c6-01a1-4322-b043-a3b2a190f7a8" targetNamespace="http://schemas.microsoft.com/office/2006/metadata/properties" ma:root="true" ma:fieldsID="91332400f5329df21830b2638c18b9fd" ns2:_="" ns3:_="">
    <xsd:import namespace="83630db1-6fc2-4dfd-b3fe-d61d34e1440c"/>
    <xsd:import namespace="6db8f3c6-01a1-4322-b043-a3b2a190f7a8"/>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FD27-E81F-4BBF-85A7-A93C79BEFC0E}">
  <ds:schemaRefs>
    <ds:schemaRef ds:uri="Microsoft.SharePoint.Taxonomy.ContentTypeSync"/>
  </ds:schemaRefs>
</ds:datastoreItem>
</file>

<file path=customXml/itemProps2.xml><?xml version="1.0" encoding="utf-8"?>
<ds:datastoreItem xmlns:ds="http://schemas.openxmlformats.org/officeDocument/2006/customXml" ds:itemID="{C462C353-06F9-4911-97AF-7435261F164D}">
  <ds:schemaRefs>
    <ds:schemaRef ds:uri="http://schemas.microsoft.com/office/2006/metadata/properties"/>
    <ds:schemaRef ds:uri="http://schemas.microsoft.com/office/infopath/2007/PartnerControls"/>
    <ds:schemaRef ds:uri="83630db1-6fc2-4dfd-b3fe-d61d34e1440c"/>
    <ds:schemaRef ds:uri="6db8f3c6-01a1-4322-b043-a3b2a190f7a8"/>
  </ds:schemaRefs>
</ds:datastoreItem>
</file>

<file path=customXml/itemProps3.xml><?xml version="1.0" encoding="utf-8"?>
<ds:datastoreItem xmlns:ds="http://schemas.openxmlformats.org/officeDocument/2006/customXml" ds:itemID="{0EA98C8F-B1F9-4FCA-9B60-1BE7F2C505C0}">
  <ds:schemaRefs>
    <ds:schemaRef ds:uri="http://schemas.microsoft.com/sharepoint/v3/contenttype/forms"/>
  </ds:schemaRefs>
</ds:datastoreItem>
</file>

<file path=customXml/itemProps4.xml><?xml version="1.0" encoding="utf-8"?>
<ds:datastoreItem xmlns:ds="http://schemas.openxmlformats.org/officeDocument/2006/customXml" ds:itemID="{18E59D03-B522-4B2D-B731-63F8950EE1C2}">
  <ds:schemaRefs>
    <ds:schemaRef ds:uri="http://schemas.microsoft.com/sharepoint/events"/>
  </ds:schemaRefs>
</ds:datastoreItem>
</file>

<file path=customXml/itemProps5.xml><?xml version="1.0" encoding="utf-8"?>
<ds:datastoreItem xmlns:ds="http://schemas.openxmlformats.org/officeDocument/2006/customXml" ds:itemID="{7CEC4884-1BC3-4A01-B563-DE8051197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F42D69-FB36-49C2-98B2-1293DED3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Explanatory Statement SRD Standard</vt:lpstr>
    </vt:vector>
  </TitlesOfParts>
  <Company>Australian Communications and Media Authority</Company>
  <LinksUpToDate>false</LinksUpToDate>
  <CharactersWithSpaces>14395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SRD Standard</dc:title>
  <dc:creator>Kristy Tehan</dc:creator>
  <cp:lastModifiedBy>Helen Turnbull</cp:lastModifiedBy>
  <cp:revision>3</cp:revision>
  <cp:lastPrinted>2013-08-02T01:33:00Z</cp:lastPrinted>
  <dcterms:created xsi:type="dcterms:W3CDTF">2013-09-12T02:37:00Z</dcterms:created>
  <dcterms:modified xsi:type="dcterms:W3CDTF">2013-09-12T03:52:00Z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0x01010070E27D6A746B5B48ADF22C2128054D550008F88AFD77110541B30D4FCF337538AB</vt:lpwstr>
  </property>
  <property fmtid="{D5CDD505-2E9C-101B-9397-08002B2CF9AE}" pid="3" name="_dlc_DocIdItemGuid">
    <vt:lpwstr>4f04c0b0-608b-48a5-be16-19332de1905b</vt:lpwstr>
  </property>
  <property fmtid="{D5CDD505-2E9C-101B-9397-08002B2CF9AE}" pid="4" name="RecordPoint_WorkflowType">
    <vt:lpwstr>ActiveSubmitStub</vt:lpwstr>
  </property>
  <property fmtid="{D5CDD505-2E9C-101B-9397-08002B2CF9AE}" pid="5" name="RecordPoint_SubmissionCompleted">
    <vt:lpwstr>2013-08-02T12:13:12.2398229+10:00</vt:lpwstr>
  </property>
  <property fmtid="{D5CDD505-2E9C-101B-9397-08002B2CF9AE}" pid="6" name="RecordPoint_SubmissionDate">
    <vt:lpwstr/>
  </property>
  <property fmtid="{D5CDD505-2E9C-101B-9397-08002B2CF9AE}" pid="7" name="RecordPoint_ActiveItemSiteId">
    <vt:lpwstr>{7ba5f3c1-1ab9-4cc3-a7c0-334d2b0aec73}</vt:lpwstr>
  </property>
  <property fmtid="{D5CDD505-2E9C-101B-9397-08002B2CF9AE}" pid="8" name="RecordPoint_ActiveItemListId">
    <vt:lpwstr>{a8703e1a-4baa-4f89-835b-af5d289bbeb0}</vt:lpwstr>
  </property>
  <property fmtid="{D5CDD505-2E9C-101B-9397-08002B2CF9AE}" pid="9" name="RecordPoint_ActiveItemMoved">
    <vt:lpwstr/>
  </property>
  <property fmtid="{D5CDD505-2E9C-101B-9397-08002B2CF9AE}" pid="10" name="RecordPoint_ActiveItemUniqueId">
    <vt:lpwstr>{4f04c0b0-608b-48a5-be16-19332de1905b}</vt:lpwstr>
  </property>
  <property fmtid="{D5CDD505-2E9C-101B-9397-08002B2CF9AE}" pid="11" name="RecordPoint_RecordFormat">
    <vt:lpwstr/>
  </property>
  <property fmtid="{D5CDD505-2E9C-101B-9397-08002B2CF9AE}" pid="12" name="RecordPoint_ActiveItemWebId">
    <vt:lpwstr>{5b8a22d4-e734-43ec-b258-9089c7642a7f}</vt:lpwstr>
  </property>
  <property fmtid="{D5CDD505-2E9C-101B-9397-08002B2CF9AE}" pid="13" name="IconOverlay">
    <vt:lpwstr/>
  </property>
</Properties>
</file>