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20D73" w:rsidRDefault="00193461" w:rsidP="0048364F">
      <w:pPr>
        <w:rPr>
          <w:sz w:val="28"/>
        </w:rPr>
      </w:pPr>
      <w:r w:rsidRPr="00120D73">
        <w:rPr>
          <w:noProof/>
          <w:lang w:eastAsia="en-AU"/>
        </w:rPr>
        <w:drawing>
          <wp:inline distT="0" distB="0" distL="0" distR="0" wp14:anchorId="7D74F526" wp14:editId="0AEDB70F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20D73" w:rsidRDefault="0048364F" w:rsidP="0048364F">
      <w:pPr>
        <w:rPr>
          <w:sz w:val="19"/>
        </w:rPr>
      </w:pPr>
    </w:p>
    <w:p w:rsidR="0048364F" w:rsidRPr="00120D73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120D73" w:rsidRDefault="009D04BB" w:rsidP="0048364F">
      <w:pPr>
        <w:pStyle w:val="ShortT"/>
      </w:pPr>
      <w:r w:rsidRPr="00120D73">
        <w:t xml:space="preserve">Wine Australia Corporation </w:t>
      </w:r>
      <w:r w:rsidR="00E30116" w:rsidRPr="00120D73">
        <w:t xml:space="preserve">(Labelling of Grape Products) </w:t>
      </w:r>
      <w:r w:rsidRPr="00120D73">
        <w:t>Amendment Regulation</w:t>
      </w:r>
      <w:r w:rsidR="00120D73" w:rsidRPr="00120D73">
        <w:t> </w:t>
      </w:r>
      <w:r w:rsidRPr="00120D73">
        <w:t>2013</w:t>
      </w:r>
    </w:p>
    <w:p w:rsidR="0048364F" w:rsidRPr="00120D73" w:rsidRDefault="0048364F" w:rsidP="0048364F"/>
    <w:p w:rsidR="0048364F" w:rsidRPr="00120D73" w:rsidRDefault="00A4361F" w:rsidP="00680F17">
      <w:pPr>
        <w:pStyle w:val="InstNo"/>
      </w:pPr>
      <w:r w:rsidRPr="00120D73">
        <w:t>Select Legislative Instrument</w:t>
      </w:r>
      <w:r w:rsidR="00154EAC" w:rsidRPr="00120D73">
        <w:t xml:space="preserve"> </w:t>
      </w:r>
      <w:bookmarkStart w:id="1" w:name="BKCheck15B_1"/>
      <w:bookmarkEnd w:id="1"/>
      <w:r w:rsidR="001A6769" w:rsidRPr="00120D73">
        <w:fldChar w:fldCharType="begin"/>
      </w:r>
      <w:r w:rsidR="001A6769" w:rsidRPr="00120D73">
        <w:instrText xml:space="preserve"> DOCPROPERTY  ActNo </w:instrText>
      </w:r>
      <w:r w:rsidR="001A6769" w:rsidRPr="00120D73">
        <w:fldChar w:fldCharType="separate"/>
      </w:r>
      <w:r w:rsidR="00672A8D">
        <w:t>No. 205, 2013</w:t>
      </w:r>
      <w:r w:rsidR="001A6769" w:rsidRPr="00120D73">
        <w:fldChar w:fldCharType="end"/>
      </w:r>
    </w:p>
    <w:p w:rsidR="0035508B" w:rsidRPr="00120D73" w:rsidRDefault="0035508B" w:rsidP="001A0BEE">
      <w:pPr>
        <w:pStyle w:val="SignCoverPageStart"/>
        <w:spacing w:before="240"/>
      </w:pPr>
      <w:r w:rsidRPr="00120D73">
        <w:t>I, Quentin Bryce AC CVO, Governor</w:t>
      </w:r>
      <w:r w:rsidR="00120D73">
        <w:noBreakHyphen/>
      </w:r>
      <w:r w:rsidRPr="00120D73">
        <w:t xml:space="preserve">General of the Commonwealth of Australia, acting with the advice of the Federal Executive Council, make the following regulation under the </w:t>
      </w:r>
      <w:r w:rsidRPr="00120D73">
        <w:rPr>
          <w:i/>
        </w:rPr>
        <w:t>Wine Australia Corporation Act 1980</w:t>
      </w:r>
      <w:r w:rsidRPr="00120D73">
        <w:t>.</w:t>
      </w:r>
    </w:p>
    <w:p w:rsidR="0035508B" w:rsidRPr="00120D73" w:rsidRDefault="0035508B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120D73">
        <w:rPr>
          <w:sz w:val="24"/>
          <w:szCs w:val="24"/>
        </w:rPr>
        <w:t xml:space="preserve">Dated </w:t>
      </w:r>
      <w:r w:rsidRPr="00120D73">
        <w:rPr>
          <w:sz w:val="24"/>
          <w:szCs w:val="24"/>
        </w:rPr>
        <w:fldChar w:fldCharType="begin"/>
      </w:r>
      <w:r w:rsidRPr="00120D73">
        <w:rPr>
          <w:sz w:val="24"/>
          <w:szCs w:val="24"/>
        </w:rPr>
        <w:instrText xml:space="preserve"> DOCPROPERTY  DateMade </w:instrText>
      </w:r>
      <w:r w:rsidRPr="00120D73">
        <w:rPr>
          <w:sz w:val="24"/>
          <w:szCs w:val="24"/>
        </w:rPr>
        <w:fldChar w:fldCharType="separate"/>
      </w:r>
      <w:r w:rsidR="00672A8D">
        <w:rPr>
          <w:sz w:val="24"/>
          <w:szCs w:val="24"/>
        </w:rPr>
        <w:t>05 August 2013</w:t>
      </w:r>
      <w:r w:rsidRPr="00120D73">
        <w:rPr>
          <w:sz w:val="24"/>
          <w:szCs w:val="24"/>
        </w:rPr>
        <w:fldChar w:fldCharType="end"/>
      </w:r>
    </w:p>
    <w:p w:rsidR="0035508B" w:rsidRPr="00120D73" w:rsidRDefault="0035508B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120D73">
        <w:t>Quentin Bryce</w:t>
      </w:r>
    </w:p>
    <w:p w:rsidR="0035508B" w:rsidRPr="00120D73" w:rsidRDefault="0035508B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120D73">
        <w:rPr>
          <w:sz w:val="24"/>
          <w:szCs w:val="24"/>
        </w:rPr>
        <w:t>Governor</w:t>
      </w:r>
      <w:r w:rsidR="00120D73">
        <w:rPr>
          <w:sz w:val="24"/>
          <w:szCs w:val="24"/>
        </w:rPr>
        <w:noBreakHyphen/>
      </w:r>
      <w:r w:rsidRPr="00120D73">
        <w:rPr>
          <w:sz w:val="24"/>
          <w:szCs w:val="24"/>
        </w:rPr>
        <w:t>General</w:t>
      </w:r>
    </w:p>
    <w:p w:rsidR="0035508B" w:rsidRPr="00120D73" w:rsidRDefault="0035508B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120D73">
        <w:rPr>
          <w:sz w:val="24"/>
          <w:szCs w:val="24"/>
        </w:rPr>
        <w:t>By Her Excellency’s Command</w:t>
      </w:r>
    </w:p>
    <w:p w:rsidR="0035508B" w:rsidRPr="00120D73" w:rsidRDefault="0035508B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20D73">
        <w:rPr>
          <w:szCs w:val="22"/>
        </w:rPr>
        <w:t>Peter Douglas Sidebottom</w:t>
      </w:r>
    </w:p>
    <w:p w:rsidR="0035508B" w:rsidRPr="00120D73" w:rsidRDefault="0035508B" w:rsidP="001A0BEE">
      <w:pPr>
        <w:pStyle w:val="SignCoverPageEnd"/>
      </w:pPr>
      <w:r w:rsidRPr="00120D73">
        <w:t>Parliamentary Secretary for Agriculture, Fisheries and Forestry</w:t>
      </w:r>
    </w:p>
    <w:p w:rsidR="0035508B" w:rsidRPr="00120D73" w:rsidRDefault="0035508B" w:rsidP="0035508B"/>
    <w:p w:rsidR="0048364F" w:rsidRPr="00120D73" w:rsidRDefault="0048364F" w:rsidP="0048364F">
      <w:pPr>
        <w:pStyle w:val="Header"/>
        <w:tabs>
          <w:tab w:val="clear" w:pos="4150"/>
          <w:tab w:val="clear" w:pos="8307"/>
        </w:tabs>
      </w:pPr>
      <w:r w:rsidRPr="00120D73">
        <w:rPr>
          <w:rStyle w:val="CharAmSchNo"/>
        </w:rPr>
        <w:t xml:space="preserve"> </w:t>
      </w:r>
      <w:r w:rsidRPr="00120D73">
        <w:rPr>
          <w:rStyle w:val="CharAmSchText"/>
        </w:rPr>
        <w:t xml:space="preserve"> </w:t>
      </w:r>
    </w:p>
    <w:p w:rsidR="0048364F" w:rsidRPr="00120D73" w:rsidRDefault="0048364F" w:rsidP="0048364F">
      <w:pPr>
        <w:pStyle w:val="Header"/>
        <w:tabs>
          <w:tab w:val="clear" w:pos="4150"/>
          <w:tab w:val="clear" w:pos="8307"/>
        </w:tabs>
      </w:pPr>
      <w:r w:rsidRPr="00120D73">
        <w:rPr>
          <w:rStyle w:val="CharAmPartNo"/>
        </w:rPr>
        <w:t xml:space="preserve"> </w:t>
      </w:r>
      <w:r w:rsidRPr="00120D73">
        <w:rPr>
          <w:rStyle w:val="CharAmPartText"/>
        </w:rPr>
        <w:t xml:space="preserve"> </w:t>
      </w:r>
    </w:p>
    <w:p w:rsidR="0048364F" w:rsidRPr="00120D73" w:rsidRDefault="0048364F" w:rsidP="0048364F">
      <w:pPr>
        <w:sectPr w:rsidR="0048364F" w:rsidRPr="00120D73" w:rsidSect="00F177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120D73" w:rsidRDefault="0048364F" w:rsidP="00022B34">
      <w:pPr>
        <w:rPr>
          <w:sz w:val="36"/>
        </w:rPr>
      </w:pPr>
      <w:r w:rsidRPr="00120D73">
        <w:rPr>
          <w:sz w:val="36"/>
        </w:rPr>
        <w:lastRenderedPageBreak/>
        <w:t>Contents</w:t>
      </w:r>
    </w:p>
    <w:bookmarkStart w:id="2" w:name="BKCheck15B_2"/>
    <w:bookmarkEnd w:id="2"/>
    <w:p w:rsidR="00EF7750" w:rsidRPr="00120D73" w:rsidRDefault="00EF77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0D73">
        <w:fldChar w:fldCharType="begin"/>
      </w:r>
      <w:r w:rsidRPr="00120D73">
        <w:instrText xml:space="preserve"> TOC \o "1-9" </w:instrText>
      </w:r>
      <w:r w:rsidRPr="00120D73">
        <w:fldChar w:fldCharType="separate"/>
      </w:r>
      <w:r w:rsidRPr="00120D73">
        <w:rPr>
          <w:noProof/>
        </w:rPr>
        <w:t>1</w:t>
      </w:r>
      <w:r w:rsidRPr="00120D73">
        <w:rPr>
          <w:noProof/>
        </w:rPr>
        <w:tab/>
        <w:t>Name of regulation</w:t>
      </w:r>
      <w:r w:rsidRPr="00120D73">
        <w:rPr>
          <w:noProof/>
        </w:rPr>
        <w:tab/>
      </w:r>
      <w:r w:rsidRPr="00120D73">
        <w:rPr>
          <w:noProof/>
        </w:rPr>
        <w:fldChar w:fldCharType="begin"/>
      </w:r>
      <w:r w:rsidRPr="00120D73">
        <w:rPr>
          <w:noProof/>
        </w:rPr>
        <w:instrText xml:space="preserve"> PAGEREF _Toc361225755 \h </w:instrText>
      </w:r>
      <w:r w:rsidRPr="00120D73">
        <w:rPr>
          <w:noProof/>
        </w:rPr>
      </w:r>
      <w:r w:rsidRPr="00120D73">
        <w:rPr>
          <w:noProof/>
        </w:rPr>
        <w:fldChar w:fldCharType="separate"/>
      </w:r>
      <w:r w:rsidR="00672A8D">
        <w:rPr>
          <w:noProof/>
        </w:rPr>
        <w:t>1</w:t>
      </w:r>
      <w:r w:rsidRPr="00120D73">
        <w:rPr>
          <w:noProof/>
        </w:rPr>
        <w:fldChar w:fldCharType="end"/>
      </w:r>
    </w:p>
    <w:p w:rsidR="00EF7750" w:rsidRPr="00120D73" w:rsidRDefault="00EF77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0D73">
        <w:rPr>
          <w:noProof/>
        </w:rPr>
        <w:t>2</w:t>
      </w:r>
      <w:r w:rsidRPr="00120D73">
        <w:rPr>
          <w:noProof/>
        </w:rPr>
        <w:tab/>
        <w:t>Commencement</w:t>
      </w:r>
      <w:r w:rsidRPr="00120D73">
        <w:rPr>
          <w:noProof/>
        </w:rPr>
        <w:tab/>
      </w:r>
      <w:r w:rsidRPr="00120D73">
        <w:rPr>
          <w:noProof/>
        </w:rPr>
        <w:fldChar w:fldCharType="begin"/>
      </w:r>
      <w:r w:rsidRPr="00120D73">
        <w:rPr>
          <w:noProof/>
        </w:rPr>
        <w:instrText xml:space="preserve"> PAGEREF _Toc361225756 \h </w:instrText>
      </w:r>
      <w:r w:rsidRPr="00120D73">
        <w:rPr>
          <w:noProof/>
        </w:rPr>
      </w:r>
      <w:r w:rsidRPr="00120D73">
        <w:rPr>
          <w:noProof/>
        </w:rPr>
        <w:fldChar w:fldCharType="separate"/>
      </w:r>
      <w:r w:rsidR="00672A8D">
        <w:rPr>
          <w:noProof/>
        </w:rPr>
        <w:t>1</w:t>
      </w:r>
      <w:r w:rsidRPr="00120D73">
        <w:rPr>
          <w:noProof/>
        </w:rPr>
        <w:fldChar w:fldCharType="end"/>
      </w:r>
    </w:p>
    <w:p w:rsidR="00EF7750" w:rsidRPr="00120D73" w:rsidRDefault="00EF77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0D73">
        <w:rPr>
          <w:noProof/>
        </w:rPr>
        <w:t>3</w:t>
      </w:r>
      <w:r w:rsidRPr="00120D73">
        <w:rPr>
          <w:noProof/>
        </w:rPr>
        <w:tab/>
        <w:t>Authority</w:t>
      </w:r>
      <w:r w:rsidRPr="00120D73">
        <w:rPr>
          <w:noProof/>
        </w:rPr>
        <w:tab/>
      </w:r>
      <w:r w:rsidRPr="00120D73">
        <w:rPr>
          <w:noProof/>
        </w:rPr>
        <w:fldChar w:fldCharType="begin"/>
      </w:r>
      <w:r w:rsidRPr="00120D73">
        <w:rPr>
          <w:noProof/>
        </w:rPr>
        <w:instrText xml:space="preserve"> PAGEREF _Toc361225757 \h </w:instrText>
      </w:r>
      <w:r w:rsidRPr="00120D73">
        <w:rPr>
          <w:noProof/>
        </w:rPr>
      </w:r>
      <w:r w:rsidRPr="00120D73">
        <w:rPr>
          <w:noProof/>
        </w:rPr>
        <w:fldChar w:fldCharType="separate"/>
      </w:r>
      <w:r w:rsidR="00672A8D">
        <w:rPr>
          <w:noProof/>
        </w:rPr>
        <w:t>1</w:t>
      </w:r>
      <w:r w:rsidRPr="00120D73">
        <w:rPr>
          <w:noProof/>
        </w:rPr>
        <w:fldChar w:fldCharType="end"/>
      </w:r>
    </w:p>
    <w:p w:rsidR="00EF7750" w:rsidRPr="00120D73" w:rsidRDefault="00EF77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0D73">
        <w:rPr>
          <w:noProof/>
        </w:rPr>
        <w:t>4</w:t>
      </w:r>
      <w:r w:rsidRPr="00120D73">
        <w:rPr>
          <w:noProof/>
        </w:rPr>
        <w:tab/>
        <w:t>Schedule(s)</w:t>
      </w:r>
      <w:r w:rsidRPr="00120D73">
        <w:rPr>
          <w:noProof/>
        </w:rPr>
        <w:tab/>
      </w:r>
      <w:r w:rsidRPr="00120D73">
        <w:rPr>
          <w:noProof/>
        </w:rPr>
        <w:fldChar w:fldCharType="begin"/>
      </w:r>
      <w:r w:rsidRPr="00120D73">
        <w:rPr>
          <w:noProof/>
        </w:rPr>
        <w:instrText xml:space="preserve"> PAGEREF _Toc361225758 \h </w:instrText>
      </w:r>
      <w:r w:rsidRPr="00120D73">
        <w:rPr>
          <w:noProof/>
        </w:rPr>
      </w:r>
      <w:r w:rsidRPr="00120D73">
        <w:rPr>
          <w:noProof/>
        </w:rPr>
        <w:fldChar w:fldCharType="separate"/>
      </w:r>
      <w:r w:rsidR="00672A8D">
        <w:rPr>
          <w:noProof/>
        </w:rPr>
        <w:t>1</w:t>
      </w:r>
      <w:r w:rsidRPr="00120D73">
        <w:rPr>
          <w:noProof/>
        </w:rPr>
        <w:fldChar w:fldCharType="end"/>
      </w:r>
    </w:p>
    <w:p w:rsidR="00EF7750" w:rsidRPr="00120D73" w:rsidRDefault="00EF775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20D73">
        <w:rPr>
          <w:noProof/>
        </w:rPr>
        <w:t>Schedule</w:t>
      </w:r>
      <w:r w:rsidR="00120D73" w:rsidRPr="00120D73">
        <w:rPr>
          <w:noProof/>
        </w:rPr>
        <w:t> </w:t>
      </w:r>
      <w:r w:rsidRPr="00120D73">
        <w:rPr>
          <w:noProof/>
        </w:rPr>
        <w:t>1—Amendments</w:t>
      </w:r>
      <w:r w:rsidRPr="00120D73">
        <w:rPr>
          <w:b w:val="0"/>
          <w:noProof/>
          <w:sz w:val="18"/>
        </w:rPr>
        <w:tab/>
      </w:r>
      <w:r w:rsidRPr="00120D73">
        <w:rPr>
          <w:b w:val="0"/>
          <w:noProof/>
          <w:sz w:val="18"/>
        </w:rPr>
        <w:fldChar w:fldCharType="begin"/>
      </w:r>
      <w:r w:rsidRPr="00120D73">
        <w:rPr>
          <w:b w:val="0"/>
          <w:noProof/>
          <w:sz w:val="18"/>
        </w:rPr>
        <w:instrText xml:space="preserve"> PAGEREF _Toc361225759 \h </w:instrText>
      </w:r>
      <w:r w:rsidRPr="00120D73">
        <w:rPr>
          <w:b w:val="0"/>
          <w:noProof/>
          <w:sz w:val="18"/>
        </w:rPr>
      </w:r>
      <w:r w:rsidRPr="00120D73">
        <w:rPr>
          <w:b w:val="0"/>
          <w:noProof/>
          <w:sz w:val="18"/>
        </w:rPr>
        <w:fldChar w:fldCharType="separate"/>
      </w:r>
      <w:r w:rsidR="00672A8D">
        <w:rPr>
          <w:b w:val="0"/>
          <w:noProof/>
          <w:sz w:val="18"/>
        </w:rPr>
        <w:t>2</w:t>
      </w:r>
      <w:r w:rsidRPr="00120D73">
        <w:rPr>
          <w:b w:val="0"/>
          <w:noProof/>
          <w:sz w:val="18"/>
        </w:rPr>
        <w:fldChar w:fldCharType="end"/>
      </w:r>
    </w:p>
    <w:p w:rsidR="00EF7750" w:rsidRPr="00120D73" w:rsidRDefault="00EF775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20D73">
        <w:rPr>
          <w:noProof/>
        </w:rPr>
        <w:t>Wine Australia Corporation Regulations</w:t>
      </w:r>
      <w:r w:rsidR="00120D73" w:rsidRPr="00120D73">
        <w:rPr>
          <w:noProof/>
        </w:rPr>
        <w:t> </w:t>
      </w:r>
      <w:r w:rsidRPr="00120D73">
        <w:rPr>
          <w:noProof/>
        </w:rPr>
        <w:t>1981</w:t>
      </w:r>
      <w:r w:rsidRPr="00120D73">
        <w:rPr>
          <w:i w:val="0"/>
          <w:noProof/>
          <w:sz w:val="18"/>
        </w:rPr>
        <w:tab/>
      </w:r>
      <w:r w:rsidRPr="00120D73">
        <w:rPr>
          <w:i w:val="0"/>
          <w:noProof/>
          <w:sz w:val="18"/>
        </w:rPr>
        <w:fldChar w:fldCharType="begin"/>
      </w:r>
      <w:r w:rsidRPr="00120D73">
        <w:rPr>
          <w:i w:val="0"/>
          <w:noProof/>
          <w:sz w:val="18"/>
        </w:rPr>
        <w:instrText xml:space="preserve"> PAGEREF _Toc361225760 \h </w:instrText>
      </w:r>
      <w:r w:rsidRPr="00120D73">
        <w:rPr>
          <w:i w:val="0"/>
          <w:noProof/>
          <w:sz w:val="18"/>
        </w:rPr>
      </w:r>
      <w:r w:rsidRPr="00120D73">
        <w:rPr>
          <w:i w:val="0"/>
          <w:noProof/>
          <w:sz w:val="18"/>
        </w:rPr>
        <w:fldChar w:fldCharType="separate"/>
      </w:r>
      <w:r w:rsidR="00672A8D">
        <w:rPr>
          <w:i w:val="0"/>
          <w:noProof/>
          <w:sz w:val="18"/>
        </w:rPr>
        <w:t>2</w:t>
      </w:r>
      <w:r w:rsidRPr="00120D73">
        <w:rPr>
          <w:i w:val="0"/>
          <w:noProof/>
          <w:sz w:val="18"/>
        </w:rPr>
        <w:fldChar w:fldCharType="end"/>
      </w:r>
    </w:p>
    <w:p w:rsidR="00A87AB9" w:rsidRPr="00120D73" w:rsidRDefault="00EF7750" w:rsidP="0048364F">
      <w:r w:rsidRPr="00120D73">
        <w:fldChar w:fldCharType="end"/>
      </w:r>
    </w:p>
    <w:p w:rsidR="00722023" w:rsidRPr="00120D73" w:rsidRDefault="00722023" w:rsidP="0048364F">
      <w:pPr>
        <w:sectPr w:rsidR="00722023" w:rsidRPr="00120D73" w:rsidSect="00F1773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120D73" w:rsidRDefault="0048364F" w:rsidP="0048364F">
      <w:pPr>
        <w:pStyle w:val="ActHead5"/>
      </w:pPr>
      <w:bookmarkStart w:id="3" w:name="_Toc361225755"/>
      <w:r w:rsidRPr="00120D73">
        <w:rPr>
          <w:rStyle w:val="CharSectno"/>
        </w:rPr>
        <w:lastRenderedPageBreak/>
        <w:t>1</w:t>
      </w:r>
      <w:r w:rsidRPr="00120D73">
        <w:t xml:space="preserve">  </w:t>
      </w:r>
      <w:r w:rsidR="004F676E" w:rsidRPr="00120D73">
        <w:t xml:space="preserve">Name of </w:t>
      </w:r>
      <w:r w:rsidR="00860F4C" w:rsidRPr="00120D73">
        <w:t>r</w:t>
      </w:r>
      <w:r w:rsidR="0042328E" w:rsidRPr="00120D73">
        <w:t>egulation</w:t>
      </w:r>
      <w:bookmarkEnd w:id="3"/>
    </w:p>
    <w:p w:rsidR="0048364F" w:rsidRPr="00120D73" w:rsidRDefault="0048364F" w:rsidP="0048364F">
      <w:pPr>
        <w:pStyle w:val="subsection"/>
      </w:pPr>
      <w:r w:rsidRPr="00120D73">
        <w:tab/>
      </w:r>
      <w:r w:rsidRPr="00120D73">
        <w:tab/>
      </w:r>
      <w:r w:rsidR="0042328E" w:rsidRPr="00120D73">
        <w:t xml:space="preserve">This </w:t>
      </w:r>
      <w:r w:rsidR="00860F4C" w:rsidRPr="00120D73">
        <w:t>r</w:t>
      </w:r>
      <w:r w:rsidR="0042328E" w:rsidRPr="00120D73">
        <w:t>egulation is</w:t>
      </w:r>
      <w:r w:rsidR="003801D0" w:rsidRPr="00120D73">
        <w:t xml:space="preserve"> the</w:t>
      </w:r>
      <w:r w:rsidRPr="00120D73">
        <w:t xml:space="preserve"> </w:t>
      </w:r>
      <w:bookmarkStart w:id="4" w:name="BKCheck15B_3"/>
      <w:bookmarkEnd w:id="4"/>
      <w:r w:rsidR="00CB0180" w:rsidRPr="00120D73">
        <w:rPr>
          <w:i/>
        </w:rPr>
        <w:fldChar w:fldCharType="begin"/>
      </w:r>
      <w:r w:rsidR="00CB0180" w:rsidRPr="00120D73">
        <w:rPr>
          <w:i/>
        </w:rPr>
        <w:instrText xml:space="preserve"> STYLEREF  ShortT </w:instrText>
      </w:r>
      <w:r w:rsidR="00CB0180" w:rsidRPr="00120D73">
        <w:rPr>
          <w:i/>
        </w:rPr>
        <w:fldChar w:fldCharType="separate"/>
      </w:r>
      <w:r w:rsidR="00672A8D">
        <w:rPr>
          <w:i/>
          <w:noProof/>
        </w:rPr>
        <w:t>Wine Australia Corporation (Labelling of Grape Products) Amendment Regulation 2013</w:t>
      </w:r>
      <w:r w:rsidR="00CB0180" w:rsidRPr="00120D73">
        <w:rPr>
          <w:i/>
        </w:rPr>
        <w:fldChar w:fldCharType="end"/>
      </w:r>
      <w:r w:rsidRPr="00120D73">
        <w:t>.</w:t>
      </w:r>
    </w:p>
    <w:p w:rsidR="0048364F" w:rsidRPr="00120D73" w:rsidRDefault="0048364F" w:rsidP="0048364F">
      <w:pPr>
        <w:pStyle w:val="ActHead5"/>
      </w:pPr>
      <w:bookmarkStart w:id="5" w:name="_Toc361225756"/>
      <w:r w:rsidRPr="00120D73">
        <w:rPr>
          <w:rStyle w:val="CharSectno"/>
        </w:rPr>
        <w:t>2</w:t>
      </w:r>
      <w:r w:rsidRPr="00120D73">
        <w:t xml:space="preserve">  Commencement</w:t>
      </w:r>
      <w:bookmarkEnd w:id="5"/>
    </w:p>
    <w:p w:rsidR="004F676E" w:rsidRPr="00120D73" w:rsidRDefault="004F676E" w:rsidP="004F676E">
      <w:pPr>
        <w:pStyle w:val="subsection"/>
      </w:pPr>
      <w:bookmarkStart w:id="6" w:name="_GoBack"/>
      <w:r w:rsidRPr="00120D73">
        <w:tab/>
      </w:r>
      <w:r w:rsidRPr="00120D73">
        <w:tab/>
      </w:r>
      <w:r w:rsidR="00860F4C" w:rsidRPr="00120D73">
        <w:t>This r</w:t>
      </w:r>
      <w:r w:rsidR="0042328E" w:rsidRPr="00120D73">
        <w:t>egulation commences</w:t>
      </w:r>
      <w:r w:rsidRPr="00120D73">
        <w:t xml:space="preserve"> on </w:t>
      </w:r>
      <w:r w:rsidR="0042328E" w:rsidRPr="00120D73">
        <w:t>the day after it is registered.</w:t>
      </w:r>
      <w:bookmarkEnd w:id="6"/>
    </w:p>
    <w:p w:rsidR="007769D4" w:rsidRPr="00120D73" w:rsidRDefault="007769D4" w:rsidP="007769D4">
      <w:pPr>
        <w:pStyle w:val="ActHead5"/>
      </w:pPr>
      <w:bookmarkStart w:id="7" w:name="_Toc361225757"/>
      <w:r w:rsidRPr="00120D73">
        <w:rPr>
          <w:rStyle w:val="CharSectno"/>
        </w:rPr>
        <w:t>3</w:t>
      </w:r>
      <w:r w:rsidRPr="00120D73">
        <w:t xml:space="preserve">  Authority</w:t>
      </w:r>
      <w:bookmarkEnd w:id="7"/>
    </w:p>
    <w:p w:rsidR="007769D4" w:rsidRPr="00120D73" w:rsidRDefault="007769D4" w:rsidP="007769D4">
      <w:pPr>
        <w:pStyle w:val="subsection"/>
      </w:pPr>
      <w:r w:rsidRPr="00120D73">
        <w:tab/>
      </w:r>
      <w:r w:rsidRPr="00120D73">
        <w:tab/>
      </w:r>
      <w:r w:rsidR="00860F4C" w:rsidRPr="00120D73">
        <w:t>This r</w:t>
      </w:r>
      <w:r w:rsidR="0042328E" w:rsidRPr="00120D73">
        <w:t>egulation is</w:t>
      </w:r>
      <w:r w:rsidR="00AF0336" w:rsidRPr="00120D73">
        <w:t xml:space="preserve"> made under the </w:t>
      </w:r>
      <w:r w:rsidR="0042328E" w:rsidRPr="00120D73">
        <w:rPr>
          <w:i/>
        </w:rPr>
        <w:t>Wine Australia Corporation Act 1980</w:t>
      </w:r>
      <w:r w:rsidR="0042328E" w:rsidRPr="00120D73">
        <w:t>.</w:t>
      </w:r>
    </w:p>
    <w:p w:rsidR="00557C7A" w:rsidRPr="00120D73" w:rsidRDefault="007769D4" w:rsidP="00557C7A">
      <w:pPr>
        <w:pStyle w:val="ActHead5"/>
      </w:pPr>
      <w:bookmarkStart w:id="8" w:name="_Toc361225758"/>
      <w:r w:rsidRPr="00120D73">
        <w:rPr>
          <w:rStyle w:val="CharSectno"/>
        </w:rPr>
        <w:t>4</w:t>
      </w:r>
      <w:r w:rsidR="00557C7A" w:rsidRPr="00120D73">
        <w:t xml:space="preserve">  </w:t>
      </w:r>
      <w:r w:rsidR="00B332B8" w:rsidRPr="00120D73">
        <w:t>Schedule(s)</w:t>
      </w:r>
      <w:bookmarkEnd w:id="8"/>
    </w:p>
    <w:p w:rsidR="00557C7A" w:rsidRPr="00120D73" w:rsidRDefault="00557C7A" w:rsidP="00557C7A">
      <w:pPr>
        <w:pStyle w:val="subsection"/>
      </w:pPr>
      <w:r w:rsidRPr="00120D73">
        <w:tab/>
      </w:r>
      <w:r w:rsidRPr="00120D73">
        <w:tab/>
      </w:r>
      <w:r w:rsidR="00B332B8" w:rsidRPr="00120D73">
        <w:t xml:space="preserve">Each </w:t>
      </w:r>
      <w:r w:rsidR="0042328E" w:rsidRPr="00120D73">
        <w:t>instrument</w:t>
      </w:r>
      <w:r w:rsidR="00B332B8" w:rsidRPr="00120D73">
        <w:t xml:space="preserve"> that is specified in a Schedule to this </w:t>
      </w:r>
      <w:r w:rsidR="0042328E" w:rsidRPr="00120D73">
        <w:t>instrument</w:t>
      </w:r>
      <w:r w:rsidR="00B332B8" w:rsidRPr="00120D73">
        <w:t xml:space="preserve"> is amended or repealed as set out in the applicable items in the Schedule concerned, and any other item in a Schedule to this </w:t>
      </w:r>
      <w:r w:rsidR="0042328E" w:rsidRPr="00120D73">
        <w:t>instrument</w:t>
      </w:r>
      <w:r w:rsidR="00B332B8" w:rsidRPr="00120D73">
        <w:t xml:space="preserve"> has effect according to its terms.</w:t>
      </w:r>
    </w:p>
    <w:p w:rsidR="007867E0" w:rsidRPr="00120D73" w:rsidRDefault="0048364F" w:rsidP="00FF3089">
      <w:pPr>
        <w:pStyle w:val="ActHead6"/>
        <w:pageBreakBefore/>
      </w:pPr>
      <w:bookmarkStart w:id="9" w:name="_Toc361225759"/>
      <w:bookmarkStart w:id="10" w:name="opcAmSched"/>
      <w:bookmarkStart w:id="11" w:name="opcCurrentFind"/>
      <w:r w:rsidRPr="00120D73">
        <w:rPr>
          <w:rStyle w:val="CharAmSchNo"/>
        </w:rPr>
        <w:lastRenderedPageBreak/>
        <w:t>Schedule</w:t>
      </w:r>
      <w:r w:rsidR="00120D73" w:rsidRPr="00120D73">
        <w:rPr>
          <w:rStyle w:val="CharAmSchNo"/>
        </w:rPr>
        <w:t> </w:t>
      </w:r>
      <w:r w:rsidRPr="00120D73">
        <w:rPr>
          <w:rStyle w:val="CharAmSchNo"/>
        </w:rPr>
        <w:t>1</w:t>
      </w:r>
      <w:r w:rsidRPr="00120D73">
        <w:t>—</w:t>
      </w:r>
      <w:r w:rsidR="00460499" w:rsidRPr="00120D73">
        <w:rPr>
          <w:rStyle w:val="CharAmSchText"/>
        </w:rPr>
        <w:t>Amendments</w:t>
      </w:r>
      <w:bookmarkEnd w:id="9"/>
    </w:p>
    <w:bookmarkEnd w:id="10"/>
    <w:bookmarkEnd w:id="11"/>
    <w:p w:rsidR="007867E0" w:rsidRPr="00120D73" w:rsidRDefault="007867E0" w:rsidP="007867E0">
      <w:pPr>
        <w:pStyle w:val="Header"/>
      </w:pPr>
      <w:r w:rsidRPr="00120D73">
        <w:rPr>
          <w:rStyle w:val="CharAmPartNo"/>
        </w:rPr>
        <w:t xml:space="preserve"> </w:t>
      </w:r>
      <w:r w:rsidRPr="00120D73">
        <w:rPr>
          <w:rStyle w:val="CharAmPartText"/>
        </w:rPr>
        <w:t xml:space="preserve"> </w:t>
      </w:r>
    </w:p>
    <w:p w:rsidR="0048364F" w:rsidRPr="00120D73" w:rsidRDefault="00D61730" w:rsidP="007867E0">
      <w:pPr>
        <w:pStyle w:val="ActHead9"/>
      </w:pPr>
      <w:bookmarkStart w:id="12" w:name="_Toc361225760"/>
      <w:r w:rsidRPr="00120D73">
        <w:t>Wine Australia Corporation Regulations</w:t>
      </w:r>
      <w:r w:rsidR="00120D73" w:rsidRPr="00120D73">
        <w:t> </w:t>
      </w:r>
      <w:r w:rsidRPr="00120D73">
        <w:t>1981</w:t>
      </w:r>
      <w:bookmarkEnd w:id="12"/>
    </w:p>
    <w:p w:rsidR="006D3667" w:rsidRPr="00120D73" w:rsidRDefault="00B30152" w:rsidP="00B30152">
      <w:pPr>
        <w:pStyle w:val="ItemHead"/>
        <w:tabs>
          <w:tab w:val="left" w:pos="6663"/>
        </w:tabs>
      </w:pPr>
      <w:r w:rsidRPr="00120D73">
        <w:t>1</w:t>
      </w:r>
      <w:r w:rsidR="00114F77" w:rsidRPr="00120D73">
        <w:t xml:space="preserve">  </w:t>
      </w:r>
      <w:r w:rsidR="0042214E" w:rsidRPr="00120D73">
        <w:t>Paragraph 6B(1)(c)</w:t>
      </w:r>
    </w:p>
    <w:p w:rsidR="0042214E" w:rsidRPr="00120D73" w:rsidRDefault="0042214E" w:rsidP="0042214E">
      <w:pPr>
        <w:pStyle w:val="Item"/>
      </w:pPr>
      <w:r w:rsidRPr="00120D73">
        <w:t>Repeal the paragraph.</w:t>
      </w:r>
    </w:p>
    <w:p w:rsidR="0042214E" w:rsidRPr="00120D73" w:rsidRDefault="00B30152" w:rsidP="0042214E">
      <w:pPr>
        <w:pStyle w:val="ItemHead"/>
      </w:pPr>
      <w:r w:rsidRPr="00120D73">
        <w:t>2</w:t>
      </w:r>
      <w:r w:rsidR="0042214E" w:rsidRPr="00120D73">
        <w:t xml:space="preserve">  Paragraph 6B(1)(d)</w:t>
      </w:r>
    </w:p>
    <w:p w:rsidR="0042214E" w:rsidRPr="00120D73" w:rsidRDefault="0042214E" w:rsidP="0042214E">
      <w:pPr>
        <w:pStyle w:val="Item"/>
      </w:pPr>
      <w:r w:rsidRPr="00120D73">
        <w:t xml:space="preserve">Renumber as </w:t>
      </w:r>
      <w:r w:rsidR="00120D73" w:rsidRPr="00120D73">
        <w:t>paragraph (</w:t>
      </w:r>
      <w:r w:rsidRPr="00120D73">
        <w:t>c).</w:t>
      </w:r>
    </w:p>
    <w:sectPr w:rsidR="0042214E" w:rsidRPr="00120D73" w:rsidSect="00F1773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8E" w:rsidRDefault="0042328E" w:rsidP="0048364F">
      <w:pPr>
        <w:spacing w:line="240" w:lineRule="auto"/>
      </w:pPr>
      <w:r>
        <w:separator/>
      </w:r>
    </w:p>
  </w:endnote>
  <w:endnote w:type="continuationSeparator" w:id="0">
    <w:p w:rsidR="0042328E" w:rsidRDefault="0042328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3F" w:rsidRPr="00F1773F" w:rsidRDefault="00F1773F" w:rsidP="00F1773F">
    <w:pPr>
      <w:pStyle w:val="Footer"/>
      <w:rPr>
        <w:sz w:val="18"/>
      </w:rPr>
    </w:pPr>
    <w:r>
      <w:rPr>
        <w:sz w:val="18"/>
      </w:rPr>
      <w:t>OPC50330</w:t>
    </w:r>
    <w:r w:rsidRPr="00F1773F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F1773F" w:rsidP="00F1773F">
    <w:pPr>
      <w:pStyle w:val="Footer"/>
    </w:pPr>
    <w:r>
      <w:t>OPC50330</w:t>
    </w:r>
    <w:r w:rsidRPr="00F1773F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3F" w:rsidRPr="00F1773F" w:rsidRDefault="00F1773F" w:rsidP="00F1773F">
    <w:pPr>
      <w:pStyle w:val="Footer"/>
      <w:rPr>
        <w:sz w:val="18"/>
      </w:rPr>
    </w:pPr>
    <w:r>
      <w:rPr>
        <w:sz w:val="18"/>
      </w:rPr>
      <w:t>OPC50330</w:t>
    </w:r>
    <w:r w:rsidRPr="00F1773F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F1773F" w:rsidRDefault="006D3667" w:rsidP="00E33C1C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F1773F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F1773F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F1773F">
            <w:rPr>
              <w:rFonts w:cs="Times New Roman"/>
              <w:i/>
              <w:sz w:val="18"/>
            </w:rPr>
            <w:fldChar w:fldCharType="begin"/>
          </w:r>
          <w:r w:rsidRPr="00F1773F">
            <w:rPr>
              <w:rFonts w:cs="Times New Roman"/>
              <w:i/>
              <w:sz w:val="18"/>
            </w:rPr>
            <w:instrText xml:space="preserve"> PAGE </w:instrText>
          </w:r>
          <w:r w:rsidRPr="00F1773F">
            <w:rPr>
              <w:rFonts w:cs="Times New Roman"/>
              <w:i/>
              <w:sz w:val="18"/>
            </w:rPr>
            <w:fldChar w:fldCharType="separate"/>
          </w:r>
          <w:r w:rsidR="00B66C51">
            <w:rPr>
              <w:rFonts w:cs="Times New Roman"/>
              <w:i/>
              <w:noProof/>
              <w:sz w:val="18"/>
            </w:rPr>
            <w:t>ii</w:t>
          </w:r>
          <w:r w:rsidRPr="00F1773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F1773F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F1773F">
            <w:rPr>
              <w:rFonts w:cs="Times New Roman"/>
              <w:i/>
              <w:sz w:val="18"/>
            </w:rPr>
            <w:fldChar w:fldCharType="begin"/>
          </w:r>
          <w:r w:rsidRPr="00F1773F">
            <w:rPr>
              <w:rFonts w:cs="Times New Roman"/>
              <w:i/>
              <w:sz w:val="18"/>
            </w:rPr>
            <w:instrText xml:space="preserve"> DOCPROPERTY ShortT </w:instrText>
          </w:r>
          <w:r w:rsidRPr="00F1773F">
            <w:rPr>
              <w:rFonts w:cs="Times New Roman"/>
              <w:i/>
              <w:sz w:val="18"/>
            </w:rPr>
            <w:fldChar w:fldCharType="separate"/>
          </w:r>
          <w:r w:rsidR="00672A8D">
            <w:rPr>
              <w:rFonts w:cs="Times New Roman"/>
              <w:i/>
              <w:sz w:val="18"/>
            </w:rPr>
            <w:t>Wine Australia Corporation (Labelling of Grape Products) Amendment Regulation 2013</w:t>
          </w:r>
          <w:r w:rsidRPr="00F1773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F1773F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F1773F">
            <w:rPr>
              <w:rFonts w:cs="Times New Roman"/>
              <w:i/>
              <w:sz w:val="18"/>
            </w:rPr>
            <w:fldChar w:fldCharType="begin"/>
          </w:r>
          <w:r w:rsidRPr="00F1773F">
            <w:rPr>
              <w:rFonts w:cs="Times New Roman"/>
              <w:i/>
              <w:sz w:val="18"/>
            </w:rPr>
            <w:instrText xml:space="preserve"> DOCPROPERTY ActNo </w:instrText>
          </w:r>
          <w:r w:rsidRPr="00F1773F">
            <w:rPr>
              <w:rFonts w:cs="Times New Roman"/>
              <w:i/>
              <w:sz w:val="18"/>
            </w:rPr>
            <w:fldChar w:fldCharType="separate"/>
          </w:r>
          <w:r w:rsidR="00672A8D">
            <w:rPr>
              <w:rFonts w:cs="Times New Roman"/>
              <w:i/>
              <w:sz w:val="18"/>
            </w:rPr>
            <w:t>No. 205, 2013</w:t>
          </w:r>
          <w:r w:rsidRPr="00F1773F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F1773F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F1773F" w:rsidRDefault="006D366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6D3667" w:rsidRPr="00F1773F" w:rsidRDefault="00F1773F" w:rsidP="00F1773F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OPC50330</w:t>
    </w:r>
    <w:r w:rsidRPr="00F1773F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E33C1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72A8D">
            <w:rPr>
              <w:i/>
              <w:sz w:val="18"/>
            </w:rPr>
            <w:t>No. 205,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2A8D">
            <w:rPr>
              <w:i/>
              <w:sz w:val="18"/>
            </w:rPr>
            <w:t>Wine Australia Corporation (Labelling of Grape Products) Amendment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7AC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F1773F" w:rsidP="00F1773F">
    <w:pPr>
      <w:rPr>
        <w:i/>
        <w:sz w:val="18"/>
      </w:rPr>
    </w:pPr>
    <w:r>
      <w:rPr>
        <w:i/>
        <w:sz w:val="18"/>
      </w:rPr>
      <w:t>OPC50330</w:t>
    </w:r>
    <w:r w:rsidRPr="00F1773F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F1773F" w:rsidRDefault="00304E75" w:rsidP="00E33C1C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F1773F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F1773F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F1773F">
            <w:rPr>
              <w:rFonts w:cs="Times New Roman"/>
              <w:i/>
              <w:sz w:val="18"/>
            </w:rPr>
            <w:fldChar w:fldCharType="begin"/>
          </w:r>
          <w:r w:rsidRPr="00F1773F">
            <w:rPr>
              <w:rFonts w:cs="Times New Roman"/>
              <w:i/>
              <w:sz w:val="18"/>
            </w:rPr>
            <w:instrText xml:space="preserve"> PAGE </w:instrText>
          </w:r>
          <w:r w:rsidRPr="00F1773F">
            <w:rPr>
              <w:rFonts w:cs="Times New Roman"/>
              <w:i/>
              <w:sz w:val="18"/>
            </w:rPr>
            <w:fldChar w:fldCharType="separate"/>
          </w:r>
          <w:r w:rsidR="00107AC7">
            <w:rPr>
              <w:rFonts w:cs="Times New Roman"/>
              <w:i/>
              <w:noProof/>
              <w:sz w:val="18"/>
            </w:rPr>
            <w:t>2</w:t>
          </w:r>
          <w:r w:rsidRPr="00F1773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F1773F" w:rsidRDefault="00304E7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F1773F">
            <w:rPr>
              <w:rFonts w:cs="Times New Roman"/>
              <w:i/>
              <w:sz w:val="18"/>
            </w:rPr>
            <w:fldChar w:fldCharType="begin"/>
          </w:r>
          <w:r w:rsidRPr="00F1773F">
            <w:rPr>
              <w:rFonts w:cs="Times New Roman"/>
              <w:i/>
              <w:sz w:val="18"/>
            </w:rPr>
            <w:instrText xml:space="preserve"> DOCPROPERTY ShortT </w:instrText>
          </w:r>
          <w:r w:rsidRPr="00F1773F">
            <w:rPr>
              <w:rFonts w:cs="Times New Roman"/>
              <w:i/>
              <w:sz w:val="18"/>
            </w:rPr>
            <w:fldChar w:fldCharType="separate"/>
          </w:r>
          <w:r w:rsidR="00672A8D">
            <w:rPr>
              <w:rFonts w:cs="Times New Roman"/>
              <w:i/>
              <w:sz w:val="18"/>
            </w:rPr>
            <w:t>Wine Australia Corporation (Labelling of Grape Products) Amendment Regulation 2013</w:t>
          </w:r>
          <w:r w:rsidRPr="00F1773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F1773F" w:rsidRDefault="00304E7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F1773F">
            <w:rPr>
              <w:rFonts w:cs="Times New Roman"/>
              <w:i/>
              <w:sz w:val="18"/>
            </w:rPr>
            <w:fldChar w:fldCharType="begin"/>
          </w:r>
          <w:r w:rsidRPr="00F1773F">
            <w:rPr>
              <w:rFonts w:cs="Times New Roman"/>
              <w:i/>
              <w:sz w:val="18"/>
            </w:rPr>
            <w:instrText xml:space="preserve"> DOCPROPERTY ActNo </w:instrText>
          </w:r>
          <w:r w:rsidRPr="00F1773F">
            <w:rPr>
              <w:rFonts w:cs="Times New Roman"/>
              <w:i/>
              <w:sz w:val="18"/>
            </w:rPr>
            <w:fldChar w:fldCharType="separate"/>
          </w:r>
          <w:r w:rsidR="00672A8D">
            <w:rPr>
              <w:rFonts w:cs="Times New Roman"/>
              <w:i/>
              <w:sz w:val="18"/>
            </w:rPr>
            <w:t>No. 205, 2013</w:t>
          </w:r>
          <w:r w:rsidRPr="00F1773F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F1773F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F1773F" w:rsidRDefault="00304E7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F1773F" w:rsidRDefault="00F1773F" w:rsidP="00F1773F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OPC50330</w:t>
    </w:r>
    <w:r w:rsidRPr="00F1773F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E33C1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72A8D">
            <w:rPr>
              <w:i/>
              <w:sz w:val="18"/>
            </w:rPr>
            <w:t>No. 205,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2A8D">
            <w:rPr>
              <w:i/>
              <w:sz w:val="18"/>
            </w:rPr>
            <w:t>Wine Australia Corporation (Labelling of Grape Products) Amendment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7AC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F1773F" w:rsidP="00F1773F">
    <w:pPr>
      <w:rPr>
        <w:i/>
        <w:sz w:val="18"/>
      </w:rPr>
    </w:pPr>
    <w:r>
      <w:rPr>
        <w:i/>
        <w:sz w:val="18"/>
      </w:rPr>
      <w:t>OPC50330</w:t>
    </w:r>
    <w:r w:rsidRPr="00F1773F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72A8D">
            <w:rPr>
              <w:i/>
              <w:sz w:val="18"/>
            </w:rPr>
            <w:t>No. 205,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2A8D">
            <w:rPr>
              <w:i/>
              <w:sz w:val="18"/>
            </w:rPr>
            <w:t>Wine Australia Corporation (Labelling of Grape Products) Amendment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66C5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8E" w:rsidRDefault="0042328E" w:rsidP="0048364F">
      <w:pPr>
        <w:spacing w:line="240" w:lineRule="auto"/>
      </w:pPr>
      <w:r>
        <w:separator/>
      </w:r>
    </w:p>
  </w:footnote>
  <w:footnote w:type="continuationSeparator" w:id="0">
    <w:p w:rsidR="0042328E" w:rsidRDefault="0042328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722023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07AC7">
      <w:rPr>
        <w:b/>
        <w:sz w:val="20"/>
      </w:rPr>
      <w:fldChar w:fldCharType="separate"/>
    </w:r>
    <w:r w:rsidR="00107AC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07AC7">
      <w:rPr>
        <w:sz w:val="20"/>
      </w:rPr>
      <w:fldChar w:fldCharType="separate"/>
    </w:r>
    <w:r w:rsidR="00107AC7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8E"/>
    <w:rsid w:val="00001444"/>
    <w:rsid w:val="000041C6"/>
    <w:rsid w:val="000113BC"/>
    <w:rsid w:val="00011606"/>
    <w:rsid w:val="000136AF"/>
    <w:rsid w:val="00022B34"/>
    <w:rsid w:val="00025060"/>
    <w:rsid w:val="00031B01"/>
    <w:rsid w:val="0004044E"/>
    <w:rsid w:val="000614BF"/>
    <w:rsid w:val="00090762"/>
    <w:rsid w:val="00090E36"/>
    <w:rsid w:val="000D05EF"/>
    <w:rsid w:val="000E4ABA"/>
    <w:rsid w:val="000F21C1"/>
    <w:rsid w:val="0010745C"/>
    <w:rsid w:val="00107AC7"/>
    <w:rsid w:val="00114DB9"/>
    <w:rsid w:val="00114F77"/>
    <w:rsid w:val="00120D73"/>
    <w:rsid w:val="00154EAC"/>
    <w:rsid w:val="001643C9"/>
    <w:rsid w:val="00165568"/>
    <w:rsid w:val="00166C2F"/>
    <w:rsid w:val="001716C9"/>
    <w:rsid w:val="00171EAE"/>
    <w:rsid w:val="00193461"/>
    <w:rsid w:val="001939E1"/>
    <w:rsid w:val="001941CE"/>
    <w:rsid w:val="00195382"/>
    <w:rsid w:val="001A6769"/>
    <w:rsid w:val="001B7A5D"/>
    <w:rsid w:val="001C69C4"/>
    <w:rsid w:val="001E3590"/>
    <w:rsid w:val="001E562E"/>
    <w:rsid w:val="001E7407"/>
    <w:rsid w:val="001F2089"/>
    <w:rsid w:val="00201D27"/>
    <w:rsid w:val="00220B9F"/>
    <w:rsid w:val="00230A20"/>
    <w:rsid w:val="00240749"/>
    <w:rsid w:val="00247A4D"/>
    <w:rsid w:val="00265FBC"/>
    <w:rsid w:val="00266D05"/>
    <w:rsid w:val="002932B1"/>
    <w:rsid w:val="00297ECB"/>
    <w:rsid w:val="002B7D96"/>
    <w:rsid w:val="002D043A"/>
    <w:rsid w:val="00304E75"/>
    <w:rsid w:val="003070EC"/>
    <w:rsid w:val="003072FA"/>
    <w:rsid w:val="0031713F"/>
    <w:rsid w:val="003415D3"/>
    <w:rsid w:val="00352B0F"/>
    <w:rsid w:val="0035508B"/>
    <w:rsid w:val="00361BD9"/>
    <w:rsid w:val="003801D0"/>
    <w:rsid w:val="0039228E"/>
    <w:rsid w:val="0039345C"/>
    <w:rsid w:val="003B04EC"/>
    <w:rsid w:val="003C5F2B"/>
    <w:rsid w:val="003D0BFE"/>
    <w:rsid w:val="003D5700"/>
    <w:rsid w:val="003F567B"/>
    <w:rsid w:val="004010E7"/>
    <w:rsid w:val="00401403"/>
    <w:rsid w:val="004116CD"/>
    <w:rsid w:val="00412B83"/>
    <w:rsid w:val="0042214E"/>
    <w:rsid w:val="0042328E"/>
    <w:rsid w:val="00424CA9"/>
    <w:rsid w:val="0044291A"/>
    <w:rsid w:val="00453105"/>
    <w:rsid w:val="00460499"/>
    <w:rsid w:val="0048364F"/>
    <w:rsid w:val="00496F97"/>
    <w:rsid w:val="004A2484"/>
    <w:rsid w:val="004F1FAC"/>
    <w:rsid w:val="004F3A90"/>
    <w:rsid w:val="004F676E"/>
    <w:rsid w:val="00501270"/>
    <w:rsid w:val="00505035"/>
    <w:rsid w:val="00516B8D"/>
    <w:rsid w:val="00537FBC"/>
    <w:rsid w:val="00543469"/>
    <w:rsid w:val="00557C7A"/>
    <w:rsid w:val="0057471C"/>
    <w:rsid w:val="00583A24"/>
    <w:rsid w:val="00584811"/>
    <w:rsid w:val="0058646E"/>
    <w:rsid w:val="00591E07"/>
    <w:rsid w:val="00593AA6"/>
    <w:rsid w:val="00594161"/>
    <w:rsid w:val="00594749"/>
    <w:rsid w:val="005B28D9"/>
    <w:rsid w:val="005B4067"/>
    <w:rsid w:val="005B5A42"/>
    <w:rsid w:val="005C3F41"/>
    <w:rsid w:val="005E3FC5"/>
    <w:rsid w:val="00600219"/>
    <w:rsid w:val="0060119C"/>
    <w:rsid w:val="006249E6"/>
    <w:rsid w:val="00630733"/>
    <w:rsid w:val="0064468A"/>
    <w:rsid w:val="00656DE9"/>
    <w:rsid w:val="00672A8D"/>
    <w:rsid w:val="00677CC2"/>
    <w:rsid w:val="00680F17"/>
    <w:rsid w:val="00685F42"/>
    <w:rsid w:val="0069207B"/>
    <w:rsid w:val="006937E2"/>
    <w:rsid w:val="006B13B4"/>
    <w:rsid w:val="006C2C12"/>
    <w:rsid w:val="006C7F8C"/>
    <w:rsid w:val="006D3667"/>
    <w:rsid w:val="00700B2C"/>
    <w:rsid w:val="00701E6A"/>
    <w:rsid w:val="00713084"/>
    <w:rsid w:val="00722023"/>
    <w:rsid w:val="0072330A"/>
    <w:rsid w:val="00731E00"/>
    <w:rsid w:val="007440B7"/>
    <w:rsid w:val="007634AD"/>
    <w:rsid w:val="007715C9"/>
    <w:rsid w:val="00774EDD"/>
    <w:rsid w:val="007757EC"/>
    <w:rsid w:val="007769D4"/>
    <w:rsid w:val="007859E5"/>
    <w:rsid w:val="00785AFA"/>
    <w:rsid w:val="007867E0"/>
    <w:rsid w:val="007903AC"/>
    <w:rsid w:val="007D4422"/>
    <w:rsid w:val="007E0437"/>
    <w:rsid w:val="007E7D4A"/>
    <w:rsid w:val="00814ABA"/>
    <w:rsid w:val="00826DA5"/>
    <w:rsid w:val="0084715A"/>
    <w:rsid w:val="00856A31"/>
    <w:rsid w:val="00860F4C"/>
    <w:rsid w:val="00874B69"/>
    <w:rsid w:val="008754D0"/>
    <w:rsid w:val="00877D48"/>
    <w:rsid w:val="0089783B"/>
    <w:rsid w:val="008C6947"/>
    <w:rsid w:val="008D0EE0"/>
    <w:rsid w:val="008F07E3"/>
    <w:rsid w:val="008F4F1C"/>
    <w:rsid w:val="009023F7"/>
    <w:rsid w:val="00907271"/>
    <w:rsid w:val="00915E77"/>
    <w:rsid w:val="0092434E"/>
    <w:rsid w:val="00932377"/>
    <w:rsid w:val="009543A1"/>
    <w:rsid w:val="009B3629"/>
    <w:rsid w:val="009C49D8"/>
    <w:rsid w:val="009D04BB"/>
    <w:rsid w:val="009E3601"/>
    <w:rsid w:val="009F727E"/>
    <w:rsid w:val="00A04579"/>
    <w:rsid w:val="00A2057D"/>
    <w:rsid w:val="00A206E5"/>
    <w:rsid w:val="00A22BA1"/>
    <w:rsid w:val="00A231E2"/>
    <w:rsid w:val="00A2550D"/>
    <w:rsid w:val="00A4169B"/>
    <w:rsid w:val="00A4361F"/>
    <w:rsid w:val="00A64912"/>
    <w:rsid w:val="00A70A74"/>
    <w:rsid w:val="00A87AB9"/>
    <w:rsid w:val="00AA1FF2"/>
    <w:rsid w:val="00AB3315"/>
    <w:rsid w:val="00AD5641"/>
    <w:rsid w:val="00AF0336"/>
    <w:rsid w:val="00B032D8"/>
    <w:rsid w:val="00B30152"/>
    <w:rsid w:val="00B332B8"/>
    <w:rsid w:val="00B33B3C"/>
    <w:rsid w:val="00B63BDE"/>
    <w:rsid w:val="00B66C51"/>
    <w:rsid w:val="00B9305E"/>
    <w:rsid w:val="00BA5026"/>
    <w:rsid w:val="00BA66E5"/>
    <w:rsid w:val="00BB14DA"/>
    <w:rsid w:val="00BB6E79"/>
    <w:rsid w:val="00BD23A1"/>
    <w:rsid w:val="00BD60E6"/>
    <w:rsid w:val="00BE253A"/>
    <w:rsid w:val="00BE719A"/>
    <w:rsid w:val="00BE720A"/>
    <w:rsid w:val="00C067E5"/>
    <w:rsid w:val="00C164CA"/>
    <w:rsid w:val="00C42BF8"/>
    <w:rsid w:val="00C460AE"/>
    <w:rsid w:val="00C50043"/>
    <w:rsid w:val="00C6139C"/>
    <w:rsid w:val="00C7573B"/>
    <w:rsid w:val="00C76CF3"/>
    <w:rsid w:val="00C81E43"/>
    <w:rsid w:val="00CB0180"/>
    <w:rsid w:val="00CB3086"/>
    <w:rsid w:val="00CB6A78"/>
    <w:rsid w:val="00CE22BF"/>
    <w:rsid w:val="00CF0BB2"/>
    <w:rsid w:val="00CF677B"/>
    <w:rsid w:val="00D13441"/>
    <w:rsid w:val="00D17B17"/>
    <w:rsid w:val="00D243A3"/>
    <w:rsid w:val="00D33440"/>
    <w:rsid w:val="00D52EFE"/>
    <w:rsid w:val="00D61730"/>
    <w:rsid w:val="00D63EF6"/>
    <w:rsid w:val="00D70DFB"/>
    <w:rsid w:val="00D766DF"/>
    <w:rsid w:val="00D84B58"/>
    <w:rsid w:val="00D925D1"/>
    <w:rsid w:val="00DC22AD"/>
    <w:rsid w:val="00E05704"/>
    <w:rsid w:val="00E05C46"/>
    <w:rsid w:val="00E10BC0"/>
    <w:rsid w:val="00E1475D"/>
    <w:rsid w:val="00E30116"/>
    <w:rsid w:val="00E30206"/>
    <w:rsid w:val="00E33C1C"/>
    <w:rsid w:val="00E443FC"/>
    <w:rsid w:val="00E47ACE"/>
    <w:rsid w:val="00E54292"/>
    <w:rsid w:val="00E542D6"/>
    <w:rsid w:val="00E742F4"/>
    <w:rsid w:val="00E74DC7"/>
    <w:rsid w:val="00E87699"/>
    <w:rsid w:val="00EA04E7"/>
    <w:rsid w:val="00EB641F"/>
    <w:rsid w:val="00EC4D55"/>
    <w:rsid w:val="00ED3A7D"/>
    <w:rsid w:val="00ED6BE7"/>
    <w:rsid w:val="00EF1A80"/>
    <w:rsid w:val="00EF2E3A"/>
    <w:rsid w:val="00EF7750"/>
    <w:rsid w:val="00F047E2"/>
    <w:rsid w:val="00F06C31"/>
    <w:rsid w:val="00F078DC"/>
    <w:rsid w:val="00F07E02"/>
    <w:rsid w:val="00F13E86"/>
    <w:rsid w:val="00F1773F"/>
    <w:rsid w:val="00F2042A"/>
    <w:rsid w:val="00F24C35"/>
    <w:rsid w:val="00F6024A"/>
    <w:rsid w:val="00F677A9"/>
    <w:rsid w:val="00F84CF5"/>
    <w:rsid w:val="00FA420B"/>
    <w:rsid w:val="00FA72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0D73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20D73"/>
  </w:style>
  <w:style w:type="paragraph" w:customStyle="1" w:styleId="OPCParaBase">
    <w:name w:val="OPCParaBase"/>
    <w:qFormat/>
    <w:rsid w:val="00120D7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20D7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20D7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20D7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20D7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20D7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20D7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20D7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20D7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20D7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20D7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20D73"/>
  </w:style>
  <w:style w:type="paragraph" w:customStyle="1" w:styleId="Blocks">
    <w:name w:val="Blocks"/>
    <w:aliases w:val="bb"/>
    <w:basedOn w:val="OPCParaBase"/>
    <w:qFormat/>
    <w:rsid w:val="00120D7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20D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20D7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20D73"/>
    <w:rPr>
      <w:i/>
    </w:rPr>
  </w:style>
  <w:style w:type="paragraph" w:customStyle="1" w:styleId="BoxList">
    <w:name w:val="BoxList"/>
    <w:aliases w:val="bl"/>
    <w:basedOn w:val="BoxText"/>
    <w:qFormat/>
    <w:rsid w:val="00120D7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20D7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20D7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20D73"/>
    <w:pPr>
      <w:ind w:left="1985" w:hanging="851"/>
    </w:pPr>
  </w:style>
  <w:style w:type="character" w:customStyle="1" w:styleId="CharAmPartNo">
    <w:name w:val="CharAmPartNo"/>
    <w:basedOn w:val="OPCCharBase"/>
    <w:qFormat/>
    <w:rsid w:val="00120D73"/>
  </w:style>
  <w:style w:type="character" w:customStyle="1" w:styleId="CharAmPartText">
    <w:name w:val="CharAmPartText"/>
    <w:basedOn w:val="OPCCharBase"/>
    <w:qFormat/>
    <w:rsid w:val="00120D73"/>
  </w:style>
  <w:style w:type="character" w:customStyle="1" w:styleId="CharAmSchNo">
    <w:name w:val="CharAmSchNo"/>
    <w:basedOn w:val="OPCCharBase"/>
    <w:qFormat/>
    <w:rsid w:val="00120D73"/>
  </w:style>
  <w:style w:type="character" w:customStyle="1" w:styleId="CharAmSchText">
    <w:name w:val="CharAmSchText"/>
    <w:basedOn w:val="OPCCharBase"/>
    <w:qFormat/>
    <w:rsid w:val="00120D73"/>
  </w:style>
  <w:style w:type="character" w:customStyle="1" w:styleId="CharBoldItalic">
    <w:name w:val="CharBoldItalic"/>
    <w:basedOn w:val="OPCCharBase"/>
    <w:uiPriority w:val="1"/>
    <w:qFormat/>
    <w:rsid w:val="00120D7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20D73"/>
  </w:style>
  <w:style w:type="character" w:customStyle="1" w:styleId="CharChapText">
    <w:name w:val="CharChapText"/>
    <w:basedOn w:val="OPCCharBase"/>
    <w:uiPriority w:val="1"/>
    <w:qFormat/>
    <w:rsid w:val="00120D73"/>
  </w:style>
  <w:style w:type="character" w:customStyle="1" w:styleId="CharDivNo">
    <w:name w:val="CharDivNo"/>
    <w:basedOn w:val="OPCCharBase"/>
    <w:uiPriority w:val="1"/>
    <w:qFormat/>
    <w:rsid w:val="00120D73"/>
  </w:style>
  <w:style w:type="character" w:customStyle="1" w:styleId="CharDivText">
    <w:name w:val="CharDivText"/>
    <w:basedOn w:val="OPCCharBase"/>
    <w:uiPriority w:val="1"/>
    <w:qFormat/>
    <w:rsid w:val="00120D73"/>
  </w:style>
  <w:style w:type="character" w:customStyle="1" w:styleId="CharItalic">
    <w:name w:val="CharItalic"/>
    <w:basedOn w:val="OPCCharBase"/>
    <w:uiPriority w:val="1"/>
    <w:qFormat/>
    <w:rsid w:val="00120D73"/>
    <w:rPr>
      <w:i/>
    </w:rPr>
  </w:style>
  <w:style w:type="character" w:customStyle="1" w:styleId="CharPartNo">
    <w:name w:val="CharPartNo"/>
    <w:basedOn w:val="OPCCharBase"/>
    <w:uiPriority w:val="1"/>
    <w:qFormat/>
    <w:rsid w:val="00120D73"/>
  </w:style>
  <w:style w:type="character" w:customStyle="1" w:styleId="CharPartText">
    <w:name w:val="CharPartText"/>
    <w:basedOn w:val="OPCCharBase"/>
    <w:uiPriority w:val="1"/>
    <w:qFormat/>
    <w:rsid w:val="00120D73"/>
  </w:style>
  <w:style w:type="character" w:customStyle="1" w:styleId="CharSectno">
    <w:name w:val="CharSectno"/>
    <w:basedOn w:val="OPCCharBase"/>
    <w:qFormat/>
    <w:rsid w:val="00120D73"/>
  </w:style>
  <w:style w:type="character" w:customStyle="1" w:styleId="CharSubdNo">
    <w:name w:val="CharSubdNo"/>
    <w:basedOn w:val="OPCCharBase"/>
    <w:uiPriority w:val="1"/>
    <w:qFormat/>
    <w:rsid w:val="00120D73"/>
  </w:style>
  <w:style w:type="character" w:customStyle="1" w:styleId="CharSubdText">
    <w:name w:val="CharSubdText"/>
    <w:basedOn w:val="OPCCharBase"/>
    <w:uiPriority w:val="1"/>
    <w:qFormat/>
    <w:rsid w:val="00120D73"/>
  </w:style>
  <w:style w:type="paragraph" w:customStyle="1" w:styleId="CTA--">
    <w:name w:val="CTA --"/>
    <w:basedOn w:val="OPCParaBase"/>
    <w:next w:val="Normal"/>
    <w:rsid w:val="00120D7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20D7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20D7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20D7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20D7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20D7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20D7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20D7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20D7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20D7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20D7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20D7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20D7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20D7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20D7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20D7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20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20D7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20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20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20D7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20D7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20D7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20D7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20D7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20D7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20D7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20D7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20D7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20D7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20D7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120D73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20D7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20D7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20D7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20D7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20D7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20D7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20D7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20D7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20D7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20D7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20D7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20D7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20D7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20D7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20D7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20D7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20D7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20D7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20D7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20D7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20D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20D7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20D7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20D7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20D7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20D7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20D7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20D7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20D7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20D7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20D7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20D7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20D7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20D7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20D7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20D7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20D7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20D7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20D7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20D7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20D7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20D73"/>
    <w:rPr>
      <w:sz w:val="16"/>
    </w:rPr>
  </w:style>
  <w:style w:type="table" w:customStyle="1" w:styleId="CFlag">
    <w:name w:val="CFlag"/>
    <w:basedOn w:val="TableNormal"/>
    <w:uiPriority w:val="99"/>
    <w:rsid w:val="00120D7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D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D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20D73"/>
    <w:rPr>
      <w:color w:val="0000FF"/>
      <w:u w:val="single"/>
    </w:rPr>
  </w:style>
  <w:style w:type="table" w:styleId="TableGrid">
    <w:name w:val="Table Grid"/>
    <w:basedOn w:val="TableNormal"/>
    <w:uiPriority w:val="59"/>
    <w:rsid w:val="00120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120D7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120D7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20D7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20D7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120D7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20D7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20D73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120D7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20D73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120D7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basedOn w:val="OPCParaBase"/>
    <w:next w:val="Normal"/>
    <w:rsid w:val="00120D73"/>
  </w:style>
  <w:style w:type="paragraph" w:customStyle="1" w:styleId="CompiledActNo">
    <w:name w:val="CompiledActNo"/>
    <w:basedOn w:val="OPCParaBase"/>
    <w:next w:val="Normal"/>
    <w:rsid w:val="00120D7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20D7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20D7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120D73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120D7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20D7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120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20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120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20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20D7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20D73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120D7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20D7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20D73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120D73"/>
  </w:style>
  <w:style w:type="character" w:customStyle="1" w:styleId="CharSubPartNoCASA">
    <w:name w:val="CharSubPartNo(CASA)"/>
    <w:basedOn w:val="OPCCharBase"/>
    <w:uiPriority w:val="1"/>
    <w:rsid w:val="00120D73"/>
  </w:style>
  <w:style w:type="paragraph" w:customStyle="1" w:styleId="ENoteTTIndentHeadingSub">
    <w:name w:val="ENoteTTIndentHeadingSub"/>
    <w:aliases w:val="enTTHis"/>
    <w:basedOn w:val="OPCParaBase"/>
    <w:rsid w:val="00120D7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20D7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20D7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20D73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0D73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20D73"/>
  </w:style>
  <w:style w:type="paragraph" w:customStyle="1" w:styleId="OPCParaBase">
    <w:name w:val="OPCParaBase"/>
    <w:qFormat/>
    <w:rsid w:val="00120D7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20D7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20D7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20D7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20D7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20D7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20D7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20D7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20D7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20D7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20D7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20D73"/>
  </w:style>
  <w:style w:type="paragraph" w:customStyle="1" w:styleId="Blocks">
    <w:name w:val="Blocks"/>
    <w:aliases w:val="bb"/>
    <w:basedOn w:val="OPCParaBase"/>
    <w:qFormat/>
    <w:rsid w:val="00120D7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20D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20D7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20D73"/>
    <w:rPr>
      <w:i/>
    </w:rPr>
  </w:style>
  <w:style w:type="paragraph" w:customStyle="1" w:styleId="BoxList">
    <w:name w:val="BoxList"/>
    <w:aliases w:val="bl"/>
    <w:basedOn w:val="BoxText"/>
    <w:qFormat/>
    <w:rsid w:val="00120D7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20D7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20D7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20D73"/>
    <w:pPr>
      <w:ind w:left="1985" w:hanging="851"/>
    </w:pPr>
  </w:style>
  <w:style w:type="character" w:customStyle="1" w:styleId="CharAmPartNo">
    <w:name w:val="CharAmPartNo"/>
    <w:basedOn w:val="OPCCharBase"/>
    <w:qFormat/>
    <w:rsid w:val="00120D73"/>
  </w:style>
  <w:style w:type="character" w:customStyle="1" w:styleId="CharAmPartText">
    <w:name w:val="CharAmPartText"/>
    <w:basedOn w:val="OPCCharBase"/>
    <w:qFormat/>
    <w:rsid w:val="00120D73"/>
  </w:style>
  <w:style w:type="character" w:customStyle="1" w:styleId="CharAmSchNo">
    <w:name w:val="CharAmSchNo"/>
    <w:basedOn w:val="OPCCharBase"/>
    <w:qFormat/>
    <w:rsid w:val="00120D73"/>
  </w:style>
  <w:style w:type="character" w:customStyle="1" w:styleId="CharAmSchText">
    <w:name w:val="CharAmSchText"/>
    <w:basedOn w:val="OPCCharBase"/>
    <w:qFormat/>
    <w:rsid w:val="00120D73"/>
  </w:style>
  <w:style w:type="character" w:customStyle="1" w:styleId="CharBoldItalic">
    <w:name w:val="CharBoldItalic"/>
    <w:basedOn w:val="OPCCharBase"/>
    <w:uiPriority w:val="1"/>
    <w:qFormat/>
    <w:rsid w:val="00120D7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20D73"/>
  </w:style>
  <w:style w:type="character" w:customStyle="1" w:styleId="CharChapText">
    <w:name w:val="CharChapText"/>
    <w:basedOn w:val="OPCCharBase"/>
    <w:uiPriority w:val="1"/>
    <w:qFormat/>
    <w:rsid w:val="00120D73"/>
  </w:style>
  <w:style w:type="character" w:customStyle="1" w:styleId="CharDivNo">
    <w:name w:val="CharDivNo"/>
    <w:basedOn w:val="OPCCharBase"/>
    <w:uiPriority w:val="1"/>
    <w:qFormat/>
    <w:rsid w:val="00120D73"/>
  </w:style>
  <w:style w:type="character" w:customStyle="1" w:styleId="CharDivText">
    <w:name w:val="CharDivText"/>
    <w:basedOn w:val="OPCCharBase"/>
    <w:uiPriority w:val="1"/>
    <w:qFormat/>
    <w:rsid w:val="00120D73"/>
  </w:style>
  <w:style w:type="character" w:customStyle="1" w:styleId="CharItalic">
    <w:name w:val="CharItalic"/>
    <w:basedOn w:val="OPCCharBase"/>
    <w:uiPriority w:val="1"/>
    <w:qFormat/>
    <w:rsid w:val="00120D73"/>
    <w:rPr>
      <w:i/>
    </w:rPr>
  </w:style>
  <w:style w:type="character" w:customStyle="1" w:styleId="CharPartNo">
    <w:name w:val="CharPartNo"/>
    <w:basedOn w:val="OPCCharBase"/>
    <w:uiPriority w:val="1"/>
    <w:qFormat/>
    <w:rsid w:val="00120D73"/>
  </w:style>
  <w:style w:type="character" w:customStyle="1" w:styleId="CharPartText">
    <w:name w:val="CharPartText"/>
    <w:basedOn w:val="OPCCharBase"/>
    <w:uiPriority w:val="1"/>
    <w:qFormat/>
    <w:rsid w:val="00120D73"/>
  </w:style>
  <w:style w:type="character" w:customStyle="1" w:styleId="CharSectno">
    <w:name w:val="CharSectno"/>
    <w:basedOn w:val="OPCCharBase"/>
    <w:qFormat/>
    <w:rsid w:val="00120D73"/>
  </w:style>
  <w:style w:type="character" w:customStyle="1" w:styleId="CharSubdNo">
    <w:name w:val="CharSubdNo"/>
    <w:basedOn w:val="OPCCharBase"/>
    <w:uiPriority w:val="1"/>
    <w:qFormat/>
    <w:rsid w:val="00120D73"/>
  </w:style>
  <w:style w:type="character" w:customStyle="1" w:styleId="CharSubdText">
    <w:name w:val="CharSubdText"/>
    <w:basedOn w:val="OPCCharBase"/>
    <w:uiPriority w:val="1"/>
    <w:qFormat/>
    <w:rsid w:val="00120D73"/>
  </w:style>
  <w:style w:type="paragraph" w:customStyle="1" w:styleId="CTA--">
    <w:name w:val="CTA --"/>
    <w:basedOn w:val="OPCParaBase"/>
    <w:next w:val="Normal"/>
    <w:rsid w:val="00120D7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20D7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20D7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20D7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20D7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20D7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20D7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20D7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20D7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20D7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20D7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20D7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20D7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20D7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20D7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20D7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20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20D7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20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20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20D7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20D7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20D7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20D7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20D7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20D7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20D7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20D7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20D7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20D7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20D7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120D73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20D7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20D7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20D7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20D7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20D7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20D7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20D7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20D7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20D7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20D7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20D7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20D7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20D7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20D7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20D7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20D7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20D7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20D7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20D7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20D7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20D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20D7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20D7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20D7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20D7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20D7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20D7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20D7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20D7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20D7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20D7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20D7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20D7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20D7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20D7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20D7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20D7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20D7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20D7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20D7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20D7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20D73"/>
    <w:rPr>
      <w:sz w:val="16"/>
    </w:rPr>
  </w:style>
  <w:style w:type="table" w:customStyle="1" w:styleId="CFlag">
    <w:name w:val="CFlag"/>
    <w:basedOn w:val="TableNormal"/>
    <w:uiPriority w:val="99"/>
    <w:rsid w:val="00120D7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D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D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20D73"/>
    <w:rPr>
      <w:color w:val="0000FF"/>
      <w:u w:val="single"/>
    </w:rPr>
  </w:style>
  <w:style w:type="table" w:styleId="TableGrid">
    <w:name w:val="Table Grid"/>
    <w:basedOn w:val="TableNormal"/>
    <w:uiPriority w:val="59"/>
    <w:rsid w:val="00120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120D7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120D7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20D7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20D7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120D7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20D7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20D73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120D7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20D73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120D7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basedOn w:val="OPCParaBase"/>
    <w:next w:val="Normal"/>
    <w:rsid w:val="00120D73"/>
  </w:style>
  <w:style w:type="paragraph" w:customStyle="1" w:styleId="CompiledActNo">
    <w:name w:val="CompiledActNo"/>
    <w:basedOn w:val="OPCParaBase"/>
    <w:next w:val="Normal"/>
    <w:rsid w:val="00120D7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20D7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20D7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120D73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120D7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20D7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120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20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120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20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20D7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20D73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120D7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20D7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20D73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120D73"/>
  </w:style>
  <w:style w:type="character" w:customStyle="1" w:styleId="CharSubPartNoCASA">
    <w:name w:val="CharSubPartNo(CASA)"/>
    <w:basedOn w:val="OPCCharBase"/>
    <w:uiPriority w:val="1"/>
    <w:rsid w:val="00120D73"/>
  </w:style>
  <w:style w:type="paragraph" w:customStyle="1" w:styleId="ENoteTTIndentHeadingSub">
    <w:name w:val="ENoteTTIndentHeadingSub"/>
    <w:aliases w:val="enTTHis"/>
    <w:basedOn w:val="OPCParaBase"/>
    <w:rsid w:val="00120D7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20D7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20D7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20D73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201</Words>
  <Characters>1153</Characters>
  <Application>Microsoft Office Word</Application>
  <DocSecurity>0</DocSecurity>
  <PresentationFormat/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Wine Australia Corporation (Labelling of Grape Products) Amendment Regulation 2013</vt:lpstr>
    </vt:vector>
  </TitlesOfParts>
  <Manager/>
  <Company/>
  <LinksUpToDate>false</LinksUpToDate>
  <CharactersWithSpaces>1340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2013-07-10T01:37:00Z</cp:lastPrinted>
  <dcterms:created xsi:type="dcterms:W3CDTF">2013-08-05T01:38:00Z</dcterms:created>
  <dcterms:modified xsi:type="dcterms:W3CDTF">2013-08-05T01:38:00Z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205, 2013</vt:lpwstr>
  </property>
  <property fmtid="{D5CDD505-2E9C-101B-9397-08002B2CF9AE}" pid="3" name="ShortT">
    <vt:lpwstr>Wine Australia Corporation (Labelling of Grape Products) Amendment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05 August 2013</vt:lpwstr>
  </property>
  <property fmtid="{D5CDD505-2E9C-101B-9397-08002B2CF9AE}" pid="10" name="Authority">
    <vt:lpwstr/>
  </property>
  <property fmtid="{D5CDD505-2E9C-101B-9397-08002B2CF9AE}" pid="11" name="ID">
    <vt:lpwstr>OPC50330</vt:lpwstr>
  </property>
  <property fmtid="{D5CDD505-2E9C-101B-9397-08002B2CF9AE}" pid="12" name="ActMadeUnder">
    <vt:lpwstr>Wine Australia Corporation Act 1980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Classification">
    <vt:lpwstr> </vt:lpwstr>
  </property>
  <property fmtid="{D5CDD505-2E9C-101B-9397-08002B2CF9AE}" pid="17" name="CounterSign">
    <vt:lpwstr/>
  </property>
  <property fmtid="{D5CDD505-2E9C-101B-9397-08002B2CF9AE}" pid="18" name="ExcoDate">
    <vt:lpwstr>05 August 2013</vt:lpwstr>
  </property>
</Properties>
</file>