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26451" w:rsidRDefault="00DA186E" w:rsidP="00715914">
      <w:pPr>
        <w:rPr>
          <w:sz w:val="28"/>
        </w:rPr>
      </w:pPr>
      <w:r w:rsidRPr="00E26451">
        <w:rPr>
          <w:noProof/>
          <w:lang w:eastAsia="en-AU"/>
        </w:rPr>
        <w:drawing>
          <wp:inline distT="0" distB="0" distL="0" distR="0" wp14:anchorId="0C49EC5B" wp14:editId="0AFD07AC">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E26451" w:rsidRDefault="00715914" w:rsidP="00715914">
      <w:pPr>
        <w:rPr>
          <w:sz w:val="19"/>
        </w:rPr>
      </w:pPr>
    </w:p>
    <w:p w:rsidR="00715914" w:rsidRPr="00E26451" w:rsidRDefault="00715914" w:rsidP="00715914">
      <w:pPr>
        <w:rPr>
          <w:sz w:val="19"/>
        </w:rPr>
      </w:pPr>
      <w:bookmarkStart w:id="0" w:name="ConfidenceBlock"/>
      <w:bookmarkEnd w:id="0"/>
    </w:p>
    <w:p w:rsidR="00715914" w:rsidRPr="00E26451" w:rsidRDefault="00556DC5" w:rsidP="00715914">
      <w:pPr>
        <w:pStyle w:val="ShortT"/>
      </w:pPr>
      <w:r w:rsidRPr="00E26451">
        <w:t>Extradition (Vietnam) Regulation</w:t>
      </w:r>
      <w:r w:rsidR="00E26451" w:rsidRPr="00E26451">
        <w:t> </w:t>
      </w:r>
      <w:r w:rsidRPr="00E26451">
        <w:t>2013</w:t>
      </w:r>
    </w:p>
    <w:p w:rsidR="00715914" w:rsidRPr="00E26451" w:rsidRDefault="00715914" w:rsidP="00715914"/>
    <w:p w:rsidR="00715914" w:rsidRPr="00E26451" w:rsidRDefault="001C5F34" w:rsidP="006475DA">
      <w:pPr>
        <w:pStyle w:val="InstNo"/>
      </w:pPr>
      <w:r w:rsidRPr="00E26451">
        <w:t>Select Legislative Instrument</w:t>
      </w:r>
      <w:r w:rsidR="008861ED" w:rsidRPr="00E26451">
        <w:t xml:space="preserve"> </w:t>
      </w:r>
      <w:r w:rsidR="00326EFC">
        <w:fldChar w:fldCharType="begin"/>
      </w:r>
      <w:r w:rsidR="00326EFC">
        <w:instrText xml:space="preserve"> DOCPROPERTY  ActNo </w:instrText>
      </w:r>
      <w:r w:rsidR="00326EFC">
        <w:fldChar w:fldCharType="separate"/>
      </w:r>
      <w:r w:rsidR="00D72554">
        <w:t>No. 194, 2013</w:t>
      </w:r>
      <w:r w:rsidR="00326EFC">
        <w:fldChar w:fldCharType="end"/>
      </w:r>
    </w:p>
    <w:p w:rsidR="00E26451" w:rsidRPr="00E26451" w:rsidRDefault="00E26451" w:rsidP="001A0BEE">
      <w:pPr>
        <w:pStyle w:val="SignCoverPageStart"/>
        <w:spacing w:before="240"/>
      </w:pPr>
      <w:r w:rsidRPr="00E26451">
        <w:t>I, Quentin Bryce AC CVO, Governor</w:t>
      </w:r>
      <w:r>
        <w:noBreakHyphen/>
      </w:r>
      <w:r w:rsidRPr="00E26451">
        <w:t xml:space="preserve">General of the Commonwealth of Australia, acting with the advice of the Federal Executive Council, make the following regulation under the </w:t>
      </w:r>
      <w:r w:rsidRPr="00E26451">
        <w:rPr>
          <w:i/>
        </w:rPr>
        <w:t>Extradition Act 1988</w:t>
      </w:r>
      <w:r w:rsidRPr="00E26451">
        <w:t>.</w:t>
      </w:r>
    </w:p>
    <w:p w:rsidR="00E26451" w:rsidRPr="00E26451" w:rsidRDefault="00E26451" w:rsidP="001A0BEE">
      <w:pPr>
        <w:keepNext/>
        <w:spacing w:before="720" w:line="240" w:lineRule="atLeast"/>
        <w:ind w:right="397"/>
        <w:jc w:val="both"/>
        <w:rPr>
          <w:sz w:val="24"/>
          <w:szCs w:val="24"/>
        </w:rPr>
      </w:pPr>
      <w:r w:rsidRPr="00E26451">
        <w:rPr>
          <w:sz w:val="24"/>
          <w:szCs w:val="24"/>
        </w:rPr>
        <w:t xml:space="preserve">Dated </w:t>
      </w:r>
      <w:r w:rsidRPr="00E26451">
        <w:rPr>
          <w:sz w:val="24"/>
          <w:szCs w:val="24"/>
        </w:rPr>
        <w:fldChar w:fldCharType="begin"/>
      </w:r>
      <w:r w:rsidRPr="00E26451">
        <w:rPr>
          <w:sz w:val="24"/>
          <w:szCs w:val="24"/>
        </w:rPr>
        <w:instrText xml:space="preserve"> DOCPROPERTY  DateMade </w:instrText>
      </w:r>
      <w:r w:rsidRPr="00E26451">
        <w:rPr>
          <w:sz w:val="24"/>
          <w:szCs w:val="24"/>
        </w:rPr>
        <w:fldChar w:fldCharType="separate"/>
      </w:r>
      <w:r w:rsidR="00D72554">
        <w:rPr>
          <w:sz w:val="24"/>
          <w:szCs w:val="24"/>
        </w:rPr>
        <w:t>25 July 2013</w:t>
      </w:r>
      <w:r w:rsidRPr="00E26451">
        <w:rPr>
          <w:sz w:val="24"/>
          <w:szCs w:val="24"/>
        </w:rPr>
        <w:fldChar w:fldCharType="end"/>
      </w:r>
    </w:p>
    <w:p w:rsidR="00E26451" w:rsidRPr="00E26451" w:rsidRDefault="00E26451" w:rsidP="001A0BEE">
      <w:pPr>
        <w:keepNext/>
        <w:tabs>
          <w:tab w:val="left" w:pos="3402"/>
        </w:tabs>
        <w:spacing w:before="960" w:line="300" w:lineRule="atLeast"/>
        <w:ind w:left="397" w:right="397"/>
        <w:jc w:val="right"/>
        <w:rPr>
          <w:sz w:val="24"/>
          <w:szCs w:val="24"/>
        </w:rPr>
      </w:pPr>
      <w:r w:rsidRPr="00E26451">
        <w:t>Quentin Bryce</w:t>
      </w:r>
    </w:p>
    <w:p w:rsidR="00E26451" w:rsidRPr="00E26451" w:rsidRDefault="00E26451" w:rsidP="001A0BEE">
      <w:pPr>
        <w:keepNext/>
        <w:tabs>
          <w:tab w:val="left" w:pos="3402"/>
        </w:tabs>
        <w:spacing w:line="300" w:lineRule="atLeast"/>
        <w:ind w:left="397" w:right="397"/>
        <w:jc w:val="right"/>
        <w:rPr>
          <w:sz w:val="24"/>
          <w:szCs w:val="24"/>
        </w:rPr>
      </w:pPr>
      <w:r w:rsidRPr="00E26451">
        <w:rPr>
          <w:sz w:val="24"/>
          <w:szCs w:val="24"/>
        </w:rPr>
        <w:t>Governor</w:t>
      </w:r>
      <w:r>
        <w:rPr>
          <w:sz w:val="24"/>
          <w:szCs w:val="24"/>
        </w:rPr>
        <w:noBreakHyphen/>
      </w:r>
      <w:r w:rsidRPr="00E26451">
        <w:rPr>
          <w:sz w:val="24"/>
          <w:szCs w:val="24"/>
        </w:rPr>
        <w:t>General</w:t>
      </w:r>
    </w:p>
    <w:p w:rsidR="00E26451" w:rsidRPr="00E26451" w:rsidRDefault="00E26451" w:rsidP="001A0BEE">
      <w:pPr>
        <w:keepNext/>
        <w:tabs>
          <w:tab w:val="left" w:pos="3402"/>
        </w:tabs>
        <w:spacing w:after="800" w:line="300" w:lineRule="atLeast"/>
        <w:ind w:right="397"/>
        <w:rPr>
          <w:sz w:val="24"/>
          <w:szCs w:val="24"/>
        </w:rPr>
      </w:pPr>
      <w:r w:rsidRPr="00E26451">
        <w:rPr>
          <w:sz w:val="24"/>
          <w:szCs w:val="24"/>
        </w:rPr>
        <w:t>By Her Excellency’s Command</w:t>
      </w:r>
    </w:p>
    <w:p w:rsidR="00E26451" w:rsidRPr="00E26451" w:rsidRDefault="00E26451" w:rsidP="001A0BEE">
      <w:pPr>
        <w:keepNext/>
        <w:tabs>
          <w:tab w:val="left" w:pos="3402"/>
        </w:tabs>
        <w:spacing w:before="480" w:line="300" w:lineRule="atLeast"/>
        <w:ind w:right="397"/>
        <w:rPr>
          <w:szCs w:val="22"/>
        </w:rPr>
      </w:pPr>
      <w:r w:rsidRPr="00E26451">
        <w:rPr>
          <w:szCs w:val="22"/>
        </w:rPr>
        <w:t>Jason Dean Clare</w:t>
      </w:r>
    </w:p>
    <w:p w:rsidR="00E26451" w:rsidRPr="00E26451" w:rsidRDefault="00E26451" w:rsidP="001A0BEE">
      <w:pPr>
        <w:pStyle w:val="SignCoverPageEnd"/>
      </w:pPr>
      <w:r w:rsidRPr="00E26451">
        <w:t>Minister for Home Affairs</w:t>
      </w:r>
    </w:p>
    <w:p w:rsidR="00E26451" w:rsidRPr="00E26451" w:rsidRDefault="00E26451">
      <w:pPr>
        <w:pStyle w:val="Tabletext"/>
      </w:pPr>
    </w:p>
    <w:p w:rsidR="00E26451" w:rsidRPr="00E26451" w:rsidRDefault="00E26451" w:rsidP="00E26451"/>
    <w:p w:rsidR="00715914" w:rsidRPr="00E26451" w:rsidRDefault="00715914" w:rsidP="00715914">
      <w:pPr>
        <w:pStyle w:val="Header"/>
        <w:tabs>
          <w:tab w:val="clear" w:pos="4150"/>
          <w:tab w:val="clear" w:pos="8307"/>
        </w:tabs>
      </w:pPr>
      <w:r w:rsidRPr="00E26451">
        <w:rPr>
          <w:rStyle w:val="CharChapNo"/>
        </w:rPr>
        <w:t xml:space="preserve"> </w:t>
      </w:r>
      <w:r w:rsidRPr="00E26451">
        <w:rPr>
          <w:rStyle w:val="CharChapText"/>
        </w:rPr>
        <w:t xml:space="preserve"> </w:t>
      </w:r>
    </w:p>
    <w:p w:rsidR="00715914" w:rsidRPr="00E26451" w:rsidRDefault="00715914" w:rsidP="00715914">
      <w:pPr>
        <w:pStyle w:val="Header"/>
        <w:tabs>
          <w:tab w:val="clear" w:pos="4150"/>
          <w:tab w:val="clear" w:pos="8307"/>
        </w:tabs>
      </w:pPr>
      <w:r w:rsidRPr="00E26451">
        <w:rPr>
          <w:rStyle w:val="CharPartNo"/>
        </w:rPr>
        <w:t xml:space="preserve"> </w:t>
      </w:r>
      <w:r w:rsidRPr="00E26451">
        <w:rPr>
          <w:rStyle w:val="CharPartText"/>
        </w:rPr>
        <w:t xml:space="preserve"> </w:t>
      </w:r>
    </w:p>
    <w:p w:rsidR="00715914" w:rsidRPr="00E26451" w:rsidRDefault="00715914" w:rsidP="00715914">
      <w:pPr>
        <w:pStyle w:val="Header"/>
        <w:tabs>
          <w:tab w:val="clear" w:pos="4150"/>
          <w:tab w:val="clear" w:pos="8307"/>
        </w:tabs>
      </w:pPr>
      <w:r w:rsidRPr="00E26451">
        <w:rPr>
          <w:rStyle w:val="CharDivNo"/>
        </w:rPr>
        <w:t xml:space="preserve"> </w:t>
      </w:r>
      <w:r w:rsidRPr="00E26451">
        <w:rPr>
          <w:rStyle w:val="CharDivText"/>
        </w:rPr>
        <w:t xml:space="preserve"> </w:t>
      </w:r>
    </w:p>
    <w:p w:rsidR="00715914" w:rsidRPr="00E26451" w:rsidRDefault="00715914" w:rsidP="00715914">
      <w:pPr>
        <w:sectPr w:rsidR="00715914" w:rsidRPr="00E26451" w:rsidSect="00CF603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E26451" w:rsidRDefault="00715914" w:rsidP="00556DC5">
      <w:pPr>
        <w:rPr>
          <w:sz w:val="36"/>
        </w:rPr>
      </w:pPr>
      <w:r w:rsidRPr="00E26451">
        <w:rPr>
          <w:sz w:val="36"/>
        </w:rPr>
        <w:lastRenderedPageBreak/>
        <w:t>Contents</w:t>
      </w:r>
    </w:p>
    <w:p w:rsidR="007C6EC2" w:rsidRPr="00E26451" w:rsidRDefault="007C6EC2">
      <w:pPr>
        <w:pStyle w:val="TOC2"/>
        <w:rPr>
          <w:rFonts w:asciiTheme="minorHAnsi" w:eastAsiaTheme="minorEastAsia" w:hAnsiTheme="minorHAnsi" w:cstheme="minorBidi"/>
          <w:b w:val="0"/>
          <w:noProof/>
          <w:kern w:val="0"/>
          <w:sz w:val="22"/>
          <w:szCs w:val="22"/>
        </w:rPr>
      </w:pPr>
      <w:r w:rsidRPr="00E26451">
        <w:rPr>
          <w:sz w:val="20"/>
        </w:rPr>
        <w:fldChar w:fldCharType="begin"/>
      </w:r>
      <w:r w:rsidRPr="00E26451">
        <w:rPr>
          <w:sz w:val="20"/>
        </w:rPr>
        <w:instrText xml:space="preserve"> TOC \o "1-9" </w:instrText>
      </w:r>
      <w:r w:rsidRPr="00E26451">
        <w:rPr>
          <w:sz w:val="20"/>
        </w:rPr>
        <w:fldChar w:fldCharType="separate"/>
      </w:r>
      <w:r w:rsidRPr="00E26451">
        <w:rPr>
          <w:noProof/>
        </w:rPr>
        <w:t>Part</w:t>
      </w:r>
      <w:r w:rsidR="00E26451" w:rsidRPr="00E26451">
        <w:rPr>
          <w:noProof/>
        </w:rPr>
        <w:t> </w:t>
      </w:r>
      <w:r w:rsidRPr="00E26451">
        <w:rPr>
          <w:noProof/>
        </w:rPr>
        <w:t>1—Preliminary</w:t>
      </w:r>
      <w:r w:rsidRPr="00E26451">
        <w:rPr>
          <w:b w:val="0"/>
          <w:noProof/>
          <w:sz w:val="18"/>
        </w:rPr>
        <w:tab/>
      </w:r>
      <w:r w:rsidRPr="00E26451">
        <w:rPr>
          <w:b w:val="0"/>
          <w:noProof/>
          <w:sz w:val="18"/>
        </w:rPr>
        <w:fldChar w:fldCharType="begin"/>
      </w:r>
      <w:r w:rsidRPr="00E26451">
        <w:rPr>
          <w:b w:val="0"/>
          <w:noProof/>
          <w:sz w:val="18"/>
        </w:rPr>
        <w:instrText xml:space="preserve"> PAGEREF _Toc358735659 \h </w:instrText>
      </w:r>
      <w:r w:rsidRPr="00E26451">
        <w:rPr>
          <w:b w:val="0"/>
          <w:noProof/>
          <w:sz w:val="18"/>
        </w:rPr>
      </w:r>
      <w:r w:rsidRPr="00E26451">
        <w:rPr>
          <w:b w:val="0"/>
          <w:noProof/>
          <w:sz w:val="18"/>
        </w:rPr>
        <w:fldChar w:fldCharType="separate"/>
      </w:r>
      <w:r w:rsidR="00D72554">
        <w:rPr>
          <w:b w:val="0"/>
          <w:noProof/>
          <w:sz w:val="18"/>
        </w:rPr>
        <w:t>1</w:t>
      </w:r>
      <w:r w:rsidRPr="00E26451">
        <w:rPr>
          <w:b w:val="0"/>
          <w:noProof/>
          <w:sz w:val="18"/>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1</w:t>
      </w:r>
      <w:r w:rsidRPr="00E26451">
        <w:rPr>
          <w:noProof/>
        </w:rPr>
        <w:tab/>
        <w:t>Name of regulation</w:t>
      </w:r>
      <w:r w:rsidRPr="00E26451">
        <w:rPr>
          <w:noProof/>
        </w:rPr>
        <w:tab/>
      </w:r>
      <w:r w:rsidRPr="00E26451">
        <w:rPr>
          <w:noProof/>
        </w:rPr>
        <w:fldChar w:fldCharType="begin"/>
      </w:r>
      <w:r w:rsidRPr="00E26451">
        <w:rPr>
          <w:noProof/>
        </w:rPr>
        <w:instrText xml:space="preserve"> PAGEREF _Toc358735660 \h </w:instrText>
      </w:r>
      <w:r w:rsidRPr="00E26451">
        <w:rPr>
          <w:noProof/>
        </w:rPr>
      </w:r>
      <w:r w:rsidRPr="00E26451">
        <w:rPr>
          <w:noProof/>
        </w:rPr>
        <w:fldChar w:fldCharType="separate"/>
      </w:r>
      <w:r w:rsidR="00D72554">
        <w:rPr>
          <w:noProof/>
        </w:rPr>
        <w:t>1</w:t>
      </w:r>
      <w:r w:rsidRPr="00E26451">
        <w:rPr>
          <w:noProof/>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2</w:t>
      </w:r>
      <w:r w:rsidRPr="00E26451">
        <w:rPr>
          <w:noProof/>
        </w:rPr>
        <w:tab/>
        <w:t>Commencement</w:t>
      </w:r>
      <w:r w:rsidRPr="00E26451">
        <w:rPr>
          <w:noProof/>
        </w:rPr>
        <w:tab/>
      </w:r>
      <w:r w:rsidRPr="00E26451">
        <w:rPr>
          <w:noProof/>
        </w:rPr>
        <w:fldChar w:fldCharType="begin"/>
      </w:r>
      <w:r w:rsidRPr="00E26451">
        <w:rPr>
          <w:noProof/>
        </w:rPr>
        <w:instrText xml:space="preserve"> PAGEREF _Toc358735661 \h </w:instrText>
      </w:r>
      <w:r w:rsidRPr="00E26451">
        <w:rPr>
          <w:noProof/>
        </w:rPr>
      </w:r>
      <w:r w:rsidRPr="00E26451">
        <w:rPr>
          <w:noProof/>
        </w:rPr>
        <w:fldChar w:fldCharType="separate"/>
      </w:r>
      <w:r w:rsidR="00D72554">
        <w:rPr>
          <w:noProof/>
        </w:rPr>
        <w:t>1</w:t>
      </w:r>
      <w:r w:rsidRPr="00E26451">
        <w:rPr>
          <w:noProof/>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3</w:t>
      </w:r>
      <w:r w:rsidRPr="00E26451">
        <w:rPr>
          <w:noProof/>
        </w:rPr>
        <w:tab/>
        <w:t>Authority</w:t>
      </w:r>
      <w:r w:rsidRPr="00E26451">
        <w:rPr>
          <w:noProof/>
        </w:rPr>
        <w:tab/>
      </w:r>
      <w:r w:rsidRPr="00E26451">
        <w:rPr>
          <w:noProof/>
        </w:rPr>
        <w:fldChar w:fldCharType="begin"/>
      </w:r>
      <w:r w:rsidRPr="00E26451">
        <w:rPr>
          <w:noProof/>
        </w:rPr>
        <w:instrText xml:space="preserve"> PAGEREF _Toc358735662 \h </w:instrText>
      </w:r>
      <w:r w:rsidRPr="00E26451">
        <w:rPr>
          <w:noProof/>
        </w:rPr>
      </w:r>
      <w:r w:rsidRPr="00E26451">
        <w:rPr>
          <w:noProof/>
        </w:rPr>
        <w:fldChar w:fldCharType="separate"/>
      </w:r>
      <w:r w:rsidR="00D72554">
        <w:rPr>
          <w:noProof/>
        </w:rPr>
        <w:t>1</w:t>
      </w:r>
      <w:r w:rsidRPr="00E26451">
        <w:rPr>
          <w:noProof/>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4</w:t>
      </w:r>
      <w:r w:rsidRPr="00E26451">
        <w:rPr>
          <w:noProof/>
        </w:rPr>
        <w:tab/>
        <w:t>Definitions</w:t>
      </w:r>
      <w:r w:rsidRPr="00E26451">
        <w:rPr>
          <w:noProof/>
        </w:rPr>
        <w:tab/>
      </w:r>
      <w:r w:rsidRPr="00E26451">
        <w:rPr>
          <w:noProof/>
        </w:rPr>
        <w:fldChar w:fldCharType="begin"/>
      </w:r>
      <w:r w:rsidRPr="00E26451">
        <w:rPr>
          <w:noProof/>
        </w:rPr>
        <w:instrText xml:space="preserve"> PAGEREF _Toc358735663 \h </w:instrText>
      </w:r>
      <w:r w:rsidRPr="00E26451">
        <w:rPr>
          <w:noProof/>
        </w:rPr>
      </w:r>
      <w:r w:rsidRPr="00E26451">
        <w:rPr>
          <w:noProof/>
        </w:rPr>
        <w:fldChar w:fldCharType="separate"/>
      </w:r>
      <w:r w:rsidR="00D72554">
        <w:rPr>
          <w:noProof/>
        </w:rPr>
        <w:t>1</w:t>
      </w:r>
      <w:r w:rsidRPr="00E26451">
        <w:rPr>
          <w:noProof/>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5</w:t>
      </w:r>
      <w:r w:rsidRPr="00E26451">
        <w:rPr>
          <w:noProof/>
        </w:rPr>
        <w:tab/>
        <w:t>Declaration of Vietnam as extradition country</w:t>
      </w:r>
      <w:r w:rsidRPr="00E26451">
        <w:rPr>
          <w:noProof/>
        </w:rPr>
        <w:tab/>
      </w:r>
      <w:r w:rsidRPr="00E26451">
        <w:rPr>
          <w:noProof/>
        </w:rPr>
        <w:fldChar w:fldCharType="begin"/>
      </w:r>
      <w:r w:rsidRPr="00E26451">
        <w:rPr>
          <w:noProof/>
        </w:rPr>
        <w:instrText xml:space="preserve"> PAGEREF _Toc358735664 \h </w:instrText>
      </w:r>
      <w:r w:rsidRPr="00E26451">
        <w:rPr>
          <w:noProof/>
        </w:rPr>
      </w:r>
      <w:r w:rsidRPr="00E26451">
        <w:rPr>
          <w:noProof/>
        </w:rPr>
        <w:fldChar w:fldCharType="separate"/>
      </w:r>
      <w:r w:rsidR="00D72554">
        <w:rPr>
          <w:noProof/>
        </w:rPr>
        <w:t>1</w:t>
      </w:r>
      <w:r w:rsidRPr="00E26451">
        <w:rPr>
          <w:noProof/>
        </w:rPr>
        <w:fldChar w:fldCharType="end"/>
      </w:r>
    </w:p>
    <w:p w:rsidR="007C6EC2" w:rsidRPr="00E26451" w:rsidRDefault="007C6EC2">
      <w:pPr>
        <w:pStyle w:val="TOC5"/>
        <w:rPr>
          <w:rFonts w:asciiTheme="minorHAnsi" w:eastAsiaTheme="minorEastAsia" w:hAnsiTheme="minorHAnsi" w:cstheme="minorBidi"/>
          <w:noProof/>
          <w:kern w:val="0"/>
          <w:sz w:val="22"/>
          <w:szCs w:val="22"/>
        </w:rPr>
      </w:pPr>
      <w:r w:rsidRPr="00E26451">
        <w:rPr>
          <w:noProof/>
        </w:rPr>
        <w:t>6</w:t>
      </w:r>
      <w:r w:rsidRPr="00E26451">
        <w:rPr>
          <w:noProof/>
        </w:rPr>
        <w:tab/>
        <w:t>Application of Act</w:t>
      </w:r>
      <w:r w:rsidRPr="00E26451">
        <w:rPr>
          <w:noProof/>
        </w:rPr>
        <w:tab/>
      </w:r>
      <w:r w:rsidRPr="00E26451">
        <w:rPr>
          <w:noProof/>
        </w:rPr>
        <w:fldChar w:fldCharType="begin"/>
      </w:r>
      <w:r w:rsidRPr="00E26451">
        <w:rPr>
          <w:noProof/>
        </w:rPr>
        <w:instrText xml:space="preserve"> PAGEREF _Toc358735665 \h </w:instrText>
      </w:r>
      <w:r w:rsidRPr="00E26451">
        <w:rPr>
          <w:noProof/>
        </w:rPr>
      </w:r>
      <w:r w:rsidRPr="00E26451">
        <w:rPr>
          <w:noProof/>
        </w:rPr>
        <w:fldChar w:fldCharType="separate"/>
      </w:r>
      <w:r w:rsidR="00D72554">
        <w:rPr>
          <w:noProof/>
        </w:rPr>
        <w:t>2</w:t>
      </w:r>
      <w:r w:rsidRPr="00E26451">
        <w:rPr>
          <w:noProof/>
        </w:rPr>
        <w:fldChar w:fldCharType="end"/>
      </w:r>
    </w:p>
    <w:p w:rsidR="007C6EC2" w:rsidRPr="00E26451" w:rsidRDefault="007C6EC2">
      <w:pPr>
        <w:pStyle w:val="TOC6"/>
        <w:rPr>
          <w:rFonts w:asciiTheme="minorHAnsi" w:eastAsiaTheme="minorEastAsia" w:hAnsiTheme="minorHAnsi" w:cstheme="minorBidi"/>
          <w:b w:val="0"/>
          <w:noProof/>
          <w:kern w:val="0"/>
          <w:sz w:val="22"/>
          <w:szCs w:val="22"/>
        </w:rPr>
      </w:pPr>
      <w:r w:rsidRPr="00E26451">
        <w:rPr>
          <w:noProof/>
        </w:rPr>
        <w:t>Schedule</w:t>
      </w:r>
      <w:r w:rsidR="00E26451" w:rsidRPr="00E26451">
        <w:rPr>
          <w:noProof/>
        </w:rPr>
        <w:t> </w:t>
      </w:r>
      <w:r w:rsidRPr="00E26451">
        <w:rPr>
          <w:noProof/>
        </w:rPr>
        <w:t>1—Treaty between Australia and the Socialist Republic of Vietnam on Extradition</w:t>
      </w:r>
      <w:r w:rsidRPr="00E26451">
        <w:rPr>
          <w:b w:val="0"/>
          <w:noProof/>
          <w:sz w:val="18"/>
        </w:rPr>
        <w:tab/>
      </w:r>
      <w:r w:rsidRPr="00E26451">
        <w:rPr>
          <w:b w:val="0"/>
          <w:noProof/>
          <w:sz w:val="18"/>
        </w:rPr>
        <w:fldChar w:fldCharType="begin"/>
      </w:r>
      <w:r w:rsidRPr="00E26451">
        <w:rPr>
          <w:b w:val="0"/>
          <w:noProof/>
          <w:sz w:val="18"/>
        </w:rPr>
        <w:instrText xml:space="preserve"> PAGEREF _Toc358735666 \h </w:instrText>
      </w:r>
      <w:r w:rsidRPr="00E26451">
        <w:rPr>
          <w:b w:val="0"/>
          <w:noProof/>
          <w:sz w:val="18"/>
        </w:rPr>
      </w:r>
      <w:r w:rsidRPr="00E26451">
        <w:rPr>
          <w:b w:val="0"/>
          <w:noProof/>
          <w:sz w:val="18"/>
        </w:rPr>
        <w:fldChar w:fldCharType="separate"/>
      </w:r>
      <w:r w:rsidR="00D72554">
        <w:rPr>
          <w:b w:val="0"/>
          <w:noProof/>
          <w:sz w:val="18"/>
        </w:rPr>
        <w:t>3</w:t>
      </w:r>
      <w:r w:rsidRPr="00E26451">
        <w:rPr>
          <w:b w:val="0"/>
          <w:noProof/>
          <w:sz w:val="18"/>
        </w:rPr>
        <w:fldChar w:fldCharType="end"/>
      </w:r>
    </w:p>
    <w:p w:rsidR="00A802BC" w:rsidRPr="00E26451" w:rsidRDefault="007C6EC2" w:rsidP="00556DC5">
      <w:pPr>
        <w:rPr>
          <w:sz w:val="20"/>
        </w:rPr>
      </w:pPr>
      <w:r w:rsidRPr="00E26451">
        <w:rPr>
          <w:sz w:val="20"/>
        </w:rPr>
        <w:fldChar w:fldCharType="end"/>
      </w:r>
    </w:p>
    <w:p w:rsidR="00715914" w:rsidRPr="00E26451" w:rsidRDefault="00715914" w:rsidP="00715914">
      <w:pPr>
        <w:sectPr w:rsidR="00715914" w:rsidRPr="00E26451" w:rsidSect="00CF6031">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E26451" w:rsidRDefault="00715914" w:rsidP="00715914">
      <w:pPr>
        <w:pStyle w:val="ActHead2"/>
      </w:pPr>
      <w:bookmarkStart w:id="1" w:name="_Toc358735659"/>
      <w:r w:rsidRPr="00E26451">
        <w:rPr>
          <w:rStyle w:val="CharPartNo"/>
        </w:rPr>
        <w:lastRenderedPageBreak/>
        <w:t>Part</w:t>
      </w:r>
      <w:r w:rsidR="00E26451" w:rsidRPr="00E26451">
        <w:rPr>
          <w:rStyle w:val="CharPartNo"/>
        </w:rPr>
        <w:t> </w:t>
      </w:r>
      <w:r w:rsidRPr="00E26451">
        <w:rPr>
          <w:rStyle w:val="CharPartNo"/>
        </w:rPr>
        <w:t>1</w:t>
      </w:r>
      <w:r w:rsidRPr="00E26451">
        <w:t>—</w:t>
      </w:r>
      <w:r w:rsidRPr="00E26451">
        <w:rPr>
          <w:rStyle w:val="CharPartText"/>
        </w:rPr>
        <w:t>Preliminary</w:t>
      </w:r>
      <w:bookmarkEnd w:id="1"/>
    </w:p>
    <w:p w:rsidR="00715914" w:rsidRPr="00E26451" w:rsidRDefault="00715914" w:rsidP="00715914">
      <w:pPr>
        <w:pStyle w:val="Header"/>
      </w:pPr>
      <w:r w:rsidRPr="00E26451">
        <w:rPr>
          <w:rStyle w:val="CharDivNo"/>
        </w:rPr>
        <w:t xml:space="preserve"> </w:t>
      </w:r>
      <w:r w:rsidRPr="00E26451">
        <w:rPr>
          <w:rStyle w:val="CharDivText"/>
        </w:rPr>
        <w:t xml:space="preserve"> </w:t>
      </w:r>
    </w:p>
    <w:p w:rsidR="00715914" w:rsidRPr="00E26451" w:rsidRDefault="007C6EC2" w:rsidP="00715914">
      <w:pPr>
        <w:pStyle w:val="ActHead5"/>
      </w:pPr>
      <w:bookmarkStart w:id="2" w:name="_Toc358735660"/>
      <w:r w:rsidRPr="00E26451">
        <w:rPr>
          <w:rStyle w:val="CharSectno"/>
        </w:rPr>
        <w:t>1</w:t>
      </w:r>
      <w:r w:rsidR="00715914" w:rsidRPr="00E26451">
        <w:t xml:space="preserve">  </w:t>
      </w:r>
      <w:r w:rsidR="00CE493D" w:rsidRPr="00E26451">
        <w:t xml:space="preserve">Name of </w:t>
      </w:r>
      <w:r w:rsidR="00556DC5" w:rsidRPr="00E26451">
        <w:t>regulation</w:t>
      </w:r>
      <w:bookmarkEnd w:id="2"/>
    </w:p>
    <w:p w:rsidR="00715914" w:rsidRPr="00E26451" w:rsidRDefault="00715914" w:rsidP="00715914">
      <w:pPr>
        <w:pStyle w:val="subsection"/>
      </w:pPr>
      <w:r w:rsidRPr="00E26451">
        <w:tab/>
      </w:r>
      <w:r w:rsidRPr="00E26451">
        <w:tab/>
        <w:t xml:space="preserve">This </w:t>
      </w:r>
      <w:r w:rsidR="00556DC5" w:rsidRPr="00E26451">
        <w:t>regulation</w:t>
      </w:r>
      <w:r w:rsidRPr="00E26451">
        <w:t xml:space="preserve"> </w:t>
      </w:r>
      <w:r w:rsidR="00CE493D" w:rsidRPr="00E26451">
        <w:t xml:space="preserve">is the </w:t>
      </w:r>
      <w:r w:rsidR="00CE038B" w:rsidRPr="00E26451">
        <w:rPr>
          <w:i/>
        </w:rPr>
        <w:fldChar w:fldCharType="begin"/>
      </w:r>
      <w:r w:rsidR="00CE038B" w:rsidRPr="00E26451">
        <w:rPr>
          <w:i/>
        </w:rPr>
        <w:instrText xml:space="preserve"> STYLEREF  ShortT </w:instrText>
      </w:r>
      <w:r w:rsidR="00CE038B" w:rsidRPr="00E26451">
        <w:rPr>
          <w:i/>
        </w:rPr>
        <w:fldChar w:fldCharType="separate"/>
      </w:r>
      <w:r w:rsidR="00D72554">
        <w:rPr>
          <w:i/>
          <w:noProof/>
        </w:rPr>
        <w:t>Extradition (Vietnam) Regulation 2013</w:t>
      </w:r>
      <w:r w:rsidR="00CE038B" w:rsidRPr="00E26451">
        <w:rPr>
          <w:i/>
        </w:rPr>
        <w:fldChar w:fldCharType="end"/>
      </w:r>
      <w:r w:rsidRPr="00E26451">
        <w:t>.</w:t>
      </w:r>
    </w:p>
    <w:p w:rsidR="00715914" w:rsidRPr="00E26451" w:rsidRDefault="007C6EC2" w:rsidP="00715914">
      <w:pPr>
        <w:pStyle w:val="ActHead5"/>
      </w:pPr>
      <w:bookmarkStart w:id="3" w:name="_Toc358735661"/>
      <w:r w:rsidRPr="00E26451">
        <w:rPr>
          <w:rStyle w:val="CharSectno"/>
        </w:rPr>
        <w:t>2</w:t>
      </w:r>
      <w:r w:rsidR="00715914" w:rsidRPr="00E26451">
        <w:t xml:space="preserve">  Commencement</w:t>
      </w:r>
      <w:bookmarkEnd w:id="3"/>
    </w:p>
    <w:p w:rsidR="00530FBE" w:rsidRPr="00E26451" w:rsidRDefault="00556DC5" w:rsidP="00556DC5">
      <w:pPr>
        <w:pStyle w:val="subsection"/>
      </w:pPr>
      <w:bookmarkStart w:id="4" w:name="_GoBack"/>
      <w:r w:rsidRPr="00E26451">
        <w:tab/>
      </w:r>
      <w:r w:rsidRPr="00E26451">
        <w:tab/>
        <w:t xml:space="preserve">This regulation commences on the day the </w:t>
      </w:r>
      <w:r w:rsidR="002E654F" w:rsidRPr="00E26451">
        <w:t xml:space="preserve">extradition treaty </w:t>
      </w:r>
      <w:r w:rsidRPr="00E26451">
        <w:t>enters into force.</w:t>
      </w:r>
      <w:bookmarkEnd w:id="4"/>
    </w:p>
    <w:p w:rsidR="00556DC5" w:rsidRPr="00E26451" w:rsidRDefault="00E02D5B" w:rsidP="00530FBE">
      <w:pPr>
        <w:pStyle w:val="notetext"/>
      </w:pPr>
      <w:r w:rsidRPr="00E26451">
        <w:t>Note:</w:t>
      </w:r>
      <w:r w:rsidRPr="00E26451">
        <w:tab/>
      </w:r>
      <w:r w:rsidR="00530FBE" w:rsidRPr="00E26451">
        <w:t xml:space="preserve">Article 20 </w:t>
      </w:r>
      <w:r w:rsidRPr="00E26451">
        <w:t xml:space="preserve">of the extradition treaty sets out when the </w:t>
      </w:r>
      <w:r w:rsidR="00530FBE" w:rsidRPr="00E26451">
        <w:t>extradition treaty</w:t>
      </w:r>
      <w:r w:rsidRPr="00E26451">
        <w:t xml:space="preserve"> enters into force</w:t>
      </w:r>
      <w:r w:rsidR="00530FBE" w:rsidRPr="00E26451">
        <w:t>.</w:t>
      </w:r>
      <w:r w:rsidR="00556DC5" w:rsidRPr="00E26451">
        <w:t xml:space="preserve"> </w:t>
      </w:r>
    </w:p>
    <w:p w:rsidR="00CE493D" w:rsidRPr="00E26451" w:rsidRDefault="007C6EC2" w:rsidP="00E85C54">
      <w:pPr>
        <w:pStyle w:val="ActHead5"/>
      </w:pPr>
      <w:bookmarkStart w:id="5" w:name="_Toc358735662"/>
      <w:r w:rsidRPr="00E26451">
        <w:rPr>
          <w:rStyle w:val="CharSectno"/>
        </w:rPr>
        <w:t>3</w:t>
      </w:r>
      <w:r w:rsidR="00E85C54" w:rsidRPr="00E26451">
        <w:t xml:space="preserve">  Authority</w:t>
      </w:r>
      <w:bookmarkEnd w:id="5"/>
    </w:p>
    <w:p w:rsidR="007A6816" w:rsidRPr="00E26451" w:rsidRDefault="00E85C54" w:rsidP="00E85C54">
      <w:pPr>
        <w:pStyle w:val="subsection"/>
      </w:pPr>
      <w:r w:rsidRPr="00E26451">
        <w:tab/>
      </w:r>
      <w:r w:rsidRPr="00E26451">
        <w:tab/>
        <w:t xml:space="preserve">This </w:t>
      </w:r>
      <w:r w:rsidR="00556DC5" w:rsidRPr="00E26451">
        <w:t>regulation</w:t>
      </w:r>
      <w:r w:rsidRPr="00E26451">
        <w:t xml:space="preserve"> is made under </w:t>
      </w:r>
      <w:r w:rsidR="001B39BC" w:rsidRPr="00E26451">
        <w:t xml:space="preserve">the </w:t>
      </w:r>
      <w:r w:rsidR="00556DC5" w:rsidRPr="00E26451">
        <w:rPr>
          <w:i/>
        </w:rPr>
        <w:t>Extradition Act 1988</w:t>
      </w:r>
      <w:r w:rsidR="00EC01C1" w:rsidRPr="00E26451">
        <w:t>.</w:t>
      </w:r>
    </w:p>
    <w:p w:rsidR="002E654F" w:rsidRPr="00E26451" w:rsidRDefault="007C6EC2" w:rsidP="002E654F">
      <w:pPr>
        <w:pStyle w:val="ActHead5"/>
      </w:pPr>
      <w:bookmarkStart w:id="6" w:name="_Toc358735663"/>
      <w:r w:rsidRPr="00E26451">
        <w:rPr>
          <w:rStyle w:val="CharSectno"/>
        </w:rPr>
        <w:t>4</w:t>
      </w:r>
      <w:r w:rsidR="002E654F" w:rsidRPr="00E26451">
        <w:t xml:space="preserve">  Definitions</w:t>
      </w:r>
      <w:bookmarkEnd w:id="6"/>
    </w:p>
    <w:p w:rsidR="002E654F" w:rsidRPr="00E26451" w:rsidRDefault="002E654F" w:rsidP="002E654F">
      <w:pPr>
        <w:pStyle w:val="subsection"/>
      </w:pPr>
      <w:r w:rsidRPr="00E26451">
        <w:tab/>
      </w:r>
      <w:r w:rsidRPr="00E26451">
        <w:tab/>
        <w:t>In this regulation:</w:t>
      </w:r>
    </w:p>
    <w:p w:rsidR="002E654F" w:rsidRPr="00E26451" w:rsidRDefault="002E654F" w:rsidP="002E654F">
      <w:pPr>
        <w:pStyle w:val="Definition"/>
      </w:pPr>
      <w:r w:rsidRPr="00E26451">
        <w:rPr>
          <w:b/>
          <w:i/>
        </w:rPr>
        <w:t>Act</w:t>
      </w:r>
      <w:r w:rsidRPr="00E26451">
        <w:t xml:space="preserve"> means the </w:t>
      </w:r>
      <w:r w:rsidRPr="00E26451">
        <w:rPr>
          <w:i/>
        </w:rPr>
        <w:t>Extradition Act 1988</w:t>
      </w:r>
      <w:r w:rsidRPr="00E26451">
        <w:t>.</w:t>
      </w:r>
    </w:p>
    <w:p w:rsidR="00E02D5B" w:rsidRPr="00E26451" w:rsidRDefault="002E654F" w:rsidP="00337E4F">
      <w:pPr>
        <w:pStyle w:val="Definition"/>
      </w:pPr>
      <w:r w:rsidRPr="00E26451">
        <w:rPr>
          <w:b/>
          <w:i/>
        </w:rPr>
        <w:t>extradition treaty</w:t>
      </w:r>
      <w:r w:rsidRPr="00E26451">
        <w:t xml:space="preserve"> means the Treaty between Australia and the Socialist Republic of Vietnam on Extradition</w:t>
      </w:r>
      <w:r w:rsidR="00832986" w:rsidRPr="00E26451">
        <w:t xml:space="preserve">, </w:t>
      </w:r>
      <w:r w:rsidRPr="00E26451">
        <w:t>done at Canberra in Australia on 10</w:t>
      </w:r>
      <w:r w:rsidR="00E26451" w:rsidRPr="00E26451">
        <w:t> </w:t>
      </w:r>
      <w:r w:rsidRPr="00E26451">
        <w:t>April 2012</w:t>
      </w:r>
      <w:r w:rsidR="00337E4F" w:rsidRPr="00E26451">
        <w:t xml:space="preserve"> and set out in Schedule</w:t>
      </w:r>
      <w:r w:rsidR="00E26451" w:rsidRPr="00E26451">
        <w:t> </w:t>
      </w:r>
      <w:r w:rsidR="00337E4F" w:rsidRPr="00E26451">
        <w:t>1</w:t>
      </w:r>
      <w:r w:rsidRPr="00E26451">
        <w:t>.</w:t>
      </w:r>
      <w:r w:rsidR="00E02D5B" w:rsidRPr="00E26451">
        <w:tab/>
      </w:r>
    </w:p>
    <w:p w:rsidR="008E75ED" w:rsidRPr="00E26451" w:rsidRDefault="002E654F" w:rsidP="002E654F">
      <w:pPr>
        <w:pStyle w:val="Definition"/>
      </w:pPr>
      <w:r w:rsidRPr="00E26451">
        <w:rPr>
          <w:b/>
          <w:i/>
        </w:rPr>
        <w:t>Vietnam</w:t>
      </w:r>
      <w:r w:rsidRPr="00E26451">
        <w:t xml:space="preserve"> means the Socialist Republic of Vietnam.</w:t>
      </w:r>
    </w:p>
    <w:p w:rsidR="00BA2AD5" w:rsidRPr="00E26451" w:rsidRDefault="007C6EC2" w:rsidP="00BA2AD5">
      <w:pPr>
        <w:pStyle w:val="ActHead5"/>
      </w:pPr>
      <w:bookmarkStart w:id="7" w:name="_Toc358735664"/>
      <w:r w:rsidRPr="00E26451">
        <w:rPr>
          <w:rStyle w:val="CharSectno"/>
        </w:rPr>
        <w:t>5</w:t>
      </w:r>
      <w:r w:rsidR="00BA2AD5" w:rsidRPr="00E26451">
        <w:t xml:space="preserve">  Declaration of </w:t>
      </w:r>
      <w:r w:rsidR="00181F0D" w:rsidRPr="00E26451">
        <w:t xml:space="preserve">Vietnam as </w:t>
      </w:r>
      <w:r w:rsidR="00BA2AD5" w:rsidRPr="00E26451">
        <w:t>extradition country</w:t>
      </w:r>
      <w:bookmarkEnd w:id="7"/>
    </w:p>
    <w:p w:rsidR="00BA2AD5" w:rsidRPr="00E26451" w:rsidRDefault="00BA2AD5" w:rsidP="00BA2AD5">
      <w:pPr>
        <w:pStyle w:val="subsection"/>
      </w:pPr>
      <w:r w:rsidRPr="00E26451">
        <w:tab/>
      </w:r>
      <w:r w:rsidRPr="00E26451">
        <w:tab/>
        <w:t xml:space="preserve">For </w:t>
      </w:r>
      <w:r w:rsidR="00E26451" w:rsidRPr="00E26451">
        <w:t>paragraph (</w:t>
      </w:r>
      <w:r w:rsidR="000B3076" w:rsidRPr="00E26451">
        <w:t xml:space="preserve">a) of </w:t>
      </w:r>
      <w:r w:rsidRPr="00E26451">
        <w:t xml:space="preserve">the definition of </w:t>
      </w:r>
      <w:r w:rsidRPr="00E26451">
        <w:rPr>
          <w:b/>
          <w:i/>
        </w:rPr>
        <w:t>extradition country</w:t>
      </w:r>
      <w:r w:rsidRPr="00E26451">
        <w:t xml:space="preserve"> in section</w:t>
      </w:r>
      <w:r w:rsidR="00E26451" w:rsidRPr="00E26451">
        <w:t> </w:t>
      </w:r>
      <w:r w:rsidRPr="00E26451">
        <w:t xml:space="preserve">5 of the Act, Vietnam is </w:t>
      </w:r>
      <w:r w:rsidR="000B3076" w:rsidRPr="00E26451">
        <w:t xml:space="preserve">declared to be </w:t>
      </w:r>
      <w:r w:rsidRPr="00E26451">
        <w:t>an extradition country.</w:t>
      </w:r>
    </w:p>
    <w:p w:rsidR="008104BD" w:rsidRPr="00E26451" w:rsidRDefault="007C6EC2" w:rsidP="008104BD">
      <w:pPr>
        <w:pStyle w:val="ActHead5"/>
      </w:pPr>
      <w:bookmarkStart w:id="8" w:name="_Toc358735665"/>
      <w:r w:rsidRPr="00E26451">
        <w:rPr>
          <w:rStyle w:val="CharSectno"/>
        </w:rPr>
        <w:lastRenderedPageBreak/>
        <w:t>6</w:t>
      </w:r>
      <w:r w:rsidR="008104BD" w:rsidRPr="00E26451">
        <w:t xml:space="preserve">  Application of Act</w:t>
      </w:r>
      <w:bookmarkEnd w:id="8"/>
    </w:p>
    <w:p w:rsidR="00337E4F" w:rsidRPr="00E26451" w:rsidRDefault="008104BD" w:rsidP="00337E4F">
      <w:pPr>
        <w:pStyle w:val="subsection"/>
      </w:pPr>
      <w:r w:rsidRPr="00E26451">
        <w:t xml:space="preserve"> </w:t>
      </w:r>
      <w:r w:rsidRPr="00E26451">
        <w:tab/>
      </w:r>
      <w:r w:rsidRPr="00E26451">
        <w:tab/>
        <w:t xml:space="preserve">For </w:t>
      </w:r>
      <w:r w:rsidR="00736C77" w:rsidRPr="00E26451">
        <w:t>paragraph</w:t>
      </w:r>
      <w:r w:rsidR="00E26451" w:rsidRPr="00E26451">
        <w:t> </w:t>
      </w:r>
      <w:r w:rsidR="00736C77" w:rsidRPr="00E26451">
        <w:t>1</w:t>
      </w:r>
      <w:r w:rsidRPr="00E26451">
        <w:t>1</w:t>
      </w:r>
      <w:r w:rsidR="001421D6" w:rsidRPr="00E26451">
        <w:t>(1)(a)</w:t>
      </w:r>
      <w:r w:rsidRPr="00E26451">
        <w:t xml:space="preserve"> of the Act, the Act applies</w:t>
      </w:r>
      <w:r w:rsidR="00337E4F" w:rsidRPr="00E26451">
        <w:t xml:space="preserve"> to Vietnam subject to </w:t>
      </w:r>
      <w:r w:rsidRPr="00E26451">
        <w:t>the extradition treaty</w:t>
      </w:r>
      <w:r w:rsidR="00337E4F" w:rsidRPr="00E26451">
        <w:t>.</w:t>
      </w:r>
    </w:p>
    <w:p w:rsidR="00FF1722" w:rsidRPr="00E26451" w:rsidRDefault="00FF1722" w:rsidP="006C7F9A">
      <w:pPr>
        <w:sectPr w:rsidR="00FF1722" w:rsidRPr="00E26451" w:rsidSect="00CF6031">
          <w:headerReference w:type="even" r:id="rId21"/>
          <w:headerReference w:type="default" r:id="rId22"/>
          <w:footerReference w:type="even" r:id="rId23"/>
          <w:footerReference w:type="default" r:id="rId24"/>
          <w:footerReference w:type="first" r:id="rId25"/>
          <w:pgSz w:w="11907" w:h="16839" w:code="9"/>
          <w:pgMar w:top="2381" w:right="2410" w:bottom="4253" w:left="2410" w:header="720" w:footer="3402" w:gutter="0"/>
          <w:pgNumType w:start="1"/>
          <w:cols w:space="720"/>
          <w:docGrid w:linePitch="299"/>
        </w:sectPr>
      </w:pPr>
    </w:p>
    <w:p w:rsidR="00FF1722" w:rsidRPr="00E26451" w:rsidRDefault="00FF1722" w:rsidP="00FF1722">
      <w:pPr>
        <w:pStyle w:val="ActHead1"/>
        <w:pageBreakBefore/>
      </w:pPr>
      <w:bookmarkStart w:id="9" w:name="_Toc358735666"/>
      <w:r w:rsidRPr="00E26451">
        <w:rPr>
          <w:rStyle w:val="CharChapNo"/>
        </w:rPr>
        <w:lastRenderedPageBreak/>
        <w:t>Schedule</w:t>
      </w:r>
      <w:r w:rsidR="00E26451" w:rsidRPr="00E26451">
        <w:rPr>
          <w:rStyle w:val="CharChapNo"/>
        </w:rPr>
        <w:t> </w:t>
      </w:r>
      <w:r w:rsidRPr="00E26451">
        <w:rPr>
          <w:rStyle w:val="CharChapNo"/>
        </w:rPr>
        <w:t>1</w:t>
      </w:r>
      <w:r w:rsidRPr="00E26451">
        <w:t>—</w:t>
      </w:r>
      <w:r w:rsidRPr="00E26451">
        <w:rPr>
          <w:rStyle w:val="CharChapText"/>
        </w:rPr>
        <w:t>Treaty between Australia and the Socialist Republic of Vietnam on Extradition</w:t>
      </w:r>
      <w:bookmarkEnd w:id="9"/>
    </w:p>
    <w:p w:rsidR="00FF1722" w:rsidRPr="00E26451" w:rsidRDefault="00FF1722" w:rsidP="00FF1722">
      <w:pPr>
        <w:pStyle w:val="Header"/>
      </w:pPr>
      <w:r w:rsidRPr="00E26451">
        <w:rPr>
          <w:rStyle w:val="CharPartNo"/>
        </w:rPr>
        <w:t xml:space="preserve"> </w:t>
      </w:r>
      <w:r w:rsidRPr="00E26451">
        <w:rPr>
          <w:rStyle w:val="CharPartText"/>
        </w:rPr>
        <w:t xml:space="preserve"> </w:t>
      </w:r>
    </w:p>
    <w:p w:rsidR="00FF1722" w:rsidRPr="00E26451" w:rsidRDefault="00FF1722" w:rsidP="00FF1722">
      <w:pPr>
        <w:spacing w:before="120"/>
        <w:jc w:val="center"/>
        <w:rPr>
          <w:b/>
        </w:rPr>
      </w:pPr>
      <w:r w:rsidRPr="00E26451">
        <w:rPr>
          <w:b/>
        </w:rPr>
        <w:t xml:space="preserve">TREATY </w:t>
      </w:r>
    </w:p>
    <w:p w:rsidR="00FF1722" w:rsidRPr="00E26451" w:rsidRDefault="00FF1722" w:rsidP="00FF1722">
      <w:pPr>
        <w:spacing w:before="120"/>
        <w:jc w:val="center"/>
        <w:rPr>
          <w:b/>
        </w:rPr>
      </w:pPr>
      <w:r w:rsidRPr="00E26451">
        <w:rPr>
          <w:b/>
        </w:rPr>
        <w:t xml:space="preserve">BETWEEN </w:t>
      </w:r>
    </w:p>
    <w:p w:rsidR="00FF1722" w:rsidRPr="00E26451" w:rsidRDefault="00FF1722" w:rsidP="00FF1722">
      <w:pPr>
        <w:spacing w:before="120"/>
        <w:jc w:val="center"/>
        <w:rPr>
          <w:b/>
        </w:rPr>
      </w:pPr>
      <w:r w:rsidRPr="00E26451">
        <w:rPr>
          <w:b/>
        </w:rPr>
        <w:t>AUSTRALIA AND</w:t>
      </w:r>
    </w:p>
    <w:p w:rsidR="00FF1722" w:rsidRPr="00E26451" w:rsidRDefault="00FF1722" w:rsidP="00FF1722">
      <w:pPr>
        <w:spacing w:before="120"/>
        <w:jc w:val="center"/>
        <w:rPr>
          <w:b/>
        </w:rPr>
      </w:pPr>
      <w:r w:rsidRPr="00E26451">
        <w:rPr>
          <w:b/>
        </w:rPr>
        <w:t>THE SOCIALIST REPUBLIC OF VIETNAM</w:t>
      </w:r>
    </w:p>
    <w:p w:rsidR="00FF1722" w:rsidRPr="00E26451" w:rsidRDefault="00FF1722" w:rsidP="00FF1722">
      <w:pPr>
        <w:spacing w:before="120"/>
        <w:jc w:val="center"/>
        <w:rPr>
          <w:b/>
        </w:rPr>
      </w:pPr>
      <w:r w:rsidRPr="00E26451">
        <w:rPr>
          <w:b/>
        </w:rPr>
        <w:t>ON EXTRADITION</w:t>
      </w:r>
    </w:p>
    <w:p w:rsidR="00FF1722" w:rsidRPr="00E26451" w:rsidRDefault="00FF1722" w:rsidP="00FF1722"/>
    <w:p w:rsidR="00FF1722" w:rsidRPr="00E26451" w:rsidRDefault="00FF1722" w:rsidP="00FF1722">
      <w:pPr>
        <w:spacing w:before="120"/>
        <w:jc w:val="both"/>
      </w:pPr>
      <w:r w:rsidRPr="00E26451">
        <w:tab/>
        <w:t>Australia and the Socialist Republic of Vietnam and (hereinafter referred as “the Parties”),</w:t>
      </w:r>
    </w:p>
    <w:p w:rsidR="00FF1722" w:rsidRPr="00E26451" w:rsidRDefault="00FF1722" w:rsidP="00FF1722">
      <w:pPr>
        <w:spacing w:before="120"/>
        <w:jc w:val="both"/>
      </w:pPr>
      <w:r w:rsidRPr="00E26451">
        <w:tab/>
        <w:t>DESIRING to make more effective the co</w:t>
      </w:r>
      <w:r w:rsidR="00E26451">
        <w:noBreakHyphen/>
      </w:r>
      <w:r w:rsidRPr="00E26451">
        <w:t>operation of the two countries in the suppression of crime by concluding a treaty on extradition,</w:t>
      </w:r>
    </w:p>
    <w:p w:rsidR="00FF1722" w:rsidRPr="00E26451" w:rsidRDefault="00FF1722" w:rsidP="00FF1722">
      <w:pPr>
        <w:spacing w:before="120"/>
        <w:jc w:val="both"/>
      </w:pPr>
      <w:r w:rsidRPr="00E26451">
        <w:tab/>
        <w:t>HAVE AGREED as follows:</w:t>
      </w:r>
    </w:p>
    <w:p w:rsidR="00FF1722" w:rsidRPr="00E26451" w:rsidRDefault="00FF1722" w:rsidP="00FF1722">
      <w:pPr>
        <w:jc w:val="both"/>
      </w:pPr>
    </w:p>
    <w:p w:rsidR="00FF1722" w:rsidRPr="00E26451" w:rsidRDefault="00FF1722" w:rsidP="00FF1722">
      <w:pPr>
        <w:jc w:val="center"/>
        <w:rPr>
          <w:b/>
        </w:rPr>
      </w:pPr>
      <w:r w:rsidRPr="00E26451">
        <w:rPr>
          <w:b/>
        </w:rPr>
        <w:t>ARTICLE 1</w:t>
      </w:r>
    </w:p>
    <w:p w:rsidR="00FF1722" w:rsidRPr="00E26451" w:rsidRDefault="00FF1722" w:rsidP="00FF1722">
      <w:pPr>
        <w:jc w:val="center"/>
        <w:rPr>
          <w:b/>
        </w:rPr>
      </w:pPr>
      <w:r w:rsidRPr="00E26451">
        <w:rPr>
          <w:b/>
        </w:rPr>
        <w:t>OBLIGATION TO EXTRADITE</w:t>
      </w:r>
    </w:p>
    <w:p w:rsidR="00FF1722" w:rsidRPr="00E26451" w:rsidRDefault="00FF1722" w:rsidP="00FF1722">
      <w:pPr>
        <w:jc w:val="center"/>
        <w:rPr>
          <w:b/>
        </w:rPr>
      </w:pPr>
    </w:p>
    <w:p w:rsidR="00FF1722" w:rsidRPr="00E26451" w:rsidRDefault="00FF1722" w:rsidP="00FF1722">
      <w:pPr>
        <w:spacing w:before="120"/>
        <w:jc w:val="both"/>
      </w:pPr>
      <w:r w:rsidRPr="00E26451">
        <w:tab/>
        <w:t>Each Party agrees to extradite to the other Party, in accordance with the provisions of this Treaty, any person who is found in its territory and sought by the other Party for prosecution, or the imposition or enforcement of a sentence for an extraditable offence.</w:t>
      </w:r>
    </w:p>
    <w:p w:rsidR="00FF1722" w:rsidRPr="00E26451" w:rsidRDefault="00FF1722" w:rsidP="00FF1722">
      <w:pPr>
        <w:jc w:val="both"/>
      </w:pPr>
    </w:p>
    <w:p w:rsidR="00FF1722" w:rsidRPr="00E26451" w:rsidRDefault="00FF1722" w:rsidP="00FF1722">
      <w:pPr>
        <w:jc w:val="center"/>
        <w:rPr>
          <w:b/>
        </w:rPr>
      </w:pPr>
      <w:r w:rsidRPr="00E26451">
        <w:rPr>
          <w:b/>
        </w:rPr>
        <w:t>ARTICLE 2</w:t>
      </w:r>
    </w:p>
    <w:p w:rsidR="00FF1722" w:rsidRPr="00E26451" w:rsidRDefault="00FF1722" w:rsidP="00FF1722">
      <w:pPr>
        <w:jc w:val="center"/>
        <w:rPr>
          <w:b/>
        </w:rPr>
      </w:pPr>
      <w:r w:rsidRPr="00E26451">
        <w:rPr>
          <w:b/>
        </w:rPr>
        <w:t>EXTRADITABLE OFFENCES</w:t>
      </w:r>
    </w:p>
    <w:p w:rsidR="00FF1722" w:rsidRPr="00E26451" w:rsidRDefault="00FF1722" w:rsidP="00FF1722">
      <w:pPr>
        <w:jc w:val="center"/>
        <w:rPr>
          <w:b/>
        </w:rPr>
      </w:pPr>
    </w:p>
    <w:p w:rsidR="00FF1722" w:rsidRPr="00E26451" w:rsidRDefault="00FF1722" w:rsidP="00FF1722">
      <w:pPr>
        <w:spacing w:before="120"/>
        <w:jc w:val="both"/>
      </w:pPr>
      <w:r w:rsidRPr="00E26451">
        <w:tab/>
        <w:t>1. For the purposes of this Treaty, extraditable offences are offences however described which are punishable under the laws of both Parties by imprisonment for a maximum period of at least one year or by a more severe penalty.</w:t>
      </w:r>
    </w:p>
    <w:p w:rsidR="00FF1722" w:rsidRPr="00E26451" w:rsidRDefault="00FF1722" w:rsidP="00FF1722">
      <w:pPr>
        <w:spacing w:before="120"/>
        <w:jc w:val="both"/>
      </w:pPr>
      <w:r w:rsidRPr="00E26451">
        <w:tab/>
        <w:t>2. Where the request for extradition relates to a person who is wanted for the enforcement of a sentence of imprisonment, extradition shall be granted only if a period of at least six months of such penalty remains to be served.</w:t>
      </w:r>
    </w:p>
    <w:p w:rsidR="00FF1722" w:rsidRPr="00E26451" w:rsidRDefault="00FF1722" w:rsidP="00FF1722">
      <w:pPr>
        <w:spacing w:before="120"/>
        <w:jc w:val="both"/>
      </w:pPr>
      <w:r w:rsidRPr="00E26451">
        <w:lastRenderedPageBreak/>
        <w:tab/>
        <w:t>3. For the purposes of this Article, in determining whether an offence is an offence against the laws of both Parties:</w:t>
      </w:r>
    </w:p>
    <w:p w:rsidR="00FF1722" w:rsidRPr="00E26451" w:rsidRDefault="00FF1722" w:rsidP="00FF1722">
      <w:pPr>
        <w:numPr>
          <w:ilvl w:val="0"/>
          <w:numId w:val="18"/>
        </w:numPr>
        <w:spacing w:before="120" w:line="240" w:lineRule="auto"/>
        <w:ind w:left="0" w:firstLine="720"/>
        <w:jc w:val="both"/>
      </w:pPr>
      <w:r w:rsidRPr="00E26451">
        <w:t>it shall not matter whether the laws of the Parties place the conduct constituting the offence within the same category of offence or denominate the offence by the same terminology;</w:t>
      </w:r>
    </w:p>
    <w:p w:rsidR="00FF1722" w:rsidRPr="00E26451" w:rsidRDefault="00FF1722" w:rsidP="00FF1722">
      <w:pPr>
        <w:numPr>
          <w:ilvl w:val="0"/>
          <w:numId w:val="18"/>
        </w:numPr>
        <w:spacing w:before="120" w:line="240" w:lineRule="auto"/>
        <w:ind w:left="0" w:firstLine="720"/>
        <w:jc w:val="both"/>
      </w:pPr>
      <w:r w:rsidRPr="00E26451">
        <w:t>the totality of the conduct alleged against the person whose extradition is sought shall be taken into account and it shall not matter whether, under the laws of the Parties, the constituent elements of the offence differ.</w:t>
      </w:r>
    </w:p>
    <w:p w:rsidR="00FF1722" w:rsidRPr="00E26451" w:rsidRDefault="00FF1722" w:rsidP="00FF1722">
      <w:pPr>
        <w:spacing w:before="120"/>
        <w:jc w:val="both"/>
      </w:pPr>
      <w:r w:rsidRPr="00E26451">
        <w:tab/>
        <w:t>4. Where extradition of a person is sought for an offence against a law relating to taxation, customs duties, foreign exchange control or other revenue matters, extradition may not be refused on the ground that the law of the Requested Party does not impose the same kind of tax or duty or does not contain a tax, duty, customs, or exchange regulation of the same kind as the law of the Requesting Party.</w:t>
      </w:r>
    </w:p>
    <w:p w:rsidR="00FF1722" w:rsidRPr="00E26451" w:rsidRDefault="00FF1722" w:rsidP="00FF1722">
      <w:pPr>
        <w:spacing w:before="120"/>
        <w:jc w:val="both"/>
      </w:pPr>
      <w:r w:rsidRPr="00E26451">
        <w:tab/>
        <w:t>5. Where the offence has been committed outside the territory of the Requesting Party, extradition shall be granted, pursuant to this Treaty, where the law of the Requested Party provides for the punishment of an offence committed outside its territory in similar circumstances. Where the law of the Requested Party does not so provide, the Requested Party may, in its discretion, grant extradition.</w:t>
      </w:r>
    </w:p>
    <w:p w:rsidR="00FF1722" w:rsidRPr="00E26451" w:rsidRDefault="00FF1722" w:rsidP="00FF1722">
      <w:pPr>
        <w:spacing w:before="120"/>
        <w:jc w:val="both"/>
      </w:pPr>
      <w:r w:rsidRPr="00E26451">
        <w:tab/>
        <w:t>6. Extradition may be granted under this Treaty provided that:</w:t>
      </w:r>
    </w:p>
    <w:p w:rsidR="00FF1722" w:rsidRPr="00E26451" w:rsidRDefault="00FF1722" w:rsidP="00FF1722">
      <w:pPr>
        <w:numPr>
          <w:ilvl w:val="0"/>
          <w:numId w:val="19"/>
        </w:numPr>
        <w:spacing w:before="120" w:line="240" w:lineRule="auto"/>
        <w:ind w:left="0" w:firstLine="709"/>
        <w:jc w:val="both"/>
      </w:pPr>
      <w:r w:rsidRPr="00E26451">
        <w:t>the conduct in respect of which extradition is sought constituted an offence in the Requesting Party at the time it occurred; and</w:t>
      </w:r>
    </w:p>
    <w:p w:rsidR="00FF1722" w:rsidRPr="00E26451" w:rsidRDefault="00FF1722" w:rsidP="00FF1722">
      <w:pPr>
        <w:numPr>
          <w:ilvl w:val="0"/>
          <w:numId w:val="19"/>
        </w:numPr>
        <w:spacing w:before="120" w:line="240" w:lineRule="auto"/>
        <w:ind w:left="0" w:firstLine="709"/>
        <w:jc w:val="both"/>
      </w:pPr>
      <w:r w:rsidRPr="00E26451">
        <w:t>the conduct would, if it had taken place in the territory of the Requested Party at the time the request for extradition was received, have constituted an offence in that Party.</w:t>
      </w:r>
    </w:p>
    <w:p w:rsidR="00FF1722" w:rsidRPr="00E26451" w:rsidRDefault="00FF1722" w:rsidP="00FF1722">
      <w:pPr>
        <w:jc w:val="both"/>
      </w:pPr>
    </w:p>
    <w:p w:rsidR="00FF1722" w:rsidRPr="00E26451" w:rsidRDefault="00FF1722" w:rsidP="00FF1722">
      <w:pPr>
        <w:jc w:val="center"/>
        <w:rPr>
          <w:b/>
        </w:rPr>
      </w:pPr>
      <w:r w:rsidRPr="00E26451">
        <w:rPr>
          <w:b/>
        </w:rPr>
        <w:t>ARTICLE 3</w:t>
      </w:r>
    </w:p>
    <w:p w:rsidR="00FF1722" w:rsidRPr="00E26451" w:rsidRDefault="00FF1722" w:rsidP="00FF1722">
      <w:pPr>
        <w:jc w:val="center"/>
        <w:rPr>
          <w:b/>
        </w:rPr>
      </w:pPr>
      <w:r w:rsidRPr="00E26451">
        <w:rPr>
          <w:b/>
        </w:rPr>
        <w:t>EXCEPTIONS TO EXTRADITION</w:t>
      </w:r>
    </w:p>
    <w:p w:rsidR="00FF1722" w:rsidRPr="00E26451" w:rsidRDefault="00FF1722" w:rsidP="00FF1722">
      <w:pPr>
        <w:jc w:val="center"/>
        <w:rPr>
          <w:b/>
        </w:rPr>
      </w:pPr>
    </w:p>
    <w:p w:rsidR="00FF1722" w:rsidRPr="00E26451" w:rsidRDefault="00FF1722" w:rsidP="00FF1722">
      <w:pPr>
        <w:spacing w:before="120"/>
        <w:jc w:val="both"/>
      </w:pPr>
      <w:r w:rsidRPr="00E26451">
        <w:tab/>
        <w:t>1. Extradition shall be refused if:</w:t>
      </w:r>
    </w:p>
    <w:p w:rsidR="00FF1722" w:rsidRPr="00E26451" w:rsidRDefault="00FF1722" w:rsidP="00FF1722">
      <w:pPr>
        <w:spacing w:before="120"/>
        <w:jc w:val="both"/>
      </w:pPr>
      <w:r w:rsidRPr="00E26451">
        <w:tab/>
        <w:t>a)</w:t>
      </w:r>
      <w:r w:rsidRPr="00E26451">
        <w:tab/>
        <w:t>the Requested Party has substantial grounds for believing that a request for extradition for an ordinary criminal offence has been made for the purpose of prosecuting or punishing a person on account of that person’s race, ethnic origin, gender, language, religion, nationality, political opinion or other status, or that that person’s position may be prejudiced for any of those reasons;</w:t>
      </w:r>
    </w:p>
    <w:p w:rsidR="00FF1722" w:rsidRPr="00E26451" w:rsidRDefault="00FF1722" w:rsidP="00FF1722">
      <w:pPr>
        <w:spacing w:before="120"/>
        <w:jc w:val="both"/>
      </w:pPr>
      <w:r w:rsidRPr="00E26451">
        <w:lastRenderedPageBreak/>
        <w:tab/>
        <w:t>b)</w:t>
      </w:r>
      <w:r w:rsidRPr="00E26451">
        <w:tab/>
        <w:t>the person has been acquitted or pardoned, or has undergone the punishment provided by the law of the Requested Party, or a third State, in respect of the offence for which the person’s extradition is sought;</w:t>
      </w:r>
    </w:p>
    <w:p w:rsidR="00FF1722" w:rsidRPr="00E26451" w:rsidRDefault="00FF1722" w:rsidP="00FF1722">
      <w:pPr>
        <w:spacing w:before="120"/>
        <w:jc w:val="both"/>
      </w:pPr>
      <w:r w:rsidRPr="00E26451">
        <w:tab/>
        <w:t>c)</w:t>
      </w:r>
      <w:r w:rsidRPr="00E26451">
        <w:tab/>
        <w:t>the person whose extradition is sought has, according to the law of the Requesting Party, become immune from prosecution or punishment by reason of lapse of time;</w:t>
      </w:r>
    </w:p>
    <w:p w:rsidR="00FF1722" w:rsidRPr="00E26451" w:rsidRDefault="00FF1722" w:rsidP="00FF1722">
      <w:pPr>
        <w:spacing w:before="120"/>
        <w:jc w:val="both"/>
      </w:pPr>
      <w:r w:rsidRPr="00E26451">
        <w:tab/>
        <w:t xml:space="preserve">d) </w:t>
      </w:r>
      <w:r w:rsidRPr="00E26451">
        <w:tab/>
        <w:t>the offence of which the person sought is accused or convicted, or any other offence for which that person may be detained or tried in accordance with this Treaty, carries the death penalty under the law of the Requesting Party, unless that Party undertakes that the death penalty will not be imposed or, if imposed, will not be carried out; or</w:t>
      </w:r>
    </w:p>
    <w:p w:rsidR="00FF1722" w:rsidRPr="00E26451" w:rsidRDefault="00FF1722" w:rsidP="00FF1722">
      <w:pPr>
        <w:spacing w:before="120"/>
        <w:jc w:val="both"/>
      </w:pPr>
      <w:r w:rsidRPr="00E26451">
        <w:tab/>
        <w:t xml:space="preserve">e) </w:t>
      </w:r>
      <w:r w:rsidRPr="00E26451">
        <w:tab/>
        <w:t>the Requested Party has substantial grounds for believing that the person whose extradition is sought would be subjected in the Requesting Party to torture.</w:t>
      </w:r>
    </w:p>
    <w:p w:rsidR="00FF1722" w:rsidRPr="00E26451" w:rsidRDefault="00FF1722" w:rsidP="00FF1722">
      <w:pPr>
        <w:spacing w:before="120"/>
        <w:jc w:val="both"/>
      </w:pPr>
      <w:r w:rsidRPr="00E26451">
        <w:tab/>
        <w:t>2. Extradition may be refused if:</w:t>
      </w:r>
    </w:p>
    <w:p w:rsidR="00FF1722" w:rsidRPr="00E26451" w:rsidRDefault="00FF1722" w:rsidP="00FF1722">
      <w:pPr>
        <w:spacing w:before="120"/>
        <w:jc w:val="both"/>
      </w:pPr>
      <w:r w:rsidRPr="00E26451">
        <w:tab/>
        <w:t xml:space="preserve">a) </w:t>
      </w:r>
      <w:r w:rsidRPr="00E26451">
        <w:tab/>
        <w:t>the offence for which extradition is sought is regarded by the Requested Party as a political offence. The Parties will not consider as a political offence the taking or attempted taking of the life or an attack on the person of a Head of State or a member of his or her family, or conduct which is required to be punishable as a criminal offence under multilateral treaties to which both Parties are parties;</w:t>
      </w:r>
    </w:p>
    <w:p w:rsidR="00FF1722" w:rsidRPr="00E26451" w:rsidRDefault="00FF1722" w:rsidP="00FF1722">
      <w:pPr>
        <w:spacing w:before="120"/>
        <w:jc w:val="both"/>
      </w:pPr>
      <w:r w:rsidRPr="00E26451">
        <w:tab/>
        <w:t xml:space="preserve">b) </w:t>
      </w:r>
      <w:r w:rsidRPr="00E26451">
        <w:tab/>
        <w:t>the offence for which extradition is sought is regarded by the Requested Party as an offence under military law, but not an offence under the ordinary criminal law of the Requested Party;</w:t>
      </w:r>
    </w:p>
    <w:p w:rsidR="00FF1722" w:rsidRPr="00E26451" w:rsidRDefault="00FF1722" w:rsidP="00FF1722">
      <w:pPr>
        <w:spacing w:before="120"/>
        <w:jc w:val="both"/>
      </w:pPr>
      <w:r w:rsidRPr="00E26451">
        <w:tab/>
        <w:t xml:space="preserve">c) </w:t>
      </w:r>
      <w:r w:rsidRPr="00E26451">
        <w:tab/>
        <w:t>the offence for which extradition is sought is regarded under the law of the Requested Party as having been committed in whole or in part within that Party;</w:t>
      </w:r>
    </w:p>
    <w:p w:rsidR="00FF1722" w:rsidRPr="00E26451" w:rsidRDefault="00FF1722" w:rsidP="00FF1722">
      <w:pPr>
        <w:spacing w:before="120"/>
        <w:jc w:val="both"/>
      </w:pPr>
      <w:r w:rsidRPr="00E26451">
        <w:tab/>
        <w:t xml:space="preserve">d) </w:t>
      </w:r>
      <w:r w:rsidRPr="00E26451">
        <w:tab/>
        <w:t>a prosecution is respect of the offence for which extradition is sought is pending in the Requested Party against the person whose extradition is sought;</w:t>
      </w:r>
    </w:p>
    <w:p w:rsidR="00FF1722" w:rsidRPr="00E26451" w:rsidRDefault="00FF1722" w:rsidP="00FF1722">
      <w:pPr>
        <w:spacing w:before="120"/>
        <w:jc w:val="both"/>
      </w:pPr>
      <w:r w:rsidRPr="00E26451">
        <w:tab/>
        <w:t xml:space="preserve">e) </w:t>
      </w:r>
      <w:r w:rsidRPr="00E26451">
        <w:tab/>
        <w:t>the competent authorities of the Requested Party have decided either not to institute or to terminate proceedings against the person for the offence in respect of which extradition is sought;</w:t>
      </w:r>
    </w:p>
    <w:p w:rsidR="00FF1722" w:rsidRPr="00E26451" w:rsidRDefault="00FF1722" w:rsidP="00FF1722">
      <w:pPr>
        <w:spacing w:before="120"/>
        <w:jc w:val="both"/>
      </w:pPr>
      <w:r w:rsidRPr="00E26451">
        <w:tab/>
        <w:t xml:space="preserve">f) </w:t>
      </w:r>
      <w:r w:rsidRPr="00E26451">
        <w:tab/>
        <w:t xml:space="preserve">the person whose extradition is sought has been sentenced or would be liable to be tried or sentenced in the Requesting Party by an extraordinary or </w:t>
      </w:r>
      <w:r w:rsidRPr="00E26451">
        <w:rPr>
          <w:i/>
        </w:rPr>
        <w:t>ad</w:t>
      </w:r>
      <w:r w:rsidRPr="00E26451">
        <w:t xml:space="preserve"> </w:t>
      </w:r>
      <w:r w:rsidRPr="00E26451">
        <w:rPr>
          <w:i/>
        </w:rPr>
        <w:t>hoc</w:t>
      </w:r>
      <w:r w:rsidRPr="00E26451">
        <w:t xml:space="preserve"> court or tribunal; or</w:t>
      </w:r>
    </w:p>
    <w:p w:rsidR="00FF1722" w:rsidRPr="00E26451" w:rsidRDefault="00FF1722" w:rsidP="00FF1722">
      <w:pPr>
        <w:spacing w:before="120"/>
        <w:jc w:val="both"/>
      </w:pPr>
      <w:r w:rsidRPr="00E26451">
        <w:lastRenderedPageBreak/>
        <w:tab/>
        <w:t xml:space="preserve">g) </w:t>
      </w:r>
      <w:r w:rsidRPr="00E26451">
        <w:tab/>
        <w:t>the Requested Party, while taking into account the seriousness of the offence and the interests of the Requesting Party, considers that the extradition of the person would be unjust or oppressive, or, in exceptional cases, because of the personal circumstances of the person sought, the extradition would be incompatible with humanitarian considerations.</w:t>
      </w:r>
    </w:p>
    <w:p w:rsidR="00FF1722" w:rsidRPr="00E26451" w:rsidRDefault="00FF1722" w:rsidP="00FF1722">
      <w:pPr>
        <w:jc w:val="both"/>
      </w:pPr>
    </w:p>
    <w:p w:rsidR="00FF1722" w:rsidRPr="00E26451" w:rsidRDefault="00FF1722" w:rsidP="00FF1722">
      <w:pPr>
        <w:jc w:val="center"/>
        <w:rPr>
          <w:b/>
        </w:rPr>
      </w:pPr>
      <w:r w:rsidRPr="00E26451">
        <w:rPr>
          <w:b/>
        </w:rPr>
        <w:t>ARTICLE 4</w:t>
      </w:r>
    </w:p>
    <w:p w:rsidR="00FF1722" w:rsidRPr="00E26451" w:rsidRDefault="00FF1722" w:rsidP="00FF1722">
      <w:pPr>
        <w:jc w:val="center"/>
        <w:rPr>
          <w:b/>
        </w:rPr>
      </w:pPr>
      <w:r w:rsidRPr="00E26451">
        <w:rPr>
          <w:b/>
        </w:rPr>
        <w:t>EXTRADITION OF NATIONALS</w:t>
      </w:r>
    </w:p>
    <w:p w:rsidR="00FF1722" w:rsidRPr="00E26451" w:rsidRDefault="00FF1722" w:rsidP="00FF1722">
      <w:pPr>
        <w:jc w:val="both"/>
      </w:pPr>
    </w:p>
    <w:p w:rsidR="00FF1722" w:rsidRPr="00E26451" w:rsidRDefault="00FF1722" w:rsidP="00FF1722">
      <w:pPr>
        <w:spacing w:before="120"/>
        <w:jc w:val="both"/>
      </w:pPr>
      <w:r w:rsidRPr="00E26451">
        <w:tab/>
        <w:t>1. Each Party shall have the right to refuse extradition of its nationals.</w:t>
      </w:r>
    </w:p>
    <w:p w:rsidR="00FF1722" w:rsidRPr="00E26451" w:rsidRDefault="00FF1722" w:rsidP="00FF1722">
      <w:pPr>
        <w:spacing w:before="120"/>
        <w:jc w:val="both"/>
      </w:pPr>
      <w:r w:rsidRPr="00E26451">
        <w:tab/>
        <w:t>2. Where the Requested Party refuses to extradite a national of that Party it shall, if the other Party so requests and the laws of the Requested Party allow, submit the case to its competent authorities to determine whether proceedings for the prosecution of the person in respect of all or any of the offences for which extradition has been sought may be taken.</w:t>
      </w:r>
    </w:p>
    <w:p w:rsidR="00FF1722" w:rsidRPr="00E26451" w:rsidRDefault="00FF1722" w:rsidP="00FF1722">
      <w:pPr>
        <w:jc w:val="both"/>
      </w:pPr>
    </w:p>
    <w:p w:rsidR="00FF1722" w:rsidRPr="00E26451" w:rsidRDefault="00FF1722" w:rsidP="00FF1722">
      <w:pPr>
        <w:jc w:val="both"/>
      </w:pPr>
    </w:p>
    <w:p w:rsidR="00FF1722" w:rsidRPr="00E26451" w:rsidRDefault="00FF1722" w:rsidP="00FF1722">
      <w:pPr>
        <w:jc w:val="both"/>
      </w:pPr>
    </w:p>
    <w:p w:rsidR="00FF1722" w:rsidRPr="00E26451" w:rsidRDefault="00FF1722" w:rsidP="00FF1722">
      <w:pPr>
        <w:jc w:val="both"/>
      </w:pPr>
    </w:p>
    <w:p w:rsidR="00FF1722" w:rsidRPr="00E26451" w:rsidRDefault="00FF1722" w:rsidP="00FF1722">
      <w:pPr>
        <w:jc w:val="center"/>
        <w:rPr>
          <w:b/>
        </w:rPr>
      </w:pPr>
      <w:r w:rsidRPr="00E26451">
        <w:rPr>
          <w:b/>
        </w:rPr>
        <w:t>ARTICLE 5</w:t>
      </w:r>
    </w:p>
    <w:p w:rsidR="00FF1722" w:rsidRPr="00E26451" w:rsidRDefault="00FF1722" w:rsidP="00FF1722">
      <w:pPr>
        <w:jc w:val="center"/>
        <w:rPr>
          <w:b/>
        </w:rPr>
      </w:pPr>
      <w:r w:rsidRPr="00E26451">
        <w:rPr>
          <w:b/>
        </w:rPr>
        <w:t>RELATIONSHIP WITH MULTILATERAL CONVENTIONS</w:t>
      </w:r>
    </w:p>
    <w:p w:rsidR="00FF1722" w:rsidRPr="00E26451" w:rsidRDefault="00FF1722" w:rsidP="00FF1722">
      <w:pPr>
        <w:jc w:val="both"/>
      </w:pPr>
    </w:p>
    <w:p w:rsidR="00FF1722" w:rsidRPr="00E26451" w:rsidRDefault="00FF1722" w:rsidP="00FF1722">
      <w:pPr>
        <w:jc w:val="both"/>
      </w:pPr>
      <w:r w:rsidRPr="00E26451">
        <w:tab/>
        <w:t>This Treaty shall not affect any obligations of the Parties under any multilateral convention to which they both are parties.</w:t>
      </w:r>
    </w:p>
    <w:p w:rsidR="00FF1722" w:rsidRPr="00E26451" w:rsidRDefault="00FF1722" w:rsidP="00FF1722">
      <w:pPr>
        <w:jc w:val="both"/>
      </w:pPr>
    </w:p>
    <w:p w:rsidR="00FF1722" w:rsidRPr="00E26451" w:rsidRDefault="00FF1722" w:rsidP="00FF1722">
      <w:pPr>
        <w:jc w:val="center"/>
        <w:rPr>
          <w:b/>
        </w:rPr>
      </w:pPr>
      <w:r w:rsidRPr="00E26451">
        <w:rPr>
          <w:b/>
        </w:rPr>
        <w:t>ARTICLE 6</w:t>
      </w:r>
    </w:p>
    <w:p w:rsidR="00FF1722" w:rsidRPr="00E26451" w:rsidRDefault="00FF1722" w:rsidP="00FF1722">
      <w:pPr>
        <w:jc w:val="center"/>
        <w:rPr>
          <w:b/>
        </w:rPr>
      </w:pPr>
      <w:r w:rsidRPr="00E26451">
        <w:rPr>
          <w:b/>
        </w:rPr>
        <w:t>EXTRADITION PROCEDURE AND REQUIRED DOCUMENTS</w:t>
      </w:r>
    </w:p>
    <w:p w:rsidR="00FF1722" w:rsidRPr="00E26451" w:rsidRDefault="00FF1722" w:rsidP="00FF1722">
      <w:pPr>
        <w:jc w:val="center"/>
        <w:rPr>
          <w:b/>
        </w:rPr>
      </w:pPr>
    </w:p>
    <w:p w:rsidR="00FF1722" w:rsidRPr="00E26451" w:rsidRDefault="00FF1722" w:rsidP="00FF1722">
      <w:pPr>
        <w:spacing w:before="120"/>
        <w:jc w:val="both"/>
      </w:pPr>
      <w:r w:rsidRPr="00E26451">
        <w:tab/>
        <w:t>1. A request for extradition shall be made in writing and communicated through the diplomatic channel. All documents submitted in support of a request for extradition shall be authenticated in accordance with paragraph</w:t>
      </w:r>
      <w:r w:rsidR="00E26451" w:rsidRPr="00E26451">
        <w:t> </w:t>
      </w:r>
      <w:r w:rsidRPr="00E26451">
        <w:t>2 of Article 8. Three copies of the request and supporting documents shall also be provided. However, the copies do not require authentication.</w:t>
      </w:r>
    </w:p>
    <w:p w:rsidR="00FF1722" w:rsidRPr="00E26451" w:rsidRDefault="00FF1722" w:rsidP="00FF1722">
      <w:pPr>
        <w:spacing w:before="120"/>
        <w:jc w:val="both"/>
      </w:pPr>
      <w:r w:rsidRPr="00E26451">
        <w:tab/>
        <w:t>2. The request for extradition shall be accompanied:</w:t>
      </w:r>
    </w:p>
    <w:p w:rsidR="00FF1722" w:rsidRPr="00E26451" w:rsidRDefault="00FF1722" w:rsidP="00FF1722">
      <w:pPr>
        <w:spacing w:before="120"/>
        <w:jc w:val="both"/>
      </w:pPr>
      <w:r w:rsidRPr="00E26451">
        <w:tab/>
        <w:t>a)</w:t>
      </w:r>
      <w:r w:rsidRPr="00E26451">
        <w:tab/>
        <w:t>in all cases by:</w:t>
      </w:r>
    </w:p>
    <w:p w:rsidR="00FF1722" w:rsidRPr="00E26451" w:rsidRDefault="00FF1722" w:rsidP="00FF1722">
      <w:pPr>
        <w:numPr>
          <w:ilvl w:val="0"/>
          <w:numId w:val="13"/>
        </w:numPr>
        <w:spacing w:before="120" w:line="240" w:lineRule="auto"/>
        <w:ind w:left="0" w:firstLine="1440"/>
        <w:jc w:val="both"/>
      </w:pPr>
      <w:r w:rsidRPr="00E26451">
        <w:t>a statement of each offence for which extradition is sought;</w:t>
      </w:r>
    </w:p>
    <w:p w:rsidR="00FF1722" w:rsidRPr="00E26451" w:rsidRDefault="00FF1722" w:rsidP="00FF1722">
      <w:pPr>
        <w:numPr>
          <w:ilvl w:val="0"/>
          <w:numId w:val="13"/>
        </w:numPr>
        <w:spacing w:before="120" w:line="240" w:lineRule="auto"/>
        <w:ind w:left="0" w:firstLine="1440"/>
        <w:jc w:val="both"/>
      </w:pPr>
      <w:r w:rsidRPr="00E26451">
        <w:lastRenderedPageBreak/>
        <w:t xml:space="preserve">a statement of the conduct which is alleged against the </w:t>
      </w:r>
      <w:r w:rsidRPr="00E26451">
        <w:br/>
        <w:t>person in respect of each offence for which extradition is sought;</w:t>
      </w:r>
    </w:p>
    <w:p w:rsidR="00FF1722" w:rsidRPr="00E26451" w:rsidRDefault="00FF1722" w:rsidP="00FF1722">
      <w:pPr>
        <w:numPr>
          <w:ilvl w:val="0"/>
          <w:numId w:val="13"/>
        </w:numPr>
        <w:spacing w:before="120" w:line="240" w:lineRule="auto"/>
        <w:ind w:left="0" w:firstLine="1440"/>
        <w:jc w:val="both"/>
      </w:pPr>
      <w:r w:rsidRPr="00E26451">
        <w:t>the text of the laws establishing each offence and describing the penalty which may be imposed;</w:t>
      </w:r>
    </w:p>
    <w:p w:rsidR="00FF1722" w:rsidRPr="00E26451" w:rsidRDefault="00FF1722" w:rsidP="00FF1722">
      <w:pPr>
        <w:numPr>
          <w:ilvl w:val="0"/>
          <w:numId w:val="13"/>
        </w:numPr>
        <w:spacing w:before="120" w:line="240" w:lineRule="auto"/>
        <w:ind w:left="0" w:firstLine="1440"/>
        <w:jc w:val="both"/>
      </w:pPr>
      <w:r w:rsidRPr="00E26451">
        <w:t>a statement regarding any applicable time limitations;</w:t>
      </w:r>
    </w:p>
    <w:p w:rsidR="00FF1722" w:rsidRPr="00E26451" w:rsidRDefault="00FF1722" w:rsidP="00FF1722">
      <w:pPr>
        <w:numPr>
          <w:ilvl w:val="0"/>
          <w:numId w:val="13"/>
        </w:numPr>
        <w:spacing w:before="120" w:line="240" w:lineRule="auto"/>
        <w:ind w:left="0" w:firstLine="1440"/>
        <w:jc w:val="both"/>
      </w:pPr>
      <w:r w:rsidRPr="00E26451">
        <w:t>the details necessary to establish the identity and nationality of the person sought including, when possible, photographs and fingerprints; and</w:t>
      </w:r>
    </w:p>
    <w:p w:rsidR="00FF1722" w:rsidRPr="00E26451" w:rsidRDefault="00FF1722" w:rsidP="00FF1722">
      <w:pPr>
        <w:numPr>
          <w:ilvl w:val="0"/>
          <w:numId w:val="13"/>
        </w:numPr>
        <w:spacing w:before="120" w:line="240" w:lineRule="auto"/>
        <w:ind w:left="0" w:firstLine="1440"/>
        <w:jc w:val="both"/>
      </w:pPr>
      <w:r w:rsidRPr="00E26451">
        <w:t>a statement of the current location of the person, if known.</w:t>
      </w:r>
    </w:p>
    <w:p w:rsidR="00FF1722" w:rsidRPr="00E26451" w:rsidRDefault="00FF1722" w:rsidP="00FF1722">
      <w:pPr>
        <w:spacing w:before="120"/>
        <w:jc w:val="both"/>
      </w:pPr>
      <w:r w:rsidRPr="00E26451">
        <w:tab/>
        <w:t>b)</w:t>
      </w:r>
      <w:r w:rsidRPr="00E26451">
        <w:tab/>
        <w:t xml:space="preserve"> if the person is accused of an offence</w:t>
      </w:r>
      <w:bookmarkStart w:id="10" w:name="OLE_LINK1"/>
      <w:bookmarkStart w:id="11" w:name="OLE_LINK2"/>
      <w:r w:rsidRPr="00E26451">
        <w:t xml:space="preserve"> – </w:t>
      </w:r>
      <w:bookmarkEnd w:id="10"/>
      <w:bookmarkEnd w:id="11"/>
      <w:r w:rsidRPr="00E26451">
        <w:t>by a warrant for the arrest of the person, or a copy thereof;</w:t>
      </w:r>
    </w:p>
    <w:p w:rsidR="00FF1722" w:rsidRPr="00E26451" w:rsidRDefault="00FF1722" w:rsidP="00FF1722">
      <w:pPr>
        <w:spacing w:before="120"/>
        <w:jc w:val="both"/>
      </w:pPr>
      <w:r w:rsidRPr="00E26451">
        <w:tab/>
        <w:t xml:space="preserve">c) </w:t>
      </w:r>
      <w:r w:rsidRPr="00E26451">
        <w:tab/>
        <w:t>if a person has been convicted of an offence in his or her absence – by a judicial or other document, or a copy thereof, authorising the apprehension of the person and a statement setting out the procedures available to that person to appeal against or otherwise challenge the conviction and the sentence imposed;</w:t>
      </w:r>
    </w:p>
    <w:p w:rsidR="00FF1722" w:rsidRPr="00E26451" w:rsidRDefault="00FF1722" w:rsidP="00FF1722">
      <w:pPr>
        <w:spacing w:before="120"/>
        <w:jc w:val="both"/>
      </w:pPr>
      <w:r w:rsidRPr="00E26451">
        <w:tab/>
        <w:t xml:space="preserve">d) </w:t>
      </w:r>
      <w:r w:rsidRPr="00E26451">
        <w:tab/>
        <w:t>if the person has been convicted of an offence in his or her presence and has been sentenced – by documents providing evidence of the conviction and the sentence imposed, the fact that the sentence is immediately enforceable, and the extent to which the sentence has not been carried out;</w:t>
      </w:r>
    </w:p>
    <w:p w:rsidR="00FF1722" w:rsidRPr="00E26451" w:rsidRDefault="00FF1722" w:rsidP="00FF1722">
      <w:pPr>
        <w:spacing w:before="120"/>
        <w:jc w:val="both"/>
      </w:pPr>
      <w:r w:rsidRPr="00E26451">
        <w:tab/>
        <w:t xml:space="preserve">e) </w:t>
      </w:r>
      <w:r w:rsidRPr="00E26451">
        <w:tab/>
        <w:t>if the person has been convicted of an offence in his or her presence but no sentence has been imposed – by documents providing evidence of the conviction and a statement affirming that it is intended to impose a sentence.</w:t>
      </w:r>
    </w:p>
    <w:p w:rsidR="00FF1722" w:rsidRPr="00E26451" w:rsidRDefault="00FF1722" w:rsidP="00FF1722">
      <w:pPr>
        <w:spacing w:before="120"/>
        <w:jc w:val="both"/>
      </w:pPr>
      <w:r w:rsidRPr="00E26451">
        <w:tab/>
        <w:t>3. The documents submitted in support of a request for extradition shall be accompanied by a translation into the official language of the Requested Party.</w:t>
      </w:r>
      <w:r w:rsidRPr="00E26451">
        <w:br/>
      </w:r>
    </w:p>
    <w:p w:rsidR="00FF1722" w:rsidRPr="00E26451" w:rsidRDefault="00FF1722" w:rsidP="00FF1722">
      <w:pPr>
        <w:jc w:val="center"/>
        <w:rPr>
          <w:b/>
        </w:rPr>
      </w:pPr>
      <w:r w:rsidRPr="00E26451">
        <w:rPr>
          <w:b/>
        </w:rPr>
        <w:t>ARTICLE 7</w:t>
      </w:r>
    </w:p>
    <w:p w:rsidR="00FF1722" w:rsidRPr="00E26451" w:rsidRDefault="00FF1722" w:rsidP="00FF1722">
      <w:pPr>
        <w:jc w:val="center"/>
        <w:rPr>
          <w:b/>
        </w:rPr>
      </w:pPr>
      <w:r w:rsidRPr="00E26451">
        <w:rPr>
          <w:b/>
        </w:rPr>
        <w:t>SIMPLIFIED EXTRADITION</w:t>
      </w:r>
    </w:p>
    <w:p w:rsidR="00FF1722" w:rsidRPr="00E26451" w:rsidRDefault="00FF1722" w:rsidP="00FF1722">
      <w:pPr>
        <w:jc w:val="both"/>
      </w:pPr>
    </w:p>
    <w:p w:rsidR="00FF1722" w:rsidRPr="00E26451" w:rsidRDefault="00FF1722" w:rsidP="00FF1722">
      <w:pPr>
        <w:jc w:val="both"/>
      </w:pPr>
      <w:r w:rsidRPr="00E26451">
        <w:tab/>
        <w:t xml:space="preserve">To the extent permitted by the law of the Requested Party, extradition of a person may be granted pursuant to the provisions of this Treaty notwithstanding that the requirements of Paragraph 1 and Paragraph 2 of Article </w:t>
      </w:r>
      <w:r w:rsidRPr="00E26451">
        <w:lastRenderedPageBreak/>
        <w:t>6 have not been complied with provided that the person claimed consents to an order for extradition being made.</w:t>
      </w:r>
    </w:p>
    <w:p w:rsidR="00FF1722" w:rsidRPr="00E26451" w:rsidRDefault="00FF1722" w:rsidP="00FF1722">
      <w:pPr>
        <w:jc w:val="both"/>
      </w:pPr>
    </w:p>
    <w:p w:rsidR="00FF1722" w:rsidRPr="00E26451" w:rsidRDefault="00FF1722" w:rsidP="00FF1722">
      <w:pPr>
        <w:jc w:val="center"/>
        <w:rPr>
          <w:b/>
        </w:rPr>
      </w:pPr>
      <w:r w:rsidRPr="00E26451">
        <w:rPr>
          <w:b/>
        </w:rPr>
        <w:t>ARTICLE 8</w:t>
      </w:r>
    </w:p>
    <w:p w:rsidR="00FF1722" w:rsidRPr="00E26451" w:rsidRDefault="00FF1722" w:rsidP="00FF1722">
      <w:pPr>
        <w:jc w:val="center"/>
        <w:rPr>
          <w:b/>
        </w:rPr>
      </w:pPr>
      <w:r w:rsidRPr="00E26451">
        <w:rPr>
          <w:b/>
        </w:rPr>
        <w:t>AUTHENTICATION OF SUPPORTING DOCUMENTS</w:t>
      </w:r>
    </w:p>
    <w:p w:rsidR="00FF1722" w:rsidRPr="00E26451" w:rsidRDefault="00FF1722" w:rsidP="00FF1722">
      <w:pPr>
        <w:jc w:val="both"/>
      </w:pPr>
    </w:p>
    <w:p w:rsidR="00FF1722" w:rsidRPr="00E26451" w:rsidRDefault="00FF1722" w:rsidP="00FF1722">
      <w:pPr>
        <w:spacing w:before="120"/>
        <w:jc w:val="both"/>
      </w:pPr>
      <w:r w:rsidRPr="00E26451">
        <w:tab/>
        <w:t>1. A document that, in accordance with Article 6, accompanies a request for extradition shall be admitted in evidence, if authenticated, in any extradition proceedings in the territory of the Requested Party.</w:t>
      </w:r>
    </w:p>
    <w:p w:rsidR="00FF1722" w:rsidRPr="00E26451" w:rsidRDefault="00FF1722" w:rsidP="00FF1722">
      <w:pPr>
        <w:spacing w:before="120"/>
        <w:jc w:val="both"/>
      </w:pPr>
      <w:r w:rsidRPr="00E26451">
        <w:tab/>
        <w:t>2. A document is authenticated for the purposes of this Treaty if:</w:t>
      </w:r>
    </w:p>
    <w:p w:rsidR="00FF1722" w:rsidRPr="00E26451" w:rsidRDefault="00FF1722" w:rsidP="00FF1722">
      <w:pPr>
        <w:spacing w:before="120"/>
        <w:jc w:val="both"/>
      </w:pPr>
      <w:r w:rsidRPr="00E26451">
        <w:tab/>
        <w:t xml:space="preserve">a) </w:t>
      </w:r>
      <w:r w:rsidRPr="00E26451">
        <w:tab/>
        <w:t>it purports to be signed or certified by a Judge, Magistrate or an officer of the Requesting Party; and</w:t>
      </w:r>
    </w:p>
    <w:p w:rsidR="00FF1722" w:rsidRPr="00E26451" w:rsidRDefault="00FF1722" w:rsidP="00FF1722">
      <w:pPr>
        <w:spacing w:before="120"/>
        <w:jc w:val="both"/>
      </w:pPr>
      <w:r w:rsidRPr="00E26451">
        <w:tab/>
        <w:t xml:space="preserve">b) </w:t>
      </w:r>
      <w:r w:rsidRPr="00E26451">
        <w:tab/>
        <w:t>it purports to be authenticated by an official seal of a competent authority or officer of the Requesting Party.</w:t>
      </w:r>
    </w:p>
    <w:p w:rsidR="00FF1722" w:rsidRPr="00E26451" w:rsidRDefault="00FF1722" w:rsidP="00FF1722">
      <w:pPr>
        <w:jc w:val="both"/>
      </w:pPr>
    </w:p>
    <w:p w:rsidR="00FF1722" w:rsidRPr="00E26451" w:rsidRDefault="00FF1722" w:rsidP="00FF1722">
      <w:pPr>
        <w:jc w:val="center"/>
        <w:rPr>
          <w:b/>
        </w:rPr>
      </w:pPr>
      <w:r w:rsidRPr="00E26451">
        <w:rPr>
          <w:b/>
        </w:rPr>
        <w:t>ARTICLE 9</w:t>
      </w:r>
    </w:p>
    <w:p w:rsidR="00FF1722" w:rsidRPr="00E26451" w:rsidRDefault="00FF1722" w:rsidP="00FF1722">
      <w:pPr>
        <w:jc w:val="center"/>
        <w:rPr>
          <w:b/>
        </w:rPr>
      </w:pPr>
      <w:r w:rsidRPr="00E26451">
        <w:rPr>
          <w:b/>
        </w:rPr>
        <w:t>ADDITIONAL INFORMATION</w:t>
      </w:r>
    </w:p>
    <w:p w:rsidR="00FF1722" w:rsidRPr="00E26451" w:rsidRDefault="00FF1722" w:rsidP="00FF1722">
      <w:pPr>
        <w:jc w:val="center"/>
      </w:pPr>
    </w:p>
    <w:p w:rsidR="00FF1722" w:rsidRPr="00E26451" w:rsidRDefault="00FF1722" w:rsidP="00FF1722">
      <w:pPr>
        <w:spacing w:before="120"/>
        <w:jc w:val="both"/>
      </w:pPr>
      <w:r w:rsidRPr="00E26451">
        <w:tab/>
        <w:t>1. If the Requested Party considers that the information furnished in support of a request for extradition is not sufficient in accordance with this Treaty to enable extradition to be granted, that Party may request that additional information be furnished within such time as it specifies.</w:t>
      </w:r>
    </w:p>
    <w:p w:rsidR="00FF1722" w:rsidRPr="00E26451" w:rsidRDefault="00FF1722" w:rsidP="00FF1722">
      <w:pPr>
        <w:spacing w:before="120"/>
        <w:jc w:val="both"/>
      </w:pPr>
      <w:r w:rsidRPr="00E26451">
        <w:tab/>
        <w:t>2. If the person whose extradition is sought is under arrest and the additional information furnished is not sufficient in accordance with this Treaty or is not received within the time specified, the person may be released from custody. Such release shall not preclude the Requesting Party from making a fresh request for the extradition of the person.</w:t>
      </w:r>
    </w:p>
    <w:p w:rsidR="00FF1722" w:rsidRPr="00E26451" w:rsidRDefault="00FF1722" w:rsidP="00FF1722">
      <w:pPr>
        <w:spacing w:before="120"/>
        <w:jc w:val="both"/>
      </w:pPr>
      <w:r w:rsidRPr="00E26451">
        <w:tab/>
        <w:t>3. Where the person is released from custody in accordance with paragraph</w:t>
      </w:r>
      <w:r w:rsidR="00E26451" w:rsidRPr="00E26451">
        <w:t> </w:t>
      </w:r>
      <w:r w:rsidRPr="00E26451">
        <w:t>2, the Requested Party shall notify the Requesting Party as soon as practicable.</w:t>
      </w:r>
    </w:p>
    <w:p w:rsidR="00FF1722" w:rsidRPr="00E26451" w:rsidRDefault="00FF1722" w:rsidP="00FF1722">
      <w:pPr>
        <w:spacing w:before="120"/>
        <w:jc w:val="both"/>
      </w:pPr>
    </w:p>
    <w:p w:rsidR="00FF1722" w:rsidRPr="00E26451" w:rsidRDefault="00FF1722" w:rsidP="00FF1722">
      <w:pPr>
        <w:jc w:val="center"/>
        <w:rPr>
          <w:b/>
        </w:rPr>
      </w:pPr>
      <w:r w:rsidRPr="00E26451">
        <w:rPr>
          <w:b/>
        </w:rPr>
        <w:t>ARTICLE 10</w:t>
      </w:r>
    </w:p>
    <w:p w:rsidR="00FF1722" w:rsidRPr="00E26451" w:rsidRDefault="00FF1722" w:rsidP="00FF1722">
      <w:pPr>
        <w:jc w:val="center"/>
        <w:rPr>
          <w:b/>
        </w:rPr>
      </w:pPr>
      <w:r w:rsidRPr="00E26451">
        <w:rPr>
          <w:b/>
        </w:rPr>
        <w:t>PROVISIONAL ARREST</w:t>
      </w:r>
    </w:p>
    <w:p w:rsidR="00FF1722" w:rsidRPr="00E26451" w:rsidRDefault="00FF1722" w:rsidP="00FF1722">
      <w:pPr>
        <w:jc w:val="both"/>
      </w:pPr>
    </w:p>
    <w:p w:rsidR="00FF1722" w:rsidRPr="00E26451" w:rsidRDefault="00FF1722" w:rsidP="00FF1722">
      <w:pPr>
        <w:spacing w:before="120"/>
        <w:jc w:val="both"/>
      </w:pPr>
      <w:r w:rsidRPr="00E26451">
        <w:tab/>
        <w:t xml:space="preserve">1. In case of urgency, a Party may apply by means of the facilities of the International Criminal Police Organisation (INTERPOL), the diplomatic </w:t>
      </w:r>
      <w:r w:rsidRPr="00E26451">
        <w:lastRenderedPageBreak/>
        <w:t>channel or directly between the Central Authorities for the provisional arrest of the person sought pending the presentation of the request for extradition through the diplomatic channel. The application shall be made in writing and transmitted by any means including electronic means.</w:t>
      </w:r>
    </w:p>
    <w:p w:rsidR="00FF1722" w:rsidRPr="00E26451" w:rsidRDefault="00FF1722" w:rsidP="00FF1722">
      <w:pPr>
        <w:spacing w:before="120"/>
        <w:jc w:val="both"/>
      </w:pPr>
      <w:r w:rsidRPr="00E26451">
        <w:tab/>
        <w:t>2. The application shall contain:</w:t>
      </w:r>
    </w:p>
    <w:p w:rsidR="00FF1722" w:rsidRPr="00E26451" w:rsidRDefault="00FF1722" w:rsidP="00FF1722">
      <w:pPr>
        <w:numPr>
          <w:ilvl w:val="0"/>
          <w:numId w:val="14"/>
        </w:numPr>
        <w:spacing w:before="120" w:line="240" w:lineRule="auto"/>
        <w:ind w:left="0" w:firstLine="720"/>
        <w:jc w:val="both"/>
      </w:pPr>
      <w:r w:rsidRPr="00E26451">
        <w:t>a statement about the reasons for urgency prompting the making of the application;</w:t>
      </w:r>
    </w:p>
    <w:p w:rsidR="00FF1722" w:rsidRPr="00E26451" w:rsidRDefault="00FF1722" w:rsidP="00FF1722">
      <w:pPr>
        <w:numPr>
          <w:ilvl w:val="0"/>
          <w:numId w:val="14"/>
        </w:numPr>
        <w:spacing w:before="120" w:line="240" w:lineRule="auto"/>
        <w:ind w:left="0" w:firstLine="720"/>
        <w:jc w:val="both"/>
      </w:pPr>
      <w:r w:rsidRPr="00E26451">
        <w:t>a description of the person sought, including, if possible, a photograph or fingerprints;</w:t>
      </w:r>
    </w:p>
    <w:p w:rsidR="00FF1722" w:rsidRPr="00E26451" w:rsidRDefault="00FF1722" w:rsidP="00FF1722">
      <w:pPr>
        <w:numPr>
          <w:ilvl w:val="0"/>
          <w:numId w:val="14"/>
        </w:numPr>
        <w:spacing w:before="120" w:line="240" w:lineRule="auto"/>
        <w:ind w:left="0" w:firstLine="720"/>
        <w:jc w:val="both"/>
      </w:pPr>
      <w:r w:rsidRPr="00E26451">
        <w:t>the location of the person sought, if known;</w:t>
      </w:r>
    </w:p>
    <w:p w:rsidR="00FF1722" w:rsidRPr="00E26451" w:rsidRDefault="00FF1722" w:rsidP="00FF1722">
      <w:pPr>
        <w:numPr>
          <w:ilvl w:val="0"/>
          <w:numId w:val="14"/>
        </w:numPr>
        <w:spacing w:before="120" w:line="240" w:lineRule="auto"/>
        <w:ind w:left="0" w:firstLine="720"/>
        <w:jc w:val="both"/>
      </w:pPr>
      <w:r w:rsidRPr="00E26451">
        <w:t>a statement of the offences allegedly committed by the person, or of which he or she has been convicted;</w:t>
      </w:r>
    </w:p>
    <w:p w:rsidR="00FF1722" w:rsidRPr="00E26451" w:rsidRDefault="00FF1722" w:rsidP="00FF1722">
      <w:pPr>
        <w:numPr>
          <w:ilvl w:val="0"/>
          <w:numId w:val="14"/>
        </w:numPr>
        <w:spacing w:before="120" w:line="240" w:lineRule="auto"/>
        <w:ind w:left="0" w:firstLine="720"/>
        <w:jc w:val="both"/>
      </w:pPr>
      <w:r w:rsidRPr="00E26451">
        <w:t xml:space="preserve">a concise statement of the conduct alleged to constitute each offence; </w:t>
      </w:r>
    </w:p>
    <w:p w:rsidR="00FF1722" w:rsidRPr="00E26451" w:rsidRDefault="00FF1722" w:rsidP="00FF1722">
      <w:pPr>
        <w:numPr>
          <w:ilvl w:val="0"/>
          <w:numId w:val="14"/>
        </w:numPr>
        <w:spacing w:before="120" w:line="240" w:lineRule="auto"/>
        <w:ind w:left="0" w:firstLine="720"/>
        <w:jc w:val="both"/>
      </w:pPr>
      <w:r w:rsidRPr="00E26451">
        <w:t>a statement of the existence of a warrant of arrest, or finding of guilt or judgement of conviction, against the person sought;</w:t>
      </w:r>
    </w:p>
    <w:p w:rsidR="00FF1722" w:rsidRPr="00E26451" w:rsidRDefault="00FF1722" w:rsidP="00FF1722">
      <w:pPr>
        <w:numPr>
          <w:ilvl w:val="0"/>
          <w:numId w:val="14"/>
        </w:numPr>
        <w:spacing w:before="120" w:line="240" w:lineRule="auto"/>
        <w:ind w:left="0" w:firstLine="720"/>
        <w:jc w:val="both"/>
      </w:pPr>
      <w:r w:rsidRPr="00E26451">
        <w:t>a statement of the punishment that can be, or has been, imposed for the offences; and</w:t>
      </w:r>
    </w:p>
    <w:p w:rsidR="00FF1722" w:rsidRPr="00E26451" w:rsidRDefault="00FF1722" w:rsidP="00FF1722">
      <w:pPr>
        <w:numPr>
          <w:ilvl w:val="0"/>
          <w:numId w:val="14"/>
        </w:numPr>
        <w:spacing w:before="120" w:line="240" w:lineRule="auto"/>
        <w:ind w:left="0" w:firstLine="720"/>
        <w:jc w:val="both"/>
      </w:pPr>
      <w:r w:rsidRPr="00E26451">
        <w:t>a statement that a request for the extradition of the person is to follow.</w:t>
      </w:r>
    </w:p>
    <w:p w:rsidR="00FF1722" w:rsidRPr="00E26451" w:rsidRDefault="00FF1722" w:rsidP="00FF1722">
      <w:pPr>
        <w:spacing w:before="120"/>
        <w:jc w:val="both"/>
      </w:pPr>
      <w:r w:rsidRPr="00E26451">
        <w:tab/>
        <w:t>3. On receipt of such an application the Requested Party shall take the necessary steps to secure the arrest of the person sought and the Requesting Party shall be promptly notified of the result of its application.</w:t>
      </w:r>
    </w:p>
    <w:p w:rsidR="00FF1722" w:rsidRPr="00E26451" w:rsidRDefault="00FF1722" w:rsidP="00FF1722">
      <w:pPr>
        <w:spacing w:before="120"/>
        <w:jc w:val="both"/>
      </w:pPr>
      <w:r w:rsidRPr="00E26451">
        <w:tab/>
        <w:t>4. A person arrested upon such an application may be set at liberty upon the expiration of 60 days from the date of that person’s arrest if a request for extradition, supported by the documents specified in Article 6, has not been received.</w:t>
      </w:r>
    </w:p>
    <w:p w:rsidR="00FF1722" w:rsidRPr="00E26451" w:rsidRDefault="00FF1722" w:rsidP="00FF1722">
      <w:pPr>
        <w:spacing w:before="120"/>
        <w:jc w:val="both"/>
      </w:pPr>
      <w:r w:rsidRPr="00E26451">
        <w:tab/>
        <w:t>5. The release of a person pursuant to paragraph</w:t>
      </w:r>
      <w:r w:rsidR="00E26451" w:rsidRPr="00E26451">
        <w:t> </w:t>
      </w:r>
      <w:r w:rsidRPr="00E26451">
        <w:t>4 of this Article shall not prevent the institution of proceedings to extradite the person sought if the extradition request is subsequently received.</w:t>
      </w:r>
    </w:p>
    <w:p w:rsidR="00FF1722" w:rsidRPr="00E26451" w:rsidRDefault="00FF1722" w:rsidP="00FF1722">
      <w:pPr>
        <w:jc w:val="center"/>
        <w:rPr>
          <w:b/>
        </w:rPr>
      </w:pPr>
      <w:r w:rsidRPr="00E26451">
        <w:rPr>
          <w:b/>
        </w:rPr>
        <w:t>ARTICLE 11</w:t>
      </w:r>
    </w:p>
    <w:p w:rsidR="00FF1722" w:rsidRPr="00E26451" w:rsidRDefault="00FF1722" w:rsidP="00FF1722">
      <w:pPr>
        <w:jc w:val="center"/>
        <w:rPr>
          <w:b/>
        </w:rPr>
      </w:pPr>
      <w:r w:rsidRPr="00E26451">
        <w:rPr>
          <w:b/>
        </w:rPr>
        <w:t>CENTRAL AUTHORITIES</w:t>
      </w:r>
    </w:p>
    <w:p w:rsidR="00FF1722" w:rsidRPr="00E26451" w:rsidRDefault="00FF1722" w:rsidP="00FF1722">
      <w:pPr>
        <w:spacing w:before="120"/>
        <w:jc w:val="center"/>
      </w:pPr>
    </w:p>
    <w:p w:rsidR="00FF1722" w:rsidRPr="00E26451" w:rsidRDefault="00FF1722" w:rsidP="00FF1722">
      <w:pPr>
        <w:numPr>
          <w:ilvl w:val="0"/>
          <w:numId w:val="20"/>
        </w:numPr>
        <w:tabs>
          <w:tab w:val="left" w:pos="1134"/>
        </w:tabs>
        <w:spacing w:after="120" w:line="240" w:lineRule="auto"/>
        <w:ind w:left="0" w:firstLine="720"/>
        <w:jc w:val="both"/>
      </w:pPr>
      <w:r w:rsidRPr="00E26451">
        <w:t>The Central Authority for Australia is the Australian Government Attorney</w:t>
      </w:r>
      <w:r w:rsidR="00E26451">
        <w:noBreakHyphen/>
      </w:r>
      <w:r w:rsidRPr="00E26451">
        <w:t xml:space="preserve">General’s Department.  The Central Authority for the Socialist </w:t>
      </w:r>
      <w:r w:rsidRPr="00E26451">
        <w:lastRenderedPageBreak/>
        <w:t>Republic of Vietnam is the Ministry of Public Security.  Either Party may change its Central Authority in which case it shall notify the other of the change through diplomatic channels.</w:t>
      </w:r>
    </w:p>
    <w:p w:rsidR="00FF1722" w:rsidRPr="00E26451" w:rsidRDefault="00FF1722" w:rsidP="00FF1722">
      <w:pPr>
        <w:numPr>
          <w:ilvl w:val="0"/>
          <w:numId w:val="20"/>
        </w:numPr>
        <w:tabs>
          <w:tab w:val="left" w:pos="1134"/>
        </w:tabs>
        <w:spacing w:after="120" w:line="240" w:lineRule="auto"/>
        <w:ind w:left="0" w:firstLine="720"/>
        <w:jc w:val="both"/>
      </w:pPr>
      <w:r w:rsidRPr="00E26451">
        <w:t>The Central Authorities may communicate directly with each other for the purposes of this Treaty.</w:t>
      </w:r>
    </w:p>
    <w:p w:rsidR="00FF1722" w:rsidRPr="00E26451" w:rsidRDefault="00FF1722" w:rsidP="00FF1722">
      <w:pPr>
        <w:jc w:val="both"/>
      </w:pPr>
    </w:p>
    <w:p w:rsidR="00FF1722" w:rsidRPr="00E26451" w:rsidRDefault="00FF1722" w:rsidP="00FF1722">
      <w:pPr>
        <w:jc w:val="center"/>
        <w:rPr>
          <w:b/>
        </w:rPr>
      </w:pPr>
      <w:r w:rsidRPr="00E26451">
        <w:rPr>
          <w:b/>
        </w:rPr>
        <w:t>ARTICLE 12</w:t>
      </w:r>
    </w:p>
    <w:p w:rsidR="00FF1722" w:rsidRPr="00E26451" w:rsidRDefault="00FF1722" w:rsidP="00FF1722">
      <w:pPr>
        <w:jc w:val="center"/>
        <w:rPr>
          <w:b/>
        </w:rPr>
      </w:pPr>
      <w:r w:rsidRPr="00E26451">
        <w:rPr>
          <w:b/>
        </w:rPr>
        <w:t>CONCURRENT REQUESTS</w:t>
      </w:r>
    </w:p>
    <w:p w:rsidR="00FF1722" w:rsidRPr="00E26451" w:rsidRDefault="00FF1722" w:rsidP="00FF1722">
      <w:pPr>
        <w:jc w:val="center"/>
      </w:pPr>
    </w:p>
    <w:p w:rsidR="00FF1722" w:rsidRPr="00E26451" w:rsidRDefault="00FF1722" w:rsidP="00FF1722">
      <w:pPr>
        <w:spacing w:before="120"/>
        <w:jc w:val="both"/>
      </w:pPr>
      <w:r w:rsidRPr="00E26451">
        <w:tab/>
        <w:t>1. Where requests are received from two or more States for the extradition of the same person, the Requested Party shall determine to which of those States the person is to be extradited and shall notify the Requesting Party of its decision.</w:t>
      </w:r>
    </w:p>
    <w:p w:rsidR="00FF1722" w:rsidRPr="00E26451" w:rsidRDefault="00FF1722" w:rsidP="00FF1722">
      <w:pPr>
        <w:spacing w:before="120"/>
        <w:jc w:val="both"/>
      </w:pPr>
      <w:r w:rsidRPr="00E26451">
        <w:tab/>
        <w:t>2. In determining to which State a person is to be extradited, the Requested Party shall have regard to all relevant circumstances and, in particular, to:</w:t>
      </w:r>
    </w:p>
    <w:p w:rsidR="00FF1722" w:rsidRPr="00E26451" w:rsidRDefault="00FF1722" w:rsidP="00FF1722">
      <w:pPr>
        <w:numPr>
          <w:ilvl w:val="0"/>
          <w:numId w:val="21"/>
        </w:numPr>
        <w:spacing w:before="120" w:line="240" w:lineRule="auto"/>
        <w:ind w:left="0" w:firstLine="709"/>
        <w:jc w:val="both"/>
      </w:pPr>
      <w:r w:rsidRPr="00E26451">
        <w:t>if the requests relate to different offences – the relative seriousness of the offences;</w:t>
      </w:r>
    </w:p>
    <w:p w:rsidR="00FF1722" w:rsidRPr="00E26451" w:rsidRDefault="00FF1722" w:rsidP="00FF1722">
      <w:pPr>
        <w:numPr>
          <w:ilvl w:val="0"/>
          <w:numId w:val="21"/>
        </w:numPr>
        <w:spacing w:before="120" w:line="240" w:lineRule="auto"/>
        <w:ind w:left="0" w:firstLine="709"/>
        <w:jc w:val="both"/>
      </w:pPr>
      <w:r w:rsidRPr="00E26451">
        <w:t>the time and place of commission of each offence;</w:t>
      </w:r>
    </w:p>
    <w:p w:rsidR="00FF1722" w:rsidRPr="00E26451" w:rsidRDefault="00FF1722" w:rsidP="00FF1722">
      <w:pPr>
        <w:numPr>
          <w:ilvl w:val="0"/>
          <w:numId w:val="21"/>
        </w:numPr>
        <w:spacing w:before="120" w:line="240" w:lineRule="auto"/>
        <w:ind w:left="0" w:firstLine="709"/>
        <w:jc w:val="both"/>
      </w:pPr>
      <w:r w:rsidRPr="00E26451">
        <w:t>the respective dates of the requests</w:t>
      </w:r>
    </w:p>
    <w:p w:rsidR="00FF1722" w:rsidRPr="00E26451" w:rsidRDefault="00FF1722" w:rsidP="00FF1722">
      <w:pPr>
        <w:numPr>
          <w:ilvl w:val="0"/>
          <w:numId w:val="21"/>
        </w:numPr>
        <w:spacing w:before="120" w:line="240" w:lineRule="auto"/>
        <w:ind w:left="0" w:firstLine="709"/>
        <w:jc w:val="both"/>
      </w:pPr>
      <w:r w:rsidRPr="00E26451">
        <w:t>the nationality of the person;</w:t>
      </w:r>
    </w:p>
    <w:p w:rsidR="00FF1722" w:rsidRPr="00E26451" w:rsidRDefault="00FF1722" w:rsidP="00FF1722">
      <w:pPr>
        <w:numPr>
          <w:ilvl w:val="0"/>
          <w:numId w:val="21"/>
        </w:numPr>
        <w:spacing w:before="120" w:line="240" w:lineRule="auto"/>
        <w:ind w:left="0" w:firstLine="709"/>
        <w:jc w:val="both"/>
      </w:pPr>
      <w:r w:rsidRPr="00E26451">
        <w:t xml:space="preserve">the ordinary place of residence of the person; and </w:t>
      </w:r>
    </w:p>
    <w:p w:rsidR="00FF1722" w:rsidRPr="00E26451" w:rsidRDefault="00FF1722" w:rsidP="00FF1722">
      <w:pPr>
        <w:numPr>
          <w:ilvl w:val="0"/>
          <w:numId w:val="21"/>
        </w:numPr>
        <w:spacing w:before="120" w:line="240" w:lineRule="auto"/>
        <w:ind w:left="0" w:firstLine="709"/>
        <w:jc w:val="both"/>
      </w:pPr>
      <w:r w:rsidRPr="00E26451">
        <w:t>the possibility of any of the Requesting States extraditing the person to another State.</w:t>
      </w:r>
    </w:p>
    <w:p w:rsidR="00FF1722" w:rsidRPr="00E26451" w:rsidRDefault="00FF1722" w:rsidP="00FF1722">
      <w:pPr>
        <w:jc w:val="both"/>
      </w:pPr>
    </w:p>
    <w:p w:rsidR="00FF1722" w:rsidRPr="00E26451" w:rsidRDefault="00FF1722" w:rsidP="00FF1722">
      <w:pPr>
        <w:jc w:val="center"/>
        <w:rPr>
          <w:b/>
        </w:rPr>
      </w:pPr>
      <w:r w:rsidRPr="00E26451">
        <w:rPr>
          <w:b/>
        </w:rPr>
        <w:t>ARTICLE 13</w:t>
      </w:r>
    </w:p>
    <w:p w:rsidR="00FF1722" w:rsidRPr="00E26451" w:rsidRDefault="00FF1722" w:rsidP="00FF1722">
      <w:pPr>
        <w:jc w:val="center"/>
        <w:rPr>
          <w:b/>
        </w:rPr>
      </w:pPr>
      <w:r w:rsidRPr="00E26451">
        <w:rPr>
          <w:b/>
        </w:rPr>
        <w:t>SURRENDER</w:t>
      </w:r>
    </w:p>
    <w:p w:rsidR="00FF1722" w:rsidRPr="00E26451" w:rsidRDefault="00FF1722" w:rsidP="00FF1722">
      <w:pPr>
        <w:jc w:val="center"/>
      </w:pPr>
    </w:p>
    <w:p w:rsidR="00FF1722" w:rsidRPr="00E26451" w:rsidRDefault="00FF1722" w:rsidP="00FF1722">
      <w:pPr>
        <w:spacing w:before="120"/>
        <w:jc w:val="both"/>
      </w:pPr>
      <w:r w:rsidRPr="00E26451">
        <w:tab/>
        <w:t>1. The Requested Party shall, as soon as a decision on the request for extradition has been made, communicate that decision to the Requesting Party.</w:t>
      </w:r>
    </w:p>
    <w:p w:rsidR="00FF1722" w:rsidRPr="00E26451" w:rsidRDefault="00FF1722" w:rsidP="00FF1722">
      <w:pPr>
        <w:spacing w:before="120"/>
        <w:jc w:val="both"/>
      </w:pPr>
      <w:r w:rsidRPr="00E26451">
        <w:tab/>
        <w:t>2. Where extradition is granted, the Requested Party shall surrender the person from a point of departure in its territory acceptable to both Parties.</w:t>
      </w:r>
    </w:p>
    <w:p w:rsidR="00FF1722" w:rsidRPr="00E26451" w:rsidRDefault="00FF1722" w:rsidP="00FF1722">
      <w:pPr>
        <w:spacing w:before="120"/>
        <w:jc w:val="both"/>
      </w:pPr>
      <w:r w:rsidRPr="00E26451">
        <w:tab/>
        <w:t xml:space="preserve">3. The Requesting Party shall remove the person from the territory of the Requested Party within such reasonable period as the Requested Party </w:t>
      </w:r>
      <w:r w:rsidRPr="00E26451">
        <w:lastRenderedPageBreak/>
        <w:t>specifies and, if the person is not removed within that period, the Requested Party may refuse to extradite that person for the same offence.</w:t>
      </w:r>
    </w:p>
    <w:p w:rsidR="00FF1722" w:rsidRPr="00E26451" w:rsidRDefault="00FF1722" w:rsidP="00FF1722">
      <w:pPr>
        <w:spacing w:before="120"/>
        <w:jc w:val="both"/>
      </w:pPr>
      <w:r w:rsidRPr="00E26451">
        <w:tab/>
        <w:t>4. If circumstances beyond its control prevent a Party from surrendering or removing the person to be extradited, it shall notify the other Party. The Parties shall agree upon a new date of surrender, and the provision of paragraph</w:t>
      </w:r>
      <w:r w:rsidR="00E26451" w:rsidRPr="00E26451">
        <w:t> </w:t>
      </w:r>
      <w:r w:rsidRPr="00E26451">
        <w:t>3 of this Article shall apply.</w:t>
      </w:r>
    </w:p>
    <w:p w:rsidR="00FF1722" w:rsidRPr="00E26451" w:rsidRDefault="00FF1722" w:rsidP="00FF1722">
      <w:pPr>
        <w:jc w:val="both"/>
      </w:pPr>
    </w:p>
    <w:p w:rsidR="00FF1722" w:rsidRPr="00E26451" w:rsidRDefault="00FF1722" w:rsidP="00FF1722">
      <w:pPr>
        <w:jc w:val="center"/>
        <w:rPr>
          <w:b/>
        </w:rPr>
      </w:pPr>
      <w:r w:rsidRPr="00E26451">
        <w:rPr>
          <w:b/>
        </w:rPr>
        <w:t>ARTICLE 14</w:t>
      </w:r>
    </w:p>
    <w:p w:rsidR="00FF1722" w:rsidRPr="00E26451" w:rsidRDefault="00FF1722" w:rsidP="00FF1722">
      <w:pPr>
        <w:jc w:val="center"/>
        <w:rPr>
          <w:b/>
        </w:rPr>
      </w:pPr>
      <w:r w:rsidRPr="00E26451">
        <w:rPr>
          <w:b/>
        </w:rPr>
        <w:t>SURRENDER OF PROPERTY</w:t>
      </w:r>
    </w:p>
    <w:p w:rsidR="00FF1722" w:rsidRPr="00E26451" w:rsidRDefault="00FF1722" w:rsidP="00FF1722">
      <w:pPr>
        <w:jc w:val="both"/>
      </w:pPr>
    </w:p>
    <w:p w:rsidR="00FF1722" w:rsidRPr="00E26451" w:rsidRDefault="00FF1722" w:rsidP="00FF1722">
      <w:pPr>
        <w:spacing w:before="120"/>
        <w:jc w:val="both"/>
      </w:pPr>
      <w:r w:rsidRPr="00E26451">
        <w:tab/>
        <w:t>1. To the extent permitted under the law of the Requested Party and subject to the rights of third parties which shall be duly respected, all property found in the Requested Party that has been acquired as a result of the offence or may be required as evidence shall be surrendered if extradition is granted and the Requesting Party so requests.</w:t>
      </w:r>
    </w:p>
    <w:p w:rsidR="00FF1722" w:rsidRPr="00E26451" w:rsidRDefault="00FF1722" w:rsidP="00FF1722">
      <w:pPr>
        <w:spacing w:before="120"/>
        <w:jc w:val="both"/>
      </w:pPr>
      <w:r w:rsidRPr="00E26451">
        <w:tab/>
        <w:t>2. Subject to paragraph</w:t>
      </w:r>
      <w:r w:rsidR="00E26451" w:rsidRPr="00E26451">
        <w:t> </w:t>
      </w:r>
      <w:r w:rsidRPr="00E26451">
        <w:t>1 of this Article, the abovementioned property shall, if the Requesting Party so requests, be surrendered to the Requesting Party even if the extradition cannot be carried out, including but not limited to circumstances where the extradition cannot be carried out because of the death, disappearance or escape of the person sought.</w:t>
      </w:r>
    </w:p>
    <w:p w:rsidR="00FF1722" w:rsidRPr="00E26451" w:rsidRDefault="00FF1722" w:rsidP="00FF1722">
      <w:pPr>
        <w:spacing w:before="120"/>
        <w:jc w:val="both"/>
      </w:pPr>
      <w:r w:rsidRPr="00E26451">
        <w:tab/>
        <w:t>3. Where the law of the Requested Party or the rights of third parties so require, any articles so surrendered shall be returned to the Requested Party free of charge if that Party so requests.</w:t>
      </w:r>
    </w:p>
    <w:p w:rsidR="00FF1722" w:rsidRPr="00E26451" w:rsidRDefault="00FF1722" w:rsidP="00FF1722">
      <w:pPr>
        <w:spacing w:before="120"/>
        <w:jc w:val="both"/>
      </w:pPr>
      <w:r w:rsidRPr="00E26451">
        <w:tab/>
        <w:t>4. If the abovementioned property is required for an investigation or prosecution of an offence in the Requested Party, then the delivery of that property may be delayed until the completion of the investigation or prosecution, or it may be delivered on condition that it shall be returned after the conclusion of the proceedings in the Requesting Party.</w:t>
      </w:r>
    </w:p>
    <w:p w:rsidR="00FF1722" w:rsidRPr="00E26451" w:rsidRDefault="00FF1722" w:rsidP="00FF1722">
      <w:pPr>
        <w:spacing w:before="120"/>
        <w:jc w:val="both"/>
      </w:pPr>
    </w:p>
    <w:p w:rsidR="00FF1722" w:rsidRPr="00E26451" w:rsidRDefault="00FF1722" w:rsidP="00FF1722">
      <w:pPr>
        <w:jc w:val="center"/>
        <w:rPr>
          <w:b/>
        </w:rPr>
      </w:pPr>
      <w:r w:rsidRPr="00E26451">
        <w:rPr>
          <w:b/>
        </w:rPr>
        <w:t>ARTICLE 15</w:t>
      </w:r>
    </w:p>
    <w:p w:rsidR="00FF1722" w:rsidRPr="00E26451" w:rsidRDefault="00FF1722" w:rsidP="00FF1722">
      <w:pPr>
        <w:jc w:val="center"/>
        <w:rPr>
          <w:b/>
        </w:rPr>
      </w:pPr>
      <w:r w:rsidRPr="00E26451">
        <w:rPr>
          <w:b/>
        </w:rPr>
        <w:t xml:space="preserve">POSTPONEMENT OF EXTRADITION AND </w:t>
      </w:r>
    </w:p>
    <w:p w:rsidR="00FF1722" w:rsidRPr="00E26451" w:rsidRDefault="00FF1722" w:rsidP="00FF1722">
      <w:pPr>
        <w:jc w:val="center"/>
        <w:rPr>
          <w:b/>
        </w:rPr>
      </w:pPr>
      <w:r w:rsidRPr="00E26451">
        <w:rPr>
          <w:b/>
        </w:rPr>
        <w:t>TEMPORARY SURRENDER</w:t>
      </w:r>
    </w:p>
    <w:p w:rsidR="00FF1722" w:rsidRPr="00E26451" w:rsidRDefault="00FF1722" w:rsidP="00FF1722">
      <w:pPr>
        <w:jc w:val="center"/>
      </w:pPr>
    </w:p>
    <w:p w:rsidR="00FF1722" w:rsidRPr="00E26451" w:rsidRDefault="00FF1722" w:rsidP="00FF1722">
      <w:pPr>
        <w:spacing w:before="120"/>
        <w:jc w:val="both"/>
      </w:pPr>
      <w:r w:rsidRPr="00E26451">
        <w:tab/>
        <w:t xml:space="preserve">1. The Requested Party may postpone the surrender of a person in order to proceed against that person, or so that the person may serve a sentence, for an offence other than an offence constituted by conduct for which extradition is </w:t>
      </w:r>
      <w:r w:rsidRPr="00E26451">
        <w:lastRenderedPageBreak/>
        <w:t>sought. In such cases the Requested Party shall advise the Requesting Party accordingly.</w:t>
      </w:r>
    </w:p>
    <w:p w:rsidR="00FF1722" w:rsidRPr="00E26451" w:rsidRDefault="00FF1722" w:rsidP="00FF1722">
      <w:pPr>
        <w:spacing w:before="120"/>
        <w:jc w:val="both"/>
      </w:pPr>
      <w:r w:rsidRPr="00E26451">
        <w:tab/>
        <w:t>2. When, in the opinion of the competent medical authority in the Requested Party, the person whose extradition is sought cannot be transported from the Requested Party to the Requesting Party without serious danger to the person’s life due to grave illness, the surrender of the person shall be postponed until such time as the danger has been sufficiently mitigated.</w:t>
      </w:r>
    </w:p>
    <w:p w:rsidR="00FF1722" w:rsidRPr="00E26451" w:rsidRDefault="00FF1722" w:rsidP="00FF1722">
      <w:pPr>
        <w:spacing w:before="120"/>
        <w:jc w:val="both"/>
      </w:pPr>
      <w:r w:rsidRPr="00E26451">
        <w:tab/>
        <w:t>3. When the person is serving a sentence in the territory of the Requested Party for an offence other than an offence constituted by the conduct for which extradition is sought, the Requested Party may temporarily surrender the person to the Requesting Party to be prosecuted for an offence for which extradition is sought. The person so surrendered shall be kept in custody in the Requesting Party and shall be returned to the Requested Party after proceedings against the person have concluded, in accordance with written conditions to be mutually determined by the Parties.</w:t>
      </w:r>
    </w:p>
    <w:p w:rsidR="00FF1722" w:rsidRPr="00E26451" w:rsidRDefault="00FF1722" w:rsidP="00FF1722">
      <w:pPr>
        <w:spacing w:before="120"/>
        <w:jc w:val="both"/>
      </w:pPr>
    </w:p>
    <w:p w:rsidR="00FF1722" w:rsidRPr="00E26451" w:rsidRDefault="00FF1722" w:rsidP="00FF1722">
      <w:pPr>
        <w:jc w:val="center"/>
        <w:rPr>
          <w:b/>
        </w:rPr>
      </w:pPr>
      <w:r w:rsidRPr="00E26451">
        <w:rPr>
          <w:b/>
        </w:rPr>
        <w:t>ARTICLE 16</w:t>
      </w:r>
    </w:p>
    <w:p w:rsidR="00FF1722" w:rsidRPr="00E26451" w:rsidRDefault="00FF1722" w:rsidP="00FF1722">
      <w:pPr>
        <w:jc w:val="center"/>
        <w:rPr>
          <w:b/>
        </w:rPr>
      </w:pPr>
      <w:r w:rsidRPr="00E26451">
        <w:rPr>
          <w:b/>
        </w:rPr>
        <w:t>RULE OF SPECIALITY</w:t>
      </w:r>
    </w:p>
    <w:p w:rsidR="00FF1722" w:rsidRPr="00E26451" w:rsidRDefault="00FF1722" w:rsidP="00FF1722">
      <w:pPr>
        <w:jc w:val="center"/>
      </w:pPr>
    </w:p>
    <w:p w:rsidR="00FF1722" w:rsidRPr="00E26451" w:rsidRDefault="00FF1722" w:rsidP="00FF1722">
      <w:pPr>
        <w:spacing w:before="120"/>
        <w:jc w:val="both"/>
      </w:pPr>
      <w:r w:rsidRPr="00E26451">
        <w:tab/>
        <w:t>1. Subject to paragraph</w:t>
      </w:r>
      <w:r w:rsidR="00E26451" w:rsidRPr="00E26451">
        <w:t> </w:t>
      </w:r>
      <w:r w:rsidRPr="00E26451">
        <w:t>2 of this Article, a person extradited under this Treaty shall not be detained, proceeded against or subject to the enforcement of a sentence in the territory of the Requesting Party for any offence committed before his or her extradition other than:</w:t>
      </w:r>
    </w:p>
    <w:p w:rsidR="00FF1722" w:rsidRPr="00E26451" w:rsidRDefault="00FF1722" w:rsidP="00FF1722">
      <w:pPr>
        <w:numPr>
          <w:ilvl w:val="0"/>
          <w:numId w:val="15"/>
        </w:numPr>
        <w:spacing w:before="120" w:line="240" w:lineRule="auto"/>
        <w:ind w:left="0" w:firstLine="709"/>
        <w:jc w:val="both"/>
      </w:pPr>
      <w:r w:rsidRPr="00E26451">
        <w:t>an offence for which extradition was granted;</w:t>
      </w:r>
    </w:p>
    <w:p w:rsidR="00FF1722" w:rsidRPr="00E26451" w:rsidRDefault="00FF1722" w:rsidP="00FF1722">
      <w:pPr>
        <w:numPr>
          <w:ilvl w:val="0"/>
          <w:numId w:val="15"/>
        </w:numPr>
        <w:spacing w:before="120" w:line="240" w:lineRule="auto"/>
        <w:ind w:left="0" w:firstLine="709"/>
        <w:jc w:val="both"/>
      </w:pPr>
      <w:r w:rsidRPr="00E26451">
        <w:t>any other extraditable offence provable on the same facts and punishable by the same or lesser penalty as the offence for which extradition was granted; or</w:t>
      </w:r>
    </w:p>
    <w:p w:rsidR="00FF1722" w:rsidRPr="00E26451" w:rsidRDefault="00FF1722" w:rsidP="00FF1722">
      <w:pPr>
        <w:numPr>
          <w:ilvl w:val="0"/>
          <w:numId w:val="15"/>
        </w:numPr>
        <w:spacing w:before="120" w:line="240" w:lineRule="auto"/>
        <w:ind w:left="0" w:firstLine="709"/>
        <w:jc w:val="both"/>
      </w:pPr>
      <w:r w:rsidRPr="00E26451">
        <w:t>any other extraditable offence in respect of which the Requested Party consents. A request for consent shall be accompanied by such of the documents mentioned in Article 6 as are sought by the Requested Party, as well as a record of any statement made by the extradited person in relation to the offence.</w:t>
      </w:r>
    </w:p>
    <w:p w:rsidR="00FF1722" w:rsidRPr="00E26451" w:rsidRDefault="00FF1722" w:rsidP="00FF1722">
      <w:pPr>
        <w:spacing w:before="120"/>
        <w:jc w:val="both"/>
      </w:pPr>
      <w:r w:rsidRPr="00E26451">
        <w:tab/>
        <w:t>2. Paragraph 1 of this Article does not apply if:</w:t>
      </w:r>
    </w:p>
    <w:p w:rsidR="00FF1722" w:rsidRPr="00E26451" w:rsidRDefault="00FF1722" w:rsidP="00FF1722">
      <w:pPr>
        <w:numPr>
          <w:ilvl w:val="0"/>
          <w:numId w:val="16"/>
        </w:numPr>
        <w:spacing w:before="120" w:line="240" w:lineRule="auto"/>
        <w:ind w:left="0" w:firstLine="709"/>
        <w:jc w:val="both"/>
      </w:pPr>
      <w:r w:rsidRPr="00E26451">
        <w:t>the person has had an opportunity to leave the territory of the Requesting Party and has not done so within forty</w:t>
      </w:r>
      <w:r w:rsidR="00E26451">
        <w:noBreakHyphen/>
      </w:r>
      <w:r w:rsidRPr="00E26451">
        <w:t>five days of final discharge in respect of the offence for which the person was extradited; or</w:t>
      </w:r>
    </w:p>
    <w:p w:rsidR="00FF1722" w:rsidRPr="00E26451" w:rsidRDefault="00FF1722" w:rsidP="00FF1722">
      <w:pPr>
        <w:numPr>
          <w:ilvl w:val="0"/>
          <w:numId w:val="16"/>
        </w:numPr>
        <w:spacing w:before="120" w:line="240" w:lineRule="auto"/>
        <w:ind w:left="0" w:firstLine="709"/>
        <w:jc w:val="both"/>
      </w:pPr>
      <w:r w:rsidRPr="00E26451">
        <w:lastRenderedPageBreak/>
        <w:t>the person has voluntarily returned to the territory of the Requesting Party after leaving it.</w:t>
      </w:r>
    </w:p>
    <w:p w:rsidR="00FF1722" w:rsidRPr="00E26451" w:rsidRDefault="00FF1722" w:rsidP="00FF1722">
      <w:pPr>
        <w:spacing w:before="120"/>
        <w:jc w:val="both"/>
      </w:pPr>
    </w:p>
    <w:p w:rsidR="00FF1722" w:rsidRPr="00E26451" w:rsidRDefault="00FF1722" w:rsidP="00FF1722">
      <w:pPr>
        <w:jc w:val="center"/>
        <w:rPr>
          <w:b/>
        </w:rPr>
      </w:pPr>
      <w:r w:rsidRPr="00E26451">
        <w:rPr>
          <w:b/>
        </w:rPr>
        <w:t>ARTICLE 17</w:t>
      </w:r>
    </w:p>
    <w:p w:rsidR="00FF1722" w:rsidRPr="00E26451" w:rsidRDefault="00FF1722" w:rsidP="00FF1722">
      <w:pPr>
        <w:jc w:val="center"/>
        <w:rPr>
          <w:b/>
        </w:rPr>
      </w:pPr>
      <w:r w:rsidRPr="00E26451">
        <w:rPr>
          <w:b/>
        </w:rPr>
        <w:t>SURRENDER TO A THIRD STATE</w:t>
      </w:r>
    </w:p>
    <w:p w:rsidR="00FF1722" w:rsidRPr="00E26451" w:rsidRDefault="00FF1722" w:rsidP="00FF1722">
      <w:pPr>
        <w:jc w:val="both"/>
      </w:pPr>
    </w:p>
    <w:p w:rsidR="00FF1722" w:rsidRPr="00E26451" w:rsidRDefault="00FF1722" w:rsidP="00FF1722">
      <w:pPr>
        <w:spacing w:before="120"/>
        <w:jc w:val="both"/>
      </w:pPr>
      <w:r w:rsidRPr="00E26451">
        <w:tab/>
        <w:t>Where a person has been extradited to the Requesting Party by the Requested Party, the first</w:t>
      </w:r>
      <w:r w:rsidR="00E26451">
        <w:noBreakHyphen/>
      </w:r>
      <w:r w:rsidRPr="00E26451">
        <w:t>mentioned Party shall not extradite that person to any third State for an offence committed before that person’s extradition unless:</w:t>
      </w:r>
    </w:p>
    <w:p w:rsidR="00FF1722" w:rsidRPr="00E26451" w:rsidRDefault="00FF1722" w:rsidP="00FF1722">
      <w:pPr>
        <w:numPr>
          <w:ilvl w:val="0"/>
          <w:numId w:val="17"/>
        </w:numPr>
        <w:spacing w:before="120" w:line="240" w:lineRule="auto"/>
        <w:ind w:left="0" w:firstLine="709"/>
        <w:jc w:val="both"/>
      </w:pPr>
      <w:r w:rsidRPr="00E26451">
        <w:t>the Requested Party consents to the extradition―a request for consent shall be accompanied by such of the documents mentioned in Article 6 as are sought by the Requested Party;</w:t>
      </w:r>
    </w:p>
    <w:p w:rsidR="00FF1722" w:rsidRPr="00E26451" w:rsidRDefault="00FF1722" w:rsidP="00FF1722">
      <w:pPr>
        <w:numPr>
          <w:ilvl w:val="0"/>
          <w:numId w:val="17"/>
        </w:numPr>
        <w:spacing w:before="120" w:line="240" w:lineRule="auto"/>
        <w:ind w:left="0" w:firstLine="709"/>
        <w:jc w:val="both"/>
      </w:pPr>
      <w:r w:rsidRPr="00E26451">
        <w:t>the person has had an opportunity to leave the territory of the Requesting Party and has not done so within forty</w:t>
      </w:r>
      <w:r w:rsidR="00E26451">
        <w:noBreakHyphen/>
      </w:r>
      <w:r w:rsidRPr="00E26451">
        <w:t>five days of final discharge in respect of the offence for which the person was extradited; or</w:t>
      </w:r>
    </w:p>
    <w:p w:rsidR="00FF1722" w:rsidRPr="00E26451" w:rsidRDefault="00FF1722" w:rsidP="00FF1722">
      <w:pPr>
        <w:numPr>
          <w:ilvl w:val="0"/>
          <w:numId w:val="17"/>
        </w:numPr>
        <w:spacing w:before="120" w:line="240" w:lineRule="auto"/>
        <w:ind w:left="0" w:firstLine="709"/>
        <w:jc w:val="both"/>
      </w:pPr>
      <w:r w:rsidRPr="00E26451">
        <w:t>the person has voluntarily returned to the territory of the Requesting Party after leaving it.</w:t>
      </w:r>
    </w:p>
    <w:p w:rsidR="00FF1722" w:rsidRPr="00E26451" w:rsidRDefault="00FF1722" w:rsidP="00FF1722">
      <w:pPr>
        <w:jc w:val="both"/>
      </w:pPr>
    </w:p>
    <w:p w:rsidR="00FF1722" w:rsidRPr="00E26451" w:rsidRDefault="00FF1722" w:rsidP="00FF1722">
      <w:pPr>
        <w:jc w:val="center"/>
        <w:rPr>
          <w:b/>
        </w:rPr>
      </w:pPr>
      <w:r w:rsidRPr="00E26451">
        <w:rPr>
          <w:b/>
        </w:rPr>
        <w:t>ARTICLE 18</w:t>
      </w:r>
    </w:p>
    <w:p w:rsidR="00FF1722" w:rsidRPr="00E26451" w:rsidRDefault="00FF1722" w:rsidP="00FF1722">
      <w:pPr>
        <w:jc w:val="center"/>
        <w:rPr>
          <w:b/>
        </w:rPr>
      </w:pPr>
      <w:r w:rsidRPr="00E26451">
        <w:rPr>
          <w:b/>
        </w:rPr>
        <w:t>TRANSIT</w:t>
      </w:r>
    </w:p>
    <w:p w:rsidR="00FF1722" w:rsidRPr="00E26451" w:rsidRDefault="00FF1722" w:rsidP="00FF1722">
      <w:pPr>
        <w:jc w:val="both"/>
      </w:pPr>
    </w:p>
    <w:p w:rsidR="00FF1722" w:rsidRPr="00E26451" w:rsidRDefault="00FF1722" w:rsidP="00FF1722">
      <w:pPr>
        <w:spacing w:before="120"/>
        <w:jc w:val="both"/>
      </w:pPr>
      <w:r w:rsidRPr="00E26451">
        <w:tab/>
        <w:t>1. Where a person is to be extradited to a Party from a third State through the territory of the other Party, the Party to which the person is to be extradited shall request the other Party to permit the transit of that person through its territory.</w:t>
      </w:r>
    </w:p>
    <w:p w:rsidR="00FF1722" w:rsidRPr="00E26451" w:rsidRDefault="00FF1722" w:rsidP="00FF1722">
      <w:pPr>
        <w:spacing w:before="120"/>
        <w:jc w:val="both"/>
      </w:pPr>
      <w:r w:rsidRPr="00E26451">
        <w:tab/>
        <w:t>2. Permission for transit shall not be required when air transport is to be used and no landing is scheduled in the territory of the Party of transit. If an unscheduled landing occurs in the territory of that Party, it may require that other Party to furnish a request for transit as provided for in paragraph</w:t>
      </w:r>
      <w:r w:rsidR="00E26451" w:rsidRPr="00E26451">
        <w:t> </w:t>
      </w:r>
      <w:r w:rsidRPr="00E26451">
        <w:t>1 of this Article.</w:t>
      </w:r>
    </w:p>
    <w:p w:rsidR="00FF1722" w:rsidRPr="00E26451" w:rsidRDefault="00FF1722" w:rsidP="00FF1722">
      <w:pPr>
        <w:spacing w:before="120"/>
        <w:jc w:val="both"/>
      </w:pPr>
      <w:r w:rsidRPr="00E26451">
        <w:tab/>
        <w:t>3. Upon receipt of a request for permission for transit, the Requested Party shall grant permission unless there are reasonable grounds for refusing to do so.</w:t>
      </w:r>
    </w:p>
    <w:p w:rsidR="00FF1722" w:rsidRPr="00E26451" w:rsidRDefault="00FF1722" w:rsidP="00FF1722">
      <w:pPr>
        <w:spacing w:before="120"/>
        <w:jc w:val="both"/>
      </w:pPr>
      <w:r w:rsidRPr="00E26451">
        <w:tab/>
        <w:t>4. Permission for the transit of a person shall, subject to the law of the Requested Party, include permission for the person to be held in custody during transit.</w:t>
      </w:r>
    </w:p>
    <w:p w:rsidR="00FF1722" w:rsidRPr="00E26451" w:rsidRDefault="00FF1722" w:rsidP="00FF1722">
      <w:pPr>
        <w:spacing w:before="120"/>
        <w:jc w:val="both"/>
      </w:pPr>
      <w:r w:rsidRPr="00E26451">
        <w:lastRenderedPageBreak/>
        <w:tab/>
        <w:t>5. Where a person is being held in custody pursuant to paragraph</w:t>
      </w:r>
      <w:r w:rsidR="00E26451" w:rsidRPr="00E26451">
        <w:t> </w:t>
      </w:r>
      <w:r w:rsidRPr="00E26451">
        <w:t>4 of this Article, the Party in whose territory the person is being held may direct that the person be released if transportation is not continued within a reasonable time.</w:t>
      </w:r>
    </w:p>
    <w:p w:rsidR="00FF1722" w:rsidRPr="00E26451" w:rsidRDefault="00FF1722" w:rsidP="00FF1722">
      <w:pPr>
        <w:spacing w:before="120"/>
        <w:jc w:val="both"/>
      </w:pPr>
      <w:r w:rsidRPr="00E26451">
        <w:tab/>
        <w:t>6. The Party to which the person is being extradited shall reimburse the other Party for any expense incurred by that other Party in connection with the transit.</w:t>
      </w:r>
    </w:p>
    <w:p w:rsidR="00FF1722" w:rsidRPr="00E26451" w:rsidRDefault="00FF1722" w:rsidP="00FF1722">
      <w:pPr>
        <w:jc w:val="both"/>
      </w:pPr>
    </w:p>
    <w:p w:rsidR="00FF1722" w:rsidRPr="00E26451" w:rsidRDefault="00FF1722" w:rsidP="00FF1722">
      <w:pPr>
        <w:jc w:val="center"/>
        <w:rPr>
          <w:b/>
        </w:rPr>
      </w:pPr>
      <w:r w:rsidRPr="00E26451">
        <w:rPr>
          <w:b/>
        </w:rPr>
        <w:t>ARTICLE 19</w:t>
      </w:r>
    </w:p>
    <w:p w:rsidR="00FF1722" w:rsidRPr="00E26451" w:rsidRDefault="00FF1722" w:rsidP="00FF1722">
      <w:pPr>
        <w:jc w:val="center"/>
        <w:rPr>
          <w:b/>
        </w:rPr>
      </w:pPr>
      <w:r w:rsidRPr="00E26451">
        <w:rPr>
          <w:b/>
        </w:rPr>
        <w:t>EXPENSES</w:t>
      </w:r>
    </w:p>
    <w:p w:rsidR="00FF1722" w:rsidRPr="00E26451" w:rsidRDefault="00FF1722" w:rsidP="00FF1722">
      <w:pPr>
        <w:jc w:val="center"/>
      </w:pPr>
    </w:p>
    <w:p w:rsidR="00FF1722" w:rsidRPr="00E26451" w:rsidRDefault="00FF1722" w:rsidP="00FF1722">
      <w:pPr>
        <w:spacing w:before="120"/>
        <w:jc w:val="both"/>
      </w:pPr>
      <w:r w:rsidRPr="00E26451">
        <w:tab/>
        <w:t>1. The Requested Party shall make all necessary arrangements for and meet the costs of any proceedings arising out of a request for extradition and shall otherwise represent the interests of the Requesting Party.</w:t>
      </w:r>
    </w:p>
    <w:p w:rsidR="00FF1722" w:rsidRPr="00E26451" w:rsidRDefault="00FF1722" w:rsidP="00FF1722">
      <w:pPr>
        <w:spacing w:before="120"/>
        <w:jc w:val="both"/>
      </w:pPr>
      <w:r w:rsidRPr="00E26451">
        <w:tab/>
        <w:t>2. The Requested Party shall bear the expenses incurred in its territory in the arrest and detention of the person whose extradition is sought until that person is surrendered to a person nominated by the Requesting Party.</w:t>
      </w:r>
    </w:p>
    <w:p w:rsidR="00FF1722" w:rsidRPr="00E26451" w:rsidRDefault="00FF1722" w:rsidP="00FF1722">
      <w:pPr>
        <w:spacing w:before="120"/>
        <w:jc w:val="both"/>
      </w:pPr>
      <w:r w:rsidRPr="00E26451">
        <w:tab/>
        <w:t>3. The Requesting Party shall bear the expenses incurred in conveying the person from the territory of the Requested Party.</w:t>
      </w:r>
    </w:p>
    <w:p w:rsidR="00FF1722" w:rsidRPr="00E26451" w:rsidRDefault="00FF1722" w:rsidP="00FF1722">
      <w:pPr>
        <w:spacing w:before="120"/>
        <w:jc w:val="both"/>
      </w:pPr>
    </w:p>
    <w:p w:rsidR="00FF1722" w:rsidRPr="00E26451" w:rsidRDefault="00FF1722" w:rsidP="00FF1722">
      <w:pPr>
        <w:jc w:val="center"/>
        <w:rPr>
          <w:b/>
        </w:rPr>
      </w:pPr>
      <w:r w:rsidRPr="00E26451">
        <w:rPr>
          <w:b/>
        </w:rPr>
        <w:t>ARTICLE 20</w:t>
      </w:r>
    </w:p>
    <w:p w:rsidR="00FF1722" w:rsidRPr="00E26451" w:rsidRDefault="00FF1722" w:rsidP="00FF1722">
      <w:pPr>
        <w:jc w:val="center"/>
        <w:rPr>
          <w:b/>
        </w:rPr>
      </w:pPr>
      <w:r w:rsidRPr="00E26451">
        <w:rPr>
          <w:b/>
        </w:rPr>
        <w:t>ENTRY INTO FORCE AND TERMINATION</w:t>
      </w:r>
    </w:p>
    <w:p w:rsidR="00FF1722" w:rsidRPr="00E26451" w:rsidRDefault="00FF1722" w:rsidP="00FF1722">
      <w:pPr>
        <w:jc w:val="both"/>
      </w:pPr>
    </w:p>
    <w:p w:rsidR="00FF1722" w:rsidRPr="00E26451" w:rsidRDefault="00FF1722" w:rsidP="00FF1722">
      <w:pPr>
        <w:spacing w:before="120"/>
        <w:jc w:val="both"/>
      </w:pPr>
      <w:r w:rsidRPr="00E26451">
        <w:tab/>
        <w:t>1. Each Party shall inform the other by diplomatic note when all necessary steps have been taken for entry into force of this Treaty. This Treaty shall enter into force on the thirtieth day from the date of receipt of the later diplomatic note.</w:t>
      </w:r>
    </w:p>
    <w:p w:rsidR="00FF1722" w:rsidRPr="00E26451" w:rsidRDefault="00FF1722" w:rsidP="00FF1722">
      <w:pPr>
        <w:spacing w:before="120"/>
        <w:jc w:val="both"/>
      </w:pPr>
      <w:r w:rsidRPr="00E26451">
        <w:tab/>
        <w:t>2. This Treaty applies to any requests presented after its entry into force even if the relevant conduct occurred before the entry into force of this Treaty.</w:t>
      </w:r>
    </w:p>
    <w:p w:rsidR="00FF1722" w:rsidRPr="00E26451" w:rsidRDefault="00FF1722" w:rsidP="00FF1722">
      <w:pPr>
        <w:spacing w:before="120"/>
        <w:jc w:val="both"/>
      </w:pPr>
      <w:r w:rsidRPr="00E26451">
        <w:tab/>
        <w:t>3. Either Party may terminate this Treaty at any time by notice in writing to the other Party through diplomatic channels. Termination shall take effect on the one hundred and eightieth day after the date on which the notice is given.</w:t>
      </w:r>
    </w:p>
    <w:p w:rsidR="00FF1722" w:rsidRPr="00E26451" w:rsidRDefault="00FF1722" w:rsidP="00FF1722">
      <w:pPr>
        <w:spacing w:before="120"/>
        <w:jc w:val="both"/>
      </w:pPr>
      <w:r w:rsidRPr="00E26451">
        <w:tab/>
        <w:t>IN WITNESS WHEREOF, the undersigned, being duly authorised by their respective States, have signed this Treaty.</w:t>
      </w:r>
      <w:r w:rsidRPr="00E26451">
        <w:br/>
      </w:r>
    </w:p>
    <w:p w:rsidR="00FF1722" w:rsidRPr="00E26451" w:rsidRDefault="00FF1722" w:rsidP="00FF1722">
      <w:pPr>
        <w:spacing w:before="120"/>
        <w:jc w:val="both"/>
      </w:pPr>
      <w:r w:rsidRPr="00E26451">
        <w:lastRenderedPageBreak/>
        <w:tab/>
        <w:t>DONE IN DUPLICATE  at Canberra on this 10th day of April two thousand and twelve in the English and Vietnamese languages, each text being equally authentic.</w:t>
      </w:r>
    </w:p>
    <w:p w:rsidR="00FF1722" w:rsidRPr="00E26451" w:rsidRDefault="00FF1722" w:rsidP="00FF1722">
      <w:pPr>
        <w:jc w:val="both"/>
      </w:pPr>
      <w:r w:rsidRPr="00E26451">
        <w:br/>
      </w:r>
      <w:r w:rsidRPr="00E26451">
        <w:br/>
      </w:r>
      <w:r w:rsidRPr="00E26451">
        <w:br/>
      </w:r>
    </w:p>
    <w:tbl>
      <w:tblPr>
        <w:tblW w:w="0" w:type="auto"/>
        <w:jc w:val="center"/>
        <w:tblLook w:val="01E0" w:firstRow="1" w:lastRow="1" w:firstColumn="1" w:lastColumn="1" w:noHBand="0" w:noVBand="0"/>
      </w:tblPr>
      <w:tblGrid>
        <w:gridCol w:w="3666"/>
        <w:gridCol w:w="3637"/>
      </w:tblGrid>
      <w:tr w:rsidR="00FF1722" w:rsidRPr="00E26451" w:rsidTr="008E1B03">
        <w:trPr>
          <w:jc w:val="center"/>
        </w:trPr>
        <w:tc>
          <w:tcPr>
            <w:tcW w:w="4587" w:type="dxa"/>
          </w:tcPr>
          <w:p w:rsidR="00FF1722" w:rsidRPr="00E26451" w:rsidRDefault="00FF1722" w:rsidP="008E1B03">
            <w:pPr>
              <w:jc w:val="center"/>
              <w:rPr>
                <w:b/>
              </w:rPr>
            </w:pPr>
            <w:r w:rsidRPr="00E26451">
              <w:rPr>
                <w:b/>
              </w:rPr>
              <w:t>FOR AUSTRALIA</w:t>
            </w:r>
          </w:p>
        </w:tc>
        <w:tc>
          <w:tcPr>
            <w:tcW w:w="4588" w:type="dxa"/>
          </w:tcPr>
          <w:p w:rsidR="00FF1722" w:rsidRPr="00E26451" w:rsidRDefault="00FF1722" w:rsidP="008E1B03">
            <w:pPr>
              <w:jc w:val="center"/>
              <w:rPr>
                <w:b/>
              </w:rPr>
            </w:pPr>
            <w:r w:rsidRPr="00E26451">
              <w:rPr>
                <w:b/>
              </w:rPr>
              <w:t>FOR THE SOCIALIST REPUBLIC OF VIETNAM</w:t>
            </w:r>
          </w:p>
        </w:tc>
      </w:tr>
    </w:tbl>
    <w:p w:rsidR="00FF1722" w:rsidRPr="00E26451" w:rsidRDefault="00FF1722" w:rsidP="00FF1722">
      <w:pPr>
        <w:jc w:val="both"/>
      </w:pPr>
      <w:r w:rsidRPr="00E26451">
        <w:t xml:space="preserve"> </w:t>
      </w:r>
    </w:p>
    <w:p w:rsidR="00FF1722" w:rsidRPr="00E26451" w:rsidRDefault="00FF1722" w:rsidP="00FF1722">
      <w:pPr>
        <w:jc w:val="both"/>
        <w:rPr>
          <w:sz w:val="23"/>
          <w:szCs w:val="23"/>
        </w:rPr>
      </w:pPr>
      <w:r w:rsidRPr="00E26451">
        <w:rPr>
          <w:sz w:val="23"/>
          <w:szCs w:val="23"/>
        </w:rPr>
        <w:t xml:space="preserve">The Hon Nicola Roxon </w:t>
      </w:r>
      <w:r w:rsidRPr="00E26451">
        <w:rPr>
          <w:sz w:val="23"/>
          <w:szCs w:val="23"/>
        </w:rPr>
        <w:tab/>
      </w:r>
      <w:r w:rsidRPr="00E26451">
        <w:rPr>
          <w:sz w:val="23"/>
          <w:szCs w:val="23"/>
        </w:rPr>
        <w:tab/>
        <w:t xml:space="preserve">Mr Pham Quy Ngo </w:t>
      </w:r>
    </w:p>
    <w:p w:rsidR="00FF1722" w:rsidRPr="00E26451" w:rsidRDefault="00FF1722" w:rsidP="00FF1722">
      <w:pPr>
        <w:jc w:val="both"/>
      </w:pPr>
      <w:r w:rsidRPr="00E26451">
        <w:rPr>
          <w:sz w:val="23"/>
          <w:szCs w:val="23"/>
        </w:rPr>
        <w:t>Attorney</w:t>
      </w:r>
      <w:r w:rsidR="00E26451">
        <w:rPr>
          <w:sz w:val="23"/>
          <w:szCs w:val="23"/>
        </w:rPr>
        <w:noBreakHyphen/>
      </w:r>
      <w:r w:rsidRPr="00E26451">
        <w:rPr>
          <w:sz w:val="23"/>
          <w:szCs w:val="23"/>
        </w:rPr>
        <w:t xml:space="preserve">General </w:t>
      </w:r>
      <w:r w:rsidRPr="00E26451">
        <w:rPr>
          <w:sz w:val="23"/>
          <w:szCs w:val="23"/>
        </w:rPr>
        <w:tab/>
      </w:r>
      <w:r w:rsidRPr="00E26451">
        <w:rPr>
          <w:sz w:val="23"/>
          <w:szCs w:val="23"/>
        </w:rPr>
        <w:tab/>
      </w:r>
      <w:r w:rsidRPr="00E26451">
        <w:rPr>
          <w:sz w:val="23"/>
          <w:szCs w:val="23"/>
        </w:rPr>
        <w:tab/>
        <w:t xml:space="preserve">Deputy Minister of Public Security </w:t>
      </w:r>
    </w:p>
    <w:p w:rsidR="00FF1722" w:rsidRPr="00E26451" w:rsidRDefault="00FF1722" w:rsidP="00FF1722">
      <w:pPr>
        <w:jc w:val="both"/>
      </w:pPr>
    </w:p>
    <w:p w:rsidR="00FF1722" w:rsidRPr="00E26451" w:rsidRDefault="00FF1722" w:rsidP="00FF1722">
      <w:pPr>
        <w:sectPr w:rsidR="00FF1722" w:rsidRPr="00E26451" w:rsidSect="00CF6031">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FF1722" w:rsidRPr="00E26451" w:rsidRDefault="00FF1722" w:rsidP="00FF1722"/>
    <w:sectPr w:rsidR="00FF1722" w:rsidRPr="00E26451" w:rsidSect="00CF6031">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36" w:rsidRDefault="00624936" w:rsidP="00715914">
      <w:pPr>
        <w:spacing w:line="240" w:lineRule="auto"/>
      </w:pPr>
      <w:r>
        <w:separator/>
      </w:r>
    </w:p>
  </w:endnote>
  <w:endnote w:type="continuationSeparator" w:id="0">
    <w:p w:rsidR="00624936" w:rsidRDefault="0062493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31" w:rsidRPr="00CF6031" w:rsidRDefault="00CF6031" w:rsidP="00CF6031">
    <w:pPr>
      <w:pStyle w:val="Footer"/>
      <w:rPr>
        <w:sz w:val="18"/>
      </w:rPr>
    </w:pPr>
    <w:r>
      <w:rPr>
        <w:sz w:val="18"/>
      </w:rPr>
      <w:t>OPC50359</w:t>
    </w:r>
    <w:r w:rsidRPr="00CF6031">
      <w:rPr>
        <w:sz w:val="18"/>
      </w:rPr>
      <w:t xml:space="preserve">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Pr="008A2C51" w:rsidRDefault="00FF1722" w:rsidP="004F4CFC">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F1722" w:rsidRPr="008A2C51" w:rsidTr="004F4CFC">
      <w:tc>
        <w:tcPr>
          <w:tcW w:w="1383" w:type="dxa"/>
        </w:tcPr>
        <w:p w:rsidR="00FF1722" w:rsidRPr="008A2C51" w:rsidRDefault="00FF1722" w:rsidP="004F4CF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separate"/>
          </w:r>
          <w:r w:rsidR="00D72554">
            <w:rPr>
              <w:rFonts w:eastAsia="Calibri" w:cs="Times New Roman"/>
              <w:i/>
              <w:sz w:val="18"/>
            </w:rPr>
            <w:t>No. 194, 2013</w:t>
          </w:r>
          <w:r w:rsidRPr="008A2C51">
            <w:rPr>
              <w:rFonts w:eastAsia="Calibri"/>
              <w:i/>
              <w:sz w:val="18"/>
            </w:rPr>
            <w:fldChar w:fldCharType="end"/>
          </w:r>
        </w:p>
      </w:tc>
      <w:tc>
        <w:tcPr>
          <w:tcW w:w="5387" w:type="dxa"/>
        </w:tcPr>
        <w:p w:rsidR="00FF1722" w:rsidRPr="008A2C51" w:rsidRDefault="00FF1722" w:rsidP="004F4CFC">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D72554">
            <w:rPr>
              <w:rFonts w:eastAsia="Calibri" w:cs="Times New Roman"/>
              <w:i/>
              <w:sz w:val="18"/>
            </w:rPr>
            <w:t>Extradition (Vietnam) Regulation 2013</w:t>
          </w:r>
          <w:r w:rsidRPr="008A2C51">
            <w:rPr>
              <w:rFonts w:eastAsia="Calibri"/>
              <w:i/>
              <w:sz w:val="18"/>
            </w:rPr>
            <w:fldChar w:fldCharType="end"/>
          </w:r>
        </w:p>
      </w:tc>
      <w:tc>
        <w:tcPr>
          <w:tcW w:w="533" w:type="dxa"/>
        </w:tcPr>
        <w:p w:rsidR="00FF1722" w:rsidRPr="008A2C51" w:rsidRDefault="00FF1722" w:rsidP="004F4CFC">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7C3598">
            <w:rPr>
              <w:rFonts w:eastAsia="Calibri" w:cs="Times New Roman"/>
              <w:i/>
              <w:noProof/>
              <w:sz w:val="18"/>
            </w:rPr>
            <w:t>15</w:t>
          </w:r>
          <w:r w:rsidRPr="008A2C51">
            <w:rPr>
              <w:rFonts w:eastAsia="Calibri"/>
              <w:i/>
              <w:sz w:val="18"/>
            </w:rPr>
            <w:fldChar w:fldCharType="end"/>
          </w:r>
        </w:p>
      </w:tc>
    </w:tr>
    <w:tr w:rsidR="00FF1722" w:rsidRPr="008A2C51" w:rsidTr="004F4CFC">
      <w:tc>
        <w:tcPr>
          <w:tcW w:w="7303" w:type="dxa"/>
          <w:gridSpan w:val="3"/>
        </w:tcPr>
        <w:p w:rsidR="00FF1722" w:rsidRPr="008A2C51" w:rsidRDefault="00FF1722" w:rsidP="004F4CFC">
          <w:pPr>
            <w:rPr>
              <w:rFonts w:eastAsia="Calibri" w:cs="Times New Roman"/>
              <w:sz w:val="18"/>
            </w:rPr>
          </w:pPr>
        </w:p>
      </w:tc>
    </w:tr>
  </w:tbl>
  <w:p w:rsidR="00FF1722" w:rsidRPr="008A2C51" w:rsidRDefault="00CF6031" w:rsidP="00CF6031">
    <w:pPr>
      <w:rPr>
        <w:rFonts w:eastAsia="Calibri"/>
        <w:i/>
        <w:sz w:val="18"/>
      </w:rPr>
    </w:pPr>
    <w:r>
      <w:rPr>
        <w:rFonts w:eastAsia="Calibri"/>
        <w:i/>
        <w:sz w:val="18"/>
      </w:rPr>
      <w:t>OPC50359</w:t>
    </w:r>
    <w:r w:rsidRPr="00CF6031">
      <w:rPr>
        <w:rFonts w:eastAsia="Calibri" w:cs="Times New Roman"/>
        <w:i/>
        <w:sz w:val="18"/>
      </w:rPr>
      <w:t xml:space="preserve">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Default="00FF1722">
    <w:pPr>
      <w:pBdr>
        <w:top w:val="single" w:sz="6" w:space="1" w:color="auto"/>
      </w:pBdr>
      <w:rPr>
        <w:sz w:val="18"/>
      </w:rPr>
    </w:pPr>
  </w:p>
  <w:p w:rsidR="00FF1722" w:rsidRDefault="00FF1722">
    <w:pPr>
      <w:jc w:val="right"/>
      <w:rPr>
        <w:i/>
        <w:sz w:val="18"/>
      </w:rPr>
    </w:pPr>
    <w:r>
      <w:rPr>
        <w:i/>
        <w:sz w:val="18"/>
      </w:rPr>
      <w:fldChar w:fldCharType="begin"/>
    </w:r>
    <w:r>
      <w:rPr>
        <w:i/>
        <w:sz w:val="18"/>
      </w:rPr>
      <w:instrText xml:space="preserve"> STYLEREF ShortT </w:instrText>
    </w:r>
    <w:r>
      <w:rPr>
        <w:i/>
        <w:sz w:val="18"/>
      </w:rPr>
      <w:fldChar w:fldCharType="separate"/>
    </w:r>
    <w:r w:rsidR="00D72554">
      <w:rPr>
        <w:i/>
        <w:noProof/>
        <w:sz w:val="18"/>
      </w:rPr>
      <w:t>Extradition (Vietnam) Regulation 2013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7255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D524A">
      <w:rPr>
        <w:i/>
        <w:noProof/>
        <w:sz w:val="18"/>
      </w:rPr>
      <w:t>3</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Pr="00CF6031" w:rsidRDefault="00624936" w:rsidP="00B54457">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24936" w:rsidRPr="00CF6031" w:rsidTr="002B0EA5">
      <w:tc>
        <w:tcPr>
          <w:tcW w:w="533" w:type="dxa"/>
        </w:tcPr>
        <w:p w:rsidR="00624936" w:rsidRPr="00CF6031" w:rsidRDefault="00624936" w:rsidP="002B0EA5">
          <w:pPr>
            <w:spacing w:line="0" w:lineRule="atLeast"/>
            <w:rPr>
              <w:rFonts w:cs="Times New Roman"/>
              <w:sz w:val="18"/>
            </w:rPr>
          </w:pPr>
          <w:r w:rsidRPr="00CF6031">
            <w:rPr>
              <w:rFonts w:cs="Times New Roman"/>
              <w:i/>
              <w:sz w:val="18"/>
            </w:rPr>
            <w:fldChar w:fldCharType="begin"/>
          </w:r>
          <w:r w:rsidRPr="00CF6031">
            <w:rPr>
              <w:rFonts w:cs="Times New Roman"/>
              <w:i/>
              <w:sz w:val="18"/>
            </w:rPr>
            <w:instrText xml:space="preserve"> PAGE </w:instrText>
          </w:r>
          <w:r w:rsidRPr="00CF6031">
            <w:rPr>
              <w:rFonts w:cs="Times New Roman"/>
              <w:i/>
              <w:sz w:val="18"/>
            </w:rPr>
            <w:fldChar w:fldCharType="separate"/>
          </w:r>
          <w:r w:rsidR="006D524A">
            <w:rPr>
              <w:rFonts w:cs="Times New Roman"/>
              <w:i/>
              <w:noProof/>
              <w:sz w:val="18"/>
            </w:rPr>
            <w:t>3</w:t>
          </w:r>
          <w:r w:rsidRPr="00CF6031">
            <w:rPr>
              <w:rFonts w:cs="Times New Roman"/>
              <w:i/>
              <w:sz w:val="18"/>
            </w:rPr>
            <w:fldChar w:fldCharType="end"/>
          </w:r>
        </w:p>
      </w:tc>
      <w:tc>
        <w:tcPr>
          <w:tcW w:w="5387" w:type="dxa"/>
        </w:tcPr>
        <w:p w:rsidR="00624936" w:rsidRPr="00CF6031" w:rsidRDefault="00624936" w:rsidP="002B0EA5">
          <w:pPr>
            <w:spacing w:line="0" w:lineRule="atLeast"/>
            <w:jc w:val="center"/>
            <w:rPr>
              <w:rFonts w:cs="Times New Roman"/>
              <w:sz w:val="18"/>
            </w:rPr>
          </w:pPr>
          <w:r w:rsidRPr="00CF6031">
            <w:rPr>
              <w:rFonts w:cs="Times New Roman"/>
              <w:i/>
              <w:sz w:val="18"/>
            </w:rPr>
            <w:fldChar w:fldCharType="begin"/>
          </w:r>
          <w:r w:rsidRPr="00CF6031">
            <w:rPr>
              <w:rFonts w:cs="Times New Roman"/>
              <w:i/>
              <w:sz w:val="18"/>
            </w:rPr>
            <w:instrText xml:space="preserve"> DOCPROPERTY ShortT </w:instrText>
          </w:r>
          <w:r w:rsidRPr="00CF6031">
            <w:rPr>
              <w:rFonts w:cs="Times New Roman"/>
              <w:i/>
              <w:sz w:val="18"/>
            </w:rPr>
            <w:fldChar w:fldCharType="separate"/>
          </w:r>
          <w:r w:rsidR="00D72554">
            <w:rPr>
              <w:rFonts w:cs="Times New Roman"/>
              <w:i/>
              <w:sz w:val="18"/>
            </w:rPr>
            <w:t>Extradition (Vietnam) Regulation 2013</w:t>
          </w:r>
          <w:r w:rsidRPr="00CF6031">
            <w:rPr>
              <w:rFonts w:cs="Times New Roman"/>
              <w:i/>
              <w:sz w:val="18"/>
            </w:rPr>
            <w:fldChar w:fldCharType="end"/>
          </w:r>
        </w:p>
      </w:tc>
      <w:tc>
        <w:tcPr>
          <w:tcW w:w="1383" w:type="dxa"/>
        </w:tcPr>
        <w:p w:rsidR="00624936" w:rsidRPr="00CF6031" w:rsidRDefault="00624936" w:rsidP="002B0EA5">
          <w:pPr>
            <w:spacing w:line="0" w:lineRule="atLeast"/>
            <w:jc w:val="right"/>
            <w:rPr>
              <w:rFonts w:cs="Times New Roman"/>
              <w:sz w:val="18"/>
            </w:rPr>
          </w:pPr>
          <w:r w:rsidRPr="00CF6031">
            <w:rPr>
              <w:rFonts w:cs="Times New Roman"/>
              <w:i/>
              <w:sz w:val="18"/>
            </w:rPr>
            <w:fldChar w:fldCharType="begin"/>
          </w:r>
          <w:r w:rsidRPr="00CF6031">
            <w:rPr>
              <w:rFonts w:cs="Times New Roman"/>
              <w:i/>
              <w:sz w:val="18"/>
            </w:rPr>
            <w:instrText xml:space="preserve"> DOCPROPERTY ActNo </w:instrText>
          </w:r>
          <w:r w:rsidRPr="00CF6031">
            <w:rPr>
              <w:rFonts w:cs="Times New Roman"/>
              <w:i/>
              <w:sz w:val="18"/>
            </w:rPr>
            <w:fldChar w:fldCharType="separate"/>
          </w:r>
          <w:r w:rsidR="00D72554">
            <w:rPr>
              <w:rFonts w:cs="Times New Roman"/>
              <w:i/>
              <w:sz w:val="18"/>
            </w:rPr>
            <w:t>No. 194, 2013</w:t>
          </w:r>
          <w:r w:rsidRPr="00CF6031">
            <w:rPr>
              <w:rFonts w:cs="Times New Roman"/>
              <w:i/>
              <w:sz w:val="18"/>
            </w:rPr>
            <w:fldChar w:fldCharType="end"/>
          </w:r>
        </w:p>
      </w:tc>
    </w:tr>
    <w:tr w:rsidR="00624936" w:rsidRPr="00CF6031" w:rsidTr="00624936">
      <w:tc>
        <w:tcPr>
          <w:tcW w:w="7303" w:type="dxa"/>
          <w:gridSpan w:val="3"/>
        </w:tcPr>
        <w:p w:rsidR="00624936" w:rsidRPr="00CF6031" w:rsidRDefault="00624936" w:rsidP="00624936">
          <w:pPr>
            <w:jc w:val="right"/>
            <w:rPr>
              <w:rFonts w:cs="Times New Roman"/>
              <w:sz w:val="18"/>
            </w:rPr>
          </w:pPr>
        </w:p>
      </w:tc>
    </w:tr>
  </w:tbl>
  <w:p w:rsidR="00624936" w:rsidRPr="00CF6031" w:rsidRDefault="00CF6031" w:rsidP="00CF6031">
    <w:pPr>
      <w:rPr>
        <w:rFonts w:cs="Times New Roman"/>
        <w:i/>
        <w:sz w:val="18"/>
      </w:rPr>
    </w:pPr>
    <w:r>
      <w:rPr>
        <w:rFonts w:cs="Times New Roman"/>
        <w:i/>
        <w:sz w:val="18"/>
      </w:rPr>
      <w:t>OPC50359</w:t>
    </w:r>
    <w:r w:rsidRPr="00CF6031">
      <w:rPr>
        <w:rFonts w:cs="Times New Roman"/>
        <w:i/>
        <w:sz w:val="18"/>
      </w:rPr>
      <w:t xml:space="preserve">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Pr="002B0EA5" w:rsidRDefault="00624936"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624936" w:rsidTr="002B0EA5">
      <w:tc>
        <w:tcPr>
          <w:tcW w:w="1383" w:type="dxa"/>
        </w:tcPr>
        <w:p w:rsidR="00624936" w:rsidRDefault="00624936"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72554">
            <w:rPr>
              <w:i/>
              <w:sz w:val="18"/>
            </w:rPr>
            <w:t>No. 194, 2013</w:t>
          </w:r>
          <w:r w:rsidRPr="007A1328">
            <w:rPr>
              <w:i/>
              <w:sz w:val="18"/>
            </w:rPr>
            <w:fldChar w:fldCharType="end"/>
          </w:r>
        </w:p>
      </w:tc>
      <w:tc>
        <w:tcPr>
          <w:tcW w:w="5387" w:type="dxa"/>
        </w:tcPr>
        <w:p w:rsidR="00624936" w:rsidRDefault="00624936"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2554">
            <w:rPr>
              <w:i/>
              <w:sz w:val="18"/>
            </w:rPr>
            <w:t>Extradition (Vietnam) Regulation 2013</w:t>
          </w:r>
          <w:r w:rsidRPr="007A1328">
            <w:rPr>
              <w:i/>
              <w:sz w:val="18"/>
            </w:rPr>
            <w:fldChar w:fldCharType="end"/>
          </w:r>
        </w:p>
      </w:tc>
      <w:tc>
        <w:tcPr>
          <w:tcW w:w="533" w:type="dxa"/>
        </w:tcPr>
        <w:p w:rsidR="00624936" w:rsidRDefault="00624936"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524A">
            <w:rPr>
              <w:i/>
              <w:noProof/>
              <w:sz w:val="18"/>
            </w:rPr>
            <w:t>3</w:t>
          </w:r>
          <w:r w:rsidRPr="00ED79B6">
            <w:rPr>
              <w:i/>
              <w:sz w:val="18"/>
            </w:rPr>
            <w:fldChar w:fldCharType="end"/>
          </w:r>
        </w:p>
      </w:tc>
    </w:tr>
    <w:tr w:rsidR="00624936" w:rsidTr="00624936">
      <w:tc>
        <w:tcPr>
          <w:tcW w:w="7303" w:type="dxa"/>
          <w:gridSpan w:val="3"/>
        </w:tcPr>
        <w:p w:rsidR="00624936" w:rsidRDefault="00624936" w:rsidP="00624936">
          <w:pPr>
            <w:rPr>
              <w:sz w:val="18"/>
            </w:rPr>
          </w:pPr>
        </w:p>
      </w:tc>
    </w:tr>
  </w:tbl>
  <w:p w:rsidR="00624936" w:rsidRPr="00ED79B6" w:rsidRDefault="00CF6031" w:rsidP="00CF6031">
    <w:pPr>
      <w:rPr>
        <w:i/>
        <w:sz w:val="18"/>
      </w:rPr>
    </w:pPr>
    <w:r>
      <w:rPr>
        <w:i/>
        <w:sz w:val="18"/>
      </w:rPr>
      <w:t>OPC50359</w:t>
    </w:r>
    <w:r w:rsidRPr="00CF6031">
      <w:rPr>
        <w:rFonts w:cs="Times New Roman"/>
        <w:i/>
        <w:sz w:val="18"/>
      </w:rPr>
      <w:t xml:space="preserve">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Pr="002B0EA5" w:rsidRDefault="00624936"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624936" w:rsidTr="002B0EA5">
      <w:tc>
        <w:tcPr>
          <w:tcW w:w="1383" w:type="dxa"/>
        </w:tcPr>
        <w:p w:rsidR="00624936" w:rsidRDefault="00624936"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72554">
            <w:rPr>
              <w:i/>
              <w:sz w:val="18"/>
            </w:rPr>
            <w:t>No. 194, 2013</w:t>
          </w:r>
          <w:r w:rsidRPr="007A1328">
            <w:rPr>
              <w:i/>
              <w:sz w:val="18"/>
            </w:rPr>
            <w:fldChar w:fldCharType="end"/>
          </w:r>
        </w:p>
      </w:tc>
      <w:tc>
        <w:tcPr>
          <w:tcW w:w="5387" w:type="dxa"/>
        </w:tcPr>
        <w:p w:rsidR="00624936" w:rsidRDefault="00624936"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2554">
            <w:rPr>
              <w:i/>
              <w:sz w:val="18"/>
            </w:rPr>
            <w:t>Extradition (Vietnam) Regulation 2013</w:t>
          </w:r>
          <w:r w:rsidRPr="007A1328">
            <w:rPr>
              <w:i/>
              <w:sz w:val="18"/>
            </w:rPr>
            <w:fldChar w:fldCharType="end"/>
          </w:r>
        </w:p>
      </w:tc>
      <w:tc>
        <w:tcPr>
          <w:tcW w:w="533" w:type="dxa"/>
        </w:tcPr>
        <w:p w:rsidR="00624936" w:rsidRDefault="00624936"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524A">
            <w:rPr>
              <w:i/>
              <w:noProof/>
              <w:sz w:val="18"/>
            </w:rPr>
            <w:t>3</w:t>
          </w:r>
          <w:r w:rsidRPr="00ED79B6">
            <w:rPr>
              <w:i/>
              <w:sz w:val="18"/>
            </w:rPr>
            <w:fldChar w:fldCharType="end"/>
          </w:r>
        </w:p>
      </w:tc>
    </w:tr>
    <w:tr w:rsidR="00624936" w:rsidTr="002B0EA5">
      <w:tc>
        <w:tcPr>
          <w:tcW w:w="7303" w:type="dxa"/>
          <w:gridSpan w:val="3"/>
        </w:tcPr>
        <w:p w:rsidR="00624936" w:rsidRDefault="00624936" w:rsidP="00624936">
          <w:pPr>
            <w:rPr>
              <w:sz w:val="18"/>
            </w:rPr>
          </w:pPr>
        </w:p>
      </w:tc>
    </w:tr>
  </w:tbl>
  <w:p w:rsidR="00624936" w:rsidRPr="00ED79B6" w:rsidRDefault="00624936"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83CF7" w:rsidTr="008E1B03">
      <w:tc>
        <w:tcPr>
          <w:tcW w:w="7303" w:type="dxa"/>
        </w:tcPr>
        <w:p w:rsidR="00083CF7" w:rsidRDefault="00083CF7" w:rsidP="008E1B03">
          <w:pPr>
            <w:rPr>
              <w:sz w:val="18"/>
            </w:rPr>
          </w:pPr>
        </w:p>
      </w:tc>
    </w:tr>
  </w:tbl>
  <w:p w:rsidR="00083CF7" w:rsidRPr="00E44C17" w:rsidRDefault="00CF6031" w:rsidP="00CF6031">
    <w:pPr>
      <w:pStyle w:val="Footer"/>
    </w:pPr>
    <w:r>
      <w:t>OPC50359</w:t>
    </w:r>
    <w:r w:rsidRPr="00CF6031">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ED79B6" w:rsidRDefault="00083CF7" w:rsidP="00083C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CF6031" w:rsidRDefault="00083CF7" w:rsidP="00083CF7">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83CF7" w:rsidRPr="00CF6031" w:rsidTr="008E1B03">
      <w:tc>
        <w:tcPr>
          <w:tcW w:w="1383" w:type="dxa"/>
        </w:tcPr>
        <w:p w:rsidR="00083CF7" w:rsidRPr="00CF6031" w:rsidRDefault="00083CF7" w:rsidP="008E1B03">
          <w:pPr>
            <w:spacing w:line="0" w:lineRule="atLeast"/>
            <w:rPr>
              <w:rFonts w:cs="Times New Roman"/>
              <w:sz w:val="18"/>
            </w:rPr>
          </w:pPr>
          <w:r w:rsidRPr="00CF6031">
            <w:rPr>
              <w:rFonts w:cs="Times New Roman"/>
              <w:i/>
              <w:sz w:val="18"/>
            </w:rPr>
            <w:fldChar w:fldCharType="begin"/>
          </w:r>
          <w:r w:rsidRPr="00CF6031">
            <w:rPr>
              <w:rFonts w:cs="Times New Roman"/>
              <w:i/>
              <w:sz w:val="18"/>
            </w:rPr>
            <w:instrText xml:space="preserve"> DOCPROPERTY ActNo </w:instrText>
          </w:r>
          <w:r w:rsidRPr="00CF6031">
            <w:rPr>
              <w:rFonts w:cs="Times New Roman"/>
              <w:i/>
              <w:sz w:val="18"/>
            </w:rPr>
            <w:fldChar w:fldCharType="separate"/>
          </w:r>
          <w:r w:rsidR="00D72554">
            <w:rPr>
              <w:rFonts w:cs="Times New Roman"/>
              <w:i/>
              <w:sz w:val="18"/>
            </w:rPr>
            <w:t>No. 194, 2013</w:t>
          </w:r>
          <w:r w:rsidRPr="00CF6031">
            <w:rPr>
              <w:rFonts w:cs="Times New Roman"/>
              <w:i/>
              <w:sz w:val="18"/>
            </w:rPr>
            <w:fldChar w:fldCharType="end"/>
          </w:r>
        </w:p>
      </w:tc>
      <w:tc>
        <w:tcPr>
          <w:tcW w:w="5387" w:type="dxa"/>
        </w:tcPr>
        <w:p w:rsidR="00083CF7" w:rsidRPr="00CF6031" w:rsidRDefault="00083CF7" w:rsidP="008E1B03">
          <w:pPr>
            <w:spacing w:line="0" w:lineRule="atLeast"/>
            <w:jc w:val="center"/>
            <w:rPr>
              <w:rFonts w:cs="Times New Roman"/>
              <w:sz w:val="18"/>
            </w:rPr>
          </w:pPr>
          <w:r w:rsidRPr="00CF6031">
            <w:rPr>
              <w:rFonts w:cs="Times New Roman"/>
              <w:i/>
              <w:sz w:val="18"/>
            </w:rPr>
            <w:fldChar w:fldCharType="begin"/>
          </w:r>
          <w:r w:rsidRPr="00CF6031">
            <w:rPr>
              <w:rFonts w:cs="Times New Roman"/>
              <w:i/>
              <w:sz w:val="18"/>
            </w:rPr>
            <w:instrText xml:space="preserve"> DOCPROPERTY ShortT </w:instrText>
          </w:r>
          <w:r w:rsidRPr="00CF6031">
            <w:rPr>
              <w:rFonts w:cs="Times New Roman"/>
              <w:i/>
              <w:sz w:val="18"/>
            </w:rPr>
            <w:fldChar w:fldCharType="separate"/>
          </w:r>
          <w:r w:rsidR="00D72554">
            <w:rPr>
              <w:rFonts w:cs="Times New Roman"/>
              <w:i/>
              <w:sz w:val="18"/>
            </w:rPr>
            <w:t>Extradition (Vietnam) Regulation 2013</w:t>
          </w:r>
          <w:r w:rsidRPr="00CF6031">
            <w:rPr>
              <w:rFonts w:cs="Times New Roman"/>
              <w:i/>
              <w:sz w:val="18"/>
            </w:rPr>
            <w:fldChar w:fldCharType="end"/>
          </w:r>
        </w:p>
      </w:tc>
      <w:tc>
        <w:tcPr>
          <w:tcW w:w="533" w:type="dxa"/>
        </w:tcPr>
        <w:p w:rsidR="00083CF7" w:rsidRPr="00CF6031" w:rsidRDefault="00083CF7" w:rsidP="008E1B03">
          <w:pPr>
            <w:spacing w:line="0" w:lineRule="atLeast"/>
            <w:jc w:val="right"/>
            <w:rPr>
              <w:rFonts w:cs="Times New Roman"/>
              <w:sz w:val="18"/>
            </w:rPr>
          </w:pPr>
          <w:r w:rsidRPr="00CF6031">
            <w:rPr>
              <w:rFonts w:cs="Times New Roman"/>
              <w:i/>
              <w:sz w:val="18"/>
            </w:rPr>
            <w:fldChar w:fldCharType="begin"/>
          </w:r>
          <w:r w:rsidRPr="00CF6031">
            <w:rPr>
              <w:rFonts w:cs="Times New Roman"/>
              <w:i/>
              <w:sz w:val="18"/>
            </w:rPr>
            <w:instrText xml:space="preserve"> PAGE </w:instrText>
          </w:r>
          <w:r w:rsidRPr="00CF6031">
            <w:rPr>
              <w:rFonts w:cs="Times New Roman"/>
              <w:i/>
              <w:sz w:val="18"/>
            </w:rPr>
            <w:fldChar w:fldCharType="separate"/>
          </w:r>
          <w:r w:rsidR="006D524A">
            <w:rPr>
              <w:rFonts w:cs="Times New Roman"/>
              <w:i/>
              <w:noProof/>
              <w:sz w:val="18"/>
            </w:rPr>
            <w:t>iii</w:t>
          </w:r>
          <w:r w:rsidRPr="00CF6031">
            <w:rPr>
              <w:rFonts w:cs="Times New Roman"/>
              <w:i/>
              <w:sz w:val="18"/>
            </w:rPr>
            <w:fldChar w:fldCharType="end"/>
          </w:r>
        </w:p>
      </w:tc>
    </w:tr>
    <w:tr w:rsidR="00083CF7" w:rsidRPr="00CF6031" w:rsidTr="008E1B03">
      <w:tc>
        <w:tcPr>
          <w:tcW w:w="7303" w:type="dxa"/>
          <w:gridSpan w:val="3"/>
        </w:tcPr>
        <w:p w:rsidR="00083CF7" w:rsidRPr="00CF6031" w:rsidRDefault="00083CF7" w:rsidP="008E1B03">
          <w:pPr>
            <w:rPr>
              <w:rFonts w:cs="Times New Roman"/>
              <w:sz w:val="18"/>
            </w:rPr>
          </w:pPr>
        </w:p>
      </w:tc>
    </w:tr>
  </w:tbl>
  <w:p w:rsidR="00083CF7" w:rsidRPr="00CF6031" w:rsidRDefault="00CF6031" w:rsidP="00CF6031">
    <w:pPr>
      <w:rPr>
        <w:rFonts w:cs="Times New Roman"/>
        <w:i/>
        <w:sz w:val="18"/>
      </w:rPr>
    </w:pPr>
    <w:r>
      <w:rPr>
        <w:rFonts w:cs="Times New Roman"/>
        <w:i/>
        <w:sz w:val="18"/>
      </w:rPr>
      <w:t>OPC50359</w:t>
    </w:r>
    <w:r w:rsidRPr="00CF6031">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3278F2" w:rsidRDefault="00083CF7" w:rsidP="00083CF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083CF7" w:rsidTr="008E1B03">
      <w:tc>
        <w:tcPr>
          <w:tcW w:w="534" w:type="dxa"/>
        </w:tcPr>
        <w:p w:rsidR="00083CF7" w:rsidRDefault="00083CF7" w:rsidP="008E1B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C3598">
            <w:rPr>
              <w:i/>
              <w:noProof/>
              <w:sz w:val="18"/>
            </w:rPr>
            <w:t>i</w:t>
          </w:r>
          <w:r w:rsidRPr="00ED79B6">
            <w:rPr>
              <w:i/>
              <w:sz w:val="18"/>
            </w:rPr>
            <w:fldChar w:fldCharType="end"/>
          </w:r>
        </w:p>
      </w:tc>
      <w:tc>
        <w:tcPr>
          <w:tcW w:w="5386" w:type="dxa"/>
        </w:tcPr>
        <w:p w:rsidR="00083CF7" w:rsidRDefault="00083CF7" w:rsidP="008E1B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2554">
            <w:rPr>
              <w:i/>
              <w:sz w:val="18"/>
            </w:rPr>
            <w:t>Extradition (Vietnam) Regulation 2013</w:t>
          </w:r>
          <w:r w:rsidRPr="007A1328">
            <w:rPr>
              <w:i/>
              <w:sz w:val="18"/>
            </w:rPr>
            <w:fldChar w:fldCharType="end"/>
          </w:r>
        </w:p>
      </w:tc>
      <w:tc>
        <w:tcPr>
          <w:tcW w:w="1383" w:type="dxa"/>
        </w:tcPr>
        <w:p w:rsidR="00083CF7" w:rsidRDefault="00083CF7" w:rsidP="008E1B03">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D72554">
            <w:rPr>
              <w:i/>
              <w:sz w:val="18"/>
            </w:rPr>
            <w:t>No. 194, 2013</w:t>
          </w:r>
          <w:r w:rsidRPr="007A1328">
            <w:rPr>
              <w:i/>
              <w:sz w:val="18"/>
            </w:rPr>
            <w:fldChar w:fldCharType="end"/>
          </w:r>
        </w:p>
      </w:tc>
    </w:tr>
    <w:tr w:rsidR="00083CF7" w:rsidTr="008E1B03">
      <w:tc>
        <w:tcPr>
          <w:tcW w:w="7303" w:type="dxa"/>
          <w:gridSpan w:val="3"/>
        </w:tcPr>
        <w:p w:rsidR="00083CF7" w:rsidRDefault="00083CF7" w:rsidP="008E1B03">
          <w:pPr>
            <w:jc w:val="right"/>
            <w:rPr>
              <w:sz w:val="18"/>
            </w:rPr>
          </w:pPr>
        </w:p>
      </w:tc>
    </w:tr>
  </w:tbl>
  <w:p w:rsidR="00083CF7" w:rsidRPr="00ED79B6" w:rsidRDefault="00CF6031" w:rsidP="00CF6031">
    <w:pPr>
      <w:rPr>
        <w:i/>
        <w:sz w:val="18"/>
      </w:rPr>
    </w:pPr>
    <w:r>
      <w:rPr>
        <w:i/>
        <w:sz w:val="18"/>
      </w:rPr>
      <w:t>OPC50359</w:t>
    </w:r>
    <w:r w:rsidRPr="00CF6031">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CF6031" w:rsidRDefault="00083CF7" w:rsidP="00083CF7">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083CF7" w:rsidRPr="00CF6031" w:rsidTr="008E1B03">
      <w:tc>
        <w:tcPr>
          <w:tcW w:w="533" w:type="dxa"/>
        </w:tcPr>
        <w:p w:rsidR="00083CF7" w:rsidRPr="00CF6031" w:rsidRDefault="00083CF7" w:rsidP="008E1B03">
          <w:pPr>
            <w:spacing w:line="0" w:lineRule="atLeast"/>
            <w:rPr>
              <w:rFonts w:cs="Times New Roman"/>
              <w:sz w:val="18"/>
            </w:rPr>
          </w:pPr>
          <w:r w:rsidRPr="00CF6031">
            <w:rPr>
              <w:rFonts w:cs="Times New Roman"/>
              <w:i/>
              <w:sz w:val="18"/>
            </w:rPr>
            <w:fldChar w:fldCharType="begin"/>
          </w:r>
          <w:r w:rsidRPr="00CF6031">
            <w:rPr>
              <w:rFonts w:cs="Times New Roman"/>
              <w:i/>
              <w:sz w:val="18"/>
            </w:rPr>
            <w:instrText xml:space="preserve"> PAGE </w:instrText>
          </w:r>
          <w:r w:rsidRPr="00CF6031">
            <w:rPr>
              <w:rFonts w:cs="Times New Roman"/>
              <w:i/>
              <w:sz w:val="18"/>
            </w:rPr>
            <w:fldChar w:fldCharType="separate"/>
          </w:r>
          <w:r w:rsidR="007C3598">
            <w:rPr>
              <w:rFonts w:cs="Times New Roman"/>
              <w:i/>
              <w:noProof/>
              <w:sz w:val="18"/>
            </w:rPr>
            <w:t>2</w:t>
          </w:r>
          <w:r w:rsidRPr="00CF6031">
            <w:rPr>
              <w:rFonts w:cs="Times New Roman"/>
              <w:i/>
              <w:sz w:val="18"/>
            </w:rPr>
            <w:fldChar w:fldCharType="end"/>
          </w:r>
        </w:p>
      </w:tc>
      <w:tc>
        <w:tcPr>
          <w:tcW w:w="5387" w:type="dxa"/>
        </w:tcPr>
        <w:p w:rsidR="00083CF7" w:rsidRPr="00CF6031" w:rsidRDefault="00083CF7" w:rsidP="008E1B03">
          <w:pPr>
            <w:spacing w:line="0" w:lineRule="atLeast"/>
            <w:jc w:val="center"/>
            <w:rPr>
              <w:rFonts w:cs="Times New Roman"/>
              <w:sz w:val="18"/>
            </w:rPr>
          </w:pPr>
          <w:r w:rsidRPr="00CF6031">
            <w:rPr>
              <w:rFonts w:cs="Times New Roman"/>
              <w:i/>
              <w:sz w:val="18"/>
            </w:rPr>
            <w:fldChar w:fldCharType="begin"/>
          </w:r>
          <w:r w:rsidRPr="00CF6031">
            <w:rPr>
              <w:rFonts w:cs="Times New Roman"/>
              <w:i/>
              <w:sz w:val="18"/>
            </w:rPr>
            <w:instrText xml:space="preserve"> DOCPROPERTY ShortT </w:instrText>
          </w:r>
          <w:r w:rsidRPr="00CF6031">
            <w:rPr>
              <w:rFonts w:cs="Times New Roman"/>
              <w:i/>
              <w:sz w:val="18"/>
            </w:rPr>
            <w:fldChar w:fldCharType="separate"/>
          </w:r>
          <w:r w:rsidR="00D72554">
            <w:rPr>
              <w:rFonts w:cs="Times New Roman"/>
              <w:i/>
              <w:sz w:val="18"/>
            </w:rPr>
            <w:t>Extradition (Vietnam) Regulation 2013</w:t>
          </w:r>
          <w:r w:rsidRPr="00CF6031">
            <w:rPr>
              <w:rFonts w:cs="Times New Roman"/>
              <w:i/>
              <w:sz w:val="18"/>
            </w:rPr>
            <w:fldChar w:fldCharType="end"/>
          </w:r>
        </w:p>
      </w:tc>
      <w:tc>
        <w:tcPr>
          <w:tcW w:w="1383" w:type="dxa"/>
        </w:tcPr>
        <w:p w:rsidR="00083CF7" w:rsidRPr="00CF6031" w:rsidRDefault="00083CF7" w:rsidP="008E1B03">
          <w:pPr>
            <w:spacing w:line="0" w:lineRule="atLeast"/>
            <w:jc w:val="right"/>
            <w:rPr>
              <w:rFonts w:cs="Times New Roman"/>
              <w:sz w:val="18"/>
            </w:rPr>
          </w:pPr>
          <w:r w:rsidRPr="00CF6031">
            <w:rPr>
              <w:rFonts w:cs="Times New Roman"/>
              <w:i/>
              <w:sz w:val="18"/>
            </w:rPr>
            <w:fldChar w:fldCharType="begin"/>
          </w:r>
          <w:r w:rsidRPr="00CF6031">
            <w:rPr>
              <w:rFonts w:cs="Times New Roman"/>
              <w:i/>
              <w:sz w:val="18"/>
            </w:rPr>
            <w:instrText xml:space="preserve"> DOCPROPERTY ActNo </w:instrText>
          </w:r>
          <w:r w:rsidRPr="00CF6031">
            <w:rPr>
              <w:rFonts w:cs="Times New Roman"/>
              <w:i/>
              <w:sz w:val="18"/>
            </w:rPr>
            <w:fldChar w:fldCharType="separate"/>
          </w:r>
          <w:r w:rsidR="00D72554">
            <w:rPr>
              <w:rFonts w:cs="Times New Roman"/>
              <w:i/>
              <w:sz w:val="18"/>
            </w:rPr>
            <w:t>No. 194, 2013</w:t>
          </w:r>
          <w:r w:rsidRPr="00CF6031">
            <w:rPr>
              <w:rFonts w:cs="Times New Roman"/>
              <w:i/>
              <w:sz w:val="18"/>
            </w:rPr>
            <w:fldChar w:fldCharType="end"/>
          </w:r>
        </w:p>
      </w:tc>
    </w:tr>
    <w:tr w:rsidR="00083CF7" w:rsidRPr="00CF6031" w:rsidTr="008E1B03">
      <w:tc>
        <w:tcPr>
          <w:tcW w:w="7303" w:type="dxa"/>
          <w:gridSpan w:val="3"/>
        </w:tcPr>
        <w:p w:rsidR="00083CF7" w:rsidRPr="00CF6031" w:rsidRDefault="00083CF7" w:rsidP="008E1B03">
          <w:pPr>
            <w:jc w:val="right"/>
            <w:rPr>
              <w:rFonts w:cs="Times New Roman"/>
              <w:sz w:val="18"/>
            </w:rPr>
          </w:pPr>
        </w:p>
      </w:tc>
    </w:tr>
  </w:tbl>
  <w:p w:rsidR="00083CF7" w:rsidRPr="00CF6031" w:rsidRDefault="00CF6031" w:rsidP="00CF6031">
    <w:pPr>
      <w:rPr>
        <w:rFonts w:cs="Times New Roman"/>
        <w:i/>
        <w:sz w:val="18"/>
      </w:rPr>
    </w:pPr>
    <w:r>
      <w:rPr>
        <w:rFonts w:cs="Times New Roman"/>
        <w:i/>
        <w:sz w:val="18"/>
      </w:rPr>
      <w:t>OPC50359</w:t>
    </w:r>
    <w:r w:rsidRPr="00CF6031">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2B0EA5" w:rsidRDefault="00083CF7" w:rsidP="00083CF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83CF7" w:rsidTr="008E1B03">
      <w:tc>
        <w:tcPr>
          <w:tcW w:w="1383" w:type="dxa"/>
        </w:tcPr>
        <w:p w:rsidR="00083CF7" w:rsidRDefault="00083CF7" w:rsidP="008E1B0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72554">
            <w:rPr>
              <w:i/>
              <w:sz w:val="18"/>
            </w:rPr>
            <w:t>No. 194, 2013</w:t>
          </w:r>
          <w:r w:rsidRPr="007A1328">
            <w:rPr>
              <w:i/>
              <w:sz w:val="18"/>
            </w:rPr>
            <w:fldChar w:fldCharType="end"/>
          </w:r>
        </w:p>
      </w:tc>
      <w:tc>
        <w:tcPr>
          <w:tcW w:w="5387" w:type="dxa"/>
        </w:tcPr>
        <w:p w:rsidR="00083CF7" w:rsidRDefault="00083CF7" w:rsidP="008E1B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2554">
            <w:rPr>
              <w:i/>
              <w:sz w:val="18"/>
            </w:rPr>
            <w:t>Extradition (Vietnam) Regulation 2013</w:t>
          </w:r>
          <w:r w:rsidRPr="007A1328">
            <w:rPr>
              <w:i/>
              <w:sz w:val="18"/>
            </w:rPr>
            <w:fldChar w:fldCharType="end"/>
          </w:r>
        </w:p>
      </w:tc>
      <w:tc>
        <w:tcPr>
          <w:tcW w:w="533" w:type="dxa"/>
        </w:tcPr>
        <w:p w:rsidR="00083CF7" w:rsidRDefault="00083CF7" w:rsidP="008E1B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C3598">
            <w:rPr>
              <w:i/>
              <w:noProof/>
              <w:sz w:val="18"/>
            </w:rPr>
            <w:t>1</w:t>
          </w:r>
          <w:r w:rsidRPr="00ED79B6">
            <w:rPr>
              <w:i/>
              <w:sz w:val="18"/>
            </w:rPr>
            <w:fldChar w:fldCharType="end"/>
          </w:r>
        </w:p>
      </w:tc>
    </w:tr>
    <w:tr w:rsidR="00083CF7" w:rsidTr="008E1B03">
      <w:tc>
        <w:tcPr>
          <w:tcW w:w="7303" w:type="dxa"/>
          <w:gridSpan w:val="3"/>
        </w:tcPr>
        <w:p w:rsidR="00083CF7" w:rsidRDefault="00083CF7" w:rsidP="008E1B03">
          <w:pPr>
            <w:rPr>
              <w:sz w:val="18"/>
            </w:rPr>
          </w:pPr>
        </w:p>
      </w:tc>
    </w:tr>
  </w:tbl>
  <w:p w:rsidR="00083CF7" w:rsidRPr="00ED79B6" w:rsidRDefault="00CF6031" w:rsidP="00CF6031">
    <w:pPr>
      <w:rPr>
        <w:i/>
        <w:sz w:val="18"/>
      </w:rPr>
    </w:pPr>
    <w:r>
      <w:rPr>
        <w:i/>
        <w:sz w:val="18"/>
      </w:rPr>
      <w:t>OPC50359</w:t>
    </w:r>
    <w:r w:rsidRPr="00CF6031">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2B0EA5" w:rsidRDefault="00083CF7" w:rsidP="00083CF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83CF7" w:rsidTr="008E1B03">
      <w:tc>
        <w:tcPr>
          <w:tcW w:w="1383" w:type="dxa"/>
        </w:tcPr>
        <w:p w:rsidR="00083CF7" w:rsidRDefault="00083CF7" w:rsidP="008E1B0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72554">
            <w:rPr>
              <w:i/>
              <w:sz w:val="18"/>
            </w:rPr>
            <w:t>No. 194, 2013</w:t>
          </w:r>
          <w:r w:rsidRPr="007A1328">
            <w:rPr>
              <w:i/>
              <w:sz w:val="18"/>
            </w:rPr>
            <w:fldChar w:fldCharType="end"/>
          </w:r>
        </w:p>
      </w:tc>
      <w:tc>
        <w:tcPr>
          <w:tcW w:w="5387" w:type="dxa"/>
        </w:tcPr>
        <w:p w:rsidR="00083CF7" w:rsidRDefault="00083CF7" w:rsidP="008E1B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2554">
            <w:rPr>
              <w:i/>
              <w:sz w:val="18"/>
            </w:rPr>
            <w:t>Extradition (Vietnam) Regulation 2013</w:t>
          </w:r>
          <w:r w:rsidRPr="007A1328">
            <w:rPr>
              <w:i/>
              <w:sz w:val="18"/>
            </w:rPr>
            <w:fldChar w:fldCharType="end"/>
          </w:r>
        </w:p>
      </w:tc>
      <w:tc>
        <w:tcPr>
          <w:tcW w:w="533" w:type="dxa"/>
        </w:tcPr>
        <w:p w:rsidR="00083CF7" w:rsidRDefault="00083CF7" w:rsidP="008E1B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524A">
            <w:rPr>
              <w:i/>
              <w:noProof/>
              <w:sz w:val="18"/>
            </w:rPr>
            <w:t>3</w:t>
          </w:r>
          <w:r w:rsidRPr="00ED79B6">
            <w:rPr>
              <w:i/>
              <w:sz w:val="18"/>
            </w:rPr>
            <w:fldChar w:fldCharType="end"/>
          </w:r>
        </w:p>
      </w:tc>
    </w:tr>
    <w:tr w:rsidR="00083CF7" w:rsidTr="008E1B03">
      <w:tc>
        <w:tcPr>
          <w:tcW w:w="7303" w:type="dxa"/>
          <w:gridSpan w:val="3"/>
        </w:tcPr>
        <w:p w:rsidR="00083CF7" w:rsidRDefault="00083CF7" w:rsidP="008E1B03">
          <w:pPr>
            <w:rPr>
              <w:sz w:val="18"/>
            </w:rPr>
          </w:pPr>
        </w:p>
      </w:tc>
    </w:tr>
  </w:tbl>
  <w:p w:rsidR="00083CF7" w:rsidRPr="00ED79B6" w:rsidRDefault="00083CF7" w:rsidP="00083CF7">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Pr="00CF6031" w:rsidRDefault="00FF1722" w:rsidP="004F4CFC">
    <w:pPr>
      <w:pBdr>
        <w:top w:val="single" w:sz="6" w:space="1" w:color="auto"/>
      </w:pBdr>
      <w:spacing w:line="0" w:lineRule="atLeast"/>
      <w:rPr>
        <w:rFonts w:eastAsia="Calibri" w:cs="Times New Roman"/>
        <w:sz w:val="18"/>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F1722" w:rsidRPr="00CF6031" w:rsidTr="004F4CFC">
      <w:tc>
        <w:tcPr>
          <w:tcW w:w="533" w:type="dxa"/>
        </w:tcPr>
        <w:p w:rsidR="00FF1722" w:rsidRPr="00CF6031" w:rsidRDefault="00FF1722" w:rsidP="004F4CFC">
          <w:pPr>
            <w:spacing w:line="0" w:lineRule="atLeast"/>
            <w:rPr>
              <w:rFonts w:eastAsia="Calibri" w:cs="Times New Roman"/>
              <w:sz w:val="18"/>
            </w:rPr>
          </w:pPr>
          <w:r w:rsidRPr="00CF6031">
            <w:rPr>
              <w:rFonts w:eastAsia="Calibri" w:cs="Times New Roman"/>
              <w:i/>
              <w:sz w:val="18"/>
            </w:rPr>
            <w:fldChar w:fldCharType="begin"/>
          </w:r>
          <w:r w:rsidRPr="00CF6031">
            <w:rPr>
              <w:rFonts w:eastAsia="Calibri" w:cs="Times New Roman"/>
              <w:i/>
              <w:sz w:val="18"/>
            </w:rPr>
            <w:instrText xml:space="preserve"> PAGE </w:instrText>
          </w:r>
          <w:r w:rsidRPr="00CF6031">
            <w:rPr>
              <w:rFonts w:eastAsia="Calibri" w:cs="Times New Roman"/>
              <w:i/>
              <w:sz w:val="18"/>
            </w:rPr>
            <w:fldChar w:fldCharType="separate"/>
          </w:r>
          <w:r w:rsidR="007C3598">
            <w:rPr>
              <w:rFonts w:eastAsia="Calibri" w:cs="Times New Roman"/>
              <w:i/>
              <w:noProof/>
              <w:sz w:val="18"/>
            </w:rPr>
            <w:t>14</w:t>
          </w:r>
          <w:r w:rsidRPr="00CF6031">
            <w:rPr>
              <w:rFonts w:eastAsia="Calibri" w:cs="Times New Roman"/>
              <w:i/>
              <w:sz w:val="18"/>
            </w:rPr>
            <w:fldChar w:fldCharType="end"/>
          </w:r>
        </w:p>
      </w:tc>
      <w:tc>
        <w:tcPr>
          <w:tcW w:w="5387" w:type="dxa"/>
        </w:tcPr>
        <w:p w:rsidR="00FF1722" w:rsidRPr="00CF6031" w:rsidRDefault="00FF1722" w:rsidP="004F4CFC">
          <w:pPr>
            <w:spacing w:line="0" w:lineRule="atLeast"/>
            <w:jc w:val="center"/>
            <w:rPr>
              <w:rFonts w:eastAsia="Calibri" w:cs="Times New Roman"/>
              <w:sz w:val="18"/>
            </w:rPr>
          </w:pPr>
          <w:r w:rsidRPr="00CF6031">
            <w:rPr>
              <w:rFonts w:eastAsia="Calibri" w:cs="Times New Roman"/>
              <w:i/>
              <w:sz w:val="18"/>
            </w:rPr>
            <w:fldChar w:fldCharType="begin"/>
          </w:r>
          <w:r w:rsidRPr="00CF6031">
            <w:rPr>
              <w:rFonts w:eastAsia="Calibri" w:cs="Times New Roman"/>
              <w:i/>
              <w:sz w:val="18"/>
            </w:rPr>
            <w:instrText xml:space="preserve"> DOCPROPERTY ShortT </w:instrText>
          </w:r>
          <w:r w:rsidRPr="00CF6031">
            <w:rPr>
              <w:rFonts w:eastAsia="Calibri" w:cs="Times New Roman"/>
              <w:i/>
              <w:sz w:val="18"/>
            </w:rPr>
            <w:fldChar w:fldCharType="separate"/>
          </w:r>
          <w:r w:rsidR="00D72554">
            <w:rPr>
              <w:rFonts w:eastAsia="Calibri" w:cs="Times New Roman"/>
              <w:i/>
              <w:sz w:val="18"/>
            </w:rPr>
            <w:t>Extradition (Vietnam) Regulation 2013</w:t>
          </w:r>
          <w:r w:rsidRPr="00CF6031">
            <w:rPr>
              <w:rFonts w:eastAsia="Calibri" w:cs="Times New Roman"/>
              <w:i/>
              <w:sz w:val="18"/>
            </w:rPr>
            <w:fldChar w:fldCharType="end"/>
          </w:r>
        </w:p>
      </w:tc>
      <w:tc>
        <w:tcPr>
          <w:tcW w:w="1383" w:type="dxa"/>
        </w:tcPr>
        <w:p w:rsidR="00FF1722" w:rsidRPr="00CF6031" w:rsidRDefault="00FF1722" w:rsidP="004F4CFC">
          <w:pPr>
            <w:spacing w:line="0" w:lineRule="atLeast"/>
            <w:jc w:val="right"/>
            <w:rPr>
              <w:rFonts w:eastAsia="Calibri" w:cs="Times New Roman"/>
              <w:sz w:val="18"/>
            </w:rPr>
          </w:pPr>
          <w:r w:rsidRPr="00CF6031">
            <w:rPr>
              <w:rFonts w:eastAsia="Calibri" w:cs="Times New Roman"/>
              <w:i/>
              <w:sz w:val="18"/>
            </w:rPr>
            <w:fldChar w:fldCharType="begin"/>
          </w:r>
          <w:r w:rsidRPr="00CF6031">
            <w:rPr>
              <w:rFonts w:eastAsia="Calibri" w:cs="Times New Roman"/>
              <w:i/>
              <w:sz w:val="18"/>
            </w:rPr>
            <w:instrText xml:space="preserve"> DOCPROPERTY ActNo </w:instrText>
          </w:r>
          <w:r w:rsidRPr="00CF6031">
            <w:rPr>
              <w:rFonts w:eastAsia="Calibri" w:cs="Times New Roman"/>
              <w:i/>
              <w:sz w:val="18"/>
            </w:rPr>
            <w:fldChar w:fldCharType="separate"/>
          </w:r>
          <w:r w:rsidR="00D72554">
            <w:rPr>
              <w:rFonts w:eastAsia="Calibri" w:cs="Times New Roman"/>
              <w:i/>
              <w:sz w:val="18"/>
            </w:rPr>
            <w:t>No. 194, 2013</w:t>
          </w:r>
          <w:r w:rsidRPr="00CF6031">
            <w:rPr>
              <w:rFonts w:eastAsia="Calibri" w:cs="Times New Roman"/>
              <w:i/>
              <w:sz w:val="18"/>
            </w:rPr>
            <w:fldChar w:fldCharType="end"/>
          </w:r>
        </w:p>
      </w:tc>
    </w:tr>
    <w:tr w:rsidR="00FF1722" w:rsidRPr="00CF6031" w:rsidTr="004F4CFC">
      <w:tc>
        <w:tcPr>
          <w:tcW w:w="7303" w:type="dxa"/>
          <w:gridSpan w:val="3"/>
        </w:tcPr>
        <w:p w:rsidR="00FF1722" w:rsidRPr="00CF6031" w:rsidRDefault="00FF1722" w:rsidP="004F4CFC">
          <w:pPr>
            <w:jc w:val="right"/>
            <w:rPr>
              <w:rFonts w:eastAsia="Calibri" w:cs="Times New Roman"/>
              <w:sz w:val="18"/>
            </w:rPr>
          </w:pPr>
        </w:p>
      </w:tc>
    </w:tr>
  </w:tbl>
  <w:p w:rsidR="00FF1722" w:rsidRPr="00CF6031" w:rsidRDefault="00CF6031" w:rsidP="00CF6031">
    <w:pPr>
      <w:rPr>
        <w:rFonts w:eastAsia="Calibri" w:cs="Times New Roman"/>
        <w:i/>
        <w:sz w:val="18"/>
      </w:rPr>
    </w:pPr>
    <w:r>
      <w:rPr>
        <w:rFonts w:eastAsia="Calibri" w:cs="Times New Roman"/>
        <w:i/>
        <w:sz w:val="18"/>
      </w:rPr>
      <w:t>OPC50359</w:t>
    </w:r>
    <w:r w:rsidRPr="00CF6031">
      <w:rPr>
        <w:rFonts w:eastAsia="Calibri" w:cs="Times New Roman"/>
        <w:i/>
        <w:sz w:val="18"/>
      </w:rPr>
      <w:t xml:space="preserve">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36" w:rsidRDefault="00624936" w:rsidP="00715914">
      <w:pPr>
        <w:spacing w:line="240" w:lineRule="auto"/>
      </w:pPr>
      <w:r>
        <w:separator/>
      </w:r>
    </w:p>
  </w:footnote>
  <w:footnote w:type="continuationSeparator" w:id="0">
    <w:p w:rsidR="00624936" w:rsidRDefault="0062493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5F1388" w:rsidRDefault="00083CF7" w:rsidP="00083CF7">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Pr="008A2C51" w:rsidRDefault="00FF1722">
    <w:pPr>
      <w:jc w:val="right"/>
      <w:rPr>
        <w:sz w:val="20"/>
      </w:rPr>
    </w:pPr>
    <w:r w:rsidRPr="008A2C51">
      <w:rPr>
        <w:sz w:val="20"/>
      </w:rPr>
      <w:fldChar w:fldCharType="begin"/>
    </w:r>
    <w:r w:rsidRPr="008A2C51">
      <w:rPr>
        <w:sz w:val="20"/>
      </w:rPr>
      <w:instrText xml:space="preserve"> STYLEREF CharChapText </w:instrText>
    </w:r>
    <w:r w:rsidR="007C3598">
      <w:rPr>
        <w:sz w:val="20"/>
      </w:rPr>
      <w:fldChar w:fldCharType="separate"/>
    </w:r>
    <w:r w:rsidR="007C3598">
      <w:rPr>
        <w:noProof/>
        <w:sz w:val="20"/>
      </w:rPr>
      <w:t>Treaty between Australia and the Socialist Republic of Vietnam on Extradition</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7C3598">
      <w:rPr>
        <w:b/>
        <w:sz w:val="20"/>
      </w:rPr>
      <w:fldChar w:fldCharType="separate"/>
    </w:r>
    <w:r w:rsidR="007C3598">
      <w:rPr>
        <w:b/>
        <w:noProof/>
        <w:sz w:val="20"/>
      </w:rPr>
      <w:t>Schedule 1</w:t>
    </w:r>
    <w:r w:rsidRPr="008A2C51">
      <w:rPr>
        <w:b/>
        <w:sz w:val="20"/>
      </w:rPr>
      <w:fldChar w:fldCharType="end"/>
    </w:r>
  </w:p>
  <w:p w:rsidR="00FF1722" w:rsidRPr="008A2C51" w:rsidRDefault="00FF172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FF1722" w:rsidRPr="008A2C51" w:rsidRDefault="00FF1722">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Default="00FF172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Default="0062493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7255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72554">
      <w:rPr>
        <w:noProof/>
        <w:sz w:val="20"/>
      </w:rPr>
      <w:t>Treaty between Australia and the Socialist Republic of Vietnam on Extradition</w:t>
    </w:r>
    <w:r>
      <w:rPr>
        <w:sz w:val="20"/>
      </w:rPr>
      <w:fldChar w:fldCharType="end"/>
    </w:r>
  </w:p>
  <w:p w:rsidR="00624936" w:rsidRDefault="0062493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24936" w:rsidRPr="007A1328" w:rsidRDefault="0062493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24936" w:rsidRPr="007A1328" w:rsidRDefault="00624936" w:rsidP="00715914">
    <w:pPr>
      <w:rPr>
        <w:b/>
        <w:sz w:val="24"/>
      </w:rPr>
    </w:pPr>
  </w:p>
  <w:p w:rsidR="00624936" w:rsidRPr="007A1328" w:rsidRDefault="00624936"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7255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72554">
      <w:rPr>
        <w:noProof/>
        <w:sz w:val="24"/>
      </w:rPr>
      <w:t>6</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Pr="007A1328" w:rsidRDefault="0062493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72554">
      <w:rPr>
        <w:noProof/>
        <w:sz w:val="20"/>
      </w:rPr>
      <w:t>Treaty between Australia and the Socialist Republic of Vietnam on Extradition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72554">
      <w:rPr>
        <w:b/>
        <w:noProof/>
        <w:sz w:val="20"/>
      </w:rPr>
      <w:t>Schedule 1</w:t>
    </w:r>
    <w:r>
      <w:rPr>
        <w:b/>
        <w:sz w:val="20"/>
      </w:rPr>
      <w:fldChar w:fldCharType="end"/>
    </w:r>
  </w:p>
  <w:p w:rsidR="00624936" w:rsidRPr="007A1328" w:rsidRDefault="0062493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24936" w:rsidRPr="007A1328" w:rsidRDefault="0062493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24936" w:rsidRPr="007A1328" w:rsidRDefault="00624936" w:rsidP="00715914">
    <w:pPr>
      <w:jc w:val="right"/>
      <w:rPr>
        <w:b/>
        <w:sz w:val="24"/>
      </w:rPr>
    </w:pPr>
  </w:p>
  <w:p w:rsidR="00624936" w:rsidRPr="007A1328" w:rsidRDefault="00624936"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7255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72554">
      <w:rPr>
        <w:noProof/>
        <w:sz w:val="24"/>
      </w:rPr>
      <w:t>6</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36" w:rsidRPr="007A1328" w:rsidRDefault="0062493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5F1388" w:rsidRDefault="00083CF7" w:rsidP="00083CF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5F1388" w:rsidRDefault="00083CF7" w:rsidP="00083CF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ED79B6" w:rsidRDefault="00083CF7" w:rsidP="00083CF7">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ED79B6" w:rsidRDefault="00083CF7" w:rsidP="00083CF7">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7A1328" w:rsidRDefault="00083CF7" w:rsidP="00083CF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Default="00083CF7" w:rsidP="00083CF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83CF7" w:rsidRDefault="00083CF7" w:rsidP="00083CF7">
    <w:pPr>
      <w:rPr>
        <w:sz w:val="20"/>
      </w:rPr>
    </w:pPr>
    <w:r w:rsidRPr="007A1328">
      <w:rPr>
        <w:b/>
        <w:sz w:val="20"/>
      </w:rPr>
      <w:fldChar w:fldCharType="begin"/>
    </w:r>
    <w:r w:rsidRPr="007A1328">
      <w:rPr>
        <w:b/>
        <w:sz w:val="20"/>
      </w:rPr>
      <w:instrText xml:space="preserve"> STYLEREF CharPartNo </w:instrText>
    </w:r>
    <w:r w:rsidR="007C3598">
      <w:rPr>
        <w:b/>
        <w:sz w:val="20"/>
      </w:rPr>
      <w:fldChar w:fldCharType="separate"/>
    </w:r>
    <w:r w:rsidR="007C3598">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C3598">
      <w:rPr>
        <w:sz w:val="20"/>
      </w:rPr>
      <w:fldChar w:fldCharType="separate"/>
    </w:r>
    <w:r w:rsidR="007C3598">
      <w:rPr>
        <w:noProof/>
        <w:sz w:val="20"/>
      </w:rPr>
      <w:t>Preliminary</w:t>
    </w:r>
    <w:r>
      <w:rPr>
        <w:sz w:val="20"/>
      </w:rPr>
      <w:fldChar w:fldCharType="end"/>
    </w:r>
  </w:p>
  <w:p w:rsidR="00083CF7" w:rsidRPr="007A1328" w:rsidRDefault="00083CF7" w:rsidP="00083CF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3CF7" w:rsidRPr="007A1328" w:rsidRDefault="00083CF7" w:rsidP="00083CF7">
    <w:pPr>
      <w:rPr>
        <w:b/>
        <w:sz w:val="24"/>
      </w:rPr>
    </w:pPr>
  </w:p>
  <w:p w:rsidR="00083CF7" w:rsidRPr="007A1328" w:rsidRDefault="00083CF7" w:rsidP="00083CF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7255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C3598">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F7" w:rsidRPr="007A1328" w:rsidRDefault="00083CF7" w:rsidP="00083CF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83CF7" w:rsidRPr="007A1328" w:rsidRDefault="00083CF7" w:rsidP="00083CF7">
    <w:pPr>
      <w:jc w:val="right"/>
      <w:rPr>
        <w:sz w:val="20"/>
      </w:rPr>
    </w:pPr>
    <w:r w:rsidRPr="007A1328">
      <w:rPr>
        <w:sz w:val="20"/>
      </w:rPr>
      <w:fldChar w:fldCharType="begin"/>
    </w:r>
    <w:r w:rsidRPr="007A1328">
      <w:rPr>
        <w:sz w:val="20"/>
      </w:rPr>
      <w:instrText xml:space="preserve"> STYLEREF CharPartText </w:instrText>
    </w:r>
    <w:r w:rsidR="007C3598">
      <w:rPr>
        <w:sz w:val="20"/>
      </w:rPr>
      <w:fldChar w:fldCharType="separate"/>
    </w:r>
    <w:r w:rsidR="007C359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C3598">
      <w:rPr>
        <w:b/>
        <w:sz w:val="20"/>
      </w:rPr>
      <w:fldChar w:fldCharType="separate"/>
    </w:r>
    <w:r w:rsidR="007C3598">
      <w:rPr>
        <w:b/>
        <w:noProof/>
        <w:sz w:val="20"/>
      </w:rPr>
      <w:t>Part 1</w:t>
    </w:r>
    <w:r>
      <w:rPr>
        <w:b/>
        <w:sz w:val="20"/>
      </w:rPr>
      <w:fldChar w:fldCharType="end"/>
    </w:r>
  </w:p>
  <w:p w:rsidR="00083CF7" w:rsidRPr="007A1328" w:rsidRDefault="00083CF7" w:rsidP="00083CF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3CF7" w:rsidRPr="007A1328" w:rsidRDefault="00083CF7" w:rsidP="00083CF7">
    <w:pPr>
      <w:jc w:val="right"/>
      <w:rPr>
        <w:b/>
        <w:sz w:val="24"/>
      </w:rPr>
    </w:pPr>
  </w:p>
  <w:p w:rsidR="00083CF7" w:rsidRPr="007A1328" w:rsidRDefault="00083CF7" w:rsidP="00083CF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7255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C3598">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2" w:rsidRDefault="00FF1722">
    <w:pPr>
      <w:rPr>
        <w:sz w:val="20"/>
      </w:rPr>
    </w:pPr>
    <w:r>
      <w:rPr>
        <w:b/>
        <w:sz w:val="20"/>
      </w:rPr>
      <w:fldChar w:fldCharType="begin"/>
    </w:r>
    <w:r>
      <w:rPr>
        <w:b/>
        <w:sz w:val="20"/>
      </w:rPr>
      <w:instrText xml:space="preserve"> STYLEREF CharChapNo </w:instrText>
    </w:r>
    <w:r w:rsidR="007C3598">
      <w:rPr>
        <w:b/>
        <w:sz w:val="20"/>
      </w:rPr>
      <w:fldChar w:fldCharType="separate"/>
    </w:r>
    <w:r w:rsidR="007C359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7C3598">
      <w:rPr>
        <w:sz w:val="20"/>
      </w:rPr>
      <w:fldChar w:fldCharType="separate"/>
    </w:r>
    <w:r w:rsidR="007C3598">
      <w:rPr>
        <w:noProof/>
        <w:sz w:val="20"/>
      </w:rPr>
      <w:t>Treaty between Australia and the Socialist Republic of Vietnam on Extradition</w:t>
    </w:r>
    <w:r>
      <w:rPr>
        <w:sz w:val="20"/>
      </w:rPr>
      <w:fldChar w:fldCharType="end"/>
    </w:r>
  </w:p>
  <w:p w:rsidR="00FF1722" w:rsidRDefault="00FF172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F1722" w:rsidRDefault="00FF1722">
    <w:pP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7B3DE7"/>
    <w:multiLevelType w:val="hybridMultilevel"/>
    <w:tmpl w:val="A0C6466A"/>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BA18DB"/>
    <w:multiLevelType w:val="hybridMultilevel"/>
    <w:tmpl w:val="DA64E2C0"/>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F27226"/>
    <w:multiLevelType w:val="hybridMultilevel"/>
    <w:tmpl w:val="5844B37A"/>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911F53"/>
    <w:multiLevelType w:val="hybridMultilevel"/>
    <w:tmpl w:val="0FF2FF20"/>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E910B1"/>
    <w:multiLevelType w:val="hybridMultilevel"/>
    <w:tmpl w:val="EFC4DEF4"/>
    <w:lvl w:ilvl="0" w:tplc="62E09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5F3C3C"/>
    <w:multiLevelType w:val="hybridMultilevel"/>
    <w:tmpl w:val="E7DEF2B2"/>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54237BB7"/>
    <w:multiLevelType w:val="hybridMultilevel"/>
    <w:tmpl w:val="4AAAF07E"/>
    <w:lvl w:ilvl="0" w:tplc="6E32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8E0B91"/>
    <w:multiLevelType w:val="hybridMultilevel"/>
    <w:tmpl w:val="2676D8EA"/>
    <w:lvl w:ilvl="0" w:tplc="4E5EFB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3EC6725"/>
    <w:multiLevelType w:val="hybridMultilevel"/>
    <w:tmpl w:val="D3A038C8"/>
    <w:lvl w:ilvl="0" w:tplc="C02CF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9"/>
  </w:num>
  <w:num w:numId="14">
    <w:abstractNumId w:val="16"/>
  </w:num>
  <w:num w:numId="15">
    <w:abstractNumId w:val="18"/>
  </w:num>
  <w:num w:numId="16">
    <w:abstractNumId w:val="12"/>
  </w:num>
  <w:num w:numId="17">
    <w:abstractNumId w:val="11"/>
  </w:num>
  <w:num w:numId="18">
    <w:abstractNumId w:val="13"/>
  </w:num>
  <w:num w:numId="19">
    <w:abstractNumId w:val="14"/>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C5"/>
    <w:rsid w:val="000019A2"/>
    <w:rsid w:val="00003509"/>
    <w:rsid w:val="000038C2"/>
    <w:rsid w:val="000136AF"/>
    <w:rsid w:val="00034097"/>
    <w:rsid w:val="00034A92"/>
    <w:rsid w:val="0005348C"/>
    <w:rsid w:val="00057C37"/>
    <w:rsid w:val="000614BF"/>
    <w:rsid w:val="00070A4D"/>
    <w:rsid w:val="00083A88"/>
    <w:rsid w:val="00083CF7"/>
    <w:rsid w:val="000955D6"/>
    <w:rsid w:val="000A6C6A"/>
    <w:rsid w:val="000B3076"/>
    <w:rsid w:val="000D05EF"/>
    <w:rsid w:val="000E2261"/>
    <w:rsid w:val="000E4DF3"/>
    <w:rsid w:val="000F09FA"/>
    <w:rsid w:val="000F21C1"/>
    <w:rsid w:val="0010745C"/>
    <w:rsid w:val="001209CE"/>
    <w:rsid w:val="001311FD"/>
    <w:rsid w:val="001421D6"/>
    <w:rsid w:val="001475B8"/>
    <w:rsid w:val="00152F98"/>
    <w:rsid w:val="0016125C"/>
    <w:rsid w:val="00166C2F"/>
    <w:rsid w:val="00167B03"/>
    <w:rsid w:val="00181F0D"/>
    <w:rsid w:val="001939E1"/>
    <w:rsid w:val="00195382"/>
    <w:rsid w:val="001B39BC"/>
    <w:rsid w:val="001B693A"/>
    <w:rsid w:val="001C5F34"/>
    <w:rsid w:val="001C69C4"/>
    <w:rsid w:val="001D37EF"/>
    <w:rsid w:val="001D7DA4"/>
    <w:rsid w:val="001E3590"/>
    <w:rsid w:val="001E3E0B"/>
    <w:rsid w:val="001E7407"/>
    <w:rsid w:val="001F5D5E"/>
    <w:rsid w:val="001F6219"/>
    <w:rsid w:val="00207D47"/>
    <w:rsid w:val="00214D06"/>
    <w:rsid w:val="0023028C"/>
    <w:rsid w:val="002348CF"/>
    <w:rsid w:val="0024010F"/>
    <w:rsid w:val="00240749"/>
    <w:rsid w:val="00241E2B"/>
    <w:rsid w:val="002564A4"/>
    <w:rsid w:val="00261029"/>
    <w:rsid w:val="00277479"/>
    <w:rsid w:val="00285644"/>
    <w:rsid w:val="00287802"/>
    <w:rsid w:val="00287C6D"/>
    <w:rsid w:val="00297ECB"/>
    <w:rsid w:val="002A33FD"/>
    <w:rsid w:val="002B0EA5"/>
    <w:rsid w:val="002B7B38"/>
    <w:rsid w:val="002D043A"/>
    <w:rsid w:val="002D05AC"/>
    <w:rsid w:val="002D6224"/>
    <w:rsid w:val="002D7037"/>
    <w:rsid w:val="002D7EDD"/>
    <w:rsid w:val="002E654F"/>
    <w:rsid w:val="002F7C4F"/>
    <w:rsid w:val="003074B7"/>
    <w:rsid w:val="003168AD"/>
    <w:rsid w:val="00326EFC"/>
    <w:rsid w:val="003278F2"/>
    <w:rsid w:val="00337E4F"/>
    <w:rsid w:val="003415D3"/>
    <w:rsid w:val="00352B0F"/>
    <w:rsid w:val="00360459"/>
    <w:rsid w:val="0038268D"/>
    <w:rsid w:val="003B428F"/>
    <w:rsid w:val="003C3EBF"/>
    <w:rsid w:val="003D0BFE"/>
    <w:rsid w:val="003D5700"/>
    <w:rsid w:val="004116CD"/>
    <w:rsid w:val="00417EB9"/>
    <w:rsid w:val="004208B6"/>
    <w:rsid w:val="00424CA9"/>
    <w:rsid w:val="0044037C"/>
    <w:rsid w:val="0044291A"/>
    <w:rsid w:val="00444DB4"/>
    <w:rsid w:val="00450DDD"/>
    <w:rsid w:val="00457A88"/>
    <w:rsid w:val="004707C7"/>
    <w:rsid w:val="00491285"/>
    <w:rsid w:val="00496F97"/>
    <w:rsid w:val="004C0794"/>
    <w:rsid w:val="004D25BE"/>
    <w:rsid w:val="004E3FAB"/>
    <w:rsid w:val="004E7BEC"/>
    <w:rsid w:val="004F4B72"/>
    <w:rsid w:val="00504DD3"/>
    <w:rsid w:val="0050600B"/>
    <w:rsid w:val="00513818"/>
    <w:rsid w:val="00516B8D"/>
    <w:rsid w:val="00530FBE"/>
    <w:rsid w:val="00537FBC"/>
    <w:rsid w:val="005424BA"/>
    <w:rsid w:val="00553FDC"/>
    <w:rsid w:val="00556DC5"/>
    <w:rsid w:val="0057654D"/>
    <w:rsid w:val="00584811"/>
    <w:rsid w:val="00593AA6"/>
    <w:rsid w:val="00594161"/>
    <w:rsid w:val="005941BA"/>
    <w:rsid w:val="00594749"/>
    <w:rsid w:val="0059723F"/>
    <w:rsid w:val="005A3F82"/>
    <w:rsid w:val="005A7899"/>
    <w:rsid w:val="005B0152"/>
    <w:rsid w:val="005B4067"/>
    <w:rsid w:val="005C3F41"/>
    <w:rsid w:val="005D1AFC"/>
    <w:rsid w:val="005D2D09"/>
    <w:rsid w:val="005E6593"/>
    <w:rsid w:val="005E66FD"/>
    <w:rsid w:val="005F61C2"/>
    <w:rsid w:val="005F6AF6"/>
    <w:rsid w:val="005F6B71"/>
    <w:rsid w:val="00600219"/>
    <w:rsid w:val="00624936"/>
    <w:rsid w:val="006475DA"/>
    <w:rsid w:val="00677CC2"/>
    <w:rsid w:val="006905DE"/>
    <w:rsid w:val="0069207B"/>
    <w:rsid w:val="006A3432"/>
    <w:rsid w:val="006C7F8C"/>
    <w:rsid w:val="006D02BD"/>
    <w:rsid w:val="006D099D"/>
    <w:rsid w:val="006D2CC5"/>
    <w:rsid w:val="006D524A"/>
    <w:rsid w:val="006E5800"/>
    <w:rsid w:val="006E59E2"/>
    <w:rsid w:val="006F318F"/>
    <w:rsid w:val="006F433B"/>
    <w:rsid w:val="006F47C1"/>
    <w:rsid w:val="00700B2C"/>
    <w:rsid w:val="00710A37"/>
    <w:rsid w:val="00713084"/>
    <w:rsid w:val="00715914"/>
    <w:rsid w:val="00721D78"/>
    <w:rsid w:val="00723802"/>
    <w:rsid w:val="00724696"/>
    <w:rsid w:val="00731E00"/>
    <w:rsid w:val="007335E0"/>
    <w:rsid w:val="00736C77"/>
    <w:rsid w:val="007440B7"/>
    <w:rsid w:val="007553B3"/>
    <w:rsid w:val="007679E8"/>
    <w:rsid w:val="007715C9"/>
    <w:rsid w:val="00774EDD"/>
    <w:rsid w:val="007757EC"/>
    <w:rsid w:val="007A5129"/>
    <w:rsid w:val="007A6816"/>
    <w:rsid w:val="007C3598"/>
    <w:rsid w:val="007C6EC2"/>
    <w:rsid w:val="007D519E"/>
    <w:rsid w:val="007E163D"/>
    <w:rsid w:val="007E1EF3"/>
    <w:rsid w:val="007F0B79"/>
    <w:rsid w:val="008104BD"/>
    <w:rsid w:val="00811AA6"/>
    <w:rsid w:val="00832986"/>
    <w:rsid w:val="00844F32"/>
    <w:rsid w:val="00845677"/>
    <w:rsid w:val="00851BB5"/>
    <w:rsid w:val="0085365A"/>
    <w:rsid w:val="0085402E"/>
    <w:rsid w:val="00856A31"/>
    <w:rsid w:val="008754D0"/>
    <w:rsid w:val="00877E19"/>
    <w:rsid w:val="00884FDE"/>
    <w:rsid w:val="008861ED"/>
    <w:rsid w:val="008A34E8"/>
    <w:rsid w:val="008B2381"/>
    <w:rsid w:val="008B45EE"/>
    <w:rsid w:val="008C7E64"/>
    <w:rsid w:val="008D0EE0"/>
    <w:rsid w:val="008D67D8"/>
    <w:rsid w:val="008E75ED"/>
    <w:rsid w:val="008F54E7"/>
    <w:rsid w:val="008F6E1F"/>
    <w:rsid w:val="00903422"/>
    <w:rsid w:val="00932377"/>
    <w:rsid w:val="0093380E"/>
    <w:rsid w:val="0093415A"/>
    <w:rsid w:val="00936A68"/>
    <w:rsid w:val="00947D5A"/>
    <w:rsid w:val="00950467"/>
    <w:rsid w:val="009532A5"/>
    <w:rsid w:val="00961D7C"/>
    <w:rsid w:val="00964F5C"/>
    <w:rsid w:val="00967AB4"/>
    <w:rsid w:val="009868E9"/>
    <w:rsid w:val="009C5B83"/>
    <w:rsid w:val="009D295B"/>
    <w:rsid w:val="00A21BC1"/>
    <w:rsid w:val="00A22C98"/>
    <w:rsid w:val="00A231E2"/>
    <w:rsid w:val="00A64912"/>
    <w:rsid w:val="00A6704F"/>
    <w:rsid w:val="00A70A74"/>
    <w:rsid w:val="00A802BC"/>
    <w:rsid w:val="00A872DC"/>
    <w:rsid w:val="00AB7687"/>
    <w:rsid w:val="00AC03E1"/>
    <w:rsid w:val="00AD5641"/>
    <w:rsid w:val="00AE2434"/>
    <w:rsid w:val="00AF06CF"/>
    <w:rsid w:val="00AF5E1F"/>
    <w:rsid w:val="00B029C2"/>
    <w:rsid w:val="00B136FC"/>
    <w:rsid w:val="00B20503"/>
    <w:rsid w:val="00B21F29"/>
    <w:rsid w:val="00B3166C"/>
    <w:rsid w:val="00B33B3C"/>
    <w:rsid w:val="00B46132"/>
    <w:rsid w:val="00B52575"/>
    <w:rsid w:val="00B54457"/>
    <w:rsid w:val="00B63834"/>
    <w:rsid w:val="00B80199"/>
    <w:rsid w:val="00BA220B"/>
    <w:rsid w:val="00BA2AD5"/>
    <w:rsid w:val="00BE719A"/>
    <w:rsid w:val="00BE720A"/>
    <w:rsid w:val="00C31DE7"/>
    <w:rsid w:val="00C42BF8"/>
    <w:rsid w:val="00C50043"/>
    <w:rsid w:val="00C70448"/>
    <w:rsid w:val="00C7573B"/>
    <w:rsid w:val="00C8731F"/>
    <w:rsid w:val="00CB1838"/>
    <w:rsid w:val="00CC42A2"/>
    <w:rsid w:val="00CD61A1"/>
    <w:rsid w:val="00CE038B"/>
    <w:rsid w:val="00CE493D"/>
    <w:rsid w:val="00CE51C7"/>
    <w:rsid w:val="00CE6309"/>
    <w:rsid w:val="00CF0BB2"/>
    <w:rsid w:val="00CF3EE8"/>
    <w:rsid w:val="00CF6031"/>
    <w:rsid w:val="00D00024"/>
    <w:rsid w:val="00D00D6F"/>
    <w:rsid w:val="00D040EE"/>
    <w:rsid w:val="00D06D3D"/>
    <w:rsid w:val="00D13441"/>
    <w:rsid w:val="00D2127E"/>
    <w:rsid w:val="00D5537B"/>
    <w:rsid w:val="00D675E2"/>
    <w:rsid w:val="00D70DFB"/>
    <w:rsid w:val="00D72554"/>
    <w:rsid w:val="00D766DF"/>
    <w:rsid w:val="00D9542E"/>
    <w:rsid w:val="00DA186E"/>
    <w:rsid w:val="00DB6179"/>
    <w:rsid w:val="00DC222B"/>
    <w:rsid w:val="00DC4F88"/>
    <w:rsid w:val="00DD29C8"/>
    <w:rsid w:val="00DF7D53"/>
    <w:rsid w:val="00E02D5B"/>
    <w:rsid w:val="00E05704"/>
    <w:rsid w:val="00E26451"/>
    <w:rsid w:val="00E31CBB"/>
    <w:rsid w:val="00E338EF"/>
    <w:rsid w:val="00E44C17"/>
    <w:rsid w:val="00E473B6"/>
    <w:rsid w:val="00E71E89"/>
    <w:rsid w:val="00E74DC7"/>
    <w:rsid w:val="00E75FF5"/>
    <w:rsid w:val="00E76892"/>
    <w:rsid w:val="00E85C54"/>
    <w:rsid w:val="00E87FFA"/>
    <w:rsid w:val="00E94D5E"/>
    <w:rsid w:val="00E97F31"/>
    <w:rsid w:val="00EA4541"/>
    <w:rsid w:val="00EA7100"/>
    <w:rsid w:val="00EB1C06"/>
    <w:rsid w:val="00EB1D67"/>
    <w:rsid w:val="00EC01C1"/>
    <w:rsid w:val="00EC2DF7"/>
    <w:rsid w:val="00ED2ECA"/>
    <w:rsid w:val="00EF2E3A"/>
    <w:rsid w:val="00EF3217"/>
    <w:rsid w:val="00EF7BF5"/>
    <w:rsid w:val="00F06C88"/>
    <w:rsid w:val="00F072A7"/>
    <w:rsid w:val="00F078DC"/>
    <w:rsid w:val="00F44042"/>
    <w:rsid w:val="00F73BD6"/>
    <w:rsid w:val="00F75074"/>
    <w:rsid w:val="00F83989"/>
    <w:rsid w:val="00F912A2"/>
    <w:rsid w:val="00F9632C"/>
    <w:rsid w:val="00FD7AED"/>
    <w:rsid w:val="00FF17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6451"/>
    <w:pPr>
      <w:spacing w:line="260" w:lineRule="atLeast"/>
    </w:pPr>
    <w:rPr>
      <w:sz w:val="22"/>
    </w:rPr>
  </w:style>
  <w:style w:type="paragraph" w:styleId="Heading1">
    <w:name w:val="heading 1"/>
    <w:basedOn w:val="Normal"/>
    <w:next w:val="Normal"/>
    <w:link w:val="Heading1Char"/>
    <w:qFormat/>
    <w:rsid w:val="00FF172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FF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1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17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17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17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17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172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172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6451"/>
  </w:style>
  <w:style w:type="paragraph" w:customStyle="1" w:styleId="OPCParaBase">
    <w:name w:val="OPCParaBase"/>
    <w:qFormat/>
    <w:rsid w:val="00E26451"/>
    <w:pPr>
      <w:spacing w:line="260" w:lineRule="atLeast"/>
    </w:pPr>
    <w:rPr>
      <w:rFonts w:eastAsia="Times New Roman" w:cs="Times New Roman"/>
      <w:sz w:val="22"/>
      <w:lang w:eastAsia="en-AU"/>
    </w:rPr>
  </w:style>
  <w:style w:type="paragraph" w:customStyle="1" w:styleId="ShortT">
    <w:name w:val="ShortT"/>
    <w:basedOn w:val="OPCParaBase"/>
    <w:next w:val="Normal"/>
    <w:qFormat/>
    <w:rsid w:val="00E26451"/>
    <w:pPr>
      <w:spacing w:line="240" w:lineRule="auto"/>
    </w:pPr>
    <w:rPr>
      <w:b/>
      <w:sz w:val="40"/>
    </w:rPr>
  </w:style>
  <w:style w:type="paragraph" w:customStyle="1" w:styleId="ActHead1">
    <w:name w:val="ActHead 1"/>
    <w:aliases w:val="c"/>
    <w:basedOn w:val="OPCParaBase"/>
    <w:next w:val="Normal"/>
    <w:qFormat/>
    <w:rsid w:val="00E264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64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64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64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264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64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64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64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64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6451"/>
  </w:style>
  <w:style w:type="paragraph" w:customStyle="1" w:styleId="Blocks">
    <w:name w:val="Blocks"/>
    <w:aliases w:val="bb"/>
    <w:basedOn w:val="OPCParaBase"/>
    <w:qFormat/>
    <w:rsid w:val="00E26451"/>
    <w:pPr>
      <w:spacing w:line="240" w:lineRule="auto"/>
    </w:pPr>
    <w:rPr>
      <w:sz w:val="24"/>
    </w:rPr>
  </w:style>
  <w:style w:type="paragraph" w:customStyle="1" w:styleId="BoxText">
    <w:name w:val="BoxText"/>
    <w:aliases w:val="bt"/>
    <w:basedOn w:val="OPCParaBase"/>
    <w:qFormat/>
    <w:rsid w:val="00E264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6451"/>
    <w:rPr>
      <w:b/>
    </w:rPr>
  </w:style>
  <w:style w:type="paragraph" w:customStyle="1" w:styleId="BoxHeadItalic">
    <w:name w:val="BoxHeadItalic"/>
    <w:aliases w:val="bhi"/>
    <w:basedOn w:val="BoxText"/>
    <w:next w:val="BoxStep"/>
    <w:qFormat/>
    <w:rsid w:val="00E26451"/>
    <w:rPr>
      <w:i/>
    </w:rPr>
  </w:style>
  <w:style w:type="paragraph" w:customStyle="1" w:styleId="BoxList">
    <w:name w:val="BoxList"/>
    <w:aliases w:val="bl"/>
    <w:basedOn w:val="BoxText"/>
    <w:qFormat/>
    <w:rsid w:val="00E26451"/>
    <w:pPr>
      <w:ind w:left="1559" w:hanging="425"/>
    </w:pPr>
  </w:style>
  <w:style w:type="paragraph" w:customStyle="1" w:styleId="BoxNote">
    <w:name w:val="BoxNote"/>
    <w:aliases w:val="bn"/>
    <w:basedOn w:val="BoxText"/>
    <w:qFormat/>
    <w:rsid w:val="00E26451"/>
    <w:pPr>
      <w:tabs>
        <w:tab w:val="left" w:pos="1985"/>
      </w:tabs>
      <w:spacing w:before="122" w:line="198" w:lineRule="exact"/>
      <w:ind w:left="2948" w:hanging="1814"/>
    </w:pPr>
    <w:rPr>
      <w:sz w:val="18"/>
    </w:rPr>
  </w:style>
  <w:style w:type="paragraph" w:customStyle="1" w:styleId="BoxPara">
    <w:name w:val="BoxPara"/>
    <w:aliases w:val="bp"/>
    <w:basedOn w:val="BoxText"/>
    <w:qFormat/>
    <w:rsid w:val="00E26451"/>
    <w:pPr>
      <w:tabs>
        <w:tab w:val="right" w:pos="2268"/>
      </w:tabs>
      <w:ind w:left="2552" w:hanging="1418"/>
    </w:pPr>
  </w:style>
  <w:style w:type="paragraph" w:customStyle="1" w:styleId="BoxStep">
    <w:name w:val="BoxStep"/>
    <w:aliases w:val="bs"/>
    <w:basedOn w:val="BoxText"/>
    <w:qFormat/>
    <w:rsid w:val="00E26451"/>
    <w:pPr>
      <w:ind w:left="1985" w:hanging="851"/>
    </w:pPr>
  </w:style>
  <w:style w:type="character" w:customStyle="1" w:styleId="CharAmPartNo">
    <w:name w:val="CharAmPartNo"/>
    <w:basedOn w:val="OPCCharBase"/>
    <w:uiPriority w:val="1"/>
    <w:qFormat/>
    <w:rsid w:val="00E26451"/>
  </w:style>
  <w:style w:type="character" w:customStyle="1" w:styleId="CharAmPartText">
    <w:name w:val="CharAmPartText"/>
    <w:basedOn w:val="OPCCharBase"/>
    <w:uiPriority w:val="1"/>
    <w:qFormat/>
    <w:rsid w:val="00E26451"/>
  </w:style>
  <w:style w:type="character" w:customStyle="1" w:styleId="CharAmSchNo">
    <w:name w:val="CharAmSchNo"/>
    <w:basedOn w:val="OPCCharBase"/>
    <w:uiPriority w:val="1"/>
    <w:qFormat/>
    <w:rsid w:val="00E26451"/>
  </w:style>
  <w:style w:type="character" w:customStyle="1" w:styleId="CharAmSchText">
    <w:name w:val="CharAmSchText"/>
    <w:basedOn w:val="OPCCharBase"/>
    <w:uiPriority w:val="1"/>
    <w:qFormat/>
    <w:rsid w:val="00E26451"/>
  </w:style>
  <w:style w:type="character" w:customStyle="1" w:styleId="CharBoldItalic">
    <w:name w:val="CharBoldItalic"/>
    <w:basedOn w:val="OPCCharBase"/>
    <w:uiPriority w:val="1"/>
    <w:qFormat/>
    <w:rsid w:val="00E26451"/>
    <w:rPr>
      <w:b/>
      <w:i/>
    </w:rPr>
  </w:style>
  <w:style w:type="character" w:customStyle="1" w:styleId="CharChapNo">
    <w:name w:val="CharChapNo"/>
    <w:basedOn w:val="OPCCharBase"/>
    <w:qFormat/>
    <w:rsid w:val="00E26451"/>
  </w:style>
  <w:style w:type="character" w:customStyle="1" w:styleId="CharChapText">
    <w:name w:val="CharChapText"/>
    <w:basedOn w:val="OPCCharBase"/>
    <w:qFormat/>
    <w:rsid w:val="00E26451"/>
  </w:style>
  <w:style w:type="character" w:customStyle="1" w:styleId="CharDivNo">
    <w:name w:val="CharDivNo"/>
    <w:basedOn w:val="OPCCharBase"/>
    <w:qFormat/>
    <w:rsid w:val="00E26451"/>
  </w:style>
  <w:style w:type="character" w:customStyle="1" w:styleId="CharDivText">
    <w:name w:val="CharDivText"/>
    <w:basedOn w:val="OPCCharBase"/>
    <w:qFormat/>
    <w:rsid w:val="00E26451"/>
  </w:style>
  <w:style w:type="character" w:customStyle="1" w:styleId="CharItalic">
    <w:name w:val="CharItalic"/>
    <w:basedOn w:val="OPCCharBase"/>
    <w:uiPriority w:val="1"/>
    <w:qFormat/>
    <w:rsid w:val="00E26451"/>
    <w:rPr>
      <w:i/>
    </w:rPr>
  </w:style>
  <w:style w:type="character" w:customStyle="1" w:styleId="CharPartNo">
    <w:name w:val="CharPartNo"/>
    <w:basedOn w:val="OPCCharBase"/>
    <w:qFormat/>
    <w:rsid w:val="00E26451"/>
  </w:style>
  <w:style w:type="character" w:customStyle="1" w:styleId="CharPartText">
    <w:name w:val="CharPartText"/>
    <w:basedOn w:val="OPCCharBase"/>
    <w:qFormat/>
    <w:rsid w:val="00E26451"/>
  </w:style>
  <w:style w:type="character" w:customStyle="1" w:styleId="CharSectno">
    <w:name w:val="CharSectno"/>
    <w:basedOn w:val="OPCCharBase"/>
    <w:qFormat/>
    <w:rsid w:val="00E26451"/>
  </w:style>
  <w:style w:type="character" w:customStyle="1" w:styleId="CharSubdNo">
    <w:name w:val="CharSubdNo"/>
    <w:basedOn w:val="OPCCharBase"/>
    <w:uiPriority w:val="1"/>
    <w:qFormat/>
    <w:rsid w:val="00E26451"/>
  </w:style>
  <w:style w:type="character" w:customStyle="1" w:styleId="CharSubdText">
    <w:name w:val="CharSubdText"/>
    <w:basedOn w:val="OPCCharBase"/>
    <w:uiPriority w:val="1"/>
    <w:qFormat/>
    <w:rsid w:val="00E26451"/>
  </w:style>
  <w:style w:type="paragraph" w:customStyle="1" w:styleId="CTA--">
    <w:name w:val="CTA --"/>
    <w:basedOn w:val="OPCParaBase"/>
    <w:next w:val="Normal"/>
    <w:rsid w:val="00E26451"/>
    <w:pPr>
      <w:spacing w:before="60" w:line="240" w:lineRule="atLeast"/>
      <w:ind w:left="142" w:hanging="142"/>
    </w:pPr>
    <w:rPr>
      <w:sz w:val="20"/>
    </w:rPr>
  </w:style>
  <w:style w:type="paragraph" w:customStyle="1" w:styleId="CTA-">
    <w:name w:val="CTA -"/>
    <w:basedOn w:val="OPCParaBase"/>
    <w:rsid w:val="00E26451"/>
    <w:pPr>
      <w:spacing w:before="60" w:line="240" w:lineRule="atLeast"/>
      <w:ind w:left="85" w:hanging="85"/>
    </w:pPr>
    <w:rPr>
      <w:sz w:val="20"/>
    </w:rPr>
  </w:style>
  <w:style w:type="paragraph" w:customStyle="1" w:styleId="CTA---">
    <w:name w:val="CTA ---"/>
    <w:basedOn w:val="OPCParaBase"/>
    <w:next w:val="Normal"/>
    <w:rsid w:val="00E26451"/>
    <w:pPr>
      <w:spacing w:before="60" w:line="240" w:lineRule="atLeast"/>
      <w:ind w:left="198" w:hanging="198"/>
    </w:pPr>
    <w:rPr>
      <w:sz w:val="20"/>
    </w:rPr>
  </w:style>
  <w:style w:type="paragraph" w:customStyle="1" w:styleId="CTA----">
    <w:name w:val="CTA ----"/>
    <w:basedOn w:val="OPCParaBase"/>
    <w:next w:val="Normal"/>
    <w:rsid w:val="00E26451"/>
    <w:pPr>
      <w:spacing w:before="60" w:line="240" w:lineRule="atLeast"/>
      <w:ind w:left="255" w:hanging="255"/>
    </w:pPr>
    <w:rPr>
      <w:sz w:val="20"/>
    </w:rPr>
  </w:style>
  <w:style w:type="paragraph" w:customStyle="1" w:styleId="CTA1a">
    <w:name w:val="CTA 1(a)"/>
    <w:basedOn w:val="OPCParaBase"/>
    <w:rsid w:val="00E26451"/>
    <w:pPr>
      <w:tabs>
        <w:tab w:val="right" w:pos="414"/>
      </w:tabs>
      <w:spacing w:before="40" w:line="240" w:lineRule="atLeast"/>
      <w:ind w:left="675" w:hanging="675"/>
    </w:pPr>
    <w:rPr>
      <w:sz w:val="20"/>
    </w:rPr>
  </w:style>
  <w:style w:type="paragraph" w:customStyle="1" w:styleId="CTA1ai">
    <w:name w:val="CTA 1(a)(i)"/>
    <w:basedOn w:val="OPCParaBase"/>
    <w:rsid w:val="00E26451"/>
    <w:pPr>
      <w:tabs>
        <w:tab w:val="right" w:pos="1004"/>
      </w:tabs>
      <w:spacing w:before="40" w:line="240" w:lineRule="atLeast"/>
      <w:ind w:left="1253" w:hanging="1253"/>
    </w:pPr>
    <w:rPr>
      <w:sz w:val="20"/>
    </w:rPr>
  </w:style>
  <w:style w:type="paragraph" w:customStyle="1" w:styleId="CTA2a">
    <w:name w:val="CTA 2(a)"/>
    <w:basedOn w:val="OPCParaBase"/>
    <w:rsid w:val="00E26451"/>
    <w:pPr>
      <w:tabs>
        <w:tab w:val="right" w:pos="482"/>
      </w:tabs>
      <w:spacing w:before="40" w:line="240" w:lineRule="atLeast"/>
      <w:ind w:left="748" w:hanging="748"/>
    </w:pPr>
    <w:rPr>
      <w:sz w:val="20"/>
    </w:rPr>
  </w:style>
  <w:style w:type="paragraph" w:customStyle="1" w:styleId="CTA2ai">
    <w:name w:val="CTA 2(a)(i)"/>
    <w:basedOn w:val="OPCParaBase"/>
    <w:rsid w:val="00E26451"/>
    <w:pPr>
      <w:tabs>
        <w:tab w:val="right" w:pos="1089"/>
      </w:tabs>
      <w:spacing w:before="40" w:line="240" w:lineRule="atLeast"/>
      <w:ind w:left="1327" w:hanging="1327"/>
    </w:pPr>
    <w:rPr>
      <w:sz w:val="20"/>
    </w:rPr>
  </w:style>
  <w:style w:type="paragraph" w:customStyle="1" w:styleId="CTA3a">
    <w:name w:val="CTA 3(a)"/>
    <w:basedOn w:val="OPCParaBase"/>
    <w:rsid w:val="00E26451"/>
    <w:pPr>
      <w:tabs>
        <w:tab w:val="right" w:pos="556"/>
      </w:tabs>
      <w:spacing w:before="40" w:line="240" w:lineRule="atLeast"/>
      <w:ind w:left="805" w:hanging="805"/>
    </w:pPr>
    <w:rPr>
      <w:sz w:val="20"/>
    </w:rPr>
  </w:style>
  <w:style w:type="paragraph" w:customStyle="1" w:styleId="CTA3ai">
    <w:name w:val="CTA 3(a)(i)"/>
    <w:basedOn w:val="OPCParaBase"/>
    <w:rsid w:val="00E26451"/>
    <w:pPr>
      <w:tabs>
        <w:tab w:val="right" w:pos="1140"/>
      </w:tabs>
      <w:spacing w:before="40" w:line="240" w:lineRule="atLeast"/>
      <w:ind w:left="1361" w:hanging="1361"/>
    </w:pPr>
    <w:rPr>
      <w:sz w:val="20"/>
    </w:rPr>
  </w:style>
  <w:style w:type="paragraph" w:customStyle="1" w:styleId="CTA4a">
    <w:name w:val="CTA 4(a)"/>
    <w:basedOn w:val="OPCParaBase"/>
    <w:rsid w:val="00E26451"/>
    <w:pPr>
      <w:tabs>
        <w:tab w:val="right" w:pos="624"/>
      </w:tabs>
      <w:spacing w:before="40" w:line="240" w:lineRule="atLeast"/>
      <w:ind w:left="873" w:hanging="873"/>
    </w:pPr>
    <w:rPr>
      <w:sz w:val="20"/>
    </w:rPr>
  </w:style>
  <w:style w:type="paragraph" w:customStyle="1" w:styleId="CTA4ai">
    <w:name w:val="CTA 4(a)(i)"/>
    <w:basedOn w:val="OPCParaBase"/>
    <w:rsid w:val="00E26451"/>
    <w:pPr>
      <w:tabs>
        <w:tab w:val="right" w:pos="1213"/>
      </w:tabs>
      <w:spacing w:before="40" w:line="240" w:lineRule="atLeast"/>
      <w:ind w:left="1452" w:hanging="1452"/>
    </w:pPr>
    <w:rPr>
      <w:sz w:val="20"/>
    </w:rPr>
  </w:style>
  <w:style w:type="paragraph" w:customStyle="1" w:styleId="CTACAPS">
    <w:name w:val="CTA CAPS"/>
    <w:basedOn w:val="OPCParaBase"/>
    <w:rsid w:val="00E26451"/>
    <w:pPr>
      <w:spacing w:before="60" w:line="240" w:lineRule="atLeast"/>
    </w:pPr>
    <w:rPr>
      <w:sz w:val="20"/>
    </w:rPr>
  </w:style>
  <w:style w:type="paragraph" w:customStyle="1" w:styleId="CTAright">
    <w:name w:val="CTA right"/>
    <w:basedOn w:val="OPCParaBase"/>
    <w:rsid w:val="00E26451"/>
    <w:pPr>
      <w:spacing w:before="60" w:line="240" w:lineRule="auto"/>
      <w:jc w:val="right"/>
    </w:pPr>
    <w:rPr>
      <w:sz w:val="20"/>
    </w:rPr>
  </w:style>
  <w:style w:type="paragraph" w:customStyle="1" w:styleId="subsection">
    <w:name w:val="subsection"/>
    <w:aliases w:val="ss"/>
    <w:basedOn w:val="OPCParaBase"/>
    <w:link w:val="subsectionChar"/>
    <w:rsid w:val="00E26451"/>
    <w:pPr>
      <w:tabs>
        <w:tab w:val="right" w:pos="1021"/>
      </w:tabs>
      <w:spacing w:before="180" w:line="240" w:lineRule="auto"/>
      <w:ind w:left="1134" w:hanging="1134"/>
    </w:pPr>
  </w:style>
  <w:style w:type="paragraph" w:customStyle="1" w:styleId="Definition">
    <w:name w:val="Definition"/>
    <w:aliases w:val="dd"/>
    <w:basedOn w:val="OPCParaBase"/>
    <w:rsid w:val="00E26451"/>
    <w:pPr>
      <w:spacing w:before="180" w:line="240" w:lineRule="auto"/>
      <w:ind w:left="1134"/>
    </w:pPr>
  </w:style>
  <w:style w:type="paragraph" w:customStyle="1" w:styleId="EndNotespara">
    <w:name w:val="EndNotes(para)"/>
    <w:aliases w:val="eta"/>
    <w:basedOn w:val="OPCParaBase"/>
    <w:next w:val="EndNotessubpara"/>
    <w:rsid w:val="00E264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64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64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6451"/>
    <w:pPr>
      <w:tabs>
        <w:tab w:val="right" w:pos="1412"/>
      </w:tabs>
      <w:spacing w:before="60" w:line="240" w:lineRule="auto"/>
      <w:ind w:left="1525" w:hanging="1525"/>
    </w:pPr>
    <w:rPr>
      <w:sz w:val="20"/>
    </w:rPr>
  </w:style>
  <w:style w:type="paragraph" w:customStyle="1" w:styleId="Formula">
    <w:name w:val="Formula"/>
    <w:basedOn w:val="OPCParaBase"/>
    <w:rsid w:val="00E26451"/>
    <w:pPr>
      <w:spacing w:line="240" w:lineRule="auto"/>
      <w:ind w:left="1134"/>
    </w:pPr>
    <w:rPr>
      <w:sz w:val="20"/>
    </w:rPr>
  </w:style>
  <w:style w:type="paragraph" w:styleId="Header">
    <w:name w:val="header"/>
    <w:basedOn w:val="OPCParaBase"/>
    <w:link w:val="HeaderChar"/>
    <w:unhideWhenUsed/>
    <w:rsid w:val="00E264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6451"/>
    <w:rPr>
      <w:rFonts w:eastAsia="Times New Roman" w:cs="Times New Roman"/>
      <w:sz w:val="16"/>
      <w:lang w:eastAsia="en-AU"/>
    </w:rPr>
  </w:style>
  <w:style w:type="paragraph" w:customStyle="1" w:styleId="House">
    <w:name w:val="House"/>
    <w:basedOn w:val="OPCParaBase"/>
    <w:rsid w:val="00E26451"/>
    <w:pPr>
      <w:spacing w:line="240" w:lineRule="auto"/>
    </w:pPr>
    <w:rPr>
      <w:sz w:val="28"/>
    </w:rPr>
  </w:style>
  <w:style w:type="paragraph" w:customStyle="1" w:styleId="Item">
    <w:name w:val="Item"/>
    <w:aliases w:val="i"/>
    <w:basedOn w:val="OPCParaBase"/>
    <w:next w:val="ItemHead"/>
    <w:rsid w:val="00E26451"/>
    <w:pPr>
      <w:keepLines/>
      <w:spacing w:before="80" w:line="240" w:lineRule="auto"/>
      <w:ind w:left="709"/>
    </w:pPr>
  </w:style>
  <w:style w:type="paragraph" w:customStyle="1" w:styleId="ItemHead">
    <w:name w:val="ItemHead"/>
    <w:aliases w:val="ih"/>
    <w:basedOn w:val="OPCParaBase"/>
    <w:next w:val="Item"/>
    <w:rsid w:val="00E264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6451"/>
    <w:pPr>
      <w:spacing w:line="240" w:lineRule="auto"/>
    </w:pPr>
    <w:rPr>
      <w:b/>
      <w:sz w:val="32"/>
    </w:rPr>
  </w:style>
  <w:style w:type="paragraph" w:customStyle="1" w:styleId="notedraft">
    <w:name w:val="note(draft)"/>
    <w:aliases w:val="nd"/>
    <w:basedOn w:val="OPCParaBase"/>
    <w:rsid w:val="00E26451"/>
    <w:pPr>
      <w:spacing w:before="240" w:line="240" w:lineRule="auto"/>
      <w:ind w:left="284" w:hanging="284"/>
    </w:pPr>
    <w:rPr>
      <w:i/>
      <w:sz w:val="24"/>
    </w:rPr>
  </w:style>
  <w:style w:type="paragraph" w:customStyle="1" w:styleId="notemargin">
    <w:name w:val="note(margin)"/>
    <w:aliases w:val="nm"/>
    <w:basedOn w:val="OPCParaBase"/>
    <w:rsid w:val="00E26451"/>
    <w:pPr>
      <w:tabs>
        <w:tab w:val="left" w:pos="709"/>
      </w:tabs>
      <w:spacing w:before="122" w:line="198" w:lineRule="exact"/>
      <w:ind w:left="709" w:hanging="709"/>
    </w:pPr>
    <w:rPr>
      <w:sz w:val="18"/>
    </w:rPr>
  </w:style>
  <w:style w:type="paragraph" w:customStyle="1" w:styleId="noteToPara">
    <w:name w:val="noteToPara"/>
    <w:aliases w:val="ntp"/>
    <w:basedOn w:val="OPCParaBase"/>
    <w:rsid w:val="00E26451"/>
    <w:pPr>
      <w:spacing w:before="122" w:line="198" w:lineRule="exact"/>
      <w:ind w:left="2353" w:hanging="709"/>
    </w:pPr>
    <w:rPr>
      <w:sz w:val="18"/>
    </w:rPr>
  </w:style>
  <w:style w:type="paragraph" w:customStyle="1" w:styleId="noteParlAmend">
    <w:name w:val="note(ParlAmend)"/>
    <w:aliases w:val="npp"/>
    <w:basedOn w:val="OPCParaBase"/>
    <w:next w:val="ParlAmend"/>
    <w:rsid w:val="00E26451"/>
    <w:pPr>
      <w:spacing w:line="240" w:lineRule="auto"/>
      <w:jc w:val="right"/>
    </w:pPr>
    <w:rPr>
      <w:rFonts w:ascii="Arial" w:hAnsi="Arial"/>
      <w:b/>
      <w:i/>
    </w:rPr>
  </w:style>
  <w:style w:type="paragraph" w:customStyle="1" w:styleId="notetext">
    <w:name w:val="note(text)"/>
    <w:aliases w:val="n"/>
    <w:basedOn w:val="OPCParaBase"/>
    <w:rsid w:val="00E26451"/>
    <w:pPr>
      <w:spacing w:before="122" w:line="198" w:lineRule="exact"/>
      <w:ind w:left="1985" w:hanging="851"/>
    </w:pPr>
    <w:rPr>
      <w:sz w:val="18"/>
    </w:rPr>
  </w:style>
  <w:style w:type="paragraph" w:customStyle="1" w:styleId="Page1">
    <w:name w:val="Page1"/>
    <w:basedOn w:val="OPCParaBase"/>
    <w:rsid w:val="00E26451"/>
    <w:pPr>
      <w:spacing w:before="5600" w:line="240" w:lineRule="auto"/>
    </w:pPr>
    <w:rPr>
      <w:b/>
      <w:sz w:val="32"/>
    </w:rPr>
  </w:style>
  <w:style w:type="paragraph" w:customStyle="1" w:styleId="PageBreak">
    <w:name w:val="PageBreak"/>
    <w:aliases w:val="pb"/>
    <w:basedOn w:val="OPCParaBase"/>
    <w:rsid w:val="00E26451"/>
    <w:pPr>
      <w:spacing w:line="240" w:lineRule="auto"/>
    </w:pPr>
    <w:rPr>
      <w:sz w:val="20"/>
    </w:rPr>
  </w:style>
  <w:style w:type="paragraph" w:customStyle="1" w:styleId="paragraphsub">
    <w:name w:val="paragraph(sub)"/>
    <w:aliases w:val="aa"/>
    <w:basedOn w:val="OPCParaBase"/>
    <w:rsid w:val="00E26451"/>
    <w:pPr>
      <w:tabs>
        <w:tab w:val="right" w:pos="1985"/>
      </w:tabs>
      <w:spacing w:before="40" w:line="240" w:lineRule="auto"/>
      <w:ind w:left="2098" w:hanging="2098"/>
    </w:pPr>
  </w:style>
  <w:style w:type="paragraph" w:customStyle="1" w:styleId="paragraphsub-sub">
    <w:name w:val="paragraph(sub-sub)"/>
    <w:aliases w:val="aaa"/>
    <w:basedOn w:val="OPCParaBase"/>
    <w:rsid w:val="00E26451"/>
    <w:pPr>
      <w:tabs>
        <w:tab w:val="right" w:pos="2722"/>
      </w:tabs>
      <w:spacing w:before="40" w:line="240" w:lineRule="auto"/>
      <w:ind w:left="2835" w:hanging="2835"/>
    </w:pPr>
  </w:style>
  <w:style w:type="paragraph" w:customStyle="1" w:styleId="paragraph">
    <w:name w:val="paragraph"/>
    <w:aliases w:val="a"/>
    <w:basedOn w:val="OPCParaBase"/>
    <w:rsid w:val="00E26451"/>
    <w:pPr>
      <w:tabs>
        <w:tab w:val="right" w:pos="1531"/>
      </w:tabs>
      <w:spacing w:before="40" w:line="240" w:lineRule="auto"/>
      <w:ind w:left="1644" w:hanging="1644"/>
    </w:pPr>
  </w:style>
  <w:style w:type="paragraph" w:customStyle="1" w:styleId="ParlAmend">
    <w:name w:val="ParlAmend"/>
    <w:aliases w:val="pp"/>
    <w:basedOn w:val="OPCParaBase"/>
    <w:rsid w:val="00E26451"/>
    <w:pPr>
      <w:spacing w:before="240" w:line="240" w:lineRule="atLeast"/>
      <w:ind w:hanging="567"/>
    </w:pPr>
    <w:rPr>
      <w:sz w:val="24"/>
    </w:rPr>
  </w:style>
  <w:style w:type="paragraph" w:customStyle="1" w:styleId="Penalty">
    <w:name w:val="Penalty"/>
    <w:basedOn w:val="OPCParaBase"/>
    <w:rsid w:val="00E26451"/>
    <w:pPr>
      <w:tabs>
        <w:tab w:val="left" w:pos="2977"/>
      </w:tabs>
      <w:spacing w:before="180" w:line="240" w:lineRule="auto"/>
      <w:ind w:left="1985" w:hanging="851"/>
    </w:pPr>
  </w:style>
  <w:style w:type="paragraph" w:customStyle="1" w:styleId="Portfolio">
    <w:name w:val="Portfolio"/>
    <w:basedOn w:val="OPCParaBase"/>
    <w:rsid w:val="00E26451"/>
    <w:pPr>
      <w:spacing w:line="240" w:lineRule="auto"/>
    </w:pPr>
    <w:rPr>
      <w:i/>
      <w:sz w:val="20"/>
    </w:rPr>
  </w:style>
  <w:style w:type="paragraph" w:customStyle="1" w:styleId="Preamble">
    <w:name w:val="Preamble"/>
    <w:basedOn w:val="OPCParaBase"/>
    <w:next w:val="Normal"/>
    <w:rsid w:val="00E264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6451"/>
    <w:pPr>
      <w:spacing w:line="240" w:lineRule="auto"/>
    </w:pPr>
    <w:rPr>
      <w:i/>
      <w:sz w:val="20"/>
    </w:rPr>
  </w:style>
  <w:style w:type="paragraph" w:customStyle="1" w:styleId="Session">
    <w:name w:val="Session"/>
    <w:basedOn w:val="OPCParaBase"/>
    <w:rsid w:val="00E26451"/>
    <w:pPr>
      <w:spacing w:line="240" w:lineRule="auto"/>
    </w:pPr>
    <w:rPr>
      <w:sz w:val="28"/>
    </w:rPr>
  </w:style>
  <w:style w:type="paragraph" w:customStyle="1" w:styleId="Sponsor">
    <w:name w:val="Sponsor"/>
    <w:basedOn w:val="OPCParaBase"/>
    <w:rsid w:val="00E26451"/>
    <w:pPr>
      <w:spacing w:line="240" w:lineRule="auto"/>
    </w:pPr>
    <w:rPr>
      <w:i/>
    </w:rPr>
  </w:style>
  <w:style w:type="paragraph" w:customStyle="1" w:styleId="Subitem">
    <w:name w:val="Subitem"/>
    <w:aliases w:val="iss"/>
    <w:basedOn w:val="OPCParaBase"/>
    <w:rsid w:val="00E26451"/>
    <w:pPr>
      <w:spacing w:before="180" w:line="240" w:lineRule="auto"/>
      <w:ind w:left="709" w:hanging="709"/>
    </w:pPr>
  </w:style>
  <w:style w:type="paragraph" w:customStyle="1" w:styleId="SubitemHead">
    <w:name w:val="SubitemHead"/>
    <w:aliases w:val="issh"/>
    <w:basedOn w:val="OPCParaBase"/>
    <w:rsid w:val="00E264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6451"/>
    <w:pPr>
      <w:spacing w:before="40" w:line="240" w:lineRule="auto"/>
      <w:ind w:left="1134"/>
    </w:pPr>
  </w:style>
  <w:style w:type="paragraph" w:customStyle="1" w:styleId="SubsectionHead">
    <w:name w:val="SubsectionHead"/>
    <w:aliases w:val="ssh"/>
    <w:basedOn w:val="OPCParaBase"/>
    <w:next w:val="subsection"/>
    <w:rsid w:val="00E26451"/>
    <w:pPr>
      <w:keepNext/>
      <w:keepLines/>
      <w:spacing w:before="240" w:line="240" w:lineRule="auto"/>
      <w:ind w:left="1134"/>
    </w:pPr>
    <w:rPr>
      <w:i/>
    </w:rPr>
  </w:style>
  <w:style w:type="paragraph" w:customStyle="1" w:styleId="Tablea">
    <w:name w:val="Table(a)"/>
    <w:aliases w:val="ta"/>
    <w:basedOn w:val="OPCParaBase"/>
    <w:rsid w:val="00E26451"/>
    <w:pPr>
      <w:spacing w:before="60" w:line="240" w:lineRule="auto"/>
      <w:ind w:left="284" w:hanging="284"/>
    </w:pPr>
    <w:rPr>
      <w:sz w:val="20"/>
    </w:rPr>
  </w:style>
  <w:style w:type="paragraph" w:customStyle="1" w:styleId="TableAA">
    <w:name w:val="Table(AA)"/>
    <w:aliases w:val="taaa"/>
    <w:basedOn w:val="OPCParaBase"/>
    <w:rsid w:val="00E264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64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6451"/>
    <w:pPr>
      <w:spacing w:before="60" w:line="240" w:lineRule="atLeast"/>
    </w:pPr>
    <w:rPr>
      <w:sz w:val="20"/>
    </w:rPr>
  </w:style>
  <w:style w:type="paragraph" w:customStyle="1" w:styleId="TLPBoxTextnote">
    <w:name w:val="TLPBoxText(note"/>
    <w:aliases w:val="right)"/>
    <w:basedOn w:val="OPCParaBase"/>
    <w:rsid w:val="00E264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64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6451"/>
    <w:pPr>
      <w:spacing w:before="122" w:line="198" w:lineRule="exact"/>
      <w:ind w:left="1985" w:hanging="851"/>
      <w:jc w:val="right"/>
    </w:pPr>
    <w:rPr>
      <w:sz w:val="18"/>
    </w:rPr>
  </w:style>
  <w:style w:type="paragraph" w:customStyle="1" w:styleId="TLPTableBullet">
    <w:name w:val="TLPTableBullet"/>
    <w:aliases w:val="ttb"/>
    <w:basedOn w:val="OPCParaBase"/>
    <w:rsid w:val="00E26451"/>
    <w:pPr>
      <w:spacing w:line="240" w:lineRule="exact"/>
      <w:ind w:left="284" w:hanging="284"/>
    </w:pPr>
    <w:rPr>
      <w:sz w:val="20"/>
    </w:rPr>
  </w:style>
  <w:style w:type="paragraph" w:styleId="TOC1">
    <w:name w:val="toc 1"/>
    <w:basedOn w:val="OPCParaBase"/>
    <w:next w:val="Normal"/>
    <w:uiPriority w:val="39"/>
    <w:semiHidden/>
    <w:unhideWhenUsed/>
    <w:rsid w:val="00E264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64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264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264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64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64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264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264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2645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6451"/>
    <w:pPr>
      <w:keepLines/>
      <w:spacing w:before="240" w:after="120" w:line="240" w:lineRule="auto"/>
      <w:ind w:left="794"/>
    </w:pPr>
    <w:rPr>
      <w:b/>
      <w:kern w:val="28"/>
      <w:sz w:val="20"/>
    </w:rPr>
  </w:style>
  <w:style w:type="paragraph" w:customStyle="1" w:styleId="TofSectsHeading">
    <w:name w:val="TofSects(Heading)"/>
    <w:basedOn w:val="OPCParaBase"/>
    <w:rsid w:val="00E26451"/>
    <w:pPr>
      <w:spacing w:before="240" w:after="120" w:line="240" w:lineRule="auto"/>
    </w:pPr>
    <w:rPr>
      <w:b/>
      <w:sz w:val="24"/>
    </w:rPr>
  </w:style>
  <w:style w:type="paragraph" w:customStyle="1" w:styleId="TofSectsSection">
    <w:name w:val="TofSects(Section)"/>
    <w:basedOn w:val="OPCParaBase"/>
    <w:rsid w:val="00E26451"/>
    <w:pPr>
      <w:keepLines/>
      <w:spacing w:before="40" w:line="240" w:lineRule="auto"/>
      <w:ind w:left="1588" w:hanging="794"/>
    </w:pPr>
    <w:rPr>
      <w:kern w:val="28"/>
      <w:sz w:val="18"/>
    </w:rPr>
  </w:style>
  <w:style w:type="paragraph" w:customStyle="1" w:styleId="TofSectsSubdiv">
    <w:name w:val="TofSects(Subdiv)"/>
    <w:basedOn w:val="OPCParaBase"/>
    <w:rsid w:val="00E26451"/>
    <w:pPr>
      <w:keepLines/>
      <w:spacing w:before="80" w:line="240" w:lineRule="auto"/>
      <w:ind w:left="1588" w:hanging="794"/>
    </w:pPr>
    <w:rPr>
      <w:kern w:val="28"/>
    </w:rPr>
  </w:style>
  <w:style w:type="paragraph" w:customStyle="1" w:styleId="WRStyle">
    <w:name w:val="WR Style"/>
    <w:aliases w:val="WR"/>
    <w:basedOn w:val="OPCParaBase"/>
    <w:rsid w:val="00E26451"/>
    <w:pPr>
      <w:spacing w:before="240" w:line="240" w:lineRule="auto"/>
      <w:ind w:left="284" w:hanging="284"/>
    </w:pPr>
    <w:rPr>
      <w:b/>
      <w:i/>
      <w:kern w:val="28"/>
      <w:sz w:val="24"/>
    </w:rPr>
  </w:style>
  <w:style w:type="paragraph" w:customStyle="1" w:styleId="notepara">
    <w:name w:val="note(para)"/>
    <w:aliases w:val="na"/>
    <w:basedOn w:val="OPCParaBase"/>
    <w:rsid w:val="00E26451"/>
    <w:pPr>
      <w:spacing w:before="40" w:line="198" w:lineRule="exact"/>
      <w:ind w:left="2354" w:hanging="369"/>
    </w:pPr>
    <w:rPr>
      <w:sz w:val="18"/>
    </w:rPr>
  </w:style>
  <w:style w:type="paragraph" w:styleId="Footer">
    <w:name w:val="footer"/>
    <w:link w:val="FooterChar"/>
    <w:rsid w:val="00E264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6451"/>
    <w:rPr>
      <w:rFonts w:eastAsia="Times New Roman" w:cs="Times New Roman"/>
      <w:sz w:val="22"/>
      <w:szCs w:val="24"/>
      <w:lang w:eastAsia="en-AU"/>
    </w:rPr>
  </w:style>
  <w:style w:type="character" w:styleId="LineNumber">
    <w:name w:val="line number"/>
    <w:basedOn w:val="OPCCharBase"/>
    <w:uiPriority w:val="99"/>
    <w:semiHidden/>
    <w:unhideWhenUsed/>
    <w:rsid w:val="00E26451"/>
    <w:rPr>
      <w:sz w:val="16"/>
    </w:rPr>
  </w:style>
  <w:style w:type="table" w:customStyle="1" w:styleId="CFlag">
    <w:name w:val="CFlag"/>
    <w:basedOn w:val="TableNormal"/>
    <w:uiPriority w:val="99"/>
    <w:rsid w:val="00E26451"/>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64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51"/>
    <w:rPr>
      <w:rFonts w:ascii="Tahoma" w:hAnsi="Tahoma" w:cs="Tahoma"/>
      <w:sz w:val="16"/>
      <w:szCs w:val="16"/>
    </w:rPr>
  </w:style>
  <w:style w:type="table" w:styleId="TableGrid">
    <w:name w:val="Table Grid"/>
    <w:basedOn w:val="TableNormal"/>
    <w:uiPriority w:val="59"/>
    <w:rsid w:val="00E2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E26451"/>
    <w:rPr>
      <w:b/>
      <w:sz w:val="28"/>
      <w:szCs w:val="32"/>
    </w:rPr>
  </w:style>
  <w:style w:type="paragraph" w:customStyle="1" w:styleId="TerritoryT">
    <w:name w:val="TerritoryT"/>
    <w:basedOn w:val="OPCParaBase"/>
    <w:next w:val="Normal"/>
    <w:rsid w:val="00E26451"/>
    <w:rPr>
      <w:b/>
      <w:sz w:val="32"/>
    </w:rPr>
  </w:style>
  <w:style w:type="paragraph" w:customStyle="1" w:styleId="LegislationMadeUnder">
    <w:name w:val="LegislationMadeUnder"/>
    <w:basedOn w:val="OPCParaBase"/>
    <w:next w:val="Normal"/>
    <w:rsid w:val="00E26451"/>
    <w:rPr>
      <w:i/>
      <w:sz w:val="32"/>
      <w:szCs w:val="32"/>
    </w:rPr>
  </w:style>
  <w:style w:type="paragraph" w:customStyle="1" w:styleId="SignCoverPageEnd">
    <w:name w:val="SignCoverPageEnd"/>
    <w:basedOn w:val="OPCParaBase"/>
    <w:next w:val="Normal"/>
    <w:rsid w:val="00E2645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E26451"/>
    <w:pPr>
      <w:pBdr>
        <w:top w:val="single" w:sz="4" w:space="1" w:color="auto"/>
      </w:pBdr>
      <w:spacing w:before="360"/>
      <w:ind w:right="397"/>
      <w:jc w:val="both"/>
    </w:pPr>
  </w:style>
  <w:style w:type="paragraph" w:customStyle="1" w:styleId="NotesHeading2">
    <w:name w:val="NotesHeading 2"/>
    <w:basedOn w:val="OPCParaBase"/>
    <w:next w:val="Normal"/>
    <w:rsid w:val="00E26451"/>
    <w:rPr>
      <w:b/>
      <w:sz w:val="28"/>
      <w:szCs w:val="28"/>
    </w:rPr>
  </w:style>
  <w:style w:type="paragraph" w:customStyle="1" w:styleId="NotesHeading1">
    <w:name w:val="NotesHeading 1"/>
    <w:basedOn w:val="OPCParaBase"/>
    <w:next w:val="Normal"/>
    <w:rsid w:val="00E26451"/>
    <w:rPr>
      <w:b/>
      <w:sz w:val="28"/>
      <w:szCs w:val="28"/>
    </w:rPr>
  </w:style>
  <w:style w:type="paragraph" w:customStyle="1" w:styleId="CompiledActNo">
    <w:name w:val="CompiledActNo"/>
    <w:basedOn w:val="OPCParaBase"/>
    <w:next w:val="Normal"/>
    <w:rsid w:val="00E26451"/>
    <w:rPr>
      <w:b/>
      <w:sz w:val="24"/>
      <w:szCs w:val="24"/>
    </w:rPr>
  </w:style>
  <w:style w:type="paragraph" w:customStyle="1" w:styleId="ENotesText">
    <w:name w:val="ENotesText"/>
    <w:aliases w:val="Ent"/>
    <w:basedOn w:val="OPCParaBase"/>
    <w:next w:val="Normal"/>
    <w:rsid w:val="00E26451"/>
    <w:pPr>
      <w:spacing w:before="120"/>
    </w:pPr>
  </w:style>
  <w:style w:type="paragraph" w:customStyle="1" w:styleId="CompiledMadeUnder">
    <w:name w:val="CompiledMadeUnder"/>
    <w:basedOn w:val="OPCParaBase"/>
    <w:next w:val="Normal"/>
    <w:rsid w:val="00E26451"/>
    <w:rPr>
      <w:i/>
      <w:sz w:val="24"/>
      <w:szCs w:val="24"/>
    </w:rPr>
  </w:style>
  <w:style w:type="paragraph" w:customStyle="1" w:styleId="Paragraphsub-sub-sub">
    <w:name w:val="Paragraph(sub-sub-sub)"/>
    <w:aliases w:val="aaaa"/>
    <w:basedOn w:val="OPCParaBase"/>
    <w:rsid w:val="00E26451"/>
    <w:pPr>
      <w:tabs>
        <w:tab w:val="right" w:pos="3402"/>
      </w:tabs>
      <w:spacing w:before="40" w:line="240" w:lineRule="auto"/>
      <w:ind w:left="3402" w:hanging="3402"/>
    </w:pPr>
  </w:style>
  <w:style w:type="paragraph" w:customStyle="1" w:styleId="TableTextEndNotes">
    <w:name w:val="TableTextEndNotes"/>
    <w:aliases w:val="Tten"/>
    <w:basedOn w:val="Normal"/>
    <w:rsid w:val="00E26451"/>
    <w:pPr>
      <w:spacing w:before="60" w:line="240" w:lineRule="auto"/>
    </w:pPr>
    <w:rPr>
      <w:rFonts w:cs="Arial"/>
      <w:sz w:val="20"/>
      <w:szCs w:val="22"/>
    </w:rPr>
  </w:style>
  <w:style w:type="paragraph" w:customStyle="1" w:styleId="SubPartCASA">
    <w:name w:val="SubPart(CASA)"/>
    <w:aliases w:val="csp"/>
    <w:basedOn w:val="OPCParaBase"/>
    <w:next w:val="ActHead3"/>
    <w:rsid w:val="00E26451"/>
    <w:pPr>
      <w:keepNext/>
      <w:keepLines/>
      <w:spacing w:before="280"/>
      <w:outlineLvl w:val="1"/>
    </w:pPr>
    <w:rPr>
      <w:b/>
      <w:kern w:val="28"/>
      <w:sz w:val="32"/>
    </w:rPr>
  </w:style>
  <w:style w:type="paragraph" w:customStyle="1" w:styleId="TableHeading">
    <w:name w:val="TableHeading"/>
    <w:aliases w:val="th"/>
    <w:basedOn w:val="OPCParaBase"/>
    <w:next w:val="Tabletext"/>
    <w:rsid w:val="00E26451"/>
    <w:pPr>
      <w:keepNext/>
      <w:spacing w:before="60" w:line="240" w:lineRule="atLeast"/>
    </w:pPr>
    <w:rPr>
      <w:b/>
      <w:sz w:val="20"/>
    </w:rPr>
  </w:style>
  <w:style w:type="paragraph" w:customStyle="1" w:styleId="NoteToSubpara">
    <w:name w:val="NoteToSubpara"/>
    <w:aliases w:val="nts"/>
    <w:basedOn w:val="OPCParaBase"/>
    <w:rsid w:val="00E26451"/>
    <w:pPr>
      <w:spacing w:before="40" w:line="198" w:lineRule="exact"/>
      <w:ind w:left="2835" w:hanging="709"/>
    </w:pPr>
    <w:rPr>
      <w:sz w:val="18"/>
    </w:rPr>
  </w:style>
  <w:style w:type="paragraph" w:customStyle="1" w:styleId="ENoteTableHeading">
    <w:name w:val="ENoteTableHeading"/>
    <w:aliases w:val="enth"/>
    <w:basedOn w:val="OPCParaBase"/>
    <w:rsid w:val="00E26451"/>
    <w:pPr>
      <w:keepNext/>
      <w:spacing w:before="60" w:line="240" w:lineRule="atLeast"/>
    </w:pPr>
    <w:rPr>
      <w:rFonts w:ascii="Arial" w:hAnsi="Arial"/>
      <w:b/>
      <w:sz w:val="16"/>
    </w:rPr>
  </w:style>
  <w:style w:type="paragraph" w:customStyle="1" w:styleId="ENoteTTi">
    <w:name w:val="ENoteTTi"/>
    <w:aliases w:val="entti"/>
    <w:basedOn w:val="OPCParaBase"/>
    <w:rsid w:val="00E26451"/>
    <w:pPr>
      <w:keepNext/>
      <w:spacing w:before="60" w:line="240" w:lineRule="atLeast"/>
      <w:ind w:left="170"/>
    </w:pPr>
    <w:rPr>
      <w:sz w:val="16"/>
    </w:rPr>
  </w:style>
  <w:style w:type="paragraph" w:customStyle="1" w:styleId="ENotesHeading1">
    <w:name w:val="ENotesHeading 1"/>
    <w:aliases w:val="Enh1"/>
    <w:basedOn w:val="OPCParaBase"/>
    <w:next w:val="Normal"/>
    <w:rsid w:val="00E26451"/>
    <w:pPr>
      <w:spacing w:before="120"/>
      <w:outlineLvl w:val="1"/>
    </w:pPr>
    <w:rPr>
      <w:b/>
      <w:sz w:val="28"/>
      <w:szCs w:val="28"/>
    </w:rPr>
  </w:style>
  <w:style w:type="paragraph" w:customStyle="1" w:styleId="ENotesHeading2">
    <w:name w:val="ENotesHeading 2"/>
    <w:aliases w:val="Enh2"/>
    <w:basedOn w:val="OPCParaBase"/>
    <w:next w:val="Normal"/>
    <w:rsid w:val="00E26451"/>
    <w:pPr>
      <w:spacing w:before="120" w:after="120"/>
      <w:outlineLvl w:val="2"/>
    </w:pPr>
    <w:rPr>
      <w:b/>
      <w:sz w:val="24"/>
      <w:szCs w:val="28"/>
    </w:rPr>
  </w:style>
  <w:style w:type="paragraph" w:customStyle="1" w:styleId="ENoteTTIndentHeading">
    <w:name w:val="ENoteTTIndentHeading"/>
    <w:aliases w:val="enTTHi"/>
    <w:basedOn w:val="OPCParaBase"/>
    <w:rsid w:val="00E264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6451"/>
    <w:pPr>
      <w:spacing w:before="60" w:line="240" w:lineRule="atLeast"/>
    </w:pPr>
    <w:rPr>
      <w:sz w:val="16"/>
    </w:rPr>
  </w:style>
  <w:style w:type="paragraph" w:customStyle="1" w:styleId="MadeunderText">
    <w:name w:val="MadeunderText"/>
    <w:basedOn w:val="OPCParaBase"/>
    <w:next w:val="CompiledMadeUnder"/>
    <w:rsid w:val="00E26451"/>
    <w:pPr>
      <w:spacing w:before="240"/>
    </w:pPr>
    <w:rPr>
      <w:sz w:val="24"/>
      <w:szCs w:val="24"/>
    </w:rPr>
  </w:style>
  <w:style w:type="paragraph" w:customStyle="1" w:styleId="ENotesHeading3">
    <w:name w:val="ENotesHeading 3"/>
    <w:aliases w:val="Enh3"/>
    <w:basedOn w:val="OPCParaBase"/>
    <w:next w:val="Normal"/>
    <w:rsid w:val="00E26451"/>
    <w:pPr>
      <w:keepNext/>
      <w:spacing w:before="120" w:line="240" w:lineRule="auto"/>
      <w:outlineLvl w:val="4"/>
    </w:pPr>
    <w:rPr>
      <w:b/>
      <w:szCs w:val="24"/>
    </w:rPr>
  </w:style>
  <w:style w:type="paragraph" w:styleId="NormalWeb">
    <w:name w:val="Normal (Web)"/>
    <w:basedOn w:val="Normal"/>
    <w:uiPriority w:val="99"/>
    <w:semiHidden/>
    <w:unhideWhenUsed/>
    <w:rsid w:val="00624936"/>
    <w:pPr>
      <w:spacing w:before="100" w:beforeAutospacing="1" w:after="100" w:afterAutospacing="1" w:line="240" w:lineRule="auto"/>
    </w:pPr>
    <w:rPr>
      <w:rFonts w:eastAsia="Times New Roman" w:cs="Times New Roman"/>
      <w:sz w:val="24"/>
      <w:szCs w:val="24"/>
      <w:lang w:eastAsia="en-AU"/>
    </w:rPr>
  </w:style>
  <w:style w:type="character" w:customStyle="1" w:styleId="Heading1Char">
    <w:name w:val="Heading 1 Char"/>
    <w:basedOn w:val="DefaultParagraphFont"/>
    <w:link w:val="Heading1"/>
    <w:rsid w:val="00FF1722"/>
    <w:rPr>
      <w:rFonts w:eastAsia="Times New Roman" w:cs="Times New Roman"/>
      <w:b/>
      <w:kern w:val="28"/>
      <w:sz w:val="36"/>
      <w:lang w:eastAsia="en-AU"/>
    </w:rPr>
  </w:style>
  <w:style w:type="table" w:customStyle="1" w:styleId="TableGrid1">
    <w:name w:val="Table Grid1"/>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FF1722"/>
    <w:rPr>
      <w:rFonts w:eastAsia="Times New Roman" w:cs="Times New Roman"/>
      <w:sz w:val="22"/>
      <w:lang w:eastAsia="en-AU"/>
    </w:rPr>
  </w:style>
  <w:style w:type="character" w:customStyle="1" w:styleId="Heading2Char">
    <w:name w:val="Heading 2 Char"/>
    <w:basedOn w:val="DefaultParagraphFont"/>
    <w:link w:val="Heading2"/>
    <w:uiPriority w:val="9"/>
    <w:semiHidden/>
    <w:rsid w:val="00FF17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172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172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172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172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172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172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1722"/>
    <w:rPr>
      <w:rFonts w:asciiTheme="majorHAnsi" w:eastAsiaTheme="majorEastAsia" w:hAnsiTheme="majorHAnsi" w:cstheme="majorBidi"/>
      <w:i/>
      <w:iCs/>
      <w:color w:val="404040" w:themeColor="text1" w:themeTint="BF"/>
    </w:rPr>
  </w:style>
  <w:style w:type="character" w:customStyle="1" w:styleId="CharSubPartTextCASA">
    <w:name w:val="CharSubPartText(CASA)"/>
    <w:basedOn w:val="OPCCharBase"/>
    <w:uiPriority w:val="1"/>
    <w:rsid w:val="00E26451"/>
  </w:style>
  <w:style w:type="character" w:customStyle="1" w:styleId="CharSubPartNoCASA">
    <w:name w:val="CharSubPartNo(CASA)"/>
    <w:basedOn w:val="OPCCharBase"/>
    <w:uiPriority w:val="1"/>
    <w:rsid w:val="00E26451"/>
  </w:style>
  <w:style w:type="paragraph" w:customStyle="1" w:styleId="ENoteTTIndentHeadingSub">
    <w:name w:val="ENoteTTIndentHeadingSub"/>
    <w:aliases w:val="enTTHis"/>
    <w:basedOn w:val="OPCParaBase"/>
    <w:rsid w:val="00E26451"/>
    <w:pPr>
      <w:keepNext/>
      <w:spacing w:before="60" w:line="240" w:lineRule="atLeast"/>
      <w:ind w:left="340"/>
    </w:pPr>
    <w:rPr>
      <w:b/>
      <w:sz w:val="16"/>
    </w:rPr>
  </w:style>
  <w:style w:type="paragraph" w:customStyle="1" w:styleId="ENoteTTiSub">
    <w:name w:val="ENoteTTiSub"/>
    <w:aliases w:val="enttis"/>
    <w:basedOn w:val="OPCParaBase"/>
    <w:rsid w:val="00E26451"/>
    <w:pPr>
      <w:keepNext/>
      <w:spacing w:before="60" w:line="240" w:lineRule="atLeast"/>
      <w:ind w:left="340"/>
    </w:pPr>
    <w:rPr>
      <w:sz w:val="16"/>
    </w:rPr>
  </w:style>
  <w:style w:type="paragraph" w:customStyle="1" w:styleId="SubDivisionMigration">
    <w:name w:val="SubDivisionMigration"/>
    <w:aliases w:val="sdm"/>
    <w:basedOn w:val="OPCParaBase"/>
    <w:rsid w:val="00E264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6451"/>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6451"/>
    <w:pPr>
      <w:spacing w:line="260" w:lineRule="atLeast"/>
    </w:pPr>
    <w:rPr>
      <w:sz w:val="22"/>
    </w:rPr>
  </w:style>
  <w:style w:type="paragraph" w:styleId="Heading1">
    <w:name w:val="heading 1"/>
    <w:basedOn w:val="Normal"/>
    <w:next w:val="Normal"/>
    <w:link w:val="Heading1Char"/>
    <w:qFormat/>
    <w:rsid w:val="00FF172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FF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1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17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17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17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17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172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172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6451"/>
  </w:style>
  <w:style w:type="paragraph" w:customStyle="1" w:styleId="OPCParaBase">
    <w:name w:val="OPCParaBase"/>
    <w:qFormat/>
    <w:rsid w:val="00E26451"/>
    <w:pPr>
      <w:spacing w:line="260" w:lineRule="atLeast"/>
    </w:pPr>
    <w:rPr>
      <w:rFonts w:eastAsia="Times New Roman" w:cs="Times New Roman"/>
      <w:sz w:val="22"/>
      <w:lang w:eastAsia="en-AU"/>
    </w:rPr>
  </w:style>
  <w:style w:type="paragraph" w:customStyle="1" w:styleId="ShortT">
    <w:name w:val="ShortT"/>
    <w:basedOn w:val="OPCParaBase"/>
    <w:next w:val="Normal"/>
    <w:qFormat/>
    <w:rsid w:val="00E26451"/>
    <w:pPr>
      <w:spacing w:line="240" w:lineRule="auto"/>
    </w:pPr>
    <w:rPr>
      <w:b/>
      <w:sz w:val="40"/>
    </w:rPr>
  </w:style>
  <w:style w:type="paragraph" w:customStyle="1" w:styleId="ActHead1">
    <w:name w:val="ActHead 1"/>
    <w:aliases w:val="c"/>
    <w:basedOn w:val="OPCParaBase"/>
    <w:next w:val="Normal"/>
    <w:qFormat/>
    <w:rsid w:val="00E264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64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64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64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264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64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64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64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64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6451"/>
  </w:style>
  <w:style w:type="paragraph" w:customStyle="1" w:styleId="Blocks">
    <w:name w:val="Blocks"/>
    <w:aliases w:val="bb"/>
    <w:basedOn w:val="OPCParaBase"/>
    <w:qFormat/>
    <w:rsid w:val="00E26451"/>
    <w:pPr>
      <w:spacing w:line="240" w:lineRule="auto"/>
    </w:pPr>
    <w:rPr>
      <w:sz w:val="24"/>
    </w:rPr>
  </w:style>
  <w:style w:type="paragraph" w:customStyle="1" w:styleId="BoxText">
    <w:name w:val="BoxText"/>
    <w:aliases w:val="bt"/>
    <w:basedOn w:val="OPCParaBase"/>
    <w:qFormat/>
    <w:rsid w:val="00E264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6451"/>
    <w:rPr>
      <w:b/>
    </w:rPr>
  </w:style>
  <w:style w:type="paragraph" w:customStyle="1" w:styleId="BoxHeadItalic">
    <w:name w:val="BoxHeadItalic"/>
    <w:aliases w:val="bhi"/>
    <w:basedOn w:val="BoxText"/>
    <w:next w:val="BoxStep"/>
    <w:qFormat/>
    <w:rsid w:val="00E26451"/>
    <w:rPr>
      <w:i/>
    </w:rPr>
  </w:style>
  <w:style w:type="paragraph" w:customStyle="1" w:styleId="BoxList">
    <w:name w:val="BoxList"/>
    <w:aliases w:val="bl"/>
    <w:basedOn w:val="BoxText"/>
    <w:qFormat/>
    <w:rsid w:val="00E26451"/>
    <w:pPr>
      <w:ind w:left="1559" w:hanging="425"/>
    </w:pPr>
  </w:style>
  <w:style w:type="paragraph" w:customStyle="1" w:styleId="BoxNote">
    <w:name w:val="BoxNote"/>
    <w:aliases w:val="bn"/>
    <w:basedOn w:val="BoxText"/>
    <w:qFormat/>
    <w:rsid w:val="00E26451"/>
    <w:pPr>
      <w:tabs>
        <w:tab w:val="left" w:pos="1985"/>
      </w:tabs>
      <w:spacing w:before="122" w:line="198" w:lineRule="exact"/>
      <w:ind w:left="2948" w:hanging="1814"/>
    </w:pPr>
    <w:rPr>
      <w:sz w:val="18"/>
    </w:rPr>
  </w:style>
  <w:style w:type="paragraph" w:customStyle="1" w:styleId="BoxPara">
    <w:name w:val="BoxPara"/>
    <w:aliases w:val="bp"/>
    <w:basedOn w:val="BoxText"/>
    <w:qFormat/>
    <w:rsid w:val="00E26451"/>
    <w:pPr>
      <w:tabs>
        <w:tab w:val="right" w:pos="2268"/>
      </w:tabs>
      <w:ind w:left="2552" w:hanging="1418"/>
    </w:pPr>
  </w:style>
  <w:style w:type="paragraph" w:customStyle="1" w:styleId="BoxStep">
    <w:name w:val="BoxStep"/>
    <w:aliases w:val="bs"/>
    <w:basedOn w:val="BoxText"/>
    <w:qFormat/>
    <w:rsid w:val="00E26451"/>
    <w:pPr>
      <w:ind w:left="1985" w:hanging="851"/>
    </w:pPr>
  </w:style>
  <w:style w:type="character" w:customStyle="1" w:styleId="CharAmPartNo">
    <w:name w:val="CharAmPartNo"/>
    <w:basedOn w:val="OPCCharBase"/>
    <w:uiPriority w:val="1"/>
    <w:qFormat/>
    <w:rsid w:val="00E26451"/>
  </w:style>
  <w:style w:type="character" w:customStyle="1" w:styleId="CharAmPartText">
    <w:name w:val="CharAmPartText"/>
    <w:basedOn w:val="OPCCharBase"/>
    <w:uiPriority w:val="1"/>
    <w:qFormat/>
    <w:rsid w:val="00E26451"/>
  </w:style>
  <w:style w:type="character" w:customStyle="1" w:styleId="CharAmSchNo">
    <w:name w:val="CharAmSchNo"/>
    <w:basedOn w:val="OPCCharBase"/>
    <w:uiPriority w:val="1"/>
    <w:qFormat/>
    <w:rsid w:val="00E26451"/>
  </w:style>
  <w:style w:type="character" w:customStyle="1" w:styleId="CharAmSchText">
    <w:name w:val="CharAmSchText"/>
    <w:basedOn w:val="OPCCharBase"/>
    <w:uiPriority w:val="1"/>
    <w:qFormat/>
    <w:rsid w:val="00E26451"/>
  </w:style>
  <w:style w:type="character" w:customStyle="1" w:styleId="CharBoldItalic">
    <w:name w:val="CharBoldItalic"/>
    <w:basedOn w:val="OPCCharBase"/>
    <w:uiPriority w:val="1"/>
    <w:qFormat/>
    <w:rsid w:val="00E26451"/>
    <w:rPr>
      <w:b/>
      <w:i/>
    </w:rPr>
  </w:style>
  <w:style w:type="character" w:customStyle="1" w:styleId="CharChapNo">
    <w:name w:val="CharChapNo"/>
    <w:basedOn w:val="OPCCharBase"/>
    <w:qFormat/>
    <w:rsid w:val="00E26451"/>
  </w:style>
  <w:style w:type="character" w:customStyle="1" w:styleId="CharChapText">
    <w:name w:val="CharChapText"/>
    <w:basedOn w:val="OPCCharBase"/>
    <w:qFormat/>
    <w:rsid w:val="00E26451"/>
  </w:style>
  <w:style w:type="character" w:customStyle="1" w:styleId="CharDivNo">
    <w:name w:val="CharDivNo"/>
    <w:basedOn w:val="OPCCharBase"/>
    <w:qFormat/>
    <w:rsid w:val="00E26451"/>
  </w:style>
  <w:style w:type="character" w:customStyle="1" w:styleId="CharDivText">
    <w:name w:val="CharDivText"/>
    <w:basedOn w:val="OPCCharBase"/>
    <w:qFormat/>
    <w:rsid w:val="00E26451"/>
  </w:style>
  <w:style w:type="character" w:customStyle="1" w:styleId="CharItalic">
    <w:name w:val="CharItalic"/>
    <w:basedOn w:val="OPCCharBase"/>
    <w:uiPriority w:val="1"/>
    <w:qFormat/>
    <w:rsid w:val="00E26451"/>
    <w:rPr>
      <w:i/>
    </w:rPr>
  </w:style>
  <w:style w:type="character" w:customStyle="1" w:styleId="CharPartNo">
    <w:name w:val="CharPartNo"/>
    <w:basedOn w:val="OPCCharBase"/>
    <w:qFormat/>
    <w:rsid w:val="00E26451"/>
  </w:style>
  <w:style w:type="character" w:customStyle="1" w:styleId="CharPartText">
    <w:name w:val="CharPartText"/>
    <w:basedOn w:val="OPCCharBase"/>
    <w:qFormat/>
    <w:rsid w:val="00E26451"/>
  </w:style>
  <w:style w:type="character" w:customStyle="1" w:styleId="CharSectno">
    <w:name w:val="CharSectno"/>
    <w:basedOn w:val="OPCCharBase"/>
    <w:qFormat/>
    <w:rsid w:val="00E26451"/>
  </w:style>
  <w:style w:type="character" w:customStyle="1" w:styleId="CharSubdNo">
    <w:name w:val="CharSubdNo"/>
    <w:basedOn w:val="OPCCharBase"/>
    <w:uiPriority w:val="1"/>
    <w:qFormat/>
    <w:rsid w:val="00E26451"/>
  </w:style>
  <w:style w:type="character" w:customStyle="1" w:styleId="CharSubdText">
    <w:name w:val="CharSubdText"/>
    <w:basedOn w:val="OPCCharBase"/>
    <w:uiPriority w:val="1"/>
    <w:qFormat/>
    <w:rsid w:val="00E26451"/>
  </w:style>
  <w:style w:type="paragraph" w:customStyle="1" w:styleId="CTA--">
    <w:name w:val="CTA --"/>
    <w:basedOn w:val="OPCParaBase"/>
    <w:next w:val="Normal"/>
    <w:rsid w:val="00E26451"/>
    <w:pPr>
      <w:spacing w:before="60" w:line="240" w:lineRule="atLeast"/>
      <w:ind w:left="142" w:hanging="142"/>
    </w:pPr>
    <w:rPr>
      <w:sz w:val="20"/>
    </w:rPr>
  </w:style>
  <w:style w:type="paragraph" w:customStyle="1" w:styleId="CTA-">
    <w:name w:val="CTA -"/>
    <w:basedOn w:val="OPCParaBase"/>
    <w:rsid w:val="00E26451"/>
    <w:pPr>
      <w:spacing w:before="60" w:line="240" w:lineRule="atLeast"/>
      <w:ind w:left="85" w:hanging="85"/>
    </w:pPr>
    <w:rPr>
      <w:sz w:val="20"/>
    </w:rPr>
  </w:style>
  <w:style w:type="paragraph" w:customStyle="1" w:styleId="CTA---">
    <w:name w:val="CTA ---"/>
    <w:basedOn w:val="OPCParaBase"/>
    <w:next w:val="Normal"/>
    <w:rsid w:val="00E26451"/>
    <w:pPr>
      <w:spacing w:before="60" w:line="240" w:lineRule="atLeast"/>
      <w:ind w:left="198" w:hanging="198"/>
    </w:pPr>
    <w:rPr>
      <w:sz w:val="20"/>
    </w:rPr>
  </w:style>
  <w:style w:type="paragraph" w:customStyle="1" w:styleId="CTA----">
    <w:name w:val="CTA ----"/>
    <w:basedOn w:val="OPCParaBase"/>
    <w:next w:val="Normal"/>
    <w:rsid w:val="00E26451"/>
    <w:pPr>
      <w:spacing w:before="60" w:line="240" w:lineRule="atLeast"/>
      <w:ind w:left="255" w:hanging="255"/>
    </w:pPr>
    <w:rPr>
      <w:sz w:val="20"/>
    </w:rPr>
  </w:style>
  <w:style w:type="paragraph" w:customStyle="1" w:styleId="CTA1a">
    <w:name w:val="CTA 1(a)"/>
    <w:basedOn w:val="OPCParaBase"/>
    <w:rsid w:val="00E26451"/>
    <w:pPr>
      <w:tabs>
        <w:tab w:val="right" w:pos="414"/>
      </w:tabs>
      <w:spacing w:before="40" w:line="240" w:lineRule="atLeast"/>
      <w:ind w:left="675" w:hanging="675"/>
    </w:pPr>
    <w:rPr>
      <w:sz w:val="20"/>
    </w:rPr>
  </w:style>
  <w:style w:type="paragraph" w:customStyle="1" w:styleId="CTA1ai">
    <w:name w:val="CTA 1(a)(i)"/>
    <w:basedOn w:val="OPCParaBase"/>
    <w:rsid w:val="00E26451"/>
    <w:pPr>
      <w:tabs>
        <w:tab w:val="right" w:pos="1004"/>
      </w:tabs>
      <w:spacing w:before="40" w:line="240" w:lineRule="atLeast"/>
      <w:ind w:left="1253" w:hanging="1253"/>
    </w:pPr>
    <w:rPr>
      <w:sz w:val="20"/>
    </w:rPr>
  </w:style>
  <w:style w:type="paragraph" w:customStyle="1" w:styleId="CTA2a">
    <w:name w:val="CTA 2(a)"/>
    <w:basedOn w:val="OPCParaBase"/>
    <w:rsid w:val="00E26451"/>
    <w:pPr>
      <w:tabs>
        <w:tab w:val="right" w:pos="482"/>
      </w:tabs>
      <w:spacing w:before="40" w:line="240" w:lineRule="atLeast"/>
      <w:ind w:left="748" w:hanging="748"/>
    </w:pPr>
    <w:rPr>
      <w:sz w:val="20"/>
    </w:rPr>
  </w:style>
  <w:style w:type="paragraph" w:customStyle="1" w:styleId="CTA2ai">
    <w:name w:val="CTA 2(a)(i)"/>
    <w:basedOn w:val="OPCParaBase"/>
    <w:rsid w:val="00E26451"/>
    <w:pPr>
      <w:tabs>
        <w:tab w:val="right" w:pos="1089"/>
      </w:tabs>
      <w:spacing w:before="40" w:line="240" w:lineRule="atLeast"/>
      <w:ind w:left="1327" w:hanging="1327"/>
    </w:pPr>
    <w:rPr>
      <w:sz w:val="20"/>
    </w:rPr>
  </w:style>
  <w:style w:type="paragraph" w:customStyle="1" w:styleId="CTA3a">
    <w:name w:val="CTA 3(a)"/>
    <w:basedOn w:val="OPCParaBase"/>
    <w:rsid w:val="00E26451"/>
    <w:pPr>
      <w:tabs>
        <w:tab w:val="right" w:pos="556"/>
      </w:tabs>
      <w:spacing w:before="40" w:line="240" w:lineRule="atLeast"/>
      <w:ind w:left="805" w:hanging="805"/>
    </w:pPr>
    <w:rPr>
      <w:sz w:val="20"/>
    </w:rPr>
  </w:style>
  <w:style w:type="paragraph" w:customStyle="1" w:styleId="CTA3ai">
    <w:name w:val="CTA 3(a)(i)"/>
    <w:basedOn w:val="OPCParaBase"/>
    <w:rsid w:val="00E26451"/>
    <w:pPr>
      <w:tabs>
        <w:tab w:val="right" w:pos="1140"/>
      </w:tabs>
      <w:spacing w:before="40" w:line="240" w:lineRule="atLeast"/>
      <w:ind w:left="1361" w:hanging="1361"/>
    </w:pPr>
    <w:rPr>
      <w:sz w:val="20"/>
    </w:rPr>
  </w:style>
  <w:style w:type="paragraph" w:customStyle="1" w:styleId="CTA4a">
    <w:name w:val="CTA 4(a)"/>
    <w:basedOn w:val="OPCParaBase"/>
    <w:rsid w:val="00E26451"/>
    <w:pPr>
      <w:tabs>
        <w:tab w:val="right" w:pos="624"/>
      </w:tabs>
      <w:spacing w:before="40" w:line="240" w:lineRule="atLeast"/>
      <w:ind w:left="873" w:hanging="873"/>
    </w:pPr>
    <w:rPr>
      <w:sz w:val="20"/>
    </w:rPr>
  </w:style>
  <w:style w:type="paragraph" w:customStyle="1" w:styleId="CTA4ai">
    <w:name w:val="CTA 4(a)(i)"/>
    <w:basedOn w:val="OPCParaBase"/>
    <w:rsid w:val="00E26451"/>
    <w:pPr>
      <w:tabs>
        <w:tab w:val="right" w:pos="1213"/>
      </w:tabs>
      <w:spacing w:before="40" w:line="240" w:lineRule="atLeast"/>
      <w:ind w:left="1452" w:hanging="1452"/>
    </w:pPr>
    <w:rPr>
      <w:sz w:val="20"/>
    </w:rPr>
  </w:style>
  <w:style w:type="paragraph" w:customStyle="1" w:styleId="CTACAPS">
    <w:name w:val="CTA CAPS"/>
    <w:basedOn w:val="OPCParaBase"/>
    <w:rsid w:val="00E26451"/>
    <w:pPr>
      <w:spacing w:before="60" w:line="240" w:lineRule="atLeast"/>
    </w:pPr>
    <w:rPr>
      <w:sz w:val="20"/>
    </w:rPr>
  </w:style>
  <w:style w:type="paragraph" w:customStyle="1" w:styleId="CTAright">
    <w:name w:val="CTA right"/>
    <w:basedOn w:val="OPCParaBase"/>
    <w:rsid w:val="00E26451"/>
    <w:pPr>
      <w:spacing w:before="60" w:line="240" w:lineRule="auto"/>
      <w:jc w:val="right"/>
    </w:pPr>
    <w:rPr>
      <w:sz w:val="20"/>
    </w:rPr>
  </w:style>
  <w:style w:type="paragraph" w:customStyle="1" w:styleId="subsection">
    <w:name w:val="subsection"/>
    <w:aliases w:val="ss"/>
    <w:basedOn w:val="OPCParaBase"/>
    <w:link w:val="subsectionChar"/>
    <w:rsid w:val="00E26451"/>
    <w:pPr>
      <w:tabs>
        <w:tab w:val="right" w:pos="1021"/>
      </w:tabs>
      <w:spacing w:before="180" w:line="240" w:lineRule="auto"/>
      <w:ind w:left="1134" w:hanging="1134"/>
    </w:pPr>
  </w:style>
  <w:style w:type="paragraph" w:customStyle="1" w:styleId="Definition">
    <w:name w:val="Definition"/>
    <w:aliases w:val="dd"/>
    <w:basedOn w:val="OPCParaBase"/>
    <w:rsid w:val="00E26451"/>
    <w:pPr>
      <w:spacing w:before="180" w:line="240" w:lineRule="auto"/>
      <w:ind w:left="1134"/>
    </w:pPr>
  </w:style>
  <w:style w:type="paragraph" w:customStyle="1" w:styleId="EndNotespara">
    <w:name w:val="EndNotes(para)"/>
    <w:aliases w:val="eta"/>
    <w:basedOn w:val="OPCParaBase"/>
    <w:next w:val="EndNotessubpara"/>
    <w:rsid w:val="00E264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64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64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6451"/>
    <w:pPr>
      <w:tabs>
        <w:tab w:val="right" w:pos="1412"/>
      </w:tabs>
      <w:spacing w:before="60" w:line="240" w:lineRule="auto"/>
      <w:ind w:left="1525" w:hanging="1525"/>
    </w:pPr>
    <w:rPr>
      <w:sz w:val="20"/>
    </w:rPr>
  </w:style>
  <w:style w:type="paragraph" w:customStyle="1" w:styleId="Formula">
    <w:name w:val="Formula"/>
    <w:basedOn w:val="OPCParaBase"/>
    <w:rsid w:val="00E26451"/>
    <w:pPr>
      <w:spacing w:line="240" w:lineRule="auto"/>
      <w:ind w:left="1134"/>
    </w:pPr>
    <w:rPr>
      <w:sz w:val="20"/>
    </w:rPr>
  </w:style>
  <w:style w:type="paragraph" w:styleId="Header">
    <w:name w:val="header"/>
    <w:basedOn w:val="OPCParaBase"/>
    <w:link w:val="HeaderChar"/>
    <w:unhideWhenUsed/>
    <w:rsid w:val="00E264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6451"/>
    <w:rPr>
      <w:rFonts w:eastAsia="Times New Roman" w:cs="Times New Roman"/>
      <w:sz w:val="16"/>
      <w:lang w:eastAsia="en-AU"/>
    </w:rPr>
  </w:style>
  <w:style w:type="paragraph" w:customStyle="1" w:styleId="House">
    <w:name w:val="House"/>
    <w:basedOn w:val="OPCParaBase"/>
    <w:rsid w:val="00E26451"/>
    <w:pPr>
      <w:spacing w:line="240" w:lineRule="auto"/>
    </w:pPr>
    <w:rPr>
      <w:sz w:val="28"/>
    </w:rPr>
  </w:style>
  <w:style w:type="paragraph" w:customStyle="1" w:styleId="Item">
    <w:name w:val="Item"/>
    <w:aliases w:val="i"/>
    <w:basedOn w:val="OPCParaBase"/>
    <w:next w:val="ItemHead"/>
    <w:rsid w:val="00E26451"/>
    <w:pPr>
      <w:keepLines/>
      <w:spacing w:before="80" w:line="240" w:lineRule="auto"/>
      <w:ind w:left="709"/>
    </w:pPr>
  </w:style>
  <w:style w:type="paragraph" w:customStyle="1" w:styleId="ItemHead">
    <w:name w:val="ItemHead"/>
    <w:aliases w:val="ih"/>
    <w:basedOn w:val="OPCParaBase"/>
    <w:next w:val="Item"/>
    <w:rsid w:val="00E264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6451"/>
    <w:pPr>
      <w:spacing w:line="240" w:lineRule="auto"/>
    </w:pPr>
    <w:rPr>
      <w:b/>
      <w:sz w:val="32"/>
    </w:rPr>
  </w:style>
  <w:style w:type="paragraph" w:customStyle="1" w:styleId="notedraft">
    <w:name w:val="note(draft)"/>
    <w:aliases w:val="nd"/>
    <w:basedOn w:val="OPCParaBase"/>
    <w:rsid w:val="00E26451"/>
    <w:pPr>
      <w:spacing w:before="240" w:line="240" w:lineRule="auto"/>
      <w:ind w:left="284" w:hanging="284"/>
    </w:pPr>
    <w:rPr>
      <w:i/>
      <w:sz w:val="24"/>
    </w:rPr>
  </w:style>
  <w:style w:type="paragraph" w:customStyle="1" w:styleId="notemargin">
    <w:name w:val="note(margin)"/>
    <w:aliases w:val="nm"/>
    <w:basedOn w:val="OPCParaBase"/>
    <w:rsid w:val="00E26451"/>
    <w:pPr>
      <w:tabs>
        <w:tab w:val="left" w:pos="709"/>
      </w:tabs>
      <w:spacing w:before="122" w:line="198" w:lineRule="exact"/>
      <w:ind w:left="709" w:hanging="709"/>
    </w:pPr>
    <w:rPr>
      <w:sz w:val="18"/>
    </w:rPr>
  </w:style>
  <w:style w:type="paragraph" w:customStyle="1" w:styleId="noteToPara">
    <w:name w:val="noteToPara"/>
    <w:aliases w:val="ntp"/>
    <w:basedOn w:val="OPCParaBase"/>
    <w:rsid w:val="00E26451"/>
    <w:pPr>
      <w:spacing w:before="122" w:line="198" w:lineRule="exact"/>
      <w:ind w:left="2353" w:hanging="709"/>
    </w:pPr>
    <w:rPr>
      <w:sz w:val="18"/>
    </w:rPr>
  </w:style>
  <w:style w:type="paragraph" w:customStyle="1" w:styleId="noteParlAmend">
    <w:name w:val="note(ParlAmend)"/>
    <w:aliases w:val="npp"/>
    <w:basedOn w:val="OPCParaBase"/>
    <w:next w:val="ParlAmend"/>
    <w:rsid w:val="00E26451"/>
    <w:pPr>
      <w:spacing w:line="240" w:lineRule="auto"/>
      <w:jc w:val="right"/>
    </w:pPr>
    <w:rPr>
      <w:rFonts w:ascii="Arial" w:hAnsi="Arial"/>
      <w:b/>
      <w:i/>
    </w:rPr>
  </w:style>
  <w:style w:type="paragraph" w:customStyle="1" w:styleId="notetext">
    <w:name w:val="note(text)"/>
    <w:aliases w:val="n"/>
    <w:basedOn w:val="OPCParaBase"/>
    <w:rsid w:val="00E26451"/>
    <w:pPr>
      <w:spacing w:before="122" w:line="198" w:lineRule="exact"/>
      <w:ind w:left="1985" w:hanging="851"/>
    </w:pPr>
    <w:rPr>
      <w:sz w:val="18"/>
    </w:rPr>
  </w:style>
  <w:style w:type="paragraph" w:customStyle="1" w:styleId="Page1">
    <w:name w:val="Page1"/>
    <w:basedOn w:val="OPCParaBase"/>
    <w:rsid w:val="00E26451"/>
    <w:pPr>
      <w:spacing w:before="5600" w:line="240" w:lineRule="auto"/>
    </w:pPr>
    <w:rPr>
      <w:b/>
      <w:sz w:val="32"/>
    </w:rPr>
  </w:style>
  <w:style w:type="paragraph" w:customStyle="1" w:styleId="PageBreak">
    <w:name w:val="PageBreak"/>
    <w:aliases w:val="pb"/>
    <w:basedOn w:val="OPCParaBase"/>
    <w:rsid w:val="00E26451"/>
    <w:pPr>
      <w:spacing w:line="240" w:lineRule="auto"/>
    </w:pPr>
    <w:rPr>
      <w:sz w:val="20"/>
    </w:rPr>
  </w:style>
  <w:style w:type="paragraph" w:customStyle="1" w:styleId="paragraphsub">
    <w:name w:val="paragraph(sub)"/>
    <w:aliases w:val="aa"/>
    <w:basedOn w:val="OPCParaBase"/>
    <w:rsid w:val="00E26451"/>
    <w:pPr>
      <w:tabs>
        <w:tab w:val="right" w:pos="1985"/>
      </w:tabs>
      <w:spacing w:before="40" w:line="240" w:lineRule="auto"/>
      <w:ind w:left="2098" w:hanging="2098"/>
    </w:pPr>
  </w:style>
  <w:style w:type="paragraph" w:customStyle="1" w:styleId="paragraphsub-sub">
    <w:name w:val="paragraph(sub-sub)"/>
    <w:aliases w:val="aaa"/>
    <w:basedOn w:val="OPCParaBase"/>
    <w:rsid w:val="00E26451"/>
    <w:pPr>
      <w:tabs>
        <w:tab w:val="right" w:pos="2722"/>
      </w:tabs>
      <w:spacing w:before="40" w:line="240" w:lineRule="auto"/>
      <w:ind w:left="2835" w:hanging="2835"/>
    </w:pPr>
  </w:style>
  <w:style w:type="paragraph" w:customStyle="1" w:styleId="paragraph">
    <w:name w:val="paragraph"/>
    <w:aliases w:val="a"/>
    <w:basedOn w:val="OPCParaBase"/>
    <w:rsid w:val="00E26451"/>
    <w:pPr>
      <w:tabs>
        <w:tab w:val="right" w:pos="1531"/>
      </w:tabs>
      <w:spacing w:before="40" w:line="240" w:lineRule="auto"/>
      <w:ind w:left="1644" w:hanging="1644"/>
    </w:pPr>
  </w:style>
  <w:style w:type="paragraph" w:customStyle="1" w:styleId="ParlAmend">
    <w:name w:val="ParlAmend"/>
    <w:aliases w:val="pp"/>
    <w:basedOn w:val="OPCParaBase"/>
    <w:rsid w:val="00E26451"/>
    <w:pPr>
      <w:spacing w:before="240" w:line="240" w:lineRule="atLeast"/>
      <w:ind w:hanging="567"/>
    </w:pPr>
    <w:rPr>
      <w:sz w:val="24"/>
    </w:rPr>
  </w:style>
  <w:style w:type="paragraph" w:customStyle="1" w:styleId="Penalty">
    <w:name w:val="Penalty"/>
    <w:basedOn w:val="OPCParaBase"/>
    <w:rsid w:val="00E26451"/>
    <w:pPr>
      <w:tabs>
        <w:tab w:val="left" w:pos="2977"/>
      </w:tabs>
      <w:spacing w:before="180" w:line="240" w:lineRule="auto"/>
      <w:ind w:left="1985" w:hanging="851"/>
    </w:pPr>
  </w:style>
  <w:style w:type="paragraph" w:customStyle="1" w:styleId="Portfolio">
    <w:name w:val="Portfolio"/>
    <w:basedOn w:val="OPCParaBase"/>
    <w:rsid w:val="00E26451"/>
    <w:pPr>
      <w:spacing w:line="240" w:lineRule="auto"/>
    </w:pPr>
    <w:rPr>
      <w:i/>
      <w:sz w:val="20"/>
    </w:rPr>
  </w:style>
  <w:style w:type="paragraph" w:customStyle="1" w:styleId="Preamble">
    <w:name w:val="Preamble"/>
    <w:basedOn w:val="OPCParaBase"/>
    <w:next w:val="Normal"/>
    <w:rsid w:val="00E264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6451"/>
    <w:pPr>
      <w:spacing w:line="240" w:lineRule="auto"/>
    </w:pPr>
    <w:rPr>
      <w:i/>
      <w:sz w:val="20"/>
    </w:rPr>
  </w:style>
  <w:style w:type="paragraph" w:customStyle="1" w:styleId="Session">
    <w:name w:val="Session"/>
    <w:basedOn w:val="OPCParaBase"/>
    <w:rsid w:val="00E26451"/>
    <w:pPr>
      <w:spacing w:line="240" w:lineRule="auto"/>
    </w:pPr>
    <w:rPr>
      <w:sz w:val="28"/>
    </w:rPr>
  </w:style>
  <w:style w:type="paragraph" w:customStyle="1" w:styleId="Sponsor">
    <w:name w:val="Sponsor"/>
    <w:basedOn w:val="OPCParaBase"/>
    <w:rsid w:val="00E26451"/>
    <w:pPr>
      <w:spacing w:line="240" w:lineRule="auto"/>
    </w:pPr>
    <w:rPr>
      <w:i/>
    </w:rPr>
  </w:style>
  <w:style w:type="paragraph" w:customStyle="1" w:styleId="Subitem">
    <w:name w:val="Subitem"/>
    <w:aliases w:val="iss"/>
    <w:basedOn w:val="OPCParaBase"/>
    <w:rsid w:val="00E26451"/>
    <w:pPr>
      <w:spacing w:before="180" w:line="240" w:lineRule="auto"/>
      <w:ind w:left="709" w:hanging="709"/>
    </w:pPr>
  </w:style>
  <w:style w:type="paragraph" w:customStyle="1" w:styleId="SubitemHead">
    <w:name w:val="SubitemHead"/>
    <w:aliases w:val="issh"/>
    <w:basedOn w:val="OPCParaBase"/>
    <w:rsid w:val="00E264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6451"/>
    <w:pPr>
      <w:spacing w:before="40" w:line="240" w:lineRule="auto"/>
      <w:ind w:left="1134"/>
    </w:pPr>
  </w:style>
  <w:style w:type="paragraph" w:customStyle="1" w:styleId="SubsectionHead">
    <w:name w:val="SubsectionHead"/>
    <w:aliases w:val="ssh"/>
    <w:basedOn w:val="OPCParaBase"/>
    <w:next w:val="subsection"/>
    <w:rsid w:val="00E26451"/>
    <w:pPr>
      <w:keepNext/>
      <w:keepLines/>
      <w:spacing w:before="240" w:line="240" w:lineRule="auto"/>
      <w:ind w:left="1134"/>
    </w:pPr>
    <w:rPr>
      <w:i/>
    </w:rPr>
  </w:style>
  <w:style w:type="paragraph" w:customStyle="1" w:styleId="Tablea">
    <w:name w:val="Table(a)"/>
    <w:aliases w:val="ta"/>
    <w:basedOn w:val="OPCParaBase"/>
    <w:rsid w:val="00E26451"/>
    <w:pPr>
      <w:spacing w:before="60" w:line="240" w:lineRule="auto"/>
      <w:ind w:left="284" w:hanging="284"/>
    </w:pPr>
    <w:rPr>
      <w:sz w:val="20"/>
    </w:rPr>
  </w:style>
  <w:style w:type="paragraph" w:customStyle="1" w:styleId="TableAA">
    <w:name w:val="Table(AA)"/>
    <w:aliases w:val="taaa"/>
    <w:basedOn w:val="OPCParaBase"/>
    <w:rsid w:val="00E264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64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6451"/>
    <w:pPr>
      <w:spacing w:before="60" w:line="240" w:lineRule="atLeast"/>
    </w:pPr>
    <w:rPr>
      <w:sz w:val="20"/>
    </w:rPr>
  </w:style>
  <w:style w:type="paragraph" w:customStyle="1" w:styleId="TLPBoxTextnote">
    <w:name w:val="TLPBoxText(note"/>
    <w:aliases w:val="right)"/>
    <w:basedOn w:val="OPCParaBase"/>
    <w:rsid w:val="00E264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64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6451"/>
    <w:pPr>
      <w:spacing w:before="122" w:line="198" w:lineRule="exact"/>
      <w:ind w:left="1985" w:hanging="851"/>
      <w:jc w:val="right"/>
    </w:pPr>
    <w:rPr>
      <w:sz w:val="18"/>
    </w:rPr>
  </w:style>
  <w:style w:type="paragraph" w:customStyle="1" w:styleId="TLPTableBullet">
    <w:name w:val="TLPTableBullet"/>
    <w:aliases w:val="ttb"/>
    <w:basedOn w:val="OPCParaBase"/>
    <w:rsid w:val="00E26451"/>
    <w:pPr>
      <w:spacing w:line="240" w:lineRule="exact"/>
      <w:ind w:left="284" w:hanging="284"/>
    </w:pPr>
    <w:rPr>
      <w:sz w:val="20"/>
    </w:rPr>
  </w:style>
  <w:style w:type="paragraph" w:styleId="TOC1">
    <w:name w:val="toc 1"/>
    <w:basedOn w:val="OPCParaBase"/>
    <w:next w:val="Normal"/>
    <w:uiPriority w:val="39"/>
    <w:semiHidden/>
    <w:unhideWhenUsed/>
    <w:rsid w:val="00E264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64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264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264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64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64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264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264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2645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6451"/>
    <w:pPr>
      <w:keepLines/>
      <w:spacing w:before="240" w:after="120" w:line="240" w:lineRule="auto"/>
      <w:ind w:left="794"/>
    </w:pPr>
    <w:rPr>
      <w:b/>
      <w:kern w:val="28"/>
      <w:sz w:val="20"/>
    </w:rPr>
  </w:style>
  <w:style w:type="paragraph" w:customStyle="1" w:styleId="TofSectsHeading">
    <w:name w:val="TofSects(Heading)"/>
    <w:basedOn w:val="OPCParaBase"/>
    <w:rsid w:val="00E26451"/>
    <w:pPr>
      <w:spacing w:before="240" w:after="120" w:line="240" w:lineRule="auto"/>
    </w:pPr>
    <w:rPr>
      <w:b/>
      <w:sz w:val="24"/>
    </w:rPr>
  </w:style>
  <w:style w:type="paragraph" w:customStyle="1" w:styleId="TofSectsSection">
    <w:name w:val="TofSects(Section)"/>
    <w:basedOn w:val="OPCParaBase"/>
    <w:rsid w:val="00E26451"/>
    <w:pPr>
      <w:keepLines/>
      <w:spacing w:before="40" w:line="240" w:lineRule="auto"/>
      <w:ind w:left="1588" w:hanging="794"/>
    </w:pPr>
    <w:rPr>
      <w:kern w:val="28"/>
      <w:sz w:val="18"/>
    </w:rPr>
  </w:style>
  <w:style w:type="paragraph" w:customStyle="1" w:styleId="TofSectsSubdiv">
    <w:name w:val="TofSects(Subdiv)"/>
    <w:basedOn w:val="OPCParaBase"/>
    <w:rsid w:val="00E26451"/>
    <w:pPr>
      <w:keepLines/>
      <w:spacing w:before="80" w:line="240" w:lineRule="auto"/>
      <w:ind w:left="1588" w:hanging="794"/>
    </w:pPr>
    <w:rPr>
      <w:kern w:val="28"/>
    </w:rPr>
  </w:style>
  <w:style w:type="paragraph" w:customStyle="1" w:styleId="WRStyle">
    <w:name w:val="WR Style"/>
    <w:aliases w:val="WR"/>
    <w:basedOn w:val="OPCParaBase"/>
    <w:rsid w:val="00E26451"/>
    <w:pPr>
      <w:spacing w:before="240" w:line="240" w:lineRule="auto"/>
      <w:ind w:left="284" w:hanging="284"/>
    </w:pPr>
    <w:rPr>
      <w:b/>
      <w:i/>
      <w:kern w:val="28"/>
      <w:sz w:val="24"/>
    </w:rPr>
  </w:style>
  <w:style w:type="paragraph" w:customStyle="1" w:styleId="notepara">
    <w:name w:val="note(para)"/>
    <w:aliases w:val="na"/>
    <w:basedOn w:val="OPCParaBase"/>
    <w:rsid w:val="00E26451"/>
    <w:pPr>
      <w:spacing w:before="40" w:line="198" w:lineRule="exact"/>
      <w:ind w:left="2354" w:hanging="369"/>
    </w:pPr>
    <w:rPr>
      <w:sz w:val="18"/>
    </w:rPr>
  </w:style>
  <w:style w:type="paragraph" w:styleId="Footer">
    <w:name w:val="footer"/>
    <w:link w:val="FooterChar"/>
    <w:rsid w:val="00E264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6451"/>
    <w:rPr>
      <w:rFonts w:eastAsia="Times New Roman" w:cs="Times New Roman"/>
      <w:sz w:val="22"/>
      <w:szCs w:val="24"/>
      <w:lang w:eastAsia="en-AU"/>
    </w:rPr>
  </w:style>
  <w:style w:type="character" w:styleId="LineNumber">
    <w:name w:val="line number"/>
    <w:basedOn w:val="OPCCharBase"/>
    <w:uiPriority w:val="99"/>
    <w:semiHidden/>
    <w:unhideWhenUsed/>
    <w:rsid w:val="00E26451"/>
    <w:rPr>
      <w:sz w:val="16"/>
    </w:rPr>
  </w:style>
  <w:style w:type="table" w:customStyle="1" w:styleId="CFlag">
    <w:name w:val="CFlag"/>
    <w:basedOn w:val="TableNormal"/>
    <w:uiPriority w:val="99"/>
    <w:rsid w:val="00E26451"/>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64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51"/>
    <w:rPr>
      <w:rFonts w:ascii="Tahoma" w:hAnsi="Tahoma" w:cs="Tahoma"/>
      <w:sz w:val="16"/>
      <w:szCs w:val="16"/>
    </w:rPr>
  </w:style>
  <w:style w:type="table" w:styleId="TableGrid">
    <w:name w:val="Table Grid"/>
    <w:basedOn w:val="TableNormal"/>
    <w:uiPriority w:val="59"/>
    <w:rsid w:val="00E2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E26451"/>
    <w:rPr>
      <w:b/>
      <w:sz w:val="28"/>
      <w:szCs w:val="32"/>
    </w:rPr>
  </w:style>
  <w:style w:type="paragraph" w:customStyle="1" w:styleId="TerritoryT">
    <w:name w:val="TerritoryT"/>
    <w:basedOn w:val="OPCParaBase"/>
    <w:next w:val="Normal"/>
    <w:rsid w:val="00E26451"/>
    <w:rPr>
      <w:b/>
      <w:sz w:val="32"/>
    </w:rPr>
  </w:style>
  <w:style w:type="paragraph" w:customStyle="1" w:styleId="LegislationMadeUnder">
    <w:name w:val="LegislationMadeUnder"/>
    <w:basedOn w:val="OPCParaBase"/>
    <w:next w:val="Normal"/>
    <w:rsid w:val="00E26451"/>
    <w:rPr>
      <w:i/>
      <w:sz w:val="32"/>
      <w:szCs w:val="32"/>
    </w:rPr>
  </w:style>
  <w:style w:type="paragraph" w:customStyle="1" w:styleId="SignCoverPageEnd">
    <w:name w:val="SignCoverPageEnd"/>
    <w:basedOn w:val="OPCParaBase"/>
    <w:next w:val="Normal"/>
    <w:rsid w:val="00E2645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E26451"/>
    <w:pPr>
      <w:pBdr>
        <w:top w:val="single" w:sz="4" w:space="1" w:color="auto"/>
      </w:pBdr>
      <w:spacing w:before="360"/>
      <w:ind w:right="397"/>
      <w:jc w:val="both"/>
    </w:pPr>
  </w:style>
  <w:style w:type="paragraph" w:customStyle="1" w:styleId="NotesHeading2">
    <w:name w:val="NotesHeading 2"/>
    <w:basedOn w:val="OPCParaBase"/>
    <w:next w:val="Normal"/>
    <w:rsid w:val="00E26451"/>
    <w:rPr>
      <w:b/>
      <w:sz w:val="28"/>
      <w:szCs w:val="28"/>
    </w:rPr>
  </w:style>
  <w:style w:type="paragraph" w:customStyle="1" w:styleId="NotesHeading1">
    <w:name w:val="NotesHeading 1"/>
    <w:basedOn w:val="OPCParaBase"/>
    <w:next w:val="Normal"/>
    <w:rsid w:val="00E26451"/>
    <w:rPr>
      <w:b/>
      <w:sz w:val="28"/>
      <w:szCs w:val="28"/>
    </w:rPr>
  </w:style>
  <w:style w:type="paragraph" w:customStyle="1" w:styleId="CompiledActNo">
    <w:name w:val="CompiledActNo"/>
    <w:basedOn w:val="OPCParaBase"/>
    <w:next w:val="Normal"/>
    <w:rsid w:val="00E26451"/>
    <w:rPr>
      <w:b/>
      <w:sz w:val="24"/>
      <w:szCs w:val="24"/>
    </w:rPr>
  </w:style>
  <w:style w:type="paragraph" w:customStyle="1" w:styleId="ENotesText">
    <w:name w:val="ENotesText"/>
    <w:aliases w:val="Ent"/>
    <w:basedOn w:val="OPCParaBase"/>
    <w:next w:val="Normal"/>
    <w:rsid w:val="00E26451"/>
    <w:pPr>
      <w:spacing w:before="120"/>
    </w:pPr>
  </w:style>
  <w:style w:type="paragraph" w:customStyle="1" w:styleId="CompiledMadeUnder">
    <w:name w:val="CompiledMadeUnder"/>
    <w:basedOn w:val="OPCParaBase"/>
    <w:next w:val="Normal"/>
    <w:rsid w:val="00E26451"/>
    <w:rPr>
      <w:i/>
      <w:sz w:val="24"/>
      <w:szCs w:val="24"/>
    </w:rPr>
  </w:style>
  <w:style w:type="paragraph" w:customStyle="1" w:styleId="Paragraphsub-sub-sub">
    <w:name w:val="Paragraph(sub-sub-sub)"/>
    <w:aliases w:val="aaaa"/>
    <w:basedOn w:val="OPCParaBase"/>
    <w:rsid w:val="00E26451"/>
    <w:pPr>
      <w:tabs>
        <w:tab w:val="right" w:pos="3402"/>
      </w:tabs>
      <w:spacing w:before="40" w:line="240" w:lineRule="auto"/>
      <w:ind w:left="3402" w:hanging="3402"/>
    </w:pPr>
  </w:style>
  <w:style w:type="paragraph" w:customStyle="1" w:styleId="TableTextEndNotes">
    <w:name w:val="TableTextEndNotes"/>
    <w:aliases w:val="Tten"/>
    <w:basedOn w:val="Normal"/>
    <w:rsid w:val="00E26451"/>
    <w:pPr>
      <w:spacing w:before="60" w:line="240" w:lineRule="auto"/>
    </w:pPr>
    <w:rPr>
      <w:rFonts w:cs="Arial"/>
      <w:sz w:val="20"/>
      <w:szCs w:val="22"/>
    </w:rPr>
  </w:style>
  <w:style w:type="paragraph" w:customStyle="1" w:styleId="SubPartCASA">
    <w:name w:val="SubPart(CASA)"/>
    <w:aliases w:val="csp"/>
    <w:basedOn w:val="OPCParaBase"/>
    <w:next w:val="ActHead3"/>
    <w:rsid w:val="00E26451"/>
    <w:pPr>
      <w:keepNext/>
      <w:keepLines/>
      <w:spacing w:before="280"/>
      <w:outlineLvl w:val="1"/>
    </w:pPr>
    <w:rPr>
      <w:b/>
      <w:kern w:val="28"/>
      <w:sz w:val="32"/>
    </w:rPr>
  </w:style>
  <w:style w:type="paragraph" w:customStyle="1" w:styleId="TableHeading">
    <w:name w:val="TableHeading"/>
    <w:aliases w:val="th"/>
    <w:basedOn w:val="OPCParaBase"/>
    <w:next w:val="Tabletext"/>
    <w:rsid w:val="00E26451"/>
    <w:pPr>
      <w:keepNext/>
      <w:spacing w:before="60" w:line="240" w:lineRule="atLeast"/>
    </w:pPr>
    <w:rPr>
      <w:b/>
      <w:sz w:val="20"/>
    </w:rPr>
  </w:style>
  <w:style w:type="paragraph" w:customStyle="1" w:styleId="NoteToSubpara">
    <w:name w:val="NoteToSubpara"/>
    <w:aliases w:val="nts"/>
    <w:basedOn w:val="OPCParaBase"/>
    <w:rsid w:val="00E26451"/>
    <w:pPr>
      <w:spacing w:before="40" w:line="198" w:lineRule="exact"/>
      <w:ind w:left="2835" w:hanging="709"/>
    </w:pPr>
    <w:rPr>
      <w:sz w:val="18"/>
    </w:rPr>
  </w:style>
  <w:style w:type="paragraph" w:customStyle="1" w:styleId="ENoteTableHeading">
    <w:name w:val="ENoteTableHeading"/>
    <w:aliases w:val="enth"/>
    <w:basedOn w:val="OPCParaBase"/>
    <w:rsid w:val="00E26451"/>
    <w:pPr>
      <w:keepNext/>
      <w:spacing w:before="60" w:line="240" w:lineRule="atLeast"/>
    </w:pPr>
    <w:rPr>
      <w:rFonts w:ascii="Arial" w:hAnsi="Arial"/>
      <w:b/>
      <w:sz w:val="16"/>
    </w:rPr>
  </w:style>
  <w:style w:type="paragraph" w:customStyle="1" w:styleId="ENoteTTi">
    <w:name w:val="ENoteTTi"/>
    <w:aliases w:val="entti"/>
    <w:basedOn w:val="OPCParaBase"/>
    <w:rsid w:val="00E26451"/>
    <w:pPr>
      <w:keepNext/>
      <w:spacing w:before="60" w:line="240" w:lineRule="atLeast"/>
      <w:ind w:left="170"/>
    </w:pPr>
    <w:rPr>
      <w:sz w:val="16"/>
    </w:rPr>
  </w:style>
  <w:style w:type="paragraph" w:customStyle="1" w:styleId="ENotesHeading1">
    <w:name w:val="ENotesHeading 1"/>
    <w:aliases w:val="Enh1"/>
    <w:basedOn w:val="OPCParaBase"/>
    <w:next w:val="Normal"/>
    <w:rsid w:val="00E26451"/>
    <w:pPr>
      <w:spacing w:before="120"/>
      <w:outlineLvl w:val="1"/>
    </w:pPr>
    <w:rPr>
      <w:b/>
      <w:sz w:val="28"/>
      <w:szCs w:val="28"/>
    </w:rPr>
  </w:style>
  <w:style w:type="paragraph" w:customStyle="1" w:styleId="ENotesHeading2">
    <w:name w:val="ENotesHeading 2"/>
    <w:aliases w:val="Enh2"/>
    <w:basedOn w:val="OPCParaBase"/>
    <w:next w:val="Normal"/>
    <w:rsid w:val="00E26451"/>
    <w:pPr>
      <w:spacing w:before="120" w:after="120"/>
      <w:outlineLvl w:val="2"/>
    </w:pPr>
    <w:rPr>
      <w:b/>
      <w:sz w:val="24"/>
      <w:szCs w:val="28"/>
    </w:rPr>
  </w:style>
  <w:style w:type="paragraph" w:customStyle="1" w:styleId="ENoteTTIndentHeading">
    <w:name w:val="ENoteTTIndentHeading"/>
    <w:aliases w:val="enTTHi"/>
    <w:basedOn w:val="OPCParaBase"/>
    <w:rsid w:val="00E264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6451"/>
    <w:pPr>
      <w:spacing w:before="60" w:line="240" w:lineRule="atLeast"/>
    </w:pPr>
    <w:rPr>
      <w:sz w:val="16"/>
    </w:rPr>
  </w:style>
  <w:style w:type="paragraph" w:customStyle="1" w:styleId="MadeunderText">
    <w:name w:val="MadeunderText"/>
    <w:basedOn w:val="OPCParaBase"/>
    <w:next w:val="CompiledMadeUnder"/>
    <w:rsid w:val="00E26451"/>
    <w:pPr>
      <w:spacing w:before="240"/>
    </w:pPr>
    <w:rPr>
      <w:sz w:val="24"/>
      <w:szCs w:val="24"/>
    </w:rPr>
  </w:style>
  <w:style w:type="paragraph" w:customStyle="1" w:styleId="ENotesHeading3">
    <w:name w:val="ENotesHeading 3"/>
    <w:aliases w:val="Enh3"/>
    <w:basedOn w:val="OPCParaBase"/>
    <w:next w:val="Normal"/>
    <w:rsid w:val="00E26451"/>
    <w:pPr>
      <w:keepNext/>
      <w:spacing w:before="120" w:line="240" w:lineRule="auto"/>
      <w:outlineLvl w:val="4"/>
    </w:pPr>
    <w:rPr>
      <w:b/>
      <w:szCs w:val="24"/>
    </w:rPr>
  </w:style>
  <w:style w:type="paragraph" w:styleId="NormalWeb">
    <w:name w:val="Normal (Web)"/>
    <w:basedOn w:val="Normal"/>
    <w:uiPriority w:val="99"/>
    <w:semiHidden/>
    <w:unhideWhenUsed/>
    <w:rsid w:val="00624936"/>
    <w:pPr>
      <w:spacing w:before="100" w:beforeAutospacing="1" w:after="100" w:afterAutospacing="1" w:line="240" w:lineRule="auto"/>
    </w:pPr>
    <w:rPr>
      <w:rFonts w:eastAsia="Times New Roman" w:cs="Times New Roman"/>
      <w:sz w:val="24"/>
      <w:szCs w:val="24"/>
      <w:lang w:eastAsia="en-AU"/>
    </w:rPr>
  </w:style>
  <w:style w:type="character" w:customStyle="1" w:styleId="Heading1Char">
    <w:name w:val="Heading 1 Char"/>
    <w:basedOn w:val="DefaultParagraphFont"/>
    <w:link w:val="Heading1"/>
    <w:rsid w:val="00FF1722"/>
    <w:rPr>
      <w:rFonts w:eastAsia="Times New Roman" w:cs="Times New Roman"/>
      <w:b/>
      <w:kern w:val="28"/>
      <w:sz w:val="36"/>
      <w:lang w:eastAsia="en-AU"/>
    </w:rPr>
  </w:style>
  <w:style w:type="table" w:customStyle="1" w:styleId="TableGrid1">
    <w:name w:val="Table Grid1"/>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F1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FF1722"/>
    <w:rPr>
      <w:rFonts w:eastAsia="Times New Roman" w:cs="Times New Roman"/>
      <w:sz w:val="22"/>
      <w:lang w:eastAsia="en-AU"/>
    </w:rPr>
  </w:style>
  <w:style w:type="character" w:customStyle="1" w:styleId="Heading2Char">
    <w:name w:val="Heading 2 Char"/>
    <w:basedOn w:val="DefaultParagraphFont"/>
    <w:link w:val="Heading2"/>
    <w:uiPriority w:val="9"/>
    <w:semiHidden/>
    <w:rsid w:val="00FF17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172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172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172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172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172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172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1722"/>
    <w:rPr>
      <w:rFonts w:asciiTheme="majorHAnsi" w:eastAsiaTheme="majorEastAsia" w:hAnsiTheme="majorHAnsi" w:cstheme="majorBidi"/>
      <w:i/>
      <w:iCs/>
      <w:color w:val="404040" w:themeColor="text1" w:themeTint="BF"/>
    </w:rPr>
  </w:style>
  <w:style w:type="character" w:customStyle="1" w:styleId="CharSubPartTextCASA">
    <w:name w:val="CharSubPartText(CASA)"/>
    <w:basedOn w:val="OPCCharBase"/>
    <w:uiPriority w:val="1"/>
    <w:rsid w:val="00E26451"/>
  </w:style>
  <w:style w:type="character" w:customStyle="1" w:styleId="CharSubPartNoCASA">
    <w:name w:val="CharSubPartNo(CASA)"/>
    <w:basedOn w:val="OPCCharBase"/>
    <w:uiPriority w:val="1"/>
    <w:rsid w:val="00E26451"/>
  </w:style>
  <w:style w:type="paragraph" w:customStyle="1" w:styleId="ENoteTTIndentHeadingSub">
    <w:name w:val="ENoteTTIndentHeadingSub"/>
    <w:aliases w:val="enTTHis"/>
    <w:basedOn w:val="OPCParaBase"/>
    <w:rsid w:val="00E26451"/>
    <w:pPr>
      <w:keepNext/>
      <w:spacing w:before="60" w:line="240" w:lineRule="atLeast"/>
      <w:ind w:left="340"/>
    </w:pPr>
    <w:rPr>
      <w:b/>
      <w:sz w:val="16"/>
    </w:rPr>
  </w:style>
  <w:style w:type="paragraph" w:customStyle="1" w:styleId="ENoteTTiSub">
    <w:name w:val="ENoteTTiSub"/>
    <w:aliases w:val="enttis"/>
    <w:basedOn w:val="OPCParaBase"/>
    <w:rsid w:val="00E26451"/>
    <w:pPr>
      <w:keepNext/>
      <w:spacing w:before="60" w:line="240" w:lineRule="atLeast"/>
      <w:ind w:left="340"/>
    </w:pPr>
    <w:rPr>
      <w:sz w:val="16"/>
    </w:rPr>
  </w:style>
  <w:style w:type="paragraph" w:customStyle="1" w:styleId="SubDivisionMigration">
    <w:name w:val="SubDivisionMigration"/>
    <w:aliases w:val="sdm"/>
    <w:basedOn w:val="OPCParaBase"/>
    <w:rsid w:val="00E264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6451"/>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3369">
      <w:bodyDiv w:val="1"/>
      <w:marLeft w:val="0"/>
      <w:marRight w:val="0"/>
      <w:marTop w:val="0"/>
      <w:marBottom w:val="0"/>
      <w:divBdr>
        <w:top w:val="none" w:sz="0" w:space="0" w:color="auto"/>
        <w:left w:val="none" w:sz="0" w:space="0" w:color="auto"/>
        <w:bottom w:val="none" w:sz="0" w:space="0" w:color="auto"/>
        <w:right w:val="none" w:sz="0" w:space="0" w:color="auto"/>
      </w:divBdr>
      <w:divsChild>
        <w:div w:id="186242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5E21-A689-42B8-A639-91D3B777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19</Pages>
  <Words>3933</Words>
  <Characters>19727</Characters>
  <Application>Microsoft Office Word</Application>
  <DocSecurity>0</DocSecurity>
  <PresentationFormat/>
  <Lines>501</Lines>
  <Paragraphs>198</Paragraphs>
  <ScaleCrop>false</ScaleCrop>
  <HeadingPairs>
    <vt:vector size="2" baseType="variant">
      <vt:variant>
        <vt:lpstr>Title</vt:lpstr>
      </vt:variant>
      <vt:variant>
        <vt:i4>1</vt:i4>
      </vt:variant>
    </vt:vector>
  </HeadingPairs>
  <TitlesOfParts>
    <vt:vector size="1" baseType="lpstr">
      <vt:lpstr>Extradition (Vietnam) Regulation 2013</vt:lpstr>
    </vt:vector>
  </TitlesOfParts>
  <Manager/>
  <Company/>
  <LinksUpToDate>false</LinksUpToDate>
  <CharactersWithSpaces>23605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2013-06-20T04:59:00Z</cp:lastPrinted>
  <dcterms:created xsi:type="dcterms:W3CDTF">2013-07-23T02:46:00Z</dcterms:created>
  <dcterms:modified xsi:type="dcterms:W3CDTF">2013-07-23T02:46:00Z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194, 2013</vt:lpwstr>
  </property>
  <property fmtid="{D5CDD505-2E9C-101B-9397-08002B2CF9AE}" pid="3" name="ShortT">
    <vt:lpwstr>Extradition (Vietnam) Regulation 2013</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25 July 2013</vt:lpwstr>
  </property>
  <property fmtid="{D5CDD505-2E9C-101B-9397-08002B2CF9AE}" pid="9" name="Exco">
    <vt:lpwstr>Yes</vt:lpwstr>
  </property>
  <property fmtid="{D5CDD505-2E9C-101B-9397-08002B2CF9AE}" pid="10" name="Authority">
    <vt:lpwstr>Governor-General of the Commonwealth of Australia</vt:lpwstr>
  </property>
  <property fmtid="{D5CDD505-2E9C-101B-9397-08002B2CF9AE}" pid="11" name="ID">
    <vt:lpwstr>OPC50359</vt:lpwstr>
  </property>
  <property fmtid="{D5CDD505-2E9C-101B-9397-08002B2CF9AE}" pid="12" name="ActMadeUnder">
    <vt:lpwstr>Extradition Act 1988</vt:lpwstr>
  </property>
  <property fmtid="{D5CDD505-2E9C-101B-9397-08002B2CF9AE}" pid="13" name="NonLegInst">
    <vt:lpwstr>0</vt:lpwstr>
  </property>
  <property fmtid="{D5CDD505-2E9C-101B-9397-08002B2CF9AE}" pid="14" name="Classification">
    <vt:lpwstr> </vt:lpwstr>
  </property>
  <property fmtid="{D5CDD505-2E9C-101B-9397-08002B2CF9AE}" pid="15" name="CounterSign">
    <vt:lpwstr>Minister for Home Affairs</vt:lpwstr>
  </property>
  <property fmtid="{D5CDD505-2E9C-101B-9397-08002B2CF9AE}" pid="16" name="ExcoDate">
    <vt:lpwstr>25 July 2013</vt:lpwstr>
  </property>
</Properties>
</file>