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47" w:rsidRPr="00F37DF1" w:rsidRDefault="00813A47" w:rsidP="008B0A54">
      <w:pPr>
        <w:pStyle w:val="LDTitle"/>
        <w:spacing w:before="360"/>
      </w:pPr>
      <w:r w:rsidRPr="00F37DF1">
        <w:t>Instrument number CASA EX</w:t>
      </w:r>
      <w:r w:rsidR="00F77B38">
        <w:t>73</w:t>
      </w:r>
      <w:r>
        <w:t>/1</w:t>
      </w:r>
      <w:r w:rsidR="00E55D98">
        <w:t>3</w:t>
      </w:r>
    </w:p>
    <w:p w:rsidR="006A2462" w:rsidRPr="00331880" w:rsidRDefault="006A2462" w:rsidP="006A2462">
      <w:pPr>
        <w:pStyle w:val="LDBodytext"/>
        <w:rPr>
          <w:rStyle w:val="LDCitation"/>
          <w:i w:val="0"/>
          <w:iCs w:val="0"/>
        </w:rPr>
      </w:pPr>
      <w:bookmarkStart w:id="0" w:name="InstrumentDescription"/>
      <w:bookmarkStart w:id="1" w:name="OLE_LINK4"/>
      <w:bookmarkEnd w:id="0"/>
      <w:r w:rsidRPr="00BF27D5">
        <w:rPr>
          <w:caps/>
        </w:rPr>
        <w:t xml:space="preserve">I, </w:t>
      </w:r>
      <w:r>
        <w:rPr>
          <w:caps/>
        </w:rPr>
        <w:t>gerard john campbell</w:t>
      </w:r>
      <w:r w:rsidRPr="00BF27D5">
        <w:rPr>
          <w:caps/>
        </w:rPr>
        <w:t>,</w:t>
      </w:r>
      <w:r w:rsidRPr="00BF27D5">
        <w:t xml:space="preserve"> </w:t>
      </w:r>
      <w:r>
        <w:t>Acting Executive Manager, Operations Division,</w:t>
      </w:r>
      <w:r w:rsidRPr="00BF27D5">
        <w:t xml:space="preserve"> </w:t>
      </w:r>
      <w:r>
        <w:t>a delegate</w:t>
      </w:r>
      <w:r w:rsidRPr="00BF27D5">
        <w:t xml:space="preserve"> of CASA,</w:t>
      </w:r>
      <w:r w:rsidRPr="00BF27D5">
        <w:rPr>
          <w:rStyle w:val="LDCitation"/>
          <w:i w:val="0"/>
        </w:rPr>
        <w:t xml:space="preserve"> make this instrument under </w:t>
      </w:r>
      <w:bookmarkStart w:id="2" w:name="MakingProvision"/>
      <w:bookmarkEnd w:id="2"/>
      <w:r w:rsidRPr="00BF27D5">
        <w:rPr>
          <w:rStyle w:val="LDCitation"/>
          <w:i w:val="0"/>
        </w:rPr>
        <w:t xml:space="preserve">regulation 11.160 of the </w:t>
      </w:r>
      <w:bookmarkStart w:id="3" w:name="Legislation"/>
      <w:bookmarkEnd w:id="3"/>
      <w:r w:rsidRPr="00BF27D5">
        <w:rPr>
          <w:rStyle w:val="LDCitation"/>
        </w:rPr>
        <w:t>Civil Aviation Safety Regulations 1998</w:t>
      </w:r>
      <w:r w:rsidRPr="00BF27D5">
        <w:rPr>
          <w:rStyle w:val="LDCitation"/>
          <w:i w:val="0"/>
        </w:rPr>
        <w:t>.</w:t>
      </w:r>
      <w:bookmarkStart w:id="4" w:name="MakerName2"/>
      <w:bookmarkEnd w:id="4"/>
    </w:p>
    <w:p w:rsidR="006A2462" w:rsidRPr="000D35C7" w:rsidRDefault="0096276F" w:rsidP="006A2462">
      <w:pPr>
        <w:pStyle w:val="LDSignatory"/>
        <w:spacing w:before="1200"/>
        <w:rPr>
          <w:rFonts w:ascii="Arial" w:hAnsi="Arial"/>
          <w:b/>
        </w:rPr>
      </w:pPr>
      <w:bookmarkStart w:id="5" w:name="MakerPosition2"/>
      <w:bookmarkEnd w:id="5"/>
      <w:r w:rsidRPr="0096276F">
        <w:rPr>
          <w:rFonts w:ascii="Arial" w:hAnsi="Arial"/>
          <w:b/>
        </w:rPr>
        <w:t>[Signed G.J. Campbell]</w:t>
      </w:r>
      <w:bookmarkStart w:id="6" w:name="_GoBack"/>
      <w:bookmarkEnd w:id="6"/>
    </w:p>
    <w:p w:rsidR="006A2462" w:rsidRPr="006D08A0" w:rsidRDefault="006A2462" w:rsidP="006A2462">
      <w:pPr>
        <w:pStyle w:val="LDBodytext"/>
        <w:rPr>
          <w:rStyle w:val="BodyTextChar"/>
          <w:rFonts w:eastAsia="Calibri"/>
        </w:rPr>
      </w:pPr>
      <w:r w:rsidRPr="006D08A0">
        <w:rPr>
          <w:rStyle w:val="BodyTextChar"/>
          <w:rFonts w:eastAsia="Calibri"/>
        </w:rPr>
        <w:t>Gerard J. Campbell</w:t>
      </w:r>
      <w:r w:rsidR="00730810">
        <w:rPr>
          <w:rStyle w:val="BodyTextChar"/>
          <w:rFonts w:eastAsia="Calibri"/>
        </w:rPr>
        <w:br/>
      </w:r>
      <w:r w:rsidRPr="006D08A0">
        <w:rPr>
          <w:rStyle w:val="BodyTextChar"/>
          <w:rFonts w:eastAsia="Calibri"/>
        </w:rPr>
        <w:t>Acting Executive Manager</w:t>
      </w:r>
      <w:r w:rsidR="00730810">
        <w:rPr>
          <w:rStyle w:val="BodyTextChar"/>
          <w:rFonts w:eastAsia="Calibri"/>
        </w:rPr>
        <w:br/>
      </w:r>
      <w:r w:rsidRPr="006D08A0">
        <w:rPr>
          <w:rStyle w:val="BodyTextChar"/>
          <w:rFonts w:eastAsia="Calibri"/>
        </w:rPr>
        <w:t xml:space="preserve">Operations Division </w:t>
      </w:r>
    </w:p>
    <w:p w:rsidR="006A2462" w:rsidRPr="000D35C7" w:rsidRDefault="0096276F" w:rsidP="006A2462">
      <w:pPr>
        <w:pStyle w:val="LDDate"/>
      </w:pPr>
      <w:r>
        <w:t>9</w:t>
      </w:r>
      <w:r w:rsidR="006A2462" w:rsidRPr="000D35C7">
        <w:t> </w:t>
      </w:r>
      <w:r w:rsidR="000B44B3">
        <w:t>Ju</w:t>
      </w:r>
      <w:r w:rsidR="00F77B38">
        <w:t>ly</w:t>
      </w:r>
      <w:r w:rsidR="006A2462">
        <w:t> </w:t>
      </w:r>
      <w:r w:rsidR="006A2462" w:rsidRPr="000D35C7">
        <w:t>2013</w:t>
      </w:r>
    </w:p>
    <w:p w:rsidR="00813A47" w:rsidRPr="005F77B0" w:rsidRDefault="00813A47" w:rsidP="00813A47">
      <w:pPr>
        <w:pStyle w:val="LDDescription"/>
      </w:pPr>
      <w:r w:rsidRPr="005F77B0">
        <w:t>Exemption</w:t>
      </w:r>
      <w:bookmarkStart w:id="7" w:name="Clause1Heading"/>
      <w:bookmarkEnd w:id="7"/>
      <w:r w:rsidR="00F77B38">
        <w:t> </w:t>
      </w:r>
      <w:r w:rsidR="00924084">
        <w:t>–</w:t>
      </w:r>
      <w:r w:rsidRPr="005F77B0">
        <w:t xml:space="preserve"> from standard landing minima</w:t>
      </w:r>
      <w:bookmarkEnd w:id="1"/>
      <w:r>
        <w:t xml:space="preserve"> –</w:t>
      </w:r>
      <w:r w:rsidR="001E7B69">
        <w:t xml:space="preserve"> Boeing 737 fail</w:t>
      </w:r>
      <w:r w:rsidR="00CE3977">
        <w:t>-</w:t>
      </w:r>
      <w:r w:rsidR="001E7B69">
        <w:t>passive aircraft –</w:t>
      </w:r>
      <w:r w:rsidR="001E7B69" w:rsidRPr="005F77B0">
        <w:t xml:space="preserve"> </w:t>
      </w:r>
      <w:r>
        <w:t>V</w:t>
      </w:r>
      <w:r w:rsidR="006A2462">
        <w:t>irgin</w:t>
      </w:r>
      <w:r>
        <w:t xml:space="preserve"> Australia</w:t>
      </w:r>
      <w:r w:rsidR="006A2462">
        <w:t xml:space="preserve"> Airlines Pty Ltd</w:t>
      </w:r>
    </w:p>
    <w:p w:rsidR="00813A47" w:rsidRDefault="00924084" w:rsidP="00813A47">
      <w:pPr>
        <w:pStyle w:val="LDClauseHeading"/>
      </w:pPr>
      <w:r>
        <w:t>1</w:t>
      </w:r>
      <w:r w:rsidR="00813A47" w:rsidRPr="002539EB">
        <w:tab/>
        <w:t>Duration</w:t>
      </w:r>
    </w:p>
    <w:p w:rsidR="00813A47" w:rsidRPr="002539EB" w:rsidRDefault="00813A47" w:rsidP="00813A47">
      <w:pPr>
        <w:pStyle w:val="LDClause"/>
      </w:pPr>
      <w:r>
        <w:tab/>
      </w:r>
      <w:r>
        <w:tab/>
      </w:r>
      <w:r w:rsidRPr="002539EB">
        <w:t>This instrument:</w:t>
      </w:r>
    </w:p>
    <w:p w:rsidR="00813A47" w:rsidRPr="002539EB" w:rsidRDefault="00813A47" w:rsidP="00813A47">
      <w:pPr>
        <w:pStyle w:val="LDP1a"/>
      </w:pPr>
      <w:r>
        <w:t>(a)</w:t>
      </w:r>
      <w:r>
        <w:tab/>
      </w:r>
      <w:proofErr w:type="gramStart"/>
      <w:r w:rsidRPr="002539EB">
        <w:t>commences</w:t>
      </w:r>
      <w:proofErr w:type="gramEnd"/>
      <w:r w:rsidRPr="002539EB">
        <w:t xml:space="preserve"> on </w:t>
      </w:r>
      <w:r w:rsidR="000B44B3">
        <w:t>the day after registration</w:t>
      </w:r>
      <w:r w:rsidRPr="002539EB">
        <w:t>; and</w:t>
      </w:r>
    </w:p>
    <w:p w:rsidR="00813A47" w:rsidRDefault="00813A47" w:rsidP="00813A47">
      <w:pPr>
        <w:pStyle w:val="LDP1a"/>
      </w:pPr>
      <w:r>
        <w:t>(b)</w:t>
      </w:r>
      <w:r>
        <w:tab/>
      </w:r>
      <w:proofErr w:type="gramStart"/>
      <w:r w:rsidR="00A26809">
        <w:t>expires</w:t>
      </w:r>
      <w:proofErr w:type="gramEnd"/>
      <w:r w:rsidRPr="002539EB">
        <w:t xml:space="preserve"> at the end of </w:t>
      </w:r>
      <w:r w:rsidR="00E54A6F">
        <w:t>June</w:t>
      </w:r>
      <w:r w:rsidR="00E55D98">
        <w:t> 2016</w:t>
      </w:r>
      <w:r w:rsidR="00E54A6F">
        <w:t>,</w:t>
      </w:r>
      <w:r w:rsidR="00A26809">
        <w:t xml:space="preserve"> </w:t>
      </w:r>
      <w:r w:rsidR="00A26809" w:rsidRPr="00B54DB5">
        <w:t>as if it had been repealed by another instrument</w:t>
      </w:r>
      <w:r w:rsidRPr="002539EB">
        <w:t>.</w:t>
      </w:r>
    </w:p>
    <w:p w:rsidR="00813A47" w:rsidRPr="00594B0F" w:rsidRDefault="000B44B3" w:rsidP="00813A47">
      <w:pPr>
        <w:pStyle w:val="LDClauseHeading"/>
      </w:pPr>
      <w:r>
        <w:t>2</w:t>
      </w:r>
      <w:r w:rsidR="00813A47" w:rsidRPr="00594B0F">
        <w:tab/>
      </w:r>
      <w:r w:rsidR="00813A47">
        <w:t>Definitions</w:t>
      </w:r>
    </w:p>
    <w:p w:rsidR="00813A47" w:rsidRDefault="00813A47" w:rsidP="00813A47">
      <w:pPr>
        <w:pStyle w:val="LDClause"/>
      </w:pPr>
      <w:r>
        <w:tab/>
      </w:r>
      <w:r>
        <w:tab/>
        <w:t>In this instrument:</w:t>
      </w:r>
    </w:p>
    <w:p w:rsidR="00813A47" w:rsidRDefault="00813A47" w:rsidP="00813A47">
      <w:pPr>
        <w:pStyle w:val="LDdefinition"/>
      </w:pPr>
      <w:r w:rsidRPr="003548E9">
        <w:rPr>
          <w:b/>
          <w:i/>
        </w:rPr>
        <w:t>ATC</w:t>
      </w:r>
      <w:r>
        <w:t xml:space="preserve"> means air traffic control.</w:t>
      </w:r>
    </w:p>
    <w:p w:rsidR="00813A47" w:rsidRDefault="00813A47" w:rsidP="00813A47">
      <w:pPr>
        <w:pStyle w:val="LDdefinition"/>
      </w:pPr>
      <w:r w:rsidRPr="00B16367">
        <w:rPr>
          <w:b/>
          <w:i/>
        </w:rPr>
        <w:t>CAT</w:t>
      </w:r>
      <w:r>
        <w:rPr>
          <w:b/>
          <w:i/>
        </w:rPr>
        <w:t xml:space="preserve"> </w:t>
      </w:r>
      <w:r w:rsidRPr="00B16367">
        <w:t>means category</w:t>
      </w:r>
      <w:r w:rsidR="004238EF">
        <w:t xml:space="preserve"> and refers to </w:t>
      </w:r>
      <w:bookmarkStart w:id="8" w:name="OLE_LINK1"/>
      <w:r w:rsidR="004238EF">
        <w:t>Category I,</w:t>
      </w:r>
      <w:bookmarkEnd w:id="8"/>
      <w:r w:rsidR="004238EF">
        <w:t xml:space="preserve"> Category II</w:t>
      </w:r>
      <w:r w:rsidR="001F67F1">
        <w:t xml:space="preserve"> and Category III minima.</w:t>
      </w:r>
    </w:p>
    <w:p w:rsidR="00813A47" w:rsidRDefault="00813A47" w:rsidP="00813A47">
      <w:pPr>
        <w:pStyle w:val="LDdefinition"/>
      </w:pPr>
      <w:r w:rsidRPr="004B5ABD">
        <w:rPr>
          <w:b/>
          <w:i/>
        </w:rPr>
        <w:t>DH</w:t>
      </w:r>
      <w:r>
        <w:t xml:space="preserve"> means decision height.</w:t>
      </w:r>
    </w:p>
    <w:p w:rsidR="005521F0" w:rsidRDefault="00FD3727" w:rsidP="00585B5A">
      <w:pPr>
        <w:pStyle w:val="LDdefinition"/>
      </w:pPr>
      <w:proofErr w:type="gramStart"/>
      <w:r w:rsidRPr="00FD3727">
        <w:rPr>
          <w:b/>
          <w:i/>
        </w:rPr>
        <w:t>fail-passive</w:t>
      </w:r>
      <w:proofErr w:type="gramEnd"/>
      <w:r w:rsidRPr="00FD3727">
        <w:rPr>
          <w:b/>
          <w:i/>
        </w:rPr>
        <w:t xml:space="preserve"> automatic landing system</w:t>
      </w:r>
      <w:r>
        <w:t xml:space="preserve"> </w:t>
      </w:r>
      <w:r w:rsidR="005521F0">
        <w:t>means a flight control system in which,</w:t>
      </w:r>
      <w:r w:rsidR="005521F0" w:rsidRPr="00AE135C">
        <w:t xml:space="preserve"> </w:t>
      </w:r>
      <w:r w:rsidR="005521F0">
        <w:t>if there is a failure:</w:t>
      </w:r>
    </w:p>
    <w:p w:rsidR="005521F0" w:rsidRDefault="005521F0" w:rsidP="005521F0">
      <w:pPr>
        <w:pStyle w:val="LDP1a"/>
      </w:pPr>
      <w:r>
        <w:t>(a)</w:t>
      </w:r>
      <w:r>
        <w:tab/>
      </w:r>
      <w:proofErr w:type="gramStart"/>
      <w:r>
        <w:t>there</w:t>
      </w:r>
      <w:proofErr w:type="gramEnd"/>
      <w:r>
        <w:t xml:space="preserve"> is</w:t>
      </w:r>
      <w:r w:rsidRPr="00C5111F">
        <w:t xml:space="preserve"> no</w:t>
      </w:r>
      <w:r>
        <w:t xml:space="preserve"> s</w:t>
      </w:r>
      <w:r w:rsidRPr="00C5111F">
        <w:t xml:space="preserve">ignificant </w:t>
      </w:r>
      <w:r>
        <w:t>out</w:t>
      </w:r>
      <w:r w:rsidR="00E54A6F">
        <w:t>-</w:t>
      </w:r>
      <w:r>
        <w:t>of</w:t>
      </w:r>
      <w:r w:rsidR="00E54A6F">
        <w:t>-</w:t>
      </w:r>
      <w:r>
        <w:t xml:space="preserve">trim condition or </w:t>
      </w:r>
      <w:r w:rsidRPr="00C5111F">
        <w:t xml:space="preserve">deviation </w:t>
      </w:r>
      <w:r>
        <w:t xml:space="preserve">of the </w:t>
      </w:r>
      <w:r w:rsidRPr="00C5111F">
        <w:t>a</w:t>
      </w:r>
      <w:r>
        <w:t>ero</w:t>
      </w:r>
      <w:r w:rsidRPr="00C5111F">
        <w:t>plane flight path or attitude</w:t>
      </w:r>
      <w:r>
        <w:t>; and</w:t>
      </w:r>
    </w:p>
    <w:p w:rsidR="005521F0" w:rsidRDefault="005521F0" w:rsidP="005521F0">
      <w:pPr>
        <w:pStyle w:val="LDP1a"/>
      </w:pPr>
      <w:r>
        <w:t>(b)</w:t>
      </w:r>
      <w:r>
        <w:tab/>
      </w:r>
      <w:proofErr w:type="gramStart"/>
      <w:r>
        <w:t>the</w:t>
      </w:r>
      <w:proofErr w:type="gramEnd"/>
      <w:r>
        <w:t xml:space="preserve"> pilot assumes control of the aeroplane after the failure; and</w:t>
      </w:r>
    </w:p>
    <w:p w:rsidR="005521F0" w:rsidRPr="00C5111F" w:rsidRDefault="005521F0" w:rsidP="005521F0">
      <w:pPr>
        <w:pStyle w:val="LDP1a"/>
      </w:pPr>
      <w:r>
        <w:t>(c)</w:t>
      </w:r>
      <w:r>
        <w:tab/>
      </w:r>
      <w:proofErr w:type="gramStart"/>
      <w:r>
        <w:t>the</w:t>
      </w:r>
      <w:proofErr w:type="gramEnd"/>
      <w:r>
        <w:t xml:space="preserve"> landing is not completed automatically.</w:t>
      </w:r>
    </w:p>
    <w:p w:rsidR="00813A47" w:rsidRDefault="00813A47" w:rsidP="00813A47">
      <w:pPr>
        <w:pStyle w:val="LDdefinition"/>
        <w:rPr>
          <w:b/>
        </w:rPr>
      </w:pPr>
      <w:r w:rsidRPr="00B16367">
        <w:rPr>
          <w:b/>
          <w:i/>
        </w:rPr>
        <w:t>ICUS</w:t>
      </w:r>
      <w:r w:rsidRPr="00B16367">
        <w:rPr>
          <w:b/>
        </w:rPr>
        <w:t xml:space="preserve"> </w:t>
      </w:r>
      <w:r w:rsidRPr="003A7B6B">
        <w:t>refers to a pilot and means</w:t>
      </w:r>
      <w:r w:rsidRPr="00F84210">
        <w:t xml:space="preserve"> in command under supervision.</w:t>
      </w:r>
    </w:p>
    <w:p w:rsidR="00813A47" w:rsidRPr="002539EB" w:rsidRDefault="00813A47" w:rsidP="00813A47">
      <w:pPr>
        <w:pStyle w:val="LDdefinition"/>
      </w:pPr>
      <w:proofErr w:type="gramStart"/>
      <w:r w:rsidRPr="008B0EBC">
        <w:rPr>
          <w:b/>
          <w:i/>
        </w:rPr>
        <w:t>low</w:t>
      </w:r>
      <w:proofErr w:type="gramEnd"/>
      <w:r w:rsidRPr="008B0EBC">
        <w:rPr>
          <w:b/>
          <w:i/>
        </w:rPr>
        <w:t xml:space="preserve"> visibility operation</w:t>
      </w:r>
      <w:r>
        <w:t xml:space="preserve"> or </w:t>
      </w:r>
      <w:r w:rsidRPr="008B0EBC">
        <w:rPr>
          <w:b/>
          <w:i/>
        </w:rPr>
        <w:t>LVO</w:t>
      </w:r>
      <w:r>
        <w:t xml:space="preserve"> </w:t>
      </w:r>
      <w:r w:rsidRPr="002539EB">
        <w:t>means:</w:t>
      </w:r>
    </w:p>
    <w:p w:rsidR="00813A47" w:rsidRPr="002539EB" w:rsidRDefault="00813A47" w:rsidP="00813A47">
      <w:pPr>
        <w:pStyle w:val="LDP1a"/>
      </w:pPr>
      <w:r>
        <w:t>(a)</w:t>
      </w:r>
      <w:r>
        <w:tab/>
      </w:r>
      <w:proofErr w:type="gramStart"/>
      <w:r>
        <w:t>landing</w:t>
      </w:r>
      <w:proofErr w:type="gramEnd"/>
      <w:r>
        <w:t xml:space="preserve"> with less than CAT I </w:t>
      </w:r>
      <w:r w:rsidRPr="002539EB">
        <w:t xml:space="preserve">minima; or </w:t>
      </w:r>
    </w:p>
    <w:p w:rsidR="00813A47" w:rsidRDefault="00813A47" w:rsidP="00813A47">
      <w:pPr>
        <w:pStyle w:val="LDP1a"/>
      </w:pPr>
      <w:r>
        <w:t>(b)</w:t>
      </w:r>
      <w:r>
        <w:tab/>
      </w:r>
      <w:r w:rsidRPr="002539EB">
        <w:t>take</w:t>
      </w:r>
      <w:r>
        <w:t xml:space="preserve">-off with less than 550 m </w:t>
      </w:r>
      <w:r w:rsidRPr="002539EB">
        <w:t>RV or RVR.</w:t>
      </w:r>
    </w:p>
    <w:p w:rsidR="00813A47" w:rsidRDefault="00813A47" w:rsidP="00813A47">
      <w:pPr>
        <w:pStyle w:val="LDdefinition"/>
      </w:pPr>
      <w:proofErr w:type="gramStart"/>
      <w:r w:rsidRPr="001A14A8">
        <w:rPr>
          <w:b/>
          <w:i/>
        </w:rPr>
        <w:lastRenderedPageBreak/>
        <w:t>runway</w:t>
      </w:r>
      <w:proofErr w:type="gramEnd"/>
      <w:r w:rsidRPr="001A14A8">
        <w:rPr>
          <w:b/>
          <w:i/>
        </w:rPr>
        <w:t xml:space="preserve"> zone</w:t>
      </w:r>
      <w:r>
        <w:t xml:space="preserve"> means the touchdown zone (</w:t>
      </w:r>
      <w:r w:rsidRPr="001A14A8">
        <w:rPr>
          <w:b/>
          <w:i/>
        </w:rPr>
        <w:t>TDZ</w:t>
      </w:r>
      <w:r>
        <w:t>), the mid-zone (</w:t>
      </w:r>
      <w:r w:rsidRPr="001A14A8">
        <w:rPr>
          <w:b/>
          <w:i/>
        </w:rPr>
        <w:t>MID</w:t>
      </w:r>
      <w:r>
        <w:t>) or the end zone (</w:t>
      </w:r>
      <w:r w:rsidRPr="001A14A8">
        <w:rPr>
          <w:b/>
          <w:i/>
        </w:rPr>
        <w:t>END</w:t>
      </w:r>
      <w:r>
        <w:t>) of a runway.</w:t>
      </w:r>
    </w:p>
    <w:p w:rsidR="00813A47" w:rsidRDefault="00813A47" w:rsidP="00813A47">
      <w:pPr>
        <w:pStyle w:val="LDdefinition"/>
      </w:pPr>
      <w:r w:rsidRPr="003548E9">
        <w:rPr>
          <w:b/>
          <w:i/>
        </w:rPr>
        <w:t>RV</w:t>
      </w:r>
      <w:r>
        <w:t xml:space="preserve"> means r</w:t>
      </w:r>
      <w:r w:rsidRPr="002539EB">
        <w:t xml:space="preserve">unway </w:t>
      </w:r>
      <w:r>
        <w:t>v</w:t>
      </w:r>
      <w:r w:rsidRPr="002539EB">
        <w:t xml:space="preserve">isibility </w:t>
      </w:r>
      <w:r>
        <w:t>and</w:t>
      </w:r>
      <w:r w:rsidRPr="002539EB">
        <w:t xml:space="preserve"> is assessed by an approved observer and </w:t>
      </w:r>
      <w:r>
        <w:t>reported</w:t>
      </w:r>
      <w:r w:rsidRPr="002539EB">
        <w:t xml:space="preserve"> b</w:t>
      </w:r>
      <w:r>
        <w:t xml:space="preserve">y ATC. </w:t>
      </w:r>
      <w:r w:rsidRPr="004238EF">
        <w:t>RV only applies where the visibility is 350 m or more.</w:t>
      </w:r>
    </w:p>
    <w:p w:rsidR="00813A47" w:rsidRDefault="00813A47" w:rsidP="00813A47">
      <w:pPr>
        <w:pStyle w:val="LDdefinition"/>
      </w:pPr>
      <w:r w:rsidRPr="003548E9">
        <w:rPr>
          <w:b/>
          <w:i/>
        </w:rPr>
        <w:t>RVR</w:t>
      </w:r>
      <w:r>
        <w:t xml:space="preserve"> means r</w:t>
      </w:r>
      <w:r w:rsidRPr="002539EB">
        <w:t xml:space="preserve">unway </w:t>
      </w:r>
      <w:r>
        <w:t>v</w:t>
      </w:r>
      <w:r w:rsidRPr="002539EB">
        <w:t xml:space="preserve">isual </w:t>
      </w:r>
      <w:r>
        <w:t>r</w:t>
      </w:r>
      <w:r w:rsidRPr="002539EB">
        <w:t>ange</w:t>
      </w:r>
      <w:r>
        <w:t xml:space="preserve"> and</w:t>
      </w:r>
      <w:r w:rsidRPr="002539EB">
        <w:t xml:space="preserve"> is measured by instrument and </w:t>
      </w:r>
      <w:r>
        <w:t>reported</w:t>
      </w:r>
      <w:r w:rsidRPr="002539EB">
        <w:t xml:space="preserve"> by</w:t>
      </w:r>
      <w:r>
        <w:t xml:space="preserve"> </w:t>
      </w:r>
      <w:r w:rsidRPr="002539EB">
        <w:t>ATC</w:t>
      </w:r>
      <w:r>
        <w:t>.</w:t>
      </w:r>
    </w:p>
    <w:p w:rsidR="00813A47" w:rsidRDefault="001E7B69" w:rsidP="00813A47">
      <w:pPr>
        <w:pStyle w:val="LDClauseHeading"/>
      </w:pPr>
      <w:r>
        <w:t>3</w:t>
      </w:r>
      <w:r w:rsidR="00813A47" w:rsidRPr="002539EB">
        <w:tab/>
        <w:t>Application</w:t>
      </w:r>
    </w:p>
    <w:p w:rsidR="00813A47" w:rsidRPr="002539EB" w:rsidRDefault="00813A47" w:rsidP="00813A47">
      <w:pPr>
        <w:pStyle w:val="LDClause"/>
      </w:pPr>
      <w:r>
        <w:tab/>
      </w:r>
      <w:r>
        <w:tab/>
      </w:r>
      <w:r w:rsidRPr="002539EB">
        <w:t>This instrument applies</w:t>
      </w:r>
      <w:r>
        <w:t xml:space="preserve"> only</w:t>
      </w:r>
      <w:r w:rsidRPr="002539EB">
        <w:t xml:space="preserve"> to aircraft </w:t>
      </w:r>
      <w:r>
        <w:t xml:space="preserve">mentioned in Schedule 1 </w:t>
      </w:r>
      <w:r w:rsidRPr="002539EB">
        <w:t>operated by</w:t>
      </w:r>
      <w:r>
        <w:t xml:space="preserve"> Virgin </w:t>
      </w:r>
      <w:r w:rsidR="004238EF">
        <w:t>Australia</w:t>
      </w:r>
      <w:r>
        <w:t xml:space="preserve"> Airlines Pty Ltd, </w:t>
      </w:r>
      <w:r w:rsidRPr="002539EB">
        <w:t xml:space="preserve">Aviation Reference Number </w:t>
      </w:r>
      <w:r w:rsidR="00972931">
        <w:t>567591</w:t>
      </w:r>
      <w:r>
        <w:t xml:space="preserve"> </w:t>
      </w:r>
      <w:r w:rsidR="00874064">
        <w:br/>
      </w:r>
      <w:r w:rsidRPr="002539EB">
        <w:t xml:space="preserve">(the </w:t>
      </w:r>
      <w:r w:rsidRPr="002E300F">
        <w:rPr>
          <w:b/>
          <w:i/>
        </w:rPr>
        <w:t>operator</w:t>
      </w:r>
      <w:r w:rsidRPr="002539EB">
        <w:t>)</w:t>
      </w:r>
      <w:r w:rsidR="004238EF">
        <w:t>,</w:t>
      </w:r>
      <w:r>
        <w:t xml:space="preserve"> in </w:t>
      </w:r>
      <w:r w:rsidR="00E54A6F">
        <w:t xml:space="preserve">an </w:t>
      </w:r>
      <w:r>
        <w:t>LVO at an aerodrome when both of the following apply</w:t>
      </w:r>
      <w:r w:rsidR="001F67F1">
        <w:t>:</w:t>
      </w:r>
    </w:p>
    <w:p w:rsidR="00813A47" w:rsidRDefault="00813A47" w:rsidP="00820F75">
      <w:pPr>
        <w:pStyle w:val="LDP1a"/>
      </w:pPr>
      <w:r>
        <w:t>(a)</w:t>
      </w:r>
      <w:r>
        <w:tab/>
        <w:t xml:space="preserve">ATC </w:t>
      </w:r>
      <w:r w:rsidRPr="002539EB">
        <w:t>is in operation</w:t>
      </w:r>
      <w:r>
        <w:t>;</w:t>
      </w:r>
      <w:r w:rsidRPr="002539EB">
        <w:t xml:space="preserve"> and</w:t>
      </w:r>
    </w:p>
    <w:p w:rsidR="00813A47" w:rsidRPr="002539EB" w:rsidRDefault="00813A47" w:rsidP="00820F75">
      <w:pPr>
        <w:pStyle w:val="LDP1a"/>
      </w:pPr>
      <w:r>
        <w:t>(b)</w:t>
      </w:r>
      <w:r>
        <w:tab/>
        <w:t xml:space="preserve">ATC </w:t>
      </w:r>
      <w:r w:rsidRPr="002539EB">
        <w:t xml:space="preserve">has </w:t>
      </w:r>
      <w:r>
        <w:t>informed the pilot of the aircraft</w:t>
      </w:r>
      <w:r w:rsidRPr="002539EB">
        <w:t xml:space="preserve"> that low visibility procedures are in </w:t>
      </w:r>
      <w:r w:rsidR="004238EF">
        <w:t>forc</w:t>
      </w:r>
      <w:r w:rsidRPr="002539EB">
        <w:t>e.</w:t>
      </w:r>
    </w:p>
    <w:p w:rsidR="00813A47" w:rsidRDefault="001E7B69" w:rsidP="00813A47">
      <w:pPr>
        <w:pStyle w:val="LDClauseHeading"/>
      </w:pPr>
      <w:r>
        <w:t>4</w:t>
      </w:r>
      <w:r w:rsidR="00813A47" w:rsidRPr="002539EB">
        <w:tab/>
        <w:t>Exemption</w:t>
      </w:r>
    </w:p>
    <w:p w:rsidR="00813A47" w:rsidRDefault="00813A47" w:rsidP="00813A47">
      <w:pPr>
        <w:pStyle w:val="LDClause"/>
      </w:pPr>
      <w:r>
        <w:tab/>
      </w:r>
      <w:r>
        <w:tab/>
        <w:t>Each</w:t>
      </w:r>
      <w:r w:rsidRPr="002539EB">
        <w:t xml:space="preserve"> aircraft </w:t>
      </w:r>
      <w:r>
        <w:t>operated by the operator is</w:t>
      </w:r>
      <w:r w:rsidRPr="002539EB">
        <w:t xml:space="preserve"> exempt from compliance with regulation 257 of </w:t>
      </w:r>
      <w:r w:rsidR="008B0A54">
        <w:t xml:space="preserve">the </w:t>
      </w:r>
      <w:r w:rsidR="008B0A54" w:rsidRPr="00B207B1">
        <w:rPr>
          <w:i/>
        </w:rPr>
        <w:t>Civil Aviation Regulations 1988</w:t>
      </w:r>
      <w:r w:rsidR="008B0A54">
        <w:t xml:space="preserve"> (</w:t>
      </w:r>
      <w:r w:rsidRPr="008B0A54">
        <w:rPr>
          <w:b/>
          <w:i/>
        </w:rPr>
        <w:t>CAR 1988</w:t>
      </w:r>
      <w:r w:rsidR="008B0A54">
        <w:t>)</w:t>
      </w:r>
      <w:r w:rsidRPr="002539EB">
        <w:t xml:space="preserve"> in relation to the standard landing minima determi</w:t>
      </w:r>
      <w:r w:rsidR="00972931">
        <w:t>ned by CASA under subregulation </w:t>
      </w:r>
      <w:r w:rsidRPr="002539EB">
        <w:t>257</w:t>
      </w:r>
      <w:r>
        <w:t> </w:t>
      </w:r>
      <w:r w:rsidRPr="002539EB">
        <w:t>(1) of CAR 1988</w:t>
      </w:r>
      <w:r>
        <w:t>.</w:t>
      </w:r>
    </w:p>
    <w:p w:rsidR="00813A47" w:rsidRPr="002539EB" w:rsidRDefault="00813A47" w:rsidP="00813A47">
      <w:pPr>
        <w:pStyle w:val="LDNote"/>
      </w:pPr>
      <w:r w:rsidRPr="00457744">
        <w:rPr>
          <w:i/>
        </w:rPr>
        <w:t>Note</w:t>
      </w:r>
      <w:r>
        <w:t>   Details of the determination</w:t>
      </w:r>
      <w:r w:rsidRPr="002539EB">
        <w:t xml:space="preserve"> </w:t>
      </w:r>
      <w:r>
        <w:t xml:space="preserve">are </w:t>
      </w:r>
      <w:r w:rsidRPr="002539EB">
        <w:t>set out in AIP En</w:t>
      </w:r>
      <w:r>
        <w:t xml:space="preserve"> R</w:t>
      </w:r>
      <w:r w:rsidRPr="002539EB">
        <w:t>oute 1.5.</w:t>
      </w:r>
    </w:p>
    <w:p w:rsidR="00813A47" w:rsidRPr="00594B0F" w:rsidRDefault="001E7B69" w:rsidP="00813A47">
      <w:pPr>
        <w:pStyle w:val="LDClauseHeading"/>
      </w:pPr>
      <w:r>
        <w:t>5</w:t>
      </w:r>
      <w:r w:rsidR="00813A47" w:rsidRPr="00594B0F">
        <w:tab/>
        <w:t>Conditions</w:t>
      </w:r>
    </w:p>
    <w:p w:rsidR="00813A47" w:rsidRDefault="00813A47" w:rsidP="00813A47">
      <w:pPr>
        <w:pStyle w:val="LDClause"/>
      </w:pPr>
      <w:r>
        <w:tab/>
      </w:r>
      <w:r>
        <w:tab/>
        <w:t xml:space="preserve">The exemption is subject to </w:t>
      </w:r>
      <w:r w:rsidR="002A2063">
        <w:t>the following conditions</w:t>
      </w:r>
      <w:r>
        <w:t xml:space="preserve">: </w:t>
      </w:r>
    </w:p>
    <w:p w:rsidR="00813A47" w:rsidRDefault="002A2063" w:rsidP="00813A47">
      <w:pPr>
        <w:pStyle w:val="LDP1a"/>
        <w:numPr>
          <w:ilvl w:val="0"/>
          <w:numId w:val="1"/>
        </w:numPr>
      </w:pPr>
      <w:r>
        <w:t>each</w:t>
      </w:r>
      <w:r w:rsidR="00813A47">
        <w:t xml:space="preserve"> aircraft must use not less than the aerodrome minima mentioned </w:t>
      </w:r>
      <w:r>
        <w:t xml:space="preserve">for it </w:t>
      </w:r>
      <w:r w:rsidR="00813A47">
        <w:t>in Schedule 1</w:t>
      </w:r>
      <w:r w:rsidR="004238EF">
        <w:t>, in accordance with Schedule 1</w:t>
      </w:r>
      <w:r w:rsidR="00813A47">
        <w:t>; and</w:t>
      </w:r>
    </w:p>
    <w:p w:rsidR="00813A47" w:rsidRDefault="00813A47" w:rsidP="00813A47">
      <w:pPr>
        <w:pStyle w:val="LDP1a"/>
        <w:numPr>
          <w:ilvl w:val="0"/>
          <w:numId w:val="1"/>
        </w:numPr>
      </w:pPr>
      <w:proofErr w:type="gramStart"/>
      <w:r>
        <w:t>the</w:t>
      </w:r>
      <w:proofErr w:type="gramEnd"/>
      <w:r>
        <w:t xml:space="preserve"> </w:t>
      </w:r>
      <w:r w:rsidR="002A2063">
        <w:t>requirement</w:t>
      </w:r>
      <w:r>
        <w:t>s mentioned in Schedule 2</w:t>
      </w:r>
      <w:r w:rsidR="002A2063">
        <w:t xml:space="preserve"> must be complied with</w:t>
      </w:r>
      <w:r>
        <w:t>.</w:t>
      </w:r>
    </w:p>
    <w:p w:rsidR="00813A47" w:rsidRDefault="00813A47" w:rsidP="00813A47">
      <w:pPr>
        <w:pStyle w:val="LDScheduleheading"/>
        <w:spacing w:before="360"/>
      </w:pPr>
      <w:r>
        <w:t>Schedule 1</w:t>
      </w:r>
      <w:r>
        <w:tab/>
        <w:t>Aerodrome minima for LVO</w:t>
      </w:r>
    </w:p>
    <w:p w:rsidR="00813A47" w:rsidRDefault="00813A47" w:rsidP="00813A47">
      <w:pPr>
        <w:pStyle w:val="LDScheduleClause"/>
        <w:tabs>
          <w:tab w:val="clear" w:pos="737"/>
          <w:tab w:val="left" w:pos="900"/>
        </w:tabs>
        <w:ind w:left="900" w:hanging="480"/>
      </w:pPr>
      <w:r>
        <w:tab/>
        <w:t>1</w:t>
      </w:r>
      <w:r>
        <w:tab/>
      </w:r>
      <w:r w:rsidRPr="00AE68D7">
        <w:t>At aerodromes that have the facilities required to</w:t>
      </w:r>
      <w:r>
        <w:t xml:space="preserve"> </w:t>
      </w:r>
      <w:r w:rsidRPr="00AE68D7">
        <w:t>support CAT II landings installed and in operation, the following are the minima that may be used by the aircraft mentioned.</w:t>
      </w:r>
    </w:p>
    <w:p w:rsidR="00813A47" w:rsidRPr="003C5FF8" w:rsidRDefault="00813A47" w:rsidP="00813A47">
      <w:pPr>
        <w:pStyle w:val="LDScheduleClause"/>
        <w:tabs>
          <w:tab w:val="clear" w:pos="737"/>
          <w:tab w:val="left" w:pos="900"/>
        </w:tabs>
        <w:ind w:left="900" w:hanging="480"/>
      </w:pPr>
      <w:r>
        <w:tab/>
        <w:t>2</w:t>
      </w:r>
      <w:r>
        <w:tab/>
      </w:r>
      <w:r w:rsidRPr="003C5FF8">
        <w:t xml:space="preserve">Within </w:t>
      </w:r>
      <w:smartTag w:uri="urn:schemas-microsoft-com:office:smarttags" w:element="place">
        <w:smartTag w:uri="urn:schemas-microsoft-com:office:smarttags" w:element="country-region">
          <w:r w:rsidRPr="003C5FF8">
            <w:t>Australia</w:t>
          </w:r>
        </w:smartTag>
      </w:smartTag>
      <w:r w:rsidRPr="003C5FF8">
        <w:t>, an aerodrome’s runway</w:t>
      </w:r>
      <w:r>
        <w:t>s</w:t>
      </w:r>
      <w:r w:rsidRPr="003C5FF8">
        <w:t xml:space="preserve"> capable of supporting LVO will be shown in the AIP or by NOTAM.</w:t>
      </w:r>
    </w:p>
    <w:p w:rsidR="00813A47" w:rsidRPr="005521F0" w:rsidRDefault="00813A47" w:rsidP="00313FAD">
      <w:pPr>
        <w:pStyle w:val="LDScheduleClause"/>
        <w:tabs>
          <w:tab w:val="clear" w:pos="737"/>
          <w:tab w:val="left" w:pos="900"/>
        </w:tabs>
        <w:ind w:left="900" w:hanging="480"/>
      </w:pPr>
      <w:r>
        <w:tab/>
      </w:r>
      <w:r w:rsidR="00313FAD">
        <w:t>3</w:t>
      </w:r>
      <w:r>
        <w:tab/>
        <w:t>CAT</w:t>
      </w:r>
      <w:r w:rsidRPr="00AE68D7">
        <w:t xml:space="preserve"> </w:t>
      </w:r>
      <w:r w:rsidRPr="005521F0">
        <w:t xml:space="preserve">II minima for </w:t>
      </w:r>
      <w:r w:rsidR="00787175">
        <w:t xml:space="preserve">a </w:t>
      </w:r>
      <w:r w:rsidR="005521F0" w:rsidRPr="005521F0">
        <w:t>B737</w:t>
      </w:r>
      <w:r w:rsidR="00874064">
        <w:t xml:space="preserve"> </w:t>
      </w:r>
      <w:r w:rsidR="005521F0" w:rsidRPr="005521F0">
        <w:t xml:space="preserve">(NG) aircraft with </w:t>
      </w:r>
      <w:r w:rsidR="00787175">
        <w:t xml:space="preserve">a </w:t>
      </w:r>
      <w:r w:rsidR="00FD3727" w:rsidRPr="0016384D">
        <w:t>fail-passive automatic landing system</w:t>
      </w:r>
      <w:r w:rsidR="005521F0" w:rsidRPr="005521F0">
        <w:t xml:space="preserve"> </w:t>
      </w:r>
      <w:r w:rsidRPr="005521F0">
        <w:t>are:</w:t>
      </w:r>
    </w:p>
    <w:p w:rsidR="00813A47" w:rsidRDefault="00813A47" w:rsidP="00313FAD">
      <w:pPr>
        <w:pStyle w:val="LDP1a"/>
        <w:tabs>
          <w:tab w:val="clear" w:pos="1191"/>
          <w:tab w:val="left" w:pos="1418"/>
        </w:tabs>
        <w:ind w:left="1354"/>
      </w:pPr>
      <w:r w:rsidRPr="00963C7B">
        <w:t>(a)</w:t>
      </w:r>
      <w:r w:rsidRPr="00963C7B">
        <w:tab/>
        <w:t xml:space="preserve">visibility: </w:t>
      </w:r>
      <w:r w:rsidRPr="00AE68D7">
        <w:t>3</w:t>
      </w:r>
      <w:r>
        <w:t>0</w:t>
      </w:r>
      <w:r w:rsidRPr="00AE68D7">
        <w:t xml:space="preserve">0 m RVR TDZ and </w:t>
      </w:r>
      <w:r>
        <w:t>125</w:t>
      </w:r>
      <w:r w:rsidRPr="00AE68D7">
        <w:t xml:space="preserve"> m RVR MID </w:t>
      </w:r>
      <w:r>
        <w:t>or, if MID RVR is not available, then 125 m</w:t>
      </w:r>
      <w:r w:rsidRPr="00AE68D7">
        <w:t xml:space="preserve"> RVR END</w:t>
      </w:r>
      <w:r>
        <w:t>; and</w:t>
      </w:r>
    </w:p>
    <w:p w:rsidR="00813A47" w:rsidRDefault="00813A47" w:rsidP="00313FAD">
      <w:pPr>
        <w:pStyle w:val="LDP1a"/>
        <w:tabs>
          <w:tab w:val="clear" w:pos="1191"/>
          <w:tab w:val="left" w:pos="1418"/>
        </w:tabs>
        <w:ind w:left="1354"/>
      </w:pPr>
      <w:r>
        <w:t>(b)</w:t>
      </w:r>
      <w:r>
        <w:tab/>
        <w:t>DH: 100 feet.</w:t>
      </w:r>
    </w:p>
    <w:p w:rsidR="00813A47" w:rsidRPr="00D86F43" w:rsidRDefault="00813A47" w:rsidP="00813A47">
      <w:pPr>
        <w:pStyle w:val="LDScheduleheading"/>
        <w:spacing w:before="360"/>
      </w:pPr>
      <w:r w:rsidRPr="00D86F43">
        <w:t xml:space="preserve">Schedule </w:t>
      </w:r>
      <w:r>
        <w:t>2</w:t>
      </w:r>
      <w:r>
        <w:tab/>
      </w:r>
      <w:r w:rsidR="00DE562F">
        <w:t>Requirement</w:t>
      </w:r>
      <w:r w:rsidRPr="00D86F43">
        <w:t>s</w:t>
      </w:r>
      <w:r w:rsidR="00DE562F">
        <w:t xml:space="preserve"> for LVO</w:t>
      </w:r>
    </w:p>
    <w:p w:rsidR="00813A47" w:rsidRPr="006F29D2" w:rsidRDefault="00813A47" w:rsidP="00813A47">
      <w:pPr>
        <w:pStyle w:val="LDScheduleClauseHead"/>
      </w:pPr>
      <w:r>
        <w:t>Training</w:t>
      </w:r>
    </w:p>
    <w:p w:rsidR="00813A47" w:rsidRDefault="00813A47" w:rsidP="00813A47">
      <w:pPr>
        <w:pStyle w:val="LDScheduleClause"/>
      </w:pPr>
      <w:r>
        <w:tab/>
      </w:r>
      <w:r w:rsidR="001B2916">
        <w:t>1</w:t>
      </w:r>
      <w:r>
        <w:tab/>
        <w:t xml:space="preserve">The LVO training course syllabus </w:t>
      </w:r>
      <w:r w:rsidR="001B2916">
        <w:t xml:space="preserve">covering ground training and flight simulator training </w:t>
      </w:r>
      <w:r>
        <w:t>must be approved in writing by CASA</w:t>
      </w:r>
      <w:r w:rsidR="001B2916">
        <w:t>.</w:t>
      </w:r>
    </w:p>
    <w:p w:rsidR="00813A47" w:rsidRDefault="00813A47" w:rsidP="00813A47">
      <w:pPr>
        <w:pStyle w:val="LDNote"/>
      </w:pPr>
      <w:r w:rsidRPr="005A6B6C">
        <w:rPr>
          <w:i/>
        </w:rPr>
        <w:t>Note   </w:t>
      </w:r>
      <w:r w:rsidRPr="005A6B6C">
        <w:t>A sample</w:t>
      </w:r>
      <w:r>
        <w:t xml:space="preserve"> training course syllabus is in Annex A.</w:t>
      </w:r>
    </w:p>
    <w:p w:rsidR="001B2916" w:rsidRPr="005A6B6C" w:rsidRDefault="001B2916" w:rsidP="001B2916">
      <w:pPr>
        <w:pStyle w:val="LDScheduleClause"/>
      </w:pPr>
      <w:r>
        <w:tab/>
        <w:t>2</w:t>
      </w:r>
      <w:r>
        <w:tab/>
        <w:t>The operator, or an approved training organisation, must certify that each pilot of the aircraft has successfully completed the LVO training course.</w:t>
      </w:r>
    </w:p>
    <w:p w:rsidR="00813A47" w:rsidRPr="006F29D2" w:rsidRDefault="00813A47" w:rsidP="00813A47">
      <w:pPr>
        <w:pStyle w:val="LDScheduleClauseHead"/>
      </w:pPr>
      <w:r w:rsidRPr="006F29D2">
        <w:lastRenderedPageBreak/>
        <w:t>Experience</w:t>
      </w:r>
    </w:p>
    <w:p w:rsidR="00813A47" w:rsidRDefault="001B2916" w:rsidP="00813A47">
      <w:pPr>
        <w:pStyle w:val="LDScheduleClause"/>
      </w:pPr>
      <w:r>
        <w:tab/>
        <w:t>3</w:t>
      </w:r>
      <w:r w:rsidR="00813A47">
        <w:tab/>
        <w:t>A</w:t>
      </w:r>
      <w:r w:rsidR="00813A47" w:rsidRPr="002539EB">
        <w:t xml:space="preserve"> pilot is authori</w:t>
      </w:r>
      <w:r w:rsidR="00813A47">
        <w:t>s</w:t>
      </w:r>
      <w:r w:rsidR="00813A47" w:rsidRPr="002539EB">
        <w:t xml:space="preserve">ed for </w:t>
      </w:r>
      <w:r w:rsidR="00E54A6F">
        <w:t xml:space="preserve">an </w:t>
      </w:r>
      <w:r w:rsidR="00813A47" w:rsidRPr="002539EB">
        <w:t>LV</w:t>
      </w:r>
      <w:r w:rsidR="00813A47">
        <w:t>O</w:t>
      </w:r>
      <w:r w:rsidR="00813A47" w:rsidRPr="002539EB">
        <w:t xml:space="preserve"> on </w:t>
      </w:r>
      <w:r w:rsidR="00813A47">
        <w:t>the</w:t>
      </w:r>
      <w:r w:rsidR="00813A47" w:rsidRPr="002539EB">
        <w:t xml:space="preserve"> aircraft </w:t>
      </w:r>
      <w:r w:rsidR="00813A47">
        <w:t>only if he or she has successfully:</w:t>
      </w:r>
    </w:p>
    <w:p w:rsidR="00813A47" w:rsidRDefault="00813A47" w:rsidP="00813A47">
      <w:pPr>
        <w:pStyle w:val="LDP1a"/>
      </w:pPr>
      <w:r>
        <w:t>(a)</w:t>
      </w:r>
      <w:r>
        <w:tab/>
      </w:r>
      <w:proofErr w:type="gramStart"/>
      <w:r>
        <w:t>completed</w:t>
      </w:r>
      <w:proofErr w:type="gramEnd"/>
      <w:r>
        <w:t xml:space="preserve"> the </w:t>
      </w:r>
      <w:r w:rsidRPr="002539EB">
        <w:t>aircraft</w:t>
      </w:r>
      <w:r>
        <w:t xml:space="preserve"> </w:t>
      </w:r>
      <w:r w:rsidRPr="002539EB">
        <w:t>type LV</w:t>
      </w:r>
      <w:r>
        <w:t>O</w:t>
      </w:r>
      <w:r w:rsidRPr="002539EB">
        <w:t xml:space="preserve"> </w:t>
      </w:r>
      <w:r>
        <w:t>training in accordance with the approved training syllabus;</w:t>
      </w:r>
      <w:r w:rsidRPr="002539EB">
        <w:t xml:space="preserve"> </w:t>
      </w:r>
      <w:r>
        <w:t>and</w:t>
      </w:r>
    </w:p>
    <w:p w:rsidR="001B2916" w:rsidRDefault="00813A47" w:rsidP="001B2916">
      <w:pPr>
        <w:pStyle w:val="LDP1a"/>
      </w:pPr>
      <w:r>
        <w:t>(b)</w:t>
      </w:r>
      <w:r>
        <w:tab/>
      </w:r>
      <w:proofErr w:type="gramStart"/>
      <w:r>
        <w:t>performed</w:t>
      </w:r>
      <w:proofErr w:type="gramEnd"/>
      <w:r>
        <w:t xml:space="preserve"> 2 autolands in the aircra</w:t>
      </w:r>
      <w:r w:rsidR="001F67F1">
        <w:t>ft in at least CAT I conditions, 1 of which must be performed under the supervision of a B7</w:t>
      </w:r>
      <w:r w:rsidR="005521F0">
        <w:t>3</w:t>
      </w:r>
      <w:r w:rsidR="001F67F1">
        <w:t>7 LV</w:t>
      </w:r>
      <w:r w:rsidR="00C26160">
        <w:t>O</w:t>
      </w:r>
      <w:r w:rsidR="001F67F1">
        <w:t xml:space="preserve"> qualified training or check captain</w:t>
      </w:r>
      <w:r w:rsidR="006A2462">
        <w:t xml:space="preserve"> of the operator</w:t>
      </w:r>
      <w:r w:rsidR="001F67F1">
        <w:t>.</w:t>
      </w:r>
    </w:p>
    <w:p w:rsidR="00813A47" w:rsidRDefault="001B2916" w:rsidP="001B2916">
      <w:pPr>
        <w:pStyle w:val="LDScheduleClause"/>
      </w:pPr>
      <w:r>
        <w:tab/>
        <w:t>4</w:t>
      </w:r>
      <w:r w:rsidR="00813A47">
        <w:tab/>
      </w:r>
      <w:r>
        <w:t>Subject to clause 5, t</w:t>
      </w:r>
      <w:r w:rsidR="00813A47">
        <w:t>he pilot experience required to operate to the minima shown in Schedule 1</w:t>
      </w:r>
      <w:r>
        <w:t xml:space="preserve"> is</w:t>
      </w:r>
      <w:r w:rsidR="00813A47">
        <w:t>:</w:t>
      </w:r>
    </w:p>
    <w:p w:rsidR="00813A47" w:rsidRPr="002539EB" w:rsidRDefault="00813A47" w:rsidP="00813A47">
      <w:pPr>
        <w:pStyle w:val="LDP1a"/>
      </w:pPr>
      <w:r>
        <w:t>(a)</w:t>
      </w:r>
      <w:r>
        <w:tab/>
      </w:r>
      <w:proofErr w:type="gramStart"/>
      <w:r>
        <w:t>for</w:t>
      </w:r>
      <w:proofErr w:type="gramEnd"/>
      <w:r>
        <w:t xml:space="preserve"> a captain:</w:t>
      </w:r>
    </w:p>
    <w:p w:rsidR="00813A47" w:rsidRDefault="00813A47" w:rsidP="00813A47">
      <w:pPr>
        <w:pStyle w:val="LDP2i"/>
        <w:ind w:left="1559" w:hanging="1105"/>
      </w:pPr>
      <w:r>
        <w:tab/>
        <w:t>(i)</w:t>
      </w:r>
      <w:r>
        <w:tab/>
      </w:r>
      <w:proofErr w:type="gramStart"/>
      <w:r>
        <w:t>at</w:t>
      </w:r>
      <w:proofErr w:type="gramEnd"/>
      <w:r>
        <w:t xml:space="preserve"> least </w:t>
      </w:r>
      <w:r w:rsidR="000C0BC1">
        <w:t>3</w:t>
      </w:r>
      <w:r w:rsidRPr="002539EB">
        <w:t>00 h</w:t>
      </w:r>
      <w:r>
        <w:t>ou</w:t>
      </w:r>
      <w:r w:rsidRPr="002539EB">
        <w:t>rs on any aircraft type as a pilot in command</w:t>
      </w:r>
      <w:r>
        <w:t>;</w:t>
      </w:r>
      <w:r w:rsidRPr="002539EB">
        <w:t xml:space="preserve"> and</w:t>
      </w:r>
    </w:p>
    <w:p w:rsidR="00813A47" w:rsidRDefault="00813A47" w:rsidP="00813A47">
      <w:pPr>
        <w:pStyle w:val="LDP2i"/>
        <w:ind w:left="1559" w:hanging="1105"/>
      </w:pPr>
      <w:r>
        <w:tab/>
        <w:t>(ii)</w:t>
      </w:r>
      <w:r>
        <w:tab/>
      </w:r>
      <w:proofErr w:type="gramStart"/>
      <w:r>
        <w:t>at</w:t>
      </w:r>
      <w:proofErr w:type="gramEnd"/>
      <w:r>
        <w:t xml:space="preserve"> least 100 hours </w:t>
      </w:r>
      <w:r w:rsidRPr="002539EB">
        <w:t>as</w:t>
      </w:r>
      <w:r>
        <w:t xml:space="preserve"> pilot in command or</w:t>
      </w:r>
      <w:r w:rsidRPr="002539EB">
        <w:t xml:space="preserve"> ICUS or dual in the </w:t>
      </w:r>
      <w:r w:rsidR="001B2916">
        <w:t>left-hand</w:t>
      </w:r>
      <w:r w:rsidRPr="002539EB">
        <w:t xml:space="preserve"> seat on the </w:t>
      </w:r>
      <w:r>
        <w:t>aircraft type with the operator;</w:t>
      </w:r>
      <w:r w:rsidR="00E54A6F">
        <w:t xml:space="preserve"> and</w:t>
      </w:r>
    </w:p>
    <w:p w:rsidR="00813A47" w:rsidRPr="002539EB" w:rsidRDefault="00813A47" w:rsidP="00813A47">
      <w:pPr>
        <w:pStyle w:val="LDP1a"/>
      </w:pPr>
      <w:r>
        <w:t>(b)</w:t>
      </w:r>
      <w:r>
        <w:tab/>
      </w:r>
      <w:proofErr w:type="gramStart"/>
      <w:r>
        <w:t>for</w:t>
      </w:r>
      <w:proofErr w:type="gramEnd"/>
      <w:r>
        <w:t xml:space="preserve"> a co-pilot:</w:t>
      </w:r>
    </w:p>
    <w:p w:rsidR="00813A47" w:rsidRDefault="00813A47" w:rsidP="00813A47">
      <w:pPr>
        <w:pStyle w:val="LDP2i"/>
        <w:ind w:left="1559" w:hanging="1105"/>
      </w:pPr>
      <w:r>
        <w:tab/>
        <w:t>(i)</w:t>
      </w:r>
      <w:r>
        <w:tab/>
      </w:r>
      <w:proofErr w:type="gramStart"/>
      <w:r>
        <w:t>at</w:t>
      </w:r>
      <w:proofErr w:type="gramEnd"/>
      <w:r>
        <w:t xml:space="preserve"> least</w:t>
      </w:r>
      <w:r w:rsidRPr="002539EB">
        <w:t xml:space="preserve"> 100 hours on any aircraft type as a co-pilot</w:t>
      </w:r>
      <w:r>
        <w:t>; and</w:t>
      </w:r>
    </w:p>
    <w:p w:rsidR="00813A47" w:rsidRDefault="00813A47" w:rsidP="00813A47">
      <w:pPr>
        <w:pStyle w:val="LDP2i"/>
      </w:pPr>
      <w:r>
        <w:tab/>
        <w:t>(ii)</w:t>
      </w:r>
      <w:r>
        <w:tab/>
      </w:r>
      <w:proofErr w:type="gramStart"/>
      <w:r>
        <w:t>at</w:t>
      </w:r>
      <w:proofErr w:type="gramEnd"/>
      <w:r>
        <w:t xml:space="preserve"> least 50 hours </w:t>
      </w:r>
      <w:r w:rsidRPr="002539EB">
        <w:t xml:space="preserve">on the </w:t>
      </w:r>
      <w:r>
        <w:t>aircraft type with the operator.</w:t>
      </w:r>
    </w:p>
    <w:p w:rsidR="00813A47" w:rsidRDefault="00813A47" w:rsidP="000B44B3">
      <w:pPr>
        <w:pStyle w:val="LDScheduleClause"/>
      </w:pPr>
      <w:r>
        <w:tab/>
      </w:r>
      <w:r w:rsidR="001B2916">
        <w:t>5</w:t>
      </w:r>
      <w:r>
        <w:tab/>
        <w:t>However, if a</w:t>
      </w:r>
      <w:r w:rsidRPr="002539EB">
        <w:t xml:space="preserve"> pilot does not have the experience</w:t>
      </w:r>
      <w:r>
        <w:t xml:space="preserve"> mentioned in clause </w:t>
      </w:r>
      <w:r w:rsidR="001B2916">
        <w:t>4</w:t>
      </w:r>
      <w:r>
        <w:t xml:space="preserve">, he or she is restricted to CAT II </w:t>
      </w:r>
      <w:r w:rsidRPr="002539EB">
        <w:t xml:space="preserve">minima of </w:t>
      </w:r>
      <w:r>
        <w:t xml:space="preserve">100 feet DH and </w:t>
      </w:r>
      <w:r w:rsidRPr="002539EB">
        <w:t>4</w:t>
      </w:r>
      <w:r w:rsidR="000C0BC1">
        <w:t>5</w:t>
      </w:r>
      <w:r w:rsidRPr="002539EB">
        <w:t>0 m RVR in the TDZ.</w:t>
      </w:r>
    </w:p>
    <w:p w:rsidR="00813A47" w:rsidRDefault="00813A47" w:rsidP="00813A47">
      <w:pPr>
        <w:pStyle w:val="LDScheduleClauseHead"/>
      </w:pPr>
      <w:r w:rsidRPr="006F29D2">
        <w:t>Recency</w:t>
      </w:r>
    </w:p>
    <w:p w:rsidR="00813A47" w:rsidRDefault="00813A47" w:rsidP="00813A47">
      <w:pPr>
        <w:pStyle w:val="LDScheduleClause"/>
      </w:pPr>
      <w:r>
        <w:tab/>
      </w:r>
      <w:r w:rsidR="001B2916">
        <w:t>6</w:t>
      </w:r>
      <w:r>
        <w:tab/>
        <w:t>For recency, a captain must have completed</w:t>
      </w:r>
      <w:r w:rsidRPr="002539EB">
        <w:t xml:space="preserve"> an autoland using </w:t>
      </w:r>
      <w:r>
        <w:t>LVO</w:t>
      </w:r>
      <w:r w:rsidRPr="002539EB">
        <w:t xml:space="preserve"> procedures in a </w:t>
      </w:r>
      <w:r>
        <w:t xml:space="preserve">flight </w:t>
      </w:r>
      <w:r w:rsidRPr="002539EB">
        <w:t xml:space="preserve">simulator or </w:t>
      </w:r>
      <w:r>
        <w:t xml:space="preserve">in the </w:t>
      </w:r>
      <w:r w:rsidRPr="002539EB">
        <w:t>aircraft</w:t>
      </w:r>
      <w:r>
        <w:t xml:space="preserve"> type w</w:t>
      </w:r>
      <w:r w:rsidRPr="002539EB">
        <w:t xml:space="preserve">ithin </w:t>
      </w:r>
      <w:r>
        <w:t xml:space="preserve">the </w:t>
      </w:r>
      <w:r w:rsidRPr="002539EB">
        <w:t xml:space="preserve">90 days before conducting a </w:t>
      </w:r>
      <w:r>
        <w:t>CAT</w:t>
      </w:r>
      <w:r w:rsidRPr="002539EB">
        <w:t xml:space="preserve"> II landing.</w:t>
      </w:r>
    </w:p>
    <w:p w:rsidR="00813A47" w:rsidRDefault="00813A47" w:rsidP="00813A47">
      <w:pPr>
        <w:pStyle w:val="LDScheduleClause"/>
      </w:pPr>
      <w:r>
        <w:tab/>
      </w:r>
      <w:r w:rsidR="001B2916">
        <w:t>7</w:t>
      </w:r>
      <w:r>
        <w:tab/>
        <w:t xml:space="preserve">A captain must not conduct </w:t>
      </w:r>
      <w:r w:rsidRPr="002539EB">
        <w:t xml:space="preserve">a </w:t>
      </w:r>
      <w:r>
        <w:t>CAT</w:t>
      </w:r>
      <w:r w:rsidRPr="002539EB">
        <w:t xml:space="preserve"> II </w:t>
      </w:r>
      <w:r w:rsidR="001B2916" w:rsidRPr="002539EB">
        <w:t>landing</w:t>
      </w:r>
      <w:r w:rsidRPr="002539EB">
        <w:t xml:space="preserve"> </w:t>
      </w:r>
      <w:r>
        <w:t xml:space="preserve">if he or she has lost recency and not regained it in accordance with clause </w:t>
      </w:r>
      <w:r w:rsidR="001B2916">
        <w:t>8</w:t>
      </w:r>
      <w:r>
        <w:t>.</w:t>
      </w:r>
    </w:p>
    <w:p w:rsidR="00813A47" w:rsidRDefault="001B2916" w:rsidP="00813A47">
      <w:pPr>
        <w:pStyle w:val="LDScheduleClause"/>
      </w:pPr>
      <w:r>
        <w:tab/>
        <w:t>8</w:t>
      </w:r>
      <w:r w:rsidR="00813A47">
        <w:tab/>
        <w:t xml:space="preserve">A captain regains </w:t>
      </w:r>
      <w:r w:rsidR="00813A47" w:rsidRPr="002539EB">
        <w:t>recency by performing an autoland</w:t>
      </w:r>
      <w:r w:rsidR="00813A47">
        <w:t>:</w:t>
      </w:r>
    </w:p>
    <w:p w:rsidR="00813A47" w:rsidRDefault="00813A47" w:rsidP="00813A47">
      <w:pPr>
        <w:pStyle w:val="LDP1a"/>
      </w:pPr>
      <w:r>
        <w:t>(a)</w:t>
      </w:r>
      <w:r>
        <w:tab/>
      </w:r>
      <w:proofErr w:type="gramStart"/>
      <w:r w:rsidRPr="002539EB">
        <w:t>in</w:t>
      </w:r>
      <w:proofErr w:type="gramEnd"/>
      <w:r w:rsidRPr="002539EB">
        <w:t xml:space="preserve"> a </w:t>
      </w:r>
      <w:r>
        <w:t xml:space="preserve">flight </w:t>
      </w:r>
      <w:r w:rsidRPr="002539EB">
        <w:t>simulator</w:t>
      </w:r>
      <w:r>
        <w:t>;</w:t>
      </w:r>
      <w:r w:rsidRPr="002539EB">
        <w:t xml:space="preserve"> or</w:t>
      </w:r>
    </w:p>
    <w:p w:rsidR="00813A47" w:rsidRDefault="00813A47" w:rsidP="00813A47">
      <w:pPr>
        <w:pStyle w:val="LDP1a"/>
      </w:pPr>
      <w:r>
        <w:t>(b)</w:t>
      </w:r>
      <w:r>
        <w:tab/>
      </w:r>
      <w:proofErr w:type="gramStart"/>
      <w:r>
        <w:t>in</w:t>
      </w:r>
      <w:proofErr w:type="gramEnd"/>
      <w:r>
        <w:t xml:space="preserve"> an aircraft</w:t>
      </w:r>
      <w:r w:rsidRPr="002539EB">
        <w:t xml:space="preserve"> in </w:t>
      </w:r>
      <w:r>
        <w:t>at least CAT</w:t>
      </w:r>
      <w:r w:rsidRPr="002539EB">
        <w:t xml:space="preserve"> I conditions</w:t>
      </w:r>
      <w:r>
        <w:t>.</w:t>
      </w:r>
    </w:p>
    <w:p w:rsidR="00813A47" w:rsidRDefault="00813A47" w:rsidP="00813A47">
      <w:pPr>
        <w:pStyle w:val="LDScheduleClauseHead"/>
      </w:pPr>
      <w:r w:rsidRPr="006F29D2">
        <w:t>Competency</w:t>
      </w:r>
    </w:p>
    <w:p w:rsidR="00813A47" w:rsidRPr="002539EB" w:rsidRDefault="00813A47" w:rsidP="00813A47">
      <w:pPr>
        <w:pStyle w:val="LDScheduleClause"/>
      </w:pPr>
      <w:r>
        <w:tab/>
      </w:r>
      <w:r w:rsidR="00535AC0">
        <w:t>9</w:t>
      </w:r>
      <w:r>
        <w:tab/>
        <w:t>For competency, each pilot of the aircraft</w:t>
      </w:r>
      <w:r w:rsidRPr="002539EB">
        <w:t xml:space="preserve"> must have successfully completed, to </w:t>
      </w:r>
      <w:r>
        <w:t xml:space="preserve">the operator’s </w:t>
      </w:r>
      <w:r w:rsidRPr="002539EB">
        <w:t xml:space="preserve">operational and meteorological limits, a </w:t>
      </w:r>
      <w:r>
        <w:t xml:space="preserve">flight </w:t>
      </w:r>
      <w:r w:rsidRPr="002539EB">
        <w:t xml:space="preserve">simulator competency check </w:t>
      </w:r>
      <w:r>
        <w:t xml:space="preserve">that </w:t>
      </w:r>
      <w:r w:rsidRPr="002539EB">
        <w:t>includ</w:t>
      </w:r>
      <w:r>
        <w:t>es:</w:t>
      </w:r>
    </w:p>
    <w:p w:rsidR="000C0BC1" w:rsidRPr="002539EB" w:rsidRDefault="000C0BC1" w:rsidP="000C0BC1">
      <w:pPr>
        <w:pStyle w:val="LDP1a"/>
      </w:pPr>
      <w:r>
        <w:t>(a)</w:t>
      </w:r>
      <w:r>
        <w:tab/>
      </w:r>
      <w:proofErr w:type="gramStart"/>
      <w:r w:rsidRPr="002539EB">
        <w:t>a</w:t>
      </w:r>
      <w:proofErr w:type="gramEnd"/>
      <w:r w:rsidRPr="002539EB">
        <w:t xml:space="preserve"> </w:t>
      </w:r>
      <w:r>
        <w:t xml:space="preserve">take-off with a </w:t>
      </w:r>
      <w:r w:rsidRPr="002539EB">
        <w:t>near V</w:t>
      </w:r>
      <w:r w:rsidRPr="005219D4">
        <w:rPr>
          <w:vertAlign w:val="subscript"/>
        </w:rPr>
        <w:t>1</w:t>
      </w:r>
      <w:r w:rsidRPr="002539EB">
        <w:t xml:space="preserve"> engine failure (</w:t>
      </w:r>
      <w:r>
        <w:t>reject</w:t>
      </w:r>
      <w:r w:rsidRPr="002539EB">
        <w:t>) and a V</w:t>
      </w:r>
      <w:r w:rsidRPr="005219D4">
        <w:rPr>
          <w:vertAlign w:val="subscript"/>
        </w:rPr>
        <w:t xml:space="preserve">1 </w:t>
      </w:r>
      <w:r w:rsidRPr="002539EB">
        <w:t>engine failure (continue)</w:t>
      </w:r>
      <w:r>
        <w:t>; and</w:t>
      </w:r>
      <w:r w:rsidRPr="002539EB">
        <w:t xml:space="preserve"> </w:t>
      </w:r>
    </w:p>
    <w:p w:rsidR="00813A47" w:rsidRPr="002539EB" w:rsidRDefault="007B636A" w:rsidP="000C0BC1">
      <w:pPr>
        <w:pStyle w:val="LDP1a"/>
      </w:pPr>
      <w:r>
        <w:t>(</w:t>
      </w:r>
      <w:r w:rsidR="00587250">
        <w:t>b</w:t>
      </w:r>
      <w:r w:rsidR="00813A47">
        <w:t>)</w:t>
      </w:r>
      <w:r w:rsidR="00813A47">
        <w:tab/>
      </w:r>
      <w:proofErr w:type="gramStart"/>
      <w:r w:rsidR="00813A47" w:rsidRPr="002539EB">
        <w:t>a</w:t>
      </w:r>
      <w:proofErr w:type="gramEnd"/>
      <w:r w:rsidR="00813A47" w:rsidRPr="002539EB">
        <w:t xml:space="preserve"> </w:t>
      </w:r>
      <w:r w:rsidR="00813A47">
        <w:t>CAT</w:t>
      </w:r>
      <w:r w:rsidR="00813A47" w:rsidRPr="002539EB">
        <w:t xml:space="preserve"> II go-around; and</w:t>
      </w:r>
    </w:p>
    <w:p w:rsidR="00813A47" w:rsidRPr="002539EB" w:rsidRDefault="00813A47" w:rsidP="00820F75">
      <w:pPr>
        <w:pStyle w:val="LDP1a"/>
      </w:pPr>
      <w:r>
        <w:t>(</w:t>
      </w:r>
      <w:r w:rsidR="00587250">
        <w:t>c</w:t>
      </w:r>
      <w:r>
        <w:t>)</w:t>
      </w:r>
      <w:r>
        <w:tab/>
      </w:r>
      <w:proofErr w:type="gramStart"/>
      <w:r w:rsidRPr="002539EB">
        <w:t>a</w:t>
      </w:r>
      <w:proofErr w:type="gramEnd"/>
      <w:r w:rsidRPr="002539EB">
        <w:t xml:space="preserve"> </w:t>
      </w:r>
      <w:r>
        <w:t>CAT</w:t>
      </w:r>
      <w:r w:rsidRPr="002539EB">
        <w:t xml:space="preserve"> II landing.</w:t>
      </w:r>
    </w:p>
    <w:p w:rsidR="00535AC0" w:rsidRPr="00551D64" w:rsidRDefault="00813A47" w:rsidP="00535AC0">
      <w:pPr>
        <w:pStyle w:val="LDScheduleClause"/>
        <w:rPr>
          <w:color w:val="000000"/>
        </w:rPr>
      </w:pPr>
      <w:r>
        <w:tab/>
        <w:t>1</w:t>
      </w:r>
      <w:r w:rsidR="00535AC0">
        <w:t>0</w:t>
      </w:r>
      <w:r>
        <w:tab/>
        <w:t xml:space="preserve">Unless otherwise approved in writing by </w:t>
      </w:r>
      <w:r w:rsidR="00535AC0">
        <w:t xml:space="preserve">a Team Leader </w:t>
      </w:r>
      <w:r w:rsidR="00440867">
        <w:t>Certificate Management Team of CASA</w:t>
      </w:r>
      <w:r w:rsidR="00535AC0">
        <w:t>,</w:t>
      </w:r>
      <w:r>
        <w:t xml:space="preserve"> </w:t>
      </w:r>
      <w:r w:rsidR="00535AC0">
        <w:t xml:space="preserve">a </w:t>
      </w:r>
      <w:r>
        <w:t>pilot</w:t>
      </w:r>
      <w:r w:rsidRPr="002539EB">
        <w:t xml:space="preserve"> </w:t>
      </w:r>
      <w:r w:rsidR="00535AC0">
        <w:t xml:space="preserve">mentioned in clause 9 </w:t>
      </w:r>
      <w:r w:rsidRPr="002539EB">
        <w:t xml:space="preserve">must </w:t>
      </w:r>
      <w:r w:rsidR="00440867">
        <w:rPr>
          <w:color w:val="000000"/>
        </w:rPr>
        <w:t>complete 2 </w:t>
      </w:r>
      <w:r w:rsidR="00535AC0" w:rsidRPr="00551D64">
        <w:rPr>
          <w:color w:val="000000"/>
        </w:rPr>
        <w:t>checks every 12 months as follows:</w:t>
      </w:r>
    </w:p>
    <w:p w:rsidR="00535AC0" w:rsidRPr="00551D64" w:rsidRDefault="00535AC0" w:rsidP="00535AC0">
      <w:pPr>
        <w:pStyle w:val="LDP1a"/>
        <w:rPr>
          <w:color w:val="000000"/>
        </w:rPr>
      </w:pPr>
      <w:r w:rsidRPr="00551D64">
        <w:rPr>
          <w:color w:val="000000"/>
        </w:rPr>
        <w:t>(a)</w:t>
      </w:r>
      <w:r w:rsidRPr="00551D64">
        <w:rPr>
          <w:color w:val="000000"/>
        </w:rPr>
        <w:tab/>
      </w:r>
      <w:proofErr w:type="gramStart"/>
      <w:r w:rsidRPr="00551D64">
        <w:rPr>
          <w:color w:val="000000"/>
        </w:rPr>
        <w:t>each</w:t>
      </w:r>
      <w:proofErr w:type="gramEnd"/>
      <w:r w:rsidRPr="00551D64">
        <w:rPr>
          <w:color w:val="000000"/>
        </w:rPr>
        <w:t xml:space="preserve"> check must demonstrate competency in each activity mentioned in paragraphs 9 (a), 9 (b) and 9 (c);</w:t>
      </w:r>
    </w:p>
    <w:p w:rsidR="00535AC0" w:rsidRPr="00551D64" w:rsidRDefault="00535AC0" w:rsidP="00535AC0">
      <w:pPr>
        <w:pStyle w:val="LDP1a"/>
        <w:rPr>
          <w:color w:val="000000"/>
        </w:rPr>
      </w:pPr>
      <w:r w:rsidRPr="00551D64">
        <w:rPr>
          <w:color w:val="000000"/>
        </w:rPr>
        <w:t>(b)</w:t>
      </w:r>
      <w:r w:rsidRPr="00551D64">
        <w:rPr>
          <w:color w:val="000000"/>
        </w:rPr>
        <w:tab/>
      </w:r>
      <w:proofErr w:type="gramStart"/>
      <w:r w:rsidRPr="00551D64">
        <w:rPr>
          <w:color w:val="000000"/>
        </w:rPr>
        <w:t>for</w:t>
      </w:r>
      <w:proofErr w:type="gramEnd"/>
      <w:r w:rsidRPr="00551D64">
        <w:rPr>
          <w:color w:val="000000"/>
        </w:rPr>
        <w:t xml:space="preserve"> 1 of the 2 checks, competency must be demonstrated to an operational check captain of the relevant aircraft type;</w:t>
      </w:r>
    </w:p>
    <w:p w:rsidR="00535AC0" w:rsidRPr="00551D64" w:rsidRDefault="00535AC0" w:rsidP="00535AC0">
      <w:pPr>
        <w:pStyle w:val="LDP1a"/>
        <w:rPr>
          <w:color w:val="000000"/>
        </w:rPr>
      </w:pPr>
      <w:r w:rsidRPr="00551D64">
        <w:rPr>
          <w:color w:val="000000"/>
        </w:rPr>
        <w:t>(c)</w:t>
      </w:r>
      <w:r w:rsidRPr="00551D64">
        <w:rPr>
          <w:color w:val="000000"/>
        </w:rPr>
        <w:tab/>
      </w:r>
      <w:proofErr w:type="gramStart"/>
      <w:r w:rsidRPr="00551D64">
        <w:rPr>
          <w:color w:val="000000"/>
        </w:rPr>
        <w:t>not</w:t>
      </w:r>
      <w:proofErr w:type="gramEnd"/>
      <w:r w:rsidRPr="00551D64">
        <w:rPr>
          <w:color w:val="000000"/>
        </w:rPr>
        <w:t xml:space="preserve"> less than 4 months and not more than 8 months may elapse between each check.</w:t>
      </w:r>
    </w:p>
    <w:p w:rsidR="00535AC0" w:rsidRDefault="00535AC0" w:rsidP="00664E72">
      <w:pPr>
        <w:pStyle w:val="LDNote"/>
      </w:pPr>
      <w:r w:rsidRPr="00551D64">
        <w:rPr>
          <w:i/>
          <w:color w:val="000000"/>
        </w:rPr>
        <w:lastRenderedPageBreak/>
        <w:t>Note</w:t>
      </w:r>
      <w:r w:rsidRPr="00551D64">
        <w:rPr>
          <w:color w:val="000000"/>
        </w:rPr>
        <w:t>   </w:t>
      </w:r>
      <w:r w:rsidRPr="007B636A">
        <w:rPr>
          <w:color w:val="000000"/>
          <w:szCs w:val="20"/>
        </w:rPr>
        <w:t>CASA will only approve otherwise in exceptional circumstances where prior testing, experience or other demonstration of competency is compelling evidence of equivalent safety.</w:t>
      </w:r>
    </w:p>
    <w:p w:rsidR="00535AC0" w:rsidRPr="00551D64" w:rsidRDefault="00535AC0" w:rsidP="00535AC0">
      <w:pPr>
        <w:pStyle w:val="LDScheduleClause"/>
        <w:rPr>
          <w:color w:val="000000"/>
        </w:rPr>
      </w:pPr>
      <w:r>
        <w:tab/>
      </w:r>
      <w:r w:rsidR="00813A47">
        <w:t>1</w:t>
      </w:r>
      <w:r>
        <w:t>1</w:t>
      </w:r>
      <w:r w:rsidR="00813A47">
        <w:tab/>
        <w:t xml:space="preserve">A captain may not operate in </w:t>
      </w:r>
      <w:r w:rsidR="007B636A">
        <w:t xml:space="preserve">an </w:t>
      </w:r>
      <w:r w:rsidR="00813A47">
        <w:t xml:space="preserve">LVO from the </w:t>
      </w:r>
      <w:r>
        <w:t>right-hand seat</w:t>
      </w:r>
      <w:r w:rsidR="00813A47">
        <w:t xml:space="preserve"> unless</w:t>
      </w:r>
      <w:r>
        <w:t xml:space="preserve">, </w:t>
      </w:r>
      <w:r w:rsidRPr="00551D64">
        <w:rPr>
          <w:color w:val="000000"/>
        </w:rPr>
        <w:t>at least once in the preceding 12 months, he or she has demonstrated to an operational check captain competency in the LVO from the right-hand seat.</w:t>
      </w:r>
    </w:p>
    <w:p w:rsidR="00813A47" w:rsidRDefault="00813A47" w:rsidP="00813A47">
      <w:pPr>
        <w:pStyle w:val="LDScheduleClauseHead"/>
      </w:pPr>
      <w:r w:rsidRPr="00AF7968">
        <w:t xml:space="preserve">Operational </w:t>
      </w:r>
      <w:r>
        <w:t>r</w:t>
      </w:r>
      <w:r w:rsidRPr="00AF7968">
        <w:t>estricti</w:t>
      </w:r>
      <w:r>
        <w:t>ons</w:t>
      </w:r>
    </w:p>
    <w:p w:rsidR="00813A47" w:rsidRPr="00850E06" w:rsidRDefault="000B44B3" w:rsidP="00813A47">
      <w:pPr>
        <w:pStyle w:val="LDSchedSubclHead"/>
        <w:tabs>
          <w:tab w:val="clear" w:pos="851"/>
          <w:tab w:val="left" w:pos="737"/>
        </w:tabs>
        <w:spacing w:before="100"/>
        <w:ind w:hanging="284"/>
      </w:pPr>
      <w:r>
        <w:t>L</w:t>
      </w:r>
      <w:r w:rsidR="00813A47">
        <w:t>andings</w:t>
      </w:r>
    </w:p>
    <w:p w:rsidR="00813A47" w:rsidRPr="00495FB1" w:rsidRDefault="00813A47" w:rsidP="00813A47">
      <w:pPr>
        <w:pStyle w:val="LDScheduleClause"/>
      </w:pPr>
      <w:r>
        <w:tab/>
        <w:t>1</w:t>
      </w:r>
      <w:r w:rsidR="00535AC0">
        <w:t>2</w:t>
      </w:r>
      <w:r>
        <w:tab/>
      </w:r>
      <w:r w:rsidR="005521F0">
        <w:t>T</w:t>
      </w:r>
      <w:r>
        <w:t>he following restrictions apply:</w:t>
      </w:r>
    </w:p>
    <w:p w:rsidR="00813A47" w:rsidRPr="002539EB" w:rsidRDefault="00813A47" w:rsidP="00813A47">
      <w:pPr>
        <w:pStyle w:val="LDP1a"/>
      </w:pPr>
      <w:r>
        <w:t>(a)</w:t>
      </w:r>
      <w:r>
        <w:tab/>
      </w:r>
      <w:proofErr w:type="gramStart"/>
      <w:r>
        <w:t>for</w:t>
      </w:r>
      <w:proofErr w:type="gramEnd"/>
      <w:r>
        <w:t xml:space="preserve"> minima — the pilot in command of the</w:t>
      </w:r>
      <w:r w:rsidRPr="002539EB">
        <w:t xml:space="preserve"> aircraft must use the most restrictive</w:t>
      </w:r>
      <w:r>
        <w:t xml:space="preserve"> </w:t>
      </w:r>
      <w:r w:rsidRPr="002539EB">
        <w:t>of</w:t>
      </w:r>
      <w:r>
        <w:t xml:space="preserve"> the following</w:t>
      </w:r>
      <w:r w:rsidRPr="002539EB">
        <w:t>:</w:t>
      </w:r>
    </w:p>
    <w:p w:rsidR="00813A47" w:rsidRPr="002539EB" w:rsidRDefault="00813A47" w:rsidP="00A65BB0">
      <w:pPr>
        <w:pStyle w:val="LDP2i"/>
      </w:pPr>
      <w:r>
        <w:tab/>
        <w:t>(i)</w:t>
      </w:r>
      <w:r>
        <w:tab/>
      </w:r>
      <w:proofErr w:type="gramStart"/>
      <w:r w:rsidRPr="002539EB">
        <w:t>the</w:t>
      </w:r>
      <w:proofErr w:type="gramEnd"/>
      <w:r w:rsidRPr="002539EB">
        <w:t xml:space="preserve"> minima mentioned in Schedule 1 that apply to the type of operation or procedure in which the aircraft is engaged</w:t>
      </w:r>
      <w:r>
        <w:t>;</w:t>
      </w:r>
      <w:r w:rsidRPr="002539EB">
        <w:t xml:space="preserve"> </w:t>
      </w:r>
    </w:p>
    <w:p w:rsidR="00813A47" w:rsidRPr="002539EB" w:rsidRDefault="00813A47" w:rsidP="00813A47">
      <w:pPr>
        <w:pStyle w:val="LDP2i"/>
        <w:ind w:left="1559" w:hanging="1105"/>
      </w:pPr>
      <w:r>
        <w:tab/>
        <w:t>(ii)</w:t>
      </w:r>
      <w:r>
        <w:tab/>
      </w:r>
      <w:proofErr w:type="gramStart"/>
      <w:r>
        <w:t>the</w:t>
      </w:r>
      <w:proofErr w:type="gramEnd"/>
      <w:r>
        <w:t xml:space="preserve"> minima </w:t>
      </w:r>
      <w:r w:rsidR="00A65BB0">
        <w:t>the aerodrome facilities will support at the time of the LVO</w:t>
      </w:r>
      <w:r>
        <w:t>;</w:t>
      </w:r>
    </w:p>
    <w:p w:rsidR="00A65BB0" w:rsidRDefault="00813A47" w:rsidP="00813A47">
      <w:pPr>
        <w:pStyle w:val="LDP2i"/>
        <w:ind w:left="1559" w:hanging="1105"/>
      </w:pPr>
      <w:r>
        <w:tab/>
      </w:r>
      <w:r w:rsidR="00A65BB0">
        <w:t>(iii)</w:t>
      </w:r>
      <w:r w:rsidR="00A65BB0">
        <w:tab/>
      </w:r>
      <w:proofErr w:type="gramStart"/>
      <w:r w:rsidR="00A65BB0" w:rsidRPr="002539EB">
        <w:t>the</w:t>
      </w:r>
      <w:proofErr w:type="gramEnd"/>
      <w:r w:rsidR="00A65BB0" w:rsidRPr="002539EB">
        <w:t xml:space="preserve"> minima approved by </w:t>
      </w:r>
      <w:r w:rsidR="00A65BB0">
        <w:t>the aircraft operator;</w:t>
      </w:r>
    </w:p>
    <w:p w:rsidR="00813A47" w:rsidRDefault="00A65BB0" w:rsidP="00813A47">
      <w:pPr>
        <w:pStyle w:val="LDP2i"/>
        <w:ind w:left="1559" w:hanging="1105"/>
      </w:pPr>
      <w:r>
        <w:tab/>
      </w:r>
      <w:r w:rsidR="00813A47">
        <w:t>(iv)</w:t>
      </w:r>
      <w:r w:rsidR="00813A47">
        <w:tab/>
      </w:r>
      <w:proofErr w:type="gramStart"/>
      <w:r w:rsidR="00813A47" w:rsidRPr="002539EB">
        <w:t>the</w:t>
      </w:r>
      <w:proofErr w:type="gramEnd"/>
      <w:r w:rsidR="00813A47" w:rsidRPr="002539EB">
        <w:t xml:space="preserve"> minima approved by </w:t>
      </w:r>
      <w:r w:rsidR="00813A47">
        <w:t>the relevant foreign aviation regulatory authority;</w:t>
      </w:r>
    </w:p>
    <w:p w:rsidR="00A65BB0" w:rsidRDefault="00A65BB0" w:rsidP="00813A47">
      <w:pPr>
        <w:pStyle w:val="LDP2i"/>
        <w:ind w:left="1559" w:hanging="1105"/>
      </w:pPr>
      <w:r>
        <w:tab/>
        <w:t>(v)</w:t>
      </w:r>
      <w:r>
        <w:tab/>
      </w:r>
      <w:proofErr w:type="gramStart"/>
      <w:r>
        <w:t>the</w:t>
      </w:r>
      <w:proofErr w:type="gramEnd"/>
      <w:r>
        <w:t xml:space="preserve"> minima approved in the aircraft flight manual (as amended);</w:t>
      </w:r>
    </w:p>
    <w:p w:rsidR="00813A47" w:rsidRDefault="00813A47" w:rsidP="00813A47">
      <w:pPr>
        <w:pStyle w:val="LDP1a"/>
      </w:pPr>
      <w:r w:rsidRPr="002539EB">
        <w:t>(</w:t>
      </w:r>
      <w:r>
        <w:t>b</w:t>
      </w:r>
      <w:r w:rsidRPr="002539EB">
        <w:t>)</w:t>
      </w:r>
      <w:r>
        <w:tab/>
      </w:r>
      <w:proofErr w:type="gramStart"/>
      <w:r>
        <w:t>t</w:t>
      </w:r>
      <w:r w:rsidRPr="002539EB">
        <w:t>he</w:t>
      </w:r>
      <w:proofErr w:type="gramEnd"/>
      <w:r w:rsidRPr="002539EB">
        <w:t xml:space="preserve"> maximum cross</w:t>
      </w:r>
      <w:r>
        <w:t>-w</w:t>
      </w:r>
      <w:r w:rsidRPr="002539EB">
        <w:t xml:space="preserve">ind component for an aircraft conducting </w:t>
      </w:r>
      <w:r w:rsidR="00A65BB0">
        <w:t xml:space="preserve">an </w:t>
      </w:r>
      <w:r>
        <w:t xml:space="preserve">LVO </w:t>
      </w:r>
      <w:r w:rsidRPr="002539EB">
        <w:t>i</w:t>
      </w:r>
      <w:r>
        <w:t>s:</w:t>
      </w:r>
    </w:p>
    <w:p w:rsidR="00813A47" w:rsidRDefault="00813A47" w:rsidP="00813A47">
      <w:pPr>
        <w:pStyle w:val="LDP2i"/>
      </w:pPr>
      <w:r>
        <w:tab/>
        <w:t>(i)</w:t>
      </w:r>
      <w:r>
        <w:tab/>
      </w:r>
      <w:proofErr w:type="gramStart"/>
      <w:r>
        <w:t>if</w:t>
      </w:r>
      <w:proofErr w:type="gramEnd"/>
      <w:r>
        <w:t xml:space="preserve"> any RVR is less than 200 m — 10</w:t>
      </w:r>
      <w:r w:rsidRPr="002539EB">
        <w:t xml:space="preserve"> knots</w:t>
      </w:r>
      <w:r>
        <w:t xml:space="preserve">; or </w:t>
      </w:r>
    </w:p>
    <w:p w:rsidR="00813A47" w:rsidRDefault="00813A47" w:rsidP="00813A47">
      <w:pPr>
        <w:pStyle w:val="LDP2i"/>
      </w:pPr>
      <w:r>
        <w:tab/>
        <w:t>(ii)</w:t>
      </w:r>
      <w:r>
        <w:tab/>
      </w:r>
      <w:proofErr w:type="gramStart"/>
      <w:r>
        <w:t>otherwise</w:t>
      </w:r>
      <w:proofErr w:type="gramEnd"/>
      <w:r>
        <w:t> — 15 knots;</w:t>
      </w:r>
    </w:p>
    <w:p w:rsidR="00813A47" w:rsidRDefault="00813A47" w:rsidP="00813A47">
      <w:pPr>
        <w:pStyle w:val="LDP1a"/>
      </w:pPr>
      <w:r>
        <w:t>(c)</w:t>
      </w:r>
      <w:r>
        <w:tab/>
      </w:r>
      <w:proofErr w:type="gramStart"/>
      <w:r w:rsidRPr="002539EB">
        <w:t>the</w:t>
      </w:r>
      <w:proofErr w:type="gramEnd"/>
      <w:r>
        <w:t xml:space="preserve"> pilot flying must:</w:t>
      </w:r>
    </w:p>
    <w:p w:rsidR="00813A47" w:rsidRDefault="00813A47" w:rsidP="00813A47">
      <w:pPr>
        <w:pStyle w:val="LDP2i"/>
      </w:pPr>
      <w:r>
        <w:tab/>
        <w:t>(i)</w:t>
      </w:r>
      <w:r>
        <w:tab/>
      </w:r>
      <w:proofErr w:type="gramStart"/>
      <w:r w:rsidRPr="002539EB">
        <w:t>be</w:t>
      </w:r>
      <w:proofErr w:type="gramEnd"/>
      <w:r w:rsidRPr="002539EB">
        <w:t xml:space="preserve"> a captain with the operator</w:t>
      </w:r>
      <w:r>
        <w:t>;</w:t>
      </w:r>
      <w:r w:rsidRPr="002539EB">
        <w:t xml:space="preserve"> and</w:t>
      </w:r>
    </w:p>
    <w:p w:rsidR="00813A47" w:rsidRDefault="00813A47" w:rsidP="00813A47">
      <w:pPr>
        <w:pStyle w:val="LDP2i"/>
      </w:pPr>
      <w:r>
        <w:tab/>
        <w:t>(ii)</w:t>
      </w:r>
      <w:r>
        <w:tab/>
      </w:r>
      <w:proofErr w:type="gramStart"/>
      <w:r>
        <w:t>not</w:t>
      </w:r>
      <w:proofErr w:type="gramEnd"/>
      <w:r>
        <w:t xml:space="preserve"> be undergoing initial command training with the operator; and </w:t>
      </w:r>
    </w:p>
    <w:p w:rsidR="00813A47" w:rsidRDefault="00820F75" w:rsidP="00820F75">
      <w:pPr>
        <w:pStyle w:val="LDP2i"/>
      </w:pPr>
      <w:r>
        <w:tab/>
        <w:t>(iii)</w:t>
      </w:r>
      <w:r>
        <w:tab/>
      </w:r>
      <w:proofErr w:type="gramStart"/>
      <w:r w:rsidR="00813A47">
        <w:t>occupy</w:t>
      </w:r>
      <w:proofErr w:type="gramEnd"/>
      <w:r w:rsidR="00813A47">
        <w:t xml:space="preserve"> </w:t>
      </w:r>
      <w:r w:rsidR="00813A47" w:rsidRPr="002539EB">
        <w:t xml:space="preserve">the </w:t>
      </w:r>
      <w:r w:rsidR="00A65BB0">
        <w:t>left-hand</w:t>
      </w:r>
      <w:r w:rsidR="00813A47">
        <w:t xml:space="preserve"> </w:t>
      </w:r>
      <w:r w:rsidR="00813A47" w:rsidRPr="002539EB">
        <w:t>seat</w:t>
      </w:r>
      <w:r w:rsidR="00A65BB0">
        <w:t>.</w:t>
      </w:r>
    </w:p>
    <w:p w:rsidR="00813A47" w:rsidRPr="00495FB1" w:rsidRDefault="00813A47" w:rsidP="00813A47">
      <w:pPr>
        <w:pStyle w:val="LDScheduleClause"/>
      </w:pPr>
      <w:r>
        <w:tab/>
        <w:t>1</w:t>
      </w:r>
      <w:r w:rsidR="00D07FD3">
        <w:t>3</w:t>
      </w:r>
      <w:r>
        <w:tab/>
      </w:r>
      <w:r w:rsidR="005521F0">
        <w:t>T</w:t>
      </w:r>
      <w:r>
        <w:t>he following approach ban rules apply:</w:t>
      </w:r>
    </w:p>
    <w:p w:rsidR="00813A47" w:rsidRDefault="00813A47" w:rsidP="00813A47">
      <w:pPr>
        <w:pStyle w:val="LDP1a"/>
      </w:pPr>
      <w:r w:rsidRPr="00D577F2">
        <w:t>(a)</w:t>
      </w:r>
      <w:r>
        <w:tab/>
        <w:t>when making an approach, the pilot in command of the</w:t>
      </w:r>
      <w:r w:rsidRPr="002539EB">
        <w:t xml:space="preserve"> air</w:t>
      </w:r>
      <w:r>
        <w:t xml:space="preserve">craft </w:t>
      </w:r>
      <w:r w:rsidRPr="002539EB">
        <w:t>mus</w:t>
      </w:r>
      <w:r>
        <w:t>t not continue beyond 1 000 feet above aerodrome elevation</w:t>
      </w:r>
      <w:r w:rsidRPr="002539EB">
        <w:t xml:space="preserve"> if a controlling</w:t>
      </w:r>
      <w:r>
        <w:t xml:space="preserve"> zone</w:t>
      </w:r>
      <w:r w:rsidRPr="002539EB">
        <w:t xml:space="preserve"> RVR is reported</w:t>
      </w:r>
      <w:r>
        <w:t xml:space="preserve"> by ATC</w:t>
      </w:r>
      <w:r w:rsidRPr="002539EB">
        <w:t xml:space="preserve"> as continually less than the specified minimum for the approach</w:t>
      </w:r>
      <w:r>
        <w:t>;</w:t>
      </w:r>
    </w:p>
    <w:p w:rsidR="00813A47" w:rsidRDefault="00813A47" w:rsidP="00813A47">
      <w:pPr>
        <w:pStyle w:val="LDP1a"/>
      </w:pPr>
      <w:r>
        <w:t>(b)</w:t>
      </w:r>
      <w:r>
        <w:tab/>
        <w:t>i</w:t>
      </w:r>
      <w:r w:rsidRPr="002539EB">
        <w:t>f</w:t>
      </w:r>
      <w:r>
        <w:t>,</w:t>
      </w:r>
      <w:r w:rsidRPr="002539EB">
        <w:t xml:space="preserve"> after pa</w:t>
      </w:r>
      <w:r>
        <w:t>ssing 1 000 feet above aerodrome elevation,</w:t>
      </w:r>
      <w:r w:rsidRPr="002539EB">
        <w:t xml:space="preserve"> a controlling</w:t>
      </w:r>
      <w:r>
        <w:t xml:space="preserve"> zone</w:t>
      </w:r>
      <w:r w:rsidRPr="002539EB">
        <w:t xml:space="preserve"> RVR is reported</w:t>
      </w:r>
      <w:r>
        <w:t xml:space="preserve"> by ATC</w:t>
      </w:r>
      <w:r w:rsidRPr="002539EB">
        <w:t xml:space="preserve"> as fall</w:t>
      </w:r>
      <w:r>
        <w:t>ing</w:t>
      </w:r>
      <w:r w:rsidRPr="002539EB">
        <w:t xml:space="preserve"> below the specified minimum, the approach may be continued to the </w:t>
      </w:r>
      <w:r>
        <w:t>minima</w:t>
      </w:r>
      <w:r w:rsidRPr="002539EB">
        <w:t>.</w:t>
      </w:r>
    </w:p>
    <w:p w:rsidR="00813A47" w:rsidRDefault="00813A47" w:rsidP="00CE5BD6">
      <w:pPr>
        <w:pStyle w:val="LDScheduleClause"/>
      </w:pPr>
      <w:r w:rsidRPr="00D577F2">
        <w:tab/>
      </w:r>
      <w:r>
        <w:t>1</w:t>
      </w:r>
      <w:r w:rsidR="00D07FD3">
        <w:t>4</w:t>
      </w:r>
      <w:r>
        <w:tab/>
      </w:r>
      <w:r w:rsidR="005521F0">
        <w:t>T</w:t>
      </w:r>
      <w:r>
        <w:t>he</w:t>
      </w:r>
      <w:r w:rsidRPr="002539EB">
        <w:t xml:space="preserve"> pilot </w:t>
      </w:r>
      <w:r>
        <w:t>in command of the aircraft must</w:t>
      </w:r>
      <w:r w:rsidRPr="002539EB">
        <w:t xml:space="preserve"> not continue an approach below the applicable minima unless visual reference is established and maintained with</w:t>
      </w:r>
      <w:r>
        <w:t xml:space="preserve"> </w:t>
      </w:r>
      <w:r w:rsidR="005521F0" w:rsidRPr="00551D64">
        <w:t>at least</w:t>
      </w:r>
      <w:r w:rsidR="005521F0">
        <w:t xml:space="preserve"> </w:t>
      </w:r>
      <w:r w:rsidR="00B96F37">
        <w:t>the following</w:t>
      </w:r>
      <w:r>
        <w:t>:</w:t>
      </w:r>
    </w:p>
    <w:p w:rsidR="00B96F37" w:rsidRPr="005521F0" w:rsidRDefault="00B96F37" w:rsidP="005521F0">
      <w:pPr>
        <w:pStyle w:val="LDP1a"/>
      </w:pPr>
      <w:r w:rsidRPr="005521F0">
        <w:t>(</w:t>
      </w:r>
      <w:r w:rsidR="005521F0">
        <w:t>a</w:t>
      </w:r>
      <w:r w:rsidRPr="005521F0">
        <w:t>)</w:t>
      </w:r>
      <w:r w:rsidRPr="005521F0">
        <w:tab/>
        <w:t>3 consecutive longitudinally aligned lights, being the centreline of the approach lights, the touchdown zone lights, or the runway lights; and</w:t>
      </w:r>
    </w:p>
    <w:p w:rsidR="00B96F37" w:rsidRPr="005521F0" w:rsidRDefault="005521F0" w:rsidP="005521F0">
      <w:pPr>
        <w:pStyle w:val="LDP1a"/>
      </w:pPr>
      <w:r>
        <w:t>(b</w:t>
      </w:r>
      <w:r w:rsidR="00B96F37" w:rsidRPr="005521F0">
        <w:t>)</w:t>
      </w:r>
      <w:r w:rsidR="00B96F37" w:rsidRPr="005521F0">
        <w:tab/>
      </w:r>
      <w:proofErr w:type="gramStart"/>
      <w:r w:rsidR="00B96F37" w:rsidRPr="005521F0">
        <w:t>a</w:t>
      </w:r>
      <w:proofErr w:type="gramEnd"/>
      <w:r w:rsidR="00B96F37" w:rsidRPr="005521F0">
        <w:t xml:space="preserve"> lateral element of lighting, being an approach lighting crossbar, landing threshold or a</w:t>
      </w:r>
      <w:r w:rsidR="00DB0273">
        <w:t xml:space="preserve"> barrette of touchdown lighting.</w:t>
      </w:r>
    </w:p>
    <w:p w:rsidR="00813A47" w:rsidRDefault="00813A47" w:rsidP="00813A47">
      <w:pPr>
        <w:pStyle w:val="LDScheduleClause"/>
      </w:pPr>
      <w:r>
        <w:tab/>
        <w:t>1</w:t>
      </w:r>
      <w:r w:rsidR="00D07FD3">
        <w:t>5</w:t>
      </w:r>
      <w:r>
        <w:tab/>
      </w:r>
      <w:r w:rsidR="005521F0">
        <w:t>T</w:t>
      </w:r>
      <w:r>
        <w:t>he b</w:t>
      </w:r>
      <w:r w:rsidRPr="002539EB">
        <w:t>raking action on the runway must not be reported</w:t>
      </w:r>
      <w:r>
        <w:t xml:space="preserve"> by ATC</w:t>
      </w:r>
      <w:r w:rsidRPr="002539EB">
        <w:t xml:space="preserve"> as worse than “medium”</w:t>
      </w:r>
      <w:r>
        <w:t>.</w:t>
      </w:r>
    </w:p>
    <w:p w:rsidR="00813A47" w:rsidRDefault="00813A47" w:rsidP="00813A47">
      <w:pPr>
        <w:pStyle w:val="LDScheduleClause"/>
        <w:keepNext/>
      </w:pPr>
      <w:r>
        <w:tab/>
        <w:t>1</w:t>
      </w:r>
      <w:r w:rsidR="00D07FD3">
        <w:t>6</w:t>
      </w:r>
      <w:r>
        <w:tab/>
      </w:r>
      <w:r w:rsidRPr="002539EB">
        <w:t xml:space="preserve">The landing distance available </w:t>
      </w:r>
      <w:r>
        <w:t xml:space="preserve">for the aircraft </w:t>
      </w:r>
      <w:r w:rsidRPr="002539EB">
        <w:t>must be the greater of</w:t>
      </w:r>
      <w:r>
        <w:t>:</w:t>
      </w:r>
    </w:p>
    <w:p w:rsidR="00813A47" w:rsidRDefault="00813A47" w:rsidP="00813A47">
      <w:pPr>
        <w:pStyle w:val="LDP1a"/>
      </w:pPr>
      <w:r>
        <w:t>(a)</w:t>
      </w:r>
      <w:r>
        <w:tab/>
      </w:r>
      <w:r w:rsidRPr="002539EB">
        <w:t>2</w:t>
      </w:r>
      <w:r>
        <w:t> </w:t>
      </w:r>
      <w:r w:rsidRPr="002539EB">
        <w:t>200 m</w:t>
      </w:r>
      <w:r>
        <w:t>;</w:t>
      </w:r>
      <w:r w:rsidRPr="002539EB">
        <w:t xml:space="preserve"> or</w:t>
      </w:r>
    </w:p>
    <w:p w:rsidR="00813A47" w:rsidRDefault="00813A47" w:rsidP="00813A47">
      <w:pPr>
        <w:pStyle w:val="LDP1a"/>
      </w:pPr>
      <w:r>
        <w:t>(</w:t>
      </w:r>
      <w:proofErr w:type="gramStart"/>
      <w:r>
        <w:t>b</w:t>
      </w:r>
      <w:proofErr w:type="gramEnd"/>
      <w:r>
        <w:t>)</w:t>
      </w:r>
      <w:r>
        <w:tab/>
        <w:t xml:space="preserve">1.15 times </w:t>
      </w:r>
      <w:r w:rsidRPr="002539EB">
        <w:t>the landing distance</w:t>
      </w:r>
      <w:r>
        <w:t xml:space="preserve"> required under subsection 11 of </w:t>
      </w:r>
      <w:r w:rsidR="003F05AE">
        <w:br/>
      </w:r>
      <w:r>
        <w:t>Civil Aviation Order 20.7.1B.</w:t>
      </w:r>
    </w:p>
    <w:p w:rsidR="00B96F37" w:rsidRPr="00551D64" w:rsidRDefault="00B96F37" w:rsidP="00B96F37">
      <w:pPr>
        <w:pStyle w:val="LDScheduleClause"/>
        <w:rPr>
          <w:color w:val="000000"/>
        </w:rPr>
      </w:pPr>
      <w:r>
        <w:lastRenderedPageBreak/>
        <w:tab/>
      </w:r>
      <w:r w:rsidRPr="00551D64">
        <w:rPr>
          <w:color w:val="000000"/>
        </w:rPr>
        <w:t>1</w:t>
      </w:r>
      <w:r w:rsidR="00D07FD3">
        <w:rPr>
          <w:color w:val="000000"/>
        </w:rPr>
        <w:t>7</w:t>
      </w:r>
      <w:r w:rsidRPr="00551D64">
        <w:rPr>
          <w:color w:val="000000"/>
        </w:rPr>
        <w:tab/>
        <w:t>For a CAT II landing, until visual conditions are established, the aircraft must have and use at least a fail-passive automatic landing system.</w:t>
      </w:r>
    </w:p>
    <w:p w:rsidR="00813A47" w:rsidRPr="00C40FEA" w:rsidRDefault="00FB77A9" w:rsidP="00C40FEA">
      <w:pPr>
        <w:pStyle w:val="LDScheduleClauseHead"/>
      </w:pPr>
      <w:r w:rsidRPr="00C40FEA">
        <w:t>Aircraft equipment</w:t>
      </w:r>
    </w:p>
    <w:p w:rsidR="00813A47" w:rsidRPr="002539EB" w:rsidRDefault="00813A47" w:rsidP="00813A47">
      <w:pPr>
        <w:pStyle w:val="LDScheduleClause"/>
      </w:pPr>
      <w:r>
        <w:tab/>
        <w:t>1</w:t>
      </w:r>
      <w:r w:rsidR="00D07FD3">
        <w:t>8</w:t>
      </w:r>
      <w:r>
        <w:tab/>
        <w:t xml:space="preserve">The aircraft equipment required </w:t>
      </w:r>
      <w:r w:rsidR="00FB77A9">
        <w:t>to conduct</w:t>
      </w:r>
      <w:r w:rsidRPr="002539EB">
        <w:t xml:space="preserve"> </w:t>
      </w:r>
      <w:r>
        <w:t>a CAT</w:t>
      </w:r>
      <w:r w:rsidRPr="002539EB">
        <w:t xml:space="preserve"> II </w:t>
      </w:r>
      <w:r>
        <w:t xml:space="preserve">landing must be </w:t>
      </w:r>
      <w:r w:rsidR="00B96F37">
        <w:t xml:space="preserve">operating and must be </w:t>
      </w:r>
      <w:r>
        <w:t xml:space="preserve">maintained </w:t>
      </w:r>
      <w:r w:rsidR="00FB77A9">
        <w:t>in accordance with the a</w:t>
      </w:r>
      <w:r w:rsidRPr="002539EB">
        <w:t xml:space="preserve">ircraft </w:t>
      </w:r>
      <w:r w:rsidR="00FB77A9">
        <w:t>m</w:t>
      </w:r>
      <w:r w:rsidRPr="002539EB">
        <w:t xml:space="preserve">aintenance </w:t>
      </w:r>
      <w:r w:rsidR="00FB77A9">
        <w:t>p</w:t>
      </w:r>
      <w:r w:rsidRPr="002539EB">
        <w:t xml:space="preserve">lanning </w:t>
      </w:r>
      <w:r w:rsidR="00FB77A9">
        <w:t>d</w:t>
      </w:r>
      <w:r w:rsidRPr="002539EB">
        <w:t>ocument.</w:t>
      </w:r>
    </w:p>
    <w:p w:rsidR="00813A47" w:rsidRDefault="00813A47" w:rsidP="00820F75">
      <w:pPr>
        <w:pStyle w:val="LDScheduleClauseHead"/>
      </w:pPr>
      <w:r>
        <w:t>Foreign a</w:t>
      </w:r>
      <w:r w:rsidRPr="006F29D2">
        <w:t>pprovals</w:t>
      </w:r>
    </w:p>
    <w:p w:rsidR="00813A47" w:rsidRDefault="00813A47" w:rsidP="00813A47">
      <w:pPr>
        <w:pStyle w:val="LDScheduleClause"/>
      </w:pPr>
      <w:r>
        <w:tab/>
      </w:r>
      <w:r w:rsidR="00D07FD3">
        <w:t>19</w:t>
      </w:r>
      <w:r>
        <w:tab/>
        <w:t xml:space="preserve">An LVO </w:t>
      </w:r>
      <w:r w:rsidRPr="002539EB">
        <w:t>may be conducted at an aerodrome outside Australia only if</w:t>
      </w:r>
      <w:r>
        <w:t xml:space="preserve"> each of the following has been complied with:</w:t>
      </w:r>
      <w:r w:rsidRPr="002539EB">
        <w:t xml:space="preserve"> </w:t>
      </w:r>
    </w:p>
    <w:p w:rsidR="00820F75" w:rsidRDefault="00813A47" w:rsidP="00820F75">
      <w:pPr>
        <w:pStyle w:val="LDP1a"/>
        <w:spacing w:after="0"/>
      </w:pPr>
      <w:r>
        <w:t>(a)</w:t>
      </w:r>
      <w:r>
        <w:tab/>
      </w:r>
      <w:proofErr w:type="gramStart"/>
      <w:r>
        <w:t>the</w:t>
      </w:r>
      <w:proofErr w:type="gramEnd"/>
      <w:r>
        <w:t xml:space="preserve"> operator has:</w:t>
      </w:r>
    </w:p>
    <w:p w:rsidR="00813A47" w:rsidRPr="002539EB" w:rsidRDefault="00820F75" w:rsidP="00820F75">
      <w:pPr>
        <w:pStyle w:val="LDP2i"/>
        <w:ind w:left="1559" w:hanging="1105"/>
      </w:pPr>
      <w:r>
        <w:tab/>
        <w:t>(i)</w:t>
      </w:r>
      <w:r>
        <w:tab/>
      </w:r>
      <w:r w:rsidR="00813A47" w:rsidRPr="002539EB">
        <w:t>informed CASA that for landing operations, the aerodrome and runway terrain details and ch</w:t>
      </w:r>
      <w:r w:rsidR="00813A47">
        <w:t>arts, including the data</w:t>
      </w:r>
      <w:r w:rsidR="00813A47" w:rsidRPr="002539EB">
        <w:t xml:space="preserve"> used to determine the applicable minima, have been checked; and</w:t>
      </w:r>
    </w:p>
    <w:p w:rsidR="00813A47" w:rsidRPr="002539EB" w:rsidRDefault="00813A47" w:rsidP="00813A47">
      <w:pPr>
        <w:pStyle w:val="LDP2i"/>
        <w:ind w:left="1559" w:hanging="1105"/>
      </w:pPr>
      <w:r>
        <w:tab/>
        <w:t>(i</w:t>
      </w:r>
      <w:r w:rsidR="00B96F37">
        <w:t>i</w:t>
      </w:r>
      <w:r>
        <w:t>)</w:t>
      </w:r>
      <w:r>
        <w:tab/>
      </w:r>
      <w:proofErr w:type="gramStart"/>
      <w:r w:rsidRPr="002539EB">
        <w:t>received</w:t>
      </w:r>
      <w:proofErr w:type="gramEnd"/>
      <w:r w:rsidRPr="002539EB">
        <w:t xml:space="preserve"> approval to</w:t>
      </w:r>
      <w:r>
        <w:t xml:space="preserve"> conduct the operation</w:t>
      </w:r>
      <w:r w:rsidRPr="002539EB">
        <w:t xml:space="preserve"> from </w:t>
      </w:r>
      <w:r>
        <w:t>the relevant foreign aviation regulatory authority</w:t>
      </w:r>
      <w:r w:rsidRPr="002539EB">
        <w:t>; and</w:t>
      </w:r>
    </w:p>
    <w:p w:rsidR="00813A47" w:rsidRDefault="00813A47" w:rsidP="00813A47">
      <w:pPr>
        <w:pStyle w:val="LDP2i"/>
      </w:pPr>
      <w:r>
        <w:tab/>
        <w:t>(iii)</w:t>
      </w:r>
      <w:r>
        <w:tab/>
      </w:r>
      <w:proofErr w:type="gramStart"/>
      <w:r w:rsidRPr="002539EB">
        <w:t>given</w:t>
      </w:r>
      <w:proofErr w:type="gramEnd"/>
      <w:r w:rsidRPr="002539EB">
        <w:t xml:space="preserve"> CASA a copy of the approval</w:t>
      </w:r>
      <w:r>
        <w:t>; and</w:t>
      </w:r>
    </w:p>
    <w:p w:rsidR="00813A47" w:rsidRDefault="00813A47" w:rsidP="00813A47">
      <w:pPr>
        <w:pStyle w:val="LDP1a"/>
      </w:pPr>
      <w:r w:rsidRPr="002539EB">
        <w:t>(</w:t>
      </w:r>
      <w:r>
        <w:t>b</w:t>
      </w:r>
      <w:r w:rsidRPr="002539EB">
        <w:t>)</w:t>
      </w:r>
      <w:r>
        <w:tab/>
      </w:r>
      <w:proofErr w:type="gramStart"/>
      <w:r>
        <w:t>the</w:t>
      </w:r>
      <w:proofErr w:type="gramEnd"/>
      <w:r>
        <w:t xml:space="preserve"> LVO is </w:t>
      </w:r>
      <w:r w:rsidRPr="002539EB">
        <w:t>c</w:t>
      </w:r>
      <w:r>
        <w:t xml:space="preserve">onducted </w:t>
      </w:r>
      <w:r w:rsidRPr="002539EB">
        <w:t>in accordance wit</w:t>
      </w:r>
      <w:r>
        <w:t>h the operator’s relevant foreign aviation regulatory authority approval.</w:t>
      </w:r>
    </w:p>
    <w:p w:rsidR="00813A47" w:rsidRDefault="00813A47" w:rsidP="00813A47">
      <w:pPr>
        <w:pStyle w:val="LDScheduleClauseHead"/>
      </w:pPr>
      <w:r>
        <w:t>Document and procedure r</w:t>
      </w:r>
      <w:r w:rsidRPr="00AF7968">
        <w:t>equirements</w:t>
      </w:r>
    </w:p>
    <w:p w:rsidR="00B96F37" w:rsidRPr="00551D64" w:rsidRDefault="00813A47" w:rsidP="00B96F37">
      <w:pPr>
        <w:pStyle w:val="LDScheduleClause"/>
        <w:keepNext/>
        <w:rPr>
          <w:color w:val="000000"/>
        </w:rPr>
      </w:pPr>
      <w:r>
        <w:tab/>
      </w:r>
      <w:r w:rsidR="00B96F37" w:rsidRPr="00551D64">
        <w:rPr>
          <w:color w:val="000000"/>
        </w:rPr>
        <w:t>2</w:t>
      </w:r>
      <w:r w:rsidR="00D07FD3">
        <w:rPr>
          <w:color w:val="000000"/>
        </w:rPr>
        <w:t>0</w:t>
      </w:r>
      <w:r w:rsidR="00B96F37" w:rsidRPr="00551D64">
        <w:rPr>
          <w:color w:val="000000"/>
        </w:rPr>
        <w:tab/>
        <w:t>The operator must ensure that there is an operations manual on board each aircraft containing the following:</w:t>
      </w:r>
    </w:p>
    <w:p w:rsidR="00B96F37" w:rsidRPr="00551D64" w:rsidRDefault="00B96F37" w:rsidP="00B96F37">
      <w:pPr>
        <w:pStyle w:val="LDP1a"/>
        <w:rPr>
          <w:color w:val="000000"/>
        </w:rPr>
      </w:pPr>
      <w:r w:rsidRPr="00551D64">
        <w:rPr>
          <w:color w:val="000000"/>
        </w:rPr>
        <w:t>(a)</w:t>
      </w:r>
      <w:r w:rsidRPr="00551D64">
        <w:rPr>
          <w:color w:val="000000"/>
        </w:rPr>
        <w:tab/>
      </w:r>
      <w:proofErr w:type="gramStart"/>
      <w:r w:rsidRPr="00551D64">
        <w:rPr>
          <w:color w:val="000000"/>
        </w:rPr>
        <w:t>all</w:t>
      </w:r>
      <w:proofErr w:type="gramEnd"/>
      <w:r w:rsidRPr="00551D64">
        <w:rPr>
          <w:color w:val="000000"/>
        </w:rPr>
        <w:t xml:space="preserve"> necessary crew procedures required for a safe LVO;</w:t>
      </w:r>
    </w:p>
    <w:p w:rsidR="00B96F37" w:rsidRPr="00551D64" w:rsidRDefault="00B96F37" w:rsidP="00B96F37">
      <w:pPr>
        <w:pStyle w:val="LDP1a"/>
        <w:rPr>
          <w:color w:val="000000"/>
        </w:rPr>
      </w:pPr>
      <w:r w:rsidRPr="00551D64">
        <w:rPr>
          <w:color w:val="000000"/>
        </w:rPr>
        <w:t>(b)</w:t>
      </w:r>
      <w:r w:rsidRPr="00551D64">
        <w:rPr>
          <w:color w:val="000000"/>
        </w:rPr>
        <w:tab/>
      </w:r>
      <w:proofErr w:type="gramStart"/>
      <w:r w:rsidRPr="00551D64">
        <w:rPr>
          <w:color w:val="000000"/>
        </w:rPr>
        <w:t>a</w:t>
      </w:r>
      <w:proofErr w:type="gramEnd"/>
      <w:r w:rsidRPr="00551D64">
        <w:rPr>
          <w:color w:val="000000"/>
        </w:rPr>
        <w:t xml:space="preserve"> list of aerodromes and runways approved for CAT II landings (the </w:t>
      </w:r>
      <w:r w:rsidRPr="00551D64">
        <w:rPr>
          <w:b/>
          <w:i/>
          <w:color w:val="000000"/>
        </w:rPr>
        <w:t>list</w:t>
      </w:r>
      <w:r w:rsidRPr="00551D64">
        <w:rPr>
          <w:color w:val="000000"/>
        </w:rPr>
        <w:t>);</w:t>
      </w:r>
    </w:p>
    <w:p w:rsidR="00B96F37" w:rsidRPr="00551D64" w:rsidRDefault="00B96F37" w:rsidP="00B96F37">
      <w:pPr>
        <w:pStyle w:val="LDP1a"/>
        <w:rPr>
          <w:color w:val="000000"/>
        </w:rPr>
      </w:pPr>
      <w:r w:rsidRPr="00551D64">
        <w:rPr>
          <w:color w:val="000000"/>
        </w:rPr>
        <w:t>(c)</w:t>
      </w:r>
      <w:r w:rsidRPr="00551D64">
        <w:rPr>
          <w:color w:val="000000"/>
        </w:rPr>
        <w:tab/>
      </w:r>
      <w:proofErr w:type="gramStart"/>
      <w:r w:rsidRPr="00551D64">
        <w:rPr>
          <w:color w:val="000000"/>
        </w:rPr>
        <w:t>the</w:t>
      </w:r>
      <w:proofErr w:type="gramEnd"/>
      <w:r w:rsidRPr="00551D64">
        <w:rPr>
          <w:color w:val="000000"/>
        </w:rPr>
        <w:t xml:space="preserve"> minima for the approved aerodromes and runways in the list;</w:t>
      </w:r>
    </w:p>
    <w:p w:rsidR="00B96F37" w:rsidRPr="00551D64" w:rsidRDefault="00B96F37" w:rsidP="00B96F37">
      <w:pPr>
        <w:pStyle w:val="LDP1a"/>
        <w:rPr>
          <w:color w:val="000000"/>
        </w:rPr>
      </w:pPr>
      <w:r w:rsidRPr="00551D64">
        <w:rPr>
          <w:color w:val="000000"/>
        </w:rPr>
        <w:t>(d)</w:t>
      </w:r>
      <w:r w:rsidRPr="00551D64">
        <w:rPr>
          <w:color w:val="000000"/>
        </w:rPr>
        <w:tab/>
      </w:r>
      <w:proofErr w:type="gramStart"/>
      <w:r w:rsidRPr="00551D64">
        <w:rPr>
          <w:color w:val="000000"/>
        </w:rPr>
        <w:t>a</w:t>
      </w:r>
      <w:proofErr w:type="gramEnd"/>
      <w:r w:rsidRPr="00551D64">
        <w:rPr>
          <w:color w:val="000000"/>
        </w:rPr>
        <w:t xml:space="preserve"> copy of this instrument;</w:t>
      </w:r>
    </w:p>
    <w:p w:rsidR="00B96F37" w:rsidRPr="00551D64" w:rsidRDefault="00B96F37" w:rsidP="00B96F37">
      <w:pPr>
        <w:pStyle w:val="LDP1a"/>
        <w:rPr>
          <w:color w:val="000000"/>
        </w:rPr>
      </w:pPr>
      <w:r>
        <w:rPr>
          <w:color w:val="000000"/>
        </w:rPr>
        <w:t>(e)</w:t>
      </w:r>
      <w:r>
        <w:rPr>
          <w:color w:val="000000"/>
        </w:rPr>
        <w:tab/>
      </w:r>
      <w:proofErr w:type="gramStart"/>
      <w:r>
        <w:rPr>
          <w:color w:val="000000"/>
        </w:rPr>
        <w:t>an</w:t>
      </w:r>
      <w:proofErr w:type="gramEnd"/>
      <w:r>
        <w:rPr>
          <w:color w:val="000000"/>
        </w:rPr>
        <w:t xml:space="preserve"> abbreviated check</w:t>
      </w:r>
      <w:r w:rsidRPr="00551D64">
        <w:rPr>
          <w:color w:val="000000"/>
        </w:rPr>
        <w:t>list which must include all relevant information for:</w:t>
      </w:r>
    </w:p>
    <w:p w:rsidR="00B96F37" w:rsidRPr="00551D64" w:rsidRDefault="00B96F37" w:rsidP="00B96F37">
      <w:pPr>
        <w:pStyle w:val="LDP2i"/>
        <w:rPr>
          <w:color w:val="000000"/>
        </w:rPr>
      </w:pPr>
      <w:r w:rsidRPr="00551D64">
        <w:rPr>
          <w:color w:val="000000"/>
        </w:rPr>
        <w:tab/>
        <w:t>(i)</w:t>
      </w:r>
      <w:r w:rsidRPr="00551D64">
        <w:rPr>
          <w:color w:val="000000"/>
        </w:rPr>
        <w:tab/>
      </w:r>
      <w:proofErr w:type="gramStart"/>
      <w:r w:rsidRPr="00551D64">
        <w:rPr>
          <w:color w:val="000000"/>
        </w:rPr>
        <w:t>briefing</w:t>
      </w:r>
      <w:proofErr w:type="gramEnd"/>
      <w:r w:rsidRPr="00551D64">
        <w:rPr>
          <w:color w:val="000000"/>
        </w:rPr>
        <w:t xml:space="preserve"> on low visibility landings; and</w:t>
      </w:r>
    </w:p>
    <w:p w:rsidR="00B96F37" w:rsidRPr="00551D64" w:rsidRDefault="00B96F37" w:rsidP="00B96F37">
      <w:pPr>
        <w:pStyle w:val="LDP2i"/>
        <w:rPr>
          <w:color w:val="000000"/>
        </w:rPr>
      </w:pPr>
      <w:r w:rsidRPr="00551D64">
        <w:rPr>
          <w:color w:val="000000"/>
        </w:rPr>
        <w:tab/>
        <w:t>(ii)</w:t>
      </w:r>
      <w:r w:rsidRPr="00551D64">
        <w:rPr>
          <w:color w:val="000000"/>
        </w:rPr>
        <w:tab/>
      </w:r>
      <w:proofErr w:type="gramStart"/>
      <w:r w:rsidRPr="00551D64">
        <w:rPr>
          <w:color w:val="000000"/>
        </w:rPr>
        <w:t>identifying</w:t>
      </w:r>
      <w:proofErr w:type="gramEnd"/>
      <w:r w:rsidRPr="00551D64">
        <w:rPr>
          <w:color w:val="000000"/>
        </w:rPr>
        <w:t xml:space="preserve"> the aircraft equipment necessary for carrying out the LVO;</w:t>
      </w:r>
    </w:p>
    <w:p w:rsidR="00B96F37" w:rsidRPr="00551D64" w:rsidRDefault="00B96F37" w:rsidP="00B96F37">
      <w:pPr>
        <w:pStyle w:val="LDP1a"/>
        <w:rPr>
          <w:color w:val="000000"/>
        </w:rPr>
      </w:pPr>
      <w:r w:rsidRPr="00551D64">
        <w:rPr>
          <w:color w:val="000000"/>
        </w:rPr>
        <w:t>(f)</w:t>
      </w:r>
      <w:r w:rsidRPr="00551D64">
        <w:rPr>
          <w:color w:val="000000"/>
        </w:rPr>
        <w:tab/>
      </w:r>
      <w:proofErr w:type="gramStart"/>
      <w:r w:rsidRPr="00551D64">
        <w:rPr>
          <w:color w:val="000000"/>
        </w:rPr>
        <w:t>the</w:t>
      </w:r>
      <w:proofErr w:type="gramEnd"/>
      <w:r w:rsidRPr="00551D64">
        <w:rPr>
          <w:color w:val="000000"/>
        </w:rPr>
        <w:t xml:space="preserve"> CAT II radio altimeter height that equates to the approved CAT II DH for each runway in the list approved for CAT II landings.</w:t>
      </w:r>
    </w:p>
    <w:p w:rsidR="00B96F37" w:rsidRPr="00551D64" w:rsidRDefault="00B96F37" w:rsidP="00B96F37">
      <w:pPr>
        <w:pStyle w:val="LDNote"/>
        <w:rPr>
          <w:color w:val="000000"/>
        </w:rPr>
      </w:pPr>
      <w:r w:rsidRPr="00551D64">
        <w:rPr>
          <w:i/>
          <w:color w:val="000000"/>
        </w:rPr>
        <w:t>Note</w:t>
      </w:r>
      <w:r w:rsidRPr="00551D64">
        <w:rPr>
          <w:color w:val="000000"/>
        </w:rPr>
        <w:t xml:space="preserve">   In </w:t>
      </w:r>
      <w:smartTag w:uri="urn:schemas-microsoft-com:office:smarttags" w:element="place">
        <w:smartTag w:uri="urn:schemas-microsoft-com:office:smarttags" w:element="country-region">
          <w:r w:rsidRPr="00551D64">
            <w:rPr>
              <w:color w:val="000000"/>
            </w:rPr>
            <w:t>Australia</w:t>
          </w:r>
        </w:smartTag>
      </w:smartTag>
      <w:r w:rsidRPr="00551D64">
        <w:rPr>
          <w:color w:val="000000"/>
        </w:rPr>
        <w:t xml:space="preserve">, the operator may determine the CAT II radio altimeter height (RA) from a study of the </w:t>
      </w:r>
      <w:r w:rsidRPr="00551D64">
        <w:rPr>
          <w:i/>
          <w:color w:val="000000"/>
        </w:rPr>
        <w:t>Precision Approach Terrain Charts</w:t>
      </w:r>
      <w:r w:rsidRPr="00551D64">
        <w:rPr>
          <w:color w:val="000000"/>
        </w:rPr>
        <w:t xml:space="preserve"> available from the relevant aerodrome operator.</w:t>
      </w:r>
    </w:p>
    <w:p w:rsidR="00B96F37" w:rsidRPr="00551D64" w:rsidRDefault="00B96F37" w:rsidP="00B96F37">
      <w:pPr>
        <w:pStyle w:val="LDScheduleClause"/>
        <w:keepNext/>
        <w:rPr>
          <w:color w:val="000000"/>
        </w:rPr>
      </w:pPr>
      <w:r w:rsidRPr="00551D64">
        <w:rPr>
          <w:color w:val="000000"/>
        </w:rPr>
        <w:tab/>
        <w:t>2</w:t>
      </w:r>
      <w:r w:rsidR="00D07FD3">
        <w:rPr>
          <w:color w:val="000000"/>
        </w:rPr>
        <w:t>1</w:t>
      </w:r>
      <w:r w:rsidRPr="00551D64">
        <w:rPr>
          <w:color w:val="000000"/>
        </w:rPr>
        <w:tab/>
        <w:t xml:space="preserve">The operator’s procedures for </w:t>
      </w:r>
      <w:r w:rsidR="00E54A6F">
        <w:rPr>
          <w:color w:val="000000"/>
        </w:rPr>
        <w:t xml:space="preserve">an </w:t>
      </w:r>
      <w:r w:rsidRPr="00551D64">
        <w:rPr>
          <w:color w:val="000000"/>
        </w:rPr>
        <w:t>LVO must be in accordance with the following:</w:t>
      </w:r>
    </w:p>
    <w:p w:rsidR="00B96F37" w:rsidRPr="00551D64" w:rsidRDefault="00B96F37" w:rsidP="00B96F37">
      <w:pPr>
        <w:pStyle w:val="LDP1a"/>
        <w:rPr>
          <w:color w:val="000000"/>
        </w:rPr>
      </w:pPr>
      <w:r w:rsidRPr="00551D64">
        <w:rPr>
          <w:color w:val="000000"/>
        </w:rPr>
        <w:t>(a)</w:t>
      </w:r>
      <w:r w:rsidRPr="00551D64">
        <w:rPr>
          <w:color w:val="000000"/>
        </w:rPr>
        <w:tab/>
      </w:r>
      <w:proofErr w:type="gramStart"/>
      <w:r w:rsidRPr="00551D64">
        <w:rPr>
          <w:color w:val="000000"/>
        </w:rPr>
        <w:t>this</w:t>
      </w:r>
      <w:proofErr w:type="gramEnd"/>
      <w:r w:rsidRPr="00551D64">
        <w:rPr>
          <w:color w:val="000000"/>
        </w:rPr>
        <w:t xml:space="preserve"> instrument;</w:t>
      </w:r>
    </w:p>
    <w:p w:rsidR="00B96F37" w:rsidRPr="00551D64" w:rsidRDefault="00B96F37" w:rsidP="00B96F37">
      <w:pPr>
        <w:pStyle w:val="LDP1a"/>
        <w:rPr>
          <w:color w:val="000000"/>
        </w:rPr>
      </w:pPr>
      <w:r w:rsidRPr="00551D64">
        <w:rPr>
          <w:color w:val="000000"/>
        </w:rPr>
        <w:t>(b)</w:t>
      </w:r>
      <w:r w:rsidRPr="00551D64">
        <w:rPr>
          <w:color w:val="000000"/>
        </w:rPr>
        <w:tab/>
      </w:r>
      <w:proofErr w:type="gramStart"/>
      <w:r w:rsidRPr="00551D64">
        <w:rPr>
          <w:color w:val="000000"/>
        </w:rPr>
        <w:t>if</w:t>
      </w:r>
      <w:proofErr w:type="gramEnd"/>
      <w:r w:rsidRPr="00551D64">
        <w:rPr>
          <w:color w:val="000000"/>
        </w:rPr>
        <w:t xml:space="preserve"> applicable, the operator’s Safety Operational Specification – Approval to Conduct Autolands instrument issued by CASA.</w:t>
      </w:r>
    </w:p>
    <w:p w:rsidR="00813A47" w:rsidRDefault="00813A47" w:rsidP="00813A47">
      <w:pPr>
        <w:pStyle w:val="LDScheduleheading"/>
        <w:pageBreakBefore/>
        <w:spacing w:before="0"/>
      </w:pPr>
      <w:r>
        <w:lastRenderedPageBreak/>
        <w:t>Annex A — LVO</w:t>
      </w:r>
      <w:r w:rsidRPr="00AF7968">
        <w:t xml:space="preserve"> training requirements</w:t>
      </w:r>
    </w:p>
    <w:p w:rsidR="00813A47" w:rsidRPr="002E6DE8" w:rsidRDefault="00813A47" w:rsidP="00813A47">
      <w:pPr>
        <w:pStyle w:val="LDScheduleClause"/>
      </w:pPr>
      <w:r>
        <w:tab/>
      </w:r>
      <w:r>
        <w:tab/>
        <w:t>This is a sample training course syllabus as mentioned in clause</w:t>
      </w:r>
      <w:r w:rsidR="00163CDA">
        <w:t xml:space="preserve">s </w:t>
      </w:r>
      <w:r w:rsidR="00163CDA" w:rsidRPr="00FB77A9">
        <w:t>1 and</w:t>
      </w:r>
      <w:r w:rsidRPr="00FB77A9">
        <w:t xml:space="preserve"> 3</w:t>
      </w:r>
      <w:r>
        <w:t xml:space="preserve"> of Schedule 2.</w:t>
      </w:r>
    </w:p>
    <w:p w:rsidR="00163CDA" w:rsidRPr="00551D64" w:rsidRDefault="00163CDA" w:rsidP="00BF62FD">
      <w:pPr>
        <w:pStyle w:val="LDSchedSubclHead"/>
        <w:tabs>
          <w:tab w:val="clear" w:pos="851"/>
          <w:tab w:val="left" w:pos="454"/>
          <w:tab w:val="left" w:pos="737"/>
        </w:tabs>
        <w:spacing w:before="60"/>
        <w:ind w:left="737"/>
        <w:rPr>
          <w:color w:val="000000"/>
        </w:rPr>
      </w:pPr>
      <w:r w:rsidRPr="00551D64">
        <w:rPr>
          <w:color w:val="000000"/>
        </w:rPr>
        <w:t>Training</w:t>
      </w:r>
    </w:p>
    <w:p w:rsidR="00163CDA" w:rsidRPr="00551D64" w:rsidRDefault="00163CDA" w:rsidP="00163CDA">
      <w:pPr>
        <w:pStyle w:val="LDScheduleClause"/>
        <w:rPr>
          <w:b/>
          <w:color w:val="000000"/>
        </w:rPr>
      </w:pPr>
      <w:r w:rsidRPr="00551D64">
        <w:rPr>
          <w:color w:val="000000"/>
        </w:rPr>
        <w:tab/>
      </w:r>
      <w:r w:rsidRPr="00551D64">
        <w:rPr>
          <w:b/>
          <w:color w:val="000000"/>
        </w:rPr>
        <w:tab/>
        <w:t>(a) Ground training</w:t>
      </w:r>
    </w:p>
    <w:p w:rsidR="00163CDA" w:rsidRPr="00551D64" w:rsidRDefault="00163CDA" w:rsidP="00163CDA">
      <w:pPr>
        <w:pStyle w:val="LDScheduleClause"/>
        <w:rPr>
          <w:color w:val="000000"/>
        </w:rPr>
      </w:pPr>
      <w:r w:rsidRPr="00551D64">
        <w:rPr>
          <w:b/>
          <w:color w:val="000000"/>
        </w:rPr>
        <w:tab/>
      </w:r>
      <w:r w:rsidRPr="00551D64">
        <w:rPr>
          <w:color w:val="000000"/>
        </w:rPr>
        <w:tab/>
        <w:t>Ground training must cover at least the following subjects: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 xml:space="preserve">general concepts and appropriate definitions (see ICAO </w:t>
      </w:r>
      <w:r w:rsidRPr="00551D64">
        <w:rPr>
          <w:i/>
          <w:color w:val="000000"/>
        </w:rPr>
        <w:t>Manual of All Weather Operations</w:t>
      </w:r>
      <w:r w:rsidRPr="00551D64">
        <w:rPr>
          <w:color w:val="000000"/>
        </w:rPr>
        <w:t xml:space="preserve"> Doc 9365-AN/910)</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the importance of Alert Height; actions in the event of failures above and below the Alert Height; a knowledge of aircraft or ground equipment failures not protected by the Alert Height concept</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aerodrome visual aids, markings and lighting systems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the meaning of the phrase “clear of runway”, with respect to runway exit light colours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use and limitations of different types of RVR systems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ILS characteristics, limitations and Class of Performance classification (see ICAO Annex 10, Attachment C, paragraph 2.14)</w:t>
      </w:r>
    </w:p>
    <w:p w:rsidR="001F67F1"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the principles of obstacle clearance requirements for landing</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factors affecting the determination of landing minima</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effect of terrain profiles on radio altimeter readings at DH and on the autoland system</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characteristics of fog – homogenous and non-homogenous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effects of cold temperature on the barometric altimeter reading for the glide slope check</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effects of precipitation, ice accretion, low level windshear and turbulence</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actions to be taken in the event of airborne or ground equipment failures</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reversionary minima</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r w:rsidRPr="00551D64">
        <w:rPr>
          <w:color w:val="000000"/>
        </w:rPr>
        <w:t>an understanding of any special aircraft maintenance requirements for LVO equipment</w:t>
      </w:r>
    </w:p>
    <w:p w:rsidR="00163CDA" w:rsidRPr="00551D64" w:rsidRDefault="00163CDA" w:rsidP="00163CDA">
      <w:pPr>
        <w:numPr>
          <w:ilvl w:val="0"/>
          <w:numId w:val="2"/>
        </w:numPr>
        <w:tabs>
          <w:tab w:val="clear" w:pos="927"/>
          <w:tab w:val="left" w:pos="567"/>
          <w:tab w:val="num" w:pos="1080"/>
        </w:tabs>
        <w:overflowPunct w:val="0"/>
        <w:autoSpaceDE w:val="0"/>
        <w:autoSpaceDN w:val="0"/>
        <w:adjustRightInd w:val="0"/>
        <w:ind w:left="1080"/>
        <w:textAlignment w:val="baseline"/>
        <w:rPr>
          <w:color w:val="000000"/>
        </w:rPr>
      </w:pPr>
      <w:proofErr w:type="gramStart"/>
      <w:r w:rsidRPr="00551D64">
        <w:rPr>
          <w:color w:val="000000"/>
        </w:rPr>
        <w:t>correct</w:t>
      </w:r>
      <w:proofErr w:type="gramEnd"/>
      <w:r w:rsidRPr="00551D64">
        <w:rPr>
          <w:color w:val="000000"/>
        </w:rPr>
        <w:t xml:space="preserve"> seating and eye position.</w:t>
      </w:r>
    </w:p>
    <w:p w:rsidR="00163CDA" w:rsidRPr="00551D64" w:rsidRDefault="00163CDA" w:rsidP="00163CDA">
      <w:pPr>
        <w:pStyle w:val="LDScheduleClause"/>
        <w:keepNext/>
        <w:rPr>
          <w:b/>
          <w:color w:val="000000"/>
        </w:rPr>
      </w:pPr>
      <w:r w:rsidRPr="00551D64">
        <w:rPr>
          <w:color w:val="000000"/>
        </w:rPr>
        <w:tab/>
      </w:r>
      <w:r w:rsidRPr="00551D64">
        <w:rPr>
          <w:color w:val="000000"/>
        </w:rPr>
        <w:tab/>
      </w:r>
      <w:r w:rsidRPr="00551D64">
        <w:rPr>
          <w:b/>
          <w:color w:val="000000"/>
        </w:rPr>
        <w:t>(b) Flight simulator training</w:t>
      </w:r>
    </w:p>
    <w:p w:rsidR="00163CDA" w:rsidRPr="00551D64" w:rsidRDefault="00163CDA" w:rsidP="00163CDA">
      <w:pPr>
        <w:pStyle w:val="LDScheduleClause"/>
        <w:rPr>
          <w:color w:val="000000"/>
        </w:rPr>
      </w:pPr>
      <w:r w:rsidRPr="00551D64">
        <w:rPr>
          <w:color w:val="000000"/>
        </w:rPr>
        <w:tab/>
      </w:r>
      <w:r w:rsidRPr="00551D64">
        <w:rPr>
          <w:color w:val="000000"/>
        </w:rPr>
        <w:tab/>
        <w:t>The session should be approximately 3 hours for a captain paired with a first officer, or 4 hours for 2 paired captains. The session should be a stand-alone exercise conducted after all endorsement training has been completed. The simulator must be at least level C and type specific with correct visual modelling.</w:t>
      </w:r>
    </w:p>
    <w:p w:rsidR="00163CDA" w:rsidRPr="00551D64" w:rsidRDefault="00163CDA" w:rsidP="00163CDA">
      <w:pPr>
        <w:pStyle w:val="LDScheduleClause"/>
        <w:rPr>
          <w:color w:val="000000"/>
        </w:rPr>
      </w:pPr>
      <w:r w:rsidRPr="00551D64">
        <w:rPr>
          <w:color w:val="000000"/>
        </w:rPr>
        <w:tab/>
      </w:r>
      <w:r w:rsidRPr="00551D64">
        <w:rPr>
          <w:color w:val="000000"/>
        </w:rPr>
        <w:tab/>
        <w:t>Some exercises should be conducted at maximum take-off weight (to provide a maximum split between V</w:t>
      </w:r>
      <w:r w:rsidRPr="00551D64">
        <w:rPr>
          <w:color w:val="000000"/>
          <w:vertAlign w:val="subscript"/>
        </w:rPr>
        <w:t>1</w:t>
      </w:r>
      <w:r w:rsidRPr="00551D64">
        <w:rPr>
          <w:color w:val="000000"/>
        </w:rPr>
        <w:t xml:space="preserve"> and V</w:t>
      </w:r>
      <w:r w:rsidRPr="00551D64">
        <w:rPr>
          <w:color w:val="000000"/>
          <w:vertAlign w:val="subscript"/>
        </w:rPr>
        <w:t>R</w:t>
      </w:r>
      <w:r w:rsidRPr="00551D64">
        <w:rPr>
          <w:color w:val="000000"/>
        </w:rPr>
        <w:t xml:space="preserve">) and maximum landing weight, both take-off and landing at approved (or applied for) RVR minima with up to maximum cross-wind and where possible a mix of day and night environments. </w:t>
      </w:r>
    </w:p>
    <w:p w:rsidR="00163CDA" w:rsidRPr="00551D64" w:rsidRDefault="00163CDA" w:rsidP="00163CDA">
      <w:pPr>
        <w:pStyle w:val="LDScheduleClause"/>
        <w:rPr>
          <w:color w:val="000000"/>
        </w:rPr>
      </w:pPr>
      <w:r w:rsidRPr="00551D64">
        <w:rPr>
          <w:color w:val="000000"/>
        </w:rPr>
        <w:tab/>
      </w:r>
      <w:r w:rsidRPr="00551D64">
        <w:rPr>
          <w:color w:val="000000"/>
        </w:rPr>
        <w:tab/>
        <w:t>Training must include the following:</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normal operation with no failures</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visual cues required for landings, especially CAT II</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checks of satisfactory functioning of ground and aircraft equipment</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correct use of MEL and the effect of known unserviceabilities</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effects on minima caused by changes in the status of ground installations</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correct monitoring of automatic flight control systems and annunciators</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any reduced operating limitations</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maximum deviation allowed for glide slope and localizer</w:t>
      </w:r>
    </w:p>
    <w:p w:rsidR="00163CDA" w:rsidRPr="00551D64" w:rsidRDefault="00163CDA" w:rsidP="00163CDA">
      <w:pPr>
        <w:keepNext/>
        <w:numPr>
          <w:ilvl w:val="0"/>
          <w:numId w:val="5"/>
        </w:numPr>
        <w:tabs>
          <w:tab w:val="left" w:pos="567"/>
        </w:tabs>
        <w:overflowPunct w:val="0"/>
        <w:autoSpaceDE w:val="0"/>
        <w:autoSpaceDN w:val="0"/>
        <w:adjustRightInd w:val="0"/>
        <w:textAlignment w:val="baseline"/>
        <w:rPr>
          <w:color w:val="000000"/>
        </w:rPr>
      </w:pPr>
      <w:r w:rsidRPr="00551D64">
        <w:rPr>
          <w:color w:val="000000"/>
        </w:rPr>
        <w:lastRenderedPageBreak/>
        <w:t>actions to be taken in the event of failures or malfunctions of the following:</w:t>
      </w:r>
    </w:p>
    <w:p w:rsidR="00163CDA" w:rsidRPr="00551D64" w:rsidRDefault="00163CDA" w:rsidP="00163CDA">
      <w:pPr>
        <w:keepNext/>
        <w:numPr>
          <w:ilvl w:val="2"/>
          <w:numId w:val="6"/>
        </w:numPr>
        <w:tabs>
          <w:tab w:val="clear" w:pos="2900"/>
          <w:tab w:val="left" w:pos="1077"/>
          <w:tab w:val="num" w:pos="1418"/>
        </w:tabs>
        <w:overflowPunct w:val="0"/>
        <w:autoSpaceDE w:val="0"/>
        <w:autoSpaceDN w:val="0"/>
        <w:adjustRightInd w:val="0"/>
        <w:ind w:left="1440" w:hanging="363"/>
        <w:textAlignment w:val="baseline"/>
        <w:rPr>
          <w:color w:val="000000"/>
        </w:rPr>
      </w:pPr>
      <w:r w:rsidRPr="00551D64">
        <w:rPr>
          <w:color w:val="000000"/>
        </w:rPr>
        <w:t>ILS transmitter and ILS receiver(s)</w:t>
      </w:r>
    </w:p>
    <w:p w:rsidR="00163CDA" w:rsidRPr="00551D64" w:rsidRDefault="00163CDA" w:rsidP="00163CDA">
      <w:pPr>
        <w:numPr>
          <w:ilvl w:val="2"/>
          <w:numId w:val="6"/>
        </w:numPr>
        <w:tabs>
          <w:tab w:val="clear" w:pos="2900"/>
          <w:tab w:val="left" w:pos="1077"/>
          <w:tab w:val="num" w:pos="1418"/>
        </w:tabs>
        <w:overflowPunct w:val="0"/>
        <w:autoSpaceDE w:val="0"/>
        <w:autoSpaceDN w:val="0"/>
        <w:adjustRightInd w:val="0"/>
        <w:ind w:left="1440" w:hanging="363"/>
        <w:textAlignment w:val="baseline"/>
        <w:rPr>
          <w:color w:val="000000"/>
        </w:rPr>
      </w:pPr>
      <w:r w:rsidRPr="00551D64">
        <w:rPr>
          <w:color w:val="000000"/>
        </w:rPr>
        <w:t>radio altimeter(s)</w:t>
      </w:r>
    </w:p>
    <w:p w:rsidR="00163CDA" w:rsidRPr="00551D64" w:rsidRDefault="00163CDA" w:rsidP="00163CDA">
      <w:pPr>
        <w:numPr>
          <w:ilvl w:val="2"/>
          <w:numId w:val="6"/>
        </w:numPr>
        <w:tabs>
          <w:tab w:val="clear" w:pos="2900"/>
          <w:tab w:val="left" w:pos="1077"/>
          <w:tab w:val="num" w:pos="1418"/>
        </w:tabs>
        <w:overflowPunct w:val="0"/>
        <w:autoSpaceDE w:val="0"/>
        <w:autoSpaceDN w:val="0"/>
        <w:adjustRightInd w:val="0"/>
        <w:ind w:left="1440" w:hanging="363"/>
        <w:textAlignment w:val="baseline"/>
        <w:rPr>
          <w:color w:val="000000"/>
        </w:rPr>
      </w:pPr>
      <w:r w:rsidRPr="00551D64">
        <w:rPr>
          <w:color w:val="000000"/>
        </w:rPr>
        <w:t>autopilot(s) and autothrust system</w:t>
      </w:r>
    </w:p>
    <w:p w:rsidR="00163CDA" w:rsidRPr="00551D64" w:rsidRDefault="00163CDA" w:rsidP="00163CDA">
      <w:pPr>
        <w:numPr>
          <w:ilvl w:val="2"/>
          <w:numId w:val="6"/>
        </w:numPr>
        <w:tabs>
          <w:tab w:val="clear" w:pos="2900"/>
          <w:tab w:val="left" w:pos="1077"/>
          <w:tab w:val="num" w:pos="1418"/>
        </w:tabs>
        <w:overflowPunct w:val="0"/>
        <w:autoSpaceDE w:val="0"/>
        <w:autoSpaceDN w:val="0"/>
        <w:adjustRightInd w:val="0"/>
        <w:ind w:left="1440" w:hanging="363"/>
        <w:textAlignment w:val="baseline"/>
        <w:rPr>
          <w:color w:val="000000"/>
        </w:rPr>
      </w:pPr>
      <w:r w:rsidRPr="00551D64">
        <w:rPr>
          <w:color w:val="000000"/>
        </w:rPr>
        <w:t>engine, electrical, hydraulic, flight control and instrumentation systems</w:t>
      </w:r>
    </w:p>
    <w:p w:rsidR="00163CDA" w:rsidRPr="00551D64" w:rsidRDefault="00163CDA" w:rsidP="00163CDA">
      <w:pPr>
        <w:numPr>
          <w:ilvl w:val="2"/>
          <w:numId w:val="6"/>
        </w:numPr>
        <w:tabs>
          <w:tab w:val="clear" w:pos="2900"/>
          <w:tab w:val="left" w:pos="1077"/>
          <w:tab w:val="num" w:pos="1418"/>
        </w:tabs>
        <w:overflowPunct w:val="0"/>
        <w:autoSpaceDE w:val="0"/>
        <w:autoSpaceDN w:val="0"/>
        <w:adjustRightInd w:val="0"/>
        <w:ind w:left="1440" w:hanging="363"/>
        <w:textAlignment w:val="baseline"/>
        <w:rPr>
          <w:color w:val="000000"/>
        </w:rPr>
      </w:pPr>
      <w:r w:rsidRPr="00551D64">
        <w:rPr>
          <w:color w:val="000000"/>
        </w:rPr>
        <w:t>autoland system indicated by lack of expected FMA annunciations (flare, rollout)</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system failures pertinent to the aircraft type which would prevent an autoland when a failure occurs below the Alert Height</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engine-out autoland and engine-out missed approach</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loss of visibility during take-off and below the minima during approach</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r w:rsidRPr="00551D64">
        <w:rPr>
          <w:color w:val="000000"/>
        </w:rPr>
        <w:t>pilot incapacitation during take-off and approach</w:t>
      </w:r>
    </w:p>
    <w:p w:rsidR="00163CDA" w:rsidRPr="00551D64" w:rsidRDefault="00163CDA" w:rsidP="00163CDA">
      <w:pPr>
        <w:numPr>
          <w:ilvl w:val="0"/>
          <w:numId w:val="5"/>
        </w:numPr>
        <w:tabs>
          <w:tab w:val="left" w:pos="567"/>
        </w:tabs>
        <w:overflowPunct w:val="0"/>
        <w:autoSpaceDE w:val="0"/>
        <w:autoSpaceDN w:val="0"/>
        <w:adjustRightInd w:val="0"/>
        <w:textAlignment w:val="baseline"/>
        <w:rPr>
          <w:color w:val="000000"/>
        </w:rPr>
      </w:pPr>
      <w:proofErr w:type="gramStart"/>
      <w:r w:rsidRPr="00551D64">
        <w:rPr>
          <w:color w:val="000000"/>
        </w:rPr>
        <w:t>fail-passive</w:t>
      </w:r>
      <w:proofErr w:type="gramEnd"/>
      <w:r w:rsidRPr="00551D64">
        <w:rPr>
          <w:color w:val="000000"/>
        </w:rPr>
        <w:t xml:space="preserve"> automatic landing approach with further system failure below the minima.</w:t>
      </w:r>
    </w:p>
    <w:p w:rsidR="00163CDA" w:rsidRPr="00551D64" w:rsidRDefault="00163CDA" w:rsidP="00BF62FD">
      <w:pPr>
        <w:pStyle w:val="LDSchedSubclHead"/>
        <w:tabs>
          <w:tab w:val="clear" w:pos="851"/>
          <w:tab w:val="left" w:pos="454"/>
          <w:tab w:val="left" w:pos="737"/>
        </w:tabs>
        <w:spacing w:before="60"/>
        <w:ind w:left="737"/>
        <w:rPr>
          <w:color w:val="000000"/>
        </w:rPr>
      </w:pPr>
      <w:r w:rsidRPr="00551D64">
        <w:rPr>
          <w:color w:val="000000"/>
        </w:rPr>
        <w:t>Taxi exercise</w:t>
      </w:r>
    </w:p>
    <w:p w:rsidR="00163CDA" w:rsidRPr="00551D64" w:rsidRDefault="00163CDA" w:rsidP="00163CDA">
      <w:pPr>
        <w:pStyle w:val="LDScheduleClause"/>
        <w:rPr>
          <w:color w:val="000000"/>
        </w:rPr>
      </w:pPr>
      <w:r w:rsidRPr="00551D64">
        <w:rPr>
          <w:color w:val="000000"/>
        </w:rPr>
        <w:tab/>
      </w:r>
      <w:r w:rsidRPr="00551D64">
        <w:rPr>
          <w:color w:val="000000"/>
        </w:rPr>
        <w:tab/>
        <w:t>Use of the aerodrome chart in following cleared taxi route to and from the runway and the terminal, identifying stop bars and CAT II and CAT III holding points and using all options to check line up on the correct runway.</w:t>
      </w:r>
    </w:p>
    <w:p w:rsidR="00163CDA" w:rsidRPr="00551D64" w:rsidRDefault="00163CDA" w:rsidP="00BF62FD">
      <w:pPr>
        <w:pStyle w:val="LDSchedSubclHead"/>
        <w:tabs>
          <w:tab w:val="clear" w:pos="851"/>
          <w:tab w:val="left" w:pos="454"/>
          <w:tab w:val="left" w:pos="737"/>
        </w:tabs>
        <w:spacing w:before="60"/>
        <w:ind w:left="737"/>
        <w:rPr>
          <w:color w:val="000000"/>
        </w:rPr>
      </w:pPr>
      <w:r w:rsidRPr="00551D64">
        <w:rPr>
          <w:color w:val="000000"/>
        </w:rPr>
        <w:t>Take-off exercises</w:t>
      </w:r>
    </w:p>
    <w:p w:rsidR="00163CDA" w:rsidRPr="00551D64" w:rsidRDefault="00163CDA" w:rsidP="00163CDA">
      <w:pPr>
        <w:pStyle w:val="LDScheduleClause"/>
        <w:rPr>
          <w:color w:val="000000"/>
        </w:rPr>
      </w:pPr>
      <w:r w:rsidRPr="00551D64">
        <w:rPr>
          <w:color w:val="000000"/>
        </w:rPr>
        <w:tab/>
      </w:r>
      <w:r w:rsidRPr="00551D64">
        <w:rPr>
          <w:color w:val="000000"/>
        </w:rPr>
        <w:tab/>
        <w:t>There must be a minimum of 8 take-offs resulting in becoming airborne or in a RTO, covering the exercises below. Additional exercises should be conducted to cover operator requirements and the above training requirements.</w:t>
      </w:r>
    </w:p>
    <w:p w:rsidR="00163CDA" w:rsidRPr="00551D64" w:rsidRDefault="00163CDA" w:rsidP="00163CDA">
      <w:pPr>
        <w:pStyle w:val="LDScheduleClause"/>
        <w:rPr>
          <w:color w:val="000000"/>
        </w:rPr>
      </w:pPr>
      <w:r w:rsidRPr="00551D64">
        <w:rPr>
          <w:color w:val="000000"/>
        </w:rPr>
        <w:tab/>
      </w:r>
      <w:r w:rsidRPr="00551D64">
        <w:rPr>
          <w:color w:val="000000"/>
        </w:rPr>
        <w:tab/>
        <w:t>Instructors should demonstrate in visual conditions the effectiveness of the localizer display or other lateral guidance equipment, as the aircraft deviates from the runway centreline.</w:t>
      </w:r>
    </w:p>
    <w:p w:rsidR="00163CDA" w:rsidRPr="00551D64" w:rsidRDefault="00163CDA" w:rsidP="00163CDA">
      <w:pPr>
        <w:pStyle w:val="LDScheduleClause"/>
        <w:keepNext/>
        <w:rPr>
          <w:color w:val="000000"/>
        </w:rPr>
      </w:pPr>
      <w:r w:rsidRPr="00551D64">
        <w:rPr>
          <w:color w:val="000000"/>
        </w:rPr>
        <w:tab/>
      </w:r>
      <w:r w:rsidRPr="00551D64">
        <w:rPr>
          <w:color w:val="000000"/>
        </w:rPr>
        <w:tab/>
        <w:t>Some suggested exercises are:</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 xml:space="preserve">normal take-offs (2) (RVR 200 m, </w:t>
      </w:r>
      <w:r w:rsidR="00E54A6F">
        <w:rPr>
          <w:color w:val="000000"/>
        </w:rPr>
        <w:t>cross-</w:t>
      </w:r>
      <w:r w:rsidRPr="00551D64">
        <w:rPr>
          <w:color w:val="000000"/>
        </w:rPr>
        <w:t>wind 15 k</w:t>
      </w:r>
      <w:r w:rsidR="00505923">
        <w:rPr>
          <w:color w:val="000000"/>
        </w:rPr>
        <w:t>no</w:t>
      </w:r>
      <w:r w:rsidRPr="00551D64">
        <w:rPr>
          <w:color w:val="000000"/>
        </w:rPr>
        <w:t xml:space="preserve">ts – RVR in accordance with the take-off minima for the aircraft type, </w:t>
      </w:r>
      <w:r w:rsidR="00E54A6F">
        <w:rPr>
          <w:color w:val="000000"/>
        </w:rPr>
        <w:t>cross-</w:t>
      </w:r>
      <w:r w:rsidRPr="00551D64">
        <w:rPr>
          <w:color w:val="000000"/>
        </w:rPr>
        <w:t>wind 10 k</w:t>
      </w:r>
      <w:r w:rsidR="00505923">
        <w:rPr>
          <w:color w:val="000000"/>
        </w:rPr>
        <w:t>no</w:t>
      </w:r>
      <w:r w:rsidRPr="00551D64">
        <w:rPr>
          <w:color w:val="000000"/>
        </w:rPr>
        <w:t>ts)</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engine failure near V</w:t>
      </w:r>
      <w:r w:rsidRPr="00551D64">
        <w:rPr>
          <w:color w:val="000000"/>
          <w:vertAlign w:val="subscript"/>
        </w:rPr>
        <w:t>1</w:t>
      </w:r>
      <w:r w:rsidRPr="00551D64">
        <w:rPr>
          <w:color w:val="000000"/>
        </w:rPr>
        <w:t xml:space="preserve"> (RTO) and engine failure at V</w:t>
      </w:r>
      <w:r w:rsidRPr="00551D64">
        <w:rPr>
          <w:color w:val="000000"/>
          <w:vertAlign w:val="subscript"/>
        </w:rPr>
        <w:t>1</w:t>
      </w:r>
      <w:r w:rsidRPr="00551D64">
        <w:rPr>
          <w:color w:val="000000"/>
        </w:rPr>
        <w:t xml:space="preserve"> (continue)</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loss of visibility at low speed (RTO) and after 100 k</w:t>
      </w:r>
      <w:r w:rsidR="00505923">
        <w:rPr>
          <w:color w:val="000000"/>
        </w:rPr>
        <w:t>no</w:t>
      </w:r>
      <w:r w:rsidRPr="00551D64">
        <w:rPr>
          <w:color w:val="000000"/>
        </w:rPr>
        <w:t>ts (continue)</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pilot (PF) incapacitation</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proofErr w:type="gramStart"/>
      <w:r w:rsidRPr="00551D64">
        <w:rPr>
          <w:color w:val="000000"/>
        </w:rPr>
        <w:t>deliberate</w:t>
      </w:r>
      <w:proofErr w:type="gramEnd"/>
      <w:r w:rsidRPr="00551D64">
        <w:rPr>
          <w:color w:val="000000"/>
        </w:rPr>
        <w:t xml:space="preserve"> runway centreline deviation.</w:t>
      </w:r>
    </w:p>
    <w:p w:rsidR="00163CDA" w:rsidRPr="00551D64" w:rsidRDefault="00163CDA" w:rsidP="00BF62FD">
      <w:pPr>
        <w:pStyle w:val="LDSchedSubclHead"/>
        <w:tabs>
          <w:tab w:val="clear" w:pos="851"/>
          <w:tab w:val="left" w:pos="454"/>
          <w:tab w:val="left" w:pos="737"/>
        </w:tabs>
        <w:spacing w:before="60"/>
        <w:ind w:left="737"/>
        <w:rPr>
          <w:color w:val="000000"/>
        </w:rPr>
      </w:pPr>
      <w:r w:rsidRPr="00551D64">
        <w:rPr>
          <w:color w:val="000000"/>
        </w:rPr>
        <w:t>Approach and landing, and go-around exercises</w:t>
      </w:r>
    </w:p>
    <w:p w:rsidR="00163CDA" w:rsidRPr="00551D64" w:rsidRDefault="00163CDA" w:rsidP="00163CDA">
      <w:pPr>
        <w:pStyle w:val="LDScheduleClause"/>
        <w:rPr>
          <w:color w:val="000000"/>
        </w:rPr>
      </w:pPr>
      <w:r w:rsidRPr="00551D64">
        <w:rPr>
          <w:color w:val="000000"/>
        </w:rPr>
        <w:tab/>
      </w:r>
      <w:r w:rsidRPr="00551D64">
        <w:rPr>
          <w:color w:val="000000"/>
        </w:rPr>
        <w:tab/>
        <w:t>There must be a minimum of 8 approaches from at least 1 500 feet to either a landing or a go</w:t>
      </w:r>
      <w:r w:rsidRPr="00551D64">
        <w:rPr>
          <w:color w:val="000000"/>
        </w:rPr>
        <w:noBreakHyphen/>
        <w:t>around. However, additional exercises should be conducted to cover operator requirements and the above training requirements.</w:t>
      </w:r>
    </w:p>
    <w:p w:rsidR="00163CDA" w:rsidRPr="00551D64" w:rsidRDefault="00163CDA" w:rsidP="00163CDA">
      <w:pPr>
        <w:pStyle w:val="LDScheduleClause"/>
        <w:rPr>
          <w:color w:val="000000"/>
        </w:rPr>
      </w:pPr>
      <w:r w:rsidRPr="00551D64">
        <w:rPr>
          <w:color w:val="000000"/>
        </w:rPr>
        <w:tab/>
      </w:r>
      <w:r w:rsidRPr="00551D64">
        <w:rPr>
          <w:color w:val="000000"/>
        </w:rPr>
        <w:tab/>
        <w:t>Instructors should demonstrate in the simulator the approach (Calvert and ALSF-2) and runway lighting and various visual segments that would permit a landing relating to CAT II before students commence LV landing exercises.</w:t>
      </w:r>
    </w:p>
    <w:p w:rsidR="00163CDA" w:rsidRPr="00551D64" w:rsidRDefault="00163CDA" w:rsidP="00163CDA">
      <w:pPr>
        <w:pStyle w:val="LDScheduleClause"/>
        <w:rPr>
          <w:color w:val="000000"/>
        </w:rPr>
      </w:pPr>
      <w:r w:rsidRPr="00551D64">
        <w:rPr>
          <w:color w:val="000000"/>
        </w:rPr>
        <w:tab/>
      </w:r>
      <w:r w:rsidRPr="00551D64">
        <w:rPr>
          <w:color w:val="000000"/>
        </w:rPr>
        <w:tab/>
        <w:t xml:space="preserve">Instructors must provide varying RVR reports to the crew during some of the simulator exercises to ensure a correct understanding of approach bans. </w:t>
      </w:r>
    </w:p>
    <w:p w:rsidR="00163CDA" w:rsidRPr="00551D64" w:rsidRDefault="00163CDA" w:rsidP="00163CDA">
      <w:pPr>
        <w:rPr>
          <w:color w:val="000000"/>
        </w:rPr>
      </w:pPr>
      <w:r w:rsidRPr="00551D64">
        <w:rPr>
          <w:color w:val="000000"/>
        </w:rPr>
        <w:tab/>
        <w:t>Some suggested exercises are:</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normal operations</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approaches resulting in missed approaches due to either lack of visual reference at DH or loss of visibility below DH</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aircraft and ground system failures</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loss of visibility above and below DH</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pilot (PF) incapacitation</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lastRenderedPageBreak/>
        <w:t>reversion to manual flight at or below CAT II DH to control flare, landing and rollout or missed approach</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reversion to higher minima</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r w:rsidRPr="00551D64">
        <w:rPr>
          <w:color w:val="000000"/>
        </w:rPr>
        <w:t xml:space="preserve">fail passive CAT II </w:t>
      </w:r>
      <w:r w:rsidR="003B496B">
        <w:rPr>
          <w:color w:val="000000"/>
        </w:rPr>
        <w:t xml:space="preserve">or CAT III A </w:t>
      </w:r>
      <w:r w:rsidRPr="00551D64">
        <w:rPr>
          <w:color w:val="000000"/>
        </w:rPr>
        <w:t>approach with autopilot disconnect below minima</w:t>
      </w:r>
    </w:p>
    <w:p w:rsidR="00163CDA" w:rsidRPr="00551D64" w:rsidRDefault="00163CDA" w:rsidP="00163CDA">
      <w:pPr>
        <w:numPr>
          <w:ilvl w:val="0"/>
          <w:numId w:val="4"/>
        </w:numPr>
        <w:tabs>
          <w:tab w:val="left" w:pos="567"/>
        </w:tabs>
        <w:overflowPunct w:val="0"/>
        <w:autoSpaceDE w:val="0"/>
        <w:autoSpaceDN w:val="0"/>
        <w:adjustRightInd w:val="0"/>
        <w:textAlignment w:val="baseline"/>
        <w:rPr>
          <w:color w:val="000000"/>
        </w:rPr>
      </w:pPr>
      <w:proofErr w:type="gramStart"/>
      <w:r w:rsidRPr="00551D64">
        <w:rPr>
          <w:color w:val="000000"/>
        </w:rPr>
        <w:t>engine</w:t>
      </w:r>
      <w:proofErr w:type="gramEnd"/>
      <w:r w:rsidRPr="00551D64">
        <w:rPr>
          <w:color w:val="000000"/>
        </w:rPr>
        <w:t xml:space="preserve"> failure at various stages of the approach and during the missed approach.</w:t>
      </w:r>
    </w:p>
    <w:p w:rsidR="00813A47" w:rsidRPr="002539EB" w:rsidRDefault="00813A47" w:rsidP="00813A47">
      <w:pPr>
        <w:pStyle w:val="LDEndLine"/>
      </w:pPr>
    </w:p>
    <w:sectPr w:rsidR="00813A47" w:rsidRPr="002539EB" w:rsidSect="008B0A54">
      <w:footerReference w:type="default" r:id="rId8"/>
      <w:headerReference w:type="first" r:id="rId9"/>
      <w:footerReference w:type="first" r:id="rId10"/>
      <w:pgSz w:w="11906" w:h="16838" w:code="9"/>
      <w:pgMar w:top="1106" w:right="170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D5" w:rsidRDefault="00365CD5">
      <w:r>
        <w:separator/>
      </w:r>
    </w:p>
  </w:endnote>
  <w:endnote w:type="continuationSeparator" w:id="0">
    <w:p w:rsidR="00365CD5" w:rsidRDefault="0036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65" w:rsidRDefault="00AB0565">
    <w:pPr>
      <w:pStyle w:val="LDFooter"/>
    </w:pPr>
    <w:r>
      <w:t>Instrument number CASA EX</w:t>
    </w:r>
    <w:r w:rsidR="00F77B38">
      <w:t>73</w:t>
    </w:r>
    <w:r>
      <w:t>/</w:t>
    </w:r>
    <w:r w:rsidR="00CE5BD6">
      <w:t>1</w:t>
    </w:r>
    <w:r w:rsidR="006A2462">
      <w:t>3</w:t>
    </w:r>
    <w:r>
      <w:tab/>
      <w:t xml:space="preserve">Page </w:t>
    </w:r>
    <w:r>
      <w:rPr>
        <w:rStyle w:val="PageNumber"/>
      </w:rPr>
      <w:fldChar w:fldCharType="begin"/>
    </w:r>
    <w:r>
      <w:rPr>
        <w:rStyle w:val="PageNumber"/>
      </w:rPr>
      <w:instrText xml:space="preserve"> PAGE </w:instrText>
    </w:r>
    <w:r>
      <w:rPr>
        <w:rStyle w:val="PageNumber"/>
      </w:rPr>
      <w:fldChar w:fldCharType="separate"/>
    </w:r>
    <w:r w:rsidR="0096276F">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276F">
      <w:rPr>
        <w:rStyle w:val="PageNumber"/>
        <w:noProof/>
      </w:rPr>
      <w:t>8</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65" w:rsidRDefault="00AB0565" w:rsidP="00AB0565">
    <w:pPr>
      <w:pStyle w:val="LDFooter"/>
    </w:pPr>
    <w:r>
      <w:t>Instrument number CASA EX</w:t>
    </w:r>
    <w:r w:rsidR="00F77B38">
      <w:t>73</w:t>
    </w:r>
    <w:r>
      <w:t>/</w:t>
    </w:r>
    <w:r w:rsidR="00CE5BD6">
      <w:t>1</w:t>
    </w:r>
    <w:r w:rsidR="006A2462">
      <w:t>3</w:t>
    </w:r>
    <w:r>
      <w:tab/>
      <w:t xml:space="preserve">Page </w:t>
    </w:r>
    <w:r>
      <w:rPr>
        <w:rStyle w:val="PageNumber"/>
      </w:rPr>
      <w:fldChar w:fldCharType="begin"/>
    </w:r>
    <w:r>
      <w:rPr>
        <w:rStyle w:val="PageNumber"/>
      </w:rPr>
      <w:instrText xml:space="preserve"> PAGE </w:instrText>
    </w:r>
    <w:r>
      <w:rPr>
        <w:rStyle w:val="PageNumber"/>
      </w:rPr>
      <w:fldChar w:fldCharType="separate"/>
    </w:r>
    <w:r w:rsidR="0096276F">
      <w:rPr>
        <w:rStyle w:val="PageNumber"/>
        <w:noProof/>
      </w:rPr>
      <w:t>1</w:t>
    </w:r>
    <w:r>
      <w:rPr>
        <w:rStyle w:val="PageNumber"/>
      </w:rPr>
      <w:fldChar w:fldCharType="end"/>
    </w:r>
    <w:r>
      <w:rPr>
        <w:rStyle w:val="PageNumber"/>
      </w:rPr>
      <w:t xml:space="preserve"> of </w:t>
    </w:r>
    <w:r w:rsidR="00F77B38">
      <w:rPr>
        <w:rStyle w:val="PageNumber"/>
      </w:rPr>
      <w:t xml:space="preserve">8 </w:t>
    </w:r>
    <w:r>
      <w:rPr>
        <w:rStyle w:val="PageNumber"/>
      </w:rPr>
      <w:t>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D5" w:rsidRDefault="00365CD5">
      <w:r>
        <w:separator/>
      </w:r>
    </w:p>
  </w:footnote>
  <w:footnote w:type="continuationSeparator" w:id="0">
    <w:p w:rsidR="00365CD5" w:rsidRDefault="0036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65" w:rsidRDefault="00585B5A" w:rsidP="008B0A54">
    <w:pPr>
      <w:pStyle w:val="Header"/>
      <w:ind w:left="-851"/>
    </w:pPr>
    <w:r>
      <w:rPr>
        <w:noProof/>
        <w:lang w:eastAsia="en-AU"/>
      </w:rPr>
      <w:drawing>
        <wp:inline distT="0" distB="0" distL="0" distR="0">
          <wp:extent cx="4023360" cy="1068070"/>
          <wp:effectExtent l="0" t="0" r="0" b="0"/>
          <wp:docPr id="1" name="Picture 8"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09C"/>
    <w:multiLevelType w:val="hybridMultilevel"/>
    <w:tmpl w:val="1672665A"/>
    <w:lvl w:ilvl="0" w:tplc="9DE2673A">
      <w:start w:val="1"/>
      <w:numFmt w:val="bullet"/>
      <w:lvlText w:val="-"/>
      <w:lvlJc w:val="left"/>
      <w:pPr>
        <w:tabs>
          <w:tab w:val="num" w:pos="2177"/>
        </w:tabs>
        <w:ind w:left="2177" w:hanging="110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6E5051AA">
      <w:start w:val="1"/>
      <w:numFmt w:val="bullet"/>
      <w:lvlText w:val="-"/>
      <w:lvlJc w:val="left"/>
      <w:pPr>
        <w:tabs>
          <w:tab w:val="num" w:pos="2900"/>
        </w:tabs>
        <w:ind w:left="2900" w:hanging="1823"/>
      </w:pPr>
      <w:rPr>
        <w:rFonts w:ascii="Courier New" w:hAnsi="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78419C"/>
    <w:multiLevelType w:val="hybridMultilevel"/>
    <w:tmpl w:val="94B46B56"/>
    <w:lvl w:ilvl="0" w:tplc="F2FC648A">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
    <w:nsid w:val="4A3B710A"/>
    <w:multiLevelType w:val="hybridMultilevel"/>
    <w:tmpl w:val="CC5A5700"/>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
    <w:nsid w:val="66953BE2"/>
    <w:multiLevelType w:val="hybridMultilevel"/>
    <w:tmpl w:val="593EF81A"/>
    <w:lvl w:ilvl="0" w:tplc="0E5ADA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90F3339"/>
    <w:multiLevelType w:val="hybridMultilevel"/>
    <w:tmpl w:val="A5320F3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6E8E0B8A"/>
    <w:multiLevelType w:val="hybridMultilevel"/>
    <w:tmpl w:val="C400C89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47"/>
    <w:rsid w:val="00007776"/>
    <w:rsid w:val="00012C56"/>
    <w:rsid w:val="00017158"/>
    <w:rsid w:val="00021585"/>
    <w:rsid w:val="000215C2"/>
    <w:rsid w:val="00023885"/>
    <w:rsid w:val="00027468"/>
    <w:rsid w:val="0003572D"/>
    <w:rsid w:val="00035CC5"/>
    <w:rsid w:val="00037517"/>
    <w:rsid w:val="00037F3F"/>
    <w:rsid w:val="00041E3B"/>
    <w:rsid w:val="00045E29"/>
    <w:rsid w:val="00052800"/>
    <w:rsid w:val="00056AD9"/>
    <w:rsid w:val="0006128F"/>
    <w:rsid w:val="00061642"/>
    <w:rsid w:val="00062922"/>
    <w:rsid w:val="000678C5"/>
    <w:rsid w:val="00073D09"/>
    <w:rsid w:val="00074F64"/>
    <w:rsid w:val="000754C6"/>
    <w:rsid w:val="00080DA3"/>
    <w:rsid w:val="00097F3B"/>
    <w:rsid w:val="000A0A11"/>
    <w:rsid w:val="000A1533"/>
    <w:rsid w:val="000A231B"/>
    <w:rsid w:val="000A508A"/>
    <w:rsid w:val="000A580C"/>
    <w:rsid w:val="000A5A7D"/>
    <w:rsid w:val="000B0272"/>
    <w:rsid w:val="000B0B3A"/>
    <w:rsid w:val="000B3A81"/>
    <w:rsid w:val="000B44B3"/>
    <w:rsid w:val="000B702C"/>
    <w:rsid w:val="000C030B"/>
    <w:rsid w:val="000C0BC1"/>
    <w:rsid w:val="000C390D"/>
    <w:rsid w:val="000C44A7"/>
    <w:rsid w:val="000D1C61"/>
    <w:rsid w:val="000D34A6"/>
    <w:rsid w:val="000E518C"/>
    <w:rsid w:val="000F0E3E"/>
    <w:rsid w:val="000F36B1"/>
    <w:rsid w:val="000F67FB"/>
    <w:rsid w:val="000F6DB1"/>
    <w:rsid w:val="001044E5"/>
    <w:rsid w:val="00105D95"/>
    <w:rsid w:val="0010652F"/>
    <w:rsid w:val="00107DEA"/>
    <w:rsid w:val="00130D1A"/>
    <w:rsid w:val="00133ED3"/>
    <w:rsid w:val="001367CF"/>
    <w:rsid w:val="00150E36"/>
    <w:rsid w:val="00152540"/>
    <w:rsid w:val="00163CDA"/>
    <w:rsid w:val="00166530"/>
    <w:rsid w:val="001737E8"/>
    <w:rsid w:val="0018336F"/>
    <w:rsid w:val="00183AC9"/>
    <w:rsid w:val="00185893"/>
    <w:rsid w:val="0019198E"/>
    <w:rsid w:val="001A025E"/>
    <w:rsid w:val="001A0A47"/>
    <w:rsid w:val="001A15C5"/>
    <w:rsid w:val="001A2260"/>
    <w:rsid w:val="001A391B"/>
    <w:rsid w:val="001A6B05"/>
    <w:rsid w:val="001A7E93"/>
    <w:rsid w:val="001B2916"/>
    <w:rsid w:val="001B33CD"/>
    <w:rsid w:val="001B648E"/>
    <w:rsid w:val="001C1D26"/>
    <w:rsid w:val="001C4DA9"/>
    <w:rsid w:val="001C5E94"/>
    <w:rsid w:val="001D01A7"/>
    <w:rsid w:val="001D1878"/>
    <w:rsid w:val="001D3791"/>
    <w:rsid w:val="001D6037"/>
    <w:rsid w:val="001D72D6"/>
    <w:rsid w:val="001E0C1D"/>
    <w:rsid w:val="001E4085"/>
    <w:rsid w:val="001E4666"/>
    <w:rsid w:val="001E7B69"/>
    <w:rsid w:val="001F084F"/>
    <w:rsid w:val="001F2F15"/>
    <w:rsid w:val="001F52C2"/>
    <w:rsid w:val="001F67F1"/>
    <w:rsid w:val="0020102D"/>
    <w:rsid w:val="00202DAB"/>
    <w:rsid w:val="002070D7"/>
    <w:rsid w:val="0021027F"/>
    <w:rsid w:val="00210BA6"/>
    <w:rsid w:val="00212BE7"/>
    <w:rsid w:val="00213451"/>
    <w:rsid w:val="00214828"/>
    <w:rsid w:val="00215280"/>
    <w:rsid w:val="002263DF"/>
    <w:rsid w:val="00226441"/>
    <w:rsid w:val="00227DD6"/>
    <w:rsid w:val="002314A8"/>
    <w:rsid w:val="00231EC9"/>
    <w:rsid w:val="00234397"/>
    <w:rsid w:val="00243C93"/>
    <w:rsid w:val="0024528C"/>
    <w:rsid w:val="00245C45"/>
    <w:rsid w:val="002524B4"/>
    <w:rsid w:val="002527A8"/>
    <w:rsid w:val="00253475"/>
    <w:rsid w:val="002555EE"/>
    <w:rsid w:val="00256199"/>
    <w:rsid w:val="00257427"/>
    <w:rsid w:val="00263143"/>
    <w:rsid w:val="002663F4"/>
    <w:rsid w:val="00271916"/>
    <w:rsid w:val="00281894"/>
    <w:rsid w:val="002855AD"/>
    <w:rsid w:val="002857B0"/>
    <w:rsid w:val="00287AC6"/>
    <w:rsid w:val="0029131D"/>
    <w:rsid w:val="002917CD"/>
    <w:rsid w:val="00292C68"/>
    <w:rsid w:val="00295AB8"/>
    <w:rsid w:val="002A2063"/>
    <w:rsid w:val="002A3444"/>
    <w:rsid w:val="002A4E5D"/>
    <w:rsid w:val="002A706F"/>
    <w:rsid w:val="002B0E57"/>
    <w:rsid w:val="002C05D0"/>
    <w:rsid w:val="002C2DBF"/>
    <w:rsid w:val="002C60CB"/>
    <w:rsid w:val="002C6415"/>
    <w:rsid w:val="002C745C"/>
    <w:rsid w:val="002C759E"/>
    <w:rsid w:val="002E1A0D"/>
    <w:rsid w:val="002E2618"/>
    <w:rsid w:val="002E73B6"/>
    <w:rsid w:val="002E742C"/>
    <w:rsid w:val="002F053F"/>
    <w:rsid w:val="002F10C7"/>
    <w:rsid w:val="002F5102"/>
    <w:rsid w:val="002F6724"/>
    <w:rsid w:val="00307001"/>
    <w:rsid w:val="0031166F"/>
    <w:rsid w:val="0031314F"/>
    <w:rsid w:val="00313FAD"/>
    <w:rsid w:val="00314661"/>
    <w:rsid w:val="00316D77"/>
    <w:rsid w:val="003212A9"/>
    <w:rsid w:val="0032162F"/>
    <w:rsid w:val="003246BE"/>
    <w:rsid w:val="00335E96"/>
    <w:rsid w:val="00341B39"/>
    <w:rsid w:val="003435C2"/>
    <w:rsid w:val="00344242"/>
    <w:rsid w:val="003457A9"/>
    <w:rsid w:val="0035429F"/>
    <w:rsid w:val="00354BFA"/>
    <w:rsid w:val="003631B7"/>
    <w:rsid w:val="00363885"/>
    <w:rsid w:val="00365CD5"/>
    <w:rsid w:val="00366145"/>
    <w:rsid w:val="00385B9B"/>
    <w:rsid w:val="00385CBE"/>
    <w:rsid w:val="0039069C"/>
    <w:rsid w:val="003956CA"/>
    <w:rsid w:val="00396FD8"/>
    <w:rsid w:val="003A45AB"/>
    <w:rsid w:val="003A4D48"/>
    <w:rsid w:val="003B496B"/>
    <w:rsid w:val="003B4E08"/>
    <w:rsid w:val="003C013A"/>
    <w:rsid w:val="003C01C2"/>
    <w:rsid w:val="003C5E66"/>
    <w:rsid w:val="003D0DA6"/>
    <w:rsid w:val="003D1AAF"/>
    <w:rsid w:val="003D1ACC"/>
    <w:rsid w:val="003D1C54"/>
    <w:rsid w:val="003D33C2"/>
    <w:rsid w:val="003E0F19"/>
    <w:rsid w:val="003E1F77"/>
    <w:rsid w:val="003E4556"/>
    <w:rsid w:val="003F05AE"/>
    <w:rsid w:val="003F3793"/>
    <w:rsid w:val="003F3C95"/>
    <w:rsid w:val="003F56A3"/>
    <w:rsid w:val="0040083A"/>
    <w:rsid w:val="00402863"/>
    <w:rsid w:val="00404BD6"/>
    <w:rsid w:val="00405823"/>
    <w:rsid w:val="004112EB"/>
    <w:rsid w:val="004124B3"/>
    <w:rsid w:val="00413D4A"/>
    <w:rsid w:val="00420CD6"/>
    <w:rsid w:val="0042226D"/>
    <w:rsid w:val="00422BEE"/>
    <w:rsid w:val="004238EF"/>
    <w:rsid w:val="004261D1"/>
    <w:rsid w:val="00427DFD"/>
    <w:rsid w:val="00434478"/>
    <w:rsid w:val="00440867"/>
    <w:rsid w:val="00440BF0"/>
    <w:rsid w:val="00443AB0"/>
    <w:rsid w:val="00447BBE"/>
    <w:rsid w:val="0045043E"/>
    <w:rsid w:val="004529F8"/>
    <w:rsid w:val="00452DBC"/>
    <w:rsid w:val="00456630"/>
    <w:rsid w:val="00460D03"/>
    <w:rsid w:val="00462376"/>
    <w:rsid w:val="00462396"/>
    <w:rsid w:val="004634D0"/>
    <w:rsid w:val="004644C8"/>
    <w:rsid w:val="00466B05"/>
    <w:rsid w:val="00467174"/>
    <w:rsid w:val="0048268F"/>
    <w:rsid w:val="00482CD3"/>
    <w:rsid w:val="00483361"/>
    <w:rsid w:val="00486324"/>
    <w:rsid w:val="00491620"/>
    <w:rsid w:val="00491CE3"/>
    <w:rsid w:val="00495E61"/>
    <w:rsid w:val="004A1731"/>
    <w:rsid w:val="004A3F80"/>
    <w:rsid w:val="004A685E"/>
    <w:rsid w:val="004B431F"/>
    <w:rsid w:val="004C11F6"/>
    <w:rsid w:val="004C35A5"/>
    <w:rsid w:val="004C6B55"/>
    <w:rsid w:val="004C752D"/>
    <w:rsid w:val="004C7D2A"/>
    <w:rsid w:val="004D1CDB"/>
    <w:rsid w:val="004E1F8C"/>
    <w:rsid w:val="004E24D2"/>
    <w:rsid w:val="004E3FFA"/>
    <w:rsid w:val="004E60A2"/>
    <w:rsid w:val="004F2C27"/>
    <w:rsid w:val="00500B3D"/>
    <w:rsid w:val="00504A70"/>
    <w:rsid w:val="00505923"/>
    <w:rsid w:val="00516B13"/>
    <w:rsid w:val="0052459C"/>
    <w:rsid w:val="00531A7C"/>
    <w:rsid w:val="00532DFD"/>
    <w:rsid w:val="00533F37"/>
    <w:rsid w:val="005348B7"/>
    <w:rsid w:val="00535AC0"/>
    <w:rsid w:val="00542583"/>
    <w:rsid w:val="005432E6"/>
    <w:rsid w:val="00545287"/>
    <w:rsid w:val="0055200B"/>
    <w:rsid w:val="005521F0"/>
    <w:rsid w:val="005530A0"/>
    <w:rsid w:val="00564ADF"/>
    <w:rsid w:val="00564BB6"/>
    <w:rsid w:val="00566335"/>
    <w:rsid w:val="00571DD1"/>
    <w:rsid w:val="0057698C"/>
    <w:rsid w:val="00577040"/>
    <w:rsid w:val="00581EE8"/>
    <w:rsid w:val="00582290"/>
    <w:rsid w:val="005837E8"/>
    <w:rsid w:val="00584BF8"/>
    <w:rsid w:val="00585B5A"/>
    <w:rsid w:val="00587250"/>
    <w:rsid w:val="00596FC5"/>
    <w:rsid w:val="005A0E95"/>
    <w:rsid w:val="005A1E97"/>
    <w:rsid w:val="005A2D37"/>
    <w:rsid w:val="005A5354"/>
    <w:rsid w:val="005A57F1"/>
    <w:rsid w:val="005C152D"/>
    <w:rsid w:val="005D2C83"/>
    <w:rsid w:val="005E024D"/>
    <w:rsid w:val="005E037A"/>
    <w:rsid w:val="005E36C0"/>
    <w:rsid w:val="005E4906"/>
    <w:rsid w:val="005E7074"/>
    <w:rsid w:val="005F18D2"/>
    <w:rsid w:val="006011CD"/>
    <w:rsid w:val="00601F83"/>
    <w:rsid w:val="00603B8A"/>
    <w:rsid w:val="00605B6F"/>
    <w:rsid w:val="00614BC1"/>
    <w:rsid w:val="00615742"/>
    <w:rsid w:val="00623CEB"/>
    <w:rsid w:val="006309E6"/>
    <w:rsid w:val="0063597C"/>
    <w:rsid w:val="00642DB5"/>
    <w:rsid w:val="0065642E"/>
    <w:rsid w:val="006577D7"/>
    <w:rsid w:val="00661EC2"/>
    <w:rsid w:val="00664E72"/>
    <w:rsid w:val="0066628E"/>
    <w:rsid w:val="006714A3"/>
    <w:rsid w:val="00672696"/>
    <w:rsid w:val="00672A3A"/>
    <w:rsid w:val="006730B5"/>
    <w:rsid w:val="00673C5B"/>
    <w:rsid w:val="00680AB7"/>
    <w:rsid w:val="00681189"/>
    <w:rsid w:val="00683204"/>
    <w:rsid w:val="00685B10"/>
    <w:rsid w:val="00692177"/>
    <w:rsid w:val="006956E6"/>
    <w:rsid w:val="00696CA9"/>
    <w:rsid w:val="006A17AD"/>
    <w:rsid w:val="006A2462"/>
    <w:rsid w:val="006A2F5A"/>
    <w:rsid w:val="006A520A"/>
    <w:rsid w:val="006A74B0"/>
    <w:rsid w:val="006E7AF2"/>
    <w:rsid w:val="006F2783"/>
    <w:rsid w:val="006F354F"/>
    <w:rsid w:val="0070166A"/>
    <w:rsid w:val="00705147"/>
    <w:rsid w:val="00707B50"/>
    <w:rsid w:val="00722B53"/>
    <w:rsid w:val="0072404B"/>
    <w:rsid w:val="00730810"/>
    <w:rsid w:val="00733C93"/>
    <w:rsid w:val="00735B91"/>
    <w:rsid w:val="007411B2"/>
    <w:rsid w:val="007439C9"/>
    <w:rsid w:val="00750BF2"/>
    <w:rsid w:val="00750EA9"/>
    <w:rsid w:val="00751CA4"/>
    <w:rsid w:val="00755423"/>
    <w:rsid w:val="0075668B"/>
    <w:rsid w:val="0076176D"/>
    <w:rsid w:val="007619EF"/>
    <w:rsid w:val="00762017"/>
    <w:rsid w:val="00766DE7"/>
    <w:rsid w:val="00780994"/>
    <w:rsid w:val="00782BEA"/>
    <w:rsid w:val="00783860"/>
    <w:rsid w:val="00786B58"/>
    <w:rsid w:val="00787175"/>
    <w:rsid w:val="007A035B"/>
    <w:rsid w:val="007A397D"/>
    <w:rsid w:val="007A68FD"/>
    <w:rsid w:val="007A786D"/>
    <w:rsid w:val="007B17DD"/>
    <w:rsid w:val="007B2954"/>
    <w:rsid w:val="007B419C"/>
    <w:rsid w:val="007B54FA"/>
    <w:rsid w:val="007B636A"/>
    <w:rsid w:val="007B7CFF"/>
    <w:rsid w:val="007C3A42"/>
    <w:rsid w:val="007D4286"/>
    <w:rsid w:val="007D5D5C"/>
    <w:rsid w:val="007E6A0A"/>
    <w:rsid w:val="007F0969"/>
    <w:rsid w:val="007F12DE"/>
    <w:rsid w:val="007F23D8"/>
    <w:rsid w:val="007F2FE3"/>
    <w:rsid w:val="007F312D"/>
    <w:rsid w:val="007F587A"/>
    <w:rsid w:val="007F68D6"/>
    <w:rsid w:val="007F7140"/>
    <w:rsid w:val="008024AA"/>
    <w:rsid w:val="00804F4D"/>
    <w:rsid w:val="00807B3C"/>
    <w:rsid w:val="00813A47"/>
    <w:rsid w:val="00820F75"/>
    <w:rsid w:val="00821F2C"/>
    <w:rsid w:val="00824AB0"/>
    <w:rsid w:val="00824F8E"/>
    <w:rsid w:val="0082644E"/>
    <w:rsid w:val="00830A3F"/>
    <w:rsid w:val="00830D7B"/>
    <w:rsid w:val="00831FA0"/>
    <w:rsid w:val="00832347"/>
    <w:rsid w:val="00832361"/>
    <w:rsid w:val="008358D4"/>
    <w:rsid w:val="00837C6D"/>
    <w:rsid w:val="00847428"/>
    <w:rsid w:val="008517FB"/>
    <w:rsid w:val="00855ED6"/>
    <w:rsid w:val="0086555B"/>
    <w:rsid w:val="00874064"/>
    <w:rsid w:val="0087585F"/>
    <w:rsid w:val="00887ED6"/>
    <w:rsid w:val="00891438"/>
    <w:rsid w:val="00892600"/>
    <w:rsid w:val="00895354"/>
    <w:rsid w:val="008A01C0"/>
    <w:rsid w:val="008A4039"/>
    <w:rsid w:val="008B00BC"/>
    <w:rsid w:val="008B0A54"/>
    <w:rsid w:val="008B5026"/>
    <w:rsid w:val="008B6D9D"/>
    <w:rsid w:val="008B7B82"/>
    <w:rsid w:val="008C2ED6"/>
    <w:rsid w:val="008D4EB3"/>
    <w:rsid w:val="008D6A20"/>
    <w:rsid w:val="008D6C84"/>
    <w:rsid w:val="008E474A"/>
    <w:rsid w:val="008E5178"/>
    <w:rsid w:val="008F7842"/>
    <w:rsid w:val="00910C8D"/>
    <w:rsid w:val="00912F08"/>
    <w:rsid w:val="00921607"/>
    <w:rsid w:val="00922ECC"/>
    <w:rsid w:val="00923ED0"/>
    <w:rsid w:val="00924084"/>
    <w:rsid w:val="009256CB"/>
    <w:rsid w:val="0093005F"/>
    <w:rsid w:val="00933149"/>
    <w:rsid w:val="00934094"/>
    <w:rsid w:val="00940773"/>
    <w:rsid w:val="0095250E"/>
    <w:rsid w:val="009534EE"/>
    <w:rsid w:val="00955877"/>
    <w:rsid w:val="009600F6"/>
    <w:rsid w:val="00960C6A"/>
    <w:rsid w:val="0096276F"/>
    <w:rsid w:val="009636C2"/>
    <w:rsid w:val="00967213"/>
    <w:rsid w:val="0097144B"/>
    <w:rsid w:val="00972931"/>
    <w:rsid w:val="00973BFE"/>
    <w:rsid w:val="00973C92"/>
    <w:rsid w:val="00981D60"/>
    <w:rsid w:val="00982999"/>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E2C4B"/>
    <w:rsid w:val="009E6FA2"/>
    <w:rsid w:val="009E73AB"/>
    <w:rsid w:val="009F4CC2"/>
    <w:rsid w:val="009F4DB4"/>
    <w:rsid w:val="00A10187"/>
    <w:rsid w:val="00A11E54"/>
    <w:rsid w:val="00A179C1"/>
    <w:rsid w:val="00A25C43"/>
    <w:rsid w:val="00A26809"/>
    <w:rsid w:val="00A27138"/>
    <w:rsid w:val="00A27FB1"/>
    <w:rsid w:val="00A3103C"/>
    <w:rsid w:val="00A312D3"/>
    <w:rsid w:val="00A34268"/>
    <w:rsid w:val="00A3461B"/>
    <w:rsid w:val="00A40155"/>
    <w:rsid w:val="00A44DB9"/>
    <w:rsid w:val="00A46B93"/>
    <w:rsid w:val="00A5495D"/>
    <w:rsid w:val="00A61546"/>
    <w:rsid w:val="00A65BB0"/>
    <w:rsid w:val="00A71B3F"/>
    <w:rsid w:val="00A7214E"/>
    <w:rsid w:val="00A728DC"/>
    <w:rsid w:val="00A77E2E"/>
    <w:rsid w:val="00A77EE8"/>
    <w:rsid w:val="00A81E73"/>
    <w:rsid w:val="00A94212"/>
    <w:rsid w:val="00A96646"/>
    <w:rsid w:val="00A974EA"/>
    <w:rsid w:val="00AA2380"/>
    <w:rsid w:val="00AB0565"/>
    <w:rsid w:val="00AB5483"/>
    <w:rsid w:val="00AB5CB8"/>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1220E"/>
    <w:rsid w:val="00B12836"/>
    <w:rsid w:val="00B16CD0"/>
    <w:rsid w:val="00B207B1"/>
    <w:rsid w:val="00B21CEC"/>
    <w:rsid w:val="00B304C1"/>
    <w:rsid w:val="00B314F0"/>
    <w:rsid w:val="00B31E75"/>
    <w:rsid w:val="00B3538C"/>
    <w:rsid w:val="00B378BB"/>
    <w:rsid w:val="00B43A73"/>
    <w:rsid w:val="00B47CAE"/>
    <w:rsid w:val="00B5215A"/>
    <w:rsid w:val="00B56AAE"/>
    <w:rsid w:val="00B56D8A"/>
    <w:rsid w:val="00B60815"/>
    <w:rsid w:val="00B728D9"/>
    <w:rsid w:val="00B73A99"/>
    <w:rsid w:val="00B74C66"/>
    <w:rsid w:val="00B76A84"/>
    <w:rsid w:val="00B80F0E"/>
    <w:rsid w:val="00B90D0C"/>
    <w:rsid w:val="00B96F37"/>
    <w:rsid w:val="00BA347C"/>
    <w:rsid w:val="00BA4054"/>
    <w:rsid w:val="00BA63E1"/>
    <w:rsid w:val="00BA695C"/>
    <w:rsid w:val="00BA724F"/>
    <w:rsid w:val="00BB085B"/>
    <w:rsid w:val="00BB2510"/>
    <w:rsid w:val="00BB3DAF"/>
    <w:rsid w:val="00BB4144"/>
    <w:rsid w:val="00BB61C5"/>
    <w:rsid w:val="00BB6376"/>
    <w:rsid w:val="00BC0B7D"/>
    <w:rsid w:val="00BC4FD5"/>
    <w:rsid w:val="00BD65AA"/>
    <w:rsid w:val="00BD6D7F"/>
    <w:rsid w:val="00BE5594"/>
    <w:rsid w:val="00BF1DD6"/>
    <w:rsid w:val="00BF62FD"/>
    <w:rsid w:val="00BF6DD9"/>
    <w:rsid w:val="00BF6FFB"/>
    <w:rsid w:val="00C0346E"/>
    <w:rsid w:val="00C03F16"/>
    <w:rsid w:val="00C05E7D"/>
    <w:rsid w:val="00C076B2"/>
    <w:rsid w:val="00C10A4A"/>
    <w:rsid w:val="00C147A0"/>
    <w:rsid w:val="00C15661"/>
    <w:rsid w:val="00C2229F"/>
    <w:rsid w:val="00C22D32"/>
    <w:rsid w:val="00C25C0F"/>
    <w:rsid w:val="00C26160"/>
    <w:rsid w:val="00C33F6C"/>
    <w:rsid w:val="00C40FEA"/>
    <w:rsid w:val="00C411BB"/>
    <w:rsid w:val="00C42B96"/>
    <w:rsid w:val="00C462C5"/>
    <w:rsid w:val="00C47295"/>
    <w:rsid w:val="00C6001A"/>
    <w:rsid w:val="00C717CA"/>
    <w:rsid w:val="00C7528D"/>
    <w:rsid w:val="00C77CC9"/>
    <w:rsid w:val="00C77D1D"/>
    <w:rsid w:val="00C81576"/>
    <w:rsid w:val="00C82F71"/>
    <w:rsid w:val="00C86CE9"/>
    <w:rsid w:val="00C93D9F"/>
    <w:rsid w:val="00CA5608"/>
    <w:rsid w:val="00CB08EB"/>
    <w:rsid w:val="00CB11FC"/>
    <w:rsid w:val="00CB5F0B"/>
    <w:rsid w:val="00CB66B6"/>
    <w:rsid w:val="00CC7017"/>
    <w:rsid w:val="00CD5A78"/>
    <w:rsid w:val="00CD6744"/>
    <w:rsid w:val="00CD7C58"/>
    <w:rsid w:val="00CE10FF"/>
    <w:rsid w:val="00CE3977"/>
    <w:rsid w:val="00CE5BD6"/>
    <w:rsid w:val="00CF251F"/>
    <w:rsid w:val="00D016F3"/>
    <w:rsid w:val="00D025AC"/>
    <w:rsid w:val="00D07FD3"/>
    <w:rsid w:val="00D114D3"/>
    <w:rsid w:val="00D125CE"/>
    <w:rsid w:val="00D14015"/>
    <w:rsid w:val="00D15183"/>
    <w:rsid w:val="00D21422"/>
    <w:rsid w:val="00D228FC"/>
    <w:rsid w:val="00D23FE2"/>
    <w:rsid w:val="00D246FC"/>
    <w:rsid w:val="00D264F3"/>
    <w:rsid w:val="00D269B7"/>
    <w:rsid w:val="00D27474"/>
    <w:rsid w:val="00D35510"/>
    <w:rsid w:val="00D53B58"/>
    <w:rsid w:val="00D650AC"/>
    <w:rsid w:val="00D675A9"/>
    <w:rsid w:val="00D7494A"/>
    <w:rsid w:val="00D74DE4"/>
    <w:rsid w:val="00D82DAA"/>
    <w:rsid w:val="00D85C21"/>
    <w:rsid w:val="00D87154"/>
    <w:rsid w:val="00D91621"/>
    <w:rsid w:val="00D93654"/>
    <w:rsid w:val="00D94475"/>
    <w:rsid w:val="00D948C2"/>
    <w:rsid w:val="00DA1C10"/>
    <w:rsid w:val="00DA3EBE"/>
    <w:rsid w:val="00DB0273"/>
    <w:rsid w:val="00DB11E0"/>
    <w:rsid w:val="00DB5308"/>
    <w:rsid w:val="00DC6704"/>
    <w:rsid w:val="00DD0BF2"/>
    <w:rsid w:val="00DD16DA"/>
    <w:rsid w:val="00DD2331"/>
    <w:rsid w:val="00DE562F"/>
    <w:rsid w:val="00DE6ADA"/>
    <w:rsid w:val="00DF0285"/>
    <w:rsid w:val="00DF2A12"/>
    <w:rsid w:val="00DF3897"/>
    <w:rsid w:val="00DF69EB"/>
    <w:rsid w:val="00DF6CFC"/>
    <w:rsid w:val="00E06355"/>
    <w:rsid w:val="00E06C6C"/>
    <w:rsid w:val="00E106ED"/>
    <w:rsid w:val="00E12505"/>
    <w:rsid w:val="00E12BCF"/>
    <w:rsid w:val="00E14BF0"/>
    <w:rsid w:val="00E236C9"/>
    <w:rsid w:val="00E24352"/>
    <w:rsid w:val="00E25A27"/>
    <w:rsid w:val="00E30091"/>
    <w:rsid w:val="00E337B2"/>
    <w:rsid w:val="00E33808"/>
    <w:rsid w:val="00E3744F"/>
    <w:rsid w:val="00E40EE6"/>
    <w:rsid w:val="00E528E6"/>
    <w:rsid w:val="00E54527"/>
    <w:rsid w:val="00E54A6F"/>
    <w:rsid w:val="00E55D98"/>
    <w:rsid w:val="00E56FEE"/>
    <w:rsid w:val="00E57B2A"/>
    <w:rsid w:val="00E57B94"/>
    <w:rsid w:val="00E62E50"/>
    <w:rsid w:val="00E825AE"/>
    <w:rsid w:val="00E82AC3"/>
    <w:rsid w:val="00E83D1F"/>
    <w:rsid w:val="00E842FD"/>
    <w:rsid w:val="00E86CFE"/>
    <w:rsid w:val="00E874A4"/>
    <w:rsid w:val="00E87D26"/>
    <w:rsid w:val="00E941D0"/>
    <w:rsid w:val="00EA3DFC"/>
    <w:rsid w:val="00EA5ED4"/>
    <w:rsid w:val="00EA63F1"/>
    <w:rsid w:val="00EA7FC2"/>
    <w:rsid w:val="00EB1FE1"/>
    <w:rsid w:val="00EB5DDC"/>
    <w:rsid w:val="00ED1FE1"/>
    <w:rsid w:val="00ED3973"/>
    <w:rsid w:val="00ED6FC5"/>
    <w:rsid w:val="00EE081F"/>
    <w:rsid w:val="00EE0F50"/>
    <w:rsid w:val="00EE4693"/>
    <w:rsid w:val="00EF0785"/>
    <w:rsid w:val="00EF1D2F"/>
    <w:rsid w:val="00EF69E9"/>
    <w:rsid w:val="00F0016D"/>
    <w:rsid w:val="00F014A1"/>
    <w:rsid w:val="00F053BD"/>
    <w:rsid w:val="00F066C5"/>
    <w:rsid w:val="00F11CEB"/>
    <w:rsid w:val="00F11D75"/>
    <w:rsid w:val="00F16A55"/>
    <w:rsid w:val="00F261CB"/>
    <w:rsid w:val="00F2726F"/>
    <w:rsid w:val="00F305E8"/>
    <w:rsid w:val="00F3196C"/>
    <w:rsid w:val="00F34058"/>
    <w:rsid w:val="00F34388"/>
    <w:rsid w:val="00F36C28"/>
    <w:rsid w:val="00F43463"/>
    <w:rsid w:val="00F448E4"/>
    <w:rsid w:val="00F44DDB"/>
    <w:rsid w:val="00F4573A"/>
    <w:rsid w:val="00F4592B"/>
    <w:rsid w:val="00F45DF6"/>
    <w:rsid w:val="00F46E9F"/>
    <w:rsid w:val="00F513B1"/>
    <w:rsid w:val="00F51965"/>
    <w:rsid w:val="00F5396E"/>
    <w:rsid w:val="00F543E6"/>
    <w:rsid w:val="00F62B7F"/>
    <w:rsid w:val="00F7362E"/>
    <w:rsid w:val="00F7763B"/>
    <w:rsid w:val="00F77B38"/>
    <w:rsid w:val="00F85993"/>
    <w:rsid w:val="00F929E6"/>
    <w:rsid w:val="00FA280E"/>
    <w:rsid w:val="00FA467B"/>
    <w:rsid w:val="00FA5DED"/>
    <w:rsid w:val="00FA7193"/>
    <w:rsid w:val="00FA7682"/>
    <w:rsid w:val="00FB03CF"/>
    <w:rsid w:val="00FB1656"/>
    <w:rsid w:val="00FB6E67"/>
    <w:rsid w:val="00FB77A9"/>
    <w:rsid w:val="00FC497F"/>
    <w:rsid w:val="00FD3727"/>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A47"/>
    <w:pPr>
      <w:tabs>
        <w:tab w:val="center" w:pos="4153"/>
        <w:tab w:val="right" w:pos="8306"/>
      </w:tabs>
      <w:overflowPunct w:val="0"/>
      <w:autoSpaceDE w:val="0"/>
      <w:autoSpaceDN w:val="0"/>
      <w:adjustRightInd w:val="0"/>
      <w:textAlignment w:val="baseline"/>
    </w:pPr>
    <w:rPr>
      <w:rFonts w:ascii="Times New (W1)" w:hAnsi="Times New (W1)"/>
      <w:sz w:val="26"/>
      <w:szCs w:val="20"/>
      <w:lang w:eastAsia="en-US"/>
    </w:rPr>
  </w:style>
  <w:style w:type="paragraph" w:styleId="Footer">
    <w:name w:val="footer"/>
    <w:basedOn w:val="Normal"/>
    <w:rsid w:val="00813A47"/>
    <w:pPr>
      <w:tabs>
        <w:tab w:val="right" w:pos="8505"/>
      </w:tabs>
      <w:overflowPunct w:val="0"/>
      <w:autoSpaceDE w:val="0"/>
      <w:autoSpaceDN w:val="0"/>
      <w:adjustRightInd w:val="0"/>
      <w:textAlignment w:val="baseline"/>
    </w:pPr>
    <w:rPr>
      <w:rFonts w:ascii="Times New (W1)" w:hAnsi="Times New (W1)"/>
      <w:sz w:val="20"/>
      <w:szCs w:val="20"/>
      <w:lang w:eastAsia="en-US"/>
    </w:rPr>
  </w:style>
  <w:style w:type="character" w:styleId="PageNumber">
    <w:name w:val="page number"/>
    <w:basedOn w:val="DefaultParagraphFont"/>
    <w:rsid w:val="00813A47"/>
  </w:style>
  <w:style w:type="paragraph" w:customStyle="1" w:styleId="LDEndLine">
    <w:name w:val="LDEndLine"/>
    <w:basedOn w:val="BodyText"/>
    <w:rsid w:val="00813A47"/>
    <w:pPr>
      <w:pBdr>
        <w:bottom w:val="single" w:sz="2" w:space="0" w:color="auto"/>
      </w:pBdr>
      <w:spacing w:after="0"/>
    </w:pPr>
    <w:rPr>
      <w:lang w:eastAsia="en-US"/>
    </w:rPr>
  </w:style>
  <w:style w:type="paragraph" w:customStyle="1" w:styleId="LDTitle">
    <w:name w:val="LDTitle"/>
    <w:rsid w:val="00813A47"/>
    <w:pPr>
      <w:spacing w:before="1320" w:after="480"/>
    </w:pPr>
    <w:rPr>
      <w:rFonts w:ascii="Arial" w:hAnsi="Arial"/>
      <w:sz w:val="24"/>
      <w:szCs w:val="24"/>
      <w:lang w:eastAsia="en-US"/>
    </w:rPr>
  </w:style>
  <w:style w:type="paragraph" w:customStyle="1" w:styleId="LDBodytext">
    <w:name w:val="LDBody text"/>
    <w:link w:val="LDBodytextChar"/>
    <w:rsid w:val="00813A47"/>
    <w:rPr>
      <w:sz w:val="24"/>
      <w:szCs w:val="24"/>
      <w:lang w:eastAsia="en-US"/>
    </w:rPr>
  </w:style>
  <w:style w:type="paragraph" w:customStyle="1" w:styleId="LDDate">
    <w:name w:val="LDDate"/>
    <w:basedOn w:val="LDBodytext"/>
    <w:rsid w:val="00813A47"/>
    <w:pPr>
      <w:spacing w:before="240"/>
    </w:pPr>
  </w:style>
  <w:style w:type="paragraph" w:customStyle="1" w:styleId="LDP1a">
    <w:name w:val="LDP1(a)"/>
    <w:basedOn w:val="LDClause"/>
    <w:rsid w:val="00813A47"/>
    <w:pPr>
      <w:tabs>
        <w:tab w:val="clear" w:pos="454"/>
        <w:tab w:val="clear" w:pos="737"/>
        <w:tab w:val="left" w:pos="1191"/>
      </w:tabs>
      <w:ind w:left="1191" w:hanging="454"/>
    </w:pPr>
  </w:style>
  <w:style w:type="paragraph" w:customStyle="1" w:styleId="LDScheduleheading">
    <w:name w:val="LDSchedule heading"/>
    <w:basedOn w:val="LDTitle"/>
    <w:next w:val="LDBodytext"/>
    <w:rsid w:val="00813A47"/>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813A47"/>
    <w:pPr>
      <w:keepNext/>
      <w:spacing w:before="900"/>
    </w:pPr>
  </w:style>
  <w:style w:type="character" w:customStyle="1" w:styleId="LDCitation">
    <w:name w:val="LDCitation"/>
    <w:rsid w:val="00813A47"/>
    <w:rPr>
      <w:i/>
      <w:iCs/>
    </w:rPr>
  </w:style>
  <w:style w:type="paragraph" w:customStyle="1" w:styleId="LDFooter">
    <w:name w:val="LDFooter"/>
    <w:basedOn w:val="LDBodytext"/>
    <w:rsid w:val="00813A47"/>
    <w:pPr>
      <w:tabs>
        <w:tab w:val="right" w:pos="8505"/>
      </w:tabs>
    </w:pPr>
    <w:rPr>
      <w:sz w:val="20"/>
    </w:rPr>
  </w:style>
  <w:style w:type="paragraph" w:customStyle="1" w:styleId="LDDescription">
    <w:name w:val="LD Description"/>
    <w:basedOn w:val="LDTitle"/>
    <w:rsid w:val="00813A47"/>
    <w:pPr>
      <w:pBdr>
        <w:bottom w:val="single" w:sz="4" w:space="3" w:color="auto"/>
      </w:pBdr>
      <w:spacing w:before="360" w:after="120"/>
    </w:pPr>
    <w:rPr>
      <w:b/>
    </w:rPr>
  </w:style>
  <w:style w:type="paragraph" w:customStyle="1" w:styleId="LDClauseHeading">
    <w:name w:val="LDClauseHeading"/>
    <w:basedOn w:val="LDTitle"/>
    <w:next w:val="LDClause"/>
    <w:rsid w:val="00813A47"/>
    <w:pPr>
      <w:keepNext/>
      <w:tabs>
        <w:tab w:val="left" w:pos="737"/>
      </w:tabs>
      <w:spacing w:before="180" w:after="60"/>
      <w:ind w:left="737" w:hanging="737"/>
    </w:pPr>
    <w:rPr>
      <w:b/>
    </w:rPr>
  </w:style>
  <w:style w:type="paragraph" w:customStyle="1" w:styleId="LDClause">
    <w:name w:val="LDClause"/>
    <w:basedOn w:val="LDBodytext"/>
    <w:link w:val="LDClauseChar"/>
    <w:rsid w:val="00813A47"/>
    <w:pPr>
      <w:tabs>
        <w:tab w:val="right" w:pos="454"/>
        <w:tab w:val="left" w:pos="737"/>
      </w:tabs>
      <w:spacing w:before="60" w:after="60"/>
      <w:ind w:left="737" w:hanging="1021"/>
    </w:pPr>
  </w:style>
  <w:style w:type="paragraph" w:customStyle="1" w:styleId="LDScheduleClause">
    <w:name w:val="LDScheduleClause"/>
    <w:basedOn w:val="LDClause"/>
    <w:link w:val="LDScheduleClauseChar"/>
    <w:rsid w:val="00813A47"/>
    <w:pPr>
      <w:ind w:left="738" w:hanging="851"/>
    </w:pPr>
  </w:style>
  <w:style w:type="paragraph" w:customStyle="1" w:styleId="LDScheduleClauseHead">
    <w:name w:val="LDScheduleClauseHead"/>
    <w:basedOn w:val="LDClauseHeading"/>
    <w:next w:val="LDScheduleClause"/>
    <w:rsid w:val="00813A47"/>
  </w:style>
  <w:style w:type="paragraph" w:customStyle="1" w:styleId="LDdefinition">
    <w:name w:val="LDdefinition"/>
    <w:basedOn w:val="LDClause"/>
    <w:rsid w:val="00813A47"/>
    <w:pPr>
      <w:tabs>
        <w:tab w:val="clear" w:pos="454"/>
        <w:tab w:val="clear" w:pos="737"/>
      </w:tabs>
      <w:ind w:firstLine="0"/>
    </w:pPr>
  </w:style>
  <w:style w:type="paragraph" w:customStyle="1" w:styleId="LDSchedSubclHead">
    <w:name w:val="LDSchedSubclHead"/>
    <w:basedOn w:val="LDScheduleClauseHead"/>
    <w:rsid w:val="00813A47"/>
    <w:pPr>
      <w:tabs>
        <w:tab w:val="clear" w:pos="737"/>
        <w:tab w:val="left" w:pos="851"/>
      </w:tabs>
      <w:ind w:left="284"/>
    </w:pPr>
    <w:rPr>
      <w:b w:val="0"/>
    </w:rPr>
  </w:style>
  <w:style w:type="paragraph" w:customStyle="1" w:styleId="LDP2i">
    <w:name w:val="LDP2 (i)"/>
    <w:basedOn w:val="LDP1a"/>
    <w:rsid w:val="00813A47"/>
    <w:pPr>
      <w:tabs>
        <w:tab w:val="clear" w:pos="1191"/>
        <w:tab w:val="right" w:pos="1418"/>
        <w:tab w:val="left" w:pos="1559"/>
      </w:tabs>
      <w:ind w:left="1588" w:hanging="1134"/>
    </w:pPr>
  </w:style>
  <w:style w:type="paragraph" w:customStyle="1" w:styleId="LDNote">
    <w:name w:val="LDNote"/>
    <w:basedOn w:val="LDClause"/>
    <w:rsid w:val="00813A47"/>
    <w:pPr>
      <w:ind w:firstLine="0"/>
    </w:pPr>
    <w:rPr>
      <w:sz w:val="20"/>
    </w:rPr>
  </w:style>
  <w:style w:type="character" w:customStyle="1" w:styleId="LDBodytextChar">
    <w:name w:val="LDBody text Char"/>
    <w:link w:val="LDBodytext"/>
    <w:rsid w:val="00813A47"/>
    <w:rPr>
      <w:sz w:val="24"/>
      <w:szCs w:val="24"/>
      <w:lang w:val="en-AU" w:eastAsia="en-US" w:bidi="ar-SA"/>
    </w:rPr>
  </w:style>
  <w:style w:type="character" w:customStyle="1" w:styleId="LDScheduleClauseChar">
    <w:name w:val="LDScheduleClause Char"/>
    <w:link w:val="LDScheduleClause"/>
    <w:rsid w:val="00813A47"/>
    <w:rPr>
      <w:sz w:val="24"/>
      <w:szCs w:val="24"/>
      <w:lang w:val="en-AU" w:eastAsia="en-US" w:bidi="ar-SA"/>
    </w:rPr>
  </w:style>
  <w:style w:type="character" w:customStyle="1" w:styleId="LDClauseChar">
    <w:name w:val="LDClause Char"/>
    <w:link w:val="LDClause"/>
    <w:rsid w:val="00813A47"/>
    <w:rPr>
      <w:sz w:val="24"/>
      <w:szCs w:val="24"/>
      <w:lang w:val="en-AU" w:eastAsia="en-US" w:bidi="ar-SA"/>
    </w:rPr>
  </w:style>
  <w:style w:type="paragraph" w:styleId="BodyText">
    <w:name w:val="Body Text"/>
    <w:basedOn w:val="Normal"/>
    <w:link w:val="BodyTextChar"/>
    <w:rsid w:val="00813A47"/>
    <w:pPr>
      <w:spacing w:after="120"/>
    </w:pPr>
  </w:style>
  <w:style w:type="paragraph" w:styleId="BalloonText">
    <w:name w:val="Balloon Text"/>
    <w:basedOn w:val="Normal"/>
    <w:link w:val="BalloonTextChar"/>
    <w:rsid w:val="003C01C2"/>
    <w:rPr>
      <w:rFonts w:ascii="Tahoma" w:hAnsi="Tahoma" w:cs="Tahoma"/>
      <w:sz w:val="16"/>
      <w:szCs w:val="16"/>
    </w:rPr>
  </w:style>
  <w:style w:type="character" w:customStyle="1" w:styleId="BalloonTextChar">
    <w:name w:val="Balloon Text Char"/>
    <w:link w:val="BalloonText"/>
    <w:rsid w:val="003C01C2"/>
    <w:rPr>
      <w:rFonts w:ascii="Tahoma" w:hAnsi="Tahoma" w:cs="Tahoma"/>
      <w:sz w:val="16"/>
      <w:szCs w:val="16"/>
    </w:rPr>
  </w:style>
  <w:style w:type="character" w:customStyle="1" w:styleId="BodyTextChar">
    <w:name w:val="Body Text Char"/>
    <w:link w:val="BodyText"/>
    <w:rsid w:val="006A24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A47"/>
    <w:pPr>
      <w:tabs>
        <w:tab w:val="center" w:pos="4153"/>
        <w:tab w:val="right" w:pos="8306"/>
      </w:tabs>
      <w:overflowPunct w:val="0"/>
      <w:autoSpaceDE w:val="0"/>
      <w:autoSpaceDN w:val="0"/>
      <w:adjustRightInd w:val="0"/>
      <w:textAlignment w:val="baseline"/>
    </w:pPr>
    <w:rPr>
      <w:rFonts w:ascii="Times New (W1)" w:hAnsi="Times New (W1)"/>
      <w:sz w:val="26"/>
      <w:szCs w:val="20"/>
      <w:lang w:eastAsia="en-US"/>
    </w:rPr>
  </w:style>
  <w:style w:type="paragraph" w:styleId="Footer">
    <w:name w:val="footer"/>
    <w:basedOn w:val="Normal"/>
    <w:rsid w:val="00813A47"/>
    <w:pPr>
      <w:tabs>
        <w:tab w:val="right" w:pos="8505"/>
      </w:tabs>
      <w:overflowPunct w:val="0"/>
      <w:autoSpaceDE w:val="0"/>
      <w:autoSpaceDN w:val="0"/>
      <w:adjustRightInd w:val="0"/>
      <w:textAlignment w:val="baseline"/>
    </w:pPr>
    <w:rPr>
      <w:rFonts w:ascii="Times New (W1)" w:hAnsi="Times New (W1)"/>
      <w:sz w:val="20"/>
      <w:szCs w:val="20"/>
      <w:lang w:eastAsia="en-US"/>
    </w:rPr>
  </w:style>
  <w:style w:type="character" w:styleId="PageNumber">
    <w:name w:val="page number"/>
    <w:basedOn w:val="DefaultParagraphFont"/>
    <w:rsid w:val="00813A47"/>
  </w:style>
  <w:style w:type="paragraph" w:customStyle="1" w:styleId="LDEndLine">
    <w:name w:val="LDEndLine"/>
    <w:basedOn w:val="BodyText"/>
    <w:rsid w:val="00813A47"/>
    <w:pPr>
      <w:pBdr>
        <w:bottom w:val="single" w:sz="2" w:space="0" w:color="auto"/>
      </w:pBdr>
      <w:spacing w:after="0"/>
    </w:pPr>
    <w:rPr>
      <w:lang w:eastAsia="en-US"/>
    </w:rPr>
  </w:style>
  <w:style w:type="paragraph" w:customStyle="1" w:styleId="LDTitle">
    <w:name w:val="LDTitle"/>
    <w:rsid w:val="00813A47"/>
    <w:pPr>
      <w:spacing w:before="1320" w:after="480"/>
    </w:pPr>
    <w:rPr>
      <w:rFonts w:ascii="Arial" w:hAnsi="Arial"/>
      <w:sz w:val="24"/>
      <w:szCs w:val="24"/>
      <w:lang w:eastAsia="en-US"/>
    </w:rPr>
  </w:style>
  <w:style w:type="paragraph" w:customStyle="1" w:styleId="LDBodytext">
    <w:name w:val="LDBody text"/>
    <w:link w:val="LDBodytextChar"/>
    <w:rsid w:val="00813A47"/>
    <w:rPr>
      <w:sz w:val="24"/>
      <w:szCs w:val="24"/>
      <w:lang w:eastAsia="en-US"/>
    </w:rPr>
  </w:style>
  <w:style w:type="paragraph" w:customStyle="1" w:styleId="LDDate">
    <w:name w:val="LDDate"/>
    <w:basedOn w:val="LDBodytext"/>
    <w:rsid w:val="00813A47"/>
    <w:pPr>
      <w:spacing w:before="240"/>
    </w:pPr>
  </w:style>
  <w:style w:type="paragraph" w:customStyle="1" w:styleId="LDP1a">
    <w:name w:val="LDP1(a)"/>
    <w:basedOn w:val="LDClause"/>
    <w:rsid w:val="00813A47"/>
    <w:pPr>
      <w:tabs>
        <w:tab w:val="clear" w:pos="454"/>
        <w:tab w:val="clear" w:pos="737"/>
        <w:tab w:val="left" w:pos="1191"/>
      </w:tabs>
      <w:ind w:left="1191" w:hanging="454"/>
    </w:pPr>
  </w:style>
  <w:style w:type="paragraph" w:customStyle="1" w:styleId="LDScheduleheading">
    <w:name w:val="LDSchedule heading"/>
    <w:basedOn w:val="LDTitle"/>
    <w:next w:val="LDBodytext"/>
    <w:rsid w:val="00813A47"/>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813A47"/>
    <w:pPr>
      <w:keepNext/>
      <w:spacing w:before="900"/>
    </w:pPr>
  </w:style>
  <w:style w:type="character" w:customStyle="1" w:styleId="LDCitation">
    <w:name w:val="LDCitation"/>
    <w:rsid w:val="00813A47"/>
    <w:rPr>
      <w:i/>
      <w:iCs/>
    </w:rPr>
  </w:style>
  <w:style w:type="paragraph" w:customStyle="1" w:styleId="LDFooter">
    <w:name w:val="LDFooter"/>
    <w:basedOn w:val="LDBodytext"/>
    <w:rsid w:val="00813A47"/>
    <w:pPr>
      <w:tabs>
        <w:tab w:val="right" w:pos="8505"/>
      </w:tabs>
    </w:pPr>
    <w:rPr>
      <w:sz w:val="20"/>
    </w:rPr>
  </w:style>
  <w:style w:type="paragraph" w:customStyle="1" w:styleId="LDDescription">
    <w:name w:val="LD Description"/>
    <w:basedOn w:val="LDTitle"/>
    <w:rsid w:val="00813A47"/>
    <w:pPr>
      <w:pBdr>
        <w:bottom w:val="single" w:sz="4" w:space="3" w:color="auto"/>
      </w:pBdr>
      <w:spacing w:before="360" w:after="120"/>
    </w:pPr>
    <w:rPr>
      <w:b/>
    </w:rPr>
  </w:style>
  <w:style w:type="paragraph" w:customStyle="1" w:styleId="LDClauseHeading">
    <w:name w:val="LDClauseHeading"/>
    <w:basedOn w:val="LDTitle"/>
    <w:next w:val="LDClause"/>
    <w:rsid w:val="00813A47"/>
    <w:pPr>
      <w:keepNext/>
      <w:tabs>
        <w:tab w:val="left" w:pos="737"/>
      </w:tabs>
      <w:spacing w:before="180" w:after="60"/>
      <w:ind w:left="737" w:hanging="737"/>
    </w:pPr>
    <w:rPr>
      <w:b/>
    </w:rPr>
  </w:style>
  <w:style w:type="paragraph" w:customStyle="1" w:styleId="LDClause">
    <w:name w:val="LDClause"/>
    <w:basedOn w:val="LDBodytext"/>
    <w:link w:val="LDClauseChar"/>
    <w:rsid w:val="00813A47"/>
    <w:pPr>
      <w:tabs>
        <w:tab w:val="right" w:pos="454"/>
        <w:tab w:val="left" w:pos="737"/>
      </w:tabs>
      <w:spacing w:before="60" w:after="60"/>
      <w:ind w:left="737" w:hanging="1021"/>
    </w:pPr>
  </w:style>
  <w:style w:type="paragraph" w:customStyle="1" w:styleId="LDScheduleClause">
    <w:name w:val="LDScheduleClause"/>
    <w:basedOn w:val="LDClause"/>
    <w:link w:val="LDScheduleClauseChar"/>
    <w:rsid w:val="00813A47"/>
    <w:pPr>
      <w:ind w:left="738" w:hanging="851"/>
    </w:pPr>
  </w:style>
  <w:style w:type="paragraph" w:customStyle="1" w:styleId="LDScheduleClauseHead">
    <w:name w:val="LDScheduleClauseHead"/>
    <w:basedOn w:val="LDClauseHeading"/>
    <w:next w:val="LDScheduleClause"/>
    <w:rsid w:val="00813A47"/>
  </w:style>
  <w:style w:type="paragraph" w:customStyle="1" w:styleId="LDdefinition">
    <w:name w:val="LDdefinition"/>
    <w:basedOn w:val="LDClause"/>
    <w:rsid w:val="00813A47"/>
    <w:pPr>
      <w:tabs>
        <w:tab w:val="clear" w:pos="454"/>
        <w:tab w:val="clear" w:pos="737"/>
      </w:tabs>
      <w:ind w:firstLine="0"/>
    </w:pPr>
  </w:style>
  <w:style w:type="paragraph" w:customStyle="1" w:styleId="LDSchedSubclHead">
    <w:name w:val="LDSchedSubclHead"/>
    <w:basedOn w:val="LDScheduleClauseHead"/>
    <w:rsid w:val="00813A47"/>
    <w:pPr>
      <w:tabs>
        <w:tab w:val="clear" w:pos="737"/>
        <w:tab w:val="left" w:pos="851"/>
      </w:tabs>
      <w:ind w:left="284"/>
    </w:pPr>
    <w:rPr>
      <w:b w:val="0"/>
    </w:rPr>
  </w:style>
  <w:style w:type="paragraph" w:customStyle="1" w:styleId="LDP2i">
    <w:name w:val="LDP2 (i)"/>
    <w:basedOn w:val="LDP1a"/>
    <w:rsid w:val="00813A47"/>
    <w:pPr>
      <w:tabs>
        <w:tab w:val="clear" w:pos="1191"/>
        <w:tab w:val="right" w:pos="1418"/>
        <w:tab w:val="left" w:pos="1559"/>
      </w:tabs>
      <w:ind w:left="1588" w:hanging="1134"/>
    </w:pPr>
  </w:style>
  <w:style w:type="paragraph" w:customStyle="1" w:styleId="LDNote">
    <w:name w:val="LDNote"/>
    <w:basedOn w:val="LDClause"/>
    <w:rsid w:val="00813A47"/>
    <w:pPr>
      <w:ind w:firstLine="0"/>
    </w:pPr>
    <w:rPr>
      <w:sz w:val="20"/>
    </w:rPr>
  </w:style>
  <w:style w:type="character" w:customStyle="1" w:styleId="LDBodytextChar">
    <w:name w:val="LDBody text Char"/>
    <w:link w:val="LDBodytext"/>
    <w:rsid w:val="00813A47"/>
    <w:rPr>
      <w:sz w:val="24"/>
      <w:szCs w:val="24"/>
      <w:lang w:val="en-AU" w:eastAsia="en-US" w:bidi="ar-SA"/>
    </w:rPr>
  </w:style>
  <w:style w:type="character" w:customStyle="1" w:styleId="LDScheduleClauseChar">
    <w:name w:val="LDScheduleClause Char"/>
    <w:link w:val="LDScheduleClause"/>
    <w:rsid w:val="00813A47"/>
    <w:rPr>
      <w:sz w:val="24"/>
      <w:szCs w:val="24"/>
      <w:lang w:val="en-AU" w:eastAsia="en-US" w:bidi="ar-SA"/>
    </w:rPr>
  </w:style>
  <w:style w:type="character" w:customStyle="1" w:styleId="LDClauseChar">
    <w:name w:val="LDClause Char"/>
    <w:link w:val="LDClause"/>
    <w:rsid w:val="00813A47"/>
    <w:rPr>
      <w:sz w:val="24"/>
      <w:szCs w:val="24"/>
      <w:lang w:val="en-AU" w:eastAsia="en-US" w:bidi="ar-SA"/>
    </w:rPr>
  </w:style>
  <w:style w:type="paragraph" w:styleId="BodyText">
    <w:name w:val="Body Text"/>
    <w:basedOn w:val="Normal"/>
    <w:link w:val="BodyTextChar"/>
    <w:rsid w:val="00813A47"/>
    <w:pPr>
      <w:spacing w:after="120"/>
    </w:pPr>
  </w:style>
  <w:style w:type="paragraph" w:styleId="BalloonText">
    <w:name w:val="Balloon Text"/>
    <w:basedOn w:val="Normal"/>
    <w:link w:val="BalloonTextChar"/>
    <w:rsid w:val="003C01C2"/>
    <w:rPr>
      <w:rFonts w:ascii="Tahoma" w:hAnsi="Tahoma" w:cs="Tahoma"/>
      <w:sz w:val="16"/>
      <w:szCs w:val="16"/>
    </w:rPr>
  </w:style>
  <w:style w:type="character" w:customStyle="1" w:styleId="BalloonTextChar">
    <w:name w:val="Balloon Text Char"/>
    <w:link w:val="BalloonText"/>
    <w:rsid w:val="003C01C2"/>
    <w:rPr>
      <w:rFonts w:ascii="Tahoma" w:hAnsi="Tahoma" w:cs="Tahoma"/>
      <w:sz w:val="16"/>
      <w:szCs w:val="16"/>
    </w:rPr>
  </w:style>
  <w:style w:type="character" w:customStyle="1" w:styleId="BodyTextChar">
    <w:name w:val="Body Text Char"/>
    <w:link w:val="BodyText"/>
    <w:rsid w:val="006A2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2582</Words>
  <Characters>13350</Characters>
  <Application>Microsoft Office Word</Application>
  <DocSecurity>0</DocSecurity>
  <Lines>317</Lines>
  <Paragraphs>237</Paragraphs>
  <ScaleCrop>false</ScaleCrop>
  <HeadingPairs>
    <vt:vector size="2" baseType="variant">
      <vt:variant>
        <vt:lpstr>Title</vt:lpstr>
      </vt:variant>
      <vt:variant>
        <vt:i4>1</vt:i4>
      </vt:variant>
    </vt:vector>
  </HeadingPairs>
  <TitlesOfParts>
    <vt:vector size="1" baseType="lpstr">
      <vt:lpstr>CASA EX73/13</vt:lpstr>
    </vt:vector>
  </TitlesOfParts>
  <Company>Civil Aviation Safety Authority</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EX73/13</dc:title>
  <dc:subject>Exemption – from standard landing minima – Boeing 737 fail-passive aircraft – Virgin Australia Airlines Pty Ltd</dc:subject>
  <dc:creator>Civil Aviation Safety Authority</dc:creator>
  <cp:lastModifiedBy>Gobbitt, David</cp:lastModifiedBy>
  <cp:revision>6</cp:revision>
  <cp:lastPrinted>2013-06-28T06:06:00Z</cp:lastPrinted>
  <dcterms:created xsi:type="dcterms:W3CDTF">2013-06-28T01:21:00Z</dcterms:created>
  <dcterms:modified xsi:type="dcterms:W3CDTF">2013-07-17T03:52:00Z</dcterms:modified>
  <cp:category>Exemption</cp:category>
</cp:coreProperties>
</file>