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73086" w:rsidRDefault="00193461" w:rsidP="0048364F">
      <w:pPr>
        <w:rPr>
          <w:sz w:val="28"/>
        </w:rPr>
      </w:pPr>
      <w:r w:rsidRPr="00D73086">
        <w:rPr>
          <w:noProof/>
          <w:lang w:eastAsia="en-AU"/>
        </w:rPr>
        <w:drawing>
          <wp:inline distT="0" distB="0" distL="0" distR="0" wp14:anchorId="64B54B45" wp14:editId="1A159153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73086" w:rsidRDefault="0048364F" w:rsidP="0048364F">
      <w:pPr>
        <w:rPr>
          <w:sz w:val="19"/>
        </w:rPr>
      </w:pPr>
    </w:p>
    <w:p w:rsidR="0048364F" w:rsidRPr="00D73086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D73086" w:rsidRDefault="00BF5DAC" w:rsidP="0048364F">
      <w:pPr>
        <w:pStyle w:val="ShortT"/>
      </w:pPr>
      <w:r w:rsidRPr="00D73086">
        <w:t>Electronic Transactions Amendment (Exemptions) Regulation</w:t>
      </w:r>
      <w:r w:rsidR="00D73086" w:rsidRPr="00D73086">
        <w:t> </w:t>
      </w:r>
      <w:r w:rsidRPr="00D73086">
        <w:t>2013</w:t>
      </w:r>
    </w:p>
    <w:p w:rsidR="0048364F" w:rsidRPr="00D73086" w:rsidRDefault="0048364F" w:rsidP="0048364F"/>
    <w:p w:rsidR="0048364F" w:rsidRPr="00D73086" w:rsidRDefault="00A4361F" w:rsidP="00680F17">
      <w:pPr>
        <w:pStyle w:val="InstNo"/>
      </w:pPr>
      <w:r w:rsidRPr="00D73086">
        <w:t>Select Legislative Instrument</w:t>
      </w:r>
      <w:r w:rsidR="00154EAC" w:rsidRPr="00D73086">
        <w:t xml:space="preserve"> </w:t>
      </w:r>
      <w:bookmarkStart w:id="1" w:name="BKCheck15B_1"/>
      <w:bookmarkEnd w:id="1"/>
      <w:r w:rsidR="003260CE" w:rsidRPr="00D73086">
        <w:fldChar w:fldCharType="begin"/>
      </w:r>
      <w:r w:rsidR="003260CE" w:rsidRPr="00D73086">
        <w:instrText xml:space="preserve"> DOCPROPERTY  ActNo </w:instrText>
      </w:r>
      <w:r w:rsidR="003260CE" w:rsidRPr="00D73086">
        <w:fldChar w:fldCharType="separate"/>
      </w:r>
      <w:r w:rsidR="00D2304A">
        <w:t>No. 169, 2013</w:t>
      </w:r>
      <w:r w:rsidR="003260CE" w:rsidRPr="00D73086">
        <w:fldChar w:fldCharType="end"/>
      </w:r>
    </w:p>
    <w:p w:rsidR="006B6032" w:rsidRPr="00D73086" w:rsidRDefault="006B6032" w:rsidP="001A0BEE">
      <w:pPr>
        <w:pStyle w:val="SignCoverPageStart"/>
        <w:spacing w:before="240"/>
      </w:pPr>
      <w:r w:rsidRPr="00D73086">
        <w:t>I, Quentin Bryce AC CVO, Governor</w:t>
      </w:r>
      <w:r w:rsidR="00D73086">
        <w:noBreakHyphen/>
      </w:r>
      <w:r w:rsidRPr="00D73086">
        <w:t xml:space="preserve">General of the Commonwealth of Australia, acting with the advice of the Federal Executive Council, make the following regulation under the </w:t>
      </w:r>
      <w:r w:rsidRPr="00D73086">
        <w:rPr>
          <w:i/>
        </w:rPr>
        <w:t>Electronic Transactions Act 1999</w:t>
      </w:r>
      <w:r w:rsidRPr="00D73086">
        <w:t>.</w:t>
      </w:r>
    </w:p>
    <w:p w:rsidR="006B6032" w:rsidRPr="00D73086" w:rsidRDefault="006B6032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D73086">
        <w:rPr>
          <w:sz w:val="24"/>
          <w:szCs w:val="24"/>
        </w:rPr>
        <w:t xml:space="preserve">Dated </w:t>
      </w:r>
      <w:bookmarkStart w:id="2" w:name="BKCheck15B_2"/>
      <w:bookmarkStart w:id="3" w:name="_GoBack"/>
      <w:bookmarkEnd w:id="2"/>
      <w:bookmarkEnd w:id="3"/>
      <w:r w:rsidRPr="00D73086">
        <w:rPr>
          <w:sz w:val="24"/>
          <w:szCs w:val="24"/>
        </w:rPr>
        <w:fldChar w:fldCharType="begin"/>
      </w:r>
      <w:r w:rsidRPr="00D73086">
        <w:rPr>
          <w:sz w:val="24"/>
          <w:szCs w:val="24"/>
        </w:rPr>
        <w:instrText xml:space="preserve"> DOCPROPERTY  DateMade </w:instrText>
      </w:r>
      <w:r w:rsidRPr="00D73086">
        <w:rPr>
          <w:sz w:val="24"/>
          <w:szCs w:val="24"/>
        </w:rPr>
        <w:fldChar w:fldCharType="separate"/>
      </w:r>
      <w:r w:rsidR="00D2304A">
        <w:rPr>
          <w:sz w:val="24"/>
          <w:szCs w:val="24"/>
        </w:rPr>
        <w:t>11 July 2013</w:t>
      </w:r>
      <w:r w:rsidRPr="00D73086">
        <w:rPr>
          <w:sz w:val="24"/>
          <w:szCs w:val="24"/>
        </w:rPr>
        <w:fldChar w:fldCharType="end"/>
      </w:r>
    </w:p>
    <w:p w:rsidR="006B6032" w:rsidRPr="00D73086" w:rsidRDefault="006B6032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D73086">
        <w:t>Quentin Bryce</w:t>
      </w:r>
    </w:p>
    <w:p w:rsidR="006B6032" w:rsidRPr="00D73086" w:rsidRDefault="006B6032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D73086">
        <w:rPr>
          <w:sz w:val="24"/>
          <w:szCs w:val="24"/>
        </w:rPr>
        <w:t>Governor</w:t>
      </w:r>
      <w:r w:rsidR="00D73086">
        <w:rPr>
          <w:sz w:val="24"/>
          <w:szCs w:val="24"/>
        </w:rPr>
        <w:noBreakHyphen/>
      </w:r>
      <w:r w:rsidRPr="00D73086">
        <w:rPr>
          <w:sz w:val="24"/>
          <w:szCs w:val="24"/>
        </w:rPr>
        <w:t>General</w:t>
      </w:r>
    </w:p>
    <w:p w:rsidR="006B6032" w:rsidRPr="00D73086" w:rsidRDefault="006B6032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D73086">
        <w:rPr>
          <w:sz w:val="24"/>
          <w:szCs w:val="24"/>
        </w:rPr>
        <w:t>By Her Excellency’s Command</w:t>
      </w:r>
    </w:p>
    <w:p w:rsidR="006B6032" w:rsidRPr="00D73086" w:rsidRDefault="006B6032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73086">
        <w:rPr>
          <w:szCs w:val="22"/>
        </w:rPr>
        <w:t>Mark Dreyfus QC</w:t>
      </w:r>
    </w:p>
    <w:p w:rsidR="006B6032" w:rsidRPr="00D73086" w:rsidRDefault="006B6032" w:rsidP="001A0BEE">
      <w:pPr>
        <w:pStyle w:val="SignCoverPageEnd"/>
      </w:pPr>
      <w:r w:rsidRPr="00D73086">
        <w:t>Attorney</w:t>
      </w:r>
      <w:r w:rsidR="00D73086">
        <w:noBreakHyphen/>
      </w:r>
      <w:r w:rsidRPr="00D73086">
        <w:t>General</w:t>
      </w:r>
    </w:p>
    <w:p w:rsidR="006B6032" w:rsidRPr="00D73086" w:rsidRDefault="006B6032">
      <w:pPr>
        <w:pStyle w:val="Tabletext"/>
      </w:pPr>
    </w:p>
    <w:p w:rsidR="006B6032" w:rsidRPr="00D73086" w:rsidRDefault="006B6032" w:rsidP="006B6032"/>
    <w:p w:rsidR="0048364F" w:rsidRPr="00D73086" w:rsidRDefault="0048364F" w:rsidP="0048364F">
      <w:pPr>
        <w:pStyle w:val="Header"/>
        <w:tabs>
          <w:tab w:val="clear" w:pos="4150"/>
          <w:tab w:val="clear" w:pos="8307"/>
        </w:tabs>
      </w:pPr>
      <w:r w:rsidRPr="00D73086">
        <w:rPr>
          <w:rStyle w:val="CharAmSchNo"/>
        </w:rPr>
        <w:t xml:space="preserve"> </w:t>
      </w:r>
      <w:r w:rsidRPr="00D73086">
        <w:rPr>
          <w:rStyle w:val="CharAmSchText"/>
        </w:rPr>
        <w:t xml:space="preserve"> </w:t>
      </w:r>
    </w:p>
    <w:p w:rsidR="0048364F" w:rsidRPr="00D73086" w:rsidRDefault="0048364F" w:rsidP="0048364F">
      <w:pPr>
        <w:pStyle w:val="Header"/>
        <w:tabs>
          <w:tab w:val="clear" w:pos="4150"/>
          <w:tab w:val="clear" w:pos="8307"/>
        </w:tabs>
      </w:pPr>
      <w:r w:rsidRPr="00D73086">
        <w:rPr>
          <w:rStyle w:val="CharAmPartNo"/>
        </w:rPr>
        <w:t xml:space="preserve"> </w:t>
      </w:r>
      <w:r w:rsidRPr="00D73086">
        <w:rPr>
          <w:rStyle w:val="CharAmPartText"/>
        </w:rPr>
        <w:t xml:space="preserve"> </w:t>
      </w:r>
    </w:p>
    <w:p w:rsidR="0048364F" w:rsidRPr="00D73086" w:rsidRDefault="0048364F" w:rsidP="0048364F">
      <w:pPr>
        <w:sectPr w:rsidR="0048364F" w:rsidRPr="00D73086" w:rsidSect="003F13D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D73086" w:rsidRDefault="0048364F" w:rsidP="004D087C">
      <w:pPr>
        <w:rPr>
          <w:sz w:val="36"/>
        </w:rPr>
      </w:pPr>
      <w:r w:rsidRPr="00D73086">
        <w:rPr>
          <w:sz w:val="36"/>
        </w:rPr>
        <w:lastRenderedPageBreak/>
        <w:t>Contents</w:t>
      </w:r>
    </w:p>
    <w:bookmarkStart w:id="4" w:name="BKCheck15B_3"/>
    <w:bookmarkEnd w:id="4"/>
    <w:p w:rsidR="00022158" w:rsidRPr="00D73086" w:rsidRDefault="000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3086">
        <w:fldChar w:fldCharType="begin"/>
      </w:r>
      <w:r w:rsidRPr="00D73086">
        <w:instrText xml:space="preserve"> TOC \o "1-9" </w:instrText>
      </w:r>
      <w:r w:rsidRPr="00D73086">
        <w:fldChar w:fldCharType="separate"/>
      </w:r>
      <w:r w:rsidRPr="00D73086">
        <w:rPr>
          <w:noProof/>
        </w:rPr>
        <w:t>1</w:t>
      </w:r>
      <w:r w:rsidRPr="00D73086">
        <w:rPr>
          <w:noProof/>
        </w:rPr>
        <w:tab/>
        <w:t>Name of regulation</w:t>
      </w:r>
      <w:r w:rsidRPr="00D73086">
        <w:rPr>
          <w:noProof/>
        </w:rPr>
        <w:tab/>
      </w:r>
      <w:r w:rsidRPr="00D73086">
        <w:rPr>
          <w:noProof/>
        </w:rPr>
        <w:fldChar w:fldCharType="begin"/>
      </w:r>
      <w:r w:rsidRPr="00D73086">
        <w:rPr>
          <w:noProof/>
        </w:rPr>
        <w:instrText xml:space="preserve"> PAGEREF _Toc360193532 \h </w:instrText>
      </w:r>
      <w:r w:rsidRPr="00D73086">
        <w:rPr>
          <w:noProof/>
        </w:rPr>
      </w:r>
      <w:r w:rsidRPr="00D73086">
        <w:rPr>
          <w:noProof/>
        </w:rPr>
        <w:fldChar w:fldCharType="separate"/>
      </w:r>
      <w:r w:rsidR="00D2304A">
        <w:rPr>
          <w:noProof/>
        </w:rPr>
        <w:t>1</w:t>
      </w:r>
      <w:r w:rsidRPr="00D73086">
        <w:rPr>
          <w:noProof/>
        </w:rPr>
        <w:fldChar w:fldCharType="end"/>
      </w:r>
    </w:p>
    <w:p w:rsidR="00022158" w:rsidRPr="00D73086" w:rsidRDefault="000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3086">
        <w:rPr>
          <w:noProof/>
        </w:rPr>
        <w:t>2</w:t>
      </w:r>
      <w:r w:rsidRPr="00D73086">
        <w:rPr>
          <w:noProof/>
        </w:rPr>
        <w:tab/>
        <w:t>Commencement</w:t>
      </w:r>
      <w:r w:rsidRPr="00D73086">
        <w:rPr>
          <w:noProof/>
        </w:rPr>
        <w:tab/>
      </w:r>
      <w:r w:rsidRPr="00D73086">
        <w:rPr>
          <w:noProof/>
        </w:rPr>
        <w:fldChar w:fldCharType="begin"/>
      </w:r>
      <w:r w:rsidRPr="00D73086">
        <w:rPr>
          <w:noProof/>
        </w:rPr>
        <w:instrText xml:space="preserve"> PAGEREF _Toc360193533 \h </w:instrText>
      </w:r>
      <w:r w:rsidRPr="00D73086">
        <w:rPr>
          <w:noProof/>
        </w:rPr>
      </w:r>
      <w:r w:rsidRPr="00D73086">
        <w:rPr>
          <w:noProof/>
        </w:rPr>
        <w:fldChar w:fldCharType="separate"/>
      </w:r>
      <w:r w:rsidR="00D2304A">
        <w:rPr>
          <w:noProof/>
        </w:rPr>
        <w:t>1</w:t>
      </w:r>
      <w:r w:rsidRPr="00D73086">
        <w:rPr>
          <w:noProof/>
        </w:rPr>
        <w:fldChar w:fldCharType="end"/>
      </w:r>
    </w:p>
    <w:p w:rsidR="00022158" w:rsidRPr="00D73086" w:rsidRDefault="000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3086">
        <w:rPr>
          <w:noProof/>
        </w:rPr>
        <w:t>3</w:t>
      </w:r>
      <w:r w:rsidRPr="00D73086">
        <w:rPr>
          <w:noProof/>
        </w:rPr>
        <w:tab/>
        <w:t>Authority</w:t>
      </w:r>
      <w:r w:rsidRPr="00D73086">
        <w:rPr>
          <w:noProof/>
        </w:rPr>
        <w:tab/>
      </w:r>
      <w:r w:rsidRPr="00D73086">
        <w:rPr>
          <w:noProof/>
        </w:rPr>
        <w:fldChar w:fldCharType="begin"/>
      </w:r>
      <w:r w:rsidRPr="00D73086">
        <w:rPr>
          <w:noProof/>
        </w:rPr>
        <w:instrText xml:space="preserve"> PAGEREF _Toc360193534 \h </w:instrText>
      </w:r>
      <w:r w:rsidRPr="00D73086">
        <w:rPr>
          <w:noProof/>
        </w:rPr>
      </w:r>
      <w:r w:rsidRPr="00D73086">
        <w:rPr>
          <w:noProof/>
        </w:rPr>
        <w:fldChar w:fldCharType="separate"/>
      </w:r>
      <w:r w:rsidR="00D2304A">
        <w:rPr>
          <w:noProof/>
        </w:rPr>
        <w:t>1</w:t>
      </w:r>
      <w:r w:rsidRPr="00D73086">
        <w:rPr>
          <w:noProof/>
        </w:rPr>
        <w:fldChar w:fldCharType="end"/>
      </w:r>
    </w:p>
    <w:p w:rsidR="00022158" w:rsidRPr="00D73086" w:rsidRDefault="000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3086">
        <w:rPr>
          <w:noProof/>
        </w:rPr>
        <w:t>4</w:t>
      </w:r>
      <w:r w:rsidRPr="00D73086">
        <w:rPr>
          <w:noProof/>
        </w:rPr>
        <w:tab/>
        <w:t>Schedule(s)</w:t>
      </w:r>
      <w:r w:rsidRPr="00D73086">
        <w:rPr>
          <w:noProof/>
        </w:rPr>
        <w:tab/>
      </w:r>
      <w:r w:rsidRPr="00D73086">
        <w:rPr>
          <w:noProof/>
        </w:rPr>
        <w:fldChar w:fldCharType="begin"/>
      </w:r>
      <w:r w:rsidRPr="00D73086">
        <w:rPr>
          <w:noProof/>
        </w:rPr>
        <w:instrText xml:space="preserve"> PAGEREF _Toc360193535 \h </w:instrText>
      </w:r>
      <w:r w:rsidRPr="00D73086">
        <w:rPr>
          <w:noProof/>
        </w:rPr>
      </w:r>
      <w:r w:rsidRPr="00D73086">
        <w:rPr>
          <w:noProof/>
        </w:rPr>
        <w:fldChar w:fldCharType="separate"/>
      </w:r>
      <w:r w:rsidR="00D2304A">
        <w:rPr>
          <w:noProof/>
        </w:rPr>
        <w:t>1</w:t>
      </w:r>
      <w:r w:rsidRPr="00D73086">
        <w:rPr>
          <w:noProof/>
        </w:rPr>
        <w:fldChar w:fldCharType="end"/>
      </w:r>
    </w:p>
    <w:p w:rsidR="00022158" w:rsidRPr="00D73086" w:rsidRDefault="0002215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73086">
        <w:rPr>
          <w:noProof/>
        </w:rPr>
        <w:t>Schedule</w:t>
      </w:r>
      <w:r w:rsidR="00D73086" w:rsidRPr="00D73086">
        <w:rPr>
          <w:noProof/>
        </w:rPr>
        <w:t> </w:t>
      </w:r>
      <w:r w:rsidRPr="00D73086">
        <w:rPr>
          <w:noProof/>
        </w:rPr>
        <w:t>1—Amendments</w:t>
      </w:r>
      <w:r w:rsidRPr="00D73086">
        <w:rPr>
          <w:b w:val="0"/>
          <w:noProof/>
          <w:sz w:val="18"/>
        </w:rPr>
        <w:tab/>
      </w:r>
      <w:r w:rsidRPr="00D73086">
        <w:rPr>
          <w:b w:val="0"/>
          <w:noProof/>
          <w:sz w:val="18"/>
        </w:rPr>
        <w:fldChar w:fldCharType="begin"/>
      </w:r>
      <w:r w:rsidRPr="00D73086">
        <w:rPr>
          <w:b w:val="0"/>
          <w:noProof/>
          <w:sz w:val="18"/>
        </w:rPr>
        <w:instrText xml:space="preserve"> PAGEREF _Toc360193536 \h </w:instrText>
      </w:r>
      <w:r w:rsidRPr="00D73086">
        <w:rPr>
          <w:b w:val="0"/>
          <w:noProof/>
          <w:sz w:val="18"/>
        </w:rPr>
      </w:r>
      <w:r w:rsidRPr="00D73086">
        <w:rPr>
          <w:b w:val="0"/>
          <w:noProof/>
          <w:sz w:val="18"/>
        </w:rPr>
        <w:fldChar w:fldCharType="separate"/>
      </w:r>
      <w:r w:rsidR="00D2304A">
        <w:rPr>
          <w:b w:val="0"/>
          <w:noProof/>
          <w:sz w:val="18"/>
        </w:rPr>
        <w:t>2</w:t>
      </w:r>
      <w:r w:rsidRPr="00D73086">
        <w:rPr>
          <w:b w:val="0"/>
          <w:noProof/>
          <w:sz w:val="18"/>
        </w:rPr>
        <w:fldChar w:fldCharType="end"/>
      </w:r>
    </w:p>
    <w:p w:rsidR="00022158" w:rsidRPr="00D73086" w:rsidRDefault="0002215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73086">
        <w:rPr>
          <w:noProof/>
        </w:rPr>
        <w:t>Electronic Transactions Regulations</w:t>
      </w:r>
      <w:r w:rsidR="00D73086" w:rsidRPr="00D73086">
        <w:rPr>
          <w:noProof/>
        </w:rPr>
        <w:t> </w:t>
      </w:r>
      <w:r w:rsidRPr="00D73086">
        <w:rPr>
          <w:noProof/>
        </w:rPr>
        <w:t>2000</w:t>
      </w:r>
      <w:r w:rsidRPr="00D73086">
        <w:rPr>
          <w:i w:val="0"/>
          <w:noProof/>
          <w:sz w:val="18"/>
        </w:rPr>
        <w:tab/>
      </w:r>
      <w:r w:rsidRPr="00D73086">
        <w:rPr>
          <w:i w:val="0"/>
          <w:noProof/>
          <w:sz w:val="18"/>
        </w:rPr>
        <w:fldChar w:fldCharType="begin"/>
      </w:r>
      <w:r w:rsidRPr="00D73086">
        <w:rPr>
          <w:i w:val="0"/>
          <w:noProof/>
          <w:sz w:val="18"/>
        </w:rPr>
        <w:instrText xml:space="preserve"> PAGEREF _Toc360193537 \h </w:instrText>
      </w:r>
      <w:r w:rsidRPr="00D73086">
        <w:rPr>
          <w:i w:val="0"/>
          <w:noProof/>
          <w:sz w:val="18"/>
        </w:rPr>
      </w:r>
      <w:r w:rsidRPr="00D73086">
        <w:rPr>
          <w:i w:val="0"/>
          <w:noProof/>
          <w:sz w:val="18"/>
        </w:rPr>
        <w:fldChar w:fldCharType="separate"/>
      </w:r>
      <w:r w:rsidR="00D2304A">
        <w:rPr>
          <w:i w:val="0"/>
          <w:noProof/>
          <w:sz w:val="18"/>
        </w:rPr>
        <w:t>2</w:t>
      </w:r>
      <w:r w:rsidRPr="00D73086">
        <w:rPr>
          <w:i w:val="0"/>
          <w:noProof/>
          <w:sz w:val="18"/>
        </w:rPr>
        <w:fldChar w:fldCharType="end"/>
      </w:r>
    </w:p>
    <w:p w:rsidR="00022158" w:rsidRPr="00D73086" w:rsidRDefault="0002215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73086">
        <w:rPr>
          <w:noProof/>
        </w:rPr>
        <w:t>Schedule</w:t>
      </w:r>
      <w:r w:rsidR="00D73086" w:rsidRPr="00D73086">
        <w:rPr>
          <w:noProof/>
        </w:rPr>
        <w:t> </w:t>
      </w:r>
      <w:r w:rsidRPr="00D73086">
        <w:rPr>
          <w:noProof/>
        </w:rPr>
        <w:t>2—Amendments contingent on another Act commencing</w:t>
      </w:r>
      <w:r w:rsidRPr="00D73086">
        <w:rPr>
          <w:b w:val="0"/>
          <w:noProof/>
          <w:sz w:val="18"/>
        </w:rPr>
        <w:tab/>
      </w:r>
      <w:r w:rsidRPr="00D73086">
        <w:rPr>
          <w:b w:val="0"/>
          <w:noProof/>
          <w:sz w:val="18"/>
        </w:rPr>
        <w:fldChar w:fldCharType="begin"/>
      </w:r>
      <w:r w:rsidRPr="00D73086">
        <w:rPr>
          <w:b w:val="0"/>
          <w:noProof/>
          <w:sz w:val="18"/>
        </w:rPr>
        <w:instrText xml:space="preserve"> PAGEREF _Toc360193538 \h </w:instrText>
      </w:r>
      <w:r w:rsidRPr="00D73086">
        <w:rPr>
          <w:b w:val="0"/>
          <w:noProof/>
          <w:sz w:val="18"/>
        </w:rPr>
      </w:r>
      <w:r w:rsidRPr="00D73086">
        <w:rPr>
          <w:b w:val="0"/>
          <w:noProof/>
          <w:sz w:val="18"/>
        </w:rPr>
        <w:fldChar w:fldCharType="separate"/>
      </w:r>
      <w:r w:rsidR="00D2304A">
        <w:rPr>
          <w:b w:val="0"/>
          <w:noProof/>
          <w:sz w:val="18"/>
        </w:rPr>
        <w:t>5</w:t>
      </w:r>
      <w:r w:rsidRPr="00D73086">
        <w:rPr>
          <w:b w:val="0"/>
          <w:noProof/>
          <w:sz w:val="18"/>
        </w:rPr>
        <w:fldChar w:fldCharType="end"/>
      </w:r>
    </w:p>
    <w:p w:rsidR="00022158" w:rsidRPr="00D73086" w:rsidRDefault="0002215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73086">
        <w:rPr>
          <w:noProof/>
        </w:rPr>
        <w:t>Electronic Transactions Regulations</w:t>
      </w:r>
      <w:r w:rsidR="00D73086" w:rsidRPr="00D73086">
        <w:rPr>
          <w:noProof/>
        </w:rPr>
        <w:t> </w:t>
      </w:r>
      <w:r w:rsidRPr="00D73086">
        <w:rPr>
          <w:noProof/>
        </w:rPr>
        <w:t>2000</w:t>
      </w:r>
      <w:r w:rsidRPr="00D73086">
        <w:rPr>
          <w:i w:val="0"/>
          <w:noProof/>
          <w:sz w:val="18"/>
        </w:rPr>
        <w:tab/>
      </w:r>
      <w:r w:rsidRPr="00D73086">
        <w:rPr>
          <w:i w:val="0"/>
          <w:noProof/>
          <w:sz w:val="18"/>
        </w:rPr>
        <w:fldChar w:fldCharType="begin"/>
      </w:r>
      <w:r w:rsidRPr="00D73086">
        <w:rPr>
          <w:i w:val="0"/>
          <w:noProof/>
          <w:sz w:val="18"/>
        </w:rPr>
        <w:instrText xml:space="preserve"> PAGEREF _Toc360193539 \h </w:instrText>
      </w:r>
      <w:r w:rsidRPr="00D73086">
        <w:rPr>
          <w:i w:val="0"/>
          <w:noProof/>
          <w:sz w:val="18"/>
        </w:rPr>
      </w:r>
      <w:r w:rsidRPr="00D73086">
        <w:rPr>
          <w:i w:val="0"/>
          <w:noProof/>
          <w:sz w:val="18"/>
        </w:rPr>
        <w:fldChar w:fldCharType="separate"/>
      </w:r>
      <w:r w:rsidR="00D2304A">
        <w:rPr>
          <w:i w:val="0"/>
          <w:noProof/>
          <w:sz w:val="18"/>
        </w:rPr>
        <w:t>5</w:t>
      </w:r>
      <w:r w:rsidRPr="00D73086">
        <w:rPr>
          <w:i w:val="0"/>
          <w:noProof/>
          <w:sz w:val="18"/>
        </w:rPr>
        <w:fldChar w:fldCharType="end"/>
      </w:r>
    </w:p>
    <w:p w:rsidR="00833416" w:rsidRPr="00D73086" w:rsidRDefault="00022158" w:rsidP="0048364F">
      <w:r w:rsidRPr="00D73086">
        <w:fldChar w:fldCharType="end"/>
      </w:r>
    </w:p>
    <w:p w:rsidR="00722023" w:rsidRPr="00D73086" w:rsidRDefault="00722023" w:rsidP="0048364F">
      <w:pPr>
        <w:sectPr w:rsidR="00722023" w:rsidRPr="00D73086" w:rsidSect="003F13D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D73086" w:rsidRDefault="0048364F" w:rsidP="0048364F">
      <w:pPr>
        <w:pStyle w:val="ActHead5"/>
      </w:pPr>
      <w:bookmarkStart w:id="5" w:name="_Toc360193532"/>
      <w:r w:rsidRPr="00D73086">
        <w:rPr>
          <w:rStyle w:val="CharSectno"/>
        </w:rPr>
        <w:lastRenderedPageBreak/>
        <w:t>1</w:t>
      </w:r>
      <w:r w:rsidRPr="00D73086">
        <w:t xml:space="preserve">  </w:t>
      </w:r>
      <w:r w:rsidR="004F676E" w:rsidRPr="00D73086">
        <w:t xml:space="preserve">Name of </w:t>
      </w:r>
      <w:r w:rsidR="00BF5DAC" w:rsidRPr="00D73086">
        <w:t>regulation</w:t>
      </w:r>
      <w:bookmarkEnd w:id="5"/>
    </w:p>
    <w:p w:rsidR="0048364F" w:rsidRPr="00D73086" w:rsidRDefault="0048364F" w:rsidP="0048364F">
      <w:pPr>
        <w:pStyle w:val="subsection"/>
      </w:pPr>
      <w:r w:rsidRPr="00D73086">
        <w:tab/>
      </w:r>
      <w:r w:rsidRPr="00D73086">
        <w:tab/>
        <w:t>Th</w:t>
      </w:r>
      <w:r w:rsidR="00F24C35" w:rsidRPr="00D73086">
        <w:t>is</w:t>
      </w:r>
      <w:r w:rsidRPr="00D73086">
        <w:t xml:space="preserve"> </w:t>
      </w:r>
      <w:r w:rsidR="00BF5DAC" w:rsidRPr="00D73086">
        <w:t>regulation</w:t>
      </w:r>
      <w:r w:rsidRPr="00D73086">
        <w:t xml:space="preserve"> </w:t>
      </w:r>
      <w:r w:rsidR="00F24C35" w:rsidRPr="00D73086">
        <w:t>is</w:t>
      </w:r>
      <w:r w:rsidR="003801D0" w:rsidRPr="00D73086">
        <w:t xml:space="preserve"> the</w:t>
      </w:r>
      <w:r w:rsidRPr="00D73086">
        <w:t xml:space="preserve"> </w:t>
      </w:r>
      <w:bookmarkStart w:id="6" w:name="BKCheck15B_4"/>
      <w:bookmarkEnd w:id="6"/>
      <w:r w:rsidR="00CB0180" w:rsidRPr="00D73086">
        <w:rPr>
          <w:i/>
        </w:rPr>
        <w:fldChar w:fldCharType="begin"/>
      </w:r>
      <w:r w:rsidR="00CB0180" w:rsidRPr="00D73086">
        <w:rPr>
          <w:i/>
        </w:rPr>
        <w:instrText xml:space="preserve"> STYLEREF  ShortT </w:instrText>
      </w:r>
      <w:r w:rsidR="00CB0180" w:rsidRPr="00D73086">
        <w:rPr>
          <w:i/>
        </w:rPr>
        <w:fldChar w:fldCharType="separate"/>
      </w:r>
      <w:r w:rsidR="00D2304A">
        <w:rPr>
          <w:i/>
          <w:noProof/>
        </w:rPr>
        <w:t>Electronic Transactions Amendment (Exemptions) Regulation 2013</w:t>
      </w:r>
      <w:r w:rsidR="00CB0180" w:rsidRPr="00D73086">
        <w:rPr>
          <w:i/>
        </w:rPr>
        <w:fldChar w:fldCharType="end"/>
      </w:r>
      <w:r w:rsidRPr="00D73086">
        <w:t>.</w:t>
      </w:r>
    </w:p>
    <w:p w:rsidR="0048364F" w:rsidRPr="00D73086" w:rsidRDefault="0048364F" w:rsidP="0048364F">
      <w:pPr>
        <w:pStyle w:val="ActHead5"/>
      </w:pPr>
      <w:bookmarkStart w:id="7" w:name="_Toc360193533"/>
      <w:r w:rsidRPr="00D73086">
        <w:rPr>
          <w:rStyle w:val="CharSectno"/>
        </w:rPr>
        <w:t>2</w:t>
      </w:r>
      <w:r w:rsidRPr="00D73086">
        <w:t xml:space="preserve">  Commencement</w:t>
      </w:r>
      <w:bookmarkEnd w:id="7"/>
    </w:p>
    <w:p w:rsidR="004037CA" w:rsidRPr="00D73086" w:rsidRDefault="004037CA" w:rsidP="00350A8F">
      <w:pPr>
        <w:pStyle w:val="subsection"/>
      </w:pPr>
      <w:r w:rsidRPr="00D73086">
        <w:tab/>
      </w:r>
      <w:r w:rsidRPr="00D73086">
        <w:tab/>
        <w:t>Each provision of this regulation specified in column 1 of the table commences, or is taken to have commenced, in accordance with column 2 of the table. Any other statement in column 2 has effect according to its terms.</w:t>
      </w:r>
    </w:p>
    <w:p w:rsidR="004037CA" w:rsidRPr="00D73086" w:rsidRDefault="004037CA" w:rsidP="00350A8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4037CA" w:rsidRPr="00D73086" w:rsidTr="005F504D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4037CA" w:rsidRPr="00D73086" w:rsidRDefault="004037CA" w:rsidP="00DD37E2">
            <w:pPr>
              <w:pStyle w:val="Tabletext"/>
              <w:keepNext/>
              <w:rPr>
                <w:b/>
              </w:rPr>
            </w:pPr>
            <w:r w:rsidRPr="00D73086">
              <w:rPr>
                <w:b/>
              </w:rPr>
              <w:t>Commencement information</w:t>
            </w:r>
          </w:p>
        </w:tc>
      </w:tr>
      <w:tr w:rsidR="004037CA" w:rsidRPr="00D73086" w:rsidTr="005F504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037CA" w:rsidRPr="00D73086" w:rsidRDefault="004037CA" w:rsidP="00DD37E2">
            <w:pPr>
              <w:pStyle w:val="Tabletext"/>
              <w:keepNext/>
              <w:rPr>
                <w:b/>
              </w:rPr>
            </w:pPr>
            <w:r w:rsidRPr="00D73086">
              <w:rPr>
                <w:b/>
              </w:rPr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037CA" w:rsidRPr="00D73086" w:rsidRDefault="004037CA" w:rsidP="00DD37E2">
            <w:pPr>
              <w:pStyle w:val="Tabletext"/>
              <w:keepNext/>
              <w:rPr>
                <w:b/>
              </w:rPr>
            </w:pPr>
            <w:r w:rsidRPr="00D73086">
              <w:rPr>
                <w:b/>
              </w:rPr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037CA" w:rsidRPr="00D73086" w:rsidRDefault="004037CA" w:rsidP="00DD37E2">
            <w:pPr>
              <w:pStyle w:val="Tabletext"/>
              <w:keepNext/>
              <w:rPr>
                <w:b/>
              </w:rPr>
            </w:pPr>
            <w:r w:rsidRPr="00D73086">
              <w:rPr>
                <w:b/>
              </w:rPr>
              <w:t>Column 3</w:t>
            </w:r>
          </w:p>
        </w:tc>
      </w:tr>
      <w:tr w:rsidR="004037CA" w:rsidRPr="00D73086" w:rsidTr="005F504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037CA" w:rsidRPr="00D73086" w:rsidRDefault="004037CA" w:rsidP="00DD37E2">
            <w:pPr>
              <w:pStyle w:val="Tabletext"/>
              <w:keepNext/>
              <w:rPr>
                <w:b/>
              </w:rPr>
            </w:pPr>
            <w:r w:rsidRPr="00D73086">
              <w:rPr>
                <w:b/>
              </w:rPr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037CA" w:rsidRPr="00D73086" w:rsidRDefault="004037CA" w:rsidP="00DD37E2">
            <w:pPr>
              <w:pStyle w:val="Tabletext"/>
              <w:keepNext/>
              <w:rPr>
                <w:b/>
              </w:rPr>
            </w:pPr>
            <w:r w:rsidRPr="00D73086">
              <w:rPr>
                <w:b/>
              </w:rPr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037CA" w:rsidRPr="00D73086" w:rsidRDefault="004037CA" w:rsidP="00DD37E2">
            <w:pPr>
              <w:pStyle w:val="Tabletext"/>
              <w:keepNext/>
              <w:rPr>
                <w:b/>
              </w:rPr>
            </w:pPr>
            <w:r w:rsidRPr="00D73086">
              <w:rPr>
                <w:b/>
              </w:rPr>
              <w:t>Date/Details</w:t>
            </w:r>
          </w:p>
        </w:tc>
      </w:tr>
      <w:tr w:rsidR="004037CA" w:rsidRPr="00D73086" w:rsidTr="005F504D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4037CA" w:rsidRPr="00D73086" w:rsidRDefault="004037CA" w:rsidP="004037CA">
            <w:pPr>
              <w:pStyle w:val="Tabletext"/>
            </w:pPr>
            <w:r w:rsidRPr="00D73086">
              <w:t>1.  Sections</w:t>
            </w:r>
            <w:r w:rsidR="00D73086" w:rsidRPr="00D73086">
              <w:t> </w:t>
            </w:r>
            <w:r w:rsidRPr="00D73086">
              <w:t>1 to 4 and anything in this regulation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4037CA" w:rsidRPr="00D73086" w:rsidRDefault="004037CA" w:rsidP="00350A8F">
            <w:pPr>
              <w:pStyle w:val="Tabletext"/>
            </w:pPr>
            <w:r w:rsidRPr="00D73086">
              <w:t>The day after this regulation is registered.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037CA" w:rsidRPr="00D73086" w:rsidRDefault="004037CA" w:rsidP="00350A8F">
            <w:pPr>
              <w:pStyle w:val="Tabletext"/>
            </w:pPr>
          </w:p>
        </w:tc>
      </w:tr>
      <w:tr w:rsidR="004D0E37" w:rsidRPr="00D73086" w:rsidTr="005F504D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0E37" w:rsidRPr="00D73086" w:rsidRDefault="004D0E37" w:rsidP="00F234F8">
            <w:pPr>
              <w:pStyle w:val="Tabletext"/>
            </w:pPr>
            <w:r w:rsidRPr="00D73086">
              <w:t>2.  Schedule</w:t>
            </w:r>
            <w:r w:rsidR="00D73086" w:rsidRPr="00D73086">
              <w:t> </w:t>
            </w:r>
            <w:r w:rsidR="00331069" w:rsidRPr="00D73086">
              <w:t>1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4D0E37" w:rsidRPr="00D73086" w:rsidRDefault="004D0E37" w:rsidP="001C662B">
            <w:pPr>
              <w:pStyle w:val="Tabletext"/>
            </w:pPr>
            <w:r w:rsidRPr="00D73086">
              <w:t>The day after this regulation is registered.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4D0E37" w:rsidRPr="00D73086" w:rsidRDefault="004D0E37" w:rsidP="00350A8F">
            <w:pPr>
              <w:pStyle w:val="Tabletext"/>
            </w:pPr>
          </w:p>
        </w:tc>
      </w:tr>
      <w:tr w:rsidR="00331069" w:rsidRPr="00D73086" w:rsidTr="005F504D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331069" w:rsidRPr="00D73086" w:rsidRDefault="00331069" w:rsidP="00F11F7A">
            <w:pPr>
              <w:pStyle w:val="Tabletext"/>
            </w:pPr>
            <w:r w:rsidRPr="00D73086">
              <w:t>3.  Schedule</w:t>
            </w:r>
            <w:r w:rsidR="00D73086" w:rsidRPr="00D73086">
              <w:t> </w:t>
            </w:r>
            <w:r w:rsidR="00363EEB" w:rsidRPr="00D73086">
              <w:t>2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331069" w:rsidRPr="00D73086" w:rsidRDefault="00363EEB" w:rsidP="00363EEB">
            <w:pPr>
              <w:pStyle w:val="Tabletext"/>
            </w:pPr>
            <w:r w:rsidRPr="00D73086">
              <w:t>T</w:t>
            </w:r>
            <w:r w:rsidR="00331069" w:rsidRPr="00D73086">
              <w:t>he day on which Schedule</w:t>
            </w:r>
            <w:r w:rsidR="00D73086" w:rsidRPr="00D73086">
              <w:t> </w:t>
            </w:r>
            <w:r w:rsidR="00331069" w:rsidRPr="00D73086">
              <w:t xml:space="preserve">2 to the </w:t>
            </w:r>
            <w:r w:rsidR="00331069" w:rsidRPr="00D73086">
              <w:rPr>
                <w:i/>
              </w:rPr>
              <w:t>Insurance Contracts Amendment Act 2013</w:t>
            </w:r>
            <w:r w:rsidR="00331069" w:rsidRPr="00D73086">
              <w:t xml:space="preserve"> commences.</w:t>
            </w:r>
          </w:p>
          <w:p w:rsidR="00331069" w:rsidRPr="00D73086" w:rsidRDefault="00331069" w:rsidP="00363EEB">
            <w:pPr>
              <w:pStyle w:val="Tabletext"/>
            </w:pPr>
            <w:r w:rsidRPr="00D73086">
              <w:t>However, the provision(s) do not commence at all if the event mentioned does not occur.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331069" w:rsidRPr="00D73086" w:rsidRDefault="00331069" w:rsidP="00F11F7A">
            <w:pPr>
              <w:pStyle w:val="Tabletext"/>
            </w:pPr>
          </w:p>
        </w:tc>
      </w:tr>
    </w:tbl>
    <w:p w:rsidR="007769D4" w:rsidRPr="00D73086" w:rsidRDefault="007769D4" w:rsidP="007769D4">
      <w:pPr>
        <w:pStyle w:val="ActHead5"/>
      </w:pPr>
      <w:bookmarkStart w:id="8" w:name="_Toc360193534"/>
      <w:r w:rsidRPr="00D73086">
        <w:rPr>
          <w:rStyle w:val="CharSectno"/>
        </w:rPr>
        <w:t>3</w:t>
      </w:r>
      <w:r w:rsidRPr="00D73086">
        <w:t xml:space="preserve">  Authority</w:t>
      </w:r>
      <w:bookmarkEnd w:id="8"/>
    </w:p>
    <w:p w:rsidR="007769D4" w:rsidRPr="00D73086" w:rsidRDefault="007769D4" w:rsidP="007769D4">
      <w:pPr>
        <w:pStyle w:val="subsection"/>
      </w:pPr>
      <w:r w:rsidRPr="00D73086">
        <w:tab/>
      </w:r>
      <w:r w:rsidRPr="00D73086">
        <w:tab/>
      </w:r>
      <w:r w:rsidR="00AF0336" w:rsidRPr="00D73086">
        <w:t xml:space="preserve">This </w:t>
      </w:r>
      <w:r w:rsidR="00BF5DAC" w:rsidRPr="00D73086">
        <w:t>regulation</w:t>
      </w:r>
      <w:r w:rsidR="00AF0336" w:rsidRPr="00D73086">
        <w:t xml:space="preserve"> is made under the </w:t>
      </w:r>
      <w:r w:rsidR="00BF5DAC" w:rsidRPr="00D73086">
        <w:rPr>
          <w:i/>
        </w:rPr>
        <w:t>Electronic Transactions Act 1999</w:t>
      </w:r>
      <w:r w:rsidR="00D83D21" w:rsidRPr="00D73086">
        <w:rPr>
          <w:i/>
        </w:rPr>
        <w:t>.</w:t>
      </w:r>
    </w:p>
    <w:p w:rsidR="00557C7A" w:rsidRPr="00D73086" w:rsidRDefault="007769D4" w:rsidP="00557C7A">
      <w:pPr>
        <w:pStyle w:val="ActHead5"/>
      </w:pPr>
      <w:bookmarkStart w:id="9" w:name="_Toc360193535"/>
      <w:r w:rsidRPr="00D73086">
        <w:rPr>
          <w:rStyle w:val="CharSectno"/>
        </w:rPr>
        <w:t>4</w:t>
      </w:r>
      <w:r w:rsidR="00557C7A" w:rsidRPr="00D73086">
        <w:t xml:space="preserve">  </w:t>
      </w:r>
      <w:r w:rsidR="00B332B8" w:rsidRPr="00D73086">
        <w:t>Schedule(s)</w:t>
      </w:r>
      <w:bookmarkEnd w:id="9"/>
    </w:p>
    <w:p w:rsidR="00557C7A" w:rsidRPr="00D73086" w:rsidRDefault="00557C7A" w:rsidP="00557C7A">
      <w:pPr>
        <w:pStyle w:val="subsection"/>
      </w:pPr>
      <w:r w:rsidRPr="00D73086">
        <w:tab/>
      </w:r>
      <w:r w:rsidRPr="00D73086">
        <w:tab/>
      </w:r>
      <w:r w:rsidR="00CD7ECB" w:rsidRPr="00D73086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D73086" w:rsidRDefault="0048364F" w:rsidP="00FF3089">
      <w:pPr>
        <w:pStyle w:val="ActHead6"/>
        <w:pageBreakBefore/>
      </w:pPr>
      <w:bookmarkStart w:id="10" w:name="_Toc360193536"/>
      <w:bookmarkStart w:id="11" w:name="opcAmSched"/>
      <w:r w:rsidRPr="00D73086">
        <w:rPr>
          <w:rStyle w:val="CharAmSchNo"/>
        </w:rPr>
        <w:lastRenderedPageBreak/>
        <w:t>Schedule</w:t>
      </w:r>
      <w:r w:rsidR="00D73086" w:rsidRPr="00D73086">
        <w:rPr>
          <w:rStyle w:val="CharAmSchNo"/>
        </w:rPr>
        <w:t> </w:t>
      </w:r>
      <w:r w:rsidRPr="00D73086">
        <w:rPr>
          <w:rStyle w:val="CharAmSchNo"/>
        </w:rPr>
        <w:t>1</w:t>
      </w:r>
      <w:r w:rsidRPr="00D73086">
        <w:t>—</w:t>
      </w:r>
      <w:r w:rsidR="00460499" w:rsidRPr="00D73086">
        <w:rPr>
          <w:rStyle w:val="CharAmSchText"/>
        </w:rPr>
        <w:t>Amendments</w:t>
      </w:r>
      <w:bookmarkEnd w:id="10"/>
    </w:p>
    <w:bookmarkEnd w:id="11"/>
    <w:p w:rsidR="004037CA" w:rsidRPr="00D73086" w:rsidRDefault="004037CA" w:rsidP="004037CA">
      <w:pPr>
        <w:pStyle w:val="Header"/>
      </w:pPr>
      <w:r w:rsidRPr="00D73086">
        <w:rPr>
          <w:rStyle w:val="CharAmPartNo"/>
        </w:rPr>
        <w:t xml:space="preserve"> </w:t>
      </w:r>
      <w:r w:rsidRPr="00D73086">
        <w:rPr>
          <w:rStyle w:val="CharAmPartText"/>
        </w:rPr>
        <w:t xml:space="preserve"> </w:t>
      </w:r>
    </w:p>
    <w:p w:rsidR="0004044E" w:rsidRPr="00D73086" w:rsidRDefault="004037CA" w:rsidP="004037CA">
      <w:pPr>
        <w:pStyle w:val="ActHead9"/>
      </w:pPr>
      <w:bookmarkStart w:id="12" w:name="_Toc360193537"/>
      <w:r w:rsidRPr="00D73086">
        <w:t>Electronic Transactions Regulations</w:t>
      </w:r>
      <w:r w:rsidR="00D73086" w:rsidRPr="00D73086">
        <w:t> </w:t>
      </w:r>
      <w:r w:rsidRPr="00D73086">
        <w:t>2000</w:t>
      </w:r>
      <w:bookmarkEnd w:id="12"/>
    </w:p>
    <w:p w:rsidR="00FA28A6" w:rsidRPr="00D73086" w:rsidRDefault="00531623" w:rsidP="006C2C12">
      <w:pPr>
        <w:pStyle w:val="ItemHead"/>
        <w:tabs>
          <w:tab w:val="left" w:pos="6663"/>
        </w:tabs>
      </w:pPr>
      <w:r w:rsidRPr="00D73086">
        <w:t>1</w:t>
      </w:r>
      <w:r w:rsidR="00BB6E79" w:rsidRPr="00D73086">
        <w:t xml:space="preserve">  </w:t>
      </w:r>
      <w:r w:rsidR="00AC11B9" w:rsidRPr="00D73086">
        <w:t>Schedule</w:t>
      </w:r>
      <w:r w:rsidR="00D73086" w:rsidRPr="00D73086">
        <w:t> </w:t>
      </w:r>
      <w:r w:rsidR="00AC11B9" w:rsidRPr="00D73086">
        <w:t>1 (table items</w:t>
      </w:r>
      <w:r w:rsidR="00D73086" w:rsidRPr="00D73086">
        <w:t> </w:t>
      </w:r>
      <w:r w:rsidR="00FA28A6" w:rsidRPr="00D73086">
        <w:t>6</w:t>
      </w:r>
      <w:r w:rsidR="002076CD" w:rsidRPr="00D73086">
        <w:t xml:space="preserve">, 7, </w:t>
      </w:r>
      <w:r w:rsidR="00FA28A6" w:rsidRPr="00D73086">
        <w:t>8, 12, 16</w:t>
      </w:r>
      <w:r w:rsidR="002076CD" w:rsidRPr="00D73086">
        <w:t xml:space="preserve">, 17, 18, 19, 20, 21, 22 and </w:t>
      </w:r>
      <w:r w:rsidR="00AD62E5" w:rsidRPr="00D73086">
        <w:t>23)</w:t>
      </w:r>
    </w:p>
    <w:p w:rsidR="006D3667" w:rsidRPr="00D73086" w:rsidRDefault="00FA28A6" w:rsidP="00023E1F">
      <w:pPr>
        <w:pStyle w:val="Item"/>
      </w:pPr>
      <w:r w:rsidRPr="00D73086">
        <w:t>Omit “14”, substitute “14, 14A,</w:t>
      </w:r>
      <w:r w:rsidR="00B81E47" w:rsidRPr="00D73086">
        <w:t xml:space="preserve"> </w:t>
      </w:r>
      <w:r w:rsidRPr="00D73086">
        <w:t>14B”.</w:t>
      </w:r>
    </w:p>
    <w:p w:rsidR="00023E1F" w:rsidRPr="00D73086" w:rsidRDefault="00531623" w:rsidP="00023E1F">
      <w:pPr>
        <w:pStyle w:val="ItemHead"/>
      </w:pPr>
      <w:r w:rsidRPr="00D73086">
        <w:t>2</w:t>
      </w:r>
      <w:r w:rsidR="00023E1F" w:rsidRPr="00D73086">
        <w:t xml:space="preserve">  Schedule</w:t>
      </w:r>
      <w:r w:rsidR="00D73086" w:rsidRPr="00D73086">
        <w:t> </w:t>
      </w:r>
      <w:r w:rsidR="00023E1F" w:rsidRPr="00D73086">
        <w:t>1 (table item</w:t>
      </w:r>
      <w:r w:rsidR="00D73086" w:rsidRPr="00D73086">
        <w:t> </w:t>
      </w:r>
      <w:r w:rsidR="00023E1F" w:rsidRPr="00D73086">
        <w:t>25</w:t>
      </w:r>
      <w:r w:rsidR="00E51A74" w:rsidRPr="00D73086">
        <w:t>, column head</w:t>
      </w:r>
      <w:r w:rsidR="00FC42F3" w:rsidRPr="00D73086">
        <w:t>ed</w:t>
      </w:r>
      <w:r w:rsidR="00E51A74" w:rsidRPr="00D73086">
        <w:t xml:space="preserve"> “Commonwealth law”, </w:t>
      </w:r>
      <w:r w:rsidR="00D73086" w:rsidRPr="00D73086">
        <w:t>paragraph (</w:t>
      </w:r>
      <w:r w:rsidR="00E51A74" w:rsidRPr="00D73086">
        <w:t>e)</w:t>
      </w:r>
      <w:r w:rsidR="00023E1F" w:rsidRPr="00D73086">
        <w:t>)</w:t>
      </w:r>
    </w:p>
    <w:p w:rsidR="00023E1F" w:rsidRPr="00D73086" w:rsidRDefault="00480227" w:rsidP="00480227">
      <w:pPr>
        <w:pStyle w:val="Item"/>
      </w:pPr>
      <w:r w:rsidRPr="00D73086">
        <w:t>Omit “Part</w:t>
      </w:r>
      <w:r w:rsidR="00D73086" w:rsidRPr="00D73086">
        <w:t> </w:t>
      </w:r>
      <w:r w:rsidRPr="00D73086">
        <w:t xml:space="preserve">XVI”, </w:t>
      </w:r>
      <w:r w:rsidR="00023E1F" w:rsidRPr="00D73086">
        <w:t>substitute</w:t>
      </w:r>
      <w:r w:rsidRPr="00D73086">
        <w:t xml:space="preserve"> “Part</w:t>
      </w:r>
      <w:r w:rsidR="00D73086" w:rsidRPr="00D73086">
        <w:t> </w:t>
      </w:r>
      <w:r w:rsidRPr="00D73086">
        <w:t>XVI (other than s</w:t>
      </w:r>
      <w:r w:rsidR="00E51A74" w:rsidRPr="00D73086">
        <w:t>ubsections</w:t>
      </w:r>
      <w:r w:rsidR="00D73086" w:rsidRPr="00D73086">
        <w:t> </w:t>
      </w:r>
      <w:r w:rsidR="00E51A74" w:rsidRPr="00D73086">
        <w:t>202A(1), (2), (4) and (5)</w:t>
      </w:r>
      <w:r w:rsidRPr="00D73086">
        <w:t>”.</w:t>
      </w:r>
    </w:p>
    <w:p w:rsidR="001D68E0" w:rsidRPr="00D73086" w:rsidRDefault="00531623" w:rsidP="001D68E0">
      <w:pPr>
        <w:pStyle w:val="ItemHead"/>
        <w:tabs>
          <w:tab w:val="left" w:pos="6663"/>
        </w:tabs>
      </w:pPr>
      <w:r w:rsidRPr="00D73086">
        <w:t>3</w:t>
      </w:r>
      <w:r w:rsidR="000F3025" w:rsidRPr="00D73086">
        <w:t xml:space="preserve">  </w:t>
      </w:r>
      <w:r w:rsidR="001D68E0" w:rsidRPr="00D73086">
        <w:t>Schedule</w:t>
      </w:r>
      <w:r w:rsidR="00D73086" w:rsidRPr="00D73086">
        <w:t> </w:t>
      </w:r>
      <w:r w:rsidR="001D68E0" w:rsidRPr="00D73086">
        <w:t>1 (table items</w:t>
      </w:r>
      <w:r w:rsidR="00D73086" w:rsidRPr="00D73086">
        <w:t> </w:t>
      </w:r>
      <w:r w:rsidR="00464C5A" w:rsidRPr="00D73086">
        <w:t xml:space="preserve">25, </w:t>
      </w:r>
      <w:r w:rsidR="001D68E0" w:rsidRPr="00D73086">
        <w:t>26</w:t>
      </w:r>
      <w:r w:rsidR="002076CD" w:rsidRPr="00D73086">
        <w:t xml:space="preserve">, 27, 28, 29, 30, </w:t>
      </w:r>
      <w:r w:rsidR="001D68E0" w:rsidRPr="00D73086">
        <w:t xml:space="preserve">31 </w:t>
      </w:r>
      <w:r w:rsidR="007179BD" w:rsidRPr="00D73086">
        <w:t xml:space="preserve">and </w:t>
      </w:r>
      <w:r w:rsidR="001D68E0" w:rsidRPr="00D73086">
        <w:t>40)</w:t>
      </w:r>
    </w:p>
    <w:p w:rsidR="001D68E0" w:rsidRPr="00D73086" w:rsidRDefault="001D68E0" w:rsidP="000F3025">
      <w:pPr>
        <w:pStyle w:val="Item"/>
      </w:pPr>
      <w:r w:rsidRPr="00D73086">
        <w:t>Omit “14”, substitute “14, 14A,</w:t>
      </w:r>
      <w:r w:rsidR="00B81E47" w:rsidRPr="00D73086">
        <w:t xml:space="preserve"> </w:t>
      </w:r>
      <w:r w:rsidRPr="00D73086">
        <w:t>14B”.</w:t>
      </w:r>
    </w:p>
    <w:p w:rsidR="007179BD" w:rsidRPr="00D73086" w:rsidRDefault="00531623" w:rsidP="007179BD">
      <w:pPr>
        <w:pStyle w:val="ItemHead"/>
      </w:pPr>
      <w:r w:rsidRPr="00D73086">
        <w:t>4</w:t>
      </w:r>
      <w:r w:rsidR="007179BD" w:rsidRPr="00D73086">
        <w:t xml:space="preserve">  Schedule</w:t>
      </w:r>
      <w:r w:rsidR="00D73086" w:rsidRPr="00D73086">
        <w:t> </w:t>
      </w:r>
      <w:r w:rsidR="007179BD" w:rsidRPr="00D73086">
        <w:t>1 (table item</w:t>
      </w:r>
      <w:r w:rsidR="00D73086" w:rsidRPr="00D73086">
        <w:t> </w:t>
      </w:r>
      <w:r w:rsidR="007179BD" w:rsidRPr="00D73086">
        <w:t>42)</w:t>
      </w:r>
    </w:p>
    <w:p w:rsidR="007179BD" w:rsidRPr="00D73086" w:rsidRDefault="007179BD" w:rsidP="007179BD">
      <w:pPr>
        <w:pStyle w:val="Item"/>
      </w:pPr>
      <w:r w:rsidRPr="00D73086">
        <w:t>Repeal the item.</w:t>
      </w:r>
    </w:p>
    <w:p w:rsidR="007179BD" w:rsidRPr="00D73086" w:rsidRDefault="00531623" w:rsidP="007179BD">
      <w:pPr>
        <w:pStyle w:val="ItemHead"/>
        <w:tabs>
          <w:tab w:val="left" w:pos="6663"/>
        </w:tabs>
      </w:pPr>
      <w:r w:rsidRPr="00D73086">
        <w:t>5</w:t>
      </w:r>
      <w:r w:rsidR="007179BD" w:rsidRPr="00D73086">
        <w:t xml:space="preserve">  Schedule</w:t>
      </w:r>
      <w:r w:rsidR="00D73086" w:rsidRPr="00D73086">
        <w:t> </w:t>
      </w:r>
      <w:r w:rsidR="00BA044E" w:rsidRPr="00D73086">
        <w:t>1 (table item</w:t>
      </w:r>
      <w:r w:rsidR="00D73086" w:rsidRPr="00D73086">
        <w:t> </w:t>
      </w:r>
      <w:r w:rsidR="007179BD" w:rsidRPr="00D73086">
        <w:t>47</w:t>
      </w:r>
      <w:r w:rsidR="00BA044E" w:rsidRPr="00D73086">
        <w:t>)</w:t>
      </w:r>
    </w:p>
    <w:p w:rsidR="007179BD" w:rsidRPr="00D73086" w:rsidRDefault="007179BD" w:rsidP="007179BD">
      <w:pPr>
        <w:pStyle w:val="Item"/>
      </w:pPr>
      <w:r w:rsidRPr="00D73086">
        <w:t>Omit “</w:t>
      </w:r>
      <w:r w:rsidR="00BA044E" w:rsidRPr="00D73086">
        <w:t>Section</w:t>
      </w:r>
      <w:r w:rsidR="00D73086" w:rsidRPr="00D73086">
        <w:t> </w:t>
      </w:r>
      <w:r w:rsidRPr="00D73086">
        <w:t>14”, substitute “</w:t>
      </w:r>
      <w:r w:rsidR="00BA044E" w:rsidRPr="00D73086">
        <w:t>Sections</w:t>
      </w:r>
      <w:r w:rsidR="00D73086" w:rsidRPr="00D73086">
        <w:t> </w:t>
      </w:r>
      <w:r w:rsidR="009079ED" w:rsidRPr="00D73086">
        <w:t>14, 14A and</w:t>
      </w:r>
      <w:r w:rsidRPr="00D73086">
        <w:t xml:space="preserve"> 14B”.</w:t>
      </w:r>
    </w:p>
    <w:p w:rsidR="00BA044E" w:rsidRPr="00D73086" w:rsidRDefault="00531623" w:rsidP="00BA044E">
      <w:pPr>
        <w:pStyle w:val="ItemHead"/>
      </w:pPr>
      <w:r w:rsidRPr="00D73086">
        <w:t>6</w:t>
      </w:r>
      <w:r w:rsidR="009079ED" w:rsidRPr="00D73086">
        <w:t xml:space="preserve">  Schedule</w:t>
      </w:r>
      <w:r w:rsidR="00D73086" w:rsidRPr="00D73086">
        <w:t> </w:t>
      </w:r>
      <w:r w:rsidR="009079ED" w:rsidRPr="00D73086">
        <w:t>1 (table items</w:t>
      </w:r>
      <w:r w:rsidR="00D73086" w:rsidRPr="00D73086">
        <w:t> </w:t>
      </w:r>
      <w:r w:rsidR="009079ED" w:rsidRPr="00D73086">
        <w:t>48, 51, 52, 53 and 54A)</w:t>
      </w:r>
    </w:p>
    <w:p w:rsidR="00BA044E" w:rsidRPr="00D73086" w:rsidRDefault="009079ED" w:rsidP="00BA044E">
      <w:pPr>
        <w:pStyle w:val="Item"/>
      </w:pPr>
      <w:r w:rsidRPr="00D73086">
        <w:t>Omit “14”, substitute “14, 14A, 14B”.</w:t>
      </w:r>
    </w:p>
    <w:p w:rsidR="009079ED" w:rsidRPr="00D73086" w:rsidRDefault="00531623" w:rsidP="007179BD">
      <w:pPr>
        <w:pStyle w:val="ItemHead"/>
        <w:tabs>
          <w:tab w:val="left" w:pos="6663"/>
        </w:tabs>
      </w:pPr>
      <w:r w:rsidRPr="00D73086">
        <w:t>7</w:t>
      </w:r>
      <w:r w:rsidR="007179BD" w:rsidRPr="00D73086">
        <w:t xml:space="preserve">  Schedule</w:t>
      </w:r>
      <w:r w:rsidR="00D73086" w:rsidRPr="00D73086">
        <w:t> </w:t>
      </w:r>
      <w:r w:rsidR="009079ED" w:rsidRPr="00D73086">
        <w:t>1 (table item</w:t>
      </w:r>
      <w:r w:rsidR="00D73086" w:rsidRPr="00D73086">
        <w:t> </w:t>
      </w:r>
      <w:r w:rsidR="007179BD" w:rsidRPr="00D73086">
        <w:t>56</w:t>
      </w:r>
      <w:r w:rsidR="009079ED" w:rsidRPr="00D73086">
        <w:t>)</w:t>
      </w:r>
    </w:p>
    <w:p w:rsidR="009079ED" w:rsidRPr="00D73086" w:rsidRDefault="009079ED" w:rsidP="009079ED">
      <w:pPr>
        <w:pStyle w:val="Item"/>
      </w:pPr>
      <w:r w:rsidRPr="00D73086">
        <w:t>Omit “Section</w:t>
      </w:r>
      <w:r w:rsidR="00D73086" w:rsidRPr="00D73086">
        <w:t> </w:t>
      </w:r>
      <w:r w:rsidRPr="00D73086">
        <w:t>14”, substitute “Sections</w:t>
      </w:r>
      <w:r w:rsidR="00D73086" w:rsidRPr="00D73086">
        <w:t> </w:t>
      </w:r>
      <w:r w:rsidRPr="00D73086">
        <w:t>14, 14A and 14B”.</w:t>
      </w:r>
    </w:p>
    <w:p w:rsidR="007179BD" w:rsidRPr="00D73086" w:rsidRDefault="00531623" w:rsidP="007179BD">
      <w:pPr>
        <w:pStyle w:val="ItemHead"/>
        <w:tabs>
          <w:tab w:val="left" w:pos="6663"/>
        </w:tabs>
      </w:pPr>
      <w:r w:rsidRPr="00D73086">
        <w:t>8</w:t>
      </w:r>
      <w:r w:rsidR="009079ED" w:rsidRPr="00D73086">
        <w:t xml:space="preserve">  Schedule</w:t>
      </w:r>
      <w:r w:rsidR="00D73086" w:rsidRPr="00D73086">
        <w:t> </w:t>
      </w:r>
      <w:r w:rsidR="009079ED" w:rsidRPr="00D73086">
        <w:t>1, (table items</w:t>
      </w:r>
      <w:r w:rsidR="00D73086" w:rsidRPr="00D73086">
        <w:t> </w:t>
      </w:r>
      <w:r w:rsidR="009079ED" w:rsidRPr="00D73086">
        <w:t>57, 64,</w:t>
      </w:r>
      <w:r w:rsidR="007179BD" w:rsidRPr="00D73086">
        <w:t xml:space="preserve"> 65</w:t>
      </w:r>
      <w:r w:rsidR="009079ED" w:rsidRPr="00D73086">
        <w:t>, 66, 67 and 68</w:t>
      </w:r>
      <w:r w:rsidR="007179BD" w:rsidRPr="00D73086">
        <w:t>)</w:t>
      </w:r>
    </w:p>
    <w:p w:rsidR="007179BD" w:rsidRPr="00D73086" w:rsidRDefault="007179BD" w:rsidP="007179BD">
      <w:pPr>
        <w:pStyle w:val="Item"/>
      </w:pPr>
      <w:r w:rsidRPr="00D73086">
        <w:t>Omit “14”, substitute “14, 14A, 14B”.</w:t>
      </w:r>
    </w:p>
    <w:p w:rsidR="00316F03" w:rsidRPr="00D73086" w:rsidRDefault="00531623" w:rsidP="000F3025">
      <w:pPr>
        <w:pStyle w:val="ItemHead"/>
        <w:tabs>
          <w:tab w:val="left" w:pos="6663"/>
        </w:tabs>
      </w:pPr>
      <w:r w:rsidRPr="00D73086">
        <w:t>9</w:t>
      </w:r>
      <w:r w:rsidR="000F3025" w:rsidRPr="00D73086">
        <w:t xml:space="preserve">  </w:t>
      </w:r>
      <w:r w:rsidR="00316F03" w:rsidRPr="00D73086">
        <w:t>Schedule</w:t>
      </w:r>
      <w:r w:rsidR="00D73086" w:rsidRPr="00D73086">
        <w:t> </w:t>
      </w:r>
      <w:r w:rsidR="00316F03" w:rsidRPr="00D73086">
        <w:t>1 (table items</w:t>
      </w:r>
      <w:r w:rsidR="00D73086" w:rsidRPr="00D73086">
        <w:t> </w:t>
      </w:r>
      <w:r w:rsidR="002076CD" w:rsidRPr="00D73086">
        <w:t xml:space="preserve">69 </w:t>
      </w:r>
      <w:r w:rsidR="004B7735" w:rsidRPr="00D73086">
        <w:t xml:space="preserve">and </w:t>
      </w:r>
      <w:r w:rsidR="002076CD" w:rsidRPr="00D73086">
        <w:t>70</w:t>
      </w:r>
      <w:r w:rsidR="00316F03" w:rsidRPr="00D73086">
        <w:t>)</w:t>
      </w:r>
    </w:p>
    <w:p w:rsidR="00316F03" w:rsidRPr="00D73086" w:rsidRDefault="00316F03" w:rsidP="00316F03">
      <w:pPr>
        <w:pStyle w:val="Item"/>
      </w:pPr>
      <w:r w:rsidRPr="00D73086">
        <w:t>Repeal the items.</w:t>
      </w:r>
    </w:p>
    <w:p w:rsidR="002D1677" w:rsidRPr="00D73086" w:rsidRDefault="00531623" w:rsidP="009079ED">
      <w:pPr>
        <w:pStyle w:val="ItemHead"/>
      </w:pPr>
      <w:r w:rsidRPr="00D73086">
        <w:lastRenderedPageBreak/>
        <w:t>10</w:t>
      </w:r>
      <w:r w:rsidR="00350A8F" w:rsidRPr="00D73086">
        <w:t xml:space="preserve">  </w:t>
      </w:r>
      <w:r w:rsidR="000F3025" w:rsidRPr="00D73086">
        <w:t>Schedule</w:t>
      </w:r>
      <w:r w:rsidR="00D73086" w:rsidRPr="00D73086">
        <w:t> </w:t>
      </w:r>
      <w:r w:rsidR="000F3025" w:rsidRPr="00D73086">
        <w:t>1 (table items</w:t>
      </w:r>
      <w:r w:rsidR="00D73086" w:rsidRPr="00D73086">
        <w:t> </w:t>
      </w:r>
      <w:r w:rsidR="000F3025" w:rsidRPr="00D73086">
        <w:t>73, 75</w:t>
      </w:r>
      <w:r w:rsidR="009079ED" w:rsidRPr="00D73086">
        <w:t>,</w:t>
      </w:r>
      <w:r w:rsidR="002076CD" w:rsidRPr="00D73086">
        <w:t xml:space="preserve"> </w:t>
      </w:r>
      <w:r w:rsidR="000F3025" w:rsidRPr="00D73086">
        <w:t>76</w:t>
      </w:r>
      <w:r w:rsidR="009079ED" w:rsidRPr="00D73086">
        <w:t xml:space="preserve">, 77, 78, </w:t>
      </w:r>
      <w:r w:rsidR="00D94866" w:rsidRPr="00D73086">
        <w:t xml:space="preserve">79, 80, </w:t>
      </w:r>
      <w:r w:rsidR="002D1677" w:rsidRPr="00D73086">
        <w:t>81, 82, 83, 84, 85, 86, 86A, 92, 93, 94, 95, 96, 97, 98 and 99)</w:t>
      </w:r>
    </w:p>
    <w:p w:rsidR="002D1677" w:rsidRPr="00D73086" w:rsidRDefault="002D1677" w:rsidP="002D1677">
      <w:pPr>
        <w:pStyle w:val="Item"/>
      </w:pPr>
      <w:r w:rsidRPr="00D73086">
        <w:t>Omit “14”, substitute “14, 14A,</w:t>
      </w:r>
      <w:r w:rsidR="00B81E47" w:rsidRPr="00D73086">
        <w:t xml:space="preserve"> </w:t>
      </w:r>
      <w:r w:rsidRPr="00D73086">
        <w:t>14B”.</w:t>
      </w:r>
    </w:p>
    <w:p w:rsidR="00D84E0C" w:rsidRPr="00D73086" w:rsidRDefault="00531623" w:rsidP="00D84E0C">
      <w:pPr>
        <w:pStyle w:val="ItemHead"/>
        <w:tabs>
          <w:tab w:val="left" w:pos="6663"/>
        </w:tabs>
      </w:pPr>
      <w:r w:rsidRPr="00D73086">
        <w:t>11</w:t>
      </w:r>
      <w:r w:rsidR="00D84E0C" w:rsidRPr="00D73086">
        <w:t xml:space="preserve">  Schedule</w:t>
      </w:r>
      <w:r w:rsidR="00D73086" w:rsidRPr="00D73086">
        <w:t> </w:t>
      </w:r>
      <w:r w:rsidR="00D84E0C" w:rsidRPr="00D73086">
        <w:t>1 (table item</w:t>
      </w:r>
      <w:r w:rsidR="00D73086" w:rsidRPr="00D73086">
        <w:t> </w:t>
      </w:r>
      <w:r w:rsidR="00D84E0C" w:rsidRPr="00D73086">
        <w:t>100)</w:t>
      </w:r>
    </w:p>
    <w:p w:rsidR="00D84E0C" w:rsidRPr="00D73086" w:rsidRDefault="00D84E0C" w:rsidP="00D84E0C">
      <w:pPr>
        <w:pStyle w:val="Item"/>
      </w:pPr>
      <w:r w:rsidRPr="00D73086">
        <w:t>Repeal the item.</w:t>
      </w:r>
    </w:p>
    <w:p w:rsidR="00D84E0C" w:rsidRPr="00D73086" w:rsidRDefault="00531623" w:rsidP="00D84E0C">
      <w:pPr>
        <w:pStyle w:val="ItemHead"/>
        <w:tabs>
          <w:tab w:val="left" w:pos="6663"/>
        </w:tabs>
      </w:pPr>
      <w:r w:rsidRPr="00D73086">
        <w:t>12</w:t>
      </w:r>
      <w:r w:rsidR="00D84E0C" w:rsidRPr="00D73086">
        <w:t xml:space="preserve">  Schedule</w:t>
      </w:r>
      <w:r w:rsidR="00D73086" w:rsidRPr="00D73086">
        <w:t> </w:t>
      </w:r>
      <w:r w:rsidR="00D84E0C" w:rsidRPr="00D73086">
        <w:t>1 (table items</w:t>
      </w:r>
      <w:r w:rsidR="00D73086" w:rsidRPr="00D73086">
        <w:t> </w:t>
      </w:r>
      <w:r w:rsidR="00D84E0C" w:rsidRPr="00D73086">
        <w:t>108, 116</w:t>
      </w:r>
      <w:r w:rsidR="0066346D" w:rsidRPr="00D73086">
        <w:t xml:space="preserve">, 117 and </w:t>
      </w:r>
      <w:r w:rsidR="00D84E0C" w:rsidRPr="00D73086">
        <w:t>118)</w:t>
      </w:r>
    </w:p>
    <w:p w:rsidR="00D84E0C" w:rsidRPr="00D73086" w:rsidRDefault="00D84E0C" w:rsidP="00D84E0C">
      <w:pPr>
        <w:pStyle w:val="Item"/>
      </w:pPr>
      <w:r w:rsidRPr="00D73086">
        <w:t>Omit “14”, substitute “14, 14A,</w:t>
      </w:r>
      <w:r w:rsidR="00B81E47" w:rsidRPr="00D73086">
        <w:t xml:space="preserve"> </w:t>
      </w:r>
      <w:r w:rsidRPr="00D73086">
        <w:t>14B”.</w:t>
      </w:r>
    </w:p>
    <w:p w:rsidR="00D84E0C" w:rsidRPr="00D73086" w:rsidRDefault="00531623" w:rsidP="00D84E0C">
      <w:pPr>
        <w:pStyle w:val="ItemHead"/>
        <w:tabs>
          <w:tab w:val="left" w:pos="6663"/>
        </w:tabs>
      </w:pPr>
      <w:r w:rsidRPr="00D73086">
        <w:t>13</w:t>
      </w:r>
      <w:r w:rsidR="00D84E0C" w:rsidRPr="00D73086">
        <w:t xml:space="preserve">  </w:t>
      </w:r>
      <w:r w:rsidR="006D7DE0" w:rsidRPr="00D73086">
        <w:t>Schedule</w:t>
      </w:r>
      <w:r w:rsidR="00D73086" w:rsidRPr="00D73086">
        <w:t> </w:t>
      </w:r>
      <w:r w:rsidR="006D7DE0" w:rsidRPr="00D73086">
        <w:t>1</w:t>
      </w:r>
      <w:r w:rsidR="00D94866" w:rsidRPr="00D73086">
        <w:t xml:space="preserve"> </w:t>
      </w:r>
      <w:r w:rsidR="006D7DE0" w:rsidRPr="00D73086">
        <w:t>(table item</w:t>
      </w:r>
      <w:r w:rsidR="00D73086" w:rsidRPr="00D73086">
        <w:t> </w:t>
      </w:r>
      <w:r w:rsidR="006D7DE0" w:rsidRPr="00D73086">
        <w:t>120, column head</w:t>
      </w:r>
      <w:r w:rsidR="00FC42F3" w:rsidRPr="00D73086">
        <w:t>ed</w:t>
      </w:r>
      <w:r w:rsidR="006D7DE0" w:rsidRPr="00D73086">
        <w:t xml:space="preserve"> “Commonwealth law”</w:t>
      </w:r>
      <w:r w:rsidR="00A7052B" w:rsidRPr="00D73086">
        <w:t>)</w:t>
      </w:r>
    </w:p>
    <w:p w:rsidR="00151A4D" w:rsidRPr="00D73086" w:rsidRDefault="00151A4D" w:rsidP="00151A4D">
      <w:pPr>
        <w:pStyle w:val="Item"/>
      </w:pPr>
      <w:r w:rsidRPr="00D73086">
        <w:t>After “III”, insert “(</w:t>
      </w:r>
      <w:r w:rsidR="007D3DBA" w:rsidRPr="00D73086">
        <w:t xml:space="preserve">other than </w:t>
      </w:r>
      <w:r w:rsidRPr="00D73086">
        <w:t>subsections</w:t>
      </w:r>
      <w:r w:rsidR="00D73086" w:rsidRPr="00D73086">
        <w:t> </w:t>
      </w:r>
      <w:r w:rsidRPr="00D73086">
        <w:t>16A(1), (2), (4) and (5))”.</w:t>
      </w:r>
    </w:p>
    <w:p w:rsidR="00D84E0C" w:rsidRPr="00D73086" w:rsidRDefault="00531623" w:rsidP="00D84E0C">
      <w:pPr>
        <w:pStyle w:val="ItemHead"/>
        <w:tabs>
          <w:tab w:val="left" w:pos="6663"/>
        </w:tabs>
      </w:pPr>
      <w:r w:rsidRPr="00D73086">
        <w:t>14</w:t>
      </w:r>
      <w:r w:rsidR="000D2ECD" w:rsidRPr="00D73086">
        <w:t xml:space="preserve">  </w:t>
      </w:r>
      <w:r w:rsidR="00D84E0C" w:rsidRPr="00D73086">
        <w:t>Schedule</w:t>
      </w:r>
      <w:r w:rsidR="00D73086" w:rsidRPr="00D73086">
        <w:t> </w:t>
      </w:r>
      <w:r w:rsidR="00D84E0C" w:rsidRPr="00D73086">
        <w:t>1 (table items</w:t>
      </w:r>
      <w:r w:rsidR="00D73086" w:rsidRPr="00D73086">
        <w:t> </w:t>
      </w:r>
      <w:r w:rsidR="007D3DBA" w:rsidRPr="00D73086">
        <w:t xml:space="preserve">120, </w:t>
      </w:r>
      <w:r w:rsidR="00D84E0C" w:rsidRPr="00D73086">
        <w:t>12</w:t>
      </w:r>
      <w:r w:rsidR="006D7DE0" w:rsidRPr="00D73086">
        <w:t>1</w:t>
      </w:r>
      <w:r w:rsidR="00075E96" w:rsidRPr="00D73086">
        <w:t>, 122,</w:t>
      </w:r>
      <w:r w:rsidR="006D3030" w:rsidRPr="00D73086">
        <w:t xml:space="preserve"> </w:t>
      </w:r>
      <w:r w:rsidR="0066346D" w:rsidRPr="00D73086">
        <w:t>123</w:t>
      </w:r>
      <w:r w:rsidR="00D84E0C" w:rsidRPr="00D73086">
        <w:t>,</w:t>
      </w:r>
      <w:r w:rsidR="00075E96" w:rsidRPr="00D73086">
        <w:t xml:space="preserve"> 124, 125 and 126,</w:t>
      </w:r>
      <w:r w:rsidR="00D84E0C" w:rsidRPr="00D73086">
        <w:t xml:space="preserve"> column head</w:t>
      </w:r>
      <w:r w:rsidR="00FC42F3" w:rsidRPr="00D73086">
        <w:t>ed</w:t>
      </w:r>
      <w:r w:rsidR="00D84E0C" w:rsidRPr="00D73086">
        <w:t xml:space="preserve"> “</w:t>
      </w:r>
      <w:r w:rsidR="00571236" w:rsidRPr="00D73086">
        <w:t>P</w:t>
      </w:r>
      <w:r w:rsidR="00D84E0C" w:rsidRPr="00D73086">
        <w:t>rov</w:t>
      </w:r>
      <w:r w:rsidR="00571236" w:rsidRPr="00D73086">
        <w:t>i</w:t>
      </w:r>
      <w:r w:rsidR="00D84E0C" w:rsidRPr="00D73086">
        <w:t xml:space="preserve">sion of </w:t>
      </w:r>
      <w:r w:rsidR="00571236" w:rsidRPr="00D73086">
        <w:t>the A</w:t>
      </w:r>
      <w:r w:rsidR="00D84E0C" w:rsidRPr="00D73086">
        <w:t>ct”)</w:t>
      </w:r>
    </w:p>
    <w:p w:rsidR="00D84E0C" w:rsidRPr="00D73086" w:rsidRDefault="00D84E0C" w:rsidP="00571236">
      <w:pPr>
        <w:pStyle w:val="Item"/>
      </w:pPr>
      <w:r w:rsidRPr="00D73086">
        <w:t>Omit “14”, substitute “14, 14A,</w:t>
      </w:r>
      <w:r w:rsidR="00B81E47" w:rsidRPr="00D73086">
        <w:t xml:space="preserve"> </w:t>
      </w:r>
      <w:r w:rsidRPr="00D73086">
        <w:t>14B”.</w:t>
      </w:r>
    </w:p>
    <w:p w:rsidR="00B43C06" w:rsidRPr="00D73086" w:rsidRDefault="00531623" w:rsidP="00B43C06">
      <w:pPr>
        <w:pStyle w:val="ItemHead"/>
      </w:pPr>
      <w:r w:rsidRPr="00D73086">
        <w:t>15</w:t>
      </w:r>
      <w:r w:rsidR="00B43C06" w:rsidRPr="00D73086">
        <w:t xml:space="preserve">  Schedule</w:t>
      </w:r>
      <w:r w:rsidR="00D73086" w:rsidRPr="00D73086">
        <w:t> </w:t>
      </w:r>
      <w:r w:rsidR="00B43C06" w:rsidRPr="00D73086">
        <w:t>1 (table item</w:t>
      </w:r>
      <w:r w:rsidR="00B47401" w:rsidRPr="00D73086">
        <w:t>s</w:t>
      </w:r>
      <w:r w:rsidR="00D73086" w:rsidRPr="00D73086">
        <w:t> </w:t>
      </w:r>
      <w:r w:rsidR="00B43C06" w:rsidRPr="00D73086">
        <w:t>127</w:t>
      </w:r>
      <w:r w:rsidR="00B47401" w:rsidRPr="00D73086">
        <w:t xml:space="preserve"> and 129</w:t>
      </w:r>
      <w:r w:rsidR="00B43C06" w:rsidRPr="00D73086">
        <w:t>)</w:t>
      </w:r>
    </w:p>
    <w:p w:rsidR="00B43C06" w:rsidRPr="00D73086" w:rsidRDefault="00B43C06" w:rsidP="00B43C06">
      <w:pPr>
        <w:pStyle w:val="Item"/>
      </w:pPr>
      <w:r w:rsidRPr="00D73086">
        <w:t>Repeal the item</w:t>
      </w:r>
      <w:r w:rsidR="00B47401" w:rsidRPr="00D73086">
        <w:t>s</w:t>
      </w:r>
      <w:r w:rsidRPr="00D73086">
        <w:t>.</w:t>
      </w:r>
    </w:p>
    <w:p w:rsidR="00B43C06" w:rsidRPr="00D73086" w:rsidRDefault="00531623" w:rsidP="00B43C06">
      <w:pPr>
        <w:pStyle w:val="ItemHead"/>
        <w:tabs>
          <w:tab w:val="left" w:pos="6663"/>
        </w:tabs>
      </w:pPr>
      <w:r w:rsidRPr="00D73086">
        <w:t>16</w:t>
      </w:r>
      <w:r w:rsidR="00B43C06" w:rsidRPr="00D73086">
        <w:t xml:space="preserve">  Schedule</w:t>
      </w:r>
      <w:r w:rsidR="00D73086" w:rsidRPr="00D73086">
        <w:t> </w:t>
      </w:r>
      <w:r w:rsidR="00B43C06" w:rsidRPr="00D73086">
        <w:t>1 (table items</w:t>
      </w:r>
      <w:r w:rsidR="00D73086" w:rsidRPr="00D73086">
        <w:t> </w:t>
      </w:r>
      <w:r w:rsidR="00B43C06" w:rsidRPr="00D73086">
        <w:t>130 and 131)</w:t>
      </w:r>
    </w:p>
    <w:p w:rsidR="00B43C06" w:rsidRPr="00D73086" w:rsidRDefault="00B43C06" w:rsidP="00B43C06">
      <w:pPr>
        <w:pStyle w:val="Item"/>
      </w:pPr>
      <w:r w:rsidRPr="00D73086">
        <w:t>Omit “14”, substitute “14, 14A, 14B”.</w:t>
      </w:r>
    </w:p>
    <w:p w:rsidR="00D84E0C" w:rsidRPr="00D73086" w:rsidRDefault="00531623" w:rsidP="000D2ECD">
      <w:pPr>
        <w:pStyle w:val="ItemHead"/>
      </w:pPr>
      <w:r w:rsidRPr="00D73086">
        <w:t>17</w:t>
      </w:r>
      <w:r w:rsidR="000D2ECD" w:rsidRPr="00D73086">
        <w:t xml:space="preserve">  Schedule</w:t>
      </w:r>
      <w:r w:rsidR="00D73086" w:rsidRPr="00D73086">
        <w:t> </w:t>
      </w:r>
      <w:r w:rsidR="000D2ECD" w:rsidRPr="00D73086">
        <w:t>1 (table items</w:t>
      </w:r>
      <w:r w:rsidR="00D73086" w:rsidRPr="00D73086">
        <w:t> </w:t>
      </w:r>
      <w:r w:rsidR="0019672E" w:rsidRPr="00D73086">
        <w:t>1</w:t>
      </w:r>
      <w:r w:rsidR="000D2ECD" w:rsidRPr="00D73086">
        <w:t>3</w:t>
      </w:r>
      <w:r w:rsidR="0019672E" w:rsidRPr="00D73086">
        <w:t>6</w:t>
      </w:r>
      <w:r w:rsidR="00CC622D" w:rsidRPr="00D73086">
        <w:t xml:space="preserve"> and </w:t>
      </w:r>
      <w:r w:rsidR="0019672E" w:rsidRPr="00D73086">
        <w:t>1</w:t>
      </w:r>
      <w:r w:rsidR="000D2ECD" w:rsidRPr="00D73086">
        <w:t>3</w:t>
      </w:r>
      <w:r w:rsidR="0019672E" w:rsidRPr="00D73086">
        <w:t>7</w:t>
      </w:r>
      <w:r w:rsidR="000D2ECD" w:rsidRPr="00D73086">
        <w:t>)</w:t>
      </w:r>
    </w:p>
    <w:p w:rsidR="000D2ECD" w:rsidRPr="00D73086" w:rsidRDefault="000D2ECD" w:rsidP="000D2ECD">
      <w:pPr>
        <w:pStyle w:val="Item"/>
      </w:pPr>
      <w:r w:rsidRPr="00D73086">
        <w:t>Repeal the items.</w:t>
      </w:r>
    </w:p>
    <w:p w:rsidR="000D2ECD" w:rsidRPr="00D73086" w:rsidRDefault="00531623" w:rsidP="000D2ECD">
      <w:pPr>
        <w:pStyle w:val="ItemHead"/>
        <w:tabs>
          <w:tab w:val="left" w:pos="6663"/>
        </w:tabs>
      </w:pPr>
      <w:r w:rsidRPr="00D73086">
        <w:t>18</w:t>
      </w:r>
      <w:r w:rsidR="000D2ECD" w:rsidRPr="00D73086">
        <w:t xml:space="preserve">  Schedule</w:t>
      </w:r>
      <w:r w:rsidR="00D73086" w:rsidRPr="00D73086">
        <w:t> </w:t>
      </w:r>
      <w:r w:rsidR="000D2ECD" w:rsidRPr="00D73086">
        <w:t>1 (table items</w:t>
      </w:r>
      <w:r w:rsidR="00D73086" w:rsidRPr="00D73086">
        <w:t> </w:t>
      </w:r>
      <w:r w:rsidR="000D2ECD" w:rsidRPr="00D73086">
        <w:t>138</w:t>
      </w:r>
      <w:r w:rsidR="00CC622D" w:rsidRPr="00D73086">
        <w:t>,</w:t>
      </w:r>
      <w:r w:rsidR="000D2ECD" w:rsidRPr="00D73086">
        <w:t xml:space="preserve"> </w:t>
      </w:r>
      <w:r w:rsidR="00CC622D" w:rsidRPr="00D73086">
        <w:t xml:space="preserve">139 and </w:t>
      </w:r>
      <w:r w:rsidR="000D2ECD" w:rsidRPr="00D73086">
        <w:t>140, column head</w:t>
      </w:r>
      <w:r w:rsidR="00FC42F3" w:rsidRPr="00D73086">
        <w:t>ed</w:t>
      </w:r>
      <w:r w:rsidR="000D2ECD" w:rsidRPr="00D73086">
        <w:t xml:space="preserve"> “Provision of the Act”)</w:t>
      </w:r>
    </w:p>
    <w:p w:rsidR="000D2ECD" w:rsidRPr="00D73086" w:rsidRDefault="000D2ECD" w:rsidP="000D2ECD">
      <w:pPr>
        <w:pStyle w:val="Item"/>
      </w:pPr>
      <w:r w:rsidRPr="00D73086">
        <w:t>Omit “14”, substitute “14, 14A,</w:t>
      </w:r>
      <w:r w:rsidR="00B81E47" w:rsidRPr="00D73086">
        <w:t xml:space="preserve"> </w:t>
      </w:r>
      <w:r w:rsidRPr="00D73086">
        <w:t>14B”.</w:t>
      </w:r>
    </w:p>
    <w:p w:rsidR="00B47401" w:rsidRPr="00D73086" w:rsidRDefault="00531623" w:rsidP="00B47401">
      <w:pPr>
        <w:pStyle w:val="ItemHead"/>
      </w:pPr>
      <w:r w:rsidRPr="00D73086">
        <w:t>19</w:t>
      </w:r>
      <w:r w:rsidR="00B47401" w:rsidRPr="00D73086">
        <w:t xml:space="preserve">  Schedule</w:t>
      </w:r>
      <w:r w:rsidR="00D73086" w:rsidRPr="00D73086">
        <w:t> </w:t>
      </w:r>
      <w:r w:rsidR="00B47401" w:rsidRPr="00D73086">
        <w:t>1 (table item</w:t>
      </w:r>
      <w:r w:rsidR="00D73086" w:rsidRPr="00D73086">
        <w:t> </w:t>
      </w:r>
      <w:r w:rsidR="00B47401" w:rsidRPr="00D73086">
        <w:t>141</w:t>
      </w:r>
      <w:r w:rsidR="009C6368" w:rsidRPr="00D73086">
        <w:t>, column headed “Commonwealth law”</w:t>
      </w:r>
      <w:r w:rsidR="00B47401" w:rsidRPr="00D73086">
        <w:t>)</w:t>
      </w:r>
    </w:p>
    <w:p w:rsidR="003D1294" w:rsidRPr="00D73086" w:rsidRDefault="003D1294" w:rsidP="003D1294">
      <w:pPr>
        <w:pStyle w:val="Item"/>
      </w:pPr>
      <w:r w:rsidRPr="00D73086">
        <w:t>Omit “12ZD (1), sections</w:t>
      </w:r>
      <w:r w:rsidR="00D73086" w:rsidRPr="00D73086">
        <w:t> </w:t>
      </w:r>
      <w:r w:rsidRPr="00D73086">
        <w:t>344 and 345”, substitute “</w:t>
      </w:r>
      <w:r w:rsidR="00D94866" w:rsidRPr="00D73086">
        <w:t>12ZD</w:t>
      </w:r>
      <w:r w:rsidRPr="00D73086">
        <w:t>(1)”.</w:t>
      </w:r>
    </w:p>
    <w:p w:rsidR="009C6368" w:rsidRPr="00D73086" w:rsidRDefault="00531623" w:rsidP="009C6368">
      <w:pPr>
        <w:pStyle w:val="ItemHead"/>
      </w:pPr>
      <w:r w:rsidRPr="00D73086">
        <w:t>20</w:t>
      </w:r>
      <w:r w:rsidR="009C6368" w:rsidRPr="00D73086">
        <w:t xml:space="preserve">  Schedule</w:t>
      </w:r>
      <w:r w:rsidR="00D73086" w:rsidRPr="00D73086">
        <w:t> </w:t>
      </w:r>
      <w:r w:rsidR="009C6368" w:rsidRPr="00D73086">
        <w:t>1 (table item</w:t>
      </w:r>
      <w:r w:rsidRPr="00D73086">
        <w:t>s</w:t>
      </w:r>
      <w:r w:rsidR="00D73086" w:rsidRPr="00D73086">
        <w:t> </w:t>
      </w:r>
      <w:r w:rsidR="009C6368" w:rsidRPr="00D73086">
        <w:t>142</w:t>
      </w:r>
      <w:r w:rsidRPr="00D73086">
        <w:t xml:space="preserve"> and 143</w:t>
      </w:r>
      <w:r w:rsidR="009C6368" w:rsidRPr="00D73086">
        <w:t>)</w:t>
      </w:r>
    </w:p>
    <w:p w:rsidR="009C6368" w:rsidRPr="00D73086" w:rsidRDefault="00AD53E9" w:rsidP="009C6368">
      <w:pPr>
        <w:pStyle w:val="Item"/>
      </w:pPr>
      <w:r w:rsidRPr="00D73086">
        <w:t xml:space="preserve">Repeal the </w:t>
      </w:r>
      <w:r w:rsidR="005F504D" w:rsidRPr="00D73086">
        <w:t>item</w:t>
      </w:r>
      <w:r w:rsidR="00531623" w:rsidRPr="00D73086">
        <w:t>s</w:t>
      </w:r>
      <w:r w:rsidRPr="00D73086">
        <w:t>, substitute:</w:t>
      </w:r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09"/>
        <w:gridCol w:w="4330"/>
        <w:gridCol w:w="2078"/>
      </w:tblGrid>
      <w:tr w:rsidR="005F504D" w:rsidRPr="00D73086" w:rsidTr="00531623"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5F504D" w:rsidRPr="00D73086" w:rsidRDefault="005F504D" w:rsidP="005F504D">
            <w:pPr>
              <w:pStyle w:val="Tabletext"/>
            </w:pPr>
            <w:r w:rsidRPr="00D73086">
              <w:lastRenderedPageBreak/>
              <w:t>142</w:t>
            </w:r>
          </w:p>
        </w:tc>
        <w:tc>
          <w:tcPr>
            <w:tcW w:w="433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5F504D" w:rsidRPr="00D73086" w:rsidRDefault="005F504D" w:rsidP="005F504D">
            <w:pPr>
              <w:pStyle w:val="Tabletext"/>
            </w:pPr>
            <w:r w:rsidRPr="00D73086">
              <w:rPr>
                <w:i/>
              </w:rPr>
              <w:t>Superannuation Industry (Supervision) Act 1993</w:t>
            </w:r>
            <w:r w:rsidRPr="00D73086">
              <w:t>, other than the following:</w:t>
            </w:r>
          </w:p>
          <w:p w:rsidR="005F504D" w:rsidRPr="00D73086" w:rsidRDefault="005F504D" w:rsidP="00531623">
            <w:pPr>
              <w:pStyle w:val="Tablea"/>
            </w:pPr>
            <w:r w:rsidRPr="00D73086">
              <w:t>(a) subsection</w:t>
            </w:r>
            <w:r w:rsidR="00D73086" w:rsidRPr="00D73086">
              <w:t> </w:t>
            </w:r>
            <w:r w:rsidRPr="00D73086">
              <w:t>20B(1A);</w:t>
            </w:r>
          </w:p>
          <w:p w:rsidR="005F504D" w:rsidRPr="00D73086" w:rsidRDefault="005F504D" w:rsidP="00531623">
            <w:pPr>
              <w:pStyle w:val="Tablea"/>
            </w:pPr>
            <w:r w:rsidRPr="00D73086">
              <w:t>(b) paragraph</w:t>
            </w:r>
            <w:r w:rsidR="00D73086" w:rsidRPr="00D73086">
              <w:t> </w:t>
            </w:r>
            <w:r w:rsidRPr="00D73086">
              <w:t>20B(3A)(b);</w:t>
            </w:r>
          </w:p>
          <w:p w:rsidR="005F504D" w:rsidRPr="00D73086" w:rsidRDefault="00531623" w:rsidP="00531623">
            <w:pPr>
              <w:pStyle w:val="Tablea"/>
            </w:pPr>
            <w:r w:rsidRPr="00D73086">
              <w:t>(c)</w:t>
            </w:r>
            <w:r w:rsidR="005F504D" w:rsidRPr="00D73086">
              <w:t xml:space="preserve"> subsection</w:t>
            </w:r>
            <w:r w:rsidR="00D73086" w:rsidRPr="00D73086">
              <w:t> </w:t>
            </w:r>
            <w:r w:rsidR="005F504D" w:rsidRPr="00D73086">
              <w:t>29E(6B);</w:t>
            </w:r>
          </w:p>
          <w:p w:rsidR="005F504D" w:rsidRPr="00D73086" w:rsidRDefault="005F504D" w:rsidP="00531623">
            <w:pPr>
              <w:pStyle w:val="Tablea"/>
            </w:pPr>
            <w:r w:rsidRPr="00D73086">
              <w:t>(d) subparagraph</w:t>
            </w:r>
            <w:r w:rsidR="00D73086" w:rsidRPr="00D73086">
              <w:t> </w:t>
            </w:r>
            <w:r w:rsidRPr="00D73086">
              <w:t>29SAA(1)(a)(i);</w:t>
            </w:r>
          </w:p>
          <w:p w:rsidR="005F504D" w:rsidRPr="00D73086" w:rsidRDefault="00531623" w:rsidP="00531623">
            <w:pPr>
              <w:pStyle w:val="Tablea"/>
            </w:pPr>
            <w:r w:rsidRPr="00D73086">
              <w:t>(e)</w:t>
            </w:r>
            <w:r w:rsidR="005F504D" w:rsidRPr="00D73086">
              <w:t xml:space="preserve"> subsection</w:t>
            </w:r>
            <w:r w:rsidR="00D73086" w:rsidRPr="00D73086">
              <w:t> </w:t>
            </w:r>
            <w:r w:rsidR="005F504D" w:rsidRPr="00D73086">
              <w:t>29SAA(3);</w:t>
            </w:r>
          </w:p>
          <w:p w:rsidR="005F504D" w:rsidRPr="00D73086" w:rsidRDefault="005F504D" w:rsidP="00531623">
            <w:pPr>
              <w:pStyle w:val="Tablea"/>
            </w:pPr>
            <w:r w:rsidRPr="00D73086">
              <w:t>(f) sections</w:t>
            </w:r>
            <w:r w:rsidR="00D73086" w:rsidRPr="00D73086">
              <w:t> </w:t>
            </w:r>
            <w:r w:rsidRPr="00D73086">
              <w:t>29WA and 29WB;</w:t>
            </w:r>
          </w:p>
          <w:p w:rsidR="005F504D" w:rsidRPr="00D73086" w:rsidRDefault="005F504D" w:rsidP="00531623">
            <w:pPr>
              <w:pStyle w:val="Tablea"/>
            </w:pPr>
            <w:r w:rsidRPr="00D73086">
              <w:t>(g) subparagraph</w:t>
            </w:r>
            <w:r w:rsidR="00D73086" w:rsidRPr="00D73086">
              <w:t> </w:t>
            </w:r>
            <w:r w:rsidRPr="00D73086">
              <w:t>387(1)(a)(i)</w:t>
            </w:r>
          </w:p>
        </w:tc>
        <w:tc>
          <w:tcPr>
            <w:tcW w:w="2078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5F504D" w:rsidRPr="00D73086" w:rsidRDefault="00531623" w:rsidP="00531623">
            <w:pPr>
              <w:pStyle w:val="Tabletext"/>
            </w:pPr>
            <w:r w:rsidRPr="00D73086">
              <w:t>Subsection</w:t>
            </w:r>
            <w:r w:rsidR="00D73086" w:rsidRPr="00D73086">
              <w:t> </w:t>
            </w:r>
            <w:r w:rsidRPr="00D73086">
              <w:t>8(1), Division</w:t>
            </w:r>
            <w:r w:rsidR="00D73086" w:rsidRPr="00D73086">
              <w:t> </w:t>
            </w:r>
            <w:r w:rsidRPr="00D73086">
              <w:t>2 of Part</w:t>
            </w:r>
            <w:r w:rsidR="00D73086" w:rsidRPr="00D73086">
              <w:t> </w:t>
            </w:r>
            <w:r w:rsidR="005F504D" w:rsidRPr="00D73086">
              <w:t>2 and sections</w:t>
            </w:r>
            <w:r w:rsidR="00D73086" w:rsidRPr="00D73086">
              <w:t> </w:t>
            </w:r>
            <w:r w:rsidR="005F504D" w:rsidRPr="00D73086">
              <w:t>14, 14A, 14B and</w:t>
            </w:r>
            <w:r w:rsidRPr="00D73086">
              <w:t xml:space="preserve"> </w:t>
            </w:r>
            <w:r w:rsidR="005F504D" w:rsidRPr="00D73086">
              <w:t>15</w:t>
            </w:r>
          </w:p>
        </w:tc>
      </w:tr>
      <w:tr w:rsidR="00531623" w:rsidRPr="00D73086" w:rsidTr="00531623"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1623" w:rsidRPr="00D73086" w:rsidRDefault="00531623" w:rsidP="005F504D">
            <w:pPr>
              <w:pStyle w:val="Tabletext"/>
            </w:pPr>
            <w:r w:rsidRPr="00D73086">
              <w:t>143</w:t>
            </w:r>
          </w:p>
        </w:tc>
        <w:tc>
          <w:tcPr>
            <w:tcW w:w="4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1623" w:rsidRPr="00D73086" w:rsidRDefault="00531623" w:rsidP="00531623">
            <w:pPr>
              <w:pStyle w:val="Tabletext"/>
            </w:pPr>
            <w:r w:rsidRPr="00D73086">
              <w:t xml:space="preserve">Subordinate legislation made under the </w:t>
            </w:r>
            <w:r w:rsidRPr="00D73086">
              <w:rPr>
                <w:i/>
              </w:rPr>
              <w:t>Superannuation Industry (Supervision) Act 1993</w:t>
            </w:r>
            <w:r w:rsidRPr="00D73086">
              <w:t>, other than the following:</w:t>
            </w:r>
          </w:p>
          <w:p w:rsidR="00531623" w:rsidRPr="00D73086" w:rsidRDefault="00531623" w:rsidP="00531623">
            <w:pPr>
              <w:pStyle w:val="Tablea"/>
            </w:pPr>
            <w:r w:rsidRPr="00D73086">
              <w:t>(a) regulations made under section</w:t>
            </w:r>
            <w:r w:rsidR="00D73086" w:rsidRPr="00D73086">
              <w:t> </w:t>
            </w:r>
            <w:r w:rsidRPr="00D73086">
              <w:t>390 of that Act;</w:t>
            </w:r>
          </w:p>
          <w:p w:rsidR="00531623" w:rsidRPr="00D73086" w:rsidRDefault="00531623" w:rsidP="00531623">
            <w:pPr>
              <w:pStyle w:val="Tablea"/>
            </w:pPr>
            <w:r w:rsidRPr="00D73086">
              <w:t>(b) prudential standards made under section</w:t>
            </w:r>
            <w:r w:rsidR="00D73086" w:rsidRPr="00D73086">
              <w:t> </w:t>
            </w:r>
            <w:r w:rsidRPr="00D73086">
              <w:t>34C of that Act;</w:t>
            </w:r>
          </w:p>
          <w:p w:rsidR="00531623" w:rsidRPr="00D73086" w:rsidRDefault="00531623" w:rsidP="00531623">
            <w:pPr>
              <w:pStyle w:val="Tablea"/>
              <w:rPr>
                <w:i/>
              </w:rPr>
            </w:pPr>
            <w:r w:rsidRPr="00D73086">
              <w:t>(c) regulations</w:t>
            </w:r>
            <w:r w:rsidR="00D73086" w:rsidRPr="00D73086">
              <w:t> </w:t>
            </w:r>
            <w:r w:rsidRPr="00D73086">
              <w:t xml:space="preserve">9.46 and 9.46A of the </w:t>
            </w:r>
            <w:r w:rsidRPr="00D73086">
              <w:rPr>
                <w:i/>
              </w:rPr>
              <w:t>Superannuation Industry (Supervision) Regulations</w:t>
            </w:r>
            <w:r w:rsidR="00D73086" w:rsidRPr="00D73086">
              <w:rPr>
                <w:i/>
              </w:rPr>
              <w:t> </w:t>
            </w:r>
            <w:r w:rsidRPr="00D73086">
              <w:rPr>
                <w:i/>
              </w:rPr>
              <w:t>1994</w:t>
            </w:r>
          </w:p>
        </w:tc>
        <w:tc>
          <w:tcPr>
            <w:tcW w:w="20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1623" w:rsidRPr="00D73086" w:rsidRDefault="00531623" w:rsidP="00531623">
            <w:pPr>
              <w:pStyle w:val="Tabletext"/>
            </w:pPr>
            <w:r w:rsidRPr="00D73086">
              <w:t>Subsection</w:t>
            </w:r>
            <w:r w:rsidR="00D73086" w:rsidRPr="00D73086">
              <w:t> </w:t>
            </w:r>
            <w:r w:rsidRPr="00D73086">
              <w:t>8(1), Division</w:t>
            </w:r>
            <w:r w:rsidR="00D73086" w:rsidRPr="00D73086">
              <w:t> </w:t>
            </w:r>
            <w:r w:rsidRPr="00D73086">
              <w:t>2 of Part</w:t>
            </w:r>
            <w:r w:rsidR="00D73086" w:rsidRPr="00D73086">
              <w:t> </w:t>
            </w:r>
            <w:r w:rsidRPr="00D73086">
              <w:t>2 and sections</w:t>
            </w:r>
            <w:r w:rsidR="00D73086" w:rsidRPr="00D73086">
              <w:t> </w:t>
            </w:r>
            <w:r w:rsidRPr="00D73086">
              <w:t>14, 14A, 14B and 15</w:t>
            </w:r>
          </w:p>
        </w:tc>
      </w:tr>
    </w:tbl>
    <w:p w:rsidR="0019672E" w:rsidRPr="00D73086" w:rsidRDefault="00531623" w:rsidP="0019672E">
      <w:pPr>
        <w:pStyle w:val="ItemHead"/>
        <w:tabs>
          <w:tab w:val="left" w:pos="6663"/>
        </w:tabs>
      </w:pPr>
      <w:r w:rsidRPr="00D73086">
        <w:t>21</w:t>
      </w:r>
      <w:r w:rsidR="0019672E" w:rsidRPr="00D73086">
        <w:t xml:space="preserve">  Schedule</w:t>
      </w:r>
      <w:r w:rsidR="00D73086" w:rsidRPr="00D73086">
        <w:t> </w:t>
      </w:r>
      <w:r w:rsidR="0019672E" w:rsidRPr="00D73086">
        <w:t>1 (table items</w:t>
      </w:r>
      <w:r w:rsidR="00D73086" w:rsidRPr="00D73086">
        <w:t> </w:t>
      </w:r>
      <w:r w:rsidR="0019672E" w:rsidRPr="00D73086">
        <w:t>146</w:t>
      </w:r>
      <w:r w:rsidR="00CC622D" w:rsidRPr="00D73086">
        <w:t xml:space="preserve">, 147, 148, 149 and </w:t>
      </w:r>
      <w:r w:rsidR="0019672E" w:rsidRPr="00D73086">
        <w:t>150, column head</w:t>
      </w:r>
      <w:r w:rsidR="00FC42F3" w:rsidRPr="00D73086">
        <w:t>ed</w:t>
      </w:r>
      <w:r w:rsidR="0019672E" w:rsidRPr="00D73086">
        <w:t xml:space="preserve"> “Provision of the Act”)</w:t>
      </w:r>
    </w:p>
    <w:p w:rsidR="0019672E" w:rsidRPr="00D73086" w:rsidRDefault="0019672E" w:rsidP="0019672E">
      <w:pPr>
        <w:pStyle w:val="Item"/>
      </w:pPr>
      <w:r w:rsidRPr="00D73086">
        <w:t>Omit “14”, substitute “14, 14A,</w:t>
      </w:r>
      <w:r w:rsidR="00B81E47" w:rsidRPr="00D73086">
        <w:t xml:space="preserve"> </w:t>
      </w:r>
      <w:r w:rsidRPr="00D73086">
        <w:t>14B”.</w:t>
      </w:r>
    </w:p>
    <w:p w:rsidR="0019672E" w:rsidRPr="00D73086" w:rsidRDefault="00531623" w:rsidP="0019672E">
      <w:pPr>
        <w:pStyle w:val="ItemHead"/>
      </w:pPr>
      <w:r w:rsidRPr="00D73086">
        <w:t>22</w:t>
      </w:r>
      <w:r w:rsidR="0019672E" w:rsidRPr="00D73086">
        <w:t xml:space="preserve">  Schedule</w:t>
      </w:r>
      <w:r w:rsidR="00D73086" w:rsidRPr="00D73086">
        <w:t> </w:t>
      </w:r>
      <w:r w:rsidR="0019672E" w:rsidRPr="00D73086">
        <w:t>1 (table items</w:t>
      </w:r>
      <w:r w:rsidR="00D73086" w:rsidRPr="00D73086">
        <w:t> </w:t>
      </w:r>
      <w:r w:rsidR="0019672E" w:rsidRPr="00D73086">
        <w:t>154</w:t>
      </w:r>
      <w:r w:rsidR="004F1D31" w:rsidRPr="00D73086">
        <w:t xml:space="preserve">, 155 and </w:t>
      </w:r>
      <w:r w:rsidR="0019672E" w:rsidRPr="00D73086">
        <w:t>156)</w:t>
      </w:r>
    </w:p>
    <w:p w:rsidR="0019672E" w:rsidRPr="00D73086" w:rsidRDefault="0019672E" w:rsidP="0019672E">
      <w:pPr>
        <w:pStyle w:val="Item"/>
      </w:pPr>
      <w:r w:rsidRPr="00D73086">
        <w:t>Repeal the items.</w:t>
      </w:r>
    </w:p>
    <w:p w:rsidR="0019672E" w:rsidRPr="00D73086" w:rsidRDefault="00531623" w:rsidP="0019672E">
      <w:pPr>
        <w:pStyle w:val="ItemHead"/>
        <w:tabs>
          <w:tab w:val="left" w:pos="6663"/>
        </w:tabs>
      </w:pPr>
      <w:r w:rsidRPr="00D73086">
        <w:t>23</w:t>
      </w:r>
      <w:r w:rsidR="0019672E" w:rsidRPr="00D73086">
        <w:t xml:space="preserve">  Schedule</w:t>
      </w:r>
      <w:r w:rsidR="00D73086" w:rsidRPr="00D73086">
        <w:t> </w:t>
      </w:r>
      <w:r w:rsidR="0019672E" w:rsidRPr="00D73086">
        <w:t>1 (table item</w:t>
      </w:r>
      <w:r w:rsidR="00D73086" w:rsidRPr="00D73086">
        <w:t> </w:t>
      </w:r>
      <w:r w:rsidR="0019672E" w:rsidRPr="00D73086">
        <w:t>157)</w:t>
      </w:r>
    </w:p>
    <w:p w:rsidR="00022158" w:rsidRPr="00D73086" w:rsidRDefault="0019672E" w:rsidP="00022158">
      <w:pPr>
        <w:pStyle w:val="Item"/>
      </w:pPr>
      <w:r w:rsidRPr="00D73086">
        <w:t>Omit “14”, substitute “14, 14A,</w:t>
      </w:r>
      <w:r w:rsidR="00B81E47" w:rsidRPr="00D73086">
        <w:t xml:space="preserve"> </w:t>
      </w:r>
      <w:r w:rsidR="00940697" w:rsidRPr="00D73086">
        <w:t>14B”.</w:t>
      </w:r>
      <w:bookmarkStart w:id="13" w:name="_Toc360193538"/>
      <w:bookmarkStart w:id="14" w:name="opcCurrentFind"/>
    </w:p>
    <w:p w:rsidR="00331069" w:rsidRPr="00D73086" w:rsidRDefault="00331069" w:rsidP="00022158">
      <w:pPr>
        <w:pStyle w:val="ActHead6"/>
        <w:pageBreakBefore/>
      </w:pPr>
      <w:r w:rsidRPr="00D73086">
        <w:rPr>
          <w:rStyle w:val="CharAmSchNo"/>
        </w:rPr>
        <w:lastRenderedPageBreak/>
        <w:t>Schedule</w:t>
      </w:r>
      <w:r w:rsidR="00D73086" w:rsidRPr="00D73086">
        <w:rPr>
          <w:rStyle w:val="CharAmSchNo"/>
        </w:rPr>
        <w:t> </w:t>
      </w:r>
      <w:r w:rsidRPr="00D73086">
        <w:rPr>
          <w:rStyle w:val="CharAmSchNo"/>
        </w:rPr>
        <w:t>2</w:t>
      </w:r>
      <w:r w:rsidRPr="00D73086">
        <w:t>—</w:t>
      </w:r>
      <w:r w:rsidRPr="00D73086">
        <w:rPr>
          <w:rStyle w:val="CharAmSchText"/>
        </w:rPr>
        <w:t>Amendments contingent on another Act commencing</w:t>
      </w:r>
      <w:bookmarkEnd w:id="13"/>
    </w:p>
    <w:bookmarkEnd w:id="14"/>
    <w:p w:rsidR="00331069" w:rsidRPr="00D73086" w:rsidRDefault="00331069" w:rsidP="00331069">
      <w:pPr>
        <w:pStyle w:val="Header"/>
      </w:pPr>
      <w:r w:rsidRPr="00D73086">
        <w:rPr>
          <w:rStyle w:val="CharAmPartNo"/>
        </w:rPr>
        <w:t xml:space="preserve"> </w:t>
      </w:r>
      <w:r w:rsidRPr="00D73086">
        <w:rPr>
          <w:rStyle w:val="CharAmPartText"/>
        </w:rPr>
        <w:t xml:space="preserve"> </w:t>
      </w:r>
    </w:p>
    <w:p w:rsidR="00A221EB" w:rsidRPr="00D73086" w:rsidRDefault="00A221EB" w:rsidP="00A221EB">
      <w:pPr>
        <w:pStyle w:val="ActHead9"/>
      </w:pPr>
      <w:bookmarkStart w:id="15" w:name="_Toc360193539"/>
      <w:r w:rsidRPr="00D73086">
        <w:t>Electronic Transactions Regulations</w:t>
      </w:r>
      <w:r w:rsidR="00D73086" w:rsidRPr="00D73086">
        <w:t> </w:t>
      </w:r>
      <w:r w:rsidRPr="00D73086">
        <w:t>2000</w:t>
      </w:r>
      <w:bookmarkEnd w:id="15"/>
    </w:p>
    <w:p w:rsidR="00331069" w:rsidRPr="00D73086" w:rsidRDefault="00331069" w:rsidP="00331069">
      <w:pPr>
        <w:pStyle w:val="ItemHead"/>
        <w:tabs>
          <w:tab w:val="left" w:pos="6663"/>
        </w:tabs>
      </w:pPr>
      <w:r w:rsidRPr="00D73086">
        <w:t>1  Schedule</w:t>
      </w:r>
      <w:r w:rsidR="00D73086" w:rsidRPr="00D73086">
        <w:t> </w:t>
      </w:r>
      <w:r w:rsidRPr="00D73086">
        <w:t>1 (table items</w:t>
      </w:r>
      <w:r w:rsidR="00D73086" w:rsidRPr="00D73086">
        <w:t> </w:t>
      </w:r>
      <w:r w:rsidRPr="00D73086">
        <w:t>71 and 72)</w:t>
      </w:r>
    </w:p>
    <w:p w:rsidR="00331069" w:rsidRPr="00D73086" w:rsidRDefault="00331069" w:rsidP="00331069">
      <w:pPr>
        <w:pStyle w:val="Item"/>
      </w:pPr>
      <w:r w:rsidRPr="00D73086">
        <w:t>Repeal the items.</w:t>
      </w:r>
    </w:p>
    <w:sectPr w:rsidR="00331069" w:rsidRPr="00D73086" w:rsidSect="003F13D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CE" w:rsidRDefault="003260CE" w:rsidP="0048364F">
      <w:pPr>
        <w:spacing w:line="240" w:lineRule="auto"/>
      </w:pPr>
      <w:r>
        <w:separator/>
      </w:r>
    </w:p>
  </w:endnote>
  <w:endnote w:type="continuationSeparator" w:id="0">
    <w:p w:rsidR="003260CE" w:rsidRDefault="003260C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D8" w:rsidRPr="003F13D8" w:rsidRDefault="003F13D8" w:rsidP="003F13D8">
    <w:pPr>
      <w:pStyle w:val="Footer"/>
      <w:rPr>
        <w:sz w:val="18"/>
      </w:rPr>
    </w:pPr>
    <w:r>
      <w:rPr>
        <w:sz w:val="18"/>
      </w:rPr>
      <w:t>OPC60073</w:t>
    </w:r>
    <w:r w:rsidRPr="003F13D8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3260CE" w:rsidTr="00350A8F">
      <w:tc>
        <w:tcPr>
          <w:tcW w:w="7303" w:type="dxa"/>
        </w:tcPr>
        <w:p w:rsidR="003260CE" w:rsidRDefault="003260CE" w:rsidP="00350A8F">
          <w:pPr>
            <w:rPr>
              <w:sz w:val="18"/>
            </w:rPr>
          </w:pPr>
        </w:p>
      </w:tc>
    </w:tr>
  </w:tbl>
  <w:p w:rsidR="003260CE" w:rsidRPr="006D3667" w:rsidRDefault="003F13D8" w:rsidP="003F13D8">
    <w:pPr>
      <w:pStyle w:val="Footer"/>
    </w:pPr>
    <w:r>
      <w:t>OPC60073</w:t>
    </w:r>
    <w:r w:rsidRPr="003F13D8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D8" w:rsidRPr="003F13D8" w:rsidRDefault="003F13D8" w:rsidP="003F13D8">
    <w:pPr>
      <w:pStyle w:val="Footer"/>
      <w:rPr>
        <w:sz w:val="18"/>
      </w:rPr>
    </w:pPr>
    <w:r>
      <w:rPr>
        <w:sz w:val="18"/>
      </w:rPr>
      <w:t>OPC60073</w:t>
    </w:r>
    <w:r w:rsidRPr="003F13D8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CE" w:rsidRPr="003F13D8" w:rsidRDefault="003260CE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260CE" w:rsidRPr="003F13D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260CE" w:rsidRPr="003F13D8" w:rsidRDefault="003260CE" w:rsidP="00E33C1C">
          <w:pPr>
            <w:spacing w:line="0" w:lineRule="atLeast"/>
            <w:rPr>
              <w:rFonts w:cs="Times New Roman"/>
              <w:sz w:val="18"/>
            </w:rPr>
          </w:pPr>
          <w:r w:rsidRPr="003F13D8">
            <w:rPr>
              <w:rFonts w:cs="Times New Roman"/>
              <w:i/>
              <w:sz w:val="18"/>
            </w:rPr>
            <w:fldChar w:fldCharType="begin"/>
          </w:r>
          <w:r w:rsidRPr="003F13D8">
            <w:rPr>
              <w:rFonts w:cs="Times New Roman"/>
              <w:i/>
              <w:sz w:val="18"/>
            </w:rPr>
            <w:instrText xml:space="preserve"> PAGE </w:instrText>
          </w:r>
          <w:r w:rsidRPr="003F13D8">
            <w:rPr>
              <w:rFonts w:cs="Times New Roman"/>
              <w:i/>
              <w:sz w:val="18"/>
            </w:rPr>
            <w:fldChar w:fldCharType="separate"/>
          </w:r>
          <w:r w:rsidR="00FA336B">
            <w:rPr>
              <w:rFonts w:cs="Times New Roman"/>
              <w:i/>
              <w:noProof/>
              <w:sz w:val="18"/>
            </w:rPr>
            <w:t>v</w:t>
          </w:r>
          <w:r w:rsidRPr="003F13D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260CE" w:rsidRPr="003F13D8" w:rsidRDefault="003260CE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3F13D8">
            <w:rPr>
              <w:rFonts w:cs="Times New Roman"/>
              <w:i/>
              <w:sz w:val="18"/>
            </w:rPr>
            <w:fldChar w:fldCharType="begin"/>
          </w:r>
          <w:r w:rsidRPr="003F13D8">
            <w:rPr>
              <w:rFonts w:cs="Times New Roman"/>
              <w:i/>
              <w:sz w:val="18"/>
            </w:rPr>
            <w:instrText xml:space="preserve"> DOCPROPERTY ShortT </w:instrText>
          </w:r>
          <w:r w:rsidRPr="003F13D8">
            <w:rPr>
              <w:rFonts w:cs="Times New Roman"/>
              <w:i/>
              <w:sz w:val="18"/>
            </w:rPr>
            <w:fldChar w:fldCharType="separate"/>
          </w:r>
          <w:r w:rsidR="00D2304A">
            <w:rPr>
              <w:rFonts w:cs="Times New Roman"/>
              <w:i/>
              <w:sz w:val="18"/>
            </w:rPr>
            <w:t>Electronic Transactions Amendment (Exemptions) Regulation 2013</w:t>
          </w:r>
          <w:r w:rsidRPr="003F13D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260CE" w:rsidRPr="003F13D8" w:rsidRDefault="003260CE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3F13D8">
            <w:rPr>
              <w:rFonts w:cs="Times New Roman"/>
              <w:i/>
              <w:sz w:val="18"/>
            </w:rPr>
            <w:fldChar w:fldCharType="begin"/>
          </w:r>
          <w:r w:rsidRPr="003F13D8">
            <w:rPr>
              <w:rFonts w:cs="Times New Roman"/>
              <w:i/>
              <w:sz w:val="18"/>
            </w:rPr>
            <w:instrText xml:space="preserve"> DOCPROPERTY ActNo </w:instrText>
          </w:r>
          <w:r w:rsidRPr="003F13D8">
            <w:rPr>
              <w:rFonts w:cs="Times New Roman"/>
              <w:i/>
              <w:sz w:val="18"/>
            </w:rPr>
            <w:fldChar w:fldCharType="separate"/>
          </w:r>
          <w:r w:rsidR="00D2304A">
            <w:rPr>
              <w:rFonts w:cs="Times New Roman"/>
              <w:i/>
              <w:sz w:val="18"/>
            </w:rPr>
            <w:t>No. 169, 2013</w:t>
          </w:r>
          <w:r w:rsidRPr="003F13D8">
            <w:rPr>
              <w:rFonts w:cs="Times New Roman"/>
              <w:i/>
              <w:sz w:val="18"/>
            </w:rPr>
            <w:fldChar w:fldCharType="end"/>
          </w:r>
        </w:p>
      </w:tc>
    </w:tr>
    <w:tr w:rsidR="003260CE" w:rsidRPr="003F13D8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260CE" w:rsidRPr="003F13D8" w:rsidRDefault="003260CE" w:rsidP="00350A8F">
          <w:pPr>
            <w:jc w:val="right"/>
            <w:rPr>
              <w:rFonts w:cs="Times New Roman"/>
              <w:sz w:val="18"/>
            </w:rPr>
          </w:pPr>
        </w:p>
      </w:tc>
    </w:tr>
  </w:tbl>
  <w:p w:rsidR="003260CE" w:rsidRPr="003F13D8" w:rsidRDefault="003F13D8" w:rsidP="003F13D8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OPC60073</w:t>
    </w:r>
    <w:r w:rsidRPr="003F13D8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CE" w:rsidRPr="00E33C1C" w:rsidRDefault="003260C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260C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260CE" w:rsidRDefault="003260C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2304A">
            <w:rPr>
              <w:i/>
              <w:sz w:val="18"/>
            </w:rPr>
            <w:t>No. 169,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260CE" w:rsidRDefault="003260C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304A">
            <w:rPr>
              <w:i/>
              <w:sz w:val="18"/>
            </w:rPr>
            <w:t>Electronic Transactions Amendment (Exemptions)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260CE" w:rsidRDefault="003260C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1EB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260CE" w:rsidTr="00350A8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260CE" w:rsidRDefault="003260CE" w:rsidP="00350A8F">
          <w:pPr>
            <w:rPr>
              <w:sz w:val="18"/>
            </w:rPr>
          </w:pPr>
        </w:p>
      </w:tc>
    </w:tr>
  </w:tbl>
  <w:p w:rsidR="003260CE" w:rsidRPr="00ED79B6" w:rsidRDefault="003F13D8" w:rsidP="003F13D8">
    <w:pPr>
      <w:rPr>
        <w:i/>
        <w:sz w:val="18"/>
      </w:rPr>
    </w:pPr>
    <w:r>
      <w:rPr>
        <w:i/>
        <w:sz w:val="18"/>
      </w:rPr>
      <w:t>OPC60073</w:t>
    </w:r>
    <w:r w:rsidRPr="003F13D8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CE" w:rsidRPr="003F13D8" w:rsidRDefault="003260CE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260CE" w:rsidRPr="003F13D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260CE" w:rsidRPr="003F13D8" w:rsidRDefault="003260CE" w:rsidP="00E33C1C">
          <w:pPr>
            <w:spacing w:line="0" w:lineRule="atLeast"/>
            <w:rPr>
              <w:rFonts w:cs="Times New Roman"/>
              <w:sz w:val="18"/>
            </w:rPr>
          </w:pPr>
          <w:r w:rsidRPr="003F13D8">
            <w:rPr>
              <w:rFonts w:cs="Times New Roman"/>
              <w:i/>
              <w:sz w:val="18"/>
            </w:rPr>
            <w:fldChar w:fldCharType="begin"/>
          </w:r>
          <w:r w:rsidRPr="003F13D8">
            <w:rPr>
              <w:rFonts w:cs="Times New Roman"/>
              <w:i/>
              <w:sz w:val="18"/>
            </w:rPr>
            <w:instrText xml:space="preserve"> PAGE </w:instrText>
          </w:r>
          <w:r w:rsidRPr="003F13D8">
            <w:rPr>
              <w:rFonts w:cs="Times New Roman"/>
              <w:i/>
              <w:sz w:val="18"/>
            </w:rPr>
            <w:fldChar w:fldCharType="separate"/>
          </w:r>
          <w:r w:rsidR="00441EB9">
            <w:rPr>
              <w:rFonts w:cs="Times New Roman"/>
              <w:i/>
              <w:noProof/>
              <w:sz w:val="18"/>
            </w:rPr>
            <w:t>4</w:t>
          </w:r>
          <w:r w:rsidRPr="003F13D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260CE" w:rsidRPr="003F13D8" w:rsidRDefault="003260CE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3F13D8">
            <w:rPr>
              <w:rFonts w:cs="Times New Roman"/>
              <w:i/>
              <w:sz w:val="18"/>
            </w:rPr>
            <w:fldChar w:fldCharType="begin"/>
          </w:r>
          <w:r w:rsidRPr="003F13D8">
            <w:rPr>
              <w:rFonts w:cs="Times New Roman"/>
              <w:i/>
              <w:sz w:val="18"/>
            </w:rPr>
            <w:instrText xml:space="preserve"> DOCPROPERTY ShortT </w:instrText>
          </w:r>
          <w:r w:rsidRPr="003F13D8">
            <w:rPr>
              <w:rFonts w:cs="Times New Roman"/>
              <w:i/>
              <w:sz w:val="18"/>
            </w:rPr>
            <w:fldChar w:fldCharType="separate"/>
          </w:r>
          <w:r w:rsidR="00D2304A">
            <w:rPr>
              <w:rFonts w:cs="Times New Roman"/>
              <w:i/>
              <w:sz w:val="18"/>
            </w:rPr>
            <w:t>Electronic Transactions Amendment (Exemptions) Regulation 2013</w:t>
          </w:r>
          <w:r w:rsidRPr="003F13D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260CE" w:rsidRPr="003F13D8" w:rsidRDefault="003260CE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3F13D8">
            <w:rPr>
              <w:rFonts w:cs="Times New Roman"/>
              <w:i/>
              <w:sz w:val="18"/>
            </w:rPr>
            <w:fldChar w:fldCharType="begin"/>
          </w:r>
          <w:r w:rsidRPr="003F13D8">
            <w:rPr>
              <w:rFonts w:cs="Times New Roman"/>
              <w:i/>
              <w:sz w:val="18"/>
            </w:rPr>
            <w:instrText xml:space="preserve"> DOCPROPERTY ActNo </w:instrText>
          </w:r>
          <w:r w:rsidRPr="003F13D8">
            <w:rPr>
              <w:rFonts w:cs="Times New Roman"/>
              <w:i/>
              <w:sz w:val="18"/>
            </w:rPr>
            <w:fldChar w:fldCharType="separate"/>
          </w:r>
          <w:r w:rsidR="00D2304A">
            <w:rPr>
              <w:rFonts w:cs="Times New Roman"/>
              <w:i/>
              <w:sz w:val="18"/>
            </w:rPr>
            <w:t>No. 169, 2013</w:t>
          </w:r>
          <w:r w:rsidRPr="003F13D8">
            <w:rPr>
              <w:rFonts w:cs="Times New Roman"/>
              <w:i/>
              <w:sz w:val="18"/>
            </w:rPr>
            <w:fldChar w:fldCharType="end"/>
          </w:r>
        </w:p>
      </w:tc>
    </w:tr>
    <w:tr w:rsidR="003260CE" w:rsidRPr="003F13D8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260CE" w:rsidRPr="003F13D8" w:rsidRDefault="003260CE" w:rsidP="00350A8F">
          <w:pPr>
            <w:jc w:val="right"/>
            <w:rPr>
              <w:rFonts w:cs="Times New Roman"/>
              <w:sz w:val="18"/>
            </w:rPr>
          </w:pPr>
        </w:p>
      </w:tc>
    </w:tr>
  </w:tbl>
  <w:p w:rsidR="003260CE" w:rsidRPr="003F13D8" w:rsidRDefault="003F13D8" w:rsidP="003F13D8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OPC60073</w:t>
    </w:r>
    <w:r w:rsidRPr="003F13D8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CE" w:rsidRPr="00E33C1C" w:rsidRDefault="003260C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260C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260CE" w:rsidRDefault="003260C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2304A">
            <w:rPr>
              <w:i/>
              <w:sz w:val="18"/>
            </w:rPr>
            <w:t>No. 169,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260CE" w:rsidRDefault="003260C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304A">
            <w:rPr>
              <w:i/>
              <w:sz w:val="18"/>
            </w:rPr>
            <w:t>Electronic Transactions Amendment (Exemptions)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260CE" w:rsidRDefault="003260C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1EB9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260CE" w:rsidTr="00350A8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260CE" w:rsidRDefault="003260CE" w:rsidP="00350A8F">
          <w:pPr>
            <w:rPr>
              <w:sz w:val="18"/>
            </w:rPr>
          </w:pPr>
        </w:p>
      </w:tc>
    </w:tr>
  </w:tbl>
  <w:p w:rsidR="003260CE" w:rsidRPr="00ED79B6" w:rsidRDefault="003F13D8" w:rsidP="003F13D8">
    <w:pPr>
      <w:rPr>
        <w:i/>
        <w:sz w:val="18"/>
      </w:rPr>
    </w:pPr>
    <w:r>
      <w:rPr>
        <w:i/>
        <w:sz w:val="18"/>
      </w:rPr>
      <w:t>OPC60073</w:t>
    </w:r>
    <w:r w:rsidRPr="003F13D8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CE" w:rsidRPr="00E33C1C" w:rsidRDefault="003260C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260CE" w:rsidTr="00350A8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260CE" w:rsidRDefault="003260CE" w:rsidP="00350A8F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2304A">
            <w:rPr>
              <w:i/>
              <w:sz w:val="18"/>
            </w:rPr>
            <w:t>No. 169,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260CE" w:rsidRDefault="003260CE" w:rsidP="00350A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304A">
            <w:rPr>
              <w:i/>
              <w:sz w:val="18"/>
            </w:rPr>
            <w:t>Electronic Transactions Amendment (Exemptions)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260CE" w:rsidRDefault="003260CE" w:rsidP="00350A8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336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260CE" w:rsidTr="00350A8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260CE" w:rsidRDefault="003260CE" w:rsidP="00350A8F">
          <w:pPr>
            <w:rPr>
              <w:sz w:val="18"/>
            </w:rPr>
          </w:pPr>
        </w:p>
      </w:tc>
    </w:tr>
  </w:tbl>
  <w:p w:rsidR="003260CE" w:rsidRPr="00ED79B6" w:rsidRDefault="003260C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CE" w:rsidRDefault="003260CE" w:rsidP="0048364F">
      <w:pPr>
        <w:spacing w:line="240" w:lineRule="auto"/>
      </w:pPr>
      <w:r>
        <w:separator/>
      </w:r>
    </w:p>
  </w:footnote>
  <w:footnote w:type="continuationSeparator" w:id="0">
    <w:p w:rsidR="003260CE" w:rsidRDefault="003260C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CE" w:rsidRPr="005F1388" w:rsidRDefault="003260C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CE" w:rsidRPr="005F1388" w:rsidRDefault="003260C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CE" w:rsidRPr="005F1388" w:rsidRDefault="003260C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CE" w:rsidRPr="00ED79B6" w:rsidRDefault="003260CE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CE" w:rsidRPr="00ED79B6" w:rsidRDefault="003260CE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CE" w:rsidRPr="00ED79B6" w:rsidRDefault="003260C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CE" w:rsidRPr="00A961C4" w:rsidRDefault="003260C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41EB9">
      <w:rPr>
        <w:b/>
        <w:sz w:val="20"/>
      </w:rPr>
      <w:fldChar w:fldCharType="separate"/>
    </w:r>
    <w:r w:rsidR="00441EB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441EB9">
      <w:rPr>
        <w:sz w:val="20"/>
      </w:rPr>
      <w:fldChar w:fldCharType="separate"/>
    </w:r>
    <w:r w:rsidR="00441EB9">
      <w:rPr>
        <w:noProof/>
        <w:sz w:val="20"/>
      </w:rPr>
      <w:t>Amendments</w:t>
    </w:r>
    <w:r>
      <w:rPr>
        <w:sz w:val="20"/>
      </w:rPr>
      <w:fldChar w:fldCharType="end"/>
    </w:r>
  </w:p>
  <w:p w:rsidR="003260CE" w:rsidRPr="00A961C4" w:rsidRDefault="003260C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260CE" w:rsidRPr="00A961C4" w:rsidRDefault="003260C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CE" w:rsidRPr="00A961C4" w:rsidRDefault="003260CE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441EB9">
      <w:rPr>
        <w:sz w:val="20"/>
      </w:rPr>
      <w:fldChar w:fldCharType="separate"/>
    </w:r>
    <w:r w:rsidR="00441EB9">
      <w:rPr>
        <w:noProof/>
        <w:sz w:val="20"/>
      </w:rPr>
      <w:t>Amendments contingent on another Act commencing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41EB9">
      <w:rPr>
        <w:b/>
        <w:sz w:val="20"/>
      </w:rPr>
      <w:fldChar w:fldCharType="separate"/>
    </w:r>
    <w:r w:rsidR="00441EB9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3260CE" w:rsidRPr="00A961C4" w:rsidRDefault="003260CE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260CE" w:rsidRPr="00A961C4" w:rsidRDefault="003260CE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CE" w:rsidRPr="00A961C4" w:rsidRDefault="003260CE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AC"/>
    <w:rsid w:val="000041C6"/>
    <w:rsid w:val="000113BC"/>
    <w:rsid w:val="000136AF"/>
    <w:rsid w:val="00022158"/>
    <w:rsid w:val="00023E1F"/>
    <w:rsid w:val="00025060"/>
    <w:rsid w:val="00025BE5"/>
    <w:rsid w:val="0004044E"/>
    <w:rsid w:val="000423D3"/>
    <w:rsid w:val="000473F1"/>
    <w:rsid w:val="000614BF"/>
    <w:rsid w:val="0006325D"/>
    <w:rsid w:val="00075E96"/>
    <w:rsid w:val="000C2B6C"/>
    <w:rsid w:val="000D05EF"/>
    <w:rsid w:val="000D2ECD"/>
    <w:rsid w:val="000D7BD6"/>
    <w:rsid w:val="000F1FF5"/>
    <w:rsid w:val="000F21C1"/>
    <w:rsid w:val="000F3025"/>
    <w:rsid w:val="000F3DDC"/>
    <w:rsid w:val="000F7427"/>
    <w:rsid w:val="0010745C"/>
    <w:rsid w:val="0011730B"/>
    <w:rsid w:val="00124106"/>
    <w:rsid w:val="00126E59"/>
    <w:rsid w:val="001339D8"/>
    <w:rsid w:val="00142A91"/>
    <w:rsid w:val="00150C84"/>
    <w:rsid w:val="00151A4D"/>
    <w:rsid w:val="00154EAC"/>
    <w:rsid w:val="001643C9"/>
    <w:rsid w:val="00164945"/>
    <w:rsid w:val="00165568"/>
    <w:rsid w:val="00166C2F"/>
    <w:rsid w:val="001716C9"/>
    <w:rsid w:val="00171EAE"/>
    <w:rsid w:val="00193461"/>
    <w:rsid w:val="001939E1"/>
    <w:rsid w:val="00193AE4"/>
    <w:rsid w:val="00194FF4"/>
    <w:rsid w:val="00195382"/>
    <w:rsid w:val="0019672E"/>
    <w:rsid w:val="00197537"/>
    <w:rsid w:val="001B3EDD"/>
    <w:rsid w:val="001B7A5D"/>
    <w:rsid w:val="001C3C1A"/>
    <w:rsid w:val="001C662B"/>
    <w:rsid w:val="001C69C4"/>
    <w:rsid w:val="001D68E0"/>
    <w:rsid w:val="001E3590"/>
    <w:rsid w:val="001E562E"/>
    <w:rsid w:val="001E7407"/>
    <w:rsid w:val="001F6924"/>
    <w:rsid w:val="00201D27"/>
    <w:rsid w:val="002076CD"/>
    <w:rsid w:val="00240749"/>
    <w:rsid w:val="0025504F"/>
    <w:rsid w:val="00256C54"/>
    <w:rsid w:val="00265FBC"/>
    <w:rsid w:val="00266D05"/>
    <w:rsid w:val="002932B1"/>
    <w:rsid w:val="00297ECB"/>
    <w:rsid w:val="002A0FFD"/>
    <w:rsid w:val="002B5B89"/>
    <w:rsid w:val="002B7D96"/>
    <w:rsid w:val="002D043A"/>
    <w:rsid w:val="002D1677"/>
    <w:rsid w:val="002D7655"/>
    <w:rsid w:val="002E23B7"/>
    <w:rsid w:val="002E501D"/>
    <w:rsid w:val="00304E75"/>
    <w:rsid w:val="003072FA"/>
    <w:rsid w:val="00316F03"/>
    <w:rsid w:val="0031713F"/>
    <w:rsid w:val="003260CE"/>
    <w:rsid w:val="00326B19"/>
    <w:rsid w:val="00331069"/>
    <w:rsid w:val="003415D3"/>
    <w:rsid w:val="00350A8F"/>
    <w:rsid w:val="00352B0F"/>
    <w:rsid w:val="00361BD9"/>
    <w:rsid w:val="00363EEB"/>
    <w:rsid w:val="00365C8D"/>
    <w:rsid w:val="00376AB2"/>
    <w:rsid w:val="003801D0"/>
    <w:rsid w:val="0039228E"/>
    <w:rsid w:val="003926B5"/>
    <w:rsid w:val="00397E6F"/>
    <w:rsid w:val="003B04EC"/>
    <w:rsid w:val="003B58FA"/>
    <w:rsid w:val="003C1CAC"/>
    <w:rsid w:val="003C4A9C"/>
    <w:rsid w:val="003C5F2B"/>
    <w:rsid w:val="003D0BFE"/>
    <w:rsid w:val="003D1294"/>
    <w:rsid w:val="003D5700"/>
    <w:rsid w:val="003E2C3A"/>
    <w:rsid w:val="003E5FF5"/>
    <w:rsid w:val="003E6455"/>
    <w:rsid w:val="003F13D8"/>
    <w:rsid w:val="003F4CA9"/>
    <w:rsid w:val="003F567B"/>
    <w:rsid w:val="004010E7"/>
    <w:rsid w:val="00401403"/>
    <w:rsid w:val="004037CA"/>
    <w:rsid w:val="004116CD"/>
    <w:rsid w:val="00412B83"/>
    <w:rsid w:val="00416B94"/>
    <w:rsid w:val="00423CFD"/>
    <w:rsid w:val="00424CA9"/>
    <w:rsid w:val="00430914"/>
    <w:rsid w:val="00441EB9"/>
    <w:rsid w:val="0044291A"/>
    <w:rsid w:val="004541B9"/>
    <w:rsid w:val="00460499"/>
    <w:rsid w:val="0046141B"/>
    <w:rsid w:val="00464C5A"/>
    <w:rsid w:val="004702EF"/>
    <w:rsid w:val="0047506E"/>
    <w:rsid w:val="00480227"/>
    <w:rsid w:val="0048364F"/>
    <w:rsid w:val="00496F97"/>
    <w:rsid w:val="004A2484"/>
    <w:rsid w:val="004B7735"/>
    <w:rsid w:val="004C5616"/>
    <w:rsid w:val="004C6444"/>
    <w:rsid w:val="004C6DE1"/>
    <w:rsid w:val="004D087C"/>
    <w:rsid w:val="004D0E37"/>
    <w:rsid w:val="004F1D31"/>
    <w:rsid w:val="004F1FAC"/>
    <w:rsid w:val="004F3A90"/>
    <w:rsid w:val="004F676E"/>
    <w:rsid w:val="0051615F"/>
    <w:rsid w:val="00516B8D"/>
    <w:rsid w:val="005308A8"/>
    <w:rsid w:val="00531623"/>
    <w:rsid w:val="00537FBC"/>
    <w:rsid w:val="00540FBE"/>
    <w:rsid w:val="0054300D"/>
    <w:rsid w:val="00543469"/>
    <w:rsid w:val="00557C7A"/>
    <w:rsid w:val="005662E0"/>
    <w:rsid w:val="00571236"/>
    <w:rsid w:val="00584811"/>
    <w:rsid w:val="00584976"/>
    <w:rsid w:val="0058646E"/>
    <w:rsid w:val="00591E07"/>
    <w:rsid w:val="00593AA6"/>
    <w:rsid w:val="00594161"/>
    <w:rsid w:val="00594749"/>
    <w:rsid w:val="005959B2"/>
    <w:rsid w:val="005B4067"/>
    <w:rsid w:val="005C12DE"/>
    <w:rsid w:val="005C3F41"/>
    <w:rsid w:val="005D6179"/>
    <w:rsid w:val="005F3448"/>
    <w:rsid w:val="005F504D"/>
    <w:rsid w:val="00600219"/>
    <w:rsid w:val="006249E6"/>
    <w:rsid w:val="00630733"/>
    <w:rsid w:val="0063169A"/>
    <w:rsid w:val="00643650"/>
    <w:rsid w:val="0064468A"/>
    <w:rsid w:val="00654CCA"/>
    <w:rsid w:val="00656DE9"/>
    <w:rsid w:val="00662B05"/>
    <w:rsid w:val="0066346D"/>
    <w:rsid w:val="00677CC2"/>
    <w:rsid w:val="006809E6"/>
    <w:rsid w:val="00680F17"/>
    <w:rsid w:val="00685F42"/>
    <w:rsid w:val="0069207B"/>
    <w:rsid w:val="006937E2"/>
    <w:rsid w:val="006977FB"/>
    <w:rsid w:val="006B262A"/>
    <w:rsid w:val="006B6032"/>
    <w:rsid w:val="006C2C12"/>
    <w:rsid w:val="006C473E"/>
    <w:rsid w:val="006C7F8C"/>
    <w:rsid w:val="006D3030"/>
    <w:rsid w:val="006D3667"/>
    <w:rsid w:val="006D7DE0"/>
    <w:rsid w:val="006E004B"/>
    <w:rsid w:val="006E0456"/>
    <w:rsid w:val="006E26E4"/>
    <w:rsid w:val="00700B2C"/>
    <w:rsid w:val="00701E6A"/>
    <w:rsid w:val="00713084"/>
    <w:rsid w:val="007179BD"/>
    <w:rsid w:val="00722023"/>
    <w:rsid w:val="00731E00"/>
    <w:rsid w:val="00743C73"/>
    <w:rsid w:val="007440B7"/>
    <w:rsid w:val="00746F63"/>
    <w:rsid w:val="007634AD"/>
    <w:rsid w:val="007715C9"/>
    <w:rsid w:val="00774EDD"/>
    <w:rsid w:val="007757EC"/>
    <w:rsid w:val="007769D4"/>
    <w:rsid w:val="00780C48"/>
    <w:rsid w:val="00785AFA"/>
    <w:rsid w:val="007903AC"/>
    <w:rsid w:val="007A1FF4"/>
    <w:rsid w:val="007A42B6"/>
    <w:rsid w:val="007A725F"/>
    <w:rsid w:val="007D3A83"/>
    <w:rsid w:val="007D3DBA"/>
    <w:rsid w:val="007E4FD8"/>
    <w:rsid w:val="007E7D4A"/>
    <w:rsid w:val="0082183B"/>
    <w:rsid w:val="00826DA5"/>
    <w:rsid w:val="0083197B"/>
    <w:rsid w:val="00833416"/>
    <w:rsid w:val="008428A7"/>
    <w:rsid w:val="00850D85"/>
    <w:rsid w:val="00856A31"/>
    <w:rsid w:val="008740B1"/>
    <w:rsid w:val="00874B69"/>
    <w:rsid w:val="008754D0"/>
    <w:rsid w:val="00877D48"/>
    <w:rsid w:val="00884F44"/>
    <w:rsid w:val="0089783B"/>
    <w:rsid w:val="008B203B"/>
    <w:rsid w:val="008C7AA0"/>
    <w:rsid w:val="008D0EE0"/>
    <w:rsid w:val="008D1370"/>
    <w:rsid w:val="008E78A8"/>
    <w:rsid w:val="008F07E3"/>
    <w:rsid w:val="008F22E6"/>
    <w:rsid w:val="008F4F1C"/>
    <w:rsid w:val="00907271"/>
    <w:rsid w:val="009079ED"/>
    <w:rsid w:val="009217BF"/>
    <w:rsid w:val="00932377"/>
    <w:rsid w:val="00940697"/>
    <w:rsid w:val="00974117"/>
    <w:rsid w:val="0097788B"/>
    <w:rsid w:val="009B3629"/>
    <w:rsid w:val="009B7A81"/>
    <w:rsid w:val="009C115E"/>
    <w:rsid w:val="009C49D8"/>
    <w:rsid w:val="009C6368"/>
    <w:rsid w:val="009D6B75"/>
    <w:rsid w:val="009D7CCE"/>
    <w:rsid w:val="009E3601"/>
    <w:rsid w:val="009F727E"/>
    <w:rsid w:val="00A00BC4"/>
    <w:rsid w:val="00A2057D"/>
    <w:rsid w:val="00A221EB"/>
    <w:rsid w:val="00A231E2"/>
    <w:rsid w:val="00A2550D"/>
    <w:rsid w:val="00A26DBE"/>
    <w:rsid w:val="00A326A4"/>
    <w:rsid w:val="00A4169B"/>
    <w:rsid w:val="00A4361F"/>
    <w:rsid w:val="00A52B40"/>
    <w:rsid w:val="00A63DAD"/>
    <w:rsid w:val="00A64912"/>
    <w:rsid w:val="00A672AA"/>
    <w:rsid w:val="00A67945"/>
    <w:rsid w:val="00A7052B"/>
    <w:rsid w:val="00A70A74"/>
    <w:rsid w:val="00A7276A"/>
    <w:rsid w:val="00A87AB9"/>
    <w:rsid w:val="00AA515C"/>
    <w:rsid w:val="00AB3315"/>
    <w:rsid w:val="00AC11B9"/>
    <w:rsid w:val="00AD3F55"/>
    <w:rsid w:val="00AD53E9"/>
    <w:rsid w:val="00AD5641"/>
    <w:rsid w:val="00AD62E5"/>
    <w:rsid w:val="00AD76C3"/>
    <w:rsid w:val="00AE7A0D"/>
    <w:rsid w:val="00AF0336"/>
    <w:rsid w:val="00B032D8"/>
    <w:rsid w:val="00B332B8"/>
    <w:rsid w:val="00B33B3C"/>
    <w:rsid w:val="00B35EC2"/>
    <w:rsid w:val="00B36490"/>
    <w:rsid w:val="00B43C06"/>
    <w:rsid w:val="00B47401"/>
    <w:rsid w:val="00B56D19"/>
    <w:rsid w:val="00B60BFE"/>
    <w:rsid w:val="00B61D2C"/>
    <w:rsid w:val="00B63BDE"/>
    <w:rsid w:val="00B6736B"/>
    <w:rsid w:val="00B81E47"/>
    <w:rsid w:val="00BA044E"/>
    <w:rsid w:val="00BA5026"/>
    <w:rsid w:val="00BB6E79"/>
    <w:rsid w:val="00BC4F91"/>
    <w:rsid w:val="00BD60E6"/>
    <w:rsid w:val="00BE253A"/>
    <w:rsid w:val="00BE719A"/>
    <w:rsid w:val="00BE720A"/>
    <w:rsid w:val="00BF5DAC"/>
    <w:rsid w:val="00C06196"/>
    <w:rsid w:val="00C067E5"/>
    <w:rsid w:val="00C164CA"/>
    <w:rsid w:val="00C21B63"/>
    <w:rsid w:val="00C22939"/>
    <w:rsid w:val="00C42BD6"/>
    <w:rsid w:val="00C42BF8"/>
    <w:rsid w:val="00C460AE"/>
    <w:rsid w:val="00C47CD7"/>
    <w:rsid w:val="00C50043"/>
    <w:rsid w:val="00C57B80"/>
    <w:rsid w:val="00C728DB"/>
    <w:rsid w:val="00C7573B"/>
    <w:rsid w:val="00C76CF3"/>
    <w:rsid w:val="00CB0180"/>
    <w:rsid w:val="00CB66F0"/>
    <w:rsid w:val="00CC1A74"/>
    <w:rsid w:val="00CC622D"/>
    <w:rsid w:val="00CD1312"/>
    <w:rsid w:val="00CD606E"/>
    <w:rsid w:val="00CD7ECB"/>
    <w:rsid w:val="00CE764F"/>
    <w:rsid w:val="00CF0BB2"/>
    <w:rsid w:val="00CF4717"/>
    <w:rsid w:val="00D0104A"/>
    <w:rsid w:val="00D112CF"/>
    <w:rsid w:val="00D13441"/>
    <w:rsid w:val="00D1504F"/>
    <w:rsid w:val="00D17B17"/>
    <w:rsid w:val="00D2304A"/>
    <w:rsid w:val="00D243A3"/>
    <w:rsid w:val="00D33440"/>
    <w:rsid w:val="00D40403"/>
    <w:rsid w:val="00D421B0"/>
    <w:rsid w:val="00D52EFE"/>
    <w:rsid w:val="00D60845"/>
    <w:rsid w:val="00D63EF6"/>
    <w:rsid w:val="00D70DFB"/>
    <w:rsid w:val="00D73086"/>
    <w:rsid w:val="00D73F3D"/>
    <w:rsid w:val="00D766DF"/>
    <w:rsid w:val="00D83D21"/>
    <w:rsid w:val="00D84B58"/>
    <w:rsid w:val="00D84E0C"/>
    <w:rsid w:val="00D925D1"/>
    <w:rsid w:val="00D94866"/>
    <w:rsid w:val="00D97CEE"/>
    <w:rsid w:val="00DC0F0A"/>
    <w:rsid w:val="00DC2DAE"/>
    <w:rsid w:val="00DD2AD8"/>
    <w:rsid w:val="00DD37E2"/>
    <w:rsid w:val="00DF6585"/>
    <w:rsid w:val="00DF6E8A"/>
    <w:rsid w:val="00E05704"/>
    <w:rsid w:val="00E05C46"/>
    <w:rsid w:val="00E2716A"/>
    <w:rsid w:val="00E30206"/>
    <w:rsid w:val="00E33C1C"/>
    <w:rsid w:val="00E35244"/>
    <w:rsid w:val="00E443FC"/>
    <w:rsid w:val="00E46738"/>
    <w:rsid w:val="00E51A74"/>
    <w:rsid w:val="00E54292"/>
    <w:rsid w:val="00E55B26"/>
    <w:rsid w:val="00E74DC7"/>
    <w:rsid w:val="00E80C45"/>
    <w:rsid w:val="00E84B32"/>
    <w:rsid w:val="00E87699"/>
    <w:rsid w:val="00E94BA0"/>
    <w:rsid w:val="00EC2CDD"/>
    <w:rsid w:val="00ED0518"/>
    <w:rsid w:val="00ED22E2"/>
    <w:rsid w:val="00ED3A7D"/>
    <w:rsid w:val="00ED5833"/>
    <w:rsid w:val="00EF2E3A"/>
    <w:rsid w:val="00EF5560"/>
    <w:rsid w:val="00EF5804"/>
    <w:rsid w:val="00F047E2"/>
    <w:rsid w:val="00F078DC"/>
    <w:rsid w:val="00F105B8"/>
    <w:rsid w:val="00F10E9F"/>
    <w:rsid w:val="00F13E86"/>
    <w:rsid w:val="00F234F8"/>
    <w:rsid w:val="00F24324"/>
    <w:rsid w:val="00F24C35"/>
    <w:rsid w:val="00F3356D"/>
    <w:rsid w:val="00F56759"/>
    <w:rsid w:val="00F677A9"/>
    <w:rsid w:val="00F84CF5"/>
    <w:rsid w:val="00F855F2"/>
    <w:rsid w:val="00F97BE6"/>
    <w:rsid w:val="00FA1F87"/>
    <w:rsid w:val="00FA28A6"/>
    <w:rsid w:val="00FA336B"/>
    <w:rsid w:val="00FA420B"/>
    <w:rsid w:val="00FB7167"/>
    <w:rsid w:val="00FC42F3"/>
    <w:rsid w:val="00FD7CFE"/>
    <w:rsid w:val="00FF292E"/>
    <w:rsid w:val="00FF3089"/>
    <w:rsid w:val="00FF3B04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308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7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7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7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7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7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7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7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7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3086"/>
  </w:style>
  <w:style w:type="paragraph" w:customStyle="1" w:styleId="OPCParaBase">
    <w:name w:val="OPCParaBase"/>
    <w:qFormat/>
    <w:rsid w:val="00D7308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7308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308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308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308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308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7308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308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308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308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308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73086"/>
  </w:style>
  <w:style w:type="paragraph" w:customStyle="1" w:styleId="Blocks">
    <w:name w:val="Blocks"/>
    <w:aliases w:val="bb"/>
    <w:basedOn w:val="OPCParaBase"/>
    <w:qFormat/>
    <w:rsid w:val="00D7308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30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308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3086"/>
    <w:rPr>
      <w:i/>
    </w:rPr>
  </w:style>
  <w:style w:type="paragraph" w:customStyle="1" w:styleId="BoxList">
    <w:name w:val="BoxList"/>
    <w:aliases w:val="bl"/>
    <w:basedOn w:val="BoxText"/>
    <w:qFormat/>
    <w:rsid w:val="00D7308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308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308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3086"/>
    <w:pPr>
      <w:ind w:left="1985" w:hanging="851"/>
    </w:pPr>
  </w:style>
  <w:style w:type="character" w:customStyle="1" w:styleId="CharAmPartNo">
    <w:name w:val="CharAmPartNo"/>
    <w:basedOn w:val="OPCCharBase"/>
    <w:qFormat/>
    <w:rsid w:val="00D73086"/>
  </w:style>
  <w:style w:type="character" w:customStyle="1" w:styleId="CharAmPartText">
    <w:name w:val="CharAmPartText"/>
    <w:basedOn w:val="OPCCharBase"/>
    <w:qFormat/>
    <w:rsid w:val="00D73086"/>
  </w:style>
  <w:style w:type="character" w:customStyle="1" w:styleId="CharAmSchNo">
    <w:name w:val="CharAmSchNo"/>
    <w:basedOn w:val="OPCCharBase"/>
    <w:qFormat/>
    <w:rsid w:val="00D73086"/>
  </w:style>
  <w:style w:type="character" w:customStyle="1" w:styleId="CharAmSchText">
    <w:name w:val="CharAmSchText"/>
    <w:basedOn w:val="OPCCharBase"/>
    <w:qFormat/>
    <w:rsid w:val="00D73086"/>
  </w:style>
  <w:style w:type="character" w:customStyle="1" w:styleId="CharBoldItalic">
    <w:name w:val="CharBoldItalic"/>
    <w:basedOn w:val="OPCCharBase"/>
    <w:uiPriority w:val="1"/>
    <w:qFormat/>
    <w:rsid w:val="00D73086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3086"/>
  </w:style>
  <w:style w:type="character" w:customStyle="1" w:styleId="CharChapText">
    <w:name w:val="CharChapText"/>
    <w:basedOn w:val="OPCCharBase"/>
    <w:uiPriority w:val="1"/>
    <w:qFormat/>
    <w:rsid w:val="00D73086"/>
  </w:style>
  <w:style w:type="character" w:customStyle="1" w:styleId="CharDivNo">
    <w:name w:val="CharDivNo"/>
    <w:basedOn w:val="OPCCharBase"/>
    <w:uiPriority w:val="1"/>
    <w:qFormat/>
    <w:rsid w:val="00D73086"/>
  </w:style>
  <w:style w:type="character" w:customStyle="1" w:styleId="CharDivText">
    <w:name w:val="CharDivText"/>
    <w:basedOn w:val="OPCCharBase"/>
    <w:uiPriority w:val="1"/>
    <w:qFormat/>
    <w:rsid w:val="00D73086"/>
  </w:style>
  <w:style w:type="character" w:customStyle="1" w:styleId="CharItalic">
    <w:name w:val="CharItalic"/>
    <w:basedOn w:val="OPCCharBase"/>
    <w:uiPriority w:val="1"/>
    <w:qFormat/>
    <w:rsid w:val="00D73086"/>
    <w:rPr>
      <w:i/>
    </w:rPr>
  </w:style>
  <w:style w:type="character" w:customStyle="1" w:styleId="CharPartNo">
    <w:name w:val="CharPartNo"/>
    <w:basedOn w:val="OPCCharBase"/>
    <w:uiPriority w:val="1"/>
    <w:qFormat/>
    <w:rsid w:val="00D73086"/>
  </w:style>
  <w:style w:type="character" w:customStyle="1" w:styleId="CharPartText">
    <w:name w:val="CharPartText"/>
    <w:basedOn w:val="OPCCharBase"/>
    <w:uiPriority w:val="1"/>
    <w:qFormat/>
    <w:rsid w:val="00D73086"/>
  </w:style>
  <w:style w:type="character" w:customStyle="1" w:styleId="CharSectno">
    <w:name w:val="CharSectno"/>
    <w:basedOn w:val="OPCCharBase"/>
    <w:qFormat/>
    <w:rsid w:val="00D73086"/>
  </w:style>
  <w:style w:type="character" w:customStyle="1" w:styleId="CharSubdNo">
    <w:name w:val="CharSubdNo"/>
    <w:basedOn w:val="OPCCharBase"/>
    <w:uiPriority w:val="1"/>
    <w:qFormat/>
    <w:rsid w:val="00D73086"/>
  </w:style>
  <w:style w:type="character" w:customStyle="1" w:styleId="CharSubdText">
    <w:name w:val="CharSubdText"/>
    <w:basedOn w:val="OPCCharBase"/>
    <w:uiPriority w:val="1"/>
    <w:qFormat/>
    <w:rsid w:val="00D73086"/>
  </w:style>
  <w:style w:type="paragraph" w:customStyle="1" w:styleId="CTA--">
    <w:name w:val="CTA --"/>
    <w:basedOn w:val="OPCParaBase"/>
    <w:next w:val="Normal"/>
    <w:rsid w:val="00D7308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308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308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308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308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308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308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308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308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308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308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308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308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308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7308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308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30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308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30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30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308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308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308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308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308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308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308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308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308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308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308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D73086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D7308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308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308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308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7308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308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308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308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308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308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308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308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308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308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308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308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308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308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308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308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30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308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308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308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7308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7308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7308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7308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7308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7308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7308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7308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7308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7308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308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308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308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308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308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308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308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73086"/>
    <w:rPr>
      <w:sz w:val="16"/>
    </w:rPr>
  </w:style>
  <w:style w:type="table" w:customStyle="1" w:styleId="CFlag">
    <w:name w:val="CFlag"/>
    <w:basedOn w:val="TableNormal"/>
    <w:uiPriority w:val="99"/>
    <w:rsid w:val="00D7308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0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0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3086"/>
    <w:rPr>
      <w:color w:val="0000FF"/>
      <w:u w:val="single"/>
    </w:rPr>
  </w:style>
  <w:style w:type="table" w:styleId="TableGrid">
    <w:name w:val="Table Grid"/>
    <w:basedOn w:val="TableNormal"/>
    <w:uiPriority w:val="59"/>
    <w:rsid w:val="00D73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7308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7308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7308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7308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D7308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7308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308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73086"/>
  </w:style>
  <w:style w:type="paragraph" w:customStyle="1" w:styleId="CompiledActNo">
    <w:name w:val="CompiledActNo"/>
    <w:basedOn w:val="OPCParaBase"/>
    <w:next w:val="Normal"/>
    <w:rsid w:val="00D7308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7308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7308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D73086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D7308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7308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7308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30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730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30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7308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308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308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308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308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308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7308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308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3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7C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7C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7C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7C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7C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7C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SubPartTextCASA">
    <w:name w:val="CharSubPartText(CASA)"/>
    <w:basedOn w:val="OPCCharBase"/>
    <w:uiPriority w:val="1"/>
    <w:rsid w:val="00D73086"/>
  </w:style>
  <w:style w:type="character" w:customStyle="1" w:styleId="CharSubPartNoCASA">
    <w:name w:val="CharSubPartNo(CASA)"/>
    <w:basedOn w:val="OPCCharBase"/>
    <w:uiPriority w:val="1"/>
    <w:rsid w:val="00D73086"/>
  </w:style>
  <w:style w:type="paragraph" w:customStyle="1" w:styleId="ENoteTTIndentHeadingSub">
    <w:name w:val="ENoteTTIndentHeadingSub"/>
    <w:aliases w:val="enTTHis"/>
    <w:basedOn w:val="OPCParaBase"/>
    <w:rsid w:val="00D7308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308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308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3086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308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7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7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7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7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7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7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7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7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3086"/>
  </w:style>
  <w:style w:type="paragraph" w:customStyle="1" w:styleId="OPCParaBase">
    <w:name w:val="OPCParaBase"/>
    <w:qFormat/>
    <w:rsid w:val="00D7308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7308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308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308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308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308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7308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308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308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308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308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73086"/>
  </w:style>
  <w:style w:type="paragraph" w:customStyle="1" w:styleId="Blocks">
    <w:name w:val="Blocks"/>
    <w:aliases w:val="bb"/>
    <w:basedOn w:val="OPCParaBase"/>
    <w:qFormat/>
    <w:rsid w:val="00D7308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30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308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3086"/>
    <w:rPr>
      <w:i/>
    </w:rPr>
  </w:style>
  <w:style w:type="paragraph" w:customStyle="1" w:styleId="BoxList">
    <w:name w:val="BoxList"/>
    <w:aliases w:val="bl"/>
    <w:basedOn w:val="BoxText"/>
    <w:qFormat/>
    <w:rsid w:val="00D7308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308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308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3086"/>
    <w:pPr>
      <w:ind w:left="1985" w:hanging="851"/>
    </w:pPr>
  </w:style>
  <w:style w:type="character" w:customStyle="1" w:styleId="CharAmPartNo">
    <w:name w:val="CharAmPartNo"/>
    <w:basedOn w:val="OPCCharBase"/>
    <w:qFormat/>
    <w:rsid w:val="00D73086"/>
  </w:style>
  <w:style w:type="character" w:customStyle="1" w:styleId="CharAmPartText">
    <w:name w:val="CharAmPartText"/>
    <w:basedOn w:val="OPCCharBase"/>
    <w:qFormat/>
    <w:rsid w:val="00D73086"/>
  </w:style>
  <w:style w:type="character" w:customStyle="1" w:styleId="CharAmSchNo">
    <w:name w:val="CharAmSchNo"/>
    <w:basedOn w:val="OPCCharBase"/>
    <w:qFormat/>
    <w:rsid w:val="00D73086"/>
  </w:style>
  <w:style w:type="character" w:customStyle="1" w:styleId="CharAmSchText">
    <w:name w:val="CharAmSchText"/>
    <w:basedOn w:val="OPCCharBase"/>
    <w:qFormat/>
    <w:rsid w:val="00D73086"/>
  </w:style>
  <w:style w:type="character" w:customStyle="1" w:styleId="CharBoldItalic">
    <w:name w:val="CharBoldItalic"/>
    <w:basedOn w:val="OPCCharBase"/>
    <w:uiPriority w:val="1"/>
    <w:qFormat/>
    <w:rsid w:val="00D73086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3086"/>
  </w:style>
  <w:style w:type="character" w:customStyle="1" w:styleId="CharChapText">
    <w:name w:val="CharChapText"/>
    <w:basedOn w:val="OPCCharBase"/>
    <w:uiPriority w:val="1"/>
    <w:qFormat/>
    <w:rsid w:val="00D73086"/>
  </w:style>
  <w:style w:type="character" w:customStyle="1" w:styleId="CharDivNo">
    <w:name w:val="CharDivNo"/>
    <w:basedOn w:val="OPCCharBase"/>
    <w:uiPriority w:val="1"/>
    <w:qFormat/>
    <w:rsid w:val="00D73086"/>
  </w:style>
  <w:style w:type="character" w:customStyle="1" w:styleId="CharDivText">
    <w:name w:val="CharDivText"/>
    <w:basedOn w:val="OPCCharBase"/>
    <w:uiPriority w:val="1"/>
    <w:qFormat/>
    <w:rsid w:val="00D73086"/>
  </w:style>
  <w:style w:type="character" w:customStyle="1" w:styleId="CharItalic">
    <w:name w:val="CharItalic"/>
    <w:basedOn w:val="OPCCharBase"/>
    <w:uiPriority w:val="1"/>
    <w:qFormat/>
    <w:rsid w:val="00D73086"/>
    <w:rPr>
      <w:i/>
    </w:rPr>
  </w:style>
  <w:style w:type="character" w:customStyle="1" w:styleId="CharPartNo">
    <w:name w:val="CharPartNo"/>
    <w:basedOn w:val="OPCCharBase"/>
    <w:uiPriority w:val="1"/>
    <w:qFormat/>
    <w:rsid w:val="00D73086"/>
  </w:style>
  <w:style w:type="character" w:customStyle="1" w:styleId="CharPartText">
    <w:name w:val="CharPartText"/>
    <w:basedOn w:val="OPCCharBase"/>
    <w:uiPriority w:val="1"/>
    <w:qFormat/>
    <w:rsid w:val="00D73086"/>
  </w:style>
  <w:style w:type="character" w:customStyle="1" w:styleId="CharSectno">
    <w:name w:val="CharSectno"/>
    <w:basedOn w:val="OPCCharBase"/>
    <w:qFormat/>
    <w:rsid w:val="00D73086"/>
  </w:style>
  <w:style w:type="character" w:customStyle="1" w:styleId="CharSubdNo">
    <w:name w:val="CharSubdNo"/>
    <w:basedOn w:val="OPCCharBase"/>
    <w:uiPriority w:val="1"/>
    <w:qFormat/>
    <w:rsid w:val="00D73086"/>
  </w:style>
  <w:style w:type="character" w:customStyle="1" w:styleId="CharSubdText">
    <w:name w:val="CharSubdText"/>
    <w:basedOn w:val="OPCCharBase"/>
    <w:uiPriority w:val="1"/>
    <w:qFormat/>
    <w:rsid w:val="00D73086"/>
  </w:style>
  <w:style w:type="paragraph" w:customStyle="1" w:styleId="CTA--">
    <w:name w:val="CTA --"/>
    <w:basedOn w:val="OPCParaBase"/>
    <w:next w:val="Normal"/>
    <w:rsid w:val="00D7308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308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308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308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308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308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308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308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308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308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308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308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308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308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7308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308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30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308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30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30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308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308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308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308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308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308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308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308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308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308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308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D73086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D7308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308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308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308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7308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308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308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308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308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308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308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308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308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308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308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308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308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308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308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308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30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308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308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308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7308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7308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7308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7308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7308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7308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7308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7308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7308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7308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308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308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308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308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308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308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308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73086"/>
    <w:rPr>
      <w:sz w:val="16"/>
    </w:rPr>
  </w:style>
  <w:style w:type="table" w:customStyle="1" w:styleId="CFlag">
    <w:name w:val="CFlag"/>
    <w:basedOn w:val="TableNormal"/>
    <w:uiPriority w:val="99"/>
    <w:rsid w:val="00D7308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0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0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3086"/>
    <w:rPr>
      <w:color w:val="0000FF"/>
      <w:u w:val="single"/>
    </w:rPr>
  </w:style>
  <w:style w:type="table" w:styleId="TableGrid">
    <w:name w:val="Table Grid"/>
    <w:basedOn w:val="TableNormal"/>
    <w:uiPriority w:val="59"/>
    <w:rsid w:val="00D73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7308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7308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7308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7308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D7308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7308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308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73086"/>
  </w:style>
  <w:style w:type="paragraph" w:customStyle="1" w:styleId="CompiledActNo">
    <w:name w:val="CompiledActNo"/>
    <w:basedOn w:val="OPCParaBase"/>
    <w:next w:val="Normal"/>
    <w:rsid w:val="00D7308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7308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7308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D73086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D7308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7308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7308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30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730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30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7308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308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308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308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308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308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7308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308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3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7C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7C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7C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7C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7C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7C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SubPartTextCASA">
    <w:name w:val="CharSubPartText(CASA)"/>
    <w:basedOn w:val="OPCCharBase"/>
    <w:uiPriority w:val="1"/>
    <w:rsid w:val="00D73086"/>
  </w:style>
  <w:style w:type="character" w:customStyle="1" w:styleId="CharSubPartNoCASA">
    <w:name w:val="CharSubPartNo(CASA)"/>
    <w:basedOn w:val="OPCCharBase"/>
    <w:uiPriority w:val="1"/>
    <w:rsid w:val="00D73086"/>
  </w:style>
  <w:style w:type="paragraph" w:customStyle="1" w:styleId="ENoteTTIndentHeadingSub">
    <w:name w:val="ENoteTTIndentHeadingSub"/>
    <w:aliases w:val="enTTHis"/>
    <w:basedOn w:val="OPCParaBase"/>
    <w:rsid w:val="00D7308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308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308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3086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B86AA-0217-49F2-8D27-F5B9FDBC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814</Words>
  <Characters>4141</Characters>
  <Application>Microsoft Office Word</Application>
  <DocSecurity>0</DocSecurity>
  <PresentationFormat/>
  <Lines>166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Transactions Amendment (Exemptions) Regulation 2013</vt:lpstr>
    </vt:vector>
  </TitlesOfParts>
  <Manager/>
  <Company/>
  <LinksUpToDate>false</LinksUpToDate>
  <CharactersWithSpaces>4888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2013-07-08T06:36:00Z</dcterms:created>
  <dcterms:modified xsi:type="dcterms:W3CDTF">2013-07-08T06:36:00Z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169, 2013</vt:lpwstr>
  </property>
  <property fmtid="{D5CDD505-2E9C-101B-9397-08002B2CF9AE}" pid="3" name="ShortT">
    <vt:lpwstr>Electronic Transactions Amendment (Exemptions)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11 July 2013</vt:lpwstr>
  </property>
  <property fmtid="{D5CDD505-2E9C-101B-9397-08002B2CF9AE}" pid="10" name="Authority">
    <vt:lpwstr/>
  </property>
  <property fmtid="{D5CDD505-2E9C-101B-9397-08002B2CF9AE}" pid="11" name="ID">
    <vt:lpwstr>OPC60073</vt:lpwstr>
  </property>
  <property fmtid="{D5CDD505-2E9C-101B-9397-08002B2CF9AE}" pid="12" name="ActMadeUnder">
    <vt:lpwstr>Electronic Transactions Act 1999</vt:lpwstr>
  </property>
  <property fmtid="{D5CDD505-2E9C-101B-9397-08002B2CF9AE}" pid="13" name="NonLegInst">
    <vt:lpwstr>0</vt:lpwstr>
  </property>
  <property fmtid="{D5CDD505-2E9C-101B-9397-08002B2CF9AE}" pid="14" name="Classification">
    <vt:lpwstr> 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CounterSign">
    <vt:lpwstr/>
  </property>
  <property fmtid="{D5CDD505-2E9C-101B-9397-08002B2CF9AE}" pid="18" name="ExcoDate">
    <vt:lpwstr>11 July 2013</vt:lpwstr>
  </property>
</Properties>
</file>