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D3ABB" w:rsidRDefault="00193461" w:rsidP="0048364F">
      <w:pPr>
        <w:rPr>
          <w:sz w:val="28"/>
        </w:rPr>
      </w:pPr>
      <w:r w:rsidRPr="006D3ABB">
        <w:rPr>
          <w:noProof/>
          <w:lang w:eastAsia="en-AU"/>
        </w:rPr>
        <w:drawing>
          <wp:inline distT="0" distB="0" distL="0" distR="0" wp14:anchorId="7DC965FD" wp14:editId="325AA72D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D3ABB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6D3ABB" w:rsidRDefault="00E7217E" w:rsidP="0048364F">
      <w:pPr>
        <w:pStyle w:val="ShortT"/>
      </w:pPr>
      <w:r w:rsidRPr="006D3ABB">
        <w:t xml:space="preserve">Clean and </w:t>
      </w:r>
      <w:r w:rsidR="00236B78" w:rsidRPr="006D3ABB">
        <w:t>Renewable Energy</w:t>
      </w:r>
      <w:r w:rsidRPr="006D3ABB">
        <w:t xml:space="preserve"> Legislation </w:t>
      </w:r>
      <w:r w:rsidR="002328C1" w:rsidRPr="006D3ABB">
        <w:t>Amendment</w:t>
      </w:r>
      <w:r w:rsidR="00236B78" w:rsidRPr="006D3ABB">
        <w:t xml:space="preserve"> (Various Measures) Regulation</w:t>
      </w:r>
      <w:r w:rsidR="006D3ABB" w:rsidRPr="006D3ABB">
        <w:t> </w:t>
      </w:r>
      <w:r w:rsidR="00236B78" w:rsidRPr="006D3ABB">
        <w:t>2013</w:t>
      </w:r>
    </w:p>
    <w:p w:rsidR="0048364F" w:rsidRPr="006D3ABB" w:rsidRDefault="0048364F" w:rsidP="0048364F"/>
    <w:p w:rsidR="0048364F" w:rsidRPr="006D3ABB" w:rsidRDefault="00A4361F" w:rsidP="00680F17">
      <w:pPr>
        <w:pStyle w:val="InstNo"/>
      </w:pPr>
      <w:r w:rsidRPr="006D3ABB">
        <w:t>Select Legislative Instrument</w:t>
      </w:r>
      <w:r w:rsidR="00154EAC" w:rsidRPr="006D3ABB">
        <w:t xml:space="preserve"> </w:t>
      </w:r>
      <w:bookmarkStart w:id="1" w:name="BKCheck15B_1"/>
      <w:bookmarkEnd w:id="1"/>
      <w:r w:rsidR="00D36FD3" w:rsidRPr="006D3ABB">
        <w:fldChar w:fldCharType="begin"/>
      </w:r>
      <w:r w:rsidR="00D36FD3" w:rsidRPr="006D3ABB">
        <w:instrText xml:space="preserve"> DOCPROPERTY  ActNo </w:instrText>
      </w:r>
      <w:r w:rsidR="00D36FD3" w:rsidRPr="006D3ABB">
        <w:fldChar w:fldCharType="separate"/>
      </w:r>
      <w:r w:rsidR="00FD5664">
        <w:t>No. 144, 2013</w:t>
      </w:r>
      <w:r w:rsidR="00D36FD3" w:rsidRPr="006D3ABB">
        <w:fldChar w:fldCharType="end"/>
      </w:r>
    </w:p>
    <w:p w:rsidR="009C3E90" w:rsidRPr="006D3ABB" w:rsidRDefault="009C3E90" w:rsidP="001A0BEE">
      <w:pPr>
        <w:pStyle w:val="SignCoverPageStart"/>
        <w:spacing w:before="240"/>
      </w:pPr>
      <w:r w:rsidRPr="006D3ABB">
        <w:t>I, Quentin Bryce AC CVO, Governor</w:t>
      </w:r>
      <w:r w:rsidR="006D3ABB">
        <w:noBreakHyphen/>
      </w:r>
      <w:r w:rsidRPr="006D3ABB">
        <w:t xml:space="preserve">General of the Commonwealth of Australia, acting with the advice of the Federal Executive Council, make the following regulation under the </w:t>
      </w:r>
      <w:r w:rsidRPr="006D3ABB">
        <w:rPr>
          <w:i/>
        </w:rPr>
        <w:t>Clean Energy Act 2011</w:t>
      </w:r>
      <w:r w:rsidRPr="006D3ABB">
        <w:t xml:space="preserve"> and the </w:t>
      </w:r>
      <w:r w:rsidRPr="006D3ABB">
        <w:rPr>
          <w:i/>
        </w:rPr>
        <w:t>Renewable Energy (Electricity) Act 2000</w:t>
      </w:r>
      <w:r w:rsidRPr="006D3ABB">
        <w:t>.</w:t>
      </w:r>
    </w:p>
    <w:p w:rsidR="009C3E90" w:rsidRPr="006D3ABB" w:rsidRDefault="009C3E90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6D3ABB">
        <w:rPr>
          <w:sz w:val="24"/>
          <w:szCs w:val="24"/>
        </w:rPr>
        <w:t xml:space="preserve">Dated </w:t>
      </w:r>
      <w:bookmarkStart w:id="2" w:name="_GoBack"/>
      <w:bookmarkEnd w:id="2"/>
      <w:r w:rsidRPr="006D3ABB">
        <w:rPr>
          <w:sz w:val="24"/>
          <w:szCs w:val="24"/>
        </w:rPr>
        <w:fldChar w:fldCharType="begin"/>
      </w:r>
      <w:r w:rsidRPr="006D3ABB">
        <w:rPr>
          <w:sz w:val="24"/>
          <w:szCs w:val="24"/>
        </w:rPr>
        <w:instrText xml:space="preserve"> DOCPROPERTY  DateMade </w:instrText>
      </w:r>
      <w:r w:rsidRPr="006D3ABB">
        <w:rPr>
          <w:sz w:val="24"/>
          <w:szCs w:val="24"/>
        </w:rPr>
        <w:fldChar w:fldCharType="separate"/>
      </w:r>
      <w:r w:rsidR="00FD5664">
        <w:rPr>
          <w:sz w:val="24"/>
          <w:szCs w:val="24"/>
        </w:rPr>
        <w:t>28 June 2013</w:t>
      </w:r>
      <w:r w:rsidRPr="006D3ABB">
        <w:rPr>
          <w:sz w:val="24"/>
          <w:szCs w:val="24"/>
        </w:rPr>
        <w:fldChar w:fldCharType="end"/>
      </w:r>
    </w:p>
    <w:p w:rsidR="009C3E90" w:rsidRPr="006D3ABB" w:rsidRDefault="009C3E90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6D3ABB">
        <w:t>Quentin Bryce</w:t>
      </w:r>
    </w:p>
    <w:p w:rsidR="009C3E90" w:rsidRPr="006D3ABB" w:rsidRDefault="009C3E90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6D3ABB">
        <w:rPr>
          <w:sz w:val="24"/>
          <w:szCs w:val="24"/>
        </w:rPr>
        <w:t>Governor</w:t>
      </w:r>
      <w:r w:rsidR="006D3ABB">
        <w:rPr>
          <w:sz w:val="24"/>
          <w:szCs w:val="24"/>
        </w:rPr>
        <w:noBreakHyphen/>
      </w:r>
      <w:r w:rsidRPr="006D3ABB">
        <w:rPr>
          <w:sz w:val="24"/>
          <w:szCs w:val="24"/>
        </w:rPr>
        <w:t>General</w:t>
      </w:r>
    </w:p>
    <w:p w:rsidR="009C3E90" w:rsidRPr="006D3ABB" w:rsidRDefault="009C3E90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6D3ABB">
        <w:rPr>
          <w:sz w:val="24"/>
          <w:szCs w:val="24"/>
        </w:rPr>
        <w:t>By Her Excellency’s Command</w:t>
      </w:r>
    </w:p>
    <w:p w:rsidR="009C3E90" w:rsidRPr="006D3ABB" w:rsidRDefault="00B2711D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D3ABB">
        <w:rPr>
          <w:szCs w:val="22"/>
        </w:rPr>
        <w:t>Yvette D’Ath</w:t>
      </w:r>
    </w:p>
    <w:p w:rsidR="009C3E90" w:rsidRPr="006D3ABB" w:rsidRDefault="00B2711D" w:rsidP="001A0BEE">
      <w:pPr>
        <w:pStyle w:val="SignCoverPageEnd"/>
      </w:pPr>
      <w:r w:rsidRPr="006D3ABB">
        <w:t xml:space="preserve">Parliamentary Secretary </w:t>
      </w:r>
      <w:r w:rsidR="009C3E90" w:rsidRPr="006D3ABB">
        <w:t>for Climate Change, Industry and Innovation</w:t>
      </w:r>
    </w:p>
    <w:p w:rsidR="009C3E90" w:rsidRPr="006D3ABB" w:rsidRDefault="009C3E90">
      <w:pPr>
        <w:pStyle w:val="Tabletext"/>
      </w:pPr>
    </w:p>
    <w:p w:rsidR="009C3E90" w:rsidRPr="006D3ABB" w:rsidRDefault="009C3E90" w:rsidP="009C3E90"/>
    <w:p w:rsidR="0048364F" w:rsidRPr="006D3ABB" w:rsidRDefault="0048364F" w:rsidP="0048364F">
      <w:pPr>
        <w:pStyle w:val="Header"/>
        <w:tabs>
          <w:tab w:val="clear" w:pos="4150"/>
          <w:tab w:val="clear" w:pos="8307"/>
        </w:tabs>
      </w:pPr>
      <w:r w:rsidRPr="006D3ABB">
        <w:rPr>
          <w:rStyle w:val="CharAmSchNo"/>
        </w:rPr>
        <w:t xml:space="preserve"> </w:t>
      </w:r>
      <w:r w:rsidRPr="006D3ABB">
        <w:rPr>
          <w:rStyle w:val="CharAmSchText"/>
        </w:rPr>
        <w:t xml:space="preserve"> </w:t>
      </w:r>
    </w:p>
    <w:p w:rsidR="0048364F" w:rsidRPr="006D3ABB" w:rsidRDefault="0048364F" w:rsidP="0048364F">
      <w:pPr>
        <w:pStyle w:val="Header"/>
        <w:tabs>
          <w:tab w:val="clear" w:pos="4150"/>
          <w:tab w:val="clear" w:pos="8307"/>
        </w:tabs>
      </w:pPr>
      <w:r w:rsidRPr="006D3ABB">
        <w:rPr>
          <w:rStyle w:val="CharAmPartNo"/>
        </w:rPr>
        <w:t xml:space="preserve"> </w:t>
      </w:r>
      <w:r w:rsidRPr="006D3ABB">
        <w:rPr>
          <w:rStyle w:val="CharAmPartText"/>
        </w:rPr>
        <w:t xml:space="preserve"> </w:t>
      </w:r>
    </w:p>
    <w:p w:rsidR="0048364F" w:rsidRPr="006D3ABB" w:rsidRDefault="0048364F" w:rsidP="0048364F">
      <w:pPr>
        <w:sectPr w:rsidR="0048364F" w:rsidRPr="006D3ABB" w:rsidSect="00B25D0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6D3ABB" w:rsidRDefault="0048364F" w:rsidP="007F4F2E">
      <w:pPr>
        <w:rPr>
          <w:sz w:val="36"/>
        </w:rPr>
      </w:pPr>
      <w:r w:rsidRPr="006D3ABB">
        <w:rPr>
          <w:sz w:val="36"/>
        </w:rPr>
        <w:lastRenderedPageBreak/>
        <w:t>Contents</w:t>
      </w:r>
    </w:p>
    <w:bookmarkStart w:id="3" w:name="BKCheck15B_2"/>
    <w:bookmarkEnd w:id="3"/>
    <w:p w:rsidR="009C3E90" w:rsidRPr="006D3ABB" w:rsidRDefault="009C3E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3ABB">
        <w:fldChar w:fldCharType="begin"/>
      </w:r>
      <w:r w:rsidRPr="006D3ABB">
        <w:instrText xml:space="preserve"> TOC \o "1-9" </w:instrText>
      </w:r>
      <w:r w:rsidRPr="006D3ABB">
        <w:fldChar w:fldCharType="separate"/>
      </w:r>
      <w:r w:rsidRPr="006D3ABB">
        <w:rPr>
          <w:noProof/>
        </w:rPr>
        <w:t>1</w:t>
      </w:r>
      <w:r w:rsidRPr="006D3ABB">
        <w:rPr>
          <w:noProof/>
        </w:rPr>
        <w:tab/>
        <w:t>Name of regulation</w:t>
      </w:r>
      <w:r w:rsidRPr="006D3ABB">
        <w:rPr>
          <w:noProof/>
        </w:rPr>
        <w:tab/>
      </w:r>
      <w:r w:rsidRPr="006D3ABB">
        <w:rPr>
          <w:noProof/>
        </w:rPr>
        <w:fldChar w:fldCharType="begin"/>
      </w:r>
      <w:r w:rsidRPr="006D3ABB">
        <w:rPr>
          <w:noProof/>
        </w:rPr>
        <w:instrText xml:space="preserve"> PAGEREF _Toc358895898 \h </w:instrText>
      </w:r>
      <w:r w:rsidRPr="006D3ABB">
        <w:rPr>
          <w:noProof/>
        </w:rPr>
      </w:r>
      <w:r w:rsidRPr="006D3ABB">
        <w:rPr>
          <w:noProof/>
        </w:rPr>
        <w:fldChar w:fldCharType="separate"/>
      </w:r>
      <w:r w:rsidR="00FD5664">
        <w:rPr>
          <w:noProof/>
        </w:rPr>
        <w:t>1</w:t>
      </w:r>
      <w:r w:rsidRPr="006D3ABB">
        <w:rPr>
          <w:noProof/>
        </w:rPr>
        <w:fldChar w:fldCharType="end"/>
      </w:r>
    </w:p>
    <w:p w:rsidR="009C3E90" w:rsidRPr="006D3ABB" w:rsidRDefault="009C3E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3ABB">
        <w:rPr>
          <w:noProof/>
        </w:rPr>
        <w:t>2</w:t>
      </w:r>
      <w:r w:rsidRPr="006D3ABB">
        <w:rPr>
          <w:noProof/>
        </w:rPr>
        <w:tab/>
        <w:t>Commencement</w:t>
      </w:r>
      <w:r w:rsidRPr="006D3ABB">
        <w:rPr>
          <w:noProof/>
        </w:rPr>
        <w:tab/>
      </w:r>
      <w:r w:rsidRPr="006D3ABB">
        <w:rPr>
          <w:noProof/>
        </w:rPr>
        <w:fldChar w:fldCharType="begin"/>
      </w:r>
      <w:r w:rsidRPr="006D3ABB">
        <w:rPr>
          <w:noProof/>
        </w:rPr>
        <w:instrText xml:space="preserve"> PAGEREF _Toc358895899 \h </w:instrText>
      </w:r>
      <w:r w:rsidRPr="006D3ABB">
        <w:rPr>
          <w:noProof/>
        </w:rPr>
      </w:r>
      <w:r w:rsidRPr="006D3ABB">
        <w:rPr>
          <w:noProof/>
        </w:rPr>
        <w:fldChar w:fldCharType="separate"/>
      </w:r>
      <w:r w:rsidR="00FD5664">
        <w:rPr>
          <w:noProof/>
        </w:rPr>
        <w:t>1</w:t>
      </w:r>
      <w:r w:rsidRPr="006D3ABB">
        <w:rPr>
          <w:noProof/>
        </w:rPr>
        <w:fldChar w:fldCharType="end"/>
      </w:r>
    </w:p>
    <w:p w:rsidR="009C3E90" w:rsidRPr="006D3ABB" w:rsidRDefault="009C3E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3ABB">
        <w:rPr>
          <w:noProof/>
        </w:rPr>
        <w:t>3</w:t>
      </w:r>
      <w:r w:rsidRPr="006D3ABB">
        <w:rPr>
          <w:noProof/>
        </w:rPr>
        <w:tab/>
        <w:t>Authority</w:t>
      </w:r>
      <w:r w:rsidRPr="006D3ABB">
        <w:rPr>
          <w:noProof/>
        </w:rPr>
        <w:tab/>
      </w:r>
      <w:r w:rsidRPr="006D3ABB">
        <w:rPr>
          <w:noProof/>
        </w:rPr>
        <w:fldChar w:fldCharType="begin"/>
      </w:r>
      <w:r w:rsidRPr="006D3ABB">
        <w:rPr>
          <w:noProof/>
        </w:rPr>
        <w:instrText xml:space="preserve"> PAGEREF _Toc358895900 \h </w:instrText>
      </w:r>
      <w:r w:rsidRPr="006D3ABB">
        <w:rPr>
          <w:noProof/>
        </w:rPr>
      </w:r>
      <w:r w:rsidRPr="006D3ABB">
        <w:rPr>
          <w:noProof/>
        </w:rPr>
        <w:fldChar w:fldCharType="separate"/>
      </w:r>
      <w:r w:rsidR="00FD5664">
        <w:rPr>
          <w:noProof/>
        </w:rPr>
        <w:t>1</w:t>
      </w:r>
      <w:r w:rsidRPr="006D3ABB">
        <w:rPr>
          <w:noProof/>
        </w:rPr>
        <w:fldChar w:fldCharType="end"/>
      </w:r>
    </w:p>
    <w:p w:rsidR="009C3E90" w:rsidRPr="006D3ABB" w:rsidRDefault="009C3E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3ABB">
        <w:rPr>
          <w:noProof/>
        </w:rPr>
        <w:t>4</w:t>
      </w:r>
      <w:r w:rsidRPr="006D3ABB">
        <w:rPr>
          <w:noProof/>
        </w:rPr>
        <w:tab/>
        <w:t>Schedule(s)</w:t>
      </w:r>
      <w:r w:rsidRPr="006D3ABB">
        <w:rPr>
          <w:noProof/>
        </w:rPr>
        <w:tab/>
      </w:r>
      <w:r w:rsidRPr="006D3ABB">
        <w:rPr>
          <w:noProof/>
        </w:rPr>
        <w:fldChar w:fldCharType="begin"/>
      </w:r>
      <w:r w:rsidRPr="006D3ABB">
        <w:rPr>
          <w:noProof/>
        </w:rPr>
        <w:instrText xml:space="preserve"> PAGEREF _Toc358895901 \h </w:instrText>
      </w:r>
      <w:r w:rsidRPr="006D3ABB">
        <w:rPr>
          <w:noProof/>
        </w:rPr>
      </w:r>
      <w:r w:rsidRPr="006D3ABB">
        <w:rPr>
          <w:noProof/>
        </w:rPr>
        <w:fldChar w:fldCharType="separate"/>
      </w:r>
      <w:r w:rsidR="00FD5664">
        <w:rPr>
          <w:noProof/>
        </w:rPr>
        <w:t>1</w:t>
      </w:r>
      <w:r w:rsidRPr="006D3ABB">
        <w:rPr>
          <w:noProof/>
        </w:rPr>
        <w:fldChar w:fldCharType="end"/>
      </w:r>
    </w:p>
    <w:p w:rsidR="009C3E90" w:rsidRPr="006D3ABB" w:rsidRDefault="009C3E9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D3ABB">
        <w:rPr>
          <w:noProof/>
        </w:rPr>
        <w:t>Schedule</w:t>
      </w:r>
      <w:r w:rsidR="006D3ABB" w:rsidRPr="006D3ABB">
        <w:rPr>
          <w:noProof/>
        </w:rPr>
        <w:t> </w:t>
      </w:r>
      <w:r w:rsidRPr="006D3ABB">
        <w:rPr>
          <w:noProof/>
        </w:rPr>
        <w:t>1—Amendments commencing day after registration</w:t>
      </w:r>
      <w:r w:rsidRPr="006D3ABB">
        <w:rPr>
          <w:b w:val="0"/>
          <w:noProof/>
          <w:sz w:val="18"/>
        </w:rPr>
        <w:tab/>
      </w:r>
      <w:r w:rsidRPr="006D3ABB">
        <w:rPr>
          <w:b w:val="0"/>
          <w:noProof/>
          <w:sz w:val="18"/>
        </w:rPr>
        <w:fldChar w:fldCharType="begin"/>
      </w:r>
      <w:r w:rsidRPr="006D3ABB">
        <w:rPr>
          <w:b w:val="0"/>
          <w:noProof/>
          <w:sz w:val="18"/>
        </w:rPr>
        <w:instrText xml:space="preserve"> PAGEREF _Toc358895902 \h </w:instrText>
      </w:r>
      <w:r w:rsidRPr="006D3ABB">
        <w:rPr>
          <w:b w:val="0"/>
          <w:noProof/>
          <w:sz w:val="18"/>
        </w:rPr>
      </w:r>
      <w:r w:rsidRPr="006D3ABB">
        <w:rPr>
          <w:b w:val="0"/>
          <w:noProof/>
          <w:sz w:val="18"/>
        </w:rPr>
        <w:fldChar w:fldCharType="separate"/>
      </w:r>
      <w:r w:rsidR="00FD5664">
        <w:rPr>
          <w:b w:val="0"/>
          <w:noProof/>
          <w:sz w:val="18"/>
        </w:rPr>
        <w:t>2</w:t>
      </w:r>
      <w:r w:rsidRPr="006D3ABB">
        <w:rPr>
          <w:b w:val="0"/>
          <w:noProof/>
          <w:sz w:val="18"/>
        </w:rPr>
        <w:fldChar w:fldCharType="end"/>
      </w:r>
    </w:p>
    <w:p w:rsidR="009C3E90" w:rsidRPr="006D3ABB" w:rsidRDefault="009C3E9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D3ABB">
        <w:rPr>
          <w:noProof/>
        </w:rPr>
        <w:t>Clean Energy Regulations</w:t>
      </w:r>
      <w:r w:rsidR="006D3ABB" w:rsidRPr="006D3ABB">
        <w:rPr>
          <w:noProof/>
        </w:rPr>
        <w:t> </w:t>
      </w:r>
      <w:r w:rsidRPr="006D3ABB">
        <w:rPr>
          <w:noProof/>
        </w:rPr>
        <w:t>2011</w:t>
      </w:r>
      <w:r w:rsidRPr="006D3ABB">
        <w:rPr>
          <w:i w:val="0"/>
          <w:noProof/>
          <w:sz w:val="18"/>
        </w:rPr>
        <w:tab/>
      </w:r>
      <w:r w:rsidRPr="006D3ABB">
        <w:rPr>
          <w:i w:val="0"/>
          <w:noProof/>
          <w:sz w:val="18"/>
        </w:rPr>
        <w:fldChar w:fldCharType="begin"/>
      </w:r>
      <w:r w:rsidRPr="006D3ABB">
        <w:rPr>
          <w:i w:val="0"/>
          <w:noProof/>
          <w:sz w:val="18"/>
        </w:rPr>
        <w:instrText xml:space="preserve"> PAGEREF _Toc358895903 \h </w:instrText>
      </w:r>
      <w:r w:rsidRPr="006D3ABB">
        <w:rPr>
          <w:i w:val="0"/>
          <w:noProof/>
          <w:sz w:val="18"/>
        </w:rPr>
      </w:r>
      <w:r w:rsidRPr="006D3ABB">
        <w:rPr>
          <w:i w:val="0"/>
          <w:noProof/>
          <w:sz w:val="18"/>
        </w:rPr>
        <w:fldChar w:fldCharType="separate"/>
      </w:r>
      <w:r w:rsidR="00FD5664">
        <w:rPr>
          <w:i w:val="0"/>
          <w:noProof/>
          <w:sz w:val="18"/>
        </w:rPr>
        <w:t>2</w:t>
      </w:r>
      <w:r w:rsidRPr="006D3ABB">
        <w:rPr>
          <w:i w:val="0"/>
          <w:noProof/>
          <w:sz w:val="18"/>
        </w:rPr>
        <w:fldChar w:fldCharType="end"/>
      </w:r>
    </w:p>
    <w:p w:rsidR="009C3E90" w:rsidRPr="006D3ABB" w:rsidRDefault="009C3E9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D3ABB">
        <w:rPr>
          <w:noProof/>
        </w:rPr>
        <w:t>Renewable Energy (Electricity) Regulations</w:t>
      </w:r>
      <w:r w:rsidR="006D3ABB" w:rsidRPr="006D3ABB">
        <w:rPr>
          <w:noProof/>
        </w:rPr>
        <w:t> </w:t>
      </w:r>
      <w:r w:rsidRPr="006D3ABB">
        <w:rPr>
          <w:noProof/>
        </w:rPr>
        <w:t>2001</w:t>
      </w:r>
      <w:r w:rsidRPr="006D3ABB">
        <w:rPr>
          <w:i w:val="0"/>
          <w:noProof/>
          <w:sz w:val="18"/>
        </w:rPr>
        <w:tab/>
      </w:r>
      <w:r w:rsidRPr="006D3ABB">
        <w:rPr>
          <w:i w:val="0"/>
          <w:noProof/>
          <w:sz w:val="18"/>
        </w:rPr>
        <w:fldChar w:fldCharType="begin"/>
      </w:r>
      <w:r w:rsidRPr="006D3ABB">
        <w:rPr>
          <w:i w:val="0"/>
          <w:noProof/>
          <w:sz w:val="18"/>
        </w:rPr>
        <w:instrText xml:space="preserve"> PAGEREF _Toc358895905 \h </w:instrText>
      </w:r>
      <w:r w:rsidRPr="006D3ABB">
        <w:rPr>
          <w:i w:val="0"/>
          <w:noProof/>
          <w:sz w:val="18"/>
        </w:rPr>
      </w:r>
      <w:r w:rsidRPr="006D3ABB">
        <w:rPr>
          <w:i w:val="0"/>
          <w:noProof/>
          <w:sz w:val="18"/>
        </w:rPr>
        <w:fldChar w:fldCharType="separate"/>
      </w:r>
      <w:r w:rsidR="00FD5664">
        <w:rPr>
          <w:i w:val="0"/>
          <w:noProof/>
          <w:sz w:val="18"/>
        </w:rPr>
        <w:t>3</w:t>
      </w:r>
      <w:r w:rsidRPr="006D3ABB">
        <w:rPr>
          <w:i w:val="0"/>
          <w:noProof/>
          <w:sz w:val="18"/>
        </w:rPr>
        <w:fldChar w:fldCharType="end"/>
      </w:r>
    </w:p>
    <w:p w:rsidR="009C3E90" w:rsidRPr="006D3ABB" w:rsidRDefault="009C3E9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D3ABB">
        <w:rPr>
          <w:noProof/>
        </w:rPr>
        <w:t>Schedule</w:t>
      </w:r>
      <w:r w:rsidR="006D3ABB" w:rsidRPr="006D3ABB">
        <w:rPr>
          <w:noProof/>
        </w:rPr>
        <w:t> </w:t>
      </w:r>
      <w:r w:rsidRPr="006D3ABB">
        <w:rPr>
          <w:noProof/>
        </w:rPr>
        <w:t>2—Amendments commencing 29</w:t>
      </w:r>
      <w:r w:rsidR="006D3ABB" w:rsidRPr="006D3ABB">
        <w:rPr>
          <w:noProof/>
        </w:rPr>
        <w:t> </w:t>
      </w:r>
      <w:r w:rsidRPr="006D3ABB">
        <w:rPr>
          <w:noProof/>
        </w:rPr>
        <w:t>July 2013</w:t>
      </w:r>
      <w:r w:rsidRPr="006D3ABB">
        <w:rPr>
          <w:b w:val="0"/>
          <w:noProof/>
          <w:sz w:val="18"/>
        </w:rPr>
        <w:tab/>
      </w:r>
      <w:r w:rsidRPr="006D3ABB">
        <w:rPr>
          <w:b w:val="0"/>
          <w:noProof/>
          <w:sz w:val="18"/>
        </w:rPr>
        <w:fldChar w:fldCharType="begin"/>
      </w:r>
      <w:r w:rsidRPr="006D3ABB">
        <w:rPr>
          <w:b w:val="0"/>
          <w:noProof/>
          <w:sz w:val="18"/>
        </w:rPr>
        <w:instrText xml:space="preserve"> PAGEREF _Toc358895914 \h </w:instrText>
      </w:r>
      <w:r w:rsidRPr="006D3ABB">
        <w:rPr>
          <w:b w:val="0"/>
          <w:noProof/>
          <w:sz w:val="18"/>
        </w:rPr>
      </w:r>
      <w:r w:rsidRPr="006D3ABB">
        <w:rPr>
          <w:b w:val="0"/>
          <w:noProof/>
          <w:sz w:val="18"/>
        </w:rPr>
        <w:fldChar w:fldCharType="separate"/>
      </w:r>
      <w:r w:rsidR="00FD5664">
        <w:rPr>
          <w:b w:val="0"/>
          <w:noProof/>
          <w:sz w:val="18"/>
        </w:rPr>
        <w:t>11</w:t>
      </w:r>
      <w:r w:rsidRPr="006D3ABB">
        <w:rPr>
          <w:b w:val="0"/>
          <w:noProof/>
          <w:sz w:val="18"/>
        </w:rPr>
        <w:fldChar w:fldCharType="end"/>
      </w:r>
    </w:p>
    <w:p w:rsidR="009C3E90" w:rsidRPr="006D3ABB" w:rsidRDefault="009C3E9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D3ABB">
        <w:rPr>
          <w:noProof/>
        </w:rPr>
        <w:t>Renewable Energy (Electricity) Regulations</w:t>
      </w:r>
      <w:r w:rsidR="006D3ABB" w:rsidRPr="006D3ABB">
        <w:rPr>
          <w:noProof/>
        </w:rPr>
        <w:t> </w:t>
      </w:r>
      <w:r w:rsidRPr="006D3ABB">
        <w:rPr>
          <w:noProof/>
        </w:rPr>
        <w:t>2001</w:t>
      </w:r>
      <w:r w:rsidRPr="006D3ABB">
        <w:rPr>
          <w:i w:val="0"/>
          <w:noProof/>
          <w:sz w:val="18"/>
        </w:rPr>
        <w:tab/>
      </w:r>
      <w:r w:rsidRPr="006D3ABB">
        <w:rPr>
          <w:i w:val="0"/>
          <w:noProof/>
          <w:sz w:val="18"/>
        </w:rPr>
        <w:fldChar w:fldCharType="begin"/>
      </w:r>
      <w:r w:rsidRPr="006D3ABB">
        <w:rPr>
          <w:i w:val="0"/>
          <w:noProof/>
          <w:sz w:val="18"/>
        </w:rPr>
        <w:instrText xml:space="preserve"> PAGEREF _Toc358895915 \h </w:instrText>
      </w:r>
      <w:r w:rsidRPr="006D3ABB">
        <w:rPr>
          <w:i w:val="0"/>
          <w:noProof/>
          <w:sz w:val="18"/>
        </w:rPr>
      </w:r>
      <w:r w:rsidRPr="006D3ABB">
        <w:rPr>
          <w:i w:val="0"/>
          <w:noProof/>
          <w:sz w:val="18"/>
        </w:rPr>
        <w:fldChar w:fldCharType="separate"/>
      </w:r>
      <w:r w:rsidR="00FD5664">
        <w:rPr>
          <w:i w:val="0"/>
          <w:noProof/>
          <w:sz w:val="18"/>
        </w:rPr>
        <w:t>11</w:t>
      </w:r>
      <w:r w:rsidRPr="006D3ABB">
        <w:rPr>
          <w:i w:val="0"/>
          <w:noProof/>
          <w:sz w:val="18"/>
        </w:rPr>
        <w:fldChar w:fldCharType="end"/>
      </w:r>
    </w:p>
    <w:p w:rsidR="00833416" w:rsidRPr="006D3ABB" w:rsidRDefault="009C3E90" w:rsidP="0048364F">
      <w:r w:rsidRPr="006D3ABB">
        <w:fldChar w:fldCharType="end"/>
      </w:r>
    </w:p>
    <w:p w:rsidR="00722023" w:rsidRPr="006D3ABB" w:rsidRDefault="00722023" w:rsidP="0048364F">
      <w:pPr>
        <w:sectPr w:rsidR="00722023" w:rsidRPr="006D3ABB" w:rsidSect="00B25D0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6D3ABB" w:rsidRDefault="0048364F" w:rsidP="0048364F">
      <w:pPr>
        <w:pStyle w:val="ActHead5"/>
      </w:pPr>
      <w:bookmarkStart w:id="4" w:name="_Toc358895898"/>
      <w:r w:rsidRPr="006D3ABB">
        <w:rPr>
          <w:rStyle w:val="CharSectno"/>
        </w:rPr>
        <w:lastRenderedPageBreak/>
        <w:t>1</w:t>
      </w:r>
      <w:r w:rsidRPr="006D3ABB">
        <w:t xml:space="preserve">  </w:t>
      </w:r>
      <w:r w:rsidR="004F676E" w:rsidRPr="006D3ABB">
        <w:t xml:space="preserve">Name of </w:t>
      </w:r>
      <w:r w:rsidR="007D2D20" w:rsidRPr="006D3ABB">
        <w:t>regulation</w:t>
      </w:r>
      <w:bookmarkEnd w:id="4"/>
    </w:p>
    <w:p w:rsidR="0048364F" w:rsidRPr="006D3ABB" w:rsidRDefault="0048364F" w:rsidP="0048364F">
      <w:pPr>
        <w:pStyle w:val="subsection"/>
      </w:pPr>
      <w:r w:rsidRPr="006D3ABB">
        <w:tab/>
      </w:r>
      <w:r w:rsidRPr="006D3ABB">
        <w:tab/>
      </w:r>
      <w:r w:rsidR="00236B78" w:rsidRPr="006D3ABB">
        <w:t>Th</w:t>
      </w:r>
      <w:r w:rsidR="007D2D20" w:rsidRPr="006D3ABB">
        <w:t xml:space="preserve">is regulation is </w:t>
      </w:r>
      <w:r w:rsidR="003801D0" w:rsidRPr="006D3ABB">
        <w:t>the</w:t>
      </w:r>
      <w:r w:rsidRPr="006D3ABB">
        <w:t xml:space="preserve"> </w:t>
      </w:r>
      <w:bookmarkStart w:id="5" w:name="BKCheck15B_3"/>
      <w:bookmarkEnd w:id="5"/>
      <w:r w:rsidR="00CB0180" w:rsidRPr="006D3ABB">
        <w:rPr>
          <w:i/>
        </w:rPr>
        <w:fldChar w:fldCharType="begin"/>
      </w:r>
      <w:r w:rsidR="00CB0180" w:rsidRPr="006D3ABB">
        <w:rPr>
          <w:i/>
        </w:rPr>
        <w:instrText xml:space="preserve"> STYLEREF  ShortT </w:instrText>
      </w:r>
      <w:r w:rsidR="00CB0180" w:rsidRPr="006D3ABB">
        <w:rPr>
          <w:i/>
        </w:rPr>
        <w:fldChar w:fldCharType="separate"/>
      </w:r>
      <w:r w:rsidR="00FD5664">
        <w:rPr>
          <w:i/>
          <w:noProof/>
        </w:rPr>
        <w:t>Clean and Renewable Energy Legislation Amendment (Various Measures) Regulation 2013</w:t>
      </w:r>
      <w:r w:rsidR="00CB0180" w:rsidRPr="006D3ABB">
        <w:rPr>
          <w:i/>
        </w:rPr>
        <w:fldChar w:fldCharType="end"/>
      </w:r>
      <w:r w:rsidRPr="006D3ABB">
        <w:t>.</w:t>
      </w:r>
    </w:p>
    <w:p w:rsidR="0048364F" w:rsidRPr="006D3ABB" w:rsidRDefault="0048364F" w:rsidP="0048364F">
      <w:pPr>
        <w:pStyle w:val="ActHead5"/>
      </w:pPr>
      <w:bookmarkStart w:id="6" w:name="_Toc358895899"/>
      <w:r w:rsidRPr="006D3ABB">
        <w:rPr>
          <w:rStyle w:val="CharSectno"/>
        </w:rPr>
        <w:t>2</w:t>
      </w:r>
      <w:r w:rsidRPr="006D3ABB">
        <w:t xml:space="preserve">  Commencement</w:t>
      </w:r>
      <w:bookmarkEnd w:id="6"/>
    </w:p>
    <w:p w:rsidR="007F4F2E" w:rsidRPr="006D3ABB" w:rsidRDefault="004F676E" w:rsidP="00FA2201">
      <w:pPr>
        <w:pStyle w:val="subsection"/>
      </w:pPr>
      <w:r w:rsidRPr="006D3ABB">
        <w:tab/>
      </w:r>
      <w:r w:rsidRPr="006D3ABB">
        <w:tab/>
      </w:r>
      <w:r w:rsidR="007F4F2E" w:rsidRPr="006D3ABB">
        <w:t>Each provision of this regulation specified in column 1 of the table commences, or is taken to have commenced, in accordance with column 2 of the table. Any other statement in column 2 has effect according to its terms.</w:t>
      </w:r>
    </w:p>
    <w:p w:rsidR="007F4F2E" w:rsidRPr="006D3ABB" w:rsidRDefault="007F4F2E" w:rsidP="00FA2201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7F4F2E" w:rsidRPr="006D3ABB" w:rsidTr="00FA2201">
        <w:trPr>
          <w:cantSplit/>
          <w:tblHeader/>
        </w:trPr>
        <w:tc>
          <w:tcPr>
            <w:tcW w:w="711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F4F2E" w:rsidRPr="006D3ABB" w:rsidRDefault="007F4F2E" w:rsidP="00FA2201">
            <w:pPr>
              <w:pStyle w:val="Tabletext"/>
              <w:keepNext/>
              <w:rPr>
                <w:b/>
              </w:rPr>
            </w:pPr>
            <w:r w:rsidRPr="006D3ABB">
              <w:rPr>
                <w:b/>
              </w:rPr>
              <w:t>Commencement information</w:t>
            </w:r>
          </w:p>
        </w:tc>
      </w:tr>
      <w:tr w:rsidR="007F4F2E" w:rsidRPr="006D3ABB" w:rsidTr="00FA2201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F4F2E" w:rsidRPr="006D3ABB" w:rsidRDefault="007F4F2E" w:rsidP="00FA2201">
            <w:pPr>
              <w:pStyle w:val="Tabletext"/>
              <w:keepNext/>
              <w:rPr>
                <w:b/>
              </w:rPr>
            </w:pPr>
            <w:r w:rsidRPr="006D3ABB">
              <w:rPr>
                <w:b/>
              </w:rPr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F4F2E" w:rsidRPr="006D3ABB" w:rsidRDefault="007F4F2E" w:rsidP="00FA2201">
            <w:pPr>
              <w:pStyle w:val="Tabletext"/>
              <w:keepNext/>
              <w:rPr>
                <w:b/>
              </w:rPr>
            </w:pPr>
            <w:r w:rsidRPr="006D3ABB">
              <w:rPr>
                <w:b/>
              </w:rPr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F4F2E" w:rsidRPr="006D3ABB" w:rsidRDefault="007F4F2E" w:rsidP="00FA2201">
            <w:pPr>
              <w:pStyle w:val="Tabletext"/>
              <w:keepNext/>
              <w:rPr>
                <w:b/>
              </w:rPr>
            </w:pPr>
            <w:r w:rsidRPr="006D3ABB">
              <w:rPr>
                <w:b/>
              </w:rPr>
              <w:t>Column 3</w:t>
            </w:r>
          </w:p>
        </w:tc>
      </w:tr>
      <w:tr w:rsidR="007F4F2E" w:rsidRPr="006D3ABB" w:rsidTr="00FA2201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F4F2E" w:rsidRPr="006D3ABB" w:rsidRDefault="007F4F2E" w:rsidP="00FA2201">
            <w:pPr>
              <w:pStyle w:val="Tabletext"/>
              <w:keepNext/>
              <w:rPr>
                <w:b/>
              </w:rPr>
            </w:pPr>
            <w:r w:rsidRPr="006D3ABB">
              <w:rPr>
                <w:b/>
              </w:rPr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F4F2E" w:rsidRPr="006D3ABB" w:rsidRDefault="007F4F2E" w:rsidP="00FA2201">
            <w:pPr>
              <w:pStyle w:val="Tabletext"/>
              <w:keepNext/>
              <w:rPr>
                <w:b/>
              </w:rPr>
            </w:pPr>
            <w:r w:rsidRPr="006D3ABB">
              <w:rPr>
                <w:b/>
              </w:rPr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F4F2E" w:rsidRPr="006D3ABB" w:rsidRDefault="007F4F2E" w:rsidP="00FA2201">
            <w:pPr>
              <w:pStyle w:val="Tabletext"/>
              <w:keepNext/>
              <w:rPr>
                <w:b/>
              </w:rPr>
            </w:pPr>
            <w:r w:rsidRPr="006D3ABB">
              <w:rPr>
                <w:b/>
              </w:rPr>
              <w:t>Date/Details</w:t>
            </w:r>
          </w:p>
        </w:tc>
      </w:tr>
      <w:tr w:rsidR="007F4F2E" w:rsidRPr="006D3ABB" w:rsidTr="00FA2201">
        <w:trPr>
          <w:cantSplit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7F4F2E" w:rsidRPr="006D3ABB" w:rsidRDefault="007F4F2E" w:rsidP="00C65D6E">
            <w:pPr>
              <w:pStyle w:val="Tabletext"/>
            </w:pPr>
            <w:r w:rsidRPr="006D3ABB">
              <w:t>1.  Sections</w:t>
            </w:r>
            <w:r w:rsidR="006D3ABB" w:rsidRPr="006D3ABB">
              <w:t> </w:t>
            </w:r>
            <w:r w:rsidRPr="006D3ABB">
              <w:t xml:space="preserve">1 to </w:t>
            </w:r>
            <w:r w:rsidR="00C65D6E" w:rsidRPr="006D3ABB">
              <w:t>4</w:t>
            </w:r>
            <w:r w:rsidRPr="006D3ABB">
              <w:t xml:space="preserve"> and anything in this regulation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7F4F2E" w:rsidRPr="006D3ABB" w:rsidRDefault="00902317" w:rsidP="00FA2201">
            <w:pPr>
              <w:pStyle w:val="Tabletext"/>
            </w:pPr>
            <w:r w:rsidRPr="006D3ABB">
              <w:t>The day after this regulation is registered.</w:t>
            </w:r>
          </w:p>
        </w:tc>
        <w:tc>
          <w:tcPr>
            <w:tcW w:w="158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F4F2E" w:rsidRPr="006D3ABB" w:rsidRDefault="007F4F2E" w:rsidP="00FA2201">
            <w:pPr>
              <w:pStyle w:val="Tabletext"/>
            </w:pPr>
          </w:p>
        </w:tc>
      </w:tr>
      <w:tr w:rsidR="007F4F2E" w:rsidRPr="006D3ABB" w:rsidTr="00FA2201"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7F4F2E" w:rsidRPr="006D3ABB" w:rsidRDefault="007F4F2E" w:rsidP="00FA2201">
            <w:pPr>
              <w:pStyle w:val="Tabletext"/>
            </w:pPr>
            <w:r w:rsidRPr="006D3ABB">
              <w:t>2.  Schedule</w:t>
            </w:r>
            <w:r w:rsidR="006D3ABB" w:rsidRPr="006D3ABB">
              <w:t> </w:t>
            </w:r>
            <w:r w:rsidRPr="006D3ABB">
              <w:t>1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F4F2E" w:rsidRPr="006D3ABB" w:rsidRDefault="00902317" w:rsidP="00FA2201">
            <w:pPr>
              <w:pStyle w:val="Tabletext"/>
            </w:pPr>
            <w:r w:rsidRPr="006D3ABB">
              <w:t>The day after this regulation is registered.</w:t>
            </w:r>
          </w:p>
        </w:tc>
        <w:tc>
          <w:tcPr>
            <w:tcW w:w="15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F4F2E" w:rsidRPr="006D3ABB" w:rsidRDefault="007F4F2E" w:rsidP="00FA2201">
            <w:pPr>
              <w:pStyle w:val="Tabletext"/>
            </w:pPr>
          </w:p>
        </w:tc>
      </w:tr>
      <w:tr w:rsidR="00C4783D" w:rsidRPr="006D3ABB" w:rsidTr="00FA2201"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4783D" w:rsidRPr="006D3ABB" w:rsidRDefault="00C4783D" w:rsidP="003A3701">
            <w:pPr>
              <w:pStyle w:val="Tabletext"/>
            </w:pPr>
            <w:r w:rsidRPr="006D3ABB">
              <w:t>3.  Schedule</w:t>
            </w:r>
            <w:r w:rsidR="006D3ABB" w:rsidRPr="006D3ABB">
              <w:t> </w:t>
            </w:r>
            <w:r w:rsidRPr="006D3ABB">
              <w:t>2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C4783D" w:rsidRPr="006D3ABB" w:rsidRDefault="00C4783D" w:rsidP="003A3701">
            <w:pPr>
              <w:pStyle w:val="Tabletext"/>
            </w:pPr>
            <w:r w:rsidRPr="006D3ABB">
              <w:t>29</w:t>
            </w:r>
            <w:r w:rsidR="006D3ABB" w:rsidRPr="006D3ABB">
              <w:t> </w:t>
            </w:r>
            <w:r w:rsidR="00BF7711" w:rsidRPr="006D3ABB">
              <w:t>July 2013</w:t>
            </w:r>
          </w:p>
        </w:tc>
        <w:tc>
          <w:tcPr>
            <w:tcW w:w="158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C4783D" w:rsidRPr="006D3ABB" w:rsidRDefault="00C4783D" w:rsidP="003A3701">
            <w:pPr>
              <w:pStyle w:val="Tabletext"/>
            </w:pPr>
            <w:r w:rsidRPr="006D3ABB">
              <w:t>29</w:t>
            </w:r>
            <w:r w:rsidR="006D3ABB" w:rsidRPr="006D3ABB">
              <w:t> </w:t>
            </w:r>
            <w:r w:rsidRPr="006D3ABB">
              <w:t>July 2013</w:t>
            </w:r>
          </w:p>
        </w:tc>
      </w:tr>
    </w:tbl>
    <w:p w:rsidR="007769D4" w:rsidRPr="006D3ABB" w:rsidRDefault="007769D4" w:rsidP="007769D4">
      <w:pPr>
        <w:pStyle w:val="ActHead5"/>
      </w:pPr>
      <w:bookmarkStart w:id="7" w:name="_Toc358895900"/>
      <w:r w:rsidRPr="006D3ABB">
        <w:rPr>
          <w:rStyle w:val="CharSectno"/>
        </w:rPr>
        <w:t>3</w:t>
      </w:r>
      <w:r w:rsidRPr="006D3ABB">
        <w:t xml:space="preserve">  Authority</w:t>
      </w:r>
      <w:bookmarkEnd w:id="7"/>
    </w:p>
    <w:p w:rsidR="007769D4" w:rsidRPr="006D3ABB" w:rsidRDefault="007769D4" w:rsidP="007769D4">
      <w:pPr>
        <w:pStyle w:val="subsection"/>
      </w:pPr>
      <w:r w:rsidRPr="006D3ABB">
        <w:tab/>
      </w:r>
      <w:r w:rsidRPr="006D3ABB">
        <w:tab/>
      </w:r>
      <w:r w:rsidR="007D2D20" w:rsidRPr="006D3ABB">
        <w:t>This regulation is</w:t>
      </w:r>
      <w:r w:rsidR="00AF0336" w:rsidRPr="006D3ABB">
        <w:t xml:space="preserve"> made under the </w:t>
      </w:r>
      <w:r w:rsidR="002C1B40" w:rsidRPr="006D3ABB">
        <w:rPr>
          <w:i/>
        </w:rPr>
        <w:t>Clean Energy Act 2011</w:t>
      </w:r>
      <w:r w:rsidR="002C1B40" w:rsidRPr="006D3ABB">
        <w:t xml:space="preserve"> and the </w:t>
      </w:r>
      <w:r w:rsidR="00236B78" w:rsidRPr="006D3ABB">
        <w:rPr>
          <w:i/>
        </w:rPr>
        <w:t>Renewable Energy (Electricity) Act 2000</w:t>
      </w:r>
      <w:r w:rsidR="00D83D21" w:rsidRPr="006D3ABB">
        <w:rPr>
          <w:i/>
        </w:rPr>
        <w:t>.</w:t>
      </w:r>
    </w:p>
    <w:p w:rsidR="00557C7A" w:rsidRPr="006D3ABB" w:rsidRDefault="007769D4" w:rsidP="00557C7A">
      <w:pPr>
        <w:pStyle w:val="ActHead5"/>
      </w:pPr>
      <w:bookmarkStart w:id="8" w:name="_Toc358895901"/>
      <w:r w:rsidRPr="006D3ABB">
        <w:rPr>
          <w:rStyle w:val="CharSectno"/>
        </w:rPr>
        <w:t>4</w:t>
      </w:r>
      <w:r w:rsidR="00557C7A" w:rsidRPr="006D3ABB">
        <w:t xml:space="preserve">  </w:t>
      </w:r>
      <w:r w:rsidR="00B332B8" w:rsidRPr="006D3ABB">
        <w:t>Schedule(s)</w:t>
      </w:r>
      <w:bookmarkEnd w:id="8"/>
    </w:p>
    <w:p w:rsidR="00557C7A" w:rsidRPr="006D3ABB" w:rsidRDefault="00557C7A" w:rsidP="00557C7A">
      <w:pPr>
        <w:pStyle w:val="subsection"/>
      </w:pPr>
      <w:r w:rsidRPr="006D3ABB">
        <w:tab/>
      </w:r>
      <w:r w:rsidRPr="006D3ABB">
        <w:tab/>
      </w:r>
      <w:r w:rsidR="00CD7ECB" w:rsidRPr="006D3ABB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6D3ABB" w:rsidRDefault="0048364F" w:rsidP="00FF3089">
      <w:pPr>
        <w:pStyle w:val="ActHead6"/>
        <w:pageBreakBefore/>
      </w:pPr>
      <w:bookmarkStart w:id="9" w:name="_Toc358895902"/>
      <w:bookmarkStart w:id="10" w:name="opcAmSched"/>
      <w:r w:rsidRPr="006D3ABB">
        <w:rPr>
          <w:rStyle w:val="CharAmSchNo"/>
        </w:rPr>
        <w:lastRenderedPageBreak/>
        <w:t>Schedule</w:t>
      </w:r>
      <w:r w:rsidR="006D3ABB" w:rsidRPr="006D3ABB">
        <w:rPr>
          <w:rStyle w:val="CharAmSchNo"/>
        </w:rPr>
        <w:t> </w:t>
      </w:r>
      <w:r w:rsidRPr="006D3ABB">
        <w:rPr>
          <w:rStyle w:val="CharAmSchNo"/>
        </w:rPr>
        <w:t>1</w:t>
      </w:r>
      <w:r w:rsidRPr="006D3ABB">
        <w:t>—</w:t>
      </w:r>
      <w:r w:rsidR="00460499" w:rsidRPr="006D3ABB">
        <w:rPr>
          <w:rStyle w:val="CharAmSchText"/>
        </w:rPr>
        <w:t>Amendments</w:t>
      </w:r>
      <w:r w:rsidR="007F4F2E" w:rsidRPr="006D3ABB">
        <w:rPr>
          <w:rStyle w:val="CharAmSchText"/>
        </w:rPr>
        <w:t xml:space="preserve"> commencing </w:t>
      </w:r>
      <w:r w:rsidR="00136BCD" w:rsidRPr="006D3ABB">
        <w:rPr>
          <w:rStyle w:val="CharAmSchText"/>
        </w:rPr>
        <w:t>day after registration</w:t>
      </w:r>
      <w:bookmarkEnd w:id="9"/>
    </w:p>
    <w:bookmarkEnd w:id="10"/>
    <w:p w:rsidR="0004044E" w:rsidRPr="006D3ABB" w:rsidRDefault="0004044E" w:rsidP="0004044E">
      <w:pPr>
        <w:pStyle w:val="Header"/>
      </w:pPr>
      <w:r w:rsidRPr="006D3ABB">
        <w:rPr>
          <w:rStyle w:val="CharAmPartNo"/>
        </w:rPr>
        <w:t xml:space="preserve"> </w:t>
      </w:r>
      <w:r w:rsidRPr="006D3ABB">
        <w:rPr>
          <w:rStyle w:val="CharAmPartText"/>
        </w:rPr>
        <w:t xml:space="preserve"> </w:t>
      </w:r>
    </w:p>
    <w:p w:rsidR="00877B94" w:rsidRPr="006D3ABB" w:rsidRDefault="00877B94" w:rsidP="00877B94">
      <w:pPr>
        <w:pStyle w:val="ActHead9"/>
      </w:pPr>
      <w:bookmarkStart w:id="11" w:name="_Toc358895903"/>
      <w:r w:rsidRPr="006D3ABB">
        <w:t>Clean Energy Regulations</w:t>
      </w:r>
      <w:r w:rsidR="006D3ABB" w:rsidRPr="006D3ABB">
        <w:t> </w:t>
      </w:r>
      <w:r w:rsidRPr="006D3ABB">
        <w:t>2011</w:t>
      </w:r>
      <w:bookmarkEnd w:id="11"/>
    </w:p>
    <w:p w:rsidR="00877B94" w:rsidRPr="006D3ABB" w:rsidRDefault="00D65369" w:rsidP="00877B94">
      <w:pPr>
        <w:pStyle w:val="ItemHead"/>
        <w:tabs>
          <w:tab w:val="left" w:pos="6663"/>
        </w:tabs>
      </w:pPr>
      <w:r w:rsidRPr="006D3ABB">
        <w:t>1</w:t>
      </w:r>
      <w:r w:rsidR="00877B94" w:rsidRPr="006D3ABB">
        <w:t xml:space="preserve">  At the end of Part</w:t>
      </w:r>
      <w:r w:rsidR="006D3ABB" w:rsidRPr="006D3ABB">
        <w:t> </w:t>
      </w:r>
      <w:r w:rsidR="00877B94" w:rsidRPr="006D3ABB">
        <w:t>3 of Schedule</w:t>
      </w:r>
      <w:r w:rsidR="006D3ABB" w:rsidRPr="006D3ABB">
        <w:t> </w:t>
      </w:r>
      <w:r w:rsidR="00877B94" w:rsidRPr="006D3ABB">
        <w:t>1</w:t>
      </w:r>
    </w:p>
    <w:p w:rsidR="00877B94" w:rsidRPr="006D3ABB" w:rsidRDefault="00877B94" w:rsidP="00877B94">
      <w:pPr>
        <w:pStyle w:val="Item"/>
      </w:pPr>
      <w:r w:rsidRPr="006D3ABB">
        <w:t>Add:</w:t>
      </w:r>
    </w:p>
    <w:p w:rsidR="00877B94" w:rsidRPr="006D3ABB" w:rsidRDefault="00877B94" w:rsidP="00877B94">
      <w:pPr>
        <w:pStyle w:val="ActHead3"/>
      </w:pPr>
      <w:bookmarkStart w:id="12" w:name="_Toc358895904"/>
      <w:r w:rsidRPr="006D3ABB">
        <w:rPr>
          <w:rStyle w:val="CharDivNo"/>
        </w:rPr>
        <w:t>Division</w:t>
      </w:r>
      <w:r w:rsidR="006D3ABB" w:rsidRPr="006D3ABB">
        <w:rPr>
          <w:rStyle w:val="CharDivNo"/>
        </w:rPr>
        <w:t> </w:t>
      </w:r>
      <w:r w:rsidRPr="006D3ABB">
        <w:rPr>
          <w:rStyle w:val="CharDivNo"/>
        </w:rPr>
        <w:t>50</w:t>
      </w:r>
      <w:r w:rsidRPr="006D3ABB">
        <w:t>—</w:t>
      </w:r>
      <w:r w:rsidRPr="006D3ABB">
        <w:rPr>
          <w:rStyle w:val="CharDivText"/>
        </w:rPr>
        <w:t>Production of dried distillers grains with solubles</w:t>
      </w:r>
      <w:bookmarkEnd w:id="12"/>
    </w:p>
    <w:p w:rsidR="00877B94" w:rsidRPr="006D3ABB" w:rsidRDefault="00877B94" w:rsidP="00877B94">
      <w:pPr>
        <w:pStyle w:val="subsection"/>
      </w:pPr>
      <w:r w:rsidRPr="006D3ABB">
        <w:t>350</w:t>
      </w:r>
      <w:r w:rsidRPr="006D3ABB">
        <w:tab/>
        <w:t>(1)</w:t>
      </w:r>
      <w:r w:rsidRPr="006D3ABB">
        <w:tab/>
        <w:t>The production of dried distillers grains with solubles is the physical and chemical transformation of either or both of:</w:t>
      </w:r>
    </w:p>
    <w:p w:rsidR="00877B94" w:rsidRPr="006D3ABB" w:rsidRDefault="00877B94" w:rsidP="00877B94">
      <w:pPr>
        <w:pStyle w:val="paragraph"/>
      </w:pPr>
      <w:r w:rsidRPr="006D3ABB">
        <w:tab/>
        <w:t>(a)</w:t>
      </w:r>
      <w:r w:rsidRPr="006D3ABB">
        <w:tab/>
        <w:t>condensed distillers solubles with a moisture content equal to or more than 55%;</w:t>
      </w:r>
    </w:p>
    <w:p w:rsidR="00877B94" w:rsidRPr="006D3ABB" w:rsidRDefault="00877B94" w:rsidP="00877B94">
      <w:pPr>
        <w:pStyle w:val="paragraph"/>
      </w:pPr>
      <w:r w:rsidRPr="006D3ABB">
        <w:tab/>
        <w:t>(b)</w:t>
      </w:r>
      <w:r w:rsidRPr="006D3ABB">
        <w:tab/>
        <w:t>wet distillers grains with a moisture content equal to or more than 60%;</w:t>
      </w:r>
    </w:p>
    <w:p w:rsidR="00877B94" w:rsidRPr="006D3ABB" w:rsidRDefault="00877B94" w:rsidP="00877B94">
      <w:pPr>
        <w:pStyle w:val="subsection2"/>
      </w:pPr>
      <w:r w:rsidRPr="006D3ABB">
        <w:t>into dried distillers grains with solubles of saleable quality with a moisture content equal to or less than 12% and a protein content equal to or more than 20% (on a dry solids basis).</w:t>
      </w:r>
    </w:p>
    <w:p w:rsidR="00877B94" w:rsidRPr="006D3ABB" w:rsidRDefault="00877B94" w:rsidP="00877B94">
      <w:pPr>
        <w:pStyle w:val="subsection"/>
      </w:pPr>
      <w:r w:rsidRPr="006D3ABB">
        <w:tab/>
        <w:t>(2)</w:t>
      </w:r>
      <w:r w:rsidRPr="006D3ABB">
        <w:tab/>
        <w:t>The production of dried distillers grains with solubles is an emissions</w:t>
      </w:r>
      <w:r w:rsidR="006D3ABB">
        <w:noBreakHyphen/>
      </w:r>
      <w:r w:rsidRPr="006D3ABB">
        <w:t>intensive trade</w:t>
      </w:r>
      <w:r w:rsidR="006D3ABB">
        <w:noBreakHyphen/>
      </w:r>
      <w:r w:rsidRPr="006D3ABB">
        <w:t>exposed activity.</w:t>
      </w:r>
    </w:p>
    <w:p w:rsidR="00877B94" w:rsidRPr="006D3ABB" w:rsidRDefault="00877B94" w:rsidP="00877B94">
      <w:pPr>
        <w:pStyle w:val="subsection"/>
      </w:pPr>
      <w:r w:rsidRPr="006D3ABB">
        <w:tab/>
        <w:t>(3)</w:t>
      </w:r>
      <w:r w:rsidRPr="006D3ABB">
        <w:tab/>
        <w:t>The production of dried distillers grains with solubles is a highly emissions</w:t>
      </w:r>
      <w:r w:rsidR="006D3ABB">
        <w:noBreakHyphen/>
      </w:r>
      <w:r w:rsidRPr="006D3ABB">
        <w:t>intensive activity.</w:t>
      </w:r>
    </w:p>
    <w:p w:rsidR="00877B94" w:rsidRPr="006D3ABB" w:rsidRDefault="00877B94" w:rsidP="00877B94">
      <w:pPr>
        <w:pStyle w:val="subsection"/>
      </w:pPr>
      <w:r w:rsidRPr="006D3ABB">
        <w:tab/>
        <w:t>(4)</w:t>
      </w:r>
      <w:r w:rsidRPr="006D3ABB">
        <w:tab/>
        <w:t>The basis for the issue of free carbon units for the production of dried distillers grains with solubles is by a tonne of dried distillers grains with solubles that:</w:t>
      </w:r>
    </w:p>
    <w:p w:rsidR="00877B94" w:rsidRPr="006D3ABB" w:rsidRDefault="00877B94" w:rsidP="00877B94">
      <w:pPr>
        <w:pStyle w:val="paragraph"/>
      </w:pPr>
      <w:r w:rsidRPr="006D3ABB">
        <w:tab/>
        <w:t>(a)</w:t>
      </w:r>
      <w:r w:rsidRPr="006D3ABB">
        <w:tab/>
        <w:t>is produced by carrying on the emissions</w:t>
      </w:r>
      <w:r w:rsidR="006D3ABB">
        <w:noBreakHyphen/>
      </w:r>
      <w:r w:rsidRPr="006D3ABB">
        <w:t>intensive trade</w:t>
      </w:r>
      <w:r w:rsidR="006D3ABB">
        <w:noBreakHyphen/>
      </w:r>
      <w:r w:rsidRPr="006D3ABB">
        <w:t>exposed activity; and</w:t>
      </w:r>
    </w:p>
    <w:p w:rsidR="00877B94" w:rsidRPr="006D3ABB" w:rsidRDefault="00877B94" w:rsidP="00877B94">
      <w:pPr>
        <w:pStyle w:val="paragraph"/>
      </w:pPr>
      <w:r w:rsidRPr="006D3ABB">
        <w:tab/>
        <w:t>(b)</w:t>
      </w:r>
      <w:r w:rsidRPr="006D3ABB">
        <w:tab/>
        <w:t>is of saleable quality.</w:t>
      </w:r>
    </w:p>
    <w:p w:rsidR="00877B94" w:rsidRPr="006D3ABB" w:rsidRDefault="00877B94" w:rsidP="00877B94">
      <w:pPr>
        <w:pStyle w:val="notetext"/>
      </w:pPr>
      <w:r w:rsidRPr="006D3ABB">
        <w:t>Note:</w:t>
      </w:r>
      <w:r w:rsidRPr="006D3ABB">
        <w:tab/>
      </w:r>
      <w:r w:rsidRPr="006D3ABB">
        <w:rPr>
          <w:b/>
          <w:i/>
        </w:rPr>
        <w:t>Saleable quality</w:t>
      </w:r>
      <w:r w:rsidRPr="006D3ABB">
        <w:t xml:space="preserve"> is explained in Part</w:t>
      </w:r>
      <w:r w:rsidR="006D3ABB" w:rsidRPr="006D3ABB">
        <w:t> </w:t>
      </w:r>
      <w:r w:rsidRPr="006D3ABB">
        <w:t>2.</w:t>
      </w:r>
    </w:p>
    <w:p w:rsidR="00877B94" w:rsidRPr="006D3ABB" w:rsidRDefault="00D65369" w:rsidP="00877B94">
      <w:pPr>
        <w:pStyle w:val="ItemHead"/>
      </w:pPr>
      <w:r w:rsidRPr="006D3ABB">
        <w:t>2</w:t>
      </w:r>
      <w:r w:rsidR="00877B94" w:rsidRPr="006D3ABB">
        <w:t xml:space="preserve">  Subclause</w:t>
      </w:r>
      <w:r w:rsidR="006D3ABB" w:rsidRPr="006D3ABB">
        <w:t> </w:t>
      </w:r>
      <w:r w:rsidR="00877B94" w:rsidRPr="006D3ABB">
        <w:t>401(1) of Schedule</w:t>
      </w:r>
      <w:r w:rsidR="006D3ABB" w:rsidRPr="006D3ABB">
        <w:t> </w:t>
      </w:r>
      <w:r w:rsidR="00877B94" w:rsidRPr="006D3ABB">
        <w:t>1 (after table item</w:t>
      </w:r>
      <w:r w:rsidR="006D3ABB" w:rsidRPr="006D3ABB">
        <w:t> </w:t>
      </w:r>
      <w:r w:rsidR="00877B94" w:rsidRPr="006D3ABB">
        <w:t>1.33)</w:t>
      </w:r>
    </w:p>
    <w:p w:rsidR="00877B94" w:rsidRPr="006D3ABB" w:rsidRDefault="00877B94" w:rsidP="00877B94">
      <w:pPr>
        <w:pStyle w:val="Item"/>
      </w:pPr>
      <w:r w:rsidRPr="006D3ABB">
        <w:t>Insert:</w:t>
      </w:r>
    </w:p>
    <w:tbl>
      <w:tblPr>
        <w:tblW w:w="7313" w:type="dxa"/>
        <w:tblLayout w:type="fixed"/>
        <w:tblLook w:val="04A0" w:firstRow="1" w:lastRow="0" w:firstColumn="1" w:lastColumn="0" w:noHBand="0" w:noVBand="1"/>
      </w:tblPr>
      <w:tblGrid>
        <w:gridCol w:w="633"/>
        <w:gridCol w:w="1451"/>
        <w:gridCol w:w="2277"/>
        <w:gridCol w:w="1134"/>
        <w:gridCol w:w="992"/>
        <w:gridCol w:w="826"/>
      </w:tblGrid>
      <w:tr w:rsidR="00877B94" w:rsidRPr="006D3ABB" w:rsidTr="00877B94">
        <w:trPr>
          <w:cantSplit/>
        </w:trPr>
        <w:tc>
          <w:tcPr>
            <w:tcW w:w="633" w:type="dxa"/>
          </w:tcPr>
          <w:p w:rsidR="00877B94" w:rsidRPr="006D3ABB" w:rsidRDefault="00877B94" w:rsidP="00877B94">
            <w:pPr>
              <w:pStyle w:val="Tabletext"/>
            </w:pPr>
            <w:r w:rsidRPr="006D3ABB">
              <w:lastRenderedPageBreak/>
              <w:t>1.34</w:t>
            </w:r>
          </w:p>
        </w:tc>
        <w:tc>
          <w:tcPr>
            <w:tcW w:w="1451" w:type="dxa"/>
          </w:tcPr>
          <w:p w:rsidR="00877B94" w:rsidRPr="006D3ABB" w:rsidRDefault="00877B94" w:rsidP="00877B94">
            <w:pPr>
              <w:pStyle w:val="Tabletext"/>
            </w:pPr>
            <w:r w:rsidRPr="006D3ABB">
              <w:t>Production of dried distillers grains with solubles</w:t>
            </w:r>
          </w:p>
        </w:tc>
        <w:tc>
          <w:tcPr>
            <w:tcW w:w="2277" w:type="dxa"/>
          </w:tcPr>
          <w:p w:rsidR="00877B94" w:rsidRPr="006D3ABB" w:rsidRDefault="00877B94" w:rsidP="00877B94">
            <w:pPr>
              <w:pStyle w:val="Tabletext"/>
            </w:pPr>
            <w:r w:rsidRPr="006D3ABB">
              <w:t>Dried distillers grains with solubles of saleable quality that has a moisture content of equal to or less than 12% and a protein content of equal to or more than 20% (on a dry solids basis)</w:t>
            </w:r>
          </w:p>
        </w:tc>
        <w:tc>
          <w:tcPr>
            <w:tcW w:w="1134" w:type="dxa"/>
          </w:tcPr>
          <w:p w:rsidR="00877B94" w:rsidRPr="006D3ABB" w:rsidRDefault="00877B94" w:rsidP="00877B94">
            <w:pPr>
              <w:pStyle w:val="Tabletext"/>
            </w:pPr>
            <w:r w:rsidRPr="006D3ABB">
              <w:t>0.560</w:t>
            </w:r>
          </w:p>
        </w:tc>
        <w:tc>
          <w:tcPr>
            <w:tcW w:w="992" w:type="dxa"/>
          </w:tcPr>
          <w:p w:rsidR="00877B94" w:rsidRPr="006D3ABB" w:rsidRDefault="00877B94" w:rsidP="00877B94">
            <w:pPr>
              <w:pStyle w:val="Tabletext"/>
            </w:pPr>
            <w:r w:rsidRPr="006D3ABB">
              <w:t>0.0785</w:t>
            </w:r>
          </w:p>
        </w:tc>
        <w:tc>
          <w:tcPr>
            <w:tcW w:w="826" w:type="dxa"/>
          </w:tcPr>
          <w:p w:rsidR="00877B94" w:rsidRPr="006D3ABB" w:rsidRDefault="00877B94" w:rsidP="00877B94">
            <w:pPr>
              <w:pStyle w:val="Tabletext"/>
            </w:pPr>
            <w:r w:rsidRPr="006D3ABB">
              <w:t>n/a</w:t>
            </w:r>
          </w:p>
        </w:tc>
      </w:tr>
    </w:tbl>
    <w:p w:rsidR="00877B94" w:rsidRPr="006D3ABB" w:rsidRDefault="00877B94" w:rsidP="00877B94">
      <w:pPr>
        <w:pStyle w:val="Tabletext"/>
      </w:pPr>
    </w:p>
    <w:p w:rsidR="00877B94" w:rsidRPr="006D3ABB" w:rsidRDefault="00D65369" w:rsidP="00877B94">
      <w:pPr>
        <w:pStyle w:val="ItemHead"/>
      </w:pPr>
      <w:r w:rsidRPr="006D3ABB">
        <w:t>3</w:t>
      </w:r>
      <w:r w:rsidR="00877B94" w:rsidRPr="006D3ABB">
        <w:t xml:space="preserve">  After subclause</w:t>
      </w:r>
      <w:r w:rsidR="006D3ABB" w:rsidRPr="006D3ABB">
        <w:t> </w:t>
      </w:r>
      <w:r w:rsidR="00877B94" w:rsidRPr="006D3ABB">
        <w:t>702(1F) of Schedule</w:t>
      </w:r>
      <w:r w:rsidR="006D3ABB" w:rsidRPr="006D3ABB">
        <w:t> </w:t>
      </w:r>
      <w:r w:rsidR="00877B94" w:rsidRPr="006D3ABB">
        <w:t>1</w:t>
      </w:r>
    </w:p>
    <w:p w:rsidR="00877B94" w:rsidRPr="006D3ABB" w:rsidRDefault="00877B94" w:rsidP="00877B94">
      <w:pPr>
        <w:pStyle w:val="Item"/>
      </w:pPr>
      <w:r w:rsidRPr="006D3ABB">
        <w:t>Insert:</w:t>
      </w:r>
    </w:p>
    <w:p w:rsidR="00877B94" w:rsidRPr="006D3ABB" w:rsidRDefault="00877B94" w:rsidP="00877B94">
      <w:pPr>
        <w:pStyle w:val="subsection"/>
      </w:pPr>
      <w:r w:rsidRPr="006D3ABB">
        <w:tab/>
        <w:t>(1G)</w:t>
      </w:r>
      <w:r w:rsidRPr="006D3ABB">
        <w:tab/>
        <w:t xml:space="preserve">Despite </w:t>
      </w:r>
      <w:r w:rsidR="006D3ABB" w:rsidRPr="006D3ABB">
        <w:t>paragraph (</w:t>
      </w:r>
      <w:r w:rsidRPr="006D3ABB">
        <w:t>1)(c), an application for the year ending 30</w:t>
      </w:r>
      <w:r w:rsidR="006D3ABB" w:rsidRPr="006D3ABB">
        <w:t> </w:t>
      </w:r>
      <w:r w:rsidRPr="006D3ABB">
        <w:t>June 2013 relating to an activity mentioned in Division</w:t>
      </w:r>
      <w:r w:rsidR="006D3ABB" w:rsidRPr="006D3ABB">
        <w:t> </w:t>
      </w:r>
      <w:r w:rsidRPr="006D3ABB">
        <w:t>50 of Part</w:t>
      </w:r>
      <w:r w:rsidR="006D3ABB" w:rsidRPr="006D3ABB">
        <w:t> </w:t>
      </w:r>
      <w:r w:rsidRPr="006D3ABB">
        <w:t>3 may be given to the Regulator not later than 31</w:t>
      </w:r>
      <w:r w:rsidR="006D3ABB" w:rsidRPr="006D3ABB">
        <w:t> </w:t>
      </w:r>
      <w:r w:rsidRPr="006D3ABB">
        <w:t>August 2013.</w:t>
      </w:r>
    </w:p>
    <w:p w:rsidR="00877B94" w:rsidRPr="006D3ABB" w:rsidRDefault="00877B94" w:rsidP="00877B94">
      <w:pPr>
        <w:pStyle w:val="subsection"/>
      </w:pPr>
      <w:r w:rsidRPr="006D3ABB">
        <w:tab/>
        <w:t>(1H)</w:t>
      </w:r>
      <w:r w:rsidRPr="006D3ABB">
        <w:tab/>
      </w:r>
      <w:r w:rsidR="006D3ABB" w:rsidRPr="006D3ABB">
        <w:t>Subclause (</w:t>
      </w:r>
      <w:r w:rsidRPr="006D3ABB">
        <w:t>1G) expires on 1</w:t>
      </w:r>
      <w:r w:rsidR="006D3ABB" w:rsidRPr="006D3ABB">
        <w:t> </w:t>
      </w:r>
      <w:r w:rsidRPr="006D3ABB">
        <w:t>September 2013 as if it had been repealed by another legislative instrument.</w:t>
      </w:r>
    </w:p>
    <w:p w:rsidR="007F4F2E" w:rsidRPr="006D3ABB" w:rsidRDefault="007F4F2E" w:rsidP="007F4F2E">
      <w:pPr>
        <w:pStyle w:val="ActHead9"/>
      </w:pPr>
      <w:bookmarkStart w:id="13" w:name="_Toc358895905"/>
      <w:r w:rsidRPr="006D3ABB">
        <w:t>Renewable Energy (Electricity) Regulations</w:t>
      </w:r>
      <w:r w:rsidR="006D3ABB" w:rsidRPr="006D3ABB">
        <w:t> </w:t>
      </w:r>
      <w:r w:rsidRPr="006D3ABB">
        <w:t>2001</w:t>
      </w:r>
      <w:bookmarkEnd w:id="13"/>
    </w:p>
    <w:p w:rsidR="00643D59" w:rsidRPr="006D3ABB" w:rsidRDefault="00D65369" w:rsidP="00EB5AB8">
      <w:pPr>
        <w:pStyle w:val="ItemHead"/>
      </w:pPr>
      <w:r w:rsidRPr="006D3ABB">
        <w:t>4</w:t>
      </w:r>
      <w:r w:rsidR="00643D59" w:rsidRPr="006D3ABB">
        <w:t xml:space="preserve">  </w:t>
      </w:r>
      <w:r w:rsidR="001A1784" w:rsidRPr="006D3ABB">
        <w:t>Subregulation</w:t>
      </w:r>
      <w:r w:rsidR="006D3ABB" w:rsidRPr="006D3ABB">
        <w:t> </w:t>
      </w:r>
      <w:r w:rsidR="001A1784" w:rsidRPr="006D3ABB">
        <w:t>19B(2)</w:t>
      </w:r>
      <w:r w:rsidR="00FA2201" w:rsidRPr="006D3ABB">
        <w:t xml:space="preserve"> and paragraph</w:t>
      </w:r>
      <w:r w:rsidR="006D3ABB" w:rsidRPr="006D3ABB">
        <w:t> </w:t>
      </w:r>
      <w:r w:rsidR="00FA2201" w:rsidRPr="006D3ABB">
        <w:t>19BA(3)(a)</w:t>
      </w:r>
    </w:p>
    <w:p w:rsidR="001A1784" w:rsidRPr="006D3ABB" w:rsidRDefault="001A1784" w:rsidP="001A1784">
      <w:pPr>
        <w:pStyle w:val="Item"/>
      </w:pPr>
      <w:r w:rsidRPr="006D3ABB">
        <w:t>Omit “over 10 years”, substitute “over the</w:t>
      </w:r>
      <w:r w:rsidR="00BF7711" w:rsidRPr="006D3ABB">
        <w:t xml:space="preserve"> number of years </w:t>
      </w:r>
      <w:r w:rsidR="006E6251" w:rsidRPr="006D3ABB">
        <w:t>specified</w:t>
      </w:r>
      <w:r w:rsidR="00EE32E3" w:rsidRPr="006D3ABB">
        <w:t xml:space="preserve"> for the solar water heater </w:t>
      </w:r>
      <w:r w:rsidR="00FA2201" w:rsidRPr="006D3ABB">
        <w:t>in regulation</w:t>
      </w:r>
      <w:r w:rsidR="006D3ABB" w:rsidRPr="006D3ABB">
        <w:t> </w:t>
      </w:r>
      <w:r w:rsidR="00FA2201" w:rsidRPr="006D3ABB">
        <w:t>19BE</w:t>
      </w:r>
      <w:r w:rsidRPr="006D3ABB">
        <w:t>”</w:t>
      </w:r>
      <w:r w:rsidR="00456327" w:rsidRPr="006D3ABB">
        <w:t>.</w:t>
      </w:r>
    </w:p>
    <w:p w:rsidR="00BB2364" w:rsidRPr="006D3ABB" w:rsidRDefault="00D65369" w:rsidP="00BB2364">
      <w:pPr>
        <w:pStyle w:val="ItemHead"/>
      </w:pPr>
      <w:r w:rsidRPr="006D3ABB">
        <w:t>5</w:t>
      </w:r>
      <w:r w:rsidR="00BB2364" w:rsidRPr="006D3ABB">
        <w:t xml:space="preserve">  After regulation</w:t>
      </w:r>
      <w:r w:rsidR="006D3ABB" w:rsidRPr="006D3ABB">
        <w:t> </w:t>
      </w:r>
      <w:r w:rsidR="00BB2364" w:rsidRPr="006D3ABB">
        <w:t>19</w:t>
      </w:r>
      <w:r w:rsidR="006E6251" w:rsidRPr="006D3ABB">
        <w:t>BD</w:t>
      </w:r>
    </w:p>
    <w:p w:rsidR="00BB2364" w:rsidRPr="006D3ABB" w:rsidRDefault="00BB2364" w:rsidP="00BB2364">
      <w:pPr>
        <w:pStyle w:val="Item"/>
      </w:pPr>
      <w:r w:rsidRPr="006D3ABB">
        <w:t>Insert:</w:t>
      </w:r>
    </w:p>
    <w:p w:rsidR="00BB2364" w:rsidRPr="006D3ABB" w:rsidRDefault="00BB2364" w:rsidP="00BB2364">
      <w:pPr>
        <w:pStyle w:val="ActHead5"/>
      </w:pPr>
      <w:bookmarkStart w:id="14" w:name="_Toc358895906"/>
      <w:r w:rsidRPr="006D3ABB">
        <w:rPr>
          <w:rStyle w:val="CharSectno"/>
        </w:rPr>
        <w:t>19</w:t>
      </w:r>
      <w:r w:rsidR="006E6251" w:rsidRPr="006D3ABB">
        <w:rPr>
          <w:rStyle w:val="CharSectno"/>
        </w:rPr>
        <w:t>BE</w:t>
      </w:r>
      <w:r w:rsidR="006E6251" w:rsidRPr="006D3ABB">
        <w:t xml:space="preserve">  </w:t>
      </w:r>
      <w:r w:rsidR="00BF7711" w:rsidRPr="006D3ABB">
        <w:t>W</w:t>
      </w:r>
      <w:r w:rsidR="00FA2201" w:rsidRPr="006D3ABB">
        <w:t>orking out number of certificates that may be created</w:t>
      </w:r>
      <w:bookmarkEnd w:id="14"/>
    </w:p>
    <w:p w:rsidR="00C73ADF" w:rsidRPr="006D3ABB" w:rsidRDefault="00456327" w:rsidP="00456327">
      <w:pPr>
        <w:pStyle w:val="subsection"/>
      </w:pPr>
      <w:r w:rsidRPr="006D3ABB">
        <w:tab/>
      </w:r>
      <w:r w:rsidRPr="006D3ABB">
        <w:tab/>
      </w:r>
      <w:r w:rsidR="00BB2364" w:rsidRPr="006D3ABB">
        <w:t>For subregulation</w:t>
      </w:r>
      <w:r w:rsidR="006D3ABB" w:rsidRPr="006D3ABB">
        <w:t> </w:t>
      </w:r>
      <w:r w:rsidR="00BB2364" w:rsidRPr="006D3ABB">
        <w:t xml:space="preserve">19B(2) and </w:t>
      </w:r>
      <w:r w:rsidR="00FA2201" w:rsidRPr="006D3ABB">
        <w:t>paragraph</w:t>
      </w:r>
      <w:r w:rsidR="006D3ABB" w:rsidRPr="006D3ABB">
        <w:t> </w:t>
      </w:r>
      <w:r w:rsidR="00BB2364" w:rsidRPr="006D3ABB">
        <w:t>19BA(3)</w:t>
      </w:r>
      <w:r w:rsidR="00FA2201" w:rsidRPr="006D3ABB">
        <w:t>(a)</w:t>
      </w:r>
      <w:r w:rsidR="00BB2364" w:rsidRPr="006D3ABB">
        <w:t xml:space="preserve">, the </w:t>
      </w:r>
      <w:r w:rsidR="00BF7711" w:rsidRPr="006D3ABB">
        <w:t>number of years specified</w:t>
      </w:r>
      <w:r w:rsidR="00EE32E3" w:rsidRPr="006D3ABB">
        <w:t xml:space="preserve"> </w:t>
      </w:r>
      <w:r w:rsidR="00BB2364" w:rsidRPr="006D3ABB">
        <w:t>is:</w:t>
      </w:r>
    </w:p>
    <w:p w:rsidR="00BB2364" w:rsidRPr="006D3ABB" w:rsidRDefault="00BB2364" w:rsidP="00BB2364">
      <w:pPr>
        <w:pStyle w:val="paragraph"/>
      </w:pPr>
      <w:r w:rsidRPr="006D3ABB">
        <w:tab/>
        <w:t>(a)</w:t>
      </w:r>
      <w:r w:rsidRPr="006D3ABB">
        <w:tab/>
      </w:r>
      <w:r w:rsidR="006E6251" w:rsidRPr="006D3ABB">
        <w:t xml:space="preserve">for a </w:t>
      </w:r>
      <w:r w:rsidRPr="006D3ABB">
        <w:t>solar water heater installed on or before 31</w:t>
      </w:r>
      <w:r w:rsidR="006D3ABB" w:rsidRPr="006D3ABB">
        <w:t> </w:t>
      </w:r>
      <w:r w:rsidRPr="006D3ABB">
        <w:t xml:space="preserve">December 2021—10 years; </w:t>
      </w:r>
      <w:r w:rsidR="00BF7711" w:rsidRPr="006D3ABB">
        <w:t>and</w:t>
      </w:r>
    </w:p>
    <w:p w:rsidR="00BB2364" w:rsidRPr="006D3ABB" w:rsidRDefault="00BB2364" w:rsidP="00BB2364">
      <w:pPr>
        <w:pStyle w:val="paragraph"/>
      </w:pPr>
      <w:r w:rsidRPr="006D3ABB">
        <w:tab/>
        <w:t>(b)</w:t>
      </w:r>
      <w:r w:rsidRPr="006D3ABB">
        <w:tab/>
      </w:r>
      <w:r w:rsidR="006E6251" w:rsidRPr="006D3ABB">
        <w:t xml:space="preserve">for a </w:t>
      </w:r>
      <w:r w:rsidRPr="006D3ABB">
        <w:t xml:space="preserve">solar water heater installed </w:t>
      </w:r>
      <w:r w:rsidR="00EE32E3" w:rsidRPr="006D3ABB">
        <w:t>during a year mentioned</w:t>
      </w:r>
      <w:r w:rsidR="006E6251" w:rsidRPr="006D3ABB">
        <w:t xml:space="preserve"> in column 1 of the following table, the number of years specified </w:t>
      </w:r>
      <w:r w:rsidR="00FA2201" w:rsidRPr="006D3ABB">
        <w:t>in column 2 for the item.</w:t>
      </w:r>
    </w:p>
    <w:p w:rsidR="006E6251" w:rsidRPr="006D3ABB" w:rsidRDefault="006E6251" w:rsidP="006E6251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6E6251" w:rsidRPr="006D3ABB" w:rsidTr="006E6251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E6251" w:rsidRPr="006D3ABB" w:rsidRDefault="006E6251" w:rsidP="006E6251">
            <w:pPr>
              <w:pStyle w:val="TableHeading"/>
            </w:pPr>
            <w:r w:rsidRPr="006D3ABB">
              <w:t>Period certificates may be created</w:t>
            </w:r>
          </w:p>
        </w:tc>
      </w:tr>
      <w:tr w:rsidR="006E6251" w:rsidRPr="006D3ABB" w:rsidTr="00136BCD">
        <w:trPr>
          <w:tblHeader/>
        </w:trPr>
        <w:tc>
          <w:tcPr>
            <w:tcW w:w="71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6E6251" w:rsidRPr="006D3ABB" w:rsidRDefault="006E6251" w:rsidP="006E6251">
            <w:pPr>
              <w:pStyle w:val="TableHeading"/>
            </w:pPr>
            <w:r w:rsidRPr="006D3ABB">
              <w:t>Item</w:t>
            </w:r>
          </w:p>
        </w:tc>
        <w:tc>
          <w:tcPr>
            <w:tcW w:w="31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6251" w:rsidRPr="006D3ABB" w:rsidRDefault="006E6251" w:rsidP="006E6251">
            <w:pPr>
              <w:pStyle w:val="TableHeading"/>
            </w:pPr>
            <w:r w:rsidRPr="006D3ABB">
              <w:t>Column 1</w:t>
            </w:r>
          </w:p>
        </w:tc>
        <w:tc>
          <w:tcPr>
            <w:tcW w:w="31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E6251" w:rsidRPr="006D3ABB" w:rsidRDefault="006E6251" w:rsidP="006E6251">
            <w:pPr>
              <w:pStyle w:val="TableHeading"/>
            </w:pPr>
            <w:r w:rsidRPr="006D3ABB">
              <w:t>Column 2</w:t>
            </w:r>
          </w:p>
        </w:tc>
      </w:tr>
      <w:tr w:rsidR="006E6251" w:rsidRPr="006D3ABB" w:rsidTr="00136BCD">
        <w:trPr>
          <w:tblHeader/>
        </w:trPr>
        <w:tc>
          <w:tcPr>
            <w:tcW w:w="71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6E6251" w:rsidRPr="006D3ABB" w:rsidRDefault="006E6251" w:rsidP="006E6251">
            <w:pPr>
              <w:pStyle w:val="TableHeading"/>
            </w:pPr>
          </w:p>
        </w:tc>
        <w:tc>
          <w:tcPr>
            <w:tcW w:w="318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6E6251" w:rsidRPr="006D3ABB" w:rsidRDefault="00EE32E3" w:rsidP="00EE32E3">
            <w:pPr>
              <w:pStyle w:val="TableHeading"/>
            </w:pPr>
            <w:r w:rsidRPr="006D3ABB">
              <w:t>Year solar water heater installed</w:t>
            </w:r>
          </w:p>
        </w:tc>
        <w:tc>
          <w:tcPr>
            <w:tcW w:w="318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6E6251" w:rsidRPr="006D3ABB" w:rsidRDefault="00EE32E3" w:rsidP="00EE32E3">
            <w:pPr>
              <w:pStyle w:val="TableHeading"/>
            </w:pPr>
            <w:r w:rsidRPr="006D3ABB">
              <w:t>Number of y</w:t>
            </w:r>
            <w:r w:rsidR="009752BA" w:rsidRPr="006D3ABB">
              <w:t>ears</w:t>
            </w:r>
          </w:p>
        </w:tc>
      </w:tr>
      <w:tr w:rsidR="006E6251" w:rsidRPr="006D3ABB" w:rsidTr="006E625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6E6251" w:rsidRPr="006D3ABB" w:rsidRDefault="006E6251" w:rsidP="006E6251">
            <w:pPr>
              <w:pStyle w:val="Tabletext"/>
            </w:pPr>
            <w:r w:rsidRPr="006D3ABB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6E6251" w:rsidRPr="006D3ABB" w:rsidRDefault="00EE32E3" w:rsidP="00FA2201">
            <w:pPr>
              <w:pStyle w:val="Tabletext"/>
            </w:pPr>
            <w:r w:rsidRPr="006D3ABB">
              <w:t>2022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6E6251" w:rsidRPr="006D3ABB" w:rsidRDefault="006E6251" w:rsidP="00FA2201">
            <w:pPr>
              <w:pStyle w:val="Tabletext"/>
            </w:pPr>
            <w:r w:rsidRPr="006D3ABB">
              <w:t>9</w:t>
            </w:r>
          </w:p>
        </w:tc>
      </w:tr>
      <w:tr w:rsidR="006E6251" w:rsidRPr="006D3ABB" w:rsidTr="006E6251">
        <w:tc>
          <w:tcPr>
            <w:tcW w:w="714" w:type="dxa"/>
            <w:shd w:val="clear" w:color="auto" w:fill="auto"/>
          </w:tcPr>
          <w:p w:rsidR="006E6251" w:rsidRPr="006D3ABB" w:rsidRDefault="006E6251" w:rsidP="006E6251">
            <w:pPr>
              <w:pStyle w:val="Tabletext"/>
            </w:pPr>
            <w:r w:rsidRPr="006D3ABB">
              <w:t>2</w:t>
            </w:r>
          </w:p>
        </w:tc>
        <w:tc>
          <w:tcPr>
            <w:tcW w:w="3186" w:type="dxa"/>
            <w:shd w:val="clear" w:color="auto" w:fill="auto"/>
          </w:tcPr>
          <w:p w:rsidR="006E6251" w:rsidRPr="006D3ABB" w:rsidRDefault="00EE32E3" w:rsidP="00FA2201">
            <w:pPr>
              <w:pStyle w:val="Tabletext"/>
            </w:pPr>
            <w:r w:rsidRPr="006D3ABB">
              <w:t>2023</w:t>
            </w:r>
          </w:p>
        </w:tc>
        <w:tc>
          <w:tcPr>
            <w:tcW w:w="3186" w:type="dxa"/>
            <w:shd w:val="clear" w:color="auto" w:fill="auto"/>
          </w:tcPr>
          <w:p w:rsidR="006E6251" w:rsidRPr="006D3ABB" w:rsidRDefault="006E6251" w:rsidP="00FA2201">
            <w:pPr>
              <w:pStyle w:val="Tabletext"/>
            </w:pPr>
            <w:r w:rsidRPr="006D3ABB">
              <w:t>8</w:t>
            </w:r>
          </w:p>
        </w:tc>
      </w:tr>
      <w:tr w:rsidR="006E6251" w:rsidRPr="006D3ABB" w:rsidTr="006E6251">
        <w:tc>
          <w:tcPr>
            <w:tcW w:w="714" w:type="dxa"/>
            <w:shd w:val="clear" w:color="auto" w:fill="auto"/>
          </w:tcPr>
          <w:p w:rsidR="006E6251" w:rsidRPr="006D3ABB" w:rsidRDefault="006E6251" w:rsidP="006E6251">
            <w:pPr>
              <w:pStyle w:val="Tabletext"/>
            </w:pPr>
            <w:r w:rsidRPr="006D3ABB">
              <w:t>3</w:t>
            </w:r>
          </w:p>
        </w:tc>
        <w:tc>
          <w:tcPr>
            <w:tcW w:w="3186" w:type="dxa"/>
            <w:shd w:val="clear" w:color="auto" w:fill="auto"/>
          </w:tcPr>
          <w:p w:rsidR="006E6251" w:rsidRPr="006D3ABB" w:rsidRDefault="00EE32E3" w:rsidP="00FA2201">
            <w:pPr>
              <w:pStyle w:val="Tabletext"/>
            </w:pPr>
            <w:r w:rsidRPr="006D3ABB">
              <w:t>2024</w:t>
            </w:r>
          </w:p>
        </w:tc>
        <w:tc>
          <w:tcPr>
            <w:tcW w:w="3186" w:type="dxa"/>
            <w:shd w:val="clear" w:color="auto" w:fill="auto"/>
          </w:tcPr>
          <w:p w:rsidR="006E6251" w:rsidRPr="006D3ABB" w:rsidRDefault="006E6251" w:rsidP="00FA2201">
            <w:pPr>
              <w:pStyle w:val="Tabletext"/>
            </w:pPr>
            <w:r w:rsidRPr="006D3ABB">
              <w:t>7</w:t>
            </w:r>
          </w:p>
        </w:tc>
      </w:tr>
      <w:tr w:rsidR="006E6251" w:rsidRPr="006D3ABB" w:rsidTr="006E6251">
        <w:tc>
          <w:tcPr>
            <w:tcW w:w="714" w:type="dxa"/>
            <w:shd w:val="clear" w:color="auto" w:fill="auto"/>
          </w:tcPr>
          <w:p w:rsidR="006E6251" w:rsidRPr="006D3ABB" w:rsidRDefault="006E6251" w:rsidP="006E6251">
            <w:pPr>
              <w:pStyle w:val="Tabletext"/>
            </w:pPr>
            <w:r w:rsidRPr="006D3ABB">
              <w:t>4</w:t>
            </w:r>
          </w:p>
        </w:tc>
        <w:tc>
          <w:tcPr>
            <w:tcW w:w="3186" w:type="dxa"/>
            <w:shd w:val="clear" w:color="auto" w:fill="auto"/>
          </w:tcPr>
          <w:p w:rsidR="006E6251" w:rsidRPr="006D3ABB" w:rsidRDefault="00EE32E3" w:rsidP="00FA2201">
            <w:pPr>
              <w:pStyle w:val="Tabletext"/>
            </w:pPr>
            <w:r w:rsidRPr="006D3ABB">
              <w:t>2025</w:t>
            </w:r>
          </w:p>
        </w:tc>
        <w:tc>
          <w:tcPr>
            <w:tcW w:w="3186" w:type="dxa"/>
            <w:shd w:val="clear" w:color="auto" w:fill="auto"/>
          </w:tcPr>
          <w:p w:rsidR="006E6251" w:rsidRPr="006D3ABB" w:rsidRDefault="006E6251" w:rsidP="00FA2201">
            <w:pPr>
              <w:pStyle w:val="Tabletext"/>
            </w:pPr>
            <w:r w:rsidRPr="006D3ABB">
              <w:t>6</w:t>
            </w:r>
          </w:p>
        </w:tc>
      </w:tr>
      <w:tr w:rsidR="006E6251" w:rsidRPr="006D3ABB" w:rsidTr="006E6251">
        <w:tc>
          <w:tcPr>
            <w:tcW w:w="714" w:type="dxa"/>
            <w:shd w:val="clear" w:color="auto" w:fill="auto"/>
          </w:tcPr>
          <w:p w:rsidR="006E6251" w:rsidRPr="006D3ABB" w:rsidRDefault="006E6251" w:rsidP="006E6251">
            <w:pPr>
              <w:pStyle w:val="Tabletext"/>
            </w:pPr>
            <w:r w:rsidRPr="006D3ABB">
              <w:t>5</w:t>
            </w:r>
          </w:p>
        </w:tc>
        <w:tc>
          <w:tcPr>
            <w:tcW w:w="3186" w:type="dxa"/>
            <w:shd w:val="clear" w:color="auto" w:fill="auto"/>
          </w:tcPr>
          <w:p w:rsidR="006E6251" w:rsidRPr="006D3ABB" w:rsidRDefault="00EE32E3" w:rsidP="00FA2201">
            <w:pPr>
              <w:pStyle w:val="Tabletext"/>
            </w:pPr>
            <w:r w:rsidRPr="006D3ABB">
              <w:t>2026</w:t>
            </w:r>
          </w:p>
        </w:tc>
        <w:tc>
          <w:tcPr>
            <w:tcW w:w="3186" w:type="dxa"/>
            <w:shd w:val="clear" w:color="auto" w:fill="auto"/>
          </w:tcPr>
          <w:p w:rsidR="006E6251" w:rsidRPr="006D3ABB" w:rsidRDefault="006E6251" w:rsidP="00FA2201">
            <w:pPr>
              <w:pStyle w:val="Tabletext"/>
            </w:pPr>
            <w:r w:rsidRPr="006D3ABB">
              <w:t>5</w:t>
            </w:r>
          </w:p>
        </w:tc>
      </w:tr>
      <w:tr w:rsidR="006E6251" w:rsidRPr="006D3ABB" w:rsidTr="006E6251">
        <w:tc>
          <w:tcPr>
            <w:tcW w:w="714" w:type="dxa"/>
            <w:shd w:val="clear" w:color="auto" w:fill="auto"/>
          </w:tcPr>
          <w:p w:rsidR="006E6251" w:rsidRPr="006D3ABB" w:rsidRDefault="006E6251" w:rsidP="006E6251">
            <w:pPr>
              <w:pStyle w:val="Tabletext"/>
            </w:pPr>
            <w:r w:rsidRPr="006D3ABB">
              <w:t>6</w:t>
            </w:r>
          </w:p>
        </w:tc>
        <w:tc>
          <w:tcPr>
            <w:tcW w:w="3186" w:type="dxa"/>
            <w:shd w:val="clear" w:color="auto" w:fill="auto"/>
          </w:tcPr>
          <w:p w:rsidR="006E6251" w:rsidRPr="006D3ABB" w:rsidRDefault="00EE32E3" w:rsidP="00FA2201">
            <w:pPr>
              <w:pStyle w:val="Tabletext"/>
            </w:pPr>
            <w:r w:rsidRPr="006D3ABB">
              <w:t>2027</w:t>
            </w:r>
          </w:p>
        </w:tc>
        <w:tc>
          <w:tcPr>
            <w:tcW w:w="3186" w:type="dxa"/>
            <w:shd w:val="clear" w:color="auto" w:fill="auto"/>
          </w:tcPr>
          <w:p w:rsidR="006E6251" w:rsidRPr="006D3ABB" w:rsidRDefault="006E6251" w:rsidP="00FA2201">
            <w:pPr>
              <w:pStyle w:val="Tabletext"/>
            </w:pPr>
            <w:r w:rsidRPr="006D3ABB">
              <w:t>4</w:t>
            </w:r>
          </w:p>
        </w:tc>
      </w:tr>
      <w:tr w:rsidR="006E6251" w:rsidRPr="006D3ABB" w:rsidTr="006E6251">
        <w:tc>
          <w:tcPr>
            <w:tcW w:w="714" w:type="dxa"/>
            <w:shd w:val="clear" w:color="auto" w:fill="auto"/>
          </w:tcPr>
          <w:p w:rsidR="006E6251" w:rsidRPr="006D3ABB" w:rsidRDefault="006E6251" w:rsidP="006E6251">
            <w:pPr>
              <w:pStyle w:val="Tabletext"/>
            </w:pPr>
            <w:r w:rsidRPr="006D3ABB">
              <w:t>7</w:t>
            </w:r>
          </w:p>
        </w:tc>
        <w:tc>
          <w:tcPr>
            <w:tcW w:w="3186" w:type="dxa"/>
            <w:shd w:val="clear" w:color="auto" w:fill="auto"/>
          </w:tcPr>
          <w:p w:rsidR="006E6251" w:rsidRPr="006D3ABB" w:rsidRDefault="00EE32E3" w:rsidP="00FA2201">
            <w:pPr>
              <w:pStyle w:val="Tabletext"/>
            </w:pPr>
            <w:r w:rsidRPr="006D3ABB">
              <w:t>2028</w:t>
            </w:r>
          </w:p>
        </w:tc>
        <w:tc>
          <w:tcPr>
            <w:tcW w:w="3186" w:type="dxa"/>
            <w:shd w:val="clear" w:color="auto" w:fill="auto"/>
          </w:tcPr>
          <w:p w:rsidR="006E6251" w:rsidRPr="006D3ABB" w:rsidRDefault="006E6251" w:rsidP="00FA2201">
            <w:pPr>
              <w:pStyle w:val="Tabletext"/>
            </w:pPr>
            <w:r w:rsidRPr="006D3ABB">
              <w:t>3</w:t>
            </w:r>
          </w:p>
        </w:tc>
      </w:tr>
      <w:tr w:rsidR="006E6251" w:rsidRPr="006D3ABB" w:rsidTr="006E6251">
        <w:tc>
          <w:tcPr>
            <w:tcW w:w="714" w:type="dxa"/>
            <w:shd w:val="clear" w:color="auto" w:fill="auto"/>
          </w:tcPr>
          <w:p w:rsidR="006E6251" w:rsidRPr="006D3ABB" w:rsidRDefault="006E6251" w:rsidP="006E6251">
            <w:pPr>
              <w:pStyle w:val="Tabletext"/>
            </w:pPr>
            <w:r w:rsidRPr="006D3ABB">
              <w:t>8</w:t>
            </w:r>
          </w:p>
        </w:tc>
        <w:tc>
          <w:tcPr>
            <w:tcW w:w="3186" w:type="dxa"/>
            <w:shd w:val="clear" w:color="auto" w:fill="auto"/>
          </w:tcPr>
          <w:p w:rsidR="006E6251" w:rsidRPr="006D3ABB" w:rsidRDefault="00EE32E3" w:rsidP="00FA2201">
            <w:pPr>
              <w:pStyle w:val="Tabletext"/>
            </w:pPr>
            <w:r w:rsidRPr="006D3ABB">
              <w:t>2029</w:t>
            </w:r>
          </w:p>
        </w:tc>
        <w:tc>
          <w:tcPr>
            <w:tcW w:w="3186" w:type="dxa"/>
            <w:shd w:val="clear" w:color="auto" w:fill="auto"/>
          </w:tcPr>
          <w:p w:rsidR="006E6251" w:rsidRPr="006D3ABB" w:rsidRDefault="006E6251" w:rsidP="00FA2201">
            <w:pPr>
              <w:pStyle w:val="Tabletext"/>
            </w:pPr>
            <w:r w:rsidRPr="006D3ABB">
              <w:t>2</w:t>
            </w:r>
          </w:p>
        </w:tc>
      </w:tr>
      <w:tr w:rsidR="00046D24" w:rsidRPr="006D3ABB" w:rsidTr="006E6251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046D24" w:rsidRPr="006D3ABB" w:rsidRDefault="00046D24" w:rsidP="003A3701">
            <w:pPr>
              <w:pStyle w:val="Tabletext"/>
            </w:pPr>
            <w:r w:rsidRPr="006D3ABB">
              <w:t>9</w:t>
            </w: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046D24" w:rsidRPr="006D3ABB" w:rsidRDefault="00046D24" w:rsidP="003A3701">
            <w:pPr>
              <w:pStyle w:val="Tabletext"/>
            </w:pPr>
            <w:r w:rsidRPr="006D3ABB">
              <w:t>2030</w:t>
            </w: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046D24" w:rsidRPr="006D3ABB" w:rsidRDefault="00046D24" w:rsidP="003A3701">
            <w:pPr>
              <w:pStyle w:val="Tabletext"/>
            </w:pPr>
            <w:r w:rsidRPr="006D3ABB">
              <w:t>1</w:t>
            </w:r>
          </w:p>
        </w:tc>
      </w:tr>
    </w:tbl>
    <w:p w:rsidR="006E6251" w:rsidRPr="006D3ABB" w:rsidRDefault="006E6251" w:rsidP="006E6251">
      <w:pPr>
        <w:pStyle w:val="Tabletext"/>
      </w:pPr>
    </w:p>
    <w:p w:rsidR="00CB1F73" w:rsidRPr="006D3ABB" w:rsidRDefault="00D65369" w:rsidP="008410FD">
      <w:pPr>
        <w:pStyle w:val="ItemHead"/>
      </w:pPr>
      <w:r w:rsidRPr="006D3ABB">
        <w:t>6</w:t>
      </w:r>
      <w:r w:rsidR="006A19CC" w:rsidRPr="006D3ABB">
        <w:t xml:space="preserve">  </w:t>
      </w:r>
      <w:r w:rsidR="00DA48B7" w:rsidRPr="006D3ABB">
        <w:t>Subregulations</w:t>
      </w:r>
      <w:r w:rsidR="006D3ABB" w:rsidRPr="006D3ABB">
        <w:t> </w:t>
      </w:r>
      <w:r w:rsidR="00DA48B7" w:rsidRPr="006D3ABB">
        <w:t>19D(2) and (3)</w:t>
      </w:r>
    </w:p>
    <w:p w:rsidR="008410FD" w:rsidRPr="006D3ABB" w:rsidRDefault="00DA48B7" w:rsidP="008410FD">
      <w:pPr>
        <w:pStyle w:val="Item"/>
      </w:pPr>
      <w:r w:rsidRPr="006D3ABB">
        <w:t>Repeal the subregulations, substitute:</w:t>
      </w:r>
    </w:p>
    <w:p w:rsidR="00587710" w:rsidRPr="006D3ABB" w:rsidRDefault="00DF462F" w:rsidP="00DF462F">
      <w:pPr>
        <w:pStyle w:val="subsection"/>
      </w:pPr>
      <w:r w:rsidRPr="006D3ABB">
        <w:tab/>
        <w:t>(2)</w:t>
      </w:r>
      <w:r w:rsidRPr="006D3ABB">
        <w:tab/>
        <w:t>For subsection</w:t>
      </w:r>
      <w:r w:rsidR="006D3ABB" w:rsidRPr="006D3ABB">
        <w:t> </w:t>
      </w:r>
      <w:r w:rsidRPr="006D3ABB">
        <w:t>23A(3) of the Act, a right to create certificates for a small generation unit arises:</w:t>
      </w:r>
    </w:p>
    <w:p w:rsidR="00F4211A" w:rsidRPr="006D3ABB" w:rsidRDefault="00DA48B7" w:rsidP="004D57A8">
      <w:pPr>
        <w:pStyle w:val="paragraph"/>
      </w:pPr>
      <w:r w:rsidRPr="006D3ABB">
        <w:tab/>
      </w:r>
      <w:r w:rsidR="004D57A8" w:rsidRPr="006D3ABB">
        <w:t>(a)</w:t>
      </w:r>
      <w:r w:rsidRPr="006D3ABB">
        <w:tab/>
        <w:t xml:space="preserve">for a unit installed during a year mentioned </w:t>
      </w:r>
      <w:r w:rsidR="00F4211A" w:rsidRPr="006D3ABB">
        <w:t>in column 1 of the following table, within 12 months of installation</w:t>
      </w:r>
      <w:r w:rsidR="009F16F6" w:rsidRPr="006D3ABB">
        <w:t xml:space="preserve"> </w:t>
      </w:r>
      <w:r w:rsidR="001C36FD" w:rsidRPr="006D3ABB">
        <w:t xml:space="preserve">and </w:t>
      </w:r>
      <w:r w:rsidR="00F4211A" w:rsidRPr="006D3ABB">
        <w:t xml:space="preserve">for </w:t>
      </w:r>
      <w:r w:rsidR="004F48E5" w:rsidRPr="006D3ABB">
        <w:t>a</w:t>
      </w:r>
      <w:r w:rsidR="00F4211A" w:rsidRPr="006D3ABB">
        <w:t xml:space="preserve"> period mentioned in column 2 for the item; </w:t>
      </w:r>
      <w:r w:rsidR="00566B76" w:rsidRPr="006D3ABB">
        <w:t>or</w:t>
      </w:r>
    </w:p>
    <w:p w:rsidR="001C36FD" w:rsidRPr="006D3ABB" w:rsidRDefault="001C36FD" w:rsidP="001C36F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1C36FD" w:rsidRPr="006D3ABB" w:rsidTr="001C36FD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C36FD" w:rsidRPr="006D3ABB" w:rsidRDefault="001C36FD" w:rsidP="00BF7711">
            <w:pPr>
              <w:pStyle w:val="TableHeading"/>
            </w:pPr>
            <w:r w:rsidRPr="006D3ABB">
              <w:t>Period certificates</w:t>
            </w:r>
            <w:r w:rsidR="00BF7711" w:rsidRPr="006D3ABB">
              <w:t xml:space="preserve"> may</w:t>
            </w:r>
            <w:r w:rsidRPr="006D3ABB">
              <w:t xml:space="preserve"> be created</w:t>
            </w:r>
          </w:p>
        </w:tc>
      </w:tr>
      <w:tr w:rsidR="001C36FD" w:rsidRPr="006D3ABB" w:rsidTr="00136BCD">
        <w:trPr>
          <w:tblHeader/>
        </w:trPr>
        <w:tc>
          <w:tcPr>
            <w:tcW w:w="71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1C36FD" w:rsidRPr="006D3ABB" w:rsidRDefault="00CA6D83" w:rsidP="001C36FD">
            <w:pPr>
              <w:pStyle w:val="TableHeading"/>
            </w:pPr>
            <w:r w:rsidRPr="006D3ABB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1C36FD" w:rsidRPr="006D3ABB" w:rsidRDefault="001C36FD" w:rsidP="001C36FD">
            <w:pPr>
              <w:pStyle w:val="TableHeading"/>
            </w:pPr>
            <w:r w:rsidRPr="006D3ABB">
              <w:t>Column 1</w:t>
            </w:r>
          </w:p>
        </w:tc>
        <w:tc>
          <w:tcPr>
            <w:tcW w:w="318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1C36FD" w:rsidRPr="006D3ABB" w:rsidRDefault="001C36FD" w:rsidP="001C36FD">
            <w:pPr>
              <w:pStyle w:val="TableHeading"/>
            </w:pPr>
            <w:r w:rsidRPr="006D3ABB">
              <w:t>Column 2</w:t>
            </w:r>
          </w:p>
        </w:tc>
      </w:tr>
      <w:tr w:rsidR="001C36FD" w:rsidRPr="006D3ABB" w:rsidTr="00136BCD">
        <w:trPr>
          <w:tblHeader/>
        </w:trPr>
        <w:tc>
          <w:tcPr>
            <w:tcW w:w="71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1C36FD" w:rsidRPr="006D3ABB" w:rsidRDefault="001C36FD" w:rsidP="001C36FD">
            <w:pPr>
              <w:pStyle w:val="TableHeading"/>
            </w:pPr>
          </w:p>
        </w:tc>
        <w:tc>
          <w:tcPr>
            <w:tcW w:w="318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1C36FD" w:rsidRPr="006D3ABB" w:rsidRDefault="001C36FD" w:rsidP="00EE5F11">
            <w:pPr>
              <w:pStyle w:val="TableHeading"/>
            </w:pPr>
            <w:r w:rsidRPr="006D3ABB">
              <w:t xml:space="preserve">Year </w:t>
            </w:r>
            <w:r w:rsidR="00EE5F11" w:rsidRPr="006D3ABB">
              <w:t>unit</w:t>
            </w:r>
            <w:r w:rsidRPr="006D3ABB">
              <w:t xml:space="preserve"> installed</w:t>
            </w:r>
          </w:p>
        </w:tc>
        <w:tc>
          <w:tcPr>
            <w:tcW w:w="318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1C36FD" w:rsidRPr="006D3ABB" w:rsidRDefault="001C36FD" w:rsidP="001C36FD">
            <w:pPr>
              <w:pStyle w:val="TableHeading"/>
            </w:pPr>
            <w:r w:rsidRPr="006D3ABB">
              <w:t>Period</w:t>
            </w:r>
          </w:p>
        </w:tc>
      </w:tr>
      <w:tr w:rsidR="001C36FD" w:rsidRPr="006D3ABB" w:rsidTr="001C36FD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1C36FD" w:rsidRPr="006D3ABB" w:rsidRDefault="001C36FD" w:rsidP="001C36FD">
            <w:pPr>
              <w:pStyle w:val="Tabletext"/>
            </w:pPr>
            <w:r w:rsidRPr="006D3ABB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1C36FD" w:rsidRPr="006D3ABB" w:rsidRDefault="001C36FD" w:rsidP="003A3701">
            <w:pPr>
              <w:pStyle w:val="Tabletext"/>
            </w:pPr>
            <w:r w:rsidRPr="006D3ABB">
              <w:t>before 2026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1C36FD" w:rsidRPr="006D3ABB" w:rsidRDefault="001C36FD" w:rsidP="00CA6D83">
            <w:pPr>
              <w:pStyle w:val="Tabletext"/>
            </w:pPr>
            <w:r w:rsidRPr="006D3ABB">
              <w:t>1 or 5 years</w:t>
            </w:r>
          </w:p>
        </w:tc>
      </w:tr>
      <w:tr w:rsidR="001C36FD" w:rsidRPr="006D3ABB" w:rsidTr="001C36FD">
        <w:tc>
          <w:tcPr>
            <w:tcW w:w="714" w:type="dxa"/>
            <w:shd w:val="clear" w:color="auto" w:fill="auto"/>
          </w:tcPr>
          <w:p w:rsidR="001C36FD" w:rsidRPr="006D3ABB" w:rsidRDefault="001C36FD" w:rsidP="001C36FD">
            <w:pPr>
              <w:pStyle w:val="Tabletext"/>
            </w:pPr>
            <w:r w:rsidRPr="006D3ABB">
              <w:t>2</w:t>
            </w:r>
          </w:p>
        </w:tc>
        <w:tc>
          <w:tcPr>
            <w:tcW w:w="3186" w:type="dxa"/>
            <w:shd w:val="clear" w:color="auto" w:fill="auto"/>
          </w:tcPr>
          <w:p w:rsidR="001C36FD" w:rsidRPr="006D3ABB" w:rsidRDefault="001C36FD" w:rsidP="003A3701">
            <w:pPr>
              <w:pStyle w:val="Tabletext"/>
            </w:pPr>
            <w:r w:rsidRPr="006D3ABB">
              <w:t>2026</w:t>
            </w:r>
          </w:p>
        </w:tc>
        <w:tc>
          <w:tcPr>
            <w:tcW w:w="3186" w:type="dxa"/>
            <w:shd w:val="clear" w:color="auto" w:fill="auto"/>
          </w:tcPr>
          <w:p w:rsidR="001C36FD" w:rsidRPr="006D3ABB" w:rsidRDefault="001C36FD" w:rsidP="00CA6D83">
            <w:pPr>
              <w:pStyle w:val="Tabletext"/>
            </w:pPr>
            <w:r w:rsidRPr="006D3ABB">
              <w:t>1 or 5 years</w:t>
            </w:r>
          </w:p>
        </w:tc>
      </w:tr>
      <w:tr w:rsidR="001C36FD" w:rsidRPr="006D3ABB" w:rsidTr="001C36FD">
        <w:tc>
          <w:tcPr>
            <w:tcW w:w="714" w:type="dxa"/>
            <w:shd w:val="clear" w:color="auto" w:fill="auto"/>
          </w:tcPr>
          <w:p w:rsidR="001C36FD" w:rsidRPr="006D3ABB" w:rsidRDefault="001C36FD" w:rsidP="001C36FD">
            <w:pPr>
              <w:pStyle w:val="Tabletext"/>
            </w:pPr>
            <w:r w:rsidRPr="006D3ABB">
              <w:t>3</w:t>
            </w:r>
          </w:p>
        </w:tc>
        <w:tc>
          <w:tcPr>
            <w:tcW w:w="3186" w:type="dxa"/>
            <w:shd w:val="clear" w:color="auto" w:fill="auto"/>
          </w:tcPr>
          <w:p w:rsidR="001C36FD" w:rsidRPr="006D3ABB" w:rsidRDefault="001C36FD" w:rsidP="003A3701">
            <w:pPr>
              <w:pStyle w:val="Tabletext"/>
            </w:pPr>
            <w:r w:rsidRPr="006D3ABB">
              <w:t>2027</w:t>
            </w:r>
          </w:p>
        </w:tc>
        <w:tc>
          <w:tcPr>
            <w:tcW w:w="3186" w:type="dxa"/>
            <w:shd w:val="clear" w:color="auto" w:fill="auto"/>
          </w:tcPr>
          <w:p w:rsidR="001C36FD" w:rsidRPr="006D3ABB" w:rsidRDefault="001C36FD" w:rsidP="00CA6D83">
            <w:pPr>
              <w:pStyle w:val="Tabletext"/>
            </w:pPr>
            <w:r w:rsidRPr="006D3ABB">
              <w:t>1 or 4 years</w:t>
            </w:r>
          </w:p>
        </w:tc>
      </w:tr>
      <w:tr w:rsidR="001C36FD" w:rsidRPr="006D3ABB" w:rsidTr="001C36FD">
        <w:tc>
          <w:tcPr>
            <w:tcW w:w="714" w:type="dxa"/>
            <w:shd w:val="clear" w:color="auto" w:fill="auto"/>
          </w:tcPr>
          <w:p w:rsidR="001C36FD" w:rsidRPr="006D3ABB" w:rsidRDefault="001C36FD" w:rsidP="001C36FD">
            <w:pPr>
              <w:pStyle w:val="Tabletext"/>
            </w:pPr>
            <w:r w:rsidRPr="006D3ABB">
              <w:t>4</w:t>
            </w:r>
          </w:p>
        </w:tc>
        <w:tc>
          <w:tcPr>
            <w:tcW w:w="3186" w:type="dxa"/>
            <w:shd w:val="clear" w:color="auto" w:fill="auto"/>
          </w:tcPr>
          <w:p w:rsidR="001C36FD" w:rsidRPr="006D3ABB" w:rsidRDefault="001C36FD" w:rsidP="003A3701">
            <w:pPr>
              <w:pStyle w:val="Tabletext"/>
            </w:pPr>
            <w:r w:rsidRPr="006D3ABB">
              <w:t>2028</w:t>
            </w:r>
          </w:p>
        </w:tc>
        <w:tc>
          <w:tcPr>
            <w:tcW w:w="3186" w:type="dxa"/>
            <w:shd w:val="clear" w:color="auto" w:fill="auto"/>
          </w:tcPr>
          <w:p w:rsidR="001C36FD" w:rsidRPr="006D3ABB" w:rsidRDefault="001C36FD" w:rsidP="00CA6D83">
            <w:pPr>
              <w:pStyle w:val="Tabletext"/>
            </w:pPr>
            <w:r w:rsidRPr="006D3ABB">
              <w:t>1 or 3</w:t>
            </w:r>
            <w:r w:rsidR="004F48E5" w:rsidRPr="006D3ABB">
              <w:t xml:space="preserve"> </w:t>
            </w:r>
            <w:r w:rsidRPr="006D3ABB">
              <w:t>years</w:t>
            </w:r>
          </w:p>
        </w:tc>
      </w:tr>
      <w:tr w:rsidR="001C36FD" w:rsidRPr="006D3ABB" w:rsidTr="001C36FD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1C36FD" w:rsidRPr="006D3ABB" w:rsidRDefault="001C36FD" w:rsidP="001C36FD">
            <w:pPr>
              <w:pStyle w:val="Tabletext"/>
            </w:pPr>
            <w:r w:rsidRPr="006D3ABB">
              <w:t>5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auto"/>
          </w:tcPr>
          <w:p w:rsidR="001C36FD" w:rsidRPr="006D3ABB" w:rsidRDefault="001C36FD" w:rsidP="003A3701">
            <w:pPr>
              <w:pStyle w:val="Tabletext"/>
            </w:pPr>
            <w:r w:rsidRPr="006D3ABB">
              <w:t>2029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auto"/>
          </w:tcPr>
          <w:p w:rsidR="001C36FD" w:rsidRPr="006D3ABB" w:rsidRDefault="001C36FD" w:rsidP="00CA6D83">
            <w:pPr>
              <w:pStyle w:val="Tabletext"/>
            </w:pPr>
            <w:r w:rsidRPr="006D3ABB">
              <w:t>1 or 2 years</w:t>
            </w:r>
          </w:p>
        </w:tc>
      </w:tr>
      <w:tr w:rsidR="00046D24" w:rsidRPr="006D3ABB" w:rsidTr="001C36FD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046D24" w:rsidRPr="006D3ABB" w:rsidRDefault="00046D24" w:rsidP="003A3701">
            <w:pPr>
              <w:pStyle w:val="Tabletext"/>
            </w:pPr>
            <w:r w:rsidRPr="006D3ABB">
              <w:t>6</w:t>
            </w: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046D24" w:rsidRPr="006D3ABB" w:rsidRDefault="00046D24" w:rsidP="003A3701">
            <w:pPr>
              <w:pStyle w:val="Tabletext"/>
            </w:pPr>
            <w:r w:rsidRPr="006D3ABB">
              <w:t>2030</w:t>
            </w: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046D24" w:rsidRPr="006D3ABB" w:rsidRDefault="00046D24" w:rsidP="003A3701">
            <w:pPr>
              <w:pStyle w:val="Tabletext"/>
            </w:pPr>
            <w:r w:rsidRPr="006D3ABB">
              <w:t>1 year</w:t>
            </w:r>
          </w:p>
        </w:tc>
      </w:tr>
    </w:tbl>
    <w:p w:rsidR="001C36FD" w:rsidRPr="006D3ABB" w:rsidRDefault="001C36FD" w:rsidP="001C36FD">
      <w:pPr>
        <w:pStyle w:val="Tabletext"/>
      </w:pPr>
    </w:p>
    <w:p w:rsidR="0082630E" w:rsidRPr="006D3ABB" w:rsidRDefault="001C6729" w:rsidP="00046D24">
      <w:pPr>
        <w:pStyle w:val="paragraph"/>
      </w:pPr>
      <w:r w:rsidRPr="006D3ABB">
        <w:lastRenderedPageBreak/>
        <w:tab/>
        <w:t>(b)</w:t>
      </w:r>
      <w:r w:rsidRPr="006D3ABB">
        <w:tab/>
      </w:r>
      <w:r w:rsidR="0082630E" w:rsidRPr="006D3ABB">
        <w:t xml:space="preserve">if a right was previously exercised for a 1 year period under </w:t>
      </w:r>
      <w:r w:rsidR="006D3ABB" w:rsidRPr="006D3ABB">
        <w:t>paragraph (</w:t>
      </w:r>
      <w:r w:rsidR="0082630E" w:rsidRPr="006D3ABB">
        <w:t>a), the start of each subsequent 1 year period after installation that begins during a year mentioned in column 1 of the</w:t>
      </w:r>
      <w:r w:rsidR="00BF7711" w:rsidRPr="006D3ABB">
        <w:t xml:space="preserve"> table in </w:t>
      </w:r>
      <w:r w:rsidR="006D3ABB" w:rsidRPr="006D3ABB">
        <w:t>paragraph (</w:t>
      </w:r>
      <w:r w:rsidR="00BF7711" w:rsidRPr="006D3ABB">
        <w:t xml:space="preserve">a) </w:t>
      </w:r>
      <w:r w:rsidR="0082630E" w:rsidRPr="006D3ABB">
        <w:t xml:space="preserve">for </w:t>
      </w:r>
      <w:r w:rsidR="001517C2" w:rsidRPr="006D3ABB">
        <w:t>the</w:t>
      </w:r>
      <w:r w:rsidR="00BF7711" w:rsidRPr="006D3ABB">
        <w:t xml:space="preserve"> additional</w:t>
      </w:r>
      <w:r w:rsidR="0082630E" w:rsidRPr="006D3ABB">
        <w:t xml:space="preserve"> period mentioned in column 2 for the item</w:t>
      </w:r>
      <w:r w:rsidR="00575954" w:rsidRPr="006D3ABB">
        <w:t>; or</w:t>
      </w:r>
    </w:p>
    <w:p w:rsidR="00BB46FF" w:rsidRPr="006D3ABB" w:rsidRDefault="00071FE2" w:rsidP="00071FE2">
      <w:pPr>
        <w:pStyle w:val="paragraph"/>
      </w:pPr>
      <w:r w:rsidRPr="006D3ABB">
        <w:tab/>
      </w:r>
      <w:r w:rsidR="003D09CF" w:rsidRPr="006D3ABB">
        <w:t>(c)</w:t>
      </w:r>
      <w:r w:rsidR="003D09CF" w:rsidRPr="006D3ABB">
        <w:tab/>
        <w:t>if:</w:t>
      </w:r>
    </w:p>
    <w:p w:rsidR="003D09CF" w:rsidRPr="006D3ABB" w:rsidRDefault="003D09CF" w:rsidP="003D09CF">
      <w:pPr>
        <w:pStyle w:val="paragraphsub"/>
      </w:pPr>
      <w:r w:rsidRPr="006D3ABB">
        <w:tab/>
        <w:t>(i)</w:t>
      </w:r>
      <w:r w:rsidRPr="006D3ABB">
        <w:tab/>
        <w:t xml:space="preserve">a right was previously exercised for a 5 year period under </w:t>
      </w:r>
      <w:r w:rsidR="006D3ABB" w:rsidRPr="006D3ABB">
        <w:t>paragraph (</w:t>
      </w:r>
      <w:r w:rsidRPr="006D3ABB">
        <w:t>a); and</w:t>
      </w:r>
    </w:p>
    <w:p w:rsidR="003D09CF" w:rsidRPr="006D3ABB" w:rsidRDefault="003D09CF" w:rsidP="003D09CF">
      <w:pPr>
        <w:pStyle w:val="paragraphsub"/>
      </w:pPr>
      <w:r w:rsidRPr="006D3ABB">
        <w:tab/>
        <w:t>(ii)</w:t>
      </w:r>
      <w:r w:rsidRPr="006D3ABB">
        <w:tab/>
        <w:t>the Regulator is satisfied that the unit is still installed and likely to remain function</w:t>
      </w:r>
      <w:r w:rsidR="00EE5F11" w:rsidRPr="006D3ABB">
        <w:t>al</w:t>
      </w:r>
      <w:r w:rsidRPr="006D3ABB">
        <w:t xml:space="preserve"> for </w:t>
      </w:r>
      <w:r w:rsidR="008410FD" w:rsidRPr="006D3ABB">
        <w:t>a</w:t>
      </w:r>
      <w:r w:rsidRPr="006D3ABB">
        <w:t xml:space="preserve"> further 5 years;</w:t>
      </w:r>
    </w:p>
    <w:p w:rsidR="00BB46FF" w:rsidRPr="006D3ABB" w:rsidRDefault="003D09CF" w:rsidP="004D57A8">
      <w:pPr>
        <w:pStyle w:val="paragraph"/>
      </w:pPr>
      <w:r w:rsidRPr="006D3ABB">
        <w:tab/>
      </w:r>
      <w:r w:rsidRPr="006D3ABB">
        <w:tab/>
        <w:t>the start of each subsequent 5 year period that begins on or before 31</w:t>
      </w:r>
      <w:r w:rsidR="006D3ABB" w:rsidRPr="006D3ABB">
        <w:t> </w:t>
      </w:r>
      <w:r w:rsidRPr="006D3ABB">
        <w:t>December 202</w:t>
      </w:r>
      <w:r w:rsidR="00071FE2" w:rsidRPr="006D3ABB">
        <w:t>5</w:t>
      </w:r>
      <w:r w:rsidR="00E1368D" w:rsidRPr="006D3ABB">
        <w:t xml:space="preserve"> for a further 5 year period; </w:t>
      </w:r>
      <w:r w:rsidRPr="006D3ABB">
        <w:t>or</w:t>
      </w:r>
    </w:p>
    <w:p w:rsidR="003D09CF" w:rsidRPr="006D3ABB" w:rsidRDefault="003D09CF" w:rsidP="004D57A8">
      <w:pPr>
        <w:pStyle w:val="paragraph"/>
      </w:pPr>
      <w:r w:rsidRPr="006D3ABB">
        <w:tab/>
        <w:t>(d)</w:t>
      </w:r>
      <w:r w:rsidRPr="006D3ABB">
        <w:tab/>
        <w:t>if:</w:t>
      </w:r>
    </w:p>
    <w:p w:rsidR="003D09CF" w:rsidRPr="006D3ABB" w:rsidRDefault="003D09CF" w:rsidP="003D09CF">
      <w:pPr>
        <w:pStyle w:val="paragraphsub"/>
      </w:pPr>
      <w:r w:rsidRPr="006D3ABB">
        <w:tab/>
        <w:t>(i)</w:t>
      </w:r>
      <w:r w:rsidRPr="006D3ABB">
        <w:tab/>
        <w:t>the unit is a solar (photovoltaic) system; and</w:t>
      </w:r>
    </w:p>
    <w:p w:rsidR="002746D0" w:rsidRPr="006D3ABB" w:rsidRDefault="003D09CF" w:rsidP="002746D0">
      <w:pPr>
        <w:pStyle w:val="paragraphsub"/>
      </w:pPr>
      <w:r w:rsidRPr="006D3ABB">
        <w:tab/>
        <w:t>(ii)</w:t>
      </w:r>
      <w:r w:rsidRPr="006D3ABB">
        <w:tab/>
        <w:t>no certificate has been created for the unit u</w:t>
      </w:r>
      <w:r w:rsidR="002746D0" w:rsidRPr="006D3ABB">
        <w:t xml:space="preserve">nder </w:t>
      </w:r>
      <w:r w:rsidR="006D3ABB" w:rsidRPr="006D3ABB">
        <w:t>paragraph (</w:t>
      </w:r>
      <w:r w:rsidR="002746D0" w:rsidRPr="006D3ABB">
        <w:t>a), (b) or (c);</w:t>
      </w:r>
    </w:p>
    <w:p w:rsidR="002746D0" w:rsidRPr="006D3ABB" w:rsidRDefault="002746D0" w:rsidP="002746D0">
      <w:pPr>
        <w:pStyle w:val="paragraph"/>
      </w:pPr>
      <w:r w:rsidRPr="006D3ABB">
        <w:tab/>
      </w:r>
      <w:r w:rsidRPr="006D3ABB">
        <w:tab/>
        <w:t>for a unit installed during a year mentioned in column 1 of the following table, within 12 months of installation and for the period mentioned in column 2 for the item.</w:t>
      </w:r>
    </w:p>
    <w:p w:rsidR="000D6D7C" w:rsidRPr="006D3ABB" w:rsidRDefault="000D6D7C" w:rsidP="000D6D7C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0D6D7C" w:rsidRPr="006D3ABB" w:rsidTr="00263A80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D6D7C" w:rsidRPr="006D3ABB" w:rsidRDefault="000D6D7C" w:rsidP="000D6D7C">
            <w:pPr>
              <w:pStyle w:val="TableHeading"/>
            </w:pPr>
            <w:r w:rsidRPr="006D3ABB">
              <w:t>Period certificates may be created</w:t>
            </w:r>
          </w:p>
        </w:tc>
      </w:tr>
      <w:tr w:rsidR="000D6D7C" w:rsidRPr="006D3ABB" w:rsidTr="00136BCD">
        <w:trPr>
          <w:tblHeader/>
        </w:trPr>
        <w:tc>
          <w:tcPr>
            <w:tcW w:w="71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0D6D7C" w:rsidRPr="006D3ABB" w:rsidRDefault="000D6D7C" w:rsidP="000D6D7C">
            <w:pPr>
              <w:pStyle w:val="TableHeading"/>
            </w:pPr>
            <w:r w:rsidRPr="006D3ABB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0D6D7C" w:rsidRPr="006D3ABB" w:rsidRDefault="000D6D7C" w:rsidP="000D6D7C">
            <w:pPr>
              <w:pStyle w:val="TableHeading"/>
            </w:pPr>
            <w:r w:rsidRPr="006D3ABB">
              <w:t>Column 1</w:t>
            </w:r>
          </w:p>
        </w:tc>
        <w:tc>
          <w:tcPr>
            <w:tcW w:w="318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0D6D7C" w:rsidRPr="006D3ABB" w:rsidRDefault="000D6D7C" w:rsidP="000D6D7C">
            <w:pPr>
              <w:pStyle w:val="TableHeading"/>
            </w:pPr>
            <w:r w:rsidRPr="006D3ABB">
              <w:t>Column 2</w:t>
            </w:r>
          </w:p>
        </w:tc>
      </w:tr>
      <w:tr w:rsidR="000D6D7C" w:rsidRPr="006D3ABB" w:rsidTr="00136BCD">
        <w:trPr>
          <w:tblHeader/>
        </w:trPr>
        <w:tc>
          <w:tcPr>
            <w:tcW w:w="71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D6D7C" w:rsidRPr="006D3ABB" w:rsidRDefault="000D6D7C" w:rsidP="000D6D7C">
            <w:pPr>
              <w:pStyle w:val="TableHeading"/>
            </w:pPr>
          </w:p>
        </w:tc>
        <w:tc>
          <w:tcPr>
            <w:tcW w:w="318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D6D7C" w:rsidRPr="006D3ABB" w:rsidRDefault="00DA48B7" w:rsidP="000D6D7C">
            <w:pPr>
              <w:pStyle w:val="TableHeading"/>
            </w:pPr>
            <w:r w:rsidRPr="006D3ABB">
              <w:t>Year</w:t>
            </w:r>
            <w:r w:rsidR="000D6D7C" w:rsidRPr="006D3ABB">
              <w:t xml:space="preserve"> solar (photovoltaic) system installed</w:t>
            </w:r>
          </w:p>
        </w:tc>
        <w:tc>
          <w:tcPr>
            <w:tcW w:w="318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46D24" w:rsidRPr="006D3ABB" w:rsidRDefault="00046D24" w:rsidP="00492066">
            <w:pPr>
              <w:pStyle w:val="TableHeading"/>
            </w:pPr>
            <w:r w:rsidRPr="006D3ABB">
              <w:t xml:space="preserve">Period </w:t>
            </w:r>
            <w:r w:rsidR="00492066" w:rsidRPr="006D3ABB">
              <w:t>in years</w:t>
            </w:r>
          </w:p>
        </w:tc>
      </w:tr>
      <w:tr w:rsidR="00263A80" w:rsidRPr="006D3ABB" w:rsidTr="00263A80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263A80" w:rsidRPr="006D3ABB" w:rsidRDefault="00263A80" w:rsidP="000D6D7C">
            <w:pPr>
              <w:pStyle w:val="Tabletext"/>
            </w:pPr>
            <w:r w:rsidRPr="006D3ABB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263A80" w:rsidRPr="006D3ABB" w:rsidRDefault="00DA48B7" w:rsidP="009F16F6">
            <w:pPr>
              <w:pStyle w:val="Tabletext"/>
            </w:pPr>
            <w:r w:rsidRPr="006D3ABB">
              <w:t xml:space="preserve">before </w:t>
            </w:r>
            <w:r w:rsidR="009F16F6" w:rsidRPr="006D3ABB">
              <w:t>2</w:t>
            </w:r>
            <w:r w:rsidRPr="006D3ABB">
              <w:t>016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263A80" w:rsidRPr="006D3ABB" w:rsidRDefault="00DA48B7" w:rsidP="00046D24">
            <w:pPr>
              <w:pStyle w:val="Tabletext"/>
            </w:pPr>
            <w:r w:rsidRPr="006D3ABB">
              <w:t>15</w:t>
            </w:r>
            <w:r w:rsidR="00046D24" w:rsidRPr="006D3ABB">
              <w:t xml:space="preserve"> </w:t>
            </w:r>
          </w:p>
        </w:tc>
      </w:tr>
      <w:tr w:rsidR="009F16F6" w:rsidRPr="006D3ABB" w:rsidTr="00263A80">
        <w:tc>
          <w:tcPr>
            <w:tcW w:w="714" w:type="dxa"/>
            <w:shd w:val="clear" w:color="auto" w:fill="auto"/>
          </w:tcPr>
          <w:p w:rsidR="009F16F6" w:rsidRPr="006D3ABB" w:rsidRDefault="009F16F6" w:rsidP="000D6D7C">
            <w:pPr>
              <w:pStyle w:val="Tabletext"/>
            </w:pPr>
            <w:r w:rsidRPr="006D3ABB">
              <w:t>2</w:t>
            </w:r>
          </w:p>
        </w:tc>
        <w:tc>
          <w:tcPr>
            <w:tcW w:w="3186" w:type="dxa"/>
            <w:shd w:val="clear" w:color="auto" w:fill="auto"/>
          </w:tcPr>
          <w:p w:rsidR="009F16F6" w:rsidRPr="006D3ABB" w:rsidRDefault="009F16F6" w:rsidP="00F4211A">
            <w:pPr>
              <w:pStyle w:val="Tabletext"/>
            </w:pPr>
            <w:r w:rsidRPr="006D3ABB">
              <w:t>2016</w:t>
            </w:r>
          </w:p>
        </w:tc>
        <w:tc>
          <w:tcPr>
            <w:tcW w:w="3186" w:type="dxa"/>
            <w:shd w:val="clear" w:color="auto" w:fill="auto"/>
          </w:tcPr>
          <w:p w:rsidR="009F16F6" w:rsidRPr="006D3ABB" w:rsidRDefault="009F16F6" w:rsidP="00046D24">
            <w:pPr>
              <w:pStyle w:val="Tabletext"/>
            </w:pPr>
            <w:r w:rsidRPr="006D3ABB">
              <w:t>15</w:t>
            </w:r>
            <w:r w:rsidR="00046D24" w:rsidRPr="006D3ABB">
              <w:t xml:space="preserve"> </w:t>
            </w:r>
          </w:p>
        </w:tc>
      </w:tr>
      <w:tr w:rsidR="00DA48B7" w:rsidRPr="006D3ABB" w:rsidTr="00263A80">
        <w:tc>
          <w:tcPr>
            <w:tcW w:w="714" w:type="dxa"/>
            <w:shd w:val="clear" w:color="auto" w:fill="auto"/>
          </w:tcPr>
          <w:p w:rsidR="00DA48B7" w:rsidRPr="006D3ABB" w:rsidRDefault="009F16F6" w:rsidP="000D6D7C">
            <w:pPr>
              <w:pStyle w:val="Tabletext"/>
            </w:pPr>
            <w:r w:rsidRPr="006D3ABB">
              <w:t>3</w:t>
            </w:r>
          </w:p>
        </w:tc>
        <w:tc>
          <w:tcPr>
            <w:tcW w:w="3186" w:type="dxa"/>
            <w:shd w:val="clear" w:color="auto" w:fill="auto"/>
          </w:tcPr>
          <w:p w:rsidR="00DA48B7" w:rsidRPr="006D3ABB" w:rsidRDefault="00DA48B7" w:rsidP="00F4211A">
            <w:pPr>
              <w:pStyle w:val="Tabletext"/>
            </w:pPr>
            <w:r w:rsidRPr="006D3ABB">
              <w:t>2017</w:t>
            </w:r>
          </w:p>
        </w:tc>
        <w:tc>
          <w:tcPr>
            <w:tcW w:w="3186" w:type="dxa"/>
            <w:shd w:val="clear" w:color="auto" w:fill="auto"/>
          </w:tcPr>
          <w:p w:rsidR="00DA48B7" w:rsidRPr="006D3ABB" w:rsidRDefault="00DA48B7" w:rsidP="00046D24">
            <w:pPr>
              <w:pStyle w:val="Tabletext"/>
            </w:pPr>
            <w:r w:rsidRPr="006D3ABB">
              <w:t>14</w:t>
            </w:r>
            <w:r w:rsidR="00046D24" w:rsidRPr="006D3ABB">
              <w:t xml:space="preserve"> </w:t>
            </w:r>
          </w:p>
        </w:tc>
      </w:tr>
      <w:tr w:rsidR="00263A80" w:rsidRPr="006D3ABB" w:rsidTr="00263A80">
        <w:tc>
          <w:tcPr>
            <w:tcW w:w="714" w:type="dxa"/>
            <w:shd w:val="clear" w:color="auto" w:fill="auto"/>
          </w:tcPr>
          <w:p w:rsidR="00263A80" w:rsidRPr="006D3ABB" w:rsidRDefault="009F16F6" w:rsidP="000D6D7C">
            <w:pPr>
              <w:pStyle w:val="Tabletext"/>
            </w:pPr>
            <w:r w:rsidRPr="006D3ABB">
              <w:t>4</w:t>
            </w:r>
          </w:p>
        </w:tc>
        <w:tc>
          <w:tcPr>
            <w:tcW w:w="3186" w:type="dxa"/>
            <w:shd w:val="clear" w:color="auto" w:fill="auto"/>
          </w:tcPr>
          <w:p w:rsidR="00263A80" w:rsidRPr="006D3ABB" w:rsidRDefault="00DA48B7" w:rsidP="00F4211A">
            <w:pPr>
              <w:pStyle w:val="Tabletext"/>
            </w:pPr>
            <w:r w:rsidRPr="006D3ABB">
              <w:t>2018</w:t>
            </w:r>
          </w:p>
        </w:tc>
        <w:tc>
          <w:tcPr>
            <w:tcW w:w="3186" w:type="dxa"/>
            <w:shd w:val="clear" w:color="auto" w:fill="auto"/>
          </w:tcPr>
          <w:p w:rsidR="00263A80" w:rsidRPr="006D3ABB" w:rsidRDefault="00263A80" w:rsidP="00F4211A">
            <w:pPr>
              <w:pStyle w:val="Tabletext"/>
            </w:pPr>
            <w:r w:rsidRPr="006D3ABB">
              <w:t>13</w:t>
            </w:r>
          </w:p>
        </w:tc>
      </w:tr>
      <w:tr w:rsidR="00263A80" w:rsidRPr="006D3ABB" w:rsidTr="00263A80">
        <w:tc>
          <w:tcPr>
            <w:tcW w:w="714" w:type="dxa"/>
            <w:shd w:val="clear" w:color="auto" w:fill="auto"/>
          </w:tcPr>
          <w:p w:rsidR="00263A80" w:rsidRPr="006D3ABB" w:rsidRDefault="009F16F6" w:rsidP="000D6D7C">
            <w:pPr>
              <w:pStyle w:val="Tabletext"/>
            </w:pPr>
            <w:r w:rsidRPr="006D3ABB">
              <w:t>5</w:t>
            </w:r>
          </w:p>
        </w:tc>
        <w:tc>
          <w:tcPr>
            <w:tcW w:w="3186" w:type="dxa"/>
            <w:shd w:val="clear" w:color="auto" w:fill="auto"/>
          </w:tcPr>
          <w:p w:rsidR="00263A80" w:rsidRPr="006D3ABB" w:rsidRDefault="00DA48B7" w:rsidP="00F4211A">
            <w:pPr>
              <w:pStyle w:val="Tabletext"/>
            </w:pPr>
            <w:r w:rsidRPr="006D3ABB">
              <w:t>2019</w:t>
            </w:r>
          </w:p>
        </w:tc>
        <w:tc>
          <w:tcPr>
            <w:tcW w:w="3186" w:type="dxa"/>
            <w:shd w:val="clear" w:color="auto" w:fill="auto"/>
          </w:tcPr>
          <w:p w:rsidR="00263A80" w:rsidRPr="006D3ABB" w:rsidRDefault="00263A80" w:rsidP="00F4211A">
            <w:pPr>
              <w:pStyle w:val="Tabletext"/>
            </w:pPr>
            <w:r w:rsidRPr="006D3ABB">
              <w:t>12</w:t>
            </w:r>
          </w:p>
        </w:tc>
      </w:tr>
      <w:tr w:rsidR="00263A80" w:rsidRPr="006D3ABB" w:rsidTr="00263A80">
        <w:tc>
          <w:tcPr>
            <w:tcW w:w="714" w:type="dxa"/>
            <w:shd w:val="clear" w:color="auto" w:fill="auto"/>
          </w:tcPr>
          <w:p w:rsidR="00263A80" w:rsidRPr="006D3ABB" w:rsidRDefault="009F16F6" w:rsidP="000D6D7C">
            <w:pPr>
              <w:pStyle w:val="Tabletext"/>
            </w:pPr>
            <w:r w:rsidRPr="006D3ABB">
              <w:t>6</w:t>
            </w:r>
          </w:p>
        </w:tc>
        <w:tc>
          <w:tcPr>
            <w:tcW w:w="3186" w:type="dxa"/>
            <w:shd w:val="clear" w:color="auto" w:fill="auto"/>
          </w:tcPr>
          <w:p w:rsidR="00263A80" w:rsidRPr="006D3ABB" w:rsidRDefault="00DA48B7" w:rsidP="00F4211A">
            <w:pPr>
              <w:pStyle w:val="Tabletext"/>
            </w:pPr>
            <w:r w:rsidRPr="006D3ABB">
              <w:t>2020</w:t>
            </w:r>
          </w:p>
        </w:tc>
        <w:tc>
          <w:tcPr>
            <w:tcW w:w="3186" w:type="dxa"/>
            <w:shd w:val="clear" w:color="auto" w:fill="auto"/>
          </w:tcPr>
          <w:p w:rsidR="00263A80" w:rsidRPr="006D3ABB" w:rsidRDefault="00263A80" w:rsidP="00F4211A">
            <w:pPr>
              <w:pStyle w:val="Tabletext"/>
            </w:pPr>
            <w:r w:rsidRPr="006D3ABB">
              <w:t>11</w:t>
            </w:r>
          </w:p>
        </w:tc>
      </w:tr>
      <w:tr w:rsidR="00263A80" w:rsidRPr="006D3ABB" w:rsidTr="00263A80">
        <w:tc>
          <w:tcPr>
            <w:tcW w:w="714" w:type="dxa"/>
            <w:shd w:val="clear" w:color="auto" w:fill="auto"/>
          </w:tcPr>
          <w:p w:rsidR="00263A80" w:rsidRPr="006D3ABB" w:rsidRDefault="009F16F6" w:rsidP="000D6D7C">
            <w:pPr>
              <w:pStyle w:val="Tabletext"/>
            </w:pPr>
            <w:r w:rsidRPr="006D3ABB">
              <w:t>7</w:t>
            </w:r>
          </w:p>
        </w:tc>
        <w:tc>
          <w:tcPr>
            <w:tcW w:w="3186" w:type="dxa"/>
            <w:shd w:val="clear" w:color="auto" w:fill="auto"/>
          </w:tcPr>
          <w:p w:rsidR="00263A80" w:rsidRPr="006D3ABB" w:rsidRDefault="00DA48B7" w:rsidP="00F4211A">
            <w:pPr>
              <w:pStyle w:val="Tabletext"/>
            </w:pPr>
            <w:r w:rsidRPr="006D3ABB">
              <w:t>2021</w:t>
            </w:r>
          </w:p>
        </w:tc>
        <w:tc>
          <w:tcPr>
            <w:tcW w:w="3186" w:type="dxa"/>
            <w:shd w:val="clear" w:color="auto" w:fill="auto"/>
          </w:tcPr>
          <w:p w:rsidR="00263A80" w:rsidRPr="006D3ABB" w:rsidRDefault="00263A80" w:rsidP="00F4211A">
            <w:pPr>
              <w:pStyle w:val="Tabletext"/>
            </w:pPr>
            <w:r w:rsidRPr="006D3ABB">
              <w:t>10</w:t>
            </w:r>
          </w:p>
        </w:tc>
      </w:tr>
      <w:tr w:rsidR="000D6D7C" w:rsidRPr="006D3ABB" w:rsidTr="00263A80">
        <w:tc>
          <w:tcPr>
            <w:tcW w:w="714" w:type="dxa"/>
            <w:shd w:val="clear" w:color="auto" w:fill="auto"/>
          </w:tcPr>
          <w:p w:rsidR="000D6D7C" w:rsidRPr="006D3ABB" w:rsidRDefault="009F16F6" w:rsidP="000D6D7C">
            <w:pPr>
              <w:pStyle w:val="Tabletext"/>
            </w:pPr>
            <w:r w:rsidRPr="006D3ABB">
              <w:t>8</w:t>
            </w:r>
          </w:p>
        </w:tc>
        <w:tc>
          <w:tcPr>
            <w:tcW w:w="3186" w:type="dxa"/>
            <w:shd w:val="clear" w:color="auto" w:fill="auto"/>
          </w:tcPr>
          <w:p w:rsidR="000D6D7C" w:rsidRPr="006D3ABB" w:rsidRDefault="00DA48B7" w:rsidP="000D6D7C">
            <w:pPr>
              <w:pStyle w:val="Tabletext"/>
            </w:pPr>
            <w:r w:rsidRPr="006D3ABB">
              <w:t>2022</w:t>
            </w:r>
          </w:p>
        </w:tc>
        <w:tc>
          <w:tcPr>
            <w:tcW w:w="3186" w:type="dxa"/>
            <w:shd w:val="clear" w:color="auto" w:fill="auto"/>
          </w:tcPr>
          <w:p w:rsidR="000D6D7C" w:rsidRPr="006D3ABB" w:rsidRDefault="000D6D7C" w:rsidP="000D6D7C">
            <w:pPr>
              <w:pStyle w:val="Tabletext"/>
            </w:pPr>
            <w:r w:rsidRPr="006D3ABB">
              <w:t>9</w:t>
            </w:r>
          </w:p>
        </w:tc>
      </w:tr>
      <w:tr w:rsidR="000D6D7C" w:rsidRPr="006D3ABB" w:rsidTr="00263A80">
        <w:tc>
          <w:tcPr>
            <w:tcW w:w="714" w:type="dxa"/>
            <w:shd w:val="clear" w:color="auto" w:fill="auto"/>
          </w:tcPr>
          <w:p w:rsidR="000D6D7C" w:rsidRPr="006D3ABB" w:rsidRDefault="009F16F6" w:rsidP="000D6D7C">
            <w:pPr>
              <w:pStyle w:val="Tabletext"/>
            </w:pPr>
            <w:r w:rsidRPr="006D3ABB">
              <w:t>9</w:t>
            </w:r>
          </w:p>
        </w:tc>
        <w:tc>
          <w:tcPr>
            <w:tcW w:w="3186" w:type="dxa"/>
            <w:shd w:val="clear" w:color="auto" w:fill="auto"/>
          </w:tcPr>
          <w:p w:rsidR="000D6D7C" w:rsidRPr="006D3ABB" w:rsidRDefault="00DA48B7" w:rsidP="000D6D7C">
            <w:pPr>
              <w:pStyle w:val="Tabletext"/>
            </w:pPr>
            <w:r w:rsidRPr="006D3ABB">
              <w:t>2023</w:t>
            </w:r>
          </w:p>
        </w:tc>
        <w:tc>
          <w:tcPr>
            <w:tcW w:w="3186" w:type="dxa"/>
            <w:shd w:val="clear" w:color="auto" w:fill="auto"/>
          </w:tcPr>
          <w:p w:rsidR="000D6D7C" w:rsidRPr="006D3ABB" w:rsidRDefault="000D6D7C" w:rsidP="000D6D7C">
            <w:pPr>
              <w:pStyle w:val="Tabletext"/>
            </w:pPr>
            <w:r w:rsidRPr="006D3ABB">
              <w:t>8</w:t>
            </w:r>
          </w:p>
        </w:tc>
      </w:tr>
      <w:tr w:rsidR="000D6D7C" w:rsidRPr="006D3ABB" w:rsidTr="00263A80">
        <w:tc>
          <w:tcPr>
            <w:tcW w:w="714" w:type="dxa"/>
            <w:shd w:val="clear" w:color="auto" w:fill="auto"/>
          </w:tcPr>
          <w:p w:rsidR="000D6D7C" w:rsidRPr="006D3ABB" w:rsidRDefault="009F16F6" w:rsidP="000D6D7C">
            <w:pPr>
              <w:pStyle w:val="Tabletext"/>
            </w:pPr>
            <w:r w:rsidRPr="006D3ABB">
              <w:t>10</w:t>
            </w:r>
          </w:p>
        </w:tc>
        <w:tc>
          <w:tcPr>
            <w:tcW w:w="3186" w:type="dxa"/>
            <w:shd w:val="clear" w:color="auto" w:fill="auto"/>
          </w:tcPr>
          <w:p w:rsidR="000D6D7C" w:rsidRPr="006D3ABB" w:rsidRDefault="00DA48B7" w:rsidP="000D6D7C">
            <w:pPr>
              <w:pStyle w:val="Tabletext"/>
            </w:pPr>
            <w:r w:rsidRPr="006D3ABB">
              <w:t>2024</w:t>
            </w:r>
          </w:p>
        </w:tc>
        <w:tc>
          <w:tcPr>
            <w:tcW w:w="3186" w:type="dxa"/>
            <w:shd w:val="clear" w:color="auto" w:fill="auto"/>
          </w:tcPr>
          <w:p w:rsidR="000D6D7C" w:rsidRPr="006D3ABB" w:rsidRDefault="000D6D7C" w:rsidP="000D6D7C">
            <w:pPr>
              <w:pStyle w:val="Tabletext"/>
            </w:pPr>
            <w:r w:rsidRPr="006D3ABB">
              <w:t>7</w:t>
            </w:r>
          </w:p>
        </w:tc>
      </w:tr>
      <w:tr w:rsidR="000D6D7C" w:rsidRPr="006D3ABB" w:rsidTr="00263A80">
        <w:tc>
          <w:tcPr>
            <w:tcW w:w="714" w:type="dxa"/>
            <w:shd w:val="clear" w:color="auto" w:fill="auto"/>
          </w:tcPr>
          <w:p w:rsidR="000D6D7C" w:rsidRPr="006D3ABB" w:rsidRDefault="00DA48B7" w:rsidP="000D6D7C">
            <w:pPr>
              <w:pStyle w:val="Tabletext"/>
            </w:pPr>
            <w:r w:rsidRPr="006D3ABB">
              <w:t>1</w:t>
            </w:r>
            <w:r w:rsidR="009F16F6" w:rsidRPr="006D3ABB">
              <w:t>1</w:t>
            </w:r>
          </w:p>
        </w:tc>
        <w:tc>
          <w:tcPr>
            <w:tcW w:w="3186" w:type="dxa"/>
            <w:shd w:val="clear" w:color="auto" w:fill="auto"/>
          </w:tcPr>
          <w:p w:rsidR="000D6D7C" w:rsidRPr="006D3ABB" w:rsidRDefault="00DA48B7" w:rsidP="000D6D7C">
            <w:pPr>
              <w:pStyle w:val="Tabletext"/>
            </w:pPr>
            <w:r w:rsidRPr="006D3ABB">
              <w:t>2025</w:t>
            </w:r>
          </w:p>
        </w:tc>
        <w:tc>
          <w:tcPr>
            <w:tcW w:w="3186" w:type="dxa"/>
            <w:shd w:val="clear" w:color="auto" w:fill="auto"/>
          </w:tcPr>
          <w:p w:rsidR="000D6D7C" w:rsidRPr="006D3ABB" w:rsidRDefault="000D6D7C" w:rsidP="000D6D7C">
            <w:pPr>
              <w:pStyle w:val="Tabletext"/>
            </w:pPr>
            <w:r w:rsidRPr="006D3ABB">
              <w:t>6</w:t>
            </w:r>
          </w:p>
        </w:tc>
      </w:tr>
      <w:tr w:rsidR="000D6D7C" w:rsidRPr="006D3ABB" w:rsidTr="00263A80">
        <w:tc>
          <w:tcPr>
            <w:tcW w:w="714" w:type="dxa"/>
            <w:shd w:val="clear" w:color="auto" w:fill="auto"/>
          </w:tcPr>
          <w:p w:rsidR="000D6D7C" w:rsidRPr="006D3ABB" w:rsidRDefault="00DA48B7" w:rsidP="000D6D7C">
            <w:pPr>
              <w:pStyle w:val="Tabletext"/>
            </w:pPr>
            <w:r w:rsidRPr="006D3ABB">
              <w:lastRenderedPageBreak/>
              <w:t>1</w:t>
            </w:r>
            <w:r w:rsidR="009F16F6" w:rsidRPr="006D3ABB">
              <w:t>2</w:t>
            </w:r>
          </w:p>
        </w:tc>
        <w:tc>
          <w:tcPr>
            <w:tcW w:w="3186" w:type="dxa"/>
            <w:shd w:val="clear" w:color="auto" w:fill="auto"/>
          </w:tcPr>
          <w:p w:rsidR="000D6D7C" w:rsidRPr="006D3ABB" w:rsidRDefault="00DA48B7" w:rsidP="000D6D7C">
            <w:pPr>
              <w:pStyle w:val="Tabletext"/>
            </w:pPr>
            <w:r w:rsidRPr="006D3ABB">
              <w:t>2026</w:t>
            </w:r>
          </w:p>
        </w:tc>
        <w:tc>
          <w:tcPr>
            <w:tcW w:w="3186" w:type="dxa"/>
            <w:shd w:val="clear" w:color="auto" w:fill="auto"/>
          </w:tcPr>
          <w:p w:rsidR="000D6D7C" w:rsidRPr="006D3ABB" w:rsidRDefault="000D6D7C" w:rsidP="000D6D7C">
            <w:pPr>
              <w:pStyle w:val="Tabletext"/>
            </w:pPr>
            <w:r w:rsidRPr="006D3ABB">
              <w:t>5</w:t>
            </w:r>
          </w:p>
        </w:tc>
      </w:tr>
      <w:tr w:rsidR="000D6D7C" w:rsidRPr="006D3ABB" w:rsidTr="00263A80">
        <w:tc>
          <w:tcPr>
            <w:tcW w:w="714" w:type="dxa"/>
            <w:shd w:val="clear" w:color="auto" w:fill="auto"/>
          </w:tcPr>
          <w:p w:rsidR="000D6D7C" w:rsidRPr="006D3ABB" w:rsidRDefault="00DA48B7" w:rsidP="000D6D7C">
            <w:pPr>
              <w:pStyle w:val="Tabletext"/>
            </w:pPr>
            <w:r w:rsidRPr="006D3ABB">
              <w:t>1</w:t>
            </w:r>
            <w:r w:rsidR="009F16F6" w:rsidRPr="006D3ABB">
              <w:t>3</w:t>
            </w:r>
          </w:p>
        </w:tc>
        <w:tc>
          <w:tcPr>
            <w:tcW w:w="3186" w:type="dxa"/>
            <w:shd w:val="clear" w:color="auto" w:fill="auto"/>
          </w:tcPr>
          <w:p w:rsidR="000D6D7C" w:rsidRPr="006D3ABB" w:rsidRDefault="00DA48B7" w:rsidP="000D6D7C">
            <w:pPr>
              <w:pStyle w:val="Tabletext"/>
            </w:pPr>
            <w:r w:rsidRPr="006D3ABB">
              <w:t>2027</w:t>
            </w:r>
          </w:p>
        </w:tc>
        <w:tc>
          <w:tcPr>
            <w:tcW w:w="3186" w:type="dxa"/>
            <w:shd w:val="clear" w:color="auto" w:fill="auto"/>
          </w:tcPr>
          <w:p w:rsidR="000D6D7C" w:rsidRPr="006D3ABB" w:rsidRDefault="000D6D7C" w:rsidP="000D6D7C">
            <w:pPr>
              <w:pStyle w:val="Tabletext"/>
            </w:pPr>
            <w:r w:rsidRPr="006D3ABB">
              <w:t>4</w:t>
            </w:r>
          </w:p>
        </w:tc>
      </w:tr>
      <w:tr w:rsidR="000D6D7C" w:rsidRPr="006D3ABB" w:rsidTr="00263A80">
        <w:tc>
          <w:tcPr>
            <w:tcW w:w="714" w:type="dxa"/>
            <w:shd w:val="clear" w:color="auto" w:fill="auto"/>
          </w:tcPr>
          <w:p w:rsidR="000D6D7C" w:rsidRPr="006D3ABB" w:rsidRDefault="00DA48B7" w:rsidP="000D6D7C">
            <w:pPr>
              <w:pStyle w:val="Tabletext"/>
            </w:pPr>
            <w:r w:rsidRPr="006D3ABB">
              <w:t>1</w:t>
            </w:r>
            <w:r w:rsidR="009F16F6" w:rsidRPr="006D3ABB">
              <w:t>4</w:t>
            </w:r>
          </w:p>
        </w:tc>
        <w:tc>
          <w:tcPr>
            <w:tcW w:w="3186" w:type="dxa"/>
            <w:shd w:val="clear" w:color="auto" w:fill="auto"/>
          </w:tcPr>
          <w:p w:rsidR="000D6D7C" w:rsidRPr="006D3ABB" w:rsidRDefault="00DA48B7" w:rsidP="000D6D7C">
            <w:pPr>
              <w:pStyle w:val="Tabletext"/>
            </w:pPr>
            <w:r w:rsidRPr="006D3ABB">
              <w:t>2028</w:t>
            </w:r>
          </w:p>
        </w:tc>
        <w:tc>
          <w:tcPr>
            <w:tcW w:w="3186" w:type="dxa"/>
            <w:shd w:val="clear" w:color="auto" w:fill="auto"/>
          </w:tcPr>
          <w:p w:rsidR="000D6D7C" w:rsidRPr="006D3ABB" w:rsidRDefault="000D6D7C" w:rsidP="000D6D7C">
            <w:pPr>
              <w:pStyle w:val="Tabletext"/>
            </w:pPr>
            <w:r w:rsidRPr="006D3ABB">
              <w:t>3</w:t>
            </w:r>
          </w:p>
        </w:tc>
      </w:tr>
      <w:tr w:rsidR="000D6D7C" w:rsidRPr="006D3ABB" w:rsidTr="00263A80">
        <w:tc>
          <w:tcPr>
            <w:tcW w:w="714" w:type="dxa"/>
            <w:shd w:val="clear" w:color="auto" w:fill="auto"/>
          </w:tcPr>
          <w:p w:rsidR="000D6D7C" w:rsidRPr="006D3ABB" w:rsidRDefault="00DA48B7" w:rsidP="000D6D7C">
            <w:pPr>
              <w:pStyle w:val="Tabletext"/>
            </w:pPr>
            <w:r w:rsidRPr="006D3ABB">
              <w:t>1</w:t>
            </w:r>
            <w:r w:rsidR="009F16F6" w:rsidRPr="006D3ABB">
              <w:t>5</w:t>
            </w:r>
          </w:p>
        </w:tc>
        <w:tc>
          <w:tcPr>
            <w:tcW w:w="3186" w:type="dxa"/>
            <w:shd w:val="clear" w:color="auto" w:fill="auto"/>
          </w:tcPr>
          <w:p w:rsidR="000D6D7C" w:rsidRPr="006D3ABB" w:rsidRDefault="00DA48B7" w:rsidP="000D6D7C">
            <w:pPr>
              <w:pStyle w:val="Tabletext"/>
            </w:pPr>
            <w:r w:rsidRPr="006D3ABB">
              <w:t>2029</w:t>
            </w:r>
          </w:p>
        </w:tc>
        <w:tc>
          <w:tcPr>
            <w:tcW w:w="3186" w:type="dxa"/>
            <w:shd w:val="clear" w:color="auto" w:fill="auto"/>
          </w:tcPr>
          <w:p w:rsidR="000D6D7C" w:rsidRPr="006D3ABB" w:rsidRDefault="000D6D7C" w:rsidP="000D6D7C">
            <w:pPr>
              <w:pStyle w:val="Tabletext"/>
            </w:pPr>
            <w:r w:rsidRPr="006D3ABB">
              <w:t>2</w:t>
            </w:r>
          </w:p>
        </w:tc>
      </w:tr>
      <w:tr w:rsidR="00492066" w:rsidRPr="006D3ABB" w:rsidTr="00263A80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492066" w:rsidRPr="006D3ABB" w:rsidRDefault="00492066" w:rsidP="003A3701">
            <w:pPr>
              <w:pStyle w:val="Tabletext"/>
            </w:pPr>
            <w:r w:rsidRPr="006D3ABB">
              <w:t>16</w:t>
            </w: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492066" w:rsidRPr="006D3ABB" w:rsidRDefault="00492066" w:rsidP="003A3701">
            <w:pPr>
              <w:pStyle w:val="Tabletext"/>
            </w:pPr>
            <w:r w:rsidRPr="006D3ABB">
              <w:t>2030</w:t>
            </w: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492066" w:rsidRPr="006D3ABB" w:rsidRDefault="00492066" w:rsidP="003A3701">
            <w:pPr>
              <w:pStyle w:val="Tabletext"/>
            </w:pPr>
            <w:r w:rsidRPr="006D3ABB">
              <w:t>1</w:t>
            </w:r>
          </w:p>
        </w:tc>
      </w:tr>
    </w:tbl>
    <w:p w:rsidR="000D6D7C" w:rsidRPr="006D3ABB" w:rsidRDefault="00263A80" w:rsidP="00263A80">
      <w:pPr>
        <w:pStyle w:val="subsection"/>
      </w:pPr>
      <w:r w:rsidRPr="006D3ABB">
        <w:tab/>
        <w:t>(</w:t>
      </w:r>
      <w:r w:rsidR="00DA48B7" w:rsidRPr="006D3ABB">
        <w:t>3</w:t>
      </w:r>
      <w:r w:rsidRPr="006D3ABB">
        <w:t>)</w:t>
      </w:r>
      <w:r w:rsidRPr="006D3ABB">
        <w:tab/>
        <w:t>Where a right to create certificates has been exercised under the period specified</w:t>
      </w:r>
      <w:r w:rsidR="00587710" w:rsidRPr="006D3ABB">
        <w:t xml:space="preserve"> for the unit</w:t>
      </w:r>
      <w:r w:rsidRPr="006D3ABB">
        <w:t xml:space="preserve"> in </w:t>
      </w:r>
      <w:r w:rsidR="006D3ABB" w:rsidRPr="006D3ABB">
        <w:t>paragraph (</w:t>
      </w:r>
      <w:r w:rsidR="00DA48B7" w:rsidRPr="006D3ABB">
        <w:t>2)(d)</w:t>
      </w:r>
      <w:r w:rsidR="00587710" w:rsidRPr="006D3ABB">
        <w:t>, no addition</w:t>
      </w:r>
      <w:r w:rsidR="001C6729" w:rsidRPr="006D3ABB">
        <w:t>al</w:t>
      </w:r>
      <w:r w:rsidR="00BF7711" w:rsidRPr="006D3ABB">
        <w:t xml:space="preserve"> right</w:t>
      </w:r>
      <w:r w:rsidR="00587710" w:rsidRPr="006D3ABB">
        <w:t xml:space="preserve"> to create certificates arises.</w:t>
      </w:r>
    </w:p>
    <w:p w:rsidR="00C054B5" w:rsidRPr="006D3ABB" w:rsidRDefault="00D65369" w:rsidP="00C054B5">
      <w:pPr>
        <w:pStyle w:val="ItemHead"/>
      </w:pPr>
      <w:r w:rsidRPr="006D3ABB">
        <w:t>7</w:t>
      </w:r>
      <w:r w:rsidR="00C054B5" w:rsidRPr="006D3ABB">
        <w:t xml:space="preserve">  </w:t>
      </w:r>
      <w:r w:rsidR="00432960" w:rsidRPr="006D3ABB">
        <w:t>R</w:t>
      </w:r>
      <w:r w:rsidR="00C054B5" w:rsidRPr="006D3ABB">
        <w:t>egulations</w:t>
      </w:r>
      <w:r w:rsidR="006D3ABB" w:rsidRPr="006D3ABB">
        <w:t> </w:t>
      </w:r>
      <w:r w:rsidR="00C054B5" w:rsidRPr="006D3ABB">
        <w:t>19E</w:t>
      </w:r>
      <w:r w:rsidR="00432960" w:rsidRPr="006D3ABB">
        <w:t xml:space="preserve"> and 19F</w:t>
      </w:r>
    </w:p>
    <w:p w:rsidR="00C054B5" w:rsidRPr="006D3ABB" w:rsidRDefault="00C054B5" w:rsidP="00C054B5">
      <w:pPr>
        <w:pStyle w:val="Item"/>
      </w:pPr>
      <w:r w:rsidRPr="006D3ABB">
        <w:t>Repeal the regulations</w:t>
      </w:r>
      <w:r w:rsidR="003030AD" w:rsidRPr="006D3ABB">
        <w:t>.</w:t>
      </w:r>
    </w:p>
    <w:p w:rsidR="00C054B5" w:rsidRPr="006D3ABB" w:rsidRDefault="00D65369" w:rsidP="00C054B5">
      <w:pPr>
        <w:pStyle w:val="ItemHead"/>
      </w:pPr>
      <w:r w:rsidRPr="006D3ABB">
        <w:t>8</w:t>
      </w:r>
      <w:r w:rsidR="00C054B5" w:rsidRPr="006D3ABB">
        <w:t xml:space="preserve">  Subregulation</w:t>
      </w:r>
      <w:r w:rsidR="006D3ABB" w:rsidRPr="006D3ABB">
        <w:t> </w:t>
      </w:r>
      <w:r w:rsidR="00C054B5" w:rsidRPr="006D3ABB">
        <w:t>19</w:t>
      </w:r>
      <w:r w:rsidR="00432960" w:rsidRPr="006D3ABB">
        <w:t>G</w:t>
      </w:r>
      <w:r w:rsidR="00C054B5" w:rsidRPr="006D3ABB">
        <w:t>(4)</w:t>
      </w:r>
    </w:p>
    <w:p w:rsidR="00DE448C" w:rsidRPr="006D3ABB" w:rsidRDefault="00432960" w:rsidP="00C054B5">
      <w:pPr>
        <w:pStyle w:val="Item"/>
      </w:pPr>
      <w:r w:rsidRPr="006D3ABB">
        <w:t>Repeal the subregulation, substitute:</w:t>
      </w:r>
    </w:p>
    <w:p w:rsidR="00432960" w:rsidRPr="006D3ABB" w:rsidRDefault="00432960" w:rsidP="00432960">
      <w:pPr>
        <w:pStyle w:val="subsection"/>
      </w:pPr>
      <w:r w:rsidRPr="006D3ABB">
        <w:tab/>
        <w:t>(4)</w:t>
      </w:r>
      <w:r w:rsidRPr="006D3ABB">
        <w:tab/>
        <w:t>In this regulation:</w:t>
      </w:r>
    </w:p>
    <w:p w:rsidR="00432960" w:rsidRPr="006D3ABB" w:rsidRDefault="00432960" w:rsidP="00432960">
      <w:pPr>
        <w:pStyle w:val="Definition"/>
      </w:pPr>
      <w:r w:rsidRPr="006D3ABB">
        <w:rPr>
          <w:b/>
          <w:i/>
        </w:rPr>
        <w:t>out</w:t>
      </w:r>
      <w:r w:rsidR="006D3ABB">
        <w:rPr>
          <w:b/>
          <w:i/>
        </w:rPr>
        <w:noBreakHyphen/>
      </w:r>
      <w:r w:rsidRPr="006D3ABB">
        <w:rPr>
          <w:b/>
          <w:i/>
        </w:rPr>
        <w:t>of</w:t>
      </w:r>
      <w:r w:rsidR="006D3ABB">
        <w:rPr>
          <w:b/>
          <w:i/>
        </w:rPr>
        <w:noBreakHyphen/>
      </w:r>
      <w:r w:rsidRPr="006D3ABB">
        <w:rPr>
          <w:b/>
          <w:i/>
        </w:rPr>
        <w:t>pocket expenses</w:t>
      </w:r>
      <w:r w:rsidRPr="006D3ABB">
        <w:t xml:space="preserve"> means the reasonable estimate of the total amount of out</w:t>
      </w:r>
      <w:r w:rsidR="006D3ABB">
        <w:noBreakHyphen/>
      </w:r>
      <w:r w:rsidRPr="006D3ABB">
        <w:t>of</w:t>
      </w:r>
      <w:r w:rsidR="006D3ABB">
        <w:noBreakHyphen/>
      </w:r>
      <w:r w:rsidRPr="006D3ABB">
        <w:t>pocket expenses worked out in accordance with regulation</w:t>
      </w:r>
      <w:r w:rsidR="006D3ABB" w:rsidRPr="006D3ABB">
        <w:t> </w:t>
      </w:r>
      <w:r w:rsidRPr="006D3ABB">
        <w:t>19E as in force immediately before this subregulation commences.</w:t>
      </w:r>
    </w:p>
    <w:p w:rsidR="007F4F2E" w:rsidRPr="006D3ABB" w:rsidRDefault="00D65369" w:rsidP="00EB5AB8">
      <w:pPr>
        <w:pStyle w:val="ItemHead"/>
      </w:pPr>
      <w:r w:rsidRPr="006D3ABB">
        <w:t>9</w:t>
      </w:r>
      <w:r w:rsidR="00EB5AB8" w:rsidRPr="006D3ABB">
        <w:t xml:space="preserve">  </w:t>
      </w:r>
      <w:r w:rsidR="00360464" w:rsidRPr="006D3ABB">
        <w:t>Division</w:t>
      </w:r>
      <w:r w:rsidR="006D3ABB" w:rsidRPr="006D3ABB">
        <w:t> </w:t>
      </w:r>
      <w:r w:rsidR="00360464" w:rsidRPr="006D3ABB">
        <w:t>2.4 of Part</w:t>
      </w:r>
      <w:r w:rsidR="006D3ABB" w:rsidRPr="006D3ABB">
        <w:t> </w:t>
      </w:r>
      <w:r w:rsidR="00360464" w:rsidRPr="006D3ABB">
        <w:t>2</w:t>
      </w:r>
    </w:p>
    <w:p w:rsidR="00360464" w:rsidRPr="006D3ABB" w:rsidRDefault="00360464" w:rsidP="00360464">
      <w:pPr>
        <w:pStyle w:val="Item"/>
      </w:pPr>
      <w:r w:rsidRPr="006D3ABB">
        <w:t>Repeal the Division.</w:t>
      </w:r>
    </w:p>
    <w:p w:rsidR="00EF068A" w:rsidRPr="006D3ABB" w:rsidRDefault="00D65369" w:rsidP="000C4A7D">
      <w:pPr>
        <w:pStyle w:val="ItemHead"/>
      </w:pPr>
      <w:r w:rsidRPr="006D3ABB">
        <w:t>10</w:t>
      </w:r>
      <w:r w:rsidR="000C4A7D" w:rsidRPr="006D3ABB">
        <w:t xml:space="preserve">  Paragraph 22M(b)</w:t>
      </w:r>
    </w:p>
    <w:p w:rsidR="000C4A7D" w:rsidRPr="006D3ABB" w:rsidRDefault="000C4A7D" w:rsidP="000C4A7D">
      <w:pPr>
        <w:pStyle w:val="Item"/>
      </w:pPr>
      <w:r w:rsidRPr="006D3ABB">
        <w:t>Re</w:t>
      </w:r>
      <w:r w:rsidR="00B15D78" w:rsidRPr="006D3ABB">
        <w:t>peal the paragraph, substitute:</w:t>
      </w:r>
    </w:p>
    <w:p w:rsidR="000C4A7D" w:rsidRPr="006D3ABB" w:rsidRDefault="000C4A7D" w:rsidP="000C4A7D">
      <w:pPr>
        <w:pStyle w:val="paragraph"/>
      </w:pPr>
      <w:r w:rsidRPr="006D3ABB">
        <w:tab/>
      </w:r>
      <w:r w:rsidR="00B15D78" w:rsidRPr="006D3ABB">
        <w:t>(b)</w:t>
      </w:r>
      <w:r w:rsidR="00B15D78" w:rsidRPr="006D3ABB">
        <w:tab/>
        <w:t>either:</w:t>
      </w:r>
    </w:p>
    <w:p w:rsidR="000C4A7D" w:rsidRPr="006D3ABB" w:rsidRDefault="000C4A7D" w:rsidP="00E1368D">
      <w:pPr>
        <w:pStyle w:val="paragraphsub"/>
      </w:pPr>
      <w:r w:rsidRPr="006D3ABB">
        <w:tab/>
        <w:t>(i)</w:t>
      </w:r>
      <w:r w:rsidRPr="006D3ABB">
        <w:tab/>
        <w:t xml:space="preserve">at the start of the year there are </w:t>
      </w:r>
      <w:r w:rsidR="00794E0E" w:rsidRPr="006D3ABB">
        <w:t>one</w:t>
      </w:r>
      <w:r w:rsidRPr="006D3ABB">
        <w:t xml:space="preserve"> or more liable entities in relation to the electricity consumed at the site</w:t>
      </w:r>
      <w:r w:rsidR="00E73D8B" w:rsidRPr="006D3ABB">
        <w:t>,</w:t>
      </w:r>
      <w:r w:rsidRPr="006D3ABB">
        <w:t xml:space="preserve"> other than the liable entity set out in the certi</w:t>
      </w:r>
      <w:r w:rsidR="00B15D78" w:rsidRPr="006D3ABB">
        <w:t>ficate; or</w:t>
      </w:r>
    </w:p>
    <w:p w:rsidR="002555A4" w:rsidRPr="006D3ABB" w:rsidRDefault="00157B6F" w:rsidP="00B4171A">
      <w:pPr>
        <w:pStyle w:val="paragraphsub"/>
      </w:pPr>
      <w:r w:rsidRPr="006D3ABB">
        <w:lastRenderedPageBreak/>
        <w:tab/>
        <w:t>(ii)</w:t>
      </w:r>
      <w:r w:rsidRPr="006D3ABB">
        <w:tab/>
        <w:t>during the year one or more liable entities</w:t>
      </w:r>
      <w:r w:rsidR="00D94B94" w:rsidRPr="006D3ABB">
        <w:t>, in addition to the liable entity set out in the certificate,</w:t>
      </w:r>
      <w:r w:rsidRPr="006D3ABB">
        <w:t xml:space="preserve"> begin to be a liable entity</w:t>
      </w:r>
      <w:r w:rsidR="00D94B94" w:rsidRPr="006D3ABB">
        <w:t xml:space="preserve"> </w:t>
      </w:r>
      <w:r w:rsidRPr="006D3ABB">
        <w:t>in relation to the electricity consumed at the site; and</w:t>
      </w:r>
    </w:p>
    <w:p w:rsidR="00FD2A42" w:rsidRPr="006D3ABB" w:rsidRDefault="00D65369" w:rsidP="00B15D78">
      <w:pPr>
        <w:pStyle w:val="ItemHead"/>
      </w:pPr>
      <w:r w:rsidRPr="006D3ABB">
        <w:t>11</w:t>
      </w:r>
      <w:r w:rsidR="00B15D78" w:rsidRPr="006D3ABB">
        <w:t xml:space="preserve">  Subparagraph 22M(d)(iv)</w:t>
      </w:r>
    </w:p>
    <w:p w:rsidR="00B15D78" w:rsidRPr="006D3ABB" w:rsidRDefault="00B15D78" w:rsidP="00B15D78">
      <w:pPr>
        <w:pStyle w:val="Item"/>
      </w:pPr>
      <w:r w:rsidRPr="006D3ABB">
        <w:t>Omit “</w:t>
      </w:r>
      <w:r w:rsidR="006D3ABB" w:rsidRPr="006D3ABB">
        <w:t>paragraph (</w:t>
      </w:r>
      <w:r w:rsidRPr="006D3ABB">
        <w:t>b)”, substitute “</w:t>
      </w:r>
      <w:r w:rsidR="006D3ABB" w:rsidRPr="006D3ABB">
        <w:t>subparagraphs (</w:t>
      </w:r>
      <w:r w:rsidRPr="006D3ABB">
        <w:t>b)(i) or (ii)”.</w:t>
      </w:r>
    </w:p>
    <w:p w:rsidR="00877B94" w:rsidRPr="006D3ABB" w:rsidRDefault="00D65369" w:rsidP="00877B94">
      <w:pPr>
        <w:pStyle w:val="ItemHead"/>
      </w:pPr>
      <w:r w:rsidRPr="006D3ABB">
        <w:t>12</w:t>
      </w:r>
      <w:r w:rsidR="00877B94" w:rsidRPr="006D3ABB">
        <w:t xml:space="preserve">  After subregulation</w:t>
      </w:r>
      <w:r w:rsidR="006D3ABB" w:rsidRPr="006D3ABB">
        <w:t> </w:t>
      </w:r>
      <w:r w:rsidR="00877B94" w:rsidRPr="006D3ABB">
        <w:t>22X(1C)</w:t>
      </w:r>
    </w:p>
    <w:p w:rsidR="00877B94" w:rsidRPr="006D3ABB" w:rsidRDefault="00877B94" w:rsidP="00877B94">
      <w:pPr>
        <w:pStyle w:val="Item"/>
      </w:pPr>
      <w:r w:rsidRPr="006D3ABB">
        <w:t>Insert:</w:t>
      </w:r>
    </w:p>
    <w:p w:rsidR="00877B94" w:rsidRPr="006D3ABB" w:rsidRDefault="00877B94" w:rsidP="00877B94">
      <w:pPr>
        <w:pStyle w:val="subsection"/>
      </w:pPr>
      <w:r w:rsidRPr="006D3ABB">
        <w:tab/>
        <w:t>(1D)</w:t>
      </w:r>
      <w:r w:rsidRPr="006D3ABB">
        <w:tab/>
        <w:t>Also, if an application under subsection</w:t>
      </w:r>
      <w:r w:rsidR="006D3ABB" w:rsidRPr="006D3ABB">
        <w:t> </w:t>
      </w:r>
      <w:r w:rsidRPr="006D3ABB">
        <w:t>46A(1) of the Act for a partial exemption certificate is:</w:t>
      </w:r>
    </w:p>
    <w:p w:rsidR="00877B94" w:rsidRPr="006D3ABB" w:rsidRDefault="00877B94" w:rsidP="00877B94">
      <w:pPr>
        <w:pStyle w:val="paragraph"/>
      </w:pPr>
      <w:r w:rsidRPr="006D3ABB">
        <w:tab/>
        <w:t>(a)</w:t>
      </w:r>
      <w:r w:rsidRPr="006D3ABB">
        <w:tab/>
        <w:t>for 2013; and</w:t>
      </w:r>
    </w:p>
    <w:p w:rsidR="00877B94" w:rsidRPr="006D3ABB" w:rsidRDefault="00877B94" w:rsidP="00877B94">
      <w:pPr>
        <w:pStyle w:val="paragraph"/>
      </w:pPr>
      <w:r w:rsidRPr="006D3ABB">
        <w:tab/>
        <w:t>(b)</w:t>
      </w:r>
      <w:r w:rsidRPr="006D3ABB">
        <w:tab/>
        <w:t>made by a prescribed person mentioned in regulation</w:t>
      </w:r>
      <w:r w:rsidR="006D3ABB" w:rsidRPr="006D3ABB">
        <w:t> </w:t>
      </w:r>
      <w:r w:rsidRPr="006D3ABB">
        <w:t>22G, 22H, 22I, 22J or 22K; and</w:t>
      </w:r>
    </w:p>
    <w:p w:rsidR="00877B94" w:rsidRPr="006D3ABB" w:rsidRDefault="00877B94" w:rsidP="00877B94">
      <w:pPr>
        <w:pStyle w:val="paragraph"/>
      </w:pPr>
      <w:r w:rsidRPr="006D3ABB">
        <w:tab/>
        <w:t>(c)</w:t>
      </w:r>
      <w:r w:rsidRPr="006D3ABB">
        <w:tab/>
        <w:t>for an emissions</w:t>
      </w:r>
      <w:r w:rsidR="006D3ABB">
        <w:noBreakHyphen/>
      </w:r>
      <w:r w:rsidRPr="006D3ABB">
        <w:t>intensive trade</w:t>
      </w:r>
      <w:r w:rsidR="006D3ABB">
        <w:noBreakHyphen/>
      </w:r>
      <w:r w:rsidRPr="006D3ABB">
        <w:t>exposed activity mentioned in Part</w:t>
      </w:r>
      <w:r w:rsidR="006D3ABB" w:rsidRPr="006D3ABB">
        <w:t> </w:t>
      </w:r>
      <w:r w:rsidRPr="006D3ABB">
        <w:t>50 of Schedule</w:t>
      </w:r>
      <w:r w:rsidR="006D3ABB" w:rsidRPr="006D3ABB">
        <w:t> </w:t>
      </w:r>
      <w:r w:rsidRPr="006D3ABB">
        <w:t>6 (Production of dried distillers grains with solubles);</w:t>
      </w:r>
    </w:p>
    <w:p w:rsidR="00877B94" w:rsidRPr="006D3ABB" w:rsidRDefault="00877B94" w:rsidP="00877B94">
      <w:pPr>
        <w:pStyle w:val="subsection2"/>
      </w:pPr>
      <w:r w:rsidRPr="006D3ABB">
        <w:t>the application must be lodged with the Regulator before 1</w:t>
      </w:r>
      <w:r w:rsidR="006D3ABB" w:rsidRPr="006D3ABB">
        <w:t> </w:t>
      </w:r>
      <w:r w:rsidRPr="006D3ABB">
        <w:t>September 2013.</w:t>
      </w:r>
    </w:p>
    <w:p w:rsidR="00160C3B" w:rsidRPr="006D3ABB" w:rsidRDefault="00D65369" w:rsidP="00DB580F">
      <w:pPr>
        <w:pStyle w:val="ItemHead"/>
      </w:pPr>
      <w:r w:rsidRPr="006D3ABB">
        <w:t>13</w:t>
      </w:r>
      <w:r w:rsidR="00DB580F" w:rsidRPr="006D3ABB">
        <w:t xml:space="preserve">  </w:t>
      </w:r>
      <w:r w:rsidR="00160C3B" w:rsidRPr="006D3ABB">
        <w:t>Subregulation</w:t>
      </w:r>
      <w:r w:rsidR="006D3ABB" w:rsidRPr="006D3ABB">
        <w:t> </w:t>
      </w:r>
      <w:r w:rsidR="00160C3B" w:rsidRPr="006D3ABB">
        <w:t>22X(3)</w:t>
      </w:r>
    </w:p>
    <w:p w:rsidR="001A5938" w:rsidRPr="006D3ABB" w:rsidRDefault="001A5938" w:rsidP="00160C3B">
      <w:pPr>
        <w:pStyle w:val="Item"/>
      </w:pPr>
      <w:r w:rsidRPr="006D3ABB">
        <w:t>Repeal</w:t>
      </w:r>
      <w:r w:rsidR="000B768C" w:rsidRPr="006D3ABB">
        <w:t xml:space="preserve"> the subregulation, substitute:</w:t>
      </w:r>
    </w:p>
    <w:p w:rsidR="001A5938" w:rsidRPr="006D3ABB" w:rsidRDefault="001A5938" w:rsidP="001A5938">
      <w:pPr>
        <w:pStyle w:val="subsection"/>
      </w:pPr>
      <w:r w:rsidRPr="006D3ABB">
        <w:tab/>
        <w:t>(3)</w:t>
      </w:r>
      <w:r w:rsidRPr="006D3ABB">
        <w:tab/>
        <w:t>An application under subsection</w:t>
      </w:r>
      <w:r w:rsidR="006D3ABB" w:rsidRPr="006D3ABB">
        <w:t> </w:t>
      </w:r>
      <w:r w:rsidRPr="006D3ABB">
        <w:t>46A(1) of the Act for a partial exemption certificate made by a person mentioned in regulation</w:t>
      </w:r>
      <w:r w:rsidR="006D3ABB" w:rsidRPr="006D3ABB">
        <w:t> </w:t>
      </w:r>
      <w:r w:rsidRPr="006D3ABB">
        <w:t>22M must be lo</w:t>
      </w:r>
      <w:r w:rsidR="000B768C" w:rsidRPr="006D3ABB">
        <w:t>dged with the Regulator before:</w:t>
      </w:r>
    </w:p>
    <w:p w:rsidR="001A5938" w:rsidRPr="006D3ABB" w:rsidRDefault="001A5938" w:rsidP="001A5938">
      <w:pPr>
        <w:pStyle w:val="paragraph"/>
      </w:pPr>
      <w:r w:rsidRPr="006D3ABB">
        <w:tab/>
        <w:t>(a)</w:t>
      </w:r>
      <w:r w:rsidRPr="006D3ABB">
        <w:tab/>
        <w:t>if</w:t>
      </w:r>
      <w:r w:rsidR="003E3A5F" w:rsidRPr="006D3ABB">
        <w:t xml:space="preserve"> the application relates to a liable entity</w:t>
      </w:r>
      <w:r w:rsidR="00DE448C" w:rsidRPr="006D3ABB">
        <w:t xml:space="preserve"> </w:t>
      </w:r>
      <w:r w:rsidR="00432960" w:rsidRPr="006D3ABB">
        <w:t xml:space="preserve">first </w:t>
      </w:r>
      <w:r w:rsidR="003E3A5F" w:rsidRPr="006D3ABB">
        <w:t>mention</w:t>
      </w:r>
      <w:r w:rsidR="00DE448C" w:rsidRPr="006D3ABB">
        <w:t>ed</w:t>
      </w:r>
      <w:r w:rsidR="003E3A5F" w:rsidRPr="006D3ABB">
        <w:t xml:space="preserve"> in subparagraph</w:t>
      </w:r>
      <w:r w:rsidR="006D3ABB" w:rsidRPr="006D3ABB">
        <w:t> </w:t>
      </w:r>
      <w:r w:rsidR="003E3A5F" w:rsidRPr="006D3ABB">
        <w:t>22M(b)(i)</w:t>
      </w:r>
      <w:r w:rsidRPr="006D3ABB">
        <w:t>—1</w:t>
      </w:r>
      <w:r w:rsidR="006D3ABB" w:rsidRPr="006D3ABB">
        <w:t> </w:t>
      </w:r>
      <w:r w:rsidRPr="006D3ABB">
        <w:t>July of the year to which the application relates; or</w:t>
      </w:r>
    </w:p>
    <w:p w:rsidR="00AA028D" w:rsidRPr="006D3ABB" w:rsidRDefault="001A5938" w:rsidP="003E3A5F">
      <w:pPr>
        <w:pStyle w:val="paragraph"/>
      </w:pPr>
      <w:r w:rsidRPr="006D3ABB">
        <w:tab/>
        <w:t>(b)</w:t>
      </w:r>
      <w:r w:rsidRPr="006D3ABB">
        <w:tab/>
        <w:t xml:space="preserve">if </w:t>
      </w:r>
      <w:r w:rsidR="003E3A5F" w:rsidRPr="006D3ABB">
        <w:t>the application relates to a liable entity</w:t>
      </w:r>
      <w:r w:rsidR="00432960" w:rsidRPr="006D3ABB">
        <w:t xml:space="preserve"> first</w:t>
      </w:r>
      <w:r w:rsidR="003E3A5F" w:rsidRPr="006D3ABB">
        <w:t xml:space="preserve"> mentioned in subparagraph</w:t>
      </w:r>
      <w:r w:rsidR="006D3ABB" w:rsidRPr="006D3ABB">
        <w:t> </w:t>
      </w:r>
      <w:r w:rsidR="003E3A5F" w:rsidRPr="006D3ABB">
        <w:t>22M(b)(ii)</w:t>
      </w:r>
      <w:r w:rsidRPr="006D3ABB">
        <w:t>—1</w:t>
      </w:r>
      <w:r w:rsidR="006D3ABB" w:rsidRPr="006D3ABB">
        <w:t> </w:t>
      </w:r>
      <w:r w:rsidRPr="006D3ABB">
        <w:t xml:space="preserve">January of the year immediately </w:t>
      </w:r>
      <w:r w:rsidR="00ED7702" w:rsidRPr="006D3ABB">
        <w:t>after</w:t>
      </w:r>
      <w:r w:rsidRPr="006D3ABB">
        <w:t xml:space="preserve"> the year to</w:t>
      </w:r>
      <w:r w:rsidR="000B768C" w:rsidRPr="006D3ABB">
        <w:t xml:space="preserve"> which the application relates.</w:t>
      </w:r>
    </w:p>
    <w:p w:rsidR="00D65369" w:rsidRPr="006D3ABB" w:rsidRDefault="00D65369" w:rsidP="00D65369">
      <w:pPr>
        <w:pStyle w:val="ItemHead"/>
      </w:pPr>
      <w:r w:rsidRPr="006D3ABB">
        <w:t>14  Subregulation</w:t>
      </w:r>
      <w:r w:rsidR="006D3ABB" w:rsidRPr="006D3ABB">
        <w:t> </w:t>
      </w:r>
      <w:r w:rsidRPr="006D3ABB">
        <w:t xml:space="preserve">22ZE(1) (definition of </w:t>
      </w:r>
      <w:r w:rsidRPr="006D3ABB">
        <w:rPr>
          <w:i/>
        </w:rPr>
        <w:t>EC</w:t>
      </w:r>
      <w:r w:rsidRPr="006D3ABB">
        <w:rPr>
          <w:i/>
          <w:vertAlign w:val="superscript"/>
        </w:rPr>
        <w:t>ia</w:t>
      </w:r>
      <w:r w:rsidRPr="006D3ABB">
        <w:rPr>
          <w:i/>
          <w:vertAlign w:val="subscript"/>
        </w:rPr>
        <w:t>tfinprev</w:t>
      </w:r>
      <w:r w:rsidRPr="006D3ABB">
        <w:t>)</w:t>
      </w:r>
    </w:p>
    <w:p w:rsidR="00D65369" w:rsidRPr="006D3ABB" w:rsidRDefault="00D65369" w:rsidP="00D65369">
      <w:pPr>
        <w:pStyle w:val="Item"/>
      </w:pPr>
      <w:r w:rsidRPr="006D3ABB">
        <w:t>Repeal the definition, substitute:</w:t>
      </w:r>
    </w:p>
    <w:p w:rsidR="00D65369" w:rsidRPr="006D3ABB" w:rsidRDefault="00D65369" w:rsidP="00D65369">
      <w:pPr>
        <w:pStyle w:val="Definition"/>
      </w:pPr>
      <w:r w:rsidRPr="006D3ABB">
        <w:rPr>
          <w:b/>
          <w:i/>
        </w:rPr>
        <w:t>EC</w:t>
      </w:r>
      <w:r w:rsidRPr="006D3ABB">
        <w:rPr>
          <w:b/>
          <w:i/>
          <w:vertAlign w:val="superscript"/>
        </w:rPr>
        <w:t>ia</w:t>
      </w:r>
      <w:r w:rsidRPr="006D3ABB">
        <w:rPr>
          <w:b/>
          <w:i/>
          <w:vertAlign w:val="subscript"/>
        </w:rPr>
        <w:t>tfinprev</w:t>
      </w:r>
      <w:r w:rsidRPr="006D3ABB">
        <w:t xml:space="preserve"> is:</w:t>
      </w:r>
    </w:p>
    <w:p w:rsidR="00D65369" w:rsidRPr="006D3ABB" w:rsidRDefault="00D65369" w:rsidP="00D65369">
      <w:pPr>
        <w:pStyle w:val="paragraph"/>
      </w:pPr>
      <w:r w:rsidRPr="006D3ABB">
        <w:lastRenderedPageBreak/>
        <w:tab/>
        <w:t>(a)</w:t>
      </w:r>
      <w:r w:rsidRPr="006D3ABB">
        <w:tab/>
        <w:t>for a site that does not meet the criteria specified in subregulation</w:t>
      </w:r>
      <w:r w:rsidR="006D3ABB" w:rsidRPr="006D3ABB">
        <w:t> </w:t>
      </w:r>
      <w:r w:rsidRPr="006D3ABB">
        <w:t>22ZD(3) for a new entrant—the amount of electricity (measured in MWh) that is consumed at the site at which the activity occurs in the financial year that ended 6 months before the year to which the application relates; or</w:t>
      </w:r>
    </w:p>
    <w:p w:rsidR="00D65369" w:rsidRPr="006D3ABB" w:rsidRDefault="00D65369" w:rsidP="00D65369">
      <w:pPr>
        <w:pStyle w:val="paragraph"/>
      </w:pPr>
      <w:r w:rsidRPr="006D3ABB">
        <w:tab/>
        <w:t>(b)</w:t>
      </w:r>
      <w:r w:rsidRPr="006D3ABB">
        <w:tab/>
        <w:t>for a site that meets the criteria specified in subregulation</w:t>
      </w:r>
      <w:r w:rsidR="006D3ABB" w:rsidRPr="006D3ABB">
        <w:t> </w:t>
      </w:r>
      <w:r w:rsidRPr="006D3ABB">
        <w:t>22ZD(3) for a new entrant—the amount of electricity (measured in MWh) that is reasonably likely to be consumed at the site in the financial year that began 6 months before the year to which the application relates.</w:t>
      </w:r>
    </w:p>
    <w:p w:rsidR="00D65369" w:rsidRPr="006D3ABB" w:rsidRDefault="00D65369" w:rsidP="00D65369">
      <w:pPr>
        <w:pStyle w:val="ItemHead"/>
      </w:pPr>
      <w:r w:rsidRPr="006D3ABB">
        <w:t>15  Subregulation</w:t>
      </w:r>
      <w:r w:rsidR="006D3ABB" w:rsidRPr="006D3ABB">
        <w:t> </w:t>
      </w:r>
      <w:r w:rsidRPr="006D3ABB">
        <w:t xml:space="preserve">22ZE(1) (definition of </w:t>
      </w:r>
      <w:r w:rsidRPr="006D3ABB">
        <w:rPr>
          <w:i/>
        </w:rPr>
        <w:t>EG</w:t>
      </w:r>
      <w:r w:rsidRPr="006D3ABB">
        <w:rPr>
          <w:i/>
          <w:vertAlign w:val="superscript"/>
        </w:rPr>
        <w:t>ia</w:t>
      </w:r>
      <w:r w:rsidRPr="006D3ABB">
        <w:rPr>
          <w:i/>
          <w:vertAlign w:val="subscript"/>
        </w:rPr>
        <w:t>tfinprev</w:t>
      </w:r>
      <w:r w:rsidRPr="006D3ABB">
        <w:t>)</w:t>
      </w:r>
    </w:p>
    <w:p w:rsidR="00D65369" w:rsidRPr="006D3ABB" w:rsidRDefault="00D65369" w:rsidP="00D65369">
      <w:pPr>
        <w:pStyle w:val="Item"/>
      </w:pPr>
      <w:r w:rsidRPr="006D3ABB">
        <w:t>Repeal the definition, substitute:</w:t>
      </w:r>
    </w:p>
    <w:p w:rsidR="00D65369" w:rsidRPr="006D3ABB" w:rsidRDefault="00D65369" w:rsidP="00D65369">
      <w:pPr>
        <w:pStyle w:val="Definition"/>
      </w:pPr>
      <w:r w:rsidRPr="006D3ABB">
        <w:rPr>
          <w:b/>
          <w:i/>
        </w:rPr>
        <w:t>EG</w:t>
      </w:r>
      <w:r w:rsidRPr="006D3ABB">
        <w:rPr>
          <w:b/>
          <w:i/>
          <w:vertAlign w:val="superscript"/>
        </w:rPr>
        <w:t>ia</w:t>
      </w:r>
      <w:r w:rsidRPr="006D3ABB">
        <w:rPr>
          <w:b/>
          <w:i/>
          <w:vertAlign w:val="subscript"/>
        </w:rPr>
        <w:t>tfinprev</w:t>
      </w:r>
      <w:r w:rsidRPr="006D3ABB">
        <w:t xml:space="preserve"> is:</w:t>
      </w:r>
    </w:p>
    <w:p w:rsidR="00D65369" w:rsidRPr="006D3ABB" w:rsidRDefault="00D65369" w:rsidP="00D65369">
      <w:pPr>
        <w:pStyle w:val="paragraph"/>
      </w:pPr>
      <w:r w:rsidRPr="006D3ABB">
        <w:tab/>
        <w:t>(a)</w:t>
      </w:r>
      <w:r w:rsidRPr="006D3ABB">
        <w:tab/>
        <w:t>for a site that does not meet the criteria specified in subregulation</w:t>
      </w:r>
      <w:r w:rsidR="006D3ABB" w:rsidRPr="006D3ABB">
        <w:t> </w:t>
      </w:r>
      <w:r w:rsidRPr="006D3ABB">
        <w:t>22ZD(3) for a new entrant—the sum of the following amounts of electricity (measured in MWh) for the financial year that ended 6 months before the year to which the application relates:</w:t>
      </w:r>
    </w:p>
    <w:p w:rsidR="00D65369" w:rsidRPr="006D3ABB" w:rsidRDefault="00D65369" w:rsidP="00D65369">
      <w:pPr>
        <w:pStyle w:val="paragraphsub"/>
      </w:pPr>
      <w:r w:rsidRPr="006D3ABB">
        <w:tab/>
        <w:t>(i)</w:t>
      </w:r>
      <w:r w:rsidRPr="006D3ABB">
        <w:tab/>
        <w:t>the amount of electricity generated and consumed at the site for which there is no relevant acquisition;</w:t>
      </w:r>
    </w:p>
    <w:p w:rsidR="00D65369" w:rsidRPr="006D3ABB" w:rsidRDefault="00D65369" w:rsidP="00D65369">
      <w:pPr>
        <w:pStyle w:val="paragraphsub"/>
      </w:pPr>
      <w:r w:rsidRPr="006D3ABB">
        <w:tab/>
        <w:t>(ii)</w:t>
      </w:r>
      <w:r w:rsidRPr="006D3ABB">
        <w:tab/>
        <w:t>the amount of electricity delivered to the site for which no relevant acquisition occurs between the point of generation and the point of use; or</w:t>
      </w:r>
    </w:p>
    <w:p w:rsidR="00D65369" w:rsidRPr="006D3ABB" w:rsidRDefault="00D65369" w:rsidP="00D65369">
      <w:pPr>
        <w:pStyle w:val="paragraph"/>
      </w:pPr>
      <w:r w:rsidRPr="006D3ABB">
        <w:tab/>
        <w:t>(b)</w:t>
      </w:r>
      <w:r w:rsidRPr="006D3ABB">
        <w:tab/>
        <w:t>for a site that meets the criteria specified in subregulation</w:t>
      </w:r>
      <w:r w:rsidR="006D3ABB" w:rsidRPr="006D3ABB">
        <w:t> </w:t>
      </w:r>
      <w:r w:rsidRPr="006D3ABB">
        <w:t>22ZD(3) for a new entrant—the sum of the following amounts of electricity (measured in MWh) for the financial year that began 6 months before the year to which the application relates:</w:t>
      </w:r>
    </w:p>
    <w:p w:rsidR="00D65369" w:rsidRPr="006D3ABB" w:rsidRDefault="00D65369" w:rsidP="00D65369">
      <w:pPr>
        <w:pStyle w:val="paragraphsub"/>
      </w:pPr>
      <w:r w:rsidRPr="006D3ABB">
        <w:tab/>
        <w:t>(i)</w:t>
      </w:r>
      <w:r w:rsidRPr="006D3ABB">
        <w:tab/>
        <w:t>the amount of electricity that is reasonably likely to be generated and consumed at the site for which there is no relevant acquisition;</w:t>
      </w:r>
    </w:p>
    <w:p w:rsidR="00D65369" w:rsidRPr="006D3ABB" w:rsidRDefault="00D65369" w:rsidP="00D65369">
      <w:pPr>
        <w:pStyle w:val="paragraphsub"/>
      </w:pPr>
      <w:r w:rsidRPr="006D3ABB">
        <w:tab/>
        <w:t>(ii)</w:t>
      </w:r>
      <w:r w:rsidRPr="006D3ABB">
        <w:tab/>
        <w:t>the amount of electricity that is reasonably likely to be delivered to the site for which no relevant acquisition occurs between the point of generation and the point of use.</w:t>
      </w:r>
    </w:p>
    <w:p w:rsidR="00EF068A" w:rsidRPr="006D3ABB" w:rsidRDefault="00D65369" w:rsidP="00794E0E">
      <w:pPr>
        <w:pStyle w:val="ItemHead"/>
      </w:pPr>
      <w:r w:rsidRPr="006D3ABB">
        <w:lastRenderedPageBreak/>
        <w:t>16</w:t>
      </w:r>
      <w:r w:rsidR="00B15D78" w:rsidRPr="006D3ABB">
        <w:t xml:space="preserve">  </w:t>
      </w:r>
      <w:r w:rsidR="00794E0E" w:rsidRPr="006D3ABB">
        <w:t>Paragraph 22ZQ(1)(d)</w:t>
      </w:r>
    </w:p>
    <w:p w:rsidR="00F225AA" w:rsidRPr="006D3ABB" w:rsidRDefault="00794E0E" w:rsidP="003030AD">
      <w:pPr>
        <w:pStyle w:val="Item"/>
      </w:pPr>
      <w:r w:rsidRPr="006D3ABB">
        <w:t>Omit “at the beginning of the year”</w:t>
      </w:r>
      <w:r w:rsidR="00DB580F" w:rsidRPr="006D3ABB">
        <w:t>, substitute “during the year”</w:t>
      </w:r>
      <w:r w:rsidRPr="006D3ABB">
        <w:t>.</w:t>
      </w:r>
    </w:p>
    <w:p w:rsidR="00877B94" w:rsidRPr="006D3ABB" w:rsidRDefault="00D65369" w:rsidP="00877B94">
      <w:pPr>
        <w:pStyle w:val="ItemHead"/>
      </w:pPr>
      <w:r w:rsidRPr="006D3ABB">
        <w:t>17</w:t>
      </w:r>
      <w:r w:rsidR="00877B94" w:rsidRPr="006D3ABB">
        <w:t xml:space="preserve">  At the end of Schedule</w:t>
      </w:r>
      <w:r w:rsidR="006D3ABB" w:rsidRPr="006D3ABB">
        <w:t> </w:t>
      </w:r>
      <w:r w:rsidR="00877B94" w:rsidRPr="006D3ABB">
        <w:t>6</w:t>
      </w:r>
    </w:p>
    <w:p w:rsidR="00877B94" w:rsidRPr="006D3ABB" w:rsidRDefault="00877B94" w:rsidP="00877B94">
      <w:pPr>
        <w:pStyle w:val="Item"/>
      </w:pPr>
      <w:r w:rsidRPr="006D3ABB">
        <w:t>Add:</w:t>
      </w:r>
    </w:p>
    <w:p w:rsidR="00877B94" w:rsidRPr="006D3ABB" w:rsidRDefault="00877B94" w:rsidP="00877B94">
      <w:pPr>
        <w:pStyle w:val="ActHead2"/>
      </w:pPr>
      <w:bookmarkStart w:id="15" w:name="_Toc358895907"/>
      <w:r w:rsidRPr="006D3ABB">
        <w:rPr>
          <w:rStyle w:val="CharPartNo"/>
        </w:rPr>
        <w:t>Part</w:t>
      </w:r>
      <w:r w:rsidR="006D3ABB" w:rsidRPr="006D3ABB">
        <w:rPr>
          <w:rStyle w:val="CharPartNo"/>
        </w:rPr>
        <w:t> </w:t>
      </w:r>
      <w:r w:rsidRPr="006D3ABB">
        <w:rPr>
          <w:rStyle w:val="CharPartNo"/>
        </w:rPr>
        <w:t>50</w:t>
      </w:r>
      <w:r w:rsidRPr="006D3ABB">
        <w:t>—</w:t>
      </w:r>
      <w:r w:rsidRPr="006D3ABB">
        <w:rPr>
          <w:rStyle w:val="CharPartText"/>
        </w:rPr>
        <w:t>Production of dried distillers grains with solubles</w:t>
      </w:r>
      <w:bookmarkEnd w:id="15"/>
    </w:p>
    <w:p w:rsidR="00877B94" w:rsidRPr="006D3ABB" w:rsidRDefault="00877B94" w:rsidP="00877B94">
      <w:pPr>
        <w:pStyle w:val="ActHead3"/>
      </w:pPr>
      <w:bookmarkStart w:id="16" w:name="_Toc358895908"/>
      <w:r w:rsidRPr="006D3ABB">
        <w:rPr>
          <w:rStyle w:val="CharDivNo"/>
        </w:rPr>
        <w:t>Division</w:t>
      </w:r>
      <w:r w:rsidR="006D3ABB" w:rsidRPr="006D3ABB">
        <w:rPr>
          <w:rStyle w:val="CharDivNo"/>
        </w:rPr>
        <w:t> </w:t>
      </w:r>
      <w:r w:rsidRPr="006D3ABB">
        <w:rPr>
          <w:rStyle w:val="CharDivNo"/>
        </w:rPr>
        <w:t>1</w:t>
      </w:r>
      <w:r w:rsidRPr="006D3ABB">
        <w:t>—</w:t>
      </w:r>
      <w:r w:rsidRPr="006D3ABB">
        <w:rPr>
          <w:rStyle w:val="CharDivText"/>
        </w:rPr>
        <w:t>Production of dried distillers grains with solubles</w:t>
      </w:r>
      <w:bookmarkEnd w:id="16"/>
    </w:p>
    <w:p w:rsidR="00877B94" w:rsidRPr="006D3ABB" w:rsidRDefault="00877B94" w:rsidP="00877B94">
      <w:pPr>
        <w:pStyle w:val="ActHead5"/>
      </w:pPr>
      <w:bookmarkStart w:id="17" w:name="_Toc358895909"/>
      <w:r w:rsidRPr="006D3ABB">
        <w:rPr>
          <w:rStyle w:val="CharSectno"/>
        </w:rPr>
        <w:t>746</w:t>
      </w:r>
      <w:r w:rsidRPr="006D3ABB">
        <w:t xml:space="preserve">  Production of dried distillers grains with solubles</w:t>
      </w:r>
      <w:bookmarkEnd w:id="17"/>
    </w:p>
    <w:p w:rsidR="00877B94" w:rsidRPr="006D3ABB" w:rsidRDefault="00877B94" w:rsidP="00877B94">
      <w:pPr>
        <w:pStyle w:val="subsection"/>
      </w:pPr>
      <w:r w:rsidRPr="006D3ABB">
        <w:tab/>
      </w:r>
      <w:r w:rsidRPr="006D3ABB">
        <w:tab/>
        <w:t>The production of dried distillers grains with solubles is the physical and chemical transformation of either or both of:</w:t>
      </w:r>
    </w:p>
    <w:p w:rsidR="00877B94" w:rsidRPr="006D3ABB" w:rsidRDefault="00877B94" w:rsidP="00877B94">
      <w:pPr>
        <w:pStyle w:val="paragraph"/>
      </w:pPr>
      <w:r w:rsidRPr="006D3ABB">
        <w:tab/>
        <w:t>(a)</w:t>
      </w:r>
      <w:r w:rsidRPr="006D3ABB">
        <w:tab/>
        <w:t>condensed distillers solubles with a moisture content equal to or more than 55%;</w:t>
      </w:r>
    </w:p>
    <w:p w:rsidR="00877B94" w:rsidRPr="006D3ABB" w:rsidRDefault="00877B94" w:rsidP="00877B94">
      <w:pPr>
        <w:pStyle w:val="paragraph"/>
      </w:pPr>
      <w:r w:rsidRPr="006D3ABB">
        <w:tab/>
        <w:t>(b)</w:t>
      </w:r>
      <w:r w:rsidRPr="006D3ABB">
        <w:tab/>
        <w:t>wet distillers grains with a moisture content equal to or more than 60%;</w:t>
      </w:r>
    </w:p>
    <w:p w:rsidR="00877B94" w:rsidRPr="006D3ABB" w:rsidRDefault="00877B94" w:rsidP="00877B94">
      <w:pPr>
        <w:pStyle w:val="subsection2"/>
      </w:pPr>
      <w:r w:rsidRPr="006D3ABB">
        <w:t>into dried distillers grains with solubles of saleable quality with a moisture content equal to or less than 12% and a protein content equal to or more than 20% (on a dry solids basis).</w:t>
      </w:r>
    </w:p>
    <w:p w:rsidR="00877B94" w:rsidRPr="006D3ABB" w:rsidRDefault="00877B94" w:rsidP="00877B94">
      <w:pPr>
        <w:pStyle w:val="ActHead3"/>
      </w:pPr>
      <w:bookmarkStart w:id="18" w:name="_Toc358895910"/>
      <w:r w:rsidRPr="006D3ABB">
        <w:rPr>
          <w:rStyle w:val="CharDivNo"/>
        </w:rPr>
        <w:t>Division</w:t>
      </w:r>
      <w:r w:rsidR="006D3ABB" w:rsidRPr="006D3ABB">
        <w:rPr>
          <w:rStyle w:val="CharDivNo"/>
        </w:rPr>
        <w:t> </w:t>
      </w:r>
      <w:r w:rsidRPr="006D3ABB">
        <w:rPr>
          <w:rStyle w:val="CharDivNo"/>
        </w:rPr>
        <w:t>2</w:t>
      </w:r>
      <w:r w:rsidRPr="006D3ABB">
        <w:t>—</w:t>
      </w:r>
      <w:r w:rsidRPr="006D3ABB">
        <w:rPr>
          <w:rStyle w:val="CharDivText"/>
        </w:rPr>
        <w:t>Classification of activity</w:t>
      </w:r>
      <w:bookmarkEnd w:id="18"/>
    </w:p>
    <w:p w:rsidR="00877B94" w:rsidRPr="006D3ABB" w:rsidRDefault="00877B94" w:rsidP="00877B94">
      <w:pPr>
        <w:pStyle w:val="ActHead5"/>
      </w:pPr>
      <w:bookmarkStart w:id="19" w:name="_Toc358895911"/>
      <w:r w:rsidRPr="006D3ABB">
        <w:rPr>
          <w:rStyle w:val="CharSectno"/>
        </w:rPr>
        <w:t>747</w:t>
      </w:r>
      <w:r w:rsidRPr="006D3ABB">
        <w:t xml:space="preserve">  Classification of activity</w:t>
      </w:r>
      <w:bookmarkEnd w:id="19"/>
    </w:p>
    <w:p w:rsidR="00877B94" w:rsidRPr="006D3ABB" w:rsidRDefault="00877B94" w:rsidP="00877B94">
      <w:pPr>
        <w:pStyle w:val="subsection"/>
      </w:pPr>
      <w:r w:rsidRPr="006D3ABB">
        <w:tab/>
      </w:r>
      <w:r w:rsidRPr="006D3ABB">
        <w:tab/>
        <w:t>The production of dried distillers grains with solubles is a highly emissions</w:t>
      </w:r>
      <w:r w:rsidR="006D3ABB">
        <w:noBreakHyphen/>
      </w:r>
      <w:r w:rsidRPr="006D3ABB">
        <w:t>intensive activity.</w:t>
      </w:r>
    </w:p>
    <w:p w:rsidR="00877B94" w:rsidRPr="006D3ABB" w:rsidRDefault="00877B94" w:rsidP="00877B94">
      <w:pPr>
        <w:pStyle w:val="ActHead3"/>
      </w:pPr>
      <w:bookmarkStart w:id="20" w:name="_Toc358895912"/>
      <w:r w:rsidRPr="006D3ABB">
        <w:rPr>
          <w:rStyle w:val="CharDivNo"/>
        </w:rPr>
        <w:lastRenderedPageBreak/>
        <w:t>Division</w:t>
      </w:r>
      <w:r w:rsidR="006D3ABB" w:rsidRPr="006D3ABB">
        <w:rPr>
          <w:rStyle w:val="CharDivNo"/>
        </w:rPr>
        <w:t> </w:t>
      </w:r>
      <w:r w:rsidRPr="006D3ABB">
        <w:rPr>
          <w:rStyle w:val="CharDivNo"/>
        </w:rPr>
        <w:t>3</w:t>
      </w:r>
      <w:r w:rsidRPr="006D3ABB">
        <w:t>—</w:t>
      </w:r>
      <w:r w:rsidRPr="006D3ABB">
        <w:rPr>
          <w:rStyle w:val="CharDivText"/>
        </w:rPr>
        <w:t>Electricity baseline for calculating partial exemption</w:t>
      </w:r>
      <w:bookmarkEnd w:id="20"/>
    </w:p>
    <w:p w:rsidR="00877B94" w:rsidRPr="006D3ABB" w:rsidRDefault="00877B94" w:rsidP="00877B94">
      <w:pPr>
        <w:pStyle w:val="ActHead5"/>
      </w:pPr>
      <w:bookmarkStart w:id="21" w:name="_Toc358895913"/>
      <w:r w:rsidRPr="006D3ABB">
        <w:rPr>
          <w:rStyle w:val="CharSectno"/>
        </w:rPr>
        <w:t>748</w:t>
      </w:r>
      <w:r w:rsidRPr="006D3ABB">
        <w:t xml:space="preserve">  Electricity baseline for product</w:t>
      </w:r>
      <w:bookmarkEnd w:id="21"/>
    </w:p>
    <w:p w:rsidR="00877B94" w:rsidRPr="006D3ABB" w:rsidRDefault="00877B94" w:rsidP="00877B94">
      <w:pPr>
        <w:pStyle w:val="subsection"/>
      </w:pPr>
      <w:r w:rsidRPr="006D3ABB">
        <w:tab/>
      </w:r>
      <w:r w:rsidRPr="006D3ABB">
        <w:tab/>
        <w:t>The electricity baseline for calculating the amount of a liable entity’s partial exemption in respect of the production of dried distillers grains with solubles is 0.0785 MWh per tonne of dried distillers grains with solubles that:</w:t>
      </w:r>
    </w:p>
    <w:p w:rsidR="00877B94" w:rsidRPr="006D3ABB" w:rsidRDefault="00877B94" w:rsidP="00877B94">
      <w:pPr>
        <w:pStyle w:val="paragraph"/>
      </w:pPr>
      <w:r w:rsidRPr="006D3ABB">
        <w:tab/>
        <w:t>(a)</w:t>
      </w:r>
      <w:r w:rsidRPr="006D3ABB">
        <w:tab/>
        <w:t>is produced by carrying on the emissions</w:t>
      </w:r>
      <w:r w:rsidR="006D3ABB">
        <w:noBreakHyphen/>
      </w:r>
      <w:r w:rsidRPr="006D3ABB">
        <w:t>intensive trade</w:t>
      </w:r>
      <w:r w:rsidR="006D3ABB">
        <w:noBreakHyphen/>
      </w:r>
      <w:r w:rsidRPr="006D3ABB">
        <w:t>exposed activity; and</w:t>
      </w:r>
    </w:p>
    <w:p w:rsidR="00877B94" w:rsidRPr="006D3ABB" w:rsidRDefault="00877B94" w:rsidP="00877B94">
      <w:pPr>
        <w:pStyle w:val="paragraph"/>
      </w:pPr>
      <w:r w:rsidRPr="006D3ABB">
        <w:tab/>
        <w:t>(b)</w:t>
      </w:r>
      <w:r w:rsidRPr="006D3ABB">
        <w:tab/>
        <w:t>is of saleable quality.</w:t>
      </w:r>
    </w:p>
    <w:p w:rsidR="00877B94" w:rsidRPr="006D3ABB" w:rsidRDefault="00877B94" w:rsidP="00877B94">
      <w:pPr>
        <w:pStyle w:val="notetext"/>
      </w:pPr>
      <w:r w:rsidRPr="006D3ABB">
        <w:t>Note:</w:t>
      </w:r>
      <w:r w:rsidRPr="006D3ABB">
        <w:tab/>
      </w:r>
      <w:r w:rsidRPr="006D3ABB">
        <w:rPr>
          <w:b/>
          <w:i/>
        </w:rPr>
        <w:t>Saleable quality</w:t>
      </w:r>
      <w:r w:rsidRPr="006D3ABB">
        <w:t xml:space="preserve"> is defined in regulation</w:t>
      </w:r>
      <w:r w:rsidR="006D3ABB" w:rsidRPr="006D3ABB">
        <w:t> </w:t>
      </w:r>
      <w:r w:rsidRPr="006D3ABB">
        <w:t>22C.</w:t>
      </w:r>
    </w:p>
    <w:p w:rsidR="00EB5AB8" w:rsidRPr="006D3ABB" w:rsidRDefault="00EB5AB8" w:rsidP="00EB5AB8">
      <w:pPr>
        <w:pStyle w:val="ActHead6"/>
        <w:pageBreakBefore/>
      </w:pPr>
      <w:bookmarkStart w:id="22" w:name="_Toc358895914"/>
      <w:bookmarkStart w:id="23" w:name="opcCurrentFind"/>
      <w:r w:rsidRPr="006D3ABB">
        <w:rPr>
          <w:rStyle w:val="CharAmSchNo"/>
        </w:rPr>
        <w:lastRenderedPageBreak/>
        <w:t>Schedule</w:t>
      </w:r>
      <w:r w:rsidR="006D3ABB" w:rsidRPr="006D3ABB">
        <w:rPr>
          <w:rStyle w:val="CharAmSchNo"/>
        </w:rPr>
        <w:t> </w:t>
      </w:r>
      <w:r w:rsidRPr="006D3ABB">
        <w:rPr>
          <w:rStyle w:val="CharAmSchNo"/>
        </w:rPr>
        <w:t>2</w:t>
      </w:r>
      <w:r w:rsidRPr="006D3ABB">
        <w:t>—</w:t>
      </w:r>
      <w:r w:rsidRPr="006D3ABB">
        <w:rPr>
          <w:rStyle w:val="CharAmSchText"/>
        </w:rPr>
        <w:t>Amendments commencing 29</w:t>
      </w:r>
      <w:r w:rsidR="006D3ABB" w:rsidRPr="006D3ABB">
        <w:rPr>
          <w:rStyle w:val="CharAmSchText"/>
        </w:rPr>
        <w:t> </w:t>
      </w:r>
      <w:r w:rsidRPr="006D3ABB">
        <w:rPr>
          <w:rStyle w:val="CharAmSchText"/>
        </w:rPr>
        <w:t>July 2013</w:t>
      </w:r>
      <w:bookmarkEnd w:id="22"/>
    </w:p>
    <w:bookmarkEnd w:id="23"/>
    <w:p w:rsidR="00EB5AB8" w:rsidRPr="006D3ABB" w:rsidRDefault="00EB5AB8" w:rsidP="00EB5AB8">
      <w:pPr>
        <w:pStyle w:val="Header"/>
      </w:pPr>
      <w:r w:rsidRPr="006D3ABB">
        <w:rPr>
          <w:rStyle w:val="CharAmPartNo"/>
        </w:rPr>
        <w:t xml:space="preserve"> </w:t>
      </w:r>
      <w:r w:rsidRPr="006D3ABB">
        <w:rPr>
          <w:rStyle w:val="CharAmPartText"/>
        </w:rPr>
        <w:t xml:space="preserve"> </w:t>
      </w:r>
    </w:p>
    <w:p w:rsidR="00EB5AB8" w:rsidRPr="006D3ABB" w:rsidRDefault="00EB5AB8" w:rsidP="00EB5AB8">
      <w:pPr>
        <w:pStyle w:val="ActHead9"/>
      </w:pPr>
      <w:bookmarkStart w:id="24" w:name="_Toc358895915"/>
      <w:r w:rsidRPr="006D3ABB">
        <w:t>Renewable Energy (Electricity) Regulations</w:t>
      </w:r>
      <w:r w:rsidR="006D3ABB" w:rsidRPr="006D3ABB">
        <w:t> </w:t>
      </w:r>
      <w:r w:rsidRPr="006D3ABB">
        <w:t>2001</w:t>
      </w:r>
      <w:bookmarkEnd w:id="24"/>
    </w:p>
    <w:p w:rsidR="006D3667" w:rsidRPr="006D3ABB" w:rsidRDefault="00BB6E79" w:rsidP="006C2C12">
      <w:pPr>
        <w:pStyle w:val="ItemHead"/>
        <w:tabs>
          <w:tab w:val="left" w:pos="6663"/>
        </w:tabs>
      </w:pPr>
      <w:r w:rsidRPr="006D3ABB">
        <w:t xml:space="preserve">1  </w:t>
      </w:r>
      <w:r w:rsidR="00D66C36" w:rsidRPr="006D3ABB">
        <w:t>Regulation</w:t>
      </w:r>
      <w:r w:rsidR="006D3ABB" w:rsidRPr="006D3ABB">
        <w:t> </w:t>
      </w:r>
      <w:r w:rsidR="00C054B5" w:rsidRPr="006D3ABB">
        <w:t>19G</w:t>
      </w:r>
    </w:p>
    <w:p w:rsidR="00D66C36" w:rsidRPr="006D3ABB" w:rsidRDefault="00D66C36" w:rsidP="00D66C36">
      <w:pPr>
        <w:pStyle w:val="Item"/>
      </w:pPr>
      <w:r w:rsidRPr="006D3ABB">
        <w:t>Repeal the regulation.</w:t>
      </w:r>
    </w:p>
    <w:sectPr w:rsidR="00D66C36" w:rsidRPr="006D3ABB" w:rsidSect="00B25D0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69" w:rsidRDefault="00D65369" w:rsidP="0048364F">
      <w:pPr>
        <w:spacing w:line="240" w:lineRule="auto"/>
      </w:pPr>
      <w:r>
        <w:separator/>
      </w:r>
    </w:p>
  </w:endnote>
  <w:endnote w:type="continuationSeparator" w:id="0">
    <w:p w:rsidR="00D65369" w:rsidRDefault="00D6536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09" w:rsidRPr="00B25D09" w:rsidRDefault="00B25D09" w:rsidP="00B25D09">
    <w:pPr>
      <w:pStyle w:val="Footer"/>
      <w:rPr>
        <w:sz w:val="18"/>
      </w:rPr>
    </w:pPr>
    <w:r>
      <w:rPr>
        <w:sz w:val="18"/>
      </w:rPr>
      <w:t>OPC60072</w:t>
    </w:r>
    <w:r w:rsidRPr="00B25D09">
      <w:rPr>
        <w:sz w:val="18"/>
      </w:rPr>
      <w:t xml:space="preserve">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D65369" w:rsidTr="00FA2201">
      <w:tc>
        <w:tcPr>
          <w:tcW w:w="7303" w:type="dxa"/>
        </w:tcPr>
        <w:p w:rsidR="00D65369" w:rsidRDefault="00D65369" w:rsidP="00FA2201">
          <w:pPr>
            <w:rPr>
              <w:sz w:val="18"/>
            </w:rPr>
          </w:pPr>
        </w:p>
      </w:tc>
    </w:tr>
  </w:tbl>
  <w:p w:rsidR="00D65369" w:rsidRPr="006D3667" w:rsidRDefault="00B25D09" w:rsidP="00B25D09">
    <w:pPr>
      <w:pStyle w:val="Footer"/>
    </w:pPr>
    <w:r>
      <w:t>OPC60072</w:t>
    </w:r>
    <w:r w:rsidRPr="00B25D09">
      <w:rPr>
        <w:sz w:val="18"/>
      </w:rPr>
      <w:t xml:space="preserve">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09" w:rsidRPr="00B25D09" w:rsidRDefault="00B25D09" w:rsidP="00B25D09">
    <w:pPr>
      <w:pStyle w:val="Footer"/>
      <w:rPr>
        <w:sz w:val="18"/>
      </w:rPr>
    </w:pPr>
    <w:r>
      <w:rPr>
        <w:sz w:val="18"/>
      </w:rPr>
      <w:t>OPC60072</w:t>
    </w:r>
    <w:r w:rsidRPr="00B25D09">
      <w:rPr>
        <w:sz w:val="18"/>
      </w:rPr>
      <w:t xml:space="preserve">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69" w:rsidRPr="00B25D09" w:rsidRDefault="00D65369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D65369" w:rsidRPr="00B25D0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D65369" w:rsidRPr="00B25D09" w:rsidRDefault="00D65369" w:rsidP="00E33C1C">
          <w:pPr>
            <w:spacing w:line="0" w:lineRule="atLeast"/>
            <w:rPr>
              <w:rFonts w:cs="Times New Roman"/>
              <w:sz w:val="18"/>
            </w:rPr>
          </w:pPr>
          <w:r w:rsidRPr="00B25D09">
            <w:rPr>
              <w:rFonts w:cs="Times New Roman"/>
              <w:i/>
              <w:sz w:val="18"/>
            </w:rPr>
            <w:fldChar w:fldCharType="begin"/>
          </w:r>
          <w:r w:rsidRPr="00B25D09">
            <w:rPr>
              <w:rFonts w:cs="Times New Roman"/>
              <w:i/>
              <w:sz w:val="18"/>
            </w:rPr>
            <w:instrText xml:space="preserve"> PAGE </w:instrText>
          </w:r>
          <w:r w:rsidRPr="00B25D09">
            <w:rPr>
              <w:rFonts w:cs="Times New Roman"/>
              <w:i/>
              <w:sz w:val="18"/>
            </w:rPr>
            <w:fldChar w:fldCharType="separate"/>
          </w:r>
          <w:r w:rsidR="00EC3D11">
            <w:rPr>
              <w:rFonts w:cs="Times New Roman"/>
              <w:i/>
              <w:noProof/>
              <w:sz w:val="18"/>
            </w:rPr>
            <w:t>xi</w:t>
          </w:r>
          <w:r w:rsidRPr="00B25D0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65369" w:rsidRPr="00B25D09" w:rsidRDefault="00D65369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B25D09">
            <w:rPr>
              <w:rFonts w:cs="Times New Roman"/>
              <w:i/>
              <w:sz w:val="18"/>
            </w:rPr>
            <w:fldChar w:fldCharType="begin"/>
          </w:r>
          <w:r w:rsidRPr="00B25D09">
            <w:rPr>
              <w:rFonts w:cs="Times New Roman"/>
              <w:i/>
              <w:sz w:val="18"/>
            </w:rPr>
            <w:instrText xml:space="preserve"> DOCPROPERTY ShortT </w:instrText>
          </w:r>
          <w:r w:rsidRPr="00B25D09">
            <w:rPr>
              <w:rFonts w:cs="Times New Roman"/>
              <w:i/>
              <w:sz w:val="18"/>
            </w:rPr>
            <w:fldChar w:fldCharType="separate"/>
          </w:r>
          <w:r w:rsidR="00FD5664">
            <w:rPr>
              <w:rFonts w:cs="Times New Roman"/>
              <w:i/>
              <w:sz w:val="18"/>
            </w:rPr>
            <w:t>Clean and Renewable Energy Legislation Amendment (Various Measures) Regulation 2013</w:t>
          </w:r>
          <w:r w:rsidRPr="00B25D0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65369" w:rsidRPr="00B25D09" w:rsidRDefault="00D65369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B25D09">
            <w:rPr>
              <w:rFonts w:cs="Times New Roman"/>
              <w:i/>
              <w:sz w:val="18"/>
            </w:rPr>
            <w:fldChar w:fldCharType="begin"/>
          </w:r>
          <w:r w:rsidRPr="00B25D09">
            <w:rPr>
              <w:rFonts w:cs="Times New Roman"/>
              <w:i/>
              <w:sz w:val="18"/>
            </w:rPr>
            <w:instrText xml:space="preserve"> DOCPROPERTY ActNo </w:instrText>
          </w:r>
          <w:r w:rsidRPr="00B25D09">
            <w:rPr>
              <w:rFonts w:cs="Times New Roman"/>
              <w:i/>
              <w:sz w:val="18"/>
            </w:rPr>
            <w:fldChar w:fldCharType="separate"/>
          </w:r>
          <w:r w:rsidR="00FD5664">
            <w:rPr>
              <w:rFonts w:cs="Times New Roman"/>
              <w:i/>
              <w:sz w:val="18"/>
            </w:rPr>
            <w:t>No. 144, 2013</w:t>
          </w:r>
          <w:r w:rsidRPr="00B25D09">
            <w:rPr>
              <w:rFonts w:cs="Times New Roman"/>
              <w:i/>
              <w:sz w:val="18"/>
            </w:rPr>
            <w:fldChar w:fldCharType="end"/>
          </w:r>
        </w:p>
      </w:tc>
    </w:tr>
    <w:tr w:rsidR="00D65369" w:rsidRPr="00B25D09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D65369" w:rsidRPr="00B25D09" w:rsidRDefault="00D65369" w:rsidP="00FA2201">
          <w:pPr>
            <w:jc w:val="right"/>
            <w:rPr>
              <w:rFonts w:cs="Times New Roman"/>
              <w:sz w:val="18"/>
            </w:rPr>
          </w:pPr>
        </w:p>
      </w:tc>
    </w:tr>
  </w:tbl>
  <w:p w:rsidR="00D65369" w:rsidRPr="00B25D09" w:rsidRDefault="00B25D09" w:rsidP="00B25D09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OPC60072</w:t>
    </w:r>
    <w:r w:rsidRPr="00B25D09">
      <w:rPr>
        <w:rFonts w:cs="Times New Roman"/>
        <w:i/>
        <w:sz w:val="18"/>
      </w:rPr>
      <w:t xml:space="preserve">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69" w:rsidRPr="00E33C1C" w:rsidRDefault="00D65369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D65369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65369" w:rsidRDefault="00D65369" w:rsidP="00EB5AB8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D5664">
            <w:rPr>
              <w:i/>
              <w:sz w:val="18"/>
            </w:rPr>
            <w:t>No. 144,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65369" w:rsidRDefault="00D65369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D5664">
            <w:rPr>
              <w:i/>
              <w:sz w:val="18"/>
            </w:rPr>
            <w:t>Clean and Renewable Energy Legislation Amendment (Various Measures)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D65369" w:rsidRDefault="00D65369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623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65369" w:rsidTr="00FA22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D65369" w:rsidRDefault="00D65369" w:rsidP="00FA2201">
          <w:pPr>
            <w:rPr>
              <w:sz w:val="18"/>
            </w:rPr>
          </w:pPr>
        </w:p>
      </w:tc>
    </w:tr>
  </w:tbl>
  <w:p w:rsidR="00D65369" w:rsidRPr="00ED79B6" w:rsidRDefault="00B25D09" w:rsidP="00B25D09">
    <w:pPr>
      <w:rPr>
        <w:i/>
        <w:sz w:val="18"/>
      </w:rPr>
    </w:pPr>
    <w:r>
      <w:rPr>
        <w:i/>
        <w:sz w:val="18"/>
      </w:rPr>
      <w:t>OPC60072</w:t>
    </w:r>
    <w:r w:rsidRPr="00B25D09">
      <w:rPr>
        <w:rFonts w:cs="Times New Roman"/>
        <w:i/>
        <w:sz w:val="18"/>
      </w:rPr>
      <w:t xml:space="preserve">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69" w:rsidRPr="00B25D09" w:rsidRDefault="00D65369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D65369" w:rsidRPr="00B25D0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D65369" w:rsidRPr="00B25D09" w:rsidRDefault="00D65369" w:rsidP="00E33C1C">
          <w:pPr>
            <w:spacing w:line="0" w:lineRule="atLeast"/>
            <w:rPr>
              <w:rFonts w:cs="Times New Roman"/>
              <w:sz w:val="18"/>
            </w:rPr>
          </w:pPr>
          <w:r w:rsidRPr="00B25D09">
            <w:rPr>
              <w:rFonts w:cs="Times New Roman"/>
              <w:i/>
              <w:sz w:val="18"/>
            </w:rPr>
            <w:fldChar w:fldCharType="begin"/>
          </w:r>
          <w:r w:rsidRPr="00B25D09">
            <w:rPr>
              <w:rFonts w:cs="Times New Roman"/>
              <w:i/>
              <w:sz w:val="18"/>
            </w:rPr>
            <w:instrText xml:space="preserve"> PAGE </w:instrText>
          </w:r>
          <w:r w:rsidRPr="00B25D09">
            <w:rPr>
              <w:rFonts w:cs="Times New Roman"/>
              <w:i/>
              <w:sz w:val="18"/>
            </w:rPr>
            <w:fldChar w:fldCharType="separate"/>
          </w:r>
          <w:r w:rsidR="00806231">
            <w:rPr>
              <w:rFonts w:cs="Times New Roman"/>
              <w:i/>
              <w:noProof/>
              <w:sz w:val="18"/>
            </w:rPr>
            <w:t>10</w:t>
          </w:r>
          <w:r w:rsidRPr="00B25D0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65369" w:rsidRPr="00B25D09" w:rsidRDefault="00D65369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B25D09">
            <w:rPr>
              <w:rFonts w:cs="Times New Roman"/>
              <w:i/>
              <w:sz w:val="18"/>
            </w:rPr>
            <w:fldChar w:fldCharType="begin"/>
          </w:r>
          <w:r w:rsidRPr="00B25D09">
            <w:rPr>
              <w:rFonts w:cs="Times New Roman"/>
              <w:i/>
              <w:sz w:val="18"/>
            </w:rPr>
            <w:instrText xml:space="preserve"> DOCPROPERTY ShortT </w:instrText>
          </w:r>
          <w:r w:rsidRPr="00B25D09">
            <w:rPr>
              <w:rFonts w:cs="Times New Roman"/>
              <w:i/>
              <w:sz w:val="18"/>
            </w:rPr>
            <w:fldChar w:fldCharType="separate"/>
          </w:r>
          <w:r w:rsidR="00FD5664">
            <w:rPr>
              <w:rFonts w:cs="Times New Roman"/>
              <w:i/>
              <w:sz w:val="18"/>
            </w:rPr>
            <w:t>Clean and Renewable Energy Legislation Amendment (Various Measures) Regulation 2013</w:t>
          </w:r>
          <w:r w:rsidRPr="00B25D0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65369" w:rsidRPr="00B25D09" w:rsidRDefault="00D65369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B25D09">
            <w:rPr>
              <w:rFonts w:cs="Times New Roman"/>
              <w:i/>
              <w:sz w:val="18"/>
            </w:rPr>
            <w:fldChar w:fldCharType="begin"/>
          </w:r>
          <w:r w:rsidRPr="00B25D09">
            <w:rPr>
              <w:rFonts w:cs="Times New Roman"/>
              <w:i/>
              <w:sz w:val="18"/>
            </w:rPr>
            <w:instrText xml:space="preserve"> DOCPROPERTY ActNo </w:instrText>
          </w:r>
          <w:r w:rsidRPr="00B25D09">
            <w:rPr>
              <w:rFonts w:cs="Times New Roman"/>
              <w:i/>
              <w:sz w:val="18"/>
            </w:rPr>
            <w:fldChar w:fldCharType="separate"/>
          </w:r>
          <w:r w:rsidR="00FD5664">
            <w:rPr>
              <w:rFonts w:cs="Times New Roman"/>
              <w:i/>
              <w:sz w:val="18"/>
            </w:rPr>
            <w:t>No. 144, 2013</w:t>
          </w:r>
          <w:r w:rsidRPr="00B25D09">
            <w:rPr>
              <w:rFonts w:cs="Times New Roman"/>
              <w:i/>
              <w:sz w:val="18"/>
            </w:rPr>
            <w:fldChar w:fldCharType="end"/>
          </w:r>
        </w:p>
      </w:tc>
    </w:tr>
    <w:tr w:rsidR="00D65369" w:rsidRPr="00B25D09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D65369" w:rsidRPr="00B25D09" w:rsidRDefault="00D65369" w:rsidP="00FA2201">
          <w:pPr>
            <w:jc w:val="right"/>
            <w:rPr>
              <w:rFonts w:cs="Times New Roman"/>
              <w:sz w:val="18"/>
            </w:rPr>
          </w:pPr>
        </w:p>
      </w:tc>
    </w:tr>
  </w:tbl>
  <w:p w:rsidR="00D65369" w:rsidRPr="00B25D09" w:rsidRDefault="00B25D09" w:rsidP="00B25D09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OPC60072</w:t>
    </w:r>
    <w:r w:rsidRPr="00B25D09">
      <w:rPr>
        <w:rFonts w:cs="Times New Roman"/>
        <w:i/>
        <w:sz w:val="18"/>
      </w:rPr>
      <w:t xml:space="preserve">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69" w:rsidRPr="00E33C1C" w:rsidRDefault="00D65369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D65369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65369" w:rsidRDefault="00D65369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D5664">
            <w:rPr>
              <w:i/>
              <w:sz w:val="18"/>
            </w:rPr>
            <w:t>No. 144,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65369" w:rsidRDefault="00D65369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D5664">
            <w:rPr>
              <w:i/>
              <w:sz w:val="18"/>
            </w:rPr>
            <w:t>Clean and Renewable Energy Legislation Amendment (Various Measures)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D65369" w:rsidRDefault="00D65369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6231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65369" w:rsidTr="00FA22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D65369" w:rsidRDefault="00D65369" w:rsidP="00FA2201">
          <w:pPr>
            <w:rPr>
              <w:sz w:val="18"/>
            </w:rPr>
          </w:pPr>
        </w:p>
      </w:tc>
    </w:tr>
  </w:tbl>
  <w:p w:rsidR="00D65369" w:rsidRPr="00ED79B6" w:rsidRDefault="00B25D09" w:rsidP="00B25D09">
    <w:pPr>
      <w:rPr>
        <w:i/>
        <w:sz w:val="18"/>
      </w:rPr>
    </w:pPr>
    <w:r>
      <w:rPr>
        <w:i/>
        <w:sz w:val="18"/>
      </w:rPr>
      <w:t>OPC60072</w:t>
    </w:r>
    <w:r w:rsidRPr="00B25D09">
      <w:rPr>
        <w:rFonts w:cs="Times New Roman"/>
        <w:i/>
        <w:sz w:val="18"/>
      </w:rPr>
      <w:t xml:space="preserve">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69" w:rsidRPr="00E33C1C" w:rsidRDefault="00D65369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D65369" w:rsidTr="00FA220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65369" w:rsidRDefault="00D65369" w:rsidP="00FA2201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D5664">
            <w:rPr>
              <w:i/>
              <w:sz w:val="18"/>
            </w:rPr>
            <w:t>No. 144,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65369" w:rsidRDefault="00D65369" w:rsidP="00FA220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D5664">
            <w:rPr>
              <w:i/>
              <w:sz w:val="18"/>
            </w:rPr>
            <w:t>Clean and Renewable Energy Legislation Amendment (Various Measures)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D65369" w:rsidRDefault="00D65369" w:rsidP="00FA220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3D11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65369" w:rsidTr="00FA22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D65369" w:rsidRDefault="00D65369" w:rsidP="00FA2201">
          <w:pPr>
            <w:rPr>
              <w:sz w:val="18"/>
            </w:rPr>
          </w:pPr>
        </w:p>
      </w:tc>
    </w:tr>
  </w:tbl>
  <w:p w:rsidR="00D65369" w:rsidRPr="00ED79B6" w:rsidRDefault="00D65369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69" w:rsidRDefault="00D65369" w:rsidP="0048364F">
      <w:pPr>
        <w:spacing w:line="240" w:lineRule="auto"/>
      </w:pPr>
      <w:r>
        <w:separator/>
      </w:r>
    </w:p>
  </w:footnote>
  <w:footnote w:type="continuationSeparator" w:id="0">
    <w:p w:rsidR="00D65369" w:rsidRDefault="00D6536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69" w:rsidRPr="005F1388" w:rsidRDefault="00D6536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69" w:rsidRPr="005F1388" w:rsidRDefault="00D6536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69" w:rsidRPr="005F1388" w:rsidRDefault="00D6536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69" w:rsidRPr="00ED79B6" w:rsidRDefault="00D65369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69" w:rsidRPr="00ED79B6" w:rsidRDefault="00D6536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69" w:rsidRPr="00ED79B6" w:rsidRDefault="00D6536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69" w:rsidRPr="00A961C4" w:rsidRDefault="00D65369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06231">
      <w:rPr>
        <w:b/>
        <w:sz w:val="20"/>
      </w:rPr>
      <w:fldChar w:fldCharType="separate"/>
    </w:r>
    <w:r w:rsidR="0080623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06231">
      <w:rPr>
        <w:sz w:val="20"/>
      </w:rPr>
      <w:fldChar w:fldCharType="separate"/>
    </w:r>
    <w:r w:rsidR="00806231">
      <w:rPr>
        <w:noProof/>
        <w:sz w:val="20"/>
      </w:rPr>
      <w:t>Amendments commencing day after registration</w:t>
    </w:r>
    <w:r>
      <w:rPr>
        <w:sz w:val="20"/>
      </w:rPr>
      <w:fldChar w:fldCharType="end"/>
    </w:r>
  </w:p>
  <w:p w:rsidR="00D65369" w:rsidRPr="00A961C4" w:rsidRDefault="00D65369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D65369" w:rsidRPr="00A961C4" w:rsidRDefault="00D65369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69" w:rsidRPr="00A961C4" w:rsidRDefault="00D65369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06231">
      <w:rPr>
        <w:sz w:val="20"/>
      </w:rPr>
      <w:fldChar w:fldCharType="separate"/>
    </w:r>
    <w:r w:rsidR="00806231">
      <w:rPr>
        <w:noProof/>
        <w:sz w:val="20"/>
      </w:rPr>
      <w:t>Amendments commencing 29 July 2013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06231">
      <w:rPr>
        <w:b/>
        <w:sz w:val="20"/>
      </w:rPr>
      <w:fldChar w:fldCharType="separate"/>
    </w:r>
    <w:r w:rsidR="00806231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D65369" w:rsidRPr="00A961C4" w:rsidRDefault="00D65369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D65369" w:rsidRPr="00A961C4" w:rsidRDefault="00D65369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69" w:rsidRPr="00A961C4" w:rsidRDefault="00D65369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78"/>
    <w:rsid w:val="0000010D"/>
    <w:rsid w:val="000041C6"/>
    <w:rsid w:val="000113BC"/>
    <w:rsid w:val="000136AF"/>
    <w:rsid w:val="00025060"/>
    <w:rsid w:val="0004044E"/>
    <w:rsid w:val="000409B3"/>
    <w:rsid w:val="0004117B"/>
    <w:rsid w:val="00045E8C"/>
    <w:rsid w:val="00046D24"/>
    <w:rsid w:val="00056B24"/>
    <w:rsid w:val="000614BF"/>
    <w:rsid w:val="00063EE1"/>
    <w:rsid w:val="00065CCA"/>
    <w:rsid w:val="00071FE2"/>
    <w:rsid w:val="00082011"/>
    <w:rsid w:val="000A6E79"/>
    <w:rsid w:val="000B57E2"/>
    <w:rsid w:val="000B768C"/>
    <w:rsid w:val="000C1D5A"/>
    <w:rsid w:val="000C4A7D"/>
    <w:rsid w:val="000D05EF"/>
    <w:rsid w:val="000D0A2D"/>
    <w:rsid w:val="000D2B0B"/>
    <w:rsid w:val="000D6D7C"/>
    <w:rsid w:val="000F095D"/>
    <w:rsid w:val="000F21C1"/>
    <w:rsid w:val="000F371C"/>
    <w:rsid w:val="000F655A"/>
    <w:rsid w:val="000F7427"/>
    <w:rsid w:val="0010745C"/>
    <w:rsid w:val="00114DD1"/>
    <w:rsid w:val="0011786C"/>
    <w:rsid w:val="00124E30"/>
    <w:rsid w:val="00126196"/>
    <w:rsid w:val="001334ED"/>
    <w:rsid w:val="00136BCD"/>
    <w:rsid w:val="001517C2"/>
    <w:rsid w:val="001537A9"/>
    <w:rsid w:val="00153BCE"/>
    <w:rsid w:val="00154EAC"/>
    <w:rsid w:val="00157686"/>
    <w:rsid w:val="00157B6F"/>
    <w:rsid w:val="00160C3B"/>
    <w:rsid w:val="001643C9"/>
    <w:rsid w:val="00165568"/>
    <w:rsid w:val="00166C2F"/>
    <w:rsid w:val="00170C1D"/>
    <w:rsid w:val="00171209"/>
    <w:rsid w:val="001716C9"/>
    <w:rsid w:val="00171EAE"/>
    <w:rsid w:val="00177FFE"/>
    <w:rsid w:val="001820CE"/>
    <w:rsid w:val="00193461"/>
    <w:rsid w:val="001939E1"/>
    <w:rsid w:val="00194A3E"/>
    <w:rsid w:val="00195382"/>
    <w:rsid w:val="001971DF"/>
    <w:rsid w:val="00197B74"/>
    <w:rsid w:val="001A1784"/>
    <w:rsid w:val="001A5938"/>
    <w:rsid w:val="001B3EAA"/>
    <w:rsid w:val="001B7A5D"/>
    <w:rsid w:val="001C36FD"/>
    <w:rsid w:val="001C6729"/>
    <w:rsid w:val="001C69C4"/>
    <w:rsid w:val="001E3590"/>
    <w:rsid w:val="001E562E"/>
    <w:rsid w:val="001E7407"/>
    <w:rsid w:val="001F268C"/>
    <w:rsid w:val="001F6924"/>
    <w:rsid w:val="00201D27"/>
    <w:rsid w:val="002328C1"/>
    <w:rsid w:val="00234558"/>
    <w:rsid w:val="00236B78"/>
    <w:rsid w:val="00240749"/>
    <w:rsid w:val="00241259"/>
    <w:rsid w:val="00242EA3"/>
    <w:rsid w:val="002555A4"/>
    <w:rsid w:val="002565F0"/>
    <w:rsid w:val="00263A80"/>
    <w:rsid w:val="00265FBC"/>
    <w:rsid w:val="00266D05"/>
    <w:rsid w:val="002746D0"/>
    <w:rsid w:val="00285B61"/>
    <w:rsid w:val="00292850"/>
    <w:rsid w:val="0029323F"/>
    <w:rsid w:val="002932B1"/>
    <w:rsid w:val="00297ECB"/>
    <w:rsid w:val="002A0FFD"/>
    <w:rsid w:val="002A5169"/>
    <w:rsid w:val="002B3325"/>
    <w:rsid w:val="002B5B89"/>
    <w:rsid w:val="002B7D96"/>
    <w:rsid w:val="002C1B40"/>
    <w:rsid w:val="002D043A"/>
    <w:rsid w:val="002D41BC"/>
    <w:rsid w:val="002D62F1"/>
    <w:rsid w:val="002E20AE"/>
    <w:rsid w:val="002F2E77"/>
    <w:rsid w:val="003030AD"/>
    <w:rsid w:val="00304E75"/>
    <w:rsid w:val="003072FA"/>
    <w:rsid w:val="0031713F"/>
    <w:rsid w:val="0034027F"/>
    <w:rsid w:val="003415D3"/>
    <w:rsid w:val="00345154"/>
    <w:rsid w:val="00352B0F"/>
    <w:rsid w:val="0035441C"/>
    <w:rsid w:val="00354F74"/>
    <w:rsid w:val="00360464"/>
    <w:rsid w:val="00361BD9"/>
    <w:rsid w:val="00361EE2"/>
    <w:rsid w:val="003801D0"/>
    <w:rsid w:val="00382477"/>
    <w:rsid w:val="0039228E"/>
    <w:rsid w:val="003926B5"/>
    <w:rsid w:val="003A0C6C"/>
    <w:rsid w:val="003A30D1"/>
    <w:rsid w:val="003A3701"/>
    <w:rsid w:val="003B04EC"/>
    <w:rsid w:val="003C5F2B"/>
    <w:rsid w:val="003D09CF"/>
    <w:rsid w:val="003D0BFE"/>
    <w:rsid w:val="003D5700"/>
    <w:rsid w:val="003D6927"/>
    <w:rsid w:val="003E043C"/>
    <w:rsid w:val="003E1A10"/>
    <w:rsid w:val="003E3A5F"/>
    <w:rsid w:val="003E5FF5"/>
    <w:rsid w:val="003E64FB"/>
    <w:rsid w:val="003F4CA9"/>
    <w:rsid w:val="003F567B"/>
    <w:rsid w:val="004010E7"/>
    <w:rsid w:val="00401403"/>
    <w:rsid w:val="004065A7"/>
    <w:rsid w:val="00407F0F"/>
    <w:rsid w:val="004116CD"/>
    <w:rsid w:val="00412B83"/>
    <w:rsid w:val="00424CA9"/>
    <w:rsid w:val="004273B0"/>
    <w:rsid w:val="00427A04"/>
    <w:rsid w:val="0043137F"/>
    <w:rsid w:val="00431F43"/>
    <w:rsid w:val="00432960"/>
    <w:rsid w:val="00434254"/>
    <w:rsid w:val="00437E06"/>
    <w:rsid w:val="004416BE"/>
    <w:rsid w:val="0044291A"/>
    <w:rsid w:val="00445DF6"/>
    <w:rsid w:val="004517B5"/>
    <w:rsid w:val="00453659"/>
    <w:rsid w:val="004541B9"/>
    <w:rsid w:val="00456327"/>
    <w:rsid w:val="004566E5"/>
    <w:rsid w:val="004576F4"/>
    <w:rsid w:val="00460499"/>
    <w:rsid w:val="0047467B"/>
    <w:rsid w:val="0048364F"/>
    <w:rsid w:val="00492066"/>
    <w:rsid w:val="00496F97"/>
    <w:rsid w:val="004A2484"/>
    <w:rsid w:val="004B4691"/>
    <w:rsid w:val="004C6444"/>
    <w:rsid w:val="004C6DE1"/>
    <w:rsid w:val="004D57A8"/>
    <w:rsid w:val="004D7FF6"/>
    <w:rsid w:val="004E7E91"/>
    <w:rsid w:val="004F1FAC"/>
    <w:rsid w:val="004F3A90"/>
    <w:rsid w:val="004F48E5"/>
    <w:rsid w:val="004F676E"/>
    <w:rsid w:val="00516B8D"/>
    <w:rsid w:val="00532B08"/>
    <w:rsid w:val="00537FBC"/>
    <w:rsid w:val="00543469"/>
    <w:rsid w:val="005456DE"/>
    <w:rsid w:val="00547627"/>
    <w:rsid w:val="005521C3"/>
    <w:rsid w:val="00557C7A"/>
    <w:rsid w:val="00566B76"/>
    <w:rsid w:val="005720A4"/>
    <w:rsid w:val="00575954"/>
    <w:rsid w:val="00584811"/>
    <w:rsid w:val="0058646E"/>
    <w:rsid w:val="00587710"/>
    <w:rsid w:val="00591E07"/>
    <w:rsid w:val="00592CB3"/>
    <w:rsid w:val="00593AA6"/>
    <w:rsid w:val="00594161"/>
    <w:rsid w:val="00594749"/>
    <w:rsid w:val="005B37C4"/>
    <w:rsid w:val="005B4067"/>
    <w:rsid w:val="005C12DE"/>
    <w:rsid w:val="005C3F41"/>
    <w:rsid w:val="005D507D"/>
    <w:rsid w:val="00600219"/>
    <w:rsid w:val="00603187"/>
    <w:rsid w:val="006139A5"/>
    <w:rsid w:val="00621F59"/>
    <w:rsid w:val="00621F63"/>
    <w:rsid w:val="006249E6"/>
    <w:rsid w:val="006262B4"/>
    <w:rsid w:val="00630733"/>
    <w:rsid w:val="00633E29"/>
    <w:rsid w:val="006362D6"/>
    <w:rsid w:val="006368E1"/>
    <w:rsid w:val="00643D59"/>
    <w:rsid w:val="0064468A"/>
    <w:rsid w:val="00653B02"/>
    <w:rsid w:val="00654998"/>
    <w:rsid w:val="00654CCA"/>
    <w:rsid w:val="00656DE9"/>
    <w:rsid w:val="00677CC2"/>
    <w:rsid w:val="00680F17"/>
    <w:rsid w:val="00681581"/>
    <w:rsid w:val="00685F42"/>
    <w:rsid w:val="0069207B"/>
    <w:rsid w:val="006937E2"/>
    <w:rsid w:val="006977FB"/>
    <w:rsid w:val="006A088F"/>
    <w:rsid w:val="006A19CC"/>
    <w:rsid w:val="006A1B56"/>
    <w:rsid w:val="006A5E63"/>
    <w:rsid w:val="006B262A"/>
    <w:rsid w:val="006C2052"/>
    <w:rsid w:val="006C2C12"/>
    <w:rsid w:val="006C7F8C"/>
    <w:rsid w:val="006D3667"/>
    <w:rsid w:val="006D3ABB"/>
    <w:rsid w:val="006E004B"/>
    <w:rsid w:val="006E6251"/>
    <w:rsid w:val="006F1AF7"/>
    <w:rsid w:val="006F6ED0"/>
    <w:rsid w:val="007003C8"/>
    <w:rsid w:val="00700B2C"/>
    <w:rsid w:val="00701E6A"/>
    <w:rsid w:val="00713084"/>
    <w:rsid w:val="00722023"/>
    <w:rsid w:val="00723556"/>
    <w:rsid w:val="00725BE4"/>
    <w:rsid w:val="00725C46"/>
    <w:rsid w:val="00731E00"/>
    <w:rsid w:val="007440B7"/>
    <w:rsid w:val="007505EC"/>
    <w:rsid w:val="00754E96"/>
    <w:rsid w:val="007634AD"/>
    <w:rsid w:val="007715C9"/>
    <w:rsid w:val="00774EDD"/>
    <w:rsid w:val="007757EC"/>
    <w:rsid w:val="00776540"/>
    <w:rsid w:val="007769D4"/>
    <w:rsid w:val="00781202"/>
    <w:rsid w:val="00785AFA"/>
    <w:rsid w:val="00787E66"/>
    <w:rsid w:val="007903AC"/>
    <w:rsid w:val="00794E0E"/>
    <w:rsid w:val="0079573F"/>
    <w:rsid w:val="00796B5D"/>
    <w:rsid w:val="0079777A"/>
    <w:rsid w:val="007A16F8"/>
    <w:rsid w:val="007B67D6"/>
    <w:rsid w:val="007B74F0"/>
    <w:rsid w:val="007C672E"/>
    <w:rsid w:val="007D2D20"/>
    <w:rsid w:val="007D470C"/>
    <w:rsid w:val="007E249D"/>
    <w:rsid w:val="007E5087"/>
    <w:rsid w:val="007E7D4A"/>
    <w:rsid w:val="007F4F2E"/>
    <w:rsid w:val="0080292D"/>
    <w:rsid w:val="00806231"/>
    <w:rsid w:val="0082630E"/>
    <w:rsid w:val="00826DA5"/>
    <w:rsid w:val="00827A1D"/>
    <w:rsid w:val="00833416"/>
    <w:rsid w:val="00834392"/>
    <w:rsid w:val="00836693"/>
    <w:rsid w:val="008410FD"/>
    <w:rsid w:val="008563FC"/>
    <w:rsid w:val="00856A31"/>
    <w:rsid w:val="0086566E"/>
    <w:rsid w:val="008728A4"/>
    <w:rsid w:val="00874B69"/>
    <w:rsid w:val="008754D0"/>
    <w:rsid w:val="00877B94"/>
    <w:rsid w:val="00877D48"/>
    <w:rsid w:val="00884445"/>
    <w:rsid w:val="008846A4"/>
    <w:rsid w:val="0089101E"/>
    <w:rsid w:val="0089783B"/>
    <w:rsid w:val="008A0B3B"/>
    <w:rsid w:val="008C3082"/>
    <w:rsid w:val="008D0EE0"/>
    <w:rsid w:val="008E75C0"/>
    <w:rsid w:val="008F07E3"/>
    <w:rsid w:val="008F4F1C"/>
    <w:rsid w:val="00902317"/>
    <w:rsid w:val="00902B72"/>
    <w:rsid w:val="00904EDE"/>
    <w:rsid w:val="0090708F"/>
    <w:rsid w:val="00907271"/>
    <w:rsid w:val="00911E8E"/>
    <w:rsid w:val="00922252"/>
    <w:rsid w:val="00932377"/>
    <w:rsid w:val="009614C0"/>
    <w:rsid w:val="009636A0"/>
    <w:rsid w:val="00973355"/>
    <w:rsid w:val="009752BA"/>
    <w:rsid w:val="009A4D51"/>
    <w:rsid w:val="009B3629"/>
    <w:rsid w:val="009C3E90"/>
    <w:rsid w:val="009C49D8"/>
    <w:rsid w:val="009C4AC1"/>
    <w:rsid w:val="009C62B9"/>
    <w:rsid w:val="009E3601"/>
    <w:rsid w:val="009E75A4"/>
    <w:rsid w:val="009F16F6"/>
    <w:rsid w:val="009F727E"/>
    <w:rsid w:val="00A0617F"/>
    <w:rsid w:val="00A121B0"/>
    <w:rsid w:val="00A2057D"/>
    <w:rsid w:val="00A231E2"/>
    <w:rsid w:val="00A239FE"/>
    <w:rsid w:val="00A2550D"/>
    <w:rsid w:val="00A26DBE"/>
    <w:rsid w:val="00A326A4"/>
    <w:rsid w:val="00A4169B"/>
    <w:rsid w:val="00A4361F"/>
    <w:rsid w:val="00A43880"/>
    <w:rsid w:val="00A50F5E"/>
    <w:rsid w:val="00A5288B"/>
    <w:rsid w:val="00A64912"/>
    <w:rsid w:val="00A70A74"/>
    <w:rsid w:val="00A77BC2"/>
    <w:rsid w:val="00A77FD4"/>
    <w:rsid w:val="00A83EE4"/>
    <w:rsid w:val="00A85597"/>
    <w:rsid w:val="00A87AB9"/>
    <w:rsid w:val="00AA028D"/>
    <w:rsid w:val="00AB3315"/>
    <w:rsid w:val="00AB6F8E"/>
    <w:rsid w:val="00AD518B"/>
    <w:rsid w:val="00AD5641"/>
    <w:rsid w:val="00AE6567"/>
    <w:rsid w:val="00AF0336"/>
    <w:rsid w:val="00AF772A"/>
    <w:rsid w:val="00B032D8"/>
    <w:rsid w:val="00B03BDE"/>
    <w:rsid w:val="00B15D78"/>
    <w:rsid w:val="00B25D09"/>
    <w:rsid w:val="00B2711D"/>
    <w:rsid w:val="00B32680"/>
    <w:rsid w:val="00B332B8"/>
    <w:rsid w:val="00B336DE"/>
    <w:rsid w:val="00B33B3C"/>
    <w:rsid w:val="00B41081"/>
    <w:rsid w:val="00B4171A"/>
    <w:rsid w:val="00B541A6"/>
    <w:rsid w:val="00B60ECB"/>
    <w:rsid w:val="00B61D2C"/>
    <w:rsid w:val="00B633A0"/>
    <w:rsid w:val="00B63BDE"/>
    <w:rsid w:val="00B74F4F"/>
    <w:rsid w:val="00BA5026"/>
    <w:rsid w:val="00BA6AF4"/>
    <w:rsid w:val="00BB2364"/>
    <w:rsid w:val="00BB28ED"/>
    <w:rsid w:val="00BB46FF"/>
    <w:rsid w:val="00BB6E79"/>
    <w:rsid w:val="00BC4947"/>
    <w:rsid w:val="00BC4F91"/>
    <w:rsid w:val="00BC62D7"/>
    <w:rsid w:val="00BD412D"/>
    <w:rsid w:val="00BD46F8"/>
    <w:rsid w:val="00BD55A1"/>
    <w:rsid w:val="00BD60E6"/>
    <w:rsid w:val="00BE253A"/>
    <w:rsid w:val="00BE3BC9"/>
    <w:rsid w:val="00BE403B"/>
    <w:rsid w:val="00BE50BC"/>
    <w:rsid w:val="00BE6C9D"/>
    <w:rsid w:val="00BE719A"/>
    <w:rsid w:val="00BE720A"/>
    <w:rsid w:val="00BF7711"/>
    <w:rsid w:val="00C00FF4"/>
    <w:rsid w:val="00C054B5"/>
    <w:rsid w:val="00C067E5"/>
    <w:rsid w:val="00C164CA"/>
    <w:rsid w:val="00C21B63"/>
    <w:rsid w:val="00C251E2"/>
    <w:rsid w:val="00C30C78"/>
    <w:rsid w:val="00C30EF2"/>
    <w:rsid w:val="00C42BF8"/>
    <w:rsid w:val="00C460AE"/>
    <w:rsid w:val="00C4783D"/>
    <w:rsid w:val="00C50043"/>
    <w:rsid w:val="00C62488"/>
    <w:rsid w:val="00C65D6E"/>
    <w:rsid w:val="00C73ADF"/>
    <w:rsid w:val="00C7573B"/>
    <w:rsid w:val="00C76CF3"/>
    <w:rsid w:val="00C91311"/>
    <w:rsid w:val="00CA595E"/>
    <w:rsid w:val="00CA6D83"/>
    <w:rsid w:val="00CA77DA"/>
    <w:rsid w:val="00CB0180"/>
    <w:rsid w:val="00CB1F73"/>
    <w:rsid w:val="00CC6360"/>
    <w:rsid w:val="00CD2D8B"/>
    <w:rsid w:val="00CD606E"/>
    <w:rsid w:val="00CD7ECB"/>
    <w:rsid w:val="00CE162F"/>
    <w:rsid w:val="00CF0BB2"/>
    <w:rsid w:val="00D0104A"/>
    <w:rsid w:val="00D02247"/>
    <w:rsid w:val="00D06233"/>
    <w:rsid w:val="00D066CD"/>
    <w:rsid w:val="00D13441"/>
    <w:rsid w:val="00D17B17"/>
    <w:rsid w:val="00D243A3"/>
    <w:rsid w:val="00D33440"/>
    <w:rsid w:val="00D362B9"/>
    <w:rsid w:val="00D36FD3"/>
    <w:rsid w:val="00D40403"/>
    <w:rsid w:val="00D45F7B"/>
    <w:rsid w:val="00D5017F"/>
    <w:rsid w:val="00D50FA9"/>
    <w:rsid w:val="00D52EFE"/>
    <w:rsid w:val="00D53252"/>
    <w:rsid w:val="00D579DF"/>
    <w:rsid w:val="00D63EF6"/>
    <w:rsid w:val="00D65369"/>
    <w:rsid w:val="00D66C36"/>
    <w:rsid w:val="00D70DFB"/>
    <w:rsid w:val="00D766DF"/>
    <w:rsid w:val="00D76F57"/>
    <w:rsid w:val="00D77FA3"/>
    <w:rsid w:val="00D832C9"/>
    <w:rsid w:val="00D83D21"/>
    <w:rsid w:val="00D84B58"/>
    <w:rsid w:val="00D865D2"/>
    <w:rsid w:val="00D925D1"/>
    <w:rsid w:val="00D94B94"/>
    <w:rsid w:val="00DA48B7"/>
    <w:rsid w:val="00DA51FF"/>
    <w:rsid w:val="00DB580F"/>
    <w:rsid w:val="00DD0FF3"/>
    <w:rsid w:val="00DD7730"/>
    <w:rsid w:val="00DE448C"/>
    <w:rsid w:val="00DF036C"/>
    <w:rsid w:val="00DF462F"/>
    <w:rsid w:val="00E050F6"/>
    <w:rsid w:val="00E05704"/>
    <w:rsid w:val="00E05C46"/>
    <w:rsid w:val="00E1368D"/>
    <w:rsid w:val="00E20438"/>
    <w:rsid w:val="00E21E14"/>
    <w:rsid w:val="00E30206"/>
    <w:rsid w:val="00E33C1C"/>
    <w:rsid w:val="00E369D2"/>
    <w:rsid w:val="00E41224"/>
    <w:rsid w:val="00E42CC1"/>
    <w:rsid w:val="00E443FC"/>
    <w:rsid w:val="00E54292"/>
    <w:rsid w:val="00E67EAE"/>
    <w:rsid w:val="00E708C9"/>
    <w:rsid w:val="00E7163D"/>
    <w:rsid w:val="00E716D0"/>
    <w:rsid w:val="00E718EC"/>
    <w:rsid w:val="00E7217E"/>
    <w:rsid w:val="00E73D8B"/>
    <w:rsid w:val="00E74DC7"/>
    <w:rsid w:val="00E84B32"/>
    <w:rsid w:val="00E87699"/>
    <w:rsid w:val="00E94CD8"/>
    <w:rsid w:val="00EA22A2"/>
    <w:rsid w:val="00EA30E0"/>
    <w:rsid w:val="00EA3E2F"/>
    <w:rsid w:val="00EA53D2"/>
    <w:rsid w:val="00EA55A7"/>
    <w:rsid w:val="00EB5AB8"/>
    <w:rsid w:val="00EB7207"/>
    <w:rsid w:val="00EC3D11"/>
    <w:rsid w:val="00ED3A7D"/>
    <w:rsid w:val="00ED4834"/>
    <w:rsid w:val="00ED7702"/>
    <w:rsid w:val="00EE0899"/>
    <w:rsid w:val="00EE32E3"/>
    <w:rsid w:val="00EE35B8"/>
    <w:rsid w:val="00EE4A6E"/>
    <w:rsid w:val="00EE5F11"/>
    <w:rsid w:val="00EF068A"/>
    <w:rsid w:val="00EF1D8B"/>
    <w:rsid w:val="00EF21F1"/>
    <w:rsid w:val="00EF2E3A"/>
    <w:rsid w:val="00EF4551"/>
    <w:rsid w:val="00F047E2"/>
    <w:rsid w:val="00F078DC"/>
    <w:rsid w:val="00F10EE1"/>
    <w:rsid w:val="00F11DFB"/>
    <w:rsid w:val="00F12276"/>
    <w:rsid w:val="00F136D6"/>
    <w:rsid w:val="00F13E86"/>
    <w:rsid w:val="00F148CB"/>
    <w:rsid w:val="00F2154D"/>
    <w:rsid w:val="00F225AA"/>
    <w:rsid w:val="00F22C7D"/>
    <w:rsid w:val="00F22CE5"/>
    <w:rsid w:val="00F24C35"/>
    <w:rsid w:val="00F36373"/>
    <w:rsid w:val="00F378B3"/>
    <w:rsid w:val="00F4211A"/>
    <w:rsid w:val="00F46DD1"/>
    <w:rsid w:val="00F524DC"/>
    <w:rsid w:val="00F53948"/>
    <w:rsid w:val="00F56759"/>
    <w:rsid w:val="00F677A9"/>
    <w:rsid w:val="00F80FC7"/>
    <w:rsid w:val="00F84CF5"/>
    <w:rsid w:val="00FA2201"/>
    <w:rsid w:val="00FA420B"/>
    <w:rsid w:val="00FA56BD"/>
    <w:rsid w:val="00FB0C21"/>
    <w:rsid w:val="00FC6C7A"/>
    <w:rsid w:val="00FD2A42"/>
    <w:rsid w:val="00FD5664"/>
    <w:rsid w:val="00FD7CFE"/>
    <w:rsid w:val="00FF3089"/>
    <w:rsid w:val="00FF3B04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3AB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F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F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F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F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F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F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F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F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F2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D3ABB"/>
  </w:style>
  <w:style w:type="paragraph" w:customStyle="1" w:styleId="OPCParaBase">
    <w:name w:val="OPCParaBase"/>
    <w:qFormat/>
    <w:rsid w:val="006D3AB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D3AB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D3AB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D3AB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D3AB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D3AB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D3AB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D3AB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D3AB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D3AB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D3AB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D3ABB"/>
  </w:style>
  <w:style w:type="paragraph" w:customStyle="1" w:styleId="Blocks">
    <w:name w:val="Blocks"/>
    <w:aliases w:val="bb"/>
    <w:basedOn w:val="OPCParaBase"/>
    <w:qFormat/>
    <w:rsid w:val="006D3AB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D3A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D3AB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D3ABB"/>
    <w:rPr>
      <w:i/>
    </w:rPr>
  </w:style>
  <w:style w:type="paragraph" w:customStyle="1" w:styleId="BoxList">
    <w:name w:val="BoxList"/>
    <w:aliases w:val="bl"/>
    <w:basedOn w:val="BoxText"/>
    <w:qFormat/>
    <w:rsid w:val="006D3AB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D3AB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D3AB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D3ABB"/>
    <w:pPr>
      <w:ind w:left="1985" w:hanging="851"/>
    </w:pPr>
  </w:style>
  <w:style w:type="character" w:customStyle="1" w:styleId="CharAmPartNo">
    <w:name w:val="CharAmPartNo"/>
    <w:basedOn w:val="OPCCharBase"/>
    <w:qFormat/>
    <w:rsid w:val="006D3ABB"/>
  </w:style>
  <w:style w:type="character" w:customStyle="1" w:styleId="CharAmPartText">
    <w:name w:val="CharAmPartText"/>
    <w:basedOn w:val="OPCCharBase"/>
    <w:qFormat/>
    <w:rsid w:val="006D3ABB"/>
  </w:style>
  <w:style w:type="character" w:customStyle="1" w:styleId="CharAmSchNo">
    <w:name w:val="CharAmSchNo"/>
    <w:basedOn w:val="OPCCharBase"/>
    <w:qFormat/>
    <w:rsid w:val="006D3ABB"/>
  </w:style>
  <w:style w:type="character" w:customStyle="1" w:styleId="CharAmSchText">
    <w:name w:val="CharAmSchText"/>
    <w:basedOn w:val="OPCCharBase"/>
    <w:qFormat/>
    <w:rsid w:val="006D3ABB"/>
  </w:style>
  <w:style w:type="character" w:customStyle="1" w:styleId="CharBoldItalic">
    <w:name w:val="CharBoldItalic"/>
    <w:basedOn w:val="OPCCharBase"/>
    <w:uiPriority w:val="1"/>
    <w:qFormat/>
    <w:rsid w:val="006D3ABB"/>
    <w:rPr>
      <w:b/>
      <w:i/>
    </w:rPr>
  </w:style>
  <w:style w:type="character" w:customStyle="1" w:styleId="CharChapNo">
    <w:name w:val="CharChapNo"/>
    <w:basedOn w:val="OPCCharBase"/>
    <w:uiPriority w:val="1"/>
    <w:qFormat/>
    <w:rsid w:val="006D3ABB"/>
  </w:style>
  <w:style w:type="character" w:customStyle="1" w:styleId="CharChapText">
    <w:name w:val="CharChapText"/>
    <w:basedOn w:val="OPCCharBase"/>
    <w:uiPriority w:val="1"/>
    <w:qFormat/>
    <w:rsid w:val="006D3ABB"/>
  </w:style>
  <w:style w:type="character" w:customStyle="1" w:styleId="CharDivNo">
    <w:name w:val="CharDivNo"/>
    <w:basedOn w:val="OPCCharBase"/>
    <w:uiPriority w:val="1"/>
    <w:qFormat/>
    <w:rsid w:val="006D3ABB"/>
  </w:style>
  <w:style w:type="character" w:customStyle="1" w:styleId="CharDivText">
    <w:name w:val="CharDivText"/>
    <w:basedOn w:val="OPCCharBase"/>
    <w:uiPriority w:val="1"/>
    <w:qFormat/>
    <w:rsid w:val="006D3ABB"/>
  </w:style>
  <w:style w:type="character" w:customStyle="1" w:styleId="CharItalic">
    <w:name w:val="CharItalic"/>
    <w:basedOn w:val="OPCCharBase"/>
    <w:uiPriority w:val="1"/>
    <w:qFormat/>
    <w:rsid w:val="006D3ABB"/>
    <w:rPr>
      <w:i/>
    </w:rPr>
  </w:style>
  <w:style w:type="character" w:customStyle="1" w:styleId="CharPartNo">
    <w:name w:val="CharPartNo"/>
    <w:basedOn w:val="OPCCharBase"/>
    <w:uiPriority w:val="1"/>
    <w:qFormat/>
    <w:rsid w:val="006D3ABB"/>
  </w:style>
  <w:style w:type="character" w:customStyle="1" w:styleId="CharPartText">
    <w:name w:val="CharPartText"/>
    <w:basedOn w:val="OPCCharBase"/>
    <w:uiPriority w:val="1"/>
    <w:qFormat/>
    <w:rsid w:val="006D3ABB"/>
  </w:style>
  <w:style w:type="character" w:customStyle="1" w:styleId="CharSectno">
    <w:name w:val="CharSectno"/>
    <w:basedOn w:val="OPCCharBase"/>
    <w:qFormat/>
    <w:rsid w:val="006D3ABB"/>
  </w:style>
  <w:style w:type="character" w:customStyle="1" w:styleId="CharSubdNo">
    <w:name w:val="CharSubdNo"/>
    <w:basedOn w:val="OPCCharBase"/>
    <w:uiPriority w:val="1"/>
    <w:qFormat/>
    <w:rsid w:val="006D3ABB"/>
  </w:style>
  <w:style w:type="character" w:customStyle="1" w:styleId="CharSubdText">
    <w:name w:val="CharSubdText"/>
    <w:basedOn w:val="OPCCharBase"/>
    <w:uiPriority w:val="1"/>
    <w:qFormat/>
    <w:rsid w:val="006D3ABB"/>
  </w:style>
  <w:style w:type="paragraph" w:customStyle="1" w:styleId="CTA--">
    <w:name w:val="CTA --"/>
    <w:basedOn w:val="OPCParaBase"/>
    <w:next w:val="Normal"/>
    <w:rsid w:val="006D3AB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D3AB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D3AB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D3AB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D3AB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D3AB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D3AB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D3AB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D3AB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D3AB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D3AB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D3AB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D3AB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D3AB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D3AB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D3AB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D3A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D3AB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D3A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D3A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D3AB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D3AB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D3AB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D3AB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D3AB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D3AB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D3AB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D3AB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D3AB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D3AB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D3AB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D3ABB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D3AB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D3AB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D3AB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D3AB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D3AB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D3AB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D3AB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D3AB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D3AB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D3AB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D3AB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D3AB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D3AB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D3AB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D3AB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D3AB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D3AB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D3AB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D3AB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D3AB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D3A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D3AB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D3AB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D3AB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D3AB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D3AB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D3AB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D3AB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D3AB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D3AB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D3AB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D3AB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D3AB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D3AB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D3AB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D3AB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D3AB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D3AB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D3AB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D3AB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D3AB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D3ABB"/>
    <w:rPr>
      <w:sz w:val="16"/>
    </w:rPr>
  </w:style>
  <w:style w:type="table" w:customStyle="1" w:styleId="CFlag">
    <w:name w:val="CFlag"/>
    <w:basedOn w:val="TableNormal"/>
    <w:uiPriority w:val="99"/>
    <w:rsid w:val="006D3AB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A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3ABB"/>
    <w:rPr>
      <w:color w:val="0000FF"/>
      <w:u w:val="single"/>
    </w:rPr>
  </w:style>
  <w:style w:type="table" w:styleId="TableGrid">
    <w:name w:val="Table Grid"/>
    <w:basedOn w:val="TableNormal"/>
    <w:uiPriority w:val="59"/>
    <w:rsid w:val="006D3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6D3AB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D3ABB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D3AB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D3AB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D3AB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D3AB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D3ABB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6D3ABB"/>
  </w:style>
  <w:style w:type="paragraph" w:customStyle="1" w:styleId="CompiledActNo">
    <w:name w:val="CompiledActNo"/>
    <w:basedOn w:val="OPCParaBase"/>
    <w:next w:val="Normal"/>
    <w:rsid w:val="006D3AB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D3AB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D3AB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6D3ABB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6D3AB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D3AB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6D3AB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D3A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6D3A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D3A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D3AB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D3AB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D3AB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D3AB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D3AB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D3AB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D3AB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D3AB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4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F2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F2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F2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F2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F2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F2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F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02317"/>
    <w:rPr>
      <w:rFonts w:eastAsia="Times New Roman" w:cs="Times New Roman"/>
      <w:sz w:val="22"/>
      <w:lang w:eastAsia="en-AU"/>
    </w:rPr>
  </w:style>
  <w:style w:type="character" w:customStyle="1" w:styleId="CharSubPartTextCASA">
    <w:name w:val="CharSubPartText(CASA)"/>
    <w:basedOn w:val="OPCCharBase"/>
    <w:uiPriority w:val="1"/>
    <w:rsid w:val="006D3ABB"/>
  </w:style>
  <w:style w:type="character" w:customStyle="1" w:styleId="CharSubPartNoCASA">
    <w:name w:val="CharSubPartNo(CASA)"/>
    <w:basedOn w:val="OPCCharBase"/>
    <w:uiPriority w:val="1"/>
    <w:rsid w:val="006D3ABB"/>
  </w:style>
  <w:style w:type="paragraph" w:customStyle="1" w:styleId="ENoteTTIndentHeadingSub">
    <w:name w:val="ENoteTTIndentHeadingSub"/>
    <w:aliases w:val="enTTHis"/>
    <w:basedOn w:val="OPCParaBase"/>
    <w:rsid w:val="006D3AB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D3AB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D3AB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D3ABB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3AB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F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F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F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F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F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F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F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F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F2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D3ABB"/>
  </w:style>
  <w:style w:type="paragraph" w:customStyle="1" w:styleId="OPCParaBase">
    <w:name w:val="OPCParaBase"/>
    <w:qFormat/>
    <w:rsid w:val="006D3AB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D3AB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D3AB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D3AB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D3AB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D3AB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D3AB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D3AB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D3AB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D3AB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D3AB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D3ABB"/>
  </w:style>
  <w:style w:type="paragraph" w:customStyle="1" w:styleId="Blocks">
    <w:name w:val="Blocks"/>
    <w:aliases w:val="bb"/>
    <w:basedOn w:val="OPCParaBase"/>
    <w:qFormat/>
    <w:rsid w:val="006D3AB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D3A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D3AB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D3ABB"/>
    <w:rPr>
      <w:i/>
    </w:rPr>
  </w:style>
  <w:style w:type="paragraph" w:customStyle="1" w:styleId="BoxList">
    <w:name w:val="BoxList"/>
    <w:aliases w:val="bl"/>
    <w:basedOn w:val="BoxText"/>
    <w:qFormat/>
    <w:rsid w:val="006D3AB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D3AB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D3AB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D3ABB"/>
    <w:pPr>
      <w:ind w:left="1985" w:hanging="851"/>
    </w:pPr>
  </w:style>
  <w:style w:type="character" w:customStyle="1" w:styleId="CharAmPartNo">
    <w:name w:val="CharAmPartNo"/>
    <w:basedOn w:val="OPCCharBase"/>
    <w:qFormat/>
    <w:rsid w:val="006D3ABB"/>
  </w:style>
  <w:style w:type="character" w:customStyle="1" w:styleId="CharAmPartText">
    <w:name w:val="CharAmPartText"/>
    <w:basedOn w:val="OPCCharBase"/>
    <w:qFormat/>
    <w:rsid w:val="006D3ABB"/>
  </w:style>
  <w:style w:type="character" w:customStyle="1" w:styleId="CharAmSchNo">
    <w:name w:val="CharAmSchNo"/>
    <w:basedOn w:val="OPCCharBase"/>
    <w:qFormat/>
    <w:rsid w:val="006D3ABB"/>
  </w:style>
  <w:style w:type="character" w:customStyle="1" w:styleId="CharAmSchText">
    <w:name w:val="CharAmSchText"/>
    <w:basedOn w:val="OPCCharBase"/>
    <w:qFormat/>
    <w:rsid w:val="006D3ABB"/>
  </w:style>
  <w:style w:type="character" w:customStyle="1" w:styleId="CharBoldItalic">
    <w:name w:val="CharBoldItalic"/>
    <w:basedOn w:val="OPCCharBase"/>
    <w:uiPriority w:val="1"/>
    <w:qFormat/>
    <w:rsid w:val="006D3ABB"/>
    <w:rPr>
      <w:b/>
      <w:i/>
    </w:rPr>
  </w:style>
  <w:style w:type="character" w:customStyle="1" w:styleId="CharChapNo">
    <w:name w:val="CharChapNo"/>
    <w:basedOn w:val="OPCCharBase"/>
    <w:uiPriority w:val="1"/>
    <w:qFormat/>
    <w:rsid w:val="006D3ABB"/>
  </w:style>
  <w:style w:type="character" w:customStyle="1" w:styleId="CharChapText">
    <w:name w:val="CharChapText"/>
    <w:basedOn w:val="OPCCharBase"/>
    <w:uiPriority w:val="1"/>
    <w:qFormat/>
    <w:rsid w:val="006D3ABB"/>
  </w:style>
  <w:style w:type="character" w:customStyle="1" w:styleId="CharDivNo">
    <w:name w:val="CharDivNo"/>
    <w:basedOn w:val="OPCCharBase"/>
    <w:uiPriority w:val="1"/>
    <w:qFormat/>
    <w:rsid w:val="006D3ABB"/>
  </w:style>
  <w:style w:type="character" w:customStyle="1" w:styleId="CharDivText">
    <w:name w:val="CharDivText"/>
    <w:basedOn w:val="OPCCharBase"/>
    <w:uiPriority w:val="1"/>
    <w:qFormat/>
    <w:rsid w:val="006D3ABB"/>
  </w:style>
  <w:style w:type="character" w:customStyle="1" w:styleId="CharItalic">
    <w:name w:val="CharItalic"/>
    <w:basedOn w:val="OPCCharBase"/>
    <w:uiPriority w:val="1"/>
    <w:qFormat/>
    <w:rsid w:val="006D3ABB"/>
    <w:rPr>
      <w:i/>
    </w:rPr>
  </w:style>
  <w:style w:type="character" w:customStyle="1" w:styleId="CharPartNo">
    <w:name w:val="CharPartNo"/>
    <w:basedOn w:val="OPCCharBase"/>
    <w:uiPriority w:val="1"/>
    <w:qFormat/>
    <w:rsid w:val="006D3ABB"/>
  </w:style>
  <w:style w:type="character" w:customStyle="1" w:styleId="CharPartText">
    <w:name w:val="CharPartText"/>
    <w:basedOn w:val="OPCCharBase"/>
    <w:uiPriority w:val="1"/>
    <w:qFormat/>
    <w:rsid w:val="006D3ABB"/>
  </w:style>
  <w:style w:type="character" w:customStyle="1" w:styleId="CharSectno">
    <w:name w:val="CharSectno"/>
    <w:basedOn w:val="OPCCharBase"/>
    <w:qFormat/>
    <w:rsid w:val="006D3ABB"/>
  </w:style>
  <w:style w:type="character" w:customStyle="1" w:styleId="CharSubdNo">
    <w:name w:val="CharSubdNo"/>
    <w:basedOn w:val="OPCCharBase"/>
    <w:uiPriority w:val="1"/>
    <w:qFormat/>
    <w:rsid w:val="006D3ABB"/>
  </w:style>
  <w:style w:type="character" w:customStyle="1" w:styleId="CharSubdText">
    <w:name w:val="CharSubdText"/>
    <w:basedOn w:val="OPCCharBase"/>
    <w:uiPriority w:val="1"/>
    <w:qFormat/>
    <w:rsid w:val="006D3ABB"/>
  </w:style>
  <w:style w:type="paragraph" w:customStyle="1" w:styleId="CTA--">
    <w:name w:val="CTA --"/>
    <w:basedOn w:val="OPCParaBase"/>
    <w:next w:val="Normal"/>
    <w:rsid w:val="006D3AB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D3AB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D3AB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D3AB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D3AB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D3AB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D3AB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D3AB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D3AB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D3AB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D3AB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D3AB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D3AB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D3AB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D3AB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D3AB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D3A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D3AB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D3A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D3A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D3AB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D3AB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D3AB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D3AB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D3AB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D3AB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D3AB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D3AB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D3AB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D3AB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D3AB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D3ABB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D3AB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D3AB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D3AB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D3AB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D3AB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D3AB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D3AB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D3AB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D3AB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D3AB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D3AB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D3AB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D3AB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D3AB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D3AB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D3AB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D3AB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D3AB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D3AB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D3AB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D3A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D3AB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D3AB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D3AB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D3AB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D3AB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D3AB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D3AB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D3AB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D3AB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D3AB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D3AB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D3AB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D3AB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D3AB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D3AB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D3AB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D3AB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D3AB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D3AB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D3AB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D3ABB"/>
    <w:rPr>
      <w:sz w:val="16"/>
    </w:rPr>
  </w:style>
  <w:style w:type="table" w:customStyle="1" w:styleId="CFlag">
    <w:name w:val="CFlag"/>
    <w:basedOn w:val="TableNormal"/>
    <w:uiPriority w:val="99"/>
    <w:rsid w:val="006D3AB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A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3ABB"/>
    <w:rPr>
      <w:color w:val="0000FF"/>
      <w:u w:val="single"/>
    </w:rPr>
  </w:style>
  <w:style w:type="table" w:styleId="TableGrid">
    <w:name w:val="Table Grid"/>
    <w:basedOn w:val="TableNormal"/>
    <w:uiPriority w:val="59"/>
    <w:rsid w:val="006D3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6D3AB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D3ABB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D3AB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D3AB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D3AB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D3AB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D3ABB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6D3ABB"/>
  </w:style>
  <w:style w:type="paragraph" w:customStyle="1" w:styleId="CompiledActNo">
    <w:name w:val="CompiledActNo"/>
    <w:basedOn w:val="OPCParaBase"/>
    <w:next w:val="Normal"/>
    <w:rsid w:val="006D3AB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D3AB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D3AB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6D3ABB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6D3AB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D3AB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6D3AB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D3A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6D3A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D3A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D3AB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D3AB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D3AB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D3AB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D3AB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D3AB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D3AB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D3AB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4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F2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F2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F2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F2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F2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F2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F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02317"/>
    <w:rPr>
      <w:rFonts w:eastAsia="Times New Roman" w:cs="Times New Roman"/>
      <w:sz w:val="22"/>
      <w:lang w:eastAsia="en-AU"/>
    </w:rPr>
  </w:style>
  <w:style w:type="character" w:customStyle="1" w:styleId="CharSubPartTextCASA">
    <w:name w:val="CharSubPartText(CASA)"/>
    <w:basedOn w:val="OPCCharBase"/>
    <w:uiPriority w:val="1"/>
    <w:rsid w:val="006D3ABB"/>
  </w:style>
  <w:style w:type="character" w:customStyle="1" w:styleId="CharSubPartNoCASA">
    <w:name w:val="CharSubPartNo(CASA)"/>
    <w:basedOn w:val="OPCCharBase"/>
    <w:uiPriority w:val="1"/>
    <w:rsid w:val="006D3ABB"/>
  </w:style>
  <w:style w:type="paragraph" w:customStyle="1" w:styleId="ENoteTTIndentHeadingSub">
    <w:name w:val="ENoteTTIndentHeadingSub"/>
    <w:aliases w:val="enTTHis"/>
    <w:basedOn w:val="OPCParaBase"/>
    <w:rsid w:val="006D3AB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D3AB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D3AB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D3ABB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26C9-3528-4FAD-927B-4FB385A0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15</Pages>
  <Words>1997</Words>
  <Characters>9976</Characters>
  <Application>Microsoft Office Word</Application>
  <DocSecurity>0</DocSecurity>
  <PresentationFormat/>
  <Lines>413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Clean and Renewable Energy Legislation Amendment (Various Measures) Regulation 2013</vt:lpstr>
    </vt:vector>
  </TitlesOfParts>
  <Manager/>
  <Company/>
  <LinksUpToDate>false</LinksUpToDate>
  <CharactersWithSpaces>11792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2013-06-13T04:29:00Z</cp:lastPrinted>
  <dcterms:created xsi:type="dcterms:W3CDTF">2013-06-27T02:06:00Z</dcterms:created>
  <dcterms:modified xsi:type="dcterms:W3CDTF">2013-06-27T02:06:00Z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144, 2013</vt:lpwstr>
  </property>
  <property fmtid="{D5CDD505-2E9C-101B-9397-08002B2CF9AE}" pid="3" name="ShortT">
    <vt:lpwstr>Clean and Renewable Energy Legislation Amendment (Various Measures)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Yes</vt:lpwstr>
  </property>
  <property fmtid="{D5CDD505-2E9C-101B-9397-08002B2CF9AE}" pid="9" name="DateMade">
    <vt:lpwstr>28 June 2013</vt:lpwstr>
  </property>
  <property fmtid="{D5CDD505-2E9C-101B-9397-08002B2CF9AE}" pid="10" name="Authority">
    <vt:lpwstr/>
  </property>
  <property fmtid="{D5CDD505-2E9C-101B-9397-08002B2CF9AE}" pid="11" name="ID">
    <vt:lpwstr>OPC60072</vt:lpwstr>
  </property>
  <property fmtid="{D5CDD505-2E9C-101B-9397-08002B2CF9AE}" pid="12" name="ActMadeUnder">
    <vt:lpwstr>Renewable Energy (Electricity) Act 2000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Classification">
    <vt:lpwstr> </vt:lpwstr>
  </property>
  <property fmtid="{D5CDD505-2E9C-101B-9397-08002B2CF9AE}" pid="17" name="CounterSign">
    <vt:lpwstr/>
  </property>
  <property fmtid="{D5CDD505-2E9C-101B-9397-08002B2CF9AE}" pid="18" name="ExcoDate">
    <vt:lpwstr>28 June 2013</vt:lpwstr>
  </property>
</Properties>
</file>