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0C4" w:rsidRPr="00BF57C4" w:rsidRDefault="00CC50C4" w:rsidP="00B74F41">
      <w:pPr>
        <w:pStyle w:val="Heading1"/>
        <w:spacing w:line="360" w:lineRule="auto"/>
        <w:ind w:right="-285"/>
        <w:jc w:val="right"/>
      </w:pPr>
    </w:p>
    <w:p w:rsidR="00CC50C4" w:rsidRPr="00F90DC5" w:rsidRDefault="00CC50C4" w:rsidP="00B74F41">
      <w:pPr>
        <w:pStyle w:val="Heading1"/>
        <w:spacing w:line="360" w:lineRule="auto"/>
        <w:ind w:right="-285"/>
        <w:rPr>
          <w:rFonts w:ascii="Times New Roman" w:hAnsi="Times New Roman" w:cs="Times New Roman"/>
          <w:sz w:val="28"/>
          <w:szCs w:val="28"/>
        </w:rPr>
      </w:pPr>
      <w:r w:rsidRPr="00F90DC5">
        <w:rPr>
          <w:rFonts w:ascii="Times New Roman" w:hAnsi="Times New Roman" w:cs="Times New Roman"/>
          <w:sz w:val="28"/>
          <w:szCs w:val="28"/>
        </w:rPr>
        <w:t>EXPLANATORY STATEMENT</w:t>
      </w:r>
    </w:p>
    <w:p w:rsidR="00CC50C4" w:rsidRPr="00F90DC5" w:rsidRDefault="00CC50C4" w:rsidP="00B74F41">
      <w:pPr>
        <w:pStyle w:val="Heading2"/>
        <w:spacing w:line="360" w:lineRule="auto"/>
        <w:ind w:left="0" w:right="-285" w:firstLine="0"/>
        <w:rPr>
          <w:rFonts w:ascii="Times New Roman" w:hAnsi="Times New Roman" w:cs="Times New Roman"/>
          <w:i w:val="0"/>
          <w:iCs w:val="0"/>
          <w:sz w:val="24"/>
          <w:szCs w:val="24"/>
        </w:rPr>
      </w:pPr>
      <w:r w:rsidRPr="00F90DC5">
        <w:rPr>
          <w:rFonts w:ascii="Times New Roman" w:hAnsi="Times New Roman" w:cs="Times New Roman"/>
          <w:sz w:val="24"/>
          <w:szCs w:val="24"/>
        </w:rPr>
        <w:t>Migration Regulations 1994</w:t>
      </w:r>
    </w:p>
    <w:p w:rsidR="00CC50C4" w:rsidRPr="00F90DC5" w:rsidRDefault="00CC50C4" w:rsidP="00B74F41">
      <w:pPr>
        <w:ind w:right="-285"/>
      </w:pPr>
    </w:p>
    <w:p w:rsidR="00CC50C4" w:rsidRPr="00F90DC5" w:rsidRDefault="00CC50C4" w:rsidP="00B74F41">
      <w:pPr>
        <w:ind w:right="-285" w:hanging="23"/>
        <w:jc w:val="center"/>
        <w:rPr>
          <w:b/>
          <w:bCs/>
          <w:sz w:val="24"/>
          <w:szCs w:val="24"/>
        </w:rPr>
      </w:pPr>
      <w:r w:rsidRPr="00F90DC5">
        <w:rPr>
          <w:b/>
          <w:bCs/>
          <w:sz w:val="24"/>
          <w:szCs w:val="24"/>
        </w:rPr>
        <w:t>SPECIFICATION OF OCCUPATIONS, A PERSON OR BODY, A COUNTRY OR COUNTRIES</w:t>
      </w:r>
    </w:p>
    <w:p w:rsidR="00CC50C4" w:rsidRPr="00F90DC5" w:rsidRDefault="00CC50C4" w:rsidP="00B74F41">
      <w:pPr>
        <w:pStyle w:val="BodyText"/>
        <w:ind w:right="-285"/>
        <w:rPr>
          <w:color w:val="000000"/>
        </w:rPr>
      </w:pPr>
    </w:p>
    <w:p w:rsidR="00CC50C4" w:rsidRPr="00F90DC5" w:rsidRDefault="00CC50C4" w:rsidP="00745D1E">
      <w:pPr>
        <w:jc w:val="center"/>
        <w:rPr>
          <w:sz w:val="24"/>
          <w:szCs w:val="24"/>
        </w:rPr>
      </w:pPr>
      <w:r w:rsidRPr="00F90DC5">
        <w:rPr>
          <w:sz w:val="24"/>
          <w:szCs w:val="24"/>
        </w:rPr>
        <w:t xml:space="preserve">(Subregulations 1.15I(1) and 2.26B(1), paragraphs 2.72I(5)(ba), sub-subparagraph 5.19(4)(h)(i)(A), Item 4(a) of the table in subitem 1137(4), Item 4(a) of the table in subitem 1138(4) and Item 4(a) of the table in subitem 1230(4), subparagraphs 1136(4)(b)(ii), 1136(5)(b)(ii), 1136(6)(b)(iii), 1229(4)(b)(ii), 1229(5)(b)(ii), 1229(6)(b)(iii) and 1229(7)(b)(ii) and </w:t>
      </w:r>
      <w:r>
        <w:rPr>
          <w:sz w:val="24"/>
          <w:szCs w:val="24"/>
        </w:rPr>
        <w:t>paragraph</w:t>
      </w:r>
      <w:r w:rsidRPr="00F90DC5">
        <w:rPr>
          <w:sz w:val="24"/>
          <w:szCs w:val="24"/>
        </w:rPr>
        <w:t xml:space="preserve"> 186.234(2)(a))</w:t>
      </w:r>
    </w:p>
    <w:p w:rsidR="00CC50C4" w:rsidRPr="00F90DC5" w:rsidRDefault="00CC50C4" w:rsidP="00623CFF">
      <w:pPr>
        <w:ind w:right="-284" w:hanging="23"/>
        <w:jc w:val="center"/>
        <w:rPr>
          <w:sz w:val="24"/>
          <w:szCs w:val="24"/>
        </w:rPr>
      </w:pPr>
    </w:p>
    <w:p w:rsidR="00CC50C4" w:rsidRPr="00F90DC5" w:rsidRDefault="00CC50C4" w:rsidP="002E448B">
      <w:pPr>
        <w:numPr>
          <w:ilvl w:val="0"/>
          <w:numId w:val="41"/>
        </w:numPr>
        <w:tabs>
          <w:tab w:val="clear" w:pos="1077"/>
        </w:tabs>
        <w:spacing w:before="240" w:line="360" w:lineRule="auto"/>
        <w:ind w:left="709" w:right="-285" w:hanging="709"/>
        <w:jc w:val="both"/>
        <w:rPr>
          <w:sz w:val="24"/>
          <w:szCs w:val="24"/>
        </w:rPr>
      </w:pPr>
      <w:r w:rsidRPr="00F90DC5">
        <w:rPr>
          <w:sz w:val="24"/>
          <w:szCs w:val="24"/>
        </w:rPr>
        <w:t xml:space="preserve">This </w:t>
      </w:r>
      <w:r>
        <w:rPr>
          <w:sz w:val="24"/>
          <w:szCs w:val="24"/>
        </w:rPr>
        <w:t>i</w:t>
      </w:r>
      <w:r w:rsidRPr="00F90DC5">
        <w:rPr>
          <w:sz w:val="24"/>
          <w:szCs w:val="24"/>
        </w:rPr>
        <w:t xml:space="preserve">nstrument is made under subregulations 1.15I(1) and 2.26B(1), paragraph 2.72I(5)(ba), sub-subparagraph 5.19(4)(h)(i)(A), Item 4(a) of the table in subitem 1137(4), Item 4(a) of the table in subitem 1138(4) and Item 4(a) of the table in subitem 1230(4), subparagraphs 1136(4)(b)(ii), 1136(5)(b)(ii), 1136(6)(b)(iii), 1229(4)(b)(ii), 1229(5)(b)(ii), 1229(6)(b)(iii) and 1229(7)(b)(ii) and </w:t>
      </w:r>
      <w:r>
        <w:rPr>
          <w:sz w:val="24"/>
          <w:szCs w:val="24"/>
        </w:rPr>
        <w:t>paragraph</w:t>
      </w:r>
      <w:r w:rsidRPr="00F90DC5">
        <w:rPr>
          <w:sz w:val="24"/>
          <w:szCs w:val="24"/>
        </w:rPr>
        <w:t xml:space="preserve"> 186.234(2)(a) of the </w:t>
      </w:r>
      <w:r w:rsidRPr="00F90DC5">
        <w:rPr>
          <w:i/>
          <w:iCs/>
          <w:sz w:val="24"/>
          <w:szCs w:val="24"/>
        </w:rPr>
        <w:t>Migration Regulations 1994</w:t>
      </w:r>
      <w:r w:rsidRPr="00F90DC5">
        <w:rPr>
          <w:sz w:val="24"/>
          <w:szCs w:val="24"/>
        </w:rPr>
        <w:t xml:space="preserve"> (‘the Regulations’).</w:t>
      </w:r>
    </w:p>
    <w:p w:rsidR="00CC50C4" w:rsidRPr="00F90DC5" w:rsidRDefault="00CC50C4" w:rsidP="002E448B">
      <w:pPr>
        <w:numPr>
          <w:ilvl w:val="0"/>
          <w:numId w:val="41"/>
        </w:numPr>
        <w:tabs>
          <w:tab w:val="clear" w:pos="1077"/>
        </w:tabs>
        <w:autoSpaceDE w:val="0"/>
        <w:autoSpaceDN w:val="0"/>
        <w:adjustRightInd w:val="0"/>
        <w:spacing w:before="240" w:line="360" w:lineRule="auto"/>
        <w:ind w:left="709" w:right="-56" w:hanging="709"/>
        <w:jc w:val="both"/>
        <w:rPr>
          <w:sz w:val="24"/>
          <w:szCs w:val="24"/>
        </w:rPr>
      </w:pPr>
      <w:r w:rsidRPr="00F90DC5">
        <w:rPr>
          <w:sz w:val="24"/>
          <w:szCs w:val="24"/>
        </w:rPr>
        <w:t xml:space="preserve">This </w:t>
      </w:r>
      <w:r>
        <w:rPr>
          <w:sz w:val="24"/>
          <w:szCs w:val="24"/>
        </w:rPr>
        <w:t>i</w:t>
      </w:r>
      <w:r w:rsidRPr="00F90DC5">
        <w:rPr>
          <w:sz w:val="24"/>
          <w:szCs w:val="24"/>
        </w:rPr>
        <w:t>nstrument operates to specify skilled occupations, the relevant ANZSCO code for an occupation, the relevant assessing authority for that occupation and country (where an application for a skills assessment is made by a resident of that country).</w:t>
      </w:r>
    </w:p>
    <w:p w:rsidR="00CC50C4" w:rsidRPr="00F90DC5" w:rsidRDefault="00CC50C4" w:rsidP="002E448B">
      <w:pPr>
        <w:numPr>
          <w:ilvl w:val="0"/>
          <w:numId w:val="41"/>
        </w:numPr>
        <w:tabs>
          <w:tab w:val="clear" w:pos="1077"/>
        </w:tabs>
        <w:spacing w:before="240" w:line="360" w:lineRule="auto"/>
        <w:ind w:left="709" w:right="-285" w:hanging="709"/>
        <w:jc w:val="both"/>
        <w:rPr>
          <w:sz w:val="24"/>
          <w:szCs w:val="24"/>
        </w:rPr>
      </w:pPr>
      <w:r w:rsidRPr="00F90DC5">
        <w:rPr>
          <w:sz w:val="24"/>
          <w:szCs w:val="24"/>
        </w:rPr>
        <w:t>Schedule 1 to this instrument, the Skilled Occupation List (</w:t>
      </w:r>
      <w:smartTag w:uri="urn:schemas-microsoft-com:office:smarttags" w:element="stockticker">
        <w:r w:rsidRPr="00F90DC5">
          <w:rPr>
            <w:sz w:val="24"/>
            <w:szCs w:val="24"/>
          </w:rPr>
          <w:t>SOL</w:t>
        </w:r>
      </w:smartTag>
      <w:r w:rsidRPr="00F90DC5">
        <w:rPr>
          <w:sz w:val="24"/>
          <w:szCs w:val="24"/>
        </w:rPr>
        <w:t xml:space="preserve">), is used to determine eligible occupations for independent or relative sponsored skilled migration purposes. </w:t>
      </w:r>
    </w:p>
    <w:p w:rsidR="00CC50C4" w:rsidRPr="000F37B6" w:rsidRDefault="00CC50C4" w:rsidP="002E448B">
      <w:pPr>
        <w:numPr>
          <w:ilvl w:val="0"/>
          <w:numId w:val="41"/>
        </w:numPr>
        <w:tabs>
          <w:tab w:val="clear" w:pos="1077"/>
        </w:tabs>
        <w:spacing w:before="240" w:line="360" w:lineRule="auto"/>
        <w:ind w:left="709" w:right="-285" w:hanging="709"/>
        <w:jc w:val="both"/>
        <w:rPr>
          <w:sz w:val="24"/>
          <w:szCs w:val="24"/>
        </w:rPr>
      </w:pPr>
      <w:r w:rsidRPr="00F90DC5">
        <w:rPr>
          <w:sz w:val="24"/>
          <w:szCs w:val="24"/>
        </w:rPr>
        <w:t xml:space="preserve">Schedule 1 and Schedule 2 to this </w:t>
      </w:r>
      <w:r>
        <w:rPr>
          <w:sz w:val="24"/>
          <w:szCs w:val="24"/>
        </w:rPr>
        <w:t>i</w:t>
      </w:r>
      <w:r w:rsidRPr="00F90DC5">
        <w:rPr>
          <w:sz w:val="24"/>
          <w:szCs w:val="24"/>
        </w:rPr>
        <w:t>nstrument form the Consolidated Sponsored Occupation List (CSOL).  It applies to all State/Territory nominated Points Tested visas, the Direct Entry stream of the Employer Nomination Scheme, the Occupation</w:t>
      </w:r>
      <w:r>
        <w:rPr>
          <w:sz w:val="24"/>
          <w:szCs w:val="24"/>
        </w:rPr>
        <w:t>al</w:t>
      </w:r>
      <w:r w:rsidRPr="00F90DC5">
        <w:rPr>
          <w:sz w:val="24"/>
          <w:szCs w:val="24"/>
        </w:rPr>
        <w:t xml:space="preserve"> Trainee stream of the Training and Research visa and the Occupation</w:t>
      </w:r>
      <w:r>
        <w:rPr>
          <w:sz w:val="24"/>
          <w:szCs w:val="24"/>
        </w:rPr>
        <w:t>al</w:t>
      </w:r>
      <w:r w:rsidRPr="00F90DC5">
        <w:rPr>
          <w:sz w:val="24"/>
          <w:szCs w:val="24"/>
        </w:rPr>
        <w:t xml:space="preserve"> Trainee visa</w:t>
      </w:r>
    </w:p>
    <w:p w:rsidR="00CC50C4" w:rsidRPr="00F90DC5" w:rsidRDefault="00CC50C4" w:rsidP="002E448B">
      <w:pPr>
        <w:numPr>
          <w:ilvl w:val="0"/>
          <w:numId w:val="41"/>
        </w:numPr>
        <w:tabs>
          <w:tab w:val="clear" w:pos="1077"/>
        </w:tabs>
        <w:spacing w:before="240" w:line="360" w:lineRule="auto"/>
        <w:ind w:left="709" w:right="-285" w:hanging="709"/>
        <w:jc w:val="both"/>
        <w:rPr>
          <w:sz w:val="24"/>
          <w:szCs w:val="24"/>
        </w:rPr>
      </w:pPr>
      <w:r w:rsidRPr="00F90DC5">
        <w:rPr>
          <w:sz w:val="24"/>
          <w:szCs w:val="24"/>
        </w:rPr>
        <w:t xml:space="preserve">This </w:t>
      </w:r>
      <w:r>
        <w:rPr>
          <w:sz w:val="24"/>
          <w:szCs w:val="24"/>
        </w:rPr>
        <w:t>i</w:t>
      </w:r>
      <w:r w:rsidRPr="00F90DC5">
        <w:rPr>
          <w:sz w:val="24"/>
          <w:szCs w:val="24"/>
        </w:rPr>
        <w:t xml:space="preserve">nstrument replaces the previous Instrument IMMI 13/041 to maintain access to the SOL and CSOL for </w:t>
      </w:r>
      <w:r>
        <w:rPr>
          <w:sz w:val="24"/>
          <w:szCs w:val="24"/>
        </w:rPr>
        <w:t xml:space="preserve">invitations issued or </w:t>
      </w:r>
      <w:r w:rsidRPr="00F90DC5">
        <w:rPr>
          <w:sz w:val="24"/>
          <w:szCs w:val="24"/>
        </w:rPr>
        <w:t xml:space="preserve">applications made on </w:t>
      </w:r>
      <w:r>
        <w:rPr>
          <w:sz w:val="24"/>
          <w:szCs w:val="24"/>
        </w:rPr>
        <w:t>or after 1 July 2012 but before</w:t>
      </w:r>
      <w:r>
        <w:rPr>
          <w:sz w:val="24"/>
          <w:szCs w:val="24"/>
        </w:rPr>
        <w:br/>
      </w:r>
      <w:r w:rsidRPr="00F90DC5">
        <w:rPr>
          <w:sz w:val="24"/>
          <w:szCs w:val="24"/>
        </w:rPr>
        <w:t>2</w:t>
      </w:r>
      <w:r>
        <w:rPr>
          <w:sz w:val="24"/>
          <w:szCs w:val="24"/>
        </w:rPr>
        <w:t>3</w:t>
      </w:r>
      <w:r w:rsidRPr="00F90DC5">
        <w:rPr>
          <w:sz w:val="24"/>
          <w:szCs w:val="24"/>
        </w:rPr>
        <w:t xml:space="preserve"> March 2013</w:t>
      </w:r>
      <w:r>
        <w:rPr>
          <w:sz w:val="24"/>
          <w:szCs w:val="24"/>
        </w:rPr>
        <w:t>.  It also</w:t>
      </w:r>
      <w:r w:rsidRPr="00F90DC5">
        <w:rPr>
          <w:sz w:val="24"/>
          <w:szCs w:val="24"/>
        </w:rPr>
        <w:t xml:space="preserve"> remove</w:t>
      </w:r>
      <w:r>
        <w:rPr>
          <w:sz w:val="24"/>
          <w:szCs w:val="24"/>
        </w:rPr>
        <w:t xml:space="preserve">s the reference to </w:t>
      </w:r>
      <w:r w:rsidRPr="00F90DC5">
        <w:rPr>
          <w:sz w:val="24"/>
          <w:szCs w:val="24"/>
        </w:rPr>
        <w:t>paragraph 2.72(10</w:t>
      </w:r>
      <w:r>
        <w:rPr>
          <w:sz w:val="24"/>
          <w:szCs w:val="24"/>
        </w:rPr>
        <w:t>)</w:t>
      </w:r>
      <w:r w:rsidRPr="00F90DC5">
        <w:rPr>
          <w:sz w:val="24"/>
          <w:szCs w:val="24"/>
        </w:rPr>
        <w:t xml:space="preserve">(aa) related to </w:t>
      </w:r>
      <w:r>
        <w:rPr>
          <w:sz w:val="24"/>
          <w:szCs w:val="24"/>
        </w:rPr>
        <w:t xml:space="preserve">a nomination for a </w:t>
      </w:r>
      <w:r w:rsidRPr="00F90DC5">
        <w:rPr>
          <w:sz w:val="24"/>
          <w:szCs w:val="24"/>
        </w:rPr>
        <w:t>the Subclass 457 Temporary Work (Skilled) visa</w:t>
      </w:r>
      <w:r>
        <w:rPr>
          <w:sz w:val="24"/>
          <w:szCs w:val="24"/>
        </w:rPr>
        <w:t xml:space="preserve"> as a</w:t>
      </w:r>
      <w:r w:rsidRPr="00F90DC5">
        <w:rPr>
          <w:sz w:val="24"/>
          <w:szCs w:val="24"/>
        </w:rPr>
        <w:t>nother Instrument IMMI 13/066 contains the SOL and CSOL applicable to the Subclass 457 Temporary Work (Skilled) visa.</w:t>
      </w:r>
      <w:r>
        <w:rPr>
          <w:sz w:val="24"/>
          <w:szCs w:val="24"/>
        </w:rPr>
        <w:t xml:space="preserve">  The instrument also clarifies that it applies to applicants who apply for the Direct Entry stream of the Subclass 186 Employer Nomination Scheme on or after 1 July 2012 but before 23 March 2013.</w:t>
      </w:r>
    </w:p>
    <w:p w:rsidR="00CC50C4" w:rsidRPr="000F37B6" w:rsidRDefault="00CC50C4" w:rsidP="002E448B">
      <w:pPr>
        <w:numPr>
          <w:ilvl w:val="0"/>
          <w:numId w:val="41"/>
        </w:numPr>
        <w:tabs>
          <w:tab w:val="clear" w:pos="1077"/>
        </w:tabs>
        <w:spacing w:before="240" w:line="360" w:lineRule="auto"/>
        <w:ind w:left="709" w:right="-285" w:hanging="709"/>
        <w:jc w:val="both"/>
        <w:rPr>
          <w:sz w:val="24"/>
          <w:szCs w:val="24"/>
        </w:rPr>
      </w:pPr>
      <w:r w:rsidRPr="00F90DC5">
        <w:rPr>
          <w:sz w:val="24"/>
          <w:szCs w:val="24"/>
        </w:rPr>
        <w:t>This instrument does not alter the skilled occupations, persons or bodies who are assessing authorities or the countries specified in the previous instrument (IMMI 13/041).</w:t>
      </w:r>
    </w:p>
    <w:p w:rsidR="00CC50C4" w:rsidRPr="00F90DC5" w:rsidRDefault="00CC50C4" w:rsidP="002E448B">
      <w:pPr>
        <w:numPr>
          <w:ilvl w:val="0"/>
          <w:numId w:val="41"/>
        </w:numPr>
        <w:tabs>
          <w:tab w:val="clear" w:pos="1077"/>
        </w:tabs>
        <w:spacing w:before="240" w:line="360" w:lineRule="auto"/>
        <w:ind w:left="709" w:right="-285" w:hanging="709"/>
        <w:jc w:val="both"/>
        <w:rPr>
          <w:sz w:val="24"/>
          <w:szCs w:val="24"/>
        </w:rPr>
      </w:pPr>
      <w:r w:rsidRPr="00F90DC5">
        <w:rPr>
          <w:color w:val="000000"/>
          <w:sz w:val="24"/>
          <w:szCs w:val="24"/>
        </w:rPr>
        <w:t xml:space="preserve">Subregulation 1.15I(1) provides </w:t>
      </w:r>
      <w:r w:rsidRPr="00F90DC5">
        <w:rPr>
          <w:sz w:val="24"/>
          <w:szCs w:val="24"/>
        </w:rPr>
        <w:t xml:space="preserve">that a </w:t>
      </w:r>
      <w:r w:rsidRPr="00F90DC5">
        <w:rPr>
          <w:i/>
          <w:iCs/>
          <w:sz w:val="24"/>
          <w:szCs w:val="24"/>
        </w:rPr>
        <w:t>skilled occupation</w:t>
      </w:r>
      <w:r w:rsidRPr="00F90DC5">
        <w:rPr>
          <w:sz w:val="24"/>
          <w:szCs w:val="24"/>
        </w:rPr>
        <w:t>, in relation to a person, means an occupation of a kind that is specified by the Minister in an instrument in writing to be a skilled occupation.</w:t>
      </w:r>
    </w:p>
    <w:p w:rsidR="00CC50C4" w:rsidRPr="00F90DC5" w:rsidRDefault="00CC50C4" w:rsidP="002E448B">
      <w:pPr>
        <w:numPr>
          <w:ilvl w:val="0"/>
          <w:numId w:val="41"/>
        </w:numPr>
        <w:tabs>
          <w:tab w:val="clear" w:pos="1077"/>
        </w:tabs>
        <w:spacing w:before="240" w:line="360" w:lineRule="auto"/>
        <w:ind w:left="709" w:hanging="709"/>
        <w:jc w:val="both"/>
        <w:rPr>
          <w:sz w:val="24"/>
          <w:szCs w:val="24"/>
        </w:rPr>
      </w:pPr>
      <w:r w:rsidRPr="00F90DC5">
        <w:rPr>
          <w:sz w:val="24"/>
          <w:szCs w:val="24"/>
        </w:rPr>
        <w:t>Subregulation 2.26B(1) provides that the Minister may, by an instrument in writing, specify a person or body as the relevant assessing authority for a skilled occupation (if the person or body is approved in writing by the Education Minister or the Employment Minister as the relevant assessing authority for the occupation) and one or more countries, for the purposes of an application for a skills assessment made by a resident of one of those countries.</w:t>
      </w:r>
    </w:p>
    <w:p w:rsidR="00CC50C4" w:rsidRPr="00F90DC5" w:rsidRDefault="00CC50C4" w:rsidP="002E448B">
      <w:pPr>
        <w:numPr>
          <w:ilvl w:val="0"/>
          <w:numId w:val="41"/>
        </w:numPr>
        <w:tabs>
          <w:tab w:val="clear" w:pos="1077"/>
        </w:tabs>
        <w:spacing w:before="240" w:line="360" w:lineRule="auto"/>
        <w:ind w:left="709" w:hanging="709"/>
        <w:jc w:val="both"/>
        <w:rPr>
          <w:sz w:val="24"/>
          <w:szCs w:val="24"/>
        </w:rPr>
      </w:pPr>
      <w:r w:rsidRPr="00F90DC5">
        <w:rPr>
          <w:sz w:val="24"/>
          <w:szCs w:val="24"/>
        </w:rPr>
        <w:t xml:space="preserve">Paragraph 2.72I(5)(ba) provides that for occupational trainee sponsors or training and research sponsors who make nominations in relation to the Occupational Trainee stream of </w:t>
      </w:r>
      <w:r>
        <w:rPr>
          <w:sz w:val="24"/>
          <w:szCs w:val="24"/>
        </w:rPr>
        <w:t>a</w:t>
      </w:r>
      <w:r w:rsidRPr="00F90DC5">
        <w:rPr>
          <w:sz w:val="24"/>
          <w:szCs w:val="24"/>
        </w:rPr>
        <w:t xml:space="preserve"> Subclass 402 Training and Research visa or </w:t>
      </w:r>
      <w:r>
        <w:rPr>
          <w:sz w:val="24"/>
          <w:szCs w:val="24"/>
        </w:rPr>
        <w:t>a</w:t>
      </w:r>
      <w:r w:rsidRPr="00F90DC5">
        <w:rPr>
          <w:sz w:val="24"/>
          <w:szCs w:val="24"/>
        </w:rPr>
        <w:t xml:space="preserve"> Subclass 442 Occupational Trainee visa that the Minister must be satisfied that the nominated occupational training is in relation to an occupation specified, with its corresponding 6-digit code, by the Minister in an instrument in writing for the paragraph.</w:t>
      </w:r>
    </w:p>
    <w:p w:rsidR="00CC50C4" w:rsidRPr="00F90DC5" w:rsidRDefault="00CC50C4" w:rsidP="002E448B">
      <w:pPr>
        <w:numPr>
          <w:ilvl w:val="0"/>
          <w:numId w:val="41"/>
        </w:numPr>
        <w:tabs>
          <w:tab w:val="clear" w:pos="1077"/>
        </w:tabs>
        <w:spacing w:before="240" w:line="360" w:lineRule="auto"/>
        <w:ind w:left="709" w:hanging="709"/>
        <w:jc w:val="both"/>
        <w:rPr>
          <w:sz w:val="24"/>
          <w:szCs w:val="24"/>
        </w:rPr>
      </w:pPr>
      <w:r w:rsidRPr="00F90DC5">
        <w:rPr>
          <w:sz w:val="24"/>
          <w:szCs w:val="24"/>
        </w:rPr>
        <w:t>Sub-subparagraph 5.19(4)(h)(i)(A) requires that an employer nomination lodged under the provisions of paragraph 5.19(4) will be met if the tasks to be performed in the nominated position correspond to the tasks of an occupation specified by the Minister in an instrument in writing for the sub-sub paragraph.</w:t>
      </w:r>
    </w:p>
    <w:p w:rsidR="00CC50C4" w:rsidRPr="00F90DC5" w:rsidRDefault="00CC50C4" w:rsidP="002E448B">
      <w:pPr>
        <w:numPr>
          <w:ilvl w:val="0"/>
          <w:numId w:val="41"/>
        </w:numPr>
        <w:tabs>
          <w:tab w:val="clear" w:pos="1077"/>
        </w:tabs>
        <w:autoSpaceDE w:val="0"/>
        <w:autoSpaceDN w:val="0"/>
        <w:adjustRightInd w:val="0"/>
        <w:spacing w:before="240" w:line="360" w:lineRule="auto"/>
        <w:ind w:left="709" w:right="-56" w:hanging="709"/>
        <w:jc w:val="both"/>
        <w:rPr>
          <w:sz w:val="24"/>
          <w:szCs w:val="24"/>
        </w:rPr>
      </w:pPr>
      <w:r w:rsidRPr="00F90DC5">
        <w:rPr>
          <w:rFonts w:eastAsia="MS Mincho"/>
          <w:sz w:val="24"/>
          <w:szCs w:val="24"/>
          <w:lang w:val="en-US" w:eastAsia="ja-JP"/>
        </w:rPr>
        <w:t>Item 4(a) of the table in subitem 1137(4)</w:t>
      </w:r>
      <w:r w:rsidRPr="00F90DC5">
        <w:rPr>
          <w:sz w:val="24"/>
          <w:szCs w:val="24"/>
        </w:rPr>
        <w:t xml:space="preserve"> provides that an a</w:t>
      </w:r>
      <w:r w:rsidRPr="00F90DC5">
        <w:rPr>
          <w:spacing w:val="-1"/>
          <w:sz w:val="24"/>
          <w:szCs w:val="24"/>
        </w:rPr>
        <w:t>ppl</w:t>
      </w:r>
      <w:r w:rsidRPr="00F90DC5">
        <w:rPr>
          <w:sz w:val="24"/>
          <w:szCs w:val="24"/>
        </w:rPr>
        <w:t>ica</w:t>
      </w:r>
      <w:r w:rsidRPr="00F90DC5">
        <w:rPr>
          <w:spacing w:val="-2"/>
          <w:sz w:val="24"/>
          <w:szCs w:val="24"/>
        </w:rPr>
        <w:t>n</w:t>
      </w:r>
      <w:r w:rsidRPr="00F90DC5">
        <w:rPr>
          <w:sz w:val="24"/>
          <w:szCs w:val="24"/>
        </w:rPr>
        <w:t>t w</w:t>
      </w:r>
      <w:r w:rsidRPr="00F90DC5">
        <w:rPr>
          <w:spacing w:val="-1"/>
          <w:sz w:val="24"/>
          <w:szCs w:val="24"/>
        </w:rPr>
        <w:t>h</w:t>
      </w:r>
      <w:r w:rsidRPr="00F90DC5">
        <w:rPr>
          <w:sz w:val="24"/>
          <w:szCs w:val="24"/>
        </w:rPr>
        <w:t>o see</w:t>
      </w:r>
      <w:r w:rsidRPr="00F90DC5">
        <w:rPr>
          <w:spacing w:val="-1"/>
          <w:sz w:val="24"/>
          <w:szCs w:val="24"/>
        </w:rPr>
        <w:t>k</w:t>
      </w:r>
      <w:r w:rsidRPr="00F90DC5">
        <w:rPr>
          <w:sz w:val="24"/>
          <w:szCs w:val="24"/>
        </w:rPr>
        <w:t>s to s</w:t>
      </w:r>
      <w:r w:rsidRPr="00F90DC5">
        <w:rPr>
          <w:spacing w:val="-1"/>
          <w:sz w:val="24"/>
          <w:szCs w:val="24"/>
        </w:rPr>
        <w:t>a</w:t>
      </w:r>
      <w:r w:rsidRPr="00F90DC5">
        <w:rPr>
          <w:sz w:val="24"/>
          <w:szCs w:val="24"/>
        </w:rPr>
        <w:t>t</w:t>
      </w:r>
      <w:r w:rsidRPr="00F90DC5">
        <w:rPr>
          <w:spacing w:val="-1"/>
          <w:sz w:val="24"/>
          <w:szCs w:val="24"/>
        </w:rPr>
        <w:t>i</w:t>
      </w:r>
      <w:r w:rsidRPr="00F90DC5">
        <w:rPr>
          <w:spacing w:val="2"/>
          <w:sz w:val="24"/>
          <w:szCs w:val="24"/>
        </w:rPr>
        <w:t>s</w:t>
      </w:r>
      <w:r w:rsidRPr="00F90DC5">
        <w:rPr>
          <w:sz w:val="24"/>
          <w:szCs w:val="24"/>
        </w:rPr>
        <w:t>fy</w:t>
      </w:r>
      <w:r w:rsidRPr="00F90DC5">
        <w:rPr>
          <w:spacing w:val="33"/>
          <w:sz w:val="24"/>
          <w:szCs w:val="24"/>
        </w:rPr>
        <w:t xml:space="preserve"> </w:t>
      </w:r>
      <w:r w:rsidRPr="00F90DC5">
        <w:rPr>
          <w:sz w:val="24"/>
          <w:szCs w:val="24"/>
        </w:rPr>
        <w:t xml:space="preserve">the </w:t>
      </w:r>
      <w:r w:rsidRPr="00F90DC5">
        <w:rPr>
          <w:spacing w:val="-1"/>
          <w:sz w:val="24"/>
          <w:szCs w:val="24"/>
        </w:rPr>
        <w:t>p</w:t>
      </w:r>
      <w:r w:rsidRPr="00F90DC5">
        <w:rPr>
          <w:sz w:val="24"/>
          <w:szCs w:val="24"/>
        </w:rPr>
        <w:t>r</w:t>
      </w:r>
      <w:r w:rsidRPr="00F90DC5">
        <w:rPr>
          <w:spacing w:val="2"/>
          <w:sz w:val="24"/>
          <w:szCs w:val="24"/>
        </w:rPr>
        <w:t>i</w:t>
      </w:r>
      <w:r w:rsidRPr="00F90DC5">
        <w:rPr>
          <w:spacing w:val="-2"/>
          <w:sz w:val="24"/>
          <w:szCs w:val="24"/>
        </w:rPr>
        <w:t>m</w:t>
      </w:r>
      <w:r w:rsidRPr="00F90DC5">
        <w:rPr>
          <w:sz w:val="24"/>
          <w:szCs w:val="24"/>
        </w:rPr>
        <w:t>ary criteria f</w:t>
      </w:r>
      <w:r w:rsidRPr="00F90DC5">
        <w:rPr>
          <w:spacing w:val="-1"/>
          <w:sz w:val="24"/>
          <w:szCs w:val="24"/>
        </w:rPr>
        <w:t>o</w:t>
      </w:r>
      <w:r w:rsidRPr="00F90DC5">
        <w:rPr>
          <w:sz w:val="24"/>
          <w:szCs w:val="24"/>
        </w:rPr>
        <w:t>r the grant of a S</w:t>
      </w:r>
      <w:r w:rsidRPr="00F90DC5">
        <w:rPr>
          <w:spacing w:val="-1"/>
          <w:sz w:val="24"/>
          <w:szCs w:val="24"/>
        </w:rPr>
        <w:t>k</w:t>
      </w:r>
      <w:r w:rsidRPr="00F90DC5">
        <w:rPr>
          <w:sz w:val="24"/>
          <w:szCs w:val="24"/>
        </w:rPr>
        <w:t>illed</w:t>
      </w:r>
      <w:r w:rsidRPr="00F90DC5">
        <w:rPr>
          <w:spacing w:val="34"/>
          <w:sz w:val="24"/>
          <w:szCs w:val="24"/>
        </w:rPr>
        <w:t xml:space="preserve"> </w:t>
      </w:r>
      <w:r w:rsidRPr="00F90DC5">
        <w:rPr>
          <w:sz w:val="24"/>
          <w:szCs w:val="24"/>
        </w:rPr>
        <w:t>– In</w:t>
      </w:r>
      <w:r w:rsidRPr="00F90DC5">
        <w:rPr>
          <w:spacing w:val="-1"/>
          <w:sz w:val="24"/>
          <w:szCs w:val="24"/>
        </w:rPr>
        <w:t>d</w:t>
      </w:r>
      <w:r w:rsidRPr="00F90DC5">
        <w:rPr>
          <w:sz w:val="24"/>
          <w:szCs w:val="24"/>
        </w:rPr>
        <w:t>epende</w:t>
      </w:r>
      <w:r w:rsidRPr="00F90DC5">
        <w:rPr>
          <w:spacing w:val="-1"/>
          <w:sz w:val="24"/>
          <w:szCs w:val="24"/>
        </w:rPr>
        <w:t>n</w:t>
      </w:r>
      <w:r w:rsidRPr="00F90DC5">
        <w:rPr>
          <w:sz w:val="24"/>
          <w:szCs w:val="24"/>
        </w:rPr>
        <w:t>t</w:t>
      </w:r>
      <w:r w:rsidRPr="00F90DC5">
        <w:rPr>
          <w:spacing w:val="17"/>
          <w:sz w:val="24"/>
          <w:szCs w:val="24"/>
        </w:rPr>
        <w:t xml:space="preserve"> </w:t>
      </w:r>
      <w:r w:rsidRPr="00F90DC5">
        <w:rPr>
          <w:sz w:val="24"/>
          <w:szCs w:val="24"/>
        </w:rPr>
        <w:t>(Pe</w:t>
      </w:r>
      <w:r w:rsidRPr="00F90DC5">
        <w:rPr>
          <w:spacing w:val="-1"/>
          <w:sz w:val="24"/>
          <w:szCs w:val="24"/>
        </w:rPr>
        <w:t>r</w:t>
      </w:r>
      <w:r w:rsidRPr="00F90DC5">
        <w:rPr>
          <w:spacing w:val="-2"/>
          <w:sz w:val="24"/>
          <w:szCs w:val="24"/>
        </w:rPr>
        <w:t>m</w:t>
      </w:r>
      <w:r w:rsidRPr="00F90DC5">
        <w:rPr>
          <w:sz w:val="24"/>
          <w:szCs w:val="24"/>
        </w:rPr>
        <w:t>anen</w:t>
      </w:r>
      <w:r w:rsidRPr="00F90DC5">
        <w:rPr>
          <w:spacing w:val="-1"/>
          <w:sz w:val="24"/>
          <w:szCs w:val="24"/>
        </w:rPr>
        <w:t>t</w:t>
      </w:r>
      <w:r w:rsidRPr="00F90DC5">
        <w:rPr>
          <w:sz w:val="24"/>
          <w:szCs w:val="24"/>
        </w:rPr>
        <w:t>)</w:t>
      </w:r>
      <w:r w:rsidRPr="00F90DC5">
        <w:rPr>
          <w:spacing w:val="18"/>
          <w:sz w:val="24"/>
          <w:szCs w:val="24"/>
        </w:rPr>
        <w:t xml:space="preserve"> </w:t>
      </w:r>
      <w:r w:rsidRPr="00F90DC5">
        <w:rPr>
          <w:sz w:val="24"/>
          <w:szCs w:val="24"/>
        </w:rPr>
        <w:t>(Cla</w:t>
      </w:r>
      <w:r w:rsidRPr="00F90DC5">
        <w:rPr>
          <w:spacing w:val="-1"/>
          <w:sz w:val="24"/>
          <w:szCs w:val="24"/>
        </w:rPr>
        <w:t>s</w:t>
      </w:r>
      <w:r w:rsidRPr="00F90DC5">
        <w:rPr>
          <w:sz w:val="24"/>
          <w:szCs w:val="24"/>
        </w:rPr>
        <w:t>s</w:t>
      </w:r>
      <w:r w:rsidRPr="00F90DC5">
        <w:rPr>
          <w:spacing w:val="18"/>
          <w:sz w:val="24"/>
          <w:szCs w:val="24"/>
        </w:rPr>
        <w:t xml:space="preserve"> </w:t>
      </w:r>
      <w:r w:rsidRPr="00F90DC5">
        <w:rPr>
          <w:sz w:val="24"/>
          <w:szCs w:val="24"/>
        </w:rPr>
        <w:t>SI)</w:t>
      </w:r>
      <w:r w:rsidRPr="00F90DC5">
        <w:rPr>
          <w:spacing w:val="17"/>
          <w:sz w:val="24"/>
          <w:szCs w:val="24"/>
        </w:rPr>
        <w:t xml:space="preserve"> </w:t>
      </w:r>
      <w:r w:rsidRPr="00F90DC5">
        <w:rPr>
          <w:sz w:val="24"/>
          <w:szCs w:val="24"/>
        </w:rPr>
        <w:t>visa</w:t>
      </w:r>
      <w:r w:rsidRPr="00F90DC5">
        <w:rPr>
          <w:spacing w:val="18"/>
          <w:sz w:val="24"/>
          <w:szCs w:val="24"/>
        </w:rPr>
        <w:t xml:space="preserve"> </w:t>
      </w:r>
      <w:r w:rsidRPr="00F90DC5">
        <w:rPr>
          <w:spacing w:val="-2"/>
          <w:sz w:val="24"/>
          <w:szCs w:val="24"/>
        </w:rPr>
        <w:t>m</w:t>
      </w:r>
      <w:r w:rsidRPr="00F90DC5">
        <w:rPr>
          <w:spacing w:val="-1"/>
          <w:sz w:val="24"/>
          <w:szCs w:val="24"/>
        </w:rPr>
        <w:t>u</w:t>
      </w:r>
      <w:r w:rsidRPr="00F90DC5">
        <w:rPr>
          <w:spacing w:val="2"/>
          <w:sz w:val="24"/>
          <w:szCs w:val="24"/>
        </w:rPr>
        <w:t>s</w:t>
      </w:r>
      <w:r w:rsidRPr="00F90DC5">
        <w:rPr>
          <w:sz w:val="24"/>
          <w:szCs w:val="24"/>
        </w:rPr>
        <w:t>t</w:t>
      </w:r>
      <w:r w:rsidRPr="00F90DC5">
        <w:rPr>
          <w:spacing w:val="17"/>
          <w:sz w:val="24"/>
          <w:szCs w:val="24"/>
        </w:rPr>
        <w:t xml:space="preserve"> </w:t>
      </w:r>
      <w:r w:rsidRPr="00F90DC5">
        <w:rPr>
          <w:sz w:val="24"/>
          <w:szCs w:val="24"/>
        </w:rPr>
        <w:t>no</w:t>
      </w:r>
      <w:r w:rsidRPr="00F90DC5">
        <w:rPr>
          <w:spacing w:val="-2"/>
          <w:sz w:val="24"/>
          <w:szCs w:val="24"/>
        </w:rPr>
        <w:t>m</w:t>
      </w:r>
      <w:r w:rsidRPr="00F90DC5">
        <w:rPr>
          <w:sz w:val="24"/>
          <w:szCs w:val="24"/>
        </w:rPr>
        <w:t>in</w:t>
      </w:r>
      <w:r w:rsidRPr="00F90DC5">
        <w:rPr>
          <w:spacing w:val="-1"/>
          <w:sz w:val="24"/>
          <w:szCs w:val="24"/>
        </w:rPr>
        <w:t>a</w:t>
      </w:r>
      <w:r w:rsidRPr="00F90DC5">
        <w:rPr>
          <w:sz w:val="24"/>
          <w:szCs w:val="24"/>
        </w:rPr>
        <w:t>te</w:t>
      </w:r>
      <w:r w:rsidRPr="00F90DC5">
        <w:rPr>
          <w:spacing w:val="18"/>
          <w:sz w:val="24"/>
          <w:szCs w:val="24"/>
        </w:rPr>
        <w:t xml:space="preserve"> </w:t>
      </w:r>
      <w:r w:rsidRPr="00F90DC5">
        <w:rPr>
          <w:sz w:val="24"/>
          <w:szCs w:val="24"/>
        </w:rPr>
        <w:t>a</w:t>
      </w:r>
      <w:r w:rsidRPr="00F90DC5">
        <w:rPr>
          <w:spacing w:val="18"/>
          <w:sz w:val="24"/>
          <w:szCs w:val="24"/>
        </w:rPr>
        <w:t xml:space="preserve"> </w:t>
      </w:r>
      <w:r w:rsidRPr="00F90DC5">
        <w:rPr>
          <w:spacing w:val="-1"/>
          <w:sz w:val="24"/>
          <w:szCs w:val="24"/>
        </w:rPr>
        <w:t>s</w:t>
      </w:r>
      <w:r w:rsidRPr="00F90DC5">
        <w:rPr>
          <w:sz w:val="24"/>
          <w:szCs w:val="24"/>
        </w:rPr>
        <w:t>k</w:t>
      </w:r>
      <w:r w:rsidRPr="00F90DC5">
        <w:rPr>
          <w:spacing w:val="-1"/>
          <w:sz w:val="24"/>
          <w:szCs w:val="24"/>
        </w:rPr>
        <w:t>il</w:t>
      </w:r>
      <w:r w:rsidRPr="00F90DC5">
        <w:rPr>
          <w:spacing w:val="2"/>
          <w:sz w:val="24"/>
          <w:szCs w:val="24"/>
        </w:rPr>
        <w:t>l</w:t>
      </w:r>
      <w:r w:rsidRPr="00F90DC5">
        <w:rPr>
          <w:sz w:val="24"/>
          <w:szCs w:val="24"/>
        </w:rPr>
        <w:t>ed</w:t>
      </w:r>
      <w:r w:rsidRPr="00F90DC5">
        <w:rPr>
          <w:spacing w:val="17"/>
          <w:sz w:val="24"/>
          <w:szCs w:val="24"/>
        </w:rPr>
        <w:t xml:space="preserve"> </w:t>
      </w:r>
      <w:r w:rsidRPr="00F90DC5">
        <w:rPr>
          <w:sz w:val="24"/>
          <w:szCs w:val="24"/>
        </w:rPr>
        <w:t>o</w:t>
      </w:r>
      <w:r w:rsidRPr="00F90DC5">
        <w:rPr>
          <w:spacing w:val="-1"/>
          <w:sz w:val="24"/>
          <w:szCs w:val="24"/>
        </w:rPr>
        <w:t>c</w:t>
      </w:r>
      <w:r w:rsidRPr="00F90DC5">
        <w:rPr>
          <w:sz w:val="24"/>
          <w:szCs w:val="24"/>
        </w:rPr>
        <w:t>cupation</w:t>
      </w:r>
      <w:r w:rsidRPr="00F90DC5">
        <w:rPr>
          <w:spacing w:val="16"/>
          <w:sz w:val="24"/>
          <w:szCs w:val="24"/>
        </w:rPr>
        <w:t xml:space="preserve"> </w:t>
      </w:r>
      <w:r w:rsidRPr="00F90DC5">
        <w:rPr>
          <w:sz w:val="24"/>
          <w:szCs w:val="24"/>
        </w:rPr>
        <w:t>th</w:t>
      </w:r>
      <w:r w:rsidRPr="00F90DC5">
        <w:rPr>
          <w:spacing w:val="-1"/>
          <w:sz w:val="24"/>
          <w:szCs w:val="24"/>
        </w:rPr>
        <w:t>a</w:t>
      </w:r>
      <w:r w:rsidRPr="00F90DC5">
        <w:rPr>
          <w:sz w:val="24"/>
          <w:szCs w:val="24"/>
        </w:rPr>
        <w:t>t</w:t>
      </w:r>
      <w:r w:rsidRPr="00F90DC5">
        <w:rPr>
          <w:spacing w:val="18"/>
          <w:sz w:val="24"/>
          <w:szCs w:val="24"/>
        </w:rPr>
        <w:t xml:space="preserve"> </w:t>
      </w:r>
      <w:r w:rsidRPr="00F90DC5">
        <w:rPr>
          <w:sz w:val="24"/>
          <w:szCs w:val="24"/>
        </w:rPr>
        <w:t>is</w:t>
      </w:r>
      <w:r w:rsidRPr="00F90DC5">
        <w:rPr>
          <w:spacing w:val="18"/>
          <w:sz w:val="24"/>
          <w:szCs w:val="24"/>
        </w:rPr>
        <w:t xml:space="preserve"> </w:t>
      </w:r>
      <w:r w:rsidRPr="00F90DC5">
        <w:rPr>
          <w:sz w:val="24"/>
          <w:szCs w:val="24"/>
        </w:rPr>
        <w:t>speci</w:t>
      </w:r>
      <w:r w:rsidRPr="00F90DC5">
        <w:rPr>
          <w:spacing w:val="-1"/>
          <w:sz w:val="24"/>
          <w:szCs w:val="24"/>
        </w:rPr>
        <w:t>f</w:t>
      </w:r>
      <w:r w:rsidRPr="00F90DC5">
        <w:rPr>
          <w:sz w:val="24"/>
          <w:szCs w:val="24"/>
        </w:rPr>
        <w:t>ied</w:t>
      </w:r>
      <w:r w:rsidRPr="00F90DC5">
        <w:rPr>
          <w:spacing w:val="18"/>
          <w:sz w:val="24"/>
          <w:szCs w:val="24"/>
        </w:rPr>
        <w:t xml:space="preserve"> </w:t>
      </w:r>
      <w:r w:rsidRPr="00F90DC5">
        <w:rPr>
          <w:sz w:val="24"/>
          <w:szCs w:val="24"/>
        </w:rPr>
        <w:t>by</w:t>
      </w:r>
      <w:r w:rsidRPr="00F90DC5">
        <w:rPr>
          <w:spacing w:val="16"/>
          <w:sz w:val="24"/>
          <w:szCs w:val="24"/>
        </w:rPr>
        <w:t xml:space="preserve"> </w:t>
      </w:r>
      <w:r w:rsidRPr="00F90DC5">
        <w:rPr>
          <w:sz w:val="24"/>
          <w:szCs w:val="24"/>
        </w:rPr>
        <w:t>t</w:t>
      </w:r>
      <w:r w:rsidRPr="00F90DC5">
        <w:rPr>
          <w:spacing w:val="1"/>
          <w:sz w:val="24"/>
          <w:szCs w:val="24"/>
        </w:rPr>
        <w:t>h</w:t>
      </w:r>
      <w:r w:rsidRPr="00F90DC5">
        <w:rPr>
          <w:sz w:val="24"/>
          <w:szCs w:val="24"/>
        </w:rPr>
        <w:t>e</w:t>
      </w:r>
      <w:r w:rsidRPr="00F90DC5">
        <w:rPr>
          <w:spacing w:val="18"/>
          <w:sz w:val="24"/>
          <w:szCs w:val="24"/>
        </w:rPr>
        <w:t xml:space="preserve"> </w:t>
      </w:r>
      <w:r w:rsidRPr="00F90DC5">
        <w:rPr>
          <w:sz w:val="24"/>
          <w:szCs w:val="24"/>
        </w:rPr>
        <w:t>Minister</w:t>
      </w:r>
      <w:r w:rsidRPr="00F90DC5">
        <w:rPr>
          <w:spacing w:val="17"/>
          <w:sz w:val="24"/>
          <w:szCs w:val="24"/>
        </w:rPr>
        <w:t xml:space="preserve"> </w:t>
      </w:r>
      <w:r w:rsidRPr="00F90DC5">
        <w:rPr>
          <w:sz w:val="24"/>
          <w:szCs w:val="24"/>
        </w:rPr>
        <w:t>in</w:t>
      </w:r>
      <w:r w:rsidRPr="00F90DC5">
        <w:rPr>
          <w:spacing w:val="18"/>
          <w:sz w:val="24"/>
          <w:szCs w:val="24"/>
        </w:rPr>
        <w:t xml:space="preserve"> </w:t>
      </w:r>
      <w:r w:rsidRPr="00F90DC5">
        <w:rPr>
          <w:sz w:val="24"/>
          <w:szCs w:val="24"/>
        </w:rPr>
        <w:t>an</w:t>
      </w:r>
      <w:r w:rsidRPr="00F90DC5">
        <w:rPr>
          <w:spacing w:val="18"/>
          <w:sz w:val="24"/>
          <w:szCs w:val="24"/>
        </w:rPr>
        <w:t xml:space="preserve"> </w:t>
      </w:r>
      <w:r w:rsidRPr="00F90DC5">
        <w:rPr>
          <w:sz w:val="24"/>
          <w:szCs w:val="24"/>
        </w:rPr>
        <w:t>instr</w:t>
      </w:r>
      <w:r w:rsidRPr="00F90DC5">
        <w:rPr>
          <w:spacing w:val="2"/>
          <w:sz w:val="24"/>
          <w:szCs w:val="24"/>
        </w:rPr>
        <w:t>u</w:t>
      </w:r>
      <w:r w:rsidRPr="00F90DC5">
        <w:rPr>
          <w:spacing w:val="-3"/>
          <w:sz w:val="24"/>
          <w:szCs w:val="24"/>
        </w:rPr>
        <w:t>m</w:t>
      </w:r>
      <w:r w:rsidRPr="00F90DC5">
        <w:rPr>
          <w:sz w:val="24"/>
          <w:szCs w:val="24"/>
        </w:rPr>
        <w:t>ent</w:t>
      </w:r>
      <w:r w:rsidRPr="00F90DC5">
        <w:rPr>
          <w:spacing w:val="18"/>
          <w:sz w:val="24"/>
          <w:szCs w:val="24"/>
        </w:rPr>
        <w:t xml:space="preserve"> </w:t>
      </w:r>
      <w:r w:rsidRPr="00F90DC5">
        <w:rPr>
          <w:spacing w:val="1"/>
          <w:sz w:val="24"/>
          <w:szCs w:val="24"/>
        </w:rPr>
        <w:t>i</w:t>
      </w:r>
      <w:r w:rsidRPr="00F90DC5">
        <w:rPr>
          <w:sz w:val="24"/>
          <w:szCs w:val="24"/>
        </w:rPr>
        <w:t xml:space="preserve">n </w:t>
      </w:r>
      <w:r w:rsidRPr="00F90DC5">
        <w:rPr>
          <w:spacing w:val="-1"/>
          <w:sz w:val="24"/>
          <w:szCs w:val="24"/>
        </w:rPr>
        <w:t>w</w:t>
      </w:r>
      <w:r w:rsidRPr="00F90DC5">
        <w:rPr>
          <w:sz w:val="24"/>
          <w:szCs w:val="24"/>
        </w:rPr>
        <w:t>riti</w:t>
      </w:r>
      <w:r w:rsidRPr="00F90DC5">
        <w:rPr>
          <w:spacing w:val="-1"/>
          <w:sz w:val="24"/>
          <w:szCs w:val="24"/>
        </w:rPr>
        <w:t>n</w:t>
      </w:r>
      <w:r w:rsidRPr="00F90DC5">
        <w:rPr>
          <w:sz w:val="24"/>
          <w:szCs w:val="24"/>
        </w:rPr>
        <w:t>g as a sk</w:t>
      </w:r>
      <w:r w:rsidRPr="00F90DC5">
        <w:rPr>
          <w:spacing w:val="-1"/>
          <w:sz w:val="24"/>
          <w:szCs w:val="24"/>
        </w:rPr>
        <w:t>il</w:t>
      </w:r>
      <w:r w:rsidRPr="00F90DC5">
        <w:rPr>
          <w:sz w:val="24"/>
          <w:szCs w:val="24"/>
        </w:rPr>
        <w:t>l</w:t>
      </w:r>
      <w:r w:rsidRPr="00F90DC5">
        <w:rPr>
          <w:spacing w:val="-1"/>
          <w:sz w:val="24"/>
          <w:szCs w:val="24"/>
        </w:rPr>
        <w:t>e</w:t>
      </w:r>
      <w:r w:rsidRPr="00F90DC5">
        <w:rPr>
          <w:sz w:val="24"/>
          <w:szCs w:val="24"/>
        </w:rPr>
        <w:t>d occ</w:t>
      </w:r>
      <w:r w:rsidRPr="00F90DC5">
        <w:rPr>
          <w:spacing w:val="-1"/>
          <w:sz w:val="24"/>
          <w:szCs w:val="24"/>
        </w:rPr>
        <w:t>u</w:t>
      </w:r>
      <w:r w:rsidRPr="00F90DC5">
        <w:rPr>
          <w:sz w:val="24"/>
          <w:szCs w:val="24"/>
        </w:rPr>
        <w:t>pa</w:t>
      </w:r>
      <w:r w:rsidRPr="00F90DC5">
        <w:rPr>
          <w:spacing w:val="-1"/>
          <w:sz w:val="24"/>
          <w:szCs w:val="24"/>
        </w:rPr>
        <w:t>t</w:t>
      </w:r>
      <w:r w:rsidRPr="00F90DC5">
        <w:rPr>
          <w:spacing w:val="2"/>
          <w:sz w:val="24"/>
          <w:szCs w:val="24"/>
        </w:rPr>
        <w:t>i</w:t>
      </w:r>
      <w:r w:rsidRPr="00F90DC5">
        <w:rPr>
          <w:spacing w:val="-1"/>
          <w:sz w:val="24"/>
          <w:szCs w:val="24"/>
        </w:rPr>
        <w:t>o</w:t>
      </w:r>
      <w:r w:rsidRPr="00F90DC5">
        <w:rPr>
          <w:sz w:val="24"/>
          <w:szCs w:val="24"/>
        </w:rPr>
        <w:t xml:space="preserve">n </w:t>
      </w:r>
      <w:r w:rsidRPr="00F90DC5">
        <w:rPr>
          <w:spacing w:val="-1"/>
          <w:sz w:val="24"/>
          <w:szCs w:val="24"/>
        </w:rPr>
        <w:t>a</w:t>
      </w:r>
      <w:r w:rsidRPr="00F90DC5">
        <w:rPr>
          <w:sz w:val="24"/>
          <w:szCs w:val="24"/>
        </w:rPr>
        <w:t>t t</w:t>
      </w:r>
      <w:r w:rsidRPr="00F90DC5">
        <w:rPr>
          <w:spacing w:val="-1"/>
          <w:sz w:val="24"/>
          <w:szCs w:val="24"/>
        </w:rPr>
        <w:t>h</w:t>
      </w:r>
      <w:r w:rsidRPr="00F90DC5">
        <w:rPr>
          <w:sz w:val="24"/>
          <w:szCs w:val="24"/>
        </w:rPr>
        <w:t>e ti</w:t>
      </w:r>
      <w:r w:rsidRPr="00F90DC5">
        <w:rPr>
          <w:spacing w:val="-3"/>
          <w:sz w:val="24"/>
          <w:szCs w:val="24"/>
        </w:rPr>
        <w:t>m</w:t>
      </w:r>
      <w:r w:rsidRPr="00F90DC5">
        <w:rPr>
          <w:sz w:val="24"/>
          <w:szCs w:val="24"/>
        </w:rPr>
        <w:t>e t</w:t>
      </w:r>
      <w:r w:rsidRPr="00F90DC5">
        <w:rPr>
          <w:spacing w:val="-1"/>
          <w:sz w:val="24"/>
          <w:szCs w:val="24"/>
        </w:rPr>
        <w:t>h</w:t>
      </w:r>
      <w:r w:rsidRPr="00F90DC5">
        <w:rPr>
          <w:sz w:val="24"/>
          <w:szCs w:val="24"/>
        </w:rPr>
        <w:t>at the M</w:t>
      </w:r>
      <w:r w:rsidRPr="00F90DC5">
        <w:rPr>
          <w:spacing w:val="-1"/>
          <w:sz w:val="24"/>
          <w:szCs w:val="24"/>
        </w:rPr>
        <w:t>i</w:t>
      </w:r>
      <w:r w:rsidRPr="00F90DC5">
        <w:rPr>
          <w:sz w:val="24"/>
          <w:szCs w:val="24"/>
        </w:rPr>
        <w:t>n</w:t>
      </w:r>
      <w:r w:rsidRPr="00F90DC5">
        <w:rPr>
          <w:spacing w:val="-1"/>
          <w:sz w:val="24"/>
          <w:szCs w:val="24"/>
        </w:rPr>
        <w:t>i</w:t>
      </w:r>
      <w:r w:rsidRPr="00F90DC5">
        <w:rPr>
          <w:spacing w:val="2"/>
          <w:sz w:val="24"/>
          <w:szCs w:val="24"/>
        </w:rPr>
        <w:t>s</w:t>
      </w:r>
      <w:r w:rsidRPr="00F90DC5">
        <w:rPr>
          <w:sz w:val="24"/>
          <w:szCs w:val="24"/>
        </w:rPr>
        <w:t>ter</w:t>
      </w:r>
      <w:r w:rsidRPr="00F90DC5">
        <w:rPr>
          <w:spacing w:val="-1"/>
          <w:sz w:val="24"/>
          <w:szCs w:val="24"/>
        </w:rPr>
        <w:t xml:space="preserve"> </w:t>
      </w:r>
      <w:r w:rsidRPr="00F90DC5">
        <w:rPr>
          <w:sz w:val="24"/>
          <w:szCs w:val="24"/>
        </w:rPr>
        <w:t>in</w:t>
      </w:r>
      <w:r w:rsidRPr="00F90DC5">
        <w:rPr>
          <w:spacing w:val="-1"/>
          <w:sz w:val="24"/>
          <w:szCs w:val="24"/>
        </w:rPr>
        <w:t>v</w:t>
      </w:r>
      <w:r w:rsidRPr="00F90DC5">
        <w:rPr>
          <w:sz w:val="24"/>
          <w:szCs w:val="24"/>
        </w:rPr>
        <w:t>it</w:t>
      </w:r>
      <w:r w:rsidRPr="00F90DC5">
        <w:rPr>
          <w:spacing w:val="-1"/>
          <w:sz w:val="24"/>
          <w:szCs w:val="24"/>
        </w:rPr>
        <w:t>e</w:t>
      </w:r>
      <w:r w:rsidRPr="00F90DC5">
        <w:rPr>
          <w:sz w:val="24"/>
          <w:szCs w:val="24"/>
        </w:rPr>
        <w:t xml:space="preserve">s </w:t>
      </w:r>
      <w:r w:rsidRPr="00F90DC5">
        <w:rPr>
          <w:spacing w:val="-1"/>
          <w:sz w:val="24"/>
          <w:szCs w:val="24"/>
        </w:rPr>
        <w:t>t</w:t>
      </w:r>
      <w:r w:rsidRPr="00F90DC5">
        <w:rPr>
          <w:sz w:val="24"/>
          <w:szCs w:val="24"/>
        </w:rPr>
        <w:t>he ap</w:t>
      </w:r>
      <w:r w:rsidRPr="00F90DC5">
        <w:rPr>
          <w:spacing w:val="-1"/>
          <w:sz w:val="24"/>
          <w:szCs w:val="24"/>
        </w:rPr>
        <w:t>p</w:t>
      </w:r>
      <w:r w:rsidRPr="00F90DC5">
        <w:rPr>
          <w:sz w:val="24"/>
          <w:szCs w:val="24"/>
        </w:rPr>
        <w:t>lica</w:t>
      </w:r>
      <w:r w:rsidRPr="00F90DC5">
        <w:rPr>
          <w:spacing w:val="-1"/>
          <w:sz w:val="24"/>
          <w:szCs w:val="24"/>
        </w:rPr>
        <w:t>n</w:t>
      </w:r>
      <w:r w:rsidRPr="00F90DC5">
        <w:rPr>
          <w:sz w:val="24"/>
          <w:szCs w:val="24"/>
        </w:rPr>
        <w:t>t to a</w:t>
      </w:r>
      <w:r w:rsidRPr="00F90DC5">
        <w:rPr>
          <w:spacing w:val="-1"/>
          <w:sz w:val="24"/>
          <w:szCs w:val="24"/>
        </w:rPr>
        <w:t>pp</w:t>
      </w:r>
      <w:r w:rsidRPr="00F90DC5">
        <w:rPr>
          <w:sz w:val="24"/>
          <w:szCs w:val="24"/>
        </w:rPr>
        <w:t>l</w:t>
      </w:r>
      <w:r w:rsidRPr="00F90DC5">
        <w:rPr>
          <w:spacing w:val="-1"/>
          <w:sz w:val="24"/>
          <w:szCs w:val="24"/>
        </w:rPr>
        <w:t>y</w:t>
      </w:r>
      <w:r w:rsidRPr="00F90DC5">
        <w:rPr>
          <w:sz w:val="24"/>
          <w:szCs w:val="24"/>
        </w:rPr>
        <w:t>.</w:t>
      </w:r>
    </w:p>
    <w:p w:rsidR="00CC50C4" w:rsidRPr="00F90DC5" w:rsidRDefault="00CC50C4" w:rsidP="002E448B">
      <w:pPr>
        <w:numPr>
          <w:ilvl w:val="0"/>
          <w:numId w:val="41"/>
        </w:numPr>
        <w:tabs>
          <w:tab w:val="clear" w:pos="1077"/>
        </w:tabs>
        <w:autoSpaceDE w:val="0"/>
        <w:autoSpaceDN w:val="0"/>
        <w:adjustRightInd w:val="0"/>
        <w:spacing w:before="240" w:line="360" w:lineRule="auto"/>
        <w:ind w:left="709" w:right="-56" w:hanging="709"/>
        <w:jc w:val="both"/>
        <w:rPr>
          <w:sz w:val="24"/>
          <w:szCs w:val="24"/>
        </w:rPr>
      </w:pPr>
      <w:r w:rsidRPr="00F90DC5">
        <w:rPr>
          <w:sz w:val="24"/>
          <w:szCs w:val="24"/>
        </w:rPr>
        <w:t>Item 4(a) of the table in subitem 1138(4) provides that an applicant who seeks to satisfy the primary criteria for the grant of a Skilled – Nominated (Permanent) (Class SN) visa must nominate a skilled occupation that is specified by the Minister in an instrument in writing as a skilled occupation at the time that the Minister invites the applicant to apply.</w:t>
      </w:r>
    </w:p>
    <w:p w:rsidR="00CC50C4" w:rsidRPr="00F90DC5" w:rsidRDefault="00CC50C4" w:rsidP="002E448B">
      <w:pPr>
        <w:numPr>
          <w:ilvl w:val="0"/>
          <w:numId w:val="41"/>
        </w:numPr>
        <w:tabs>
          <w:tab w:val="clear" w:pos="1077"/>
        </w:tabs>
        <w:spacing w:before="240" w:line="360" w:lineRule="auto"/>
        <w:ind w:left="709" w:hanging="709"/>
        <w:jc w:val="both"/>
        <w:rPr>
          <w:sz w:val="24"/>
          <w:szCs w:val="24"/>
        </w:rPr>
      </w:pPr>
      <w:r w:rsidRPr="00F90DC5">
        <w:rPr>
          <w:rFonts w:eastAsia="MS Mincho"/>
          <w:sz w:val="24"/>
          <w:szCs w:val="24"/>
          <w:lang w:val="en-US" w:eastAsia="ja-JP"/>
        </w:rPr>
        <w:t>Item 4(a) of the table in subitem 1230(4)</w:t>
      </w:r>
      <w:r w:rsidRPr="00F90DC5">
        <w:rPr>
          <w:sz w:val="24"/>
          <w:szCs w:val="24"/>
        </w:rPr>
        <w:t xml:space="preserve"> provides that an applicant must nominate a skilled occupation that is specified by the Minister in an instrument in writing as a skilled occupation at the time that the Minister invites the applicant to apply.</w:t>
      </w:r>
    </w:p>
    <w:p w:rsidR="00CC50C4" w:rsidRPr="00F90DC5" w:rsidRDefault="00CC50C4" w:rsidP="002E448B">
      <w:pPr>
        <w:numPr>
          <w:ilvl w:val="0"/>
          <w:numId w:val="41"/>
        </w:numPr>
        <w:tabs>
          <w:tab w:val="clear" w:pos="1077"/>
        </w:tabs>
        <w:spacing w:before="240" w:line="360" w:lineRule="auto"/>
        <w:ind w:left="709" w:hanging="709"/>
        <w:jc w:val="both"/>
        <w:rPr>
          <w:color w:val="FF6600"/>
          <w:sz w:val="24"/>
          <w:szCs w:val="24"/>
        </w:rPr>
      </w:pPr>
      <w:r w:rsidRPr="00F90DC5">
        <w:rPr>
          <w:sz w:val="24"/>
          <w:szCs w:val="24"/>
        </w:rPr>
        <w:t>Subparagraphs 1136(4)(b)(ii), 1136(5)(b)(ii), 1136(6)(b)(iii), 1229(4)(b)(ii), 1229(5)(b)(ii), 1229(6)(b)(iii) and 1229(7)(b)(ii)  provide that the applicant must nominate a skilled occupation for the applicant that is specified by the Minister in an instrument in writing.</w:t>
      </w:r>
    </w:p>
    <w:p w:rsidR="00CC50C4" w:rsidRPr="00F90DC5" w:rsidRDefault="00CC50C4" w:rsidP="002E448B">
      <w:pPr>
        <w:numPr>
          <w:ilvl w:val="0"/>
          <w:numId w:val="41"/>
        </w:numPr>
        <w:tabs>
          <w:tab w:val="clear" w:pos="1077"/>
        </w:tabs>
        <w:spacing w:before="240" w:line="360" w:lineRule="auto"/>
        <w:ind w:left="709" w:hanging="709"/>
        <w:jc w:val="both"/>
        <w:rPr>
          <w:sz w:val="24"/>
          <w:szCs w:val="24"/>
        </w:rPr>
      </w:pPr>
      <w:r>
        <w:rPr>
          <w:sz w:val="24"/>
          <w:szCs w:val="24"/>
        </w:rPr>
        <w:t>Paragraph</w:t>
      </w:r>
      <w:r w:rsidRPr="00F90DC5">
        <w:rPr>
          <w:sz w:val="24"/>
          <w:szCs w:val="24"/>
        </w:rPr>
        <w:t xml:space="preserve"> 186.234(2)(a) provides that for Employer Nomination Scheme Direct Entry stream applicants</w:t>
      </w:r>
      <w:r>
        <w:rPr>
          <w:sz w:val="24"/>
          <w:szCs w:val="24"/>
        </w:rPr>
        <w:t>,</w:t>
      </w:r>
      <w:r w:rsidRPr="00F90DC5">
        <w:rPr>
          <w:sz w:val="24"/>
          <w:szCs w:val="24"/>
        </w:rPr>
        <w:t xml:space="preserve"> the Minister must be satisfied that an assessing authority specified by the Minister in an instrument in writing for the subclause as the assessing authority for the occupation to which the application for approval relates has assessed the applicant's skills as suitable.</w:t>
      </w:r>
    </w:p>
    <w:p w:rsidR="00CC50C4" w:rsidRDefault="00CC50C4" w:rsidP="002E448B">
      <w:pPr>
        <w:numPr>
          <w:ilvl w:val="0"/>
          <w:numId w:val="41"/>
        </w:numPr>
        <w:tabs>
          <w:tab w:val="clear" w:pos="1077"/>
        </w:tabs>
        <w:spacing w:before="240" w:line="360" w:lineRule="auto"/>
        <w:ind w:left="709" w:hanging="709"/>
        <w:jc w:val="both"/>
        <w:rPr>
          <w:sz w:val="24"/>
          <w:szCs w:val="24"/>
        </w:rPr>
      </w:pPr>
      <w:bookmarkStart w:id="0" w:name="JD_1128BA4034140j4140ii41"/>
      <w:bookmarkEnd w:id="0"/>
      <w:r>
        <w:rPr>
          <w:sz w:val="24"/>
          <w:szCs w:val="24"/>
        </w:rPr>
        <w:t>Paragraph 2 of the i</w:t>
      </w:r>
      <w:r w:rsidRPr="00F90DC5">
        <w:rPr>
          <w:sz w:val="24"/>
          <w:szCs w:val="24"/>
        </w:rPr>
        <w:t xml:space="preserve">nstrument relates to applicants who </w:t>
      </w:r>
      <w:r>
        <w:rPr>
          <w:sz w:val="24"/>
          <w:szCs w:val="24"/>
        </w:rPr>
        <w:t xml:space="preserve">are issued an invitation on or after 1 July 2012 but before 23 March 2013 to make an application for a Subclass 189 visa.  </w:t>
      </w:r>
      <w:r w:rsidRPr="00F90DC5">
        <w:rPr>
          <w:sz w:val="24"/>
          <w:szCs w:val="24"/>
        </w:rPr>
        <w:t xml:space="preserve">It also relates to applicants who are not nominated by a State or Territory government agency, and who </w:t>
      </w:r>
      <w:r>
        <w:rPr>
          <w:sz w:val="24"/>
          <w:szCs w:val="24"/>
        </w:rPr>
        <w:t>are issued an invitation on or after 1 July 2012 but before 23 March 2013 to make an application for a Subclass 489 visa</w:t>
      </w:r>
      <w:r w:rsidRPr="00F90DC5">
        <w:rPr>
          <w:sz w:val="24"/>
          <w:szCs w:val="24"/>
        </w:rPr>
        <w:t xml:space="preserve">.  In accordance with the Regulations, these applicants will be required to nominate a specified skilled occupation and have their skills assessed by a specified relevant assessing authority.  For these applicants, the occupations, assessing authorities and counties listed in </w:t>
      </w:r>
      <w:r>
        <w:rPr>
          <w:sz w:val="24"/>
          <w:szCs w:val="24"/>
        </w:rPr>
        <w:t>C</w:t>
      </w:r>
      <w:r w:rsidRPr="00F90DC5">
        <w:rPr>
          <w:sz w:val="24"/>
          <w:szCs w:val="24"/>
        </w:rPr>
        <w:t xml:space="preserve">olumns A, C and D of schedule 1 of this </w:t>
      </w:r>
      <w:r>
        <w:rPr>
          <w:sz w:val="24"/>
          <w:szCs w:val="24"/>
        </w:rPr>
        <w:t>i</w:t>
      </w:r>
      <w:r w:rsidRPr="00F90DC5">
        <w:rPr>
          <w:sz w:val="24"/>
          <w:szCs w:val="24"/>
        </w:rPr>
        <w:t xml:space="preserve">nstrument are specified. </w:t>
      </w:r>
    </w:p>
    <w:p w:rsidR="00CC50C4" w:rsidRPr="000545E4" w:rsidRDefault="00CC50C4" w:rsidP="00845341">
      <w:pPr>
        <w:numPr>
          <w:ilvl w:val="0"/>
          <w:numId w:val="41"/>
        </w:numPr>
        <w:tabs>
          <w:tab w:val="clear" w:pos="1077"/>
        </w:tabs>
        <w:spacing w:before="240" w:line="360" w:lineRule="auto"/>
        <w:ind w:left="709" w:hanging="709"/>
        <w:jc w:val="both"/>
        <w:rPr>
          <w:sz w:val="24"/>
          <w:szCs w:val="24"/>
        </w:rPr>
      </w:pPr>
      <w:r>
        <w:rPr>
          <w:sz w:val="24"/>
          <w:szCs w:val="24"/>
        </w:rPr>
        <w:t>Paragraph 3 of the i</w:t>
      </w:r>
      <w:r w:rsidRPr="000545E4">
        <w:rPr>
          <w:sz w:val="24"/>
          <w:szCs w:val="24"/>
        </w:rPr>
        <w:t xml:space="preserve">nstrument relates to applicants who apply on or after 1 July 2012 but before 23 March 2013 for a Subclass 485 or 885 visa.  It also relates to applicants who are not nominated by a State or Territory government agency, and who apply on or after 1 July 2012 but before 23 March 2013 for a Subclass 487 or 886 visa.  In accordance with the Regulations, these applicants will be required to nominate a specified skilled occupation and have their skills assessed by a specified relevant assessing authority.  For these applicants, the occupations, assessing authorities and counties listed in Columns A, C and D of schedule 1 of this </w:t>
      </w:r>
      <w:r>
        <w:rPr>
          <w:sz w:val="24"/>
          <w:szCs w:val="24"/>
        </w:rPr>
        <w:t>i</w:t>
      </w:r>
      <w:r w:rsidRPr="000545E4">
        <w:rPr>
          <w:sz w:val="24"/>
          <w:szCs w:val="24"/>
        </w:rPr>
        <w:t xml:space="preserve">nstrument are specified. </w:t>
      </w:r>
    </w:p>
    <w:p w:rsidR="00CC50C4" w:rsidRDefault="00CC50C4" w:rsidP="002E448B">
      <w:pPr>
        <w:numPr>
          <w:ilvl w:val="0"/>
          <w:numId w:val="41"/>
        </w:numPr>
        <w:tabs>
          <w:tab w:val="clear" w:pos="1077"/>
        </w:tabs>
        <w:spacing w:before="240" w:line="360" w:lineRule="auto"/>
        <w:ind w:left="709" w:hanging="709"/>
        <w:jc w:val="both"/>
        <w:rPr>
          <w:sz w:val="24"/>
          <w:szCs w:val="24"/>
        </w:rPr>
      </w:pPr>
      <w:r w:rsidRPr="00F90DC5">
        <w:rPr>
          <w:sz w:val="24"/>
          <w:szCs w:val="24"/>
        </w:rPr>
        <w:t xml:space="preserve">Paragraph </w:t>
      </w:r>
      <w:r>
        <w:rPr>
          <w:sz w:val="24"/>
          <w:szCs w:val="24"/>
        </w:rPr>
        <w:t>4 of the i</w:t>
      </w:r>
      <w:r w:rsidRPr="00F90DC5">
        <w:rPr>
          <w:sz w:val="24"/>
          <w:szCs w:val="24"/>
        </w:rPr>
        <w:t xml:space="preserve">nstrument relates to applicants who are nominated by a State or Territory government agency </w:t>
      </w:r>
      <w:r>
        <w:rPr>
          <w:sz w:val="24"/>
          <w:szCs w:val="24"/>
        </w:rPr>
        <w:t>or</w:t>
      </w:r>
      <w:r w:rsidRPr="00F90DC5">
        <w:rPr>
          <w:sz w:val="24"/>
          <w:szCs w:val="24"/>
        </w:rPr>
        <w:t xml:space="preserve"> the spouse or de facto partner of a person who is nominated by a State or Territor</w:t>
      </w:r>
      <w:r>
        <w:rPr>
          <w:sz w:val="24"/>
          <w:szCs w:val="24"/>
        </w:rPr>
        <w:t>y g</w:t>
      </w:r>
      <w:r w:rsidRPr="00F90DC5">
        <w:rPr>
          <w:sz w:val="24"/>
          <w:szCs w:val="24"/>
        </w:rPr>
        <w:t>overnment</w:t>
      </w:r>
      <w:r>
        <w:rPr>
          <w:sz w:val="24"/>
          <w:szCs w:val="24"/>
        </w:rPr>
        <w:t xml:space="preserve"> agency</w:t>
      </w:r>
      <w:r w:rsidRPr="00F90DC5">
        <w:rPr>
          <w:sz w:val="24"/>
          <w:szCs w:val="24"/>
        </w:rPr>
        <w:t xml:space="preserve">, who </w:t>
      </w:r>
      <w:r>
        <w:rPr>
          <w:sz w:val="24"/>
          <w:szCs w:val="24"/>
        </w:rPr>
        <w:t>is issued an invitation on or after 1 July 2012 but before 23 March 2013 to make an application for a Subclass 190 or 489 visa</w:t>
      </w:r>
      <w:r w:rsidRPr="00F90DC5">
        <w:rPr>
          <w:sz w:val="24"/>
          <w:szCs w:val="24"/>
        </w:rPr>
        <w:t xml:space="preserve">.  In accordance with the Regulations, these applicants will be required to nominate a specified skilled occupation and have their skills assessed by a specified relevant assessing authority.  For these applicants, the occupations, assessing authorities and countries listed in </w:t>
      </w:r>
      <w:r>
        <w:rPr>
          <w:sz w:val="24"/>
          <w:szCs w:val="24"/>
        </w:rPr>
        <w:t>C</w:t>
      </w:r>
      <w:r w:rsidRPr="00F90DC5">
        <w:rPr>
          <w:sz w:val="24"/>
          <w:szCs w:val="24"/>
        </w:rPr>
        <w:t xml:space="preserve">olumns A, C and D of schedule 1 and schedule 2 of this </w:t>
      </w:r>
      <w:r>
        <w:rPr>
          <w:sz w:val="24"/>
          <w:szCs w:val="24"/>
        </w:rPr>
        <w:t>instrument are specified.</w:t>
      </w:r>
    </w:p>
    <w:p w:rsidR="00CC50C4" w:rsidRPr="00F90DC5" w:rsidRDefault="00CC50C4" w:rsidP="000F37B6">
      <w:pPr>
        <w:numPr>
          <w:ilvl w:val="0"/>
          <w:numId w:val="41"/>
        </w:numPr>
        <w:tabs>
          <w:tab w:val="clear" w:pos="1077"/>
        </w:tabs>
        <w:spacing w:before="240" w:line="360" w:lineRule="auto"/>
        <w:ind w:left="709" w:hanging="709"/>
        <w:jc w:val="both"/>
        <w:rPr>
          <w:sz w:val="24"/>
          <w:szCs w:val="24"/>
        </w:rPr>
      </w:pPr>
      <w:r w:rsidRPr="00F90DC5">
        <w:rPr>
          <w:sz w:val="24"/>
          <w:szCs w:val="24"/>
        </w:rPr>
        <w:t xml:space="preserve">Paragraph </w:t>
      </w:r>
      <w:r>
        <w:rPr>
          <w:sz w:val="24"/>
          <w:szCs w:val="24"/>
        </w:rPr>
        <w:t>5</w:t>
      </w:r>
      <w:r w:rsidRPr="00F90DC5">
        <w:rPr>
          <w:sz w:val="24"/>
          <w:szCs w:val="24"/>
        </w:rPr>
        <w:t xml:space="preserve"> of the </w:t>
      </w:r>
      <w:r>
        <w:rPr>
          <w:sz w:val="24"/>
          <w:szCs w:val="24"/>
        </w:rPr>
        <w:t>i</w:t>
      </w:r>
      <w:r w:rsidRPr="00F90DC5">
        <w:rPr>
          <w:sz w:val="24"/>
          <w:szCs w:val="24"/>
        </w:rPr>
        <w:t xml:space="preserve">nstrument relates to applicants who are nominated by a State or Territory government agency </w:t>
      </w:r>
      <w:r>
        <w:rPr>
          <w:sz w:val="24"/>
          <w:szCs w:val="24"/>
        </w:rPr>
        <w:t>or</w:t>
      </w:r>
      <w:r w:rsidRPr="00F90DC5">
        <w:rPr>
          <w:sz w:val="24"/>
          <w:szCs w:val="24"/>
        </w:rPr>
        <w:t xml:space="preserve"> the spouse or de facto partner of a person who is nominated by a State or Territory </w:t>
      </w:r>
      <w:r>
        <w:rPr>
          <w:sz w:val="24"/>
          <w:szCs w:val="24"/>
        </w:rPr>
        <w:t>g</w:t>
      </w:r>
      <w:r w:rsidRPr="00F90DC5">
        <w:rPr>
          <w:sz w:val="24"/>
          <w:szCs w:val="24"/>
        </w:rPr>
        <w:t>overnment</w:t>
      </w:r>
      <w:r>
        <w:rPr>
          <w:sz w:val="24"/>
          <w:szCs w:val="24"/>
        </w:rPr>
        <w:t xml:space="preserve"> agency</w:t>
      </w:r>
      <w:r w:rsidRPr="00F90DC5">
        <w:rPr>
          <w:sz w:val="24"/>
          <w:szCs w:val="24"/>
        </w:rPr>
        <w:t>, who</w:t>
      </w:r>
      <w:r>
        <w:rPr>
          <w:sz w:val="24"/>
          <w:szCs w:val="24"/>
        </w:rPr>
        <w:t xml:space="preserve"> applied on or after 1 July 2012 but before</w:t>
      </w:r>
      <w:r>
        <w:rPr>
          <w:sz w:val="24"/>
          <w:szCs w:val="24"/>
        </w:rPr>
        <w:br/>
        <w:t>23 March 2013 for a Subclass 487 or 886 visa</w:t>
      </w:r>
      <w:r w:rsidRPr="00F90DC5">
        <w:rPr>
          <w:sz w:val="24"/>
          <w:szCs w:val="24"/>
        </w:rPr>
        <w:t xml:space="preserve">.  In accordance with the Regulations, these applicants will be required to nominate a specified skilled occupation and have their skills assessed by a specified relevant assessing authority.  For these applicants, the occupations, assessing authorities and countries listed in </w:t>
      </w:r>
      <w:r>
        <w:rPr>
          <w:sz w:val="24"/>
          <w:szCs w:val="24"/>
        </w:rPr>
        <w:t>C</w:t>
      </w:r>
      <w:r w:rsidRPr="00F90DC5">
        <w:rPr>
          <w:sz w:val="24"/>
          <w:szCs w:val="24"/>
        </w:rPr>
        <w:t xml:space="preserve">olumns A, C and D of schedule 1 and schedule 2 of this </w:t>
      </w:r>
      <w:r>
        <w:rPr>
          <w:sz w:val="24"/>
          <w:szCs w:val="24"/>
        </w:rPr>
        <w:t>instrument are specified.</w:t>
      </w:r>
    </w:p>
    <w:p w:rsidR="00CC50C4" w:rsidRPr="00F90DC5" w:rsidRDefault="00CC50C4" w:rsidP="002E448B">
      <w:pPr>
        <w:numPr>
          <w:ilvl w:val="0"/>
          <w:numId w:val="41"/>
        </w:numPr>
        <w:tabs>
          <w:tab w:val="clear" w:pos="1077"/>
        </w:tabs>
        <w:spacing w:before="240" w:line="360" w:lineRule="auto"/>
        <w:ind w:left="709" w:hanging="709"/>
        <w:jc w:val="both"/>
        <w:rPr>
          <w:sz w:val="24"/>
          <w:szCs w:val="24"/>
        </w:rPr>
      </w:pPr>
      <w:r w:rsidRPr="00F90DC5">
        <w:rPr>
          <w:sz w:val="24"/>
          <w:szCs w:val="24"/>
        </w:rPr>
        <w:t>Paragraph</w:t>
      </w:r>
      <w:r>
        <w:rPr>
          <w:sz w:val="24"/>
          <w:szCs w:val="24"/>
        </w:rPr>
        <w:t xml:space="preserve"> 6</w:t>
      </w:r>
      <w:r w:rsidRPr="00F90DC5">
        <w:rPr>
          <w:sz w:val="24"/>
          <w:szCs w:val="24"/>
        </w:rPr>
        <w:t xml:space="preserve"> of the </w:t>
      </w:r>
      <w:r>
        <w:rPr>
          <w:sz w:val="24"/>
          <w:szCs w:val="24"/>
        </w:rPr>
        <w:t>i</w:t>
      </w:r>
      <w:r w:rsidRPr="00F90DC5">
        <w:rPr>
          <w:sz w:val="24"/>
          <w:szCs w:val="24"/>
        </w:rPr>
        <w:t xml:space="preserve">nstrument relates to nominations for the Direct Entry stream in </w:t>
      </w:r>
      <w:r>
        <w:rPr>
          <w:sz w:val="24"/>
          <w:szCs w:val="24"/>
        </w:rPr>
        <w:t xml:space="preserve">the </w:t>
      </w:r>
      <w:r w:rsidRPr="00F90DC5">
        <w:rPr>
          <w:sz w:val="24"/>
          <w:szCs w:val="24"/>
        </w:rPr>
        <w:t>Subclass 186 Employer Nomination Scheme made on or after 1 July 2012 but before 23 March 2013.  In accordance with the Regulations, the Minister must approve a nomination if the tasks to be performed in the position correspond to the tasks of a specified occupation</w:t>
      </w:r>
      <w:r>
        <w:rPr>
          <w:sz w:val="24"/>
          <w:szCs w:val="24"/>
        </w:rPr>
        <w:t>, in addition to other requirements</w:t>
      </w:r>
      <w:r w:rsidRPr="00F90DC5">
        <w:rPr>
          <w:sz w:val="24"/>
          <w:szCs w:val="24"/>
        </w:rPr>
        <w:t xml:space="preserve">.  For the purposes of these nominations, the skilled occupations listed in </w:t>
      </w:r>
      <w:r>
        <w:rPr>
          <w:sz w:val="24"/>
          <w:szCs w:val="24"/>
        </w:rPr>
        <w:t>C</w:t>
      </w:r>
      <w:r w:rsidRPr="00F90DC5">
        <w:rPr>
          <w:sz w:val="24"/>
          <w:szCs w:val="24"/>
        </w:rPr>
        <w:t xml:space="preserve">olumn A of schedule 1 and schedule 2 of this </w:t>
      </w:r>
      <w:r>
        <w:rPr>
          <w:sz w:val="24"/>
          <w:szCs w:val="24"/>
        </w:rPr>
        <w:t>i</w:t>
      </w:r>
      <w:r w:rsidRPr="00F90DC5">
        <w:rPr>
          <w:sz w:val="24"/>
          <w:szCs w:val="24"/>
        </w:rPr>
        <w:t>nstrument are specified.</w:t>
      </w:r>
    </w:p>
    <w:p w:rsidR="00CC50C4" w:rsidRPr="00F90DC5" w:rsidRDefault="00CC50C4" w:rsidP="002E448B">
      <w:pPr>
        <w:numPr>
          <w:ilvl w:val="0"/>
          <w:numId w:val="41"/>
        </w:numPr>
        <w:tabs>
          <w:tab w:val="clear" w:pos="1077"/>
        </w:tabs>
        <w:spacing w:before="240" w:line="360" w:lineRule="auto"/>
        <w:ind w:left="709" w:hanging="709"/>
        <w:jc w:val="both"/>
        <w:rPr>
          <w:sz w:val="24"/>
          <w:szCs w:val="24"/>
        </w:rPr>
      </w:pPr>
      <w:r w:rsidRPr="00F90DC5">
        <w:rPr>
          <w:sz w:val="24"/>
          <w:szCs w:val="24"/>
        </w:rPr>
        <w:t xml:space="preserve">Paragraph </w:t>
      </w:r>
      <w:r>
        <w:rPr>
          <w:sz w:val="24"/>
          <w:szCs w:val="24"/>
        </w:rPr>
        <w:t>7</w:t>
      </w:r>
      <w:r w:rsidRPr="00F90DC5">
        <w:rPr>
          <w:sz w:val="24"/>
          <w:szCs w:val="24"/>
        </w:rPr>
        <w:t xml:space="preserve"> of the </w:t>
      </w:r>
      <w:r>
        <w:rPr>
          <w:sz w:val="24"/>
          <w:szCs w:val="24"/>
        </w:rPr>
        <w:t>i</w:t>
      </w:r>
      <w:r w:rsidRPr="00F90DC5">
        <w:rPr>
          <w:sz w:val="24"/>
          <w:szCs w:val="24"/>
        </w:rPr>
        <w:t>nstrument relates to applicants who apply for the Direct Entry stream in the Subclass 186 Employer Nomination Scheme</w:t>
      </w:r>
      <w:r>
        <w:rPr>
          <w:sz w:val="24"/>
          <w:szCs w:val="24"/>
        </w:rPr>
        <w:t xml:space="preserve"> </w:t>
      </w:r>
      <w:r w:rsidRPr="00F90DC5">
        <w:rPr>
          <w:sz w:val="24"/>
          <w:szCs w:val="24"/>
        </w:rPr>
        <w:t xml:space="preserve">on or after 1 July 2012 but before 23 March 2013.  In accordance with the Regulations, these applicants will be required to have their skills assessed as suitable by a specified assessing authority for the occupation.  For these applicants, the assessing authorities listed in </w:t>
      </w:r>
      <w:r>
        <w:rPr>
          <w:sz w:val="24"/>
          <w:szCs w:val="24"/>
        </w:rPr>
        <w:t>C</w:t>
      </w:r>
      <w:r w:rsidRPr="00F90DC5">
        <w:rPr>
          <w:sz w:val="24"/>
          <w:szCs w:val="24"/>
        </w:rPr>
        <w:t xml:space="preserve">olumn D of schedule 1 and schedule 2 to this </w:t>
      </w:r>
      <w:r>
        <w:rPr>
          <w:sz w:val="24"/>
          <w:szCs w:val="24"/>
        </w:rPr>
        <w:t>i</w:t>
      </w:r>
      <w:r w:rsidRPr="00F90DC5">
        <w:rPr>
          <w:sz w:val="24"/>
          <w:szCs w:val="24"/>
        </w:rPr>
        <w:t xml:space="preserve">nstrument are specified. </w:t>
      </w:r>
    </w:p>
    <w:p w:rsidR="00CC50C4" w:rsidRPr="00F90DC5" w:rsidRDefault="00CC50C4" w:rsidP="002E448B">
      <w:pPr>
        <w:numPr>
          <w:ilvl w:val="0"/>
          <w:numId w:val="41"/>
        </w:numPr>
        <w:tabs>
          <w:tab w:val="clear" w:pos="1077"/>
        </w:tabs>
        <w:spacing w:before="240" w:line="360" w:lineRule="auto"/>
        <w:ind w:left="709" w:hanging="709"/>
        <w:jc w:val="both"/>
        <w:rPr>
          <w:sz w:val="24"/>
          <w:szCs w:val="24"/>
        </w:rPr>
      </w:pPr>
      <w:r>
        <w:rPr>
          <w:sz w:val="24"/>
          <w:szCs w:val="24"/>
        </w:rPr>
        <w:t>Paragraph 8</w:t>
      </w:r>
      <w:r w:rsidRPr="00F90DC5">
        <w:rPr>
          <w:sz w:val="24"/>
          <w:szCs w:val="24"/>
        </w:rPr>
        <w:t xml:space="preserve"> of the </w:t>
      </w:r>
      <w:r>
        <w:rPr>
          <w:sz w:val="24"/>
          <w:szCs w:val="24"/>
        </w:rPr>
        <w:t>i</w:t>
      </w:r>
      <w:r w:rsidRPr="00F90DC5">
        <w:rPr>
          <w:sz w:val="24"/>
          <w:szCs w:val="24"/>
        </w:rPr>
        <w:t>nstrument relates to occupation</w:t>
      </w:r>
      <w:r>
        <w:rPr>
          <w:sz w:val="24"/>
          <w:szCs w:val="24"/>
        </w:rPr>
        <w:t>al</w:t>
      </w:r>
      <w:r w:rsidRPr="00F90DC5">
        <w:rPr>
          <w:sz w:val="24"/>
          <w:szCs w:val="24"/>
        </w:rPr>
        <w:t xml:space="preserve"> trainee sponsors or training and research sponsors who make nominations </w:t>
      </w:r>
      <w:r>
        <w:rPr>
          <w:sz w:val="24"/>
          <w:szCs w:val="24"/>
        </w:rPr>
        <w:t xml:space="preserve">on or after 1 July 2012 but before 23 March 2013 </w:t>
      </w:r>
      <w:r w:rsidRPr="00F90DC5">
        <w:rPr>
          <w:sz w:val="24"/>
          <w:szCs w:val="24"/>
        </w:rPr>
        <w:t xml:space="preserve">in relation to the Occupational Trainee stream of the Subclass 402 Training and Research visa or the Subclass 442 Occupational Trainee visa. In accordance with the Regulations, the nomination must be made in relation to an occupation and its corresponding 6-digit code specified by the Minister in an instrument in writing.  For the purpose of these nominations, </w:t>
      </w:r>
      <w:r>
        <w:rPr>
          <w:sz w:val="24"/>
          <w:szCs w:val="24"/>
        </w:rPr>
        <w:t>C</w:t>
      </w:r>
      <w:r w:rsidRPr="00F90DC5">
        <w:rPr>
          <w:sz w:val="24"/>
          <w:szCs w:val="24"/>
        </w:rPr>
        <w:t xml:space="preserve">olumns A and B in Schedule 1 and </w:t>
      </w:r>
      <w:r>
        <w:rPr>
          <w:sz w:val="24"/>
          <w:szCs w:val="24"/>
        </w:rPr>
        <w:t>C</w:t>
      </w:r>
      <w:r w:rsidRPr="00F90DC5">
        <w:rPr>
          <w:sz w:val="24"/>
          <w:szCs w:val="24"/>
        </w:rPr>
        <w:t xml:space="preserve">olumns A and B in schedule 2 of this </w:t>
      </w:r>
      <w:r>
        <w:rPr>
          <w:sz w:val="24"/>
          <w:szCs w:val="24"/>
        </w:rPr>
        <w:t>i</w:t>
      </w:r>
      <w:r w:rsidRPr="00F90DC5">
        <w:rPr>
          <w:sz w:val="24"/>
          <w:szCs w:val="24"/>
        </w:rPr>
        <w:t xml:space="preserve">nstrument are specified, where applicable to the applicant. </w:t>
      </w:r>
    </w:p>
    <w:p w:rsidR="00CC50C4" w:rsidRPr="00F90DC5" w:rsidRDefault="00CC50C4" w:rsidP="002E448B">
      <w:pPr>
        <w:numPr>
          <w:ilvl w:val="0"/>
          <w:numId w:val="41"/>
        </w:numPr>
        <w:tabs>
          <w:tab w:val="clear" w:pos="1077"/>
        </w:tabs>
        <w:spacing w:before="240" w:line="360" w:lineRule="auto"/>
        <w:ind w:left="709" w:right="-285" w:hanging="709"/>
        <w:jc w:val="both"/>
        <w:rPr>
          <w:sz w:val="24"/>
          <w:szCs w:val="24"/>
        </w:rPr>
      </w:pPr>
      <w:r w:rsidRPr="00F90DC5">
        <w:rPr>
          <w:sz w:val="24"/>
          <w:szCs w:val="24"/>
        </w:rPr>
        <w:t xml:space="preserve">The following document is incorporated in the </w:t>
      </w:r>
      <w:r>
        <w:rPr>
          <w:sz w:val="24"/>
          <w:szCs w:val="24"/>
        </w:rPr>
        <w:t>i</w:t>
      </w:r>
      <w:r w:rsidRPr="00F90DC5">
        <w:rPr>
          <w:sz w:val="24"/>
          <w:szCs w:val="24"/>
        </w:rPr>
        <w:t>nstrument by reference:</w:t>
      </w:r>
    </w:p>
    <w:p w:rsidR="00CC50C4" w:rsidRPr="00F90DC5" w:rsidRDefault="00CC50C4" w:rsidP="002E448B">
      <w:pPr>
        <w:numPr>
          <w:ilvl w:val="1"/>
          <w:numId w:val="41"/>
        </w:numPr>
        <w:tabs>
          <w:tab w:val="clear" w:pos="1797"/>
          <w:tab w:val="num" w:pos="1134"/>
        </w:tabs>
        <w:spacing w:before="240" w:line="360" w:lineRule="auto"/>
        <w:ind w:left="1134" w:right="-285" w:hanging="425"/>
        <w:jc w:val="both"/>
        <w:rPr>
          <w:sz w:val="24"/>
          <w:szCs w:val="24"/>
        </w:rPr>
      </w:pPr>
      <w:r w:rsidRPr="00F90DC5">
        <w:rPr>
          <w:sz w:val="24"/>
          <w:szCs w:val="24"/>
        </w:rPr>
        <w:t xml:space="preserve">ANZSCO means, under regulation 1.03 of the Regulations, the Australian and New Zealand Standard Classification of Occupations published by the Australian Bureau of Statistics as current on 1 July 2010.  This is the ANZSCO - First Edition, Revision 1 (ABS Catalogue No. 1220.0) and is available online at: </w:t>
      </w:r>
      <w:hyperlink r:id="rId7" w:history="1">
        <w:r w:rsidRPr="00F90DC5">
          <w:rPr>
            <w:rStyle w:val="Hyperlink"/>
            <w:sz w:val="24"/>
            <w:szCs w:val="24"/>
          </w:rPr>
          <w:t>http://www.abs.gov.au</w:t>
        </w:r>
      </w:hyperlink>
      <w:r w:rsidRPr="00F90DC5">
        <w:rPr>
          <w:rStyle w:val="Hyperlink"/>
          <w:sz w:val="24"/>
          <w:szCs w:val="24"/>
        </w:rPr>
        <w:t>.</w:t>
      </w:r>
    </w:p>
    <w:p w:rsidR="00CC50C4" w:rsidRPr="00F90DC5" w:rsidRDefault="00CC50C4" w:rsidP="002E448B">
      <w:pPr>
        <w:numPr>
          <w:ilvl w:val="0"/>
          <w:numId w:val="41"/>
        </w:numPr>
        <w:tabs>
          <w:tab w:val="clear" w:pos="1077"/>
          <w:tab w:val="num" w:pos="709"/>
        </w:tabs>
        <w:spacing w:before="240" w:line="360" w:lineRule="auto"/>
        <w:ind w:left="709" w:hanging="709"/>
        <w:jc w:val="both"/>
        <w:rPr>
          <w:sz w:val="24"/>
          <w:szCs w:val="24"/>
        </w:rPr>
      </w:pPr>
      <w:r w:rsidRPr="00F90DC5">
        <w:rPr>
          <w:sz w:val="24"/>
          <w:szCs w:val="24"/>
        </w:rPr>
        <w:t xml:space="preserve">Pursuant to subsection 18(1) of the </w:t>
      </w:r>
      <w:r w:rsidRPr="00477A20">
        <w:rPr>
          <w:i/>
          <w:iCs/>
          <w:sz w:val="24"/>
          <w:szCs w:val="24"/>
        </w:rPr>
        <w:t>Legislative Instruments Act 2003</w:t>
      </w:r>
      <w:r w:rsidRPr="00F90DC5">
        <w:rPr>
          <w:sz w:val="24"/>
          <w:szCs w:val="24"/>
        </w:rPr>
        <w:t xml:space="preserve"> consultation was not necessary.  The </w:t>
      </w:r>
      <w:r>
        <w:rPr>
          <w:sz w:val="24"/>
          <w:szCs w:val="24"/>
        </w:rPr>
        <w:t>i</w:t>
      </w:r>
      <w:r w:rsidRPr="00F90DC5">
        <w:rPr>
          <w:sz w:val="24"/>
          <w:szCs w:val="24"/>
        </w:rPr>
        <w:t>nstrument is of a minor or machinery nature and does not substantially alter existing arrangements.</w:t>
      </w:r>
    </w:p>
    <w:p w:rsidR="00CC50C4" w:rsidRPr="00F90DC5" w:rsidRDefault="00CC50C4" w:rsidP="002E448B">
      <w:pPr>
        <w:numPr>
          <w:ilvl w:val="0"/>
          <w:numId w:val="41"/>
        </w:numPr>
        <w:tabs>
          <w:tab w:val="clear" w:pos="1077"/>
        </w:tabs>
        <w:spacing w:before="240" w:line="360" w:lineRule="auto"/>
        <w:ind w:left="709" w:right="-285" w:hanging="709"/>
        <w:jc w:val="both"/>
        <w:rPr>
          <w:sz w:val="24"/>
          <w:szCs w:val="24"/>
        </w:rPr>
      </w:pPr>
      <w:r w:rsidRPr="00F90DC5">
        <w:rPr>
          <w:sz w:val="24"/>
          <w:szCs w:val="24"/>
        </w:rPr>
        <w:t>The Office of Best Practice Regulation has advised that a Regulatory Impact Statement is not required (OBPR Reference 2013/14946).</w:t>
      </w:r>
    </w:p>
    <w:p w:rsidR="00CC50C4" w:rsidRPr="00F90DC5" w:rsidRDefault="00CC50C4" w:rsidP="002E448B">
      <w:pPr>
        <w:numPr>
          <w:ilvl w:val="0"/>
          <w:numId w:val="41"/>
        </w:numPr>
        <w:tabs>
          <w:tab w:val="clear" w:pos="1077"/>
        </w:tabs>
        <w:spacing w:before="240" w:line="360" w:lineRule="auto"/>
        <w:ind w:left="709" w:right="-285" w:hanging="709"/>
        <w:jc w:val="both"/>
        <w:rPr>
          <w:sz w:val="24"/>
          <w:szCs w:val="24"/>
        </w:rPr>
      </w:pPr>
      <w:r w:rsidRPr="00F90DC5">
        <w:rPr>
          <w:sz w:val="24"/>
          <w:szCs w:val="24"/>
        </w:rPr>
        <w:t xml:space="preserve">Under section 42 of the </w:t>
      </w:r>
      <w:r w:rsidRPr="00F90DC5">
        <w:rPr>
          <w:i/>
          <w:iCs/>
          <w:sz w:val="24"/>
          <w:szCs w:val="24"/>
        </w:rPr>
        <w:t>Legislative Instruments Act 2003</w:t>
      </w:r>
      <w:r w:rsidRPr="00F90DC5">
        <w:rPr>
          <w:sz w:val="24"/>
          <w:szCs w:val="24"/>
        </w:rPr>
        <w:t xml:space="preserve"> the </w:t>
      </w:r>
      <w:r>
        <w:rPr>
          <w:sz w:val="24"/>
          <w:szCs w:val="24"/>
        </w:rPr>
        <w:t>i</w:t>
      </w:r>
      <w:r w:rsidRPr="00F90DC5">
        <w:rPr>
          <w:sz w:val="24"/>
          <w:szCs w:val="24"/>
        </w:rPr>
        <w:t>nstrument is subject to disallowance and therefore a Human Rights Statement of Compatibility has been provided.</w:t>
      </w:r>
    </w:p>
    <w:p w:rsidR="00CC50C4" w:rsidRPr="00F90DC5" w:rsidRDefault="00CC50C4" w:rsidP="002E448B">
      <w:pPr>
        <w:spacing w:line="360" w:lineRule="auto"/>
        <w:jc w:val="both"/>
        <w:rPr>
          <w:sz w:val="24"/>
          <w:szCs w:val="24"/>
        </w:rPr>
      </w:pPr>
    </w:p>
    <w:p w:rsidR="00CC50C4" w:rsidRPr="00F90DC5" w:rsidRDefault="00CC50C4" w:rsidP="002E448B">
      <w:pPr>
        <w:spacing w:line="360" w:lineRule="auto"/>
        <w:ind w:left="709" w:hanging="709"/>
        <w:jc w:val="both"/>
        <w:rPr>
          <w:sz w:val="24"/>
          <w:szCs w:val="24"/>
        </w:rPr>
      </w:pPr>
      <w:r w:rsidRPr="00F90DC5">
        <w:rPr>
          <w:sz w:val="24"/>
          <w:szCs w:val="24"/>
        </w:rPr>
        <w:t>2</w:t>
      </w:r>
      <w:r>
        <w:rPr>
          <w:sz w:val="24"/>
          <w:szCs w:val="24"/>
        </w:rPr>
        <w:t>7</w:t>
      </w:r>
      <w:r w:rsidRPr="00F90DC5">
        <w:rPr>
          <w:sz w:val="24"/>
          <w:szCs w:val="24"/>
        </w:rPr>
        <w:t>.</w:t>
      </w:r>
      <w:r w:rsidRPr="00F90DC5">
        <w:rPr>
          <w:sz w:val="24"/>
          <w:szCs w:val="24"/>
        </w:rPr>
        <w:tab/>
        <w:t>The instrument, number IMMI 13/065 commences on 1 July 2013.</w:t>
      </w:r>
      <w:bookmarkStart w:id="1" w:name="_GoBack"/>
      <w:bookmarkEnd w:id="1"/>
    </w:p>
    <w:p w:rsidR="00CC50C4" w:rsidRPr="00F90DC5" w:rsidRDefault="00CC50C4" w:rsidP="00A860B4">
      <w:pPr>
        <w:spacing w:before="360" w:after="120"/>
        <w:jc w:val="center"/>
        <w:rPr>
          <w:b/>
          <w:bCs/>
          <w:sz w:val="28"/>
          <w:szCs w:val="28"/>
        </w:rPr>
      </w:pPr>
      <w:r>
        <w:rPr>
          <w:rFonts w:eastAsia="Batang"/>
          <w:lang w:eastAsia="ko-KR"/>
        </w:rPr>
        <w:br w:type="page"/>
      </w:r>
      <w:r w:rsidRPr="00F90DC5">
        <w:rPr>
          <w:b/>
          <w:bCs/>
          <w:sz w:val="28"/>
          <w:szCs w:val="28"/>
        </w:rPr>
        <w:t>Statement of Compatibility with Human Rights</w:t>
      </w:r>
    </w:p>
    <w:p w:rsidR="00CC50C4" w:rsidRPr="00A860B4" w:rsidRDefault="00CC50C4" w:rsidP="00A860B4">
      <w:pPr>
        <w:spacing w:before="120" w:after="120"/>
        <w:jc w:val="center"/>
        <w:rPr>
          <w:i/>
          <w:iCs/>
          <w:sz w:val="24"/>
          <w:szCs w:val="24"/>
        </w:rPr>
      </w:pPr>
      <w:r w:rsidRPr="00A860B4">
        <w:rPr>
          <w:i/>
          <w:iCs/>
          <w:sz w:val="24"/>
          <w:szCs w:val="24"/>
        </w:rPr>
        <w:t>Prepared in accordance with Part 3 of the Human Rights (Parliamentary Scrutiny) Act 2011</w:t>
      </w:r>
    </w:p>
    <w:p w:rsidR="00CC50C4" w:rsidRPr="00A860B4" w:rsidRDefault="00CC50C4" w:rsidP="00A860B4">
      <w:pPr>
        <w:spacing w:before="120" w:after="120"/>
        <w:jc w:val="center"/>
        <w:rPr>
          <w:sz w:val="24"/>
          <w:szCs w:val="24"/>
        </w:rPr>
      </w:pPr>
    </w:p>
    <w:p w:rsidR="00CC50C4" w:rsidRPr="00A860B4" w:rsidRDefault="00CC50C4" w:rsidP="00A860B4">
      <w:pPr>
        <w:spacing w:before="120" w:after="120"/>
        <w:jc w:val="center"/>
        <w:rPr>
          <w:b/>
          <w:bCs/>
          <w:sz w:val="24"/>
          <w:szCs w:val="24"/>
        </w:rPr>
      </w:pPr>
      <w:r w:rsidRPr="00A860B4">
        <w:rPr>
          <w:b/>
          <w:bCs/>
          <w:sz w:val="24"/>
          <w:szCs w:val="24"/>
        </w:rPr>
        <w:t>Specification of Occupations, a Person or Body, a Country or Countries Legislative Instrument (IMMI 13/065)</w:t>
      </w:r>
    </w:p>
    <w:p w:rsidR="00CC50C4" w:rsidRPr="00A860B4" w:rsidRDefault="00CC50C4" w:rsidP="00A860B4">
      <w:pPr>
        <w:spacing w:before="120" w:after="120"/>
        <w:jc w:val="center"/>
        <w:rPr>
          <w:b/>
          <w:bCs/>
          <w:sz w:val="24"/>
          <w:szCs w:val="24"/>
        </w:rPr>
      </w:pPr>
    </w:p>
    <w:p w:rsidR="00CC50C4" w:rsidRPr="00A860B4" w:rsidRDefault="00CC50C4" w:rsidP="00A860B4">
      <w:pPr>
        <w:spacing w:before="120" w:after="120"/>
        <w:jc w:val="center"/>
        <w:rPr>
          <w:sz w:val="24"/>
          <w:szCs w:val="24"/>
        </w:rPr>
      </w:pPr>
      <w:r w:rsidRPr="00A860B4">
        <w:rPr>
          <w:sz w:val="24"/>
          <w:szCs w:val="24"/>
        </w:rPr>
        <w:t xml:space="preserve">This Legislative Instrument is compatible with the human rights and freedoms recognised or declared in the international instruments listed in section 3 of the </w:t>
      </w:r>
      <w:r w:rsidRPr="00A860B4">
        <w:rPr>
          <w:i/>
          <w:iCs/>
          <w:sz w:val="24"/>
          <w:szCs w:val="24"/>
        </w:rPr>
        <w:t>Human Rights (Parliamentary Scrutiny) Act 2011</w:t>
      </w:r>
      <w:r w:rsidRPr="00A860B4">
        <w:rPr>
          <w:sz w:val="24"/>
          <w:szCs w:val="24"/>
        </w:rPr>
        <w:t>.</w:t>
      </w:r>
    </w:p>
    <w:p w:rsidR="00CC50C4" w:rsidRPr="00A860B4" w:rsidRDefault="00CC50C4" w:rsidP="00A860B4">
      <w:pPr>
        <w:spacing w:before="120" w:after="120"/>
        <w:jc w:val="center"/>
        <w:rPr>
          <w:sz w:val="24"/>
          <w:szCs w:val="24"/>
        </w:rPr>
      </w:pPr>
    </w:p>
    <w:p w:rsidR="00CC50C4" w:rsidRPr="00A860B4" w:rsidRDefault="00CC50C4" w:rsidP="00A860B4">
      <w:pPr>
        <w:spacing w:before="120"/>
        <w:rPr>
          <w:b/>
          <w:bCs/>
          <w:sz w:val="24"/>
          <w:szCs w:val="24"/>
        </w:rPr>
      </w:pPr>
      <w:r w:rsidRPr="00A860B4">
        <w:rPr>
          <w:b/>
          <w:bCs/>
          <w:sz w:val="24"/>
          <w:szCs w:val="24"/>
        </w:rPr>
        <w:t>Overview of the Specification of Occupations, a Person or Body, a Country or Countries</w:t>
      </w:r>
      <w:r w:rsidRPr="00A860B4" w:rsidDel="004338FD">
        <w:rPr>
          <w:b/>
          <w:bCs/>
          <w:sz w:val="24"/>
          <w:szCs w:val="24"/>
        </w:rPr>
        <w:t xml:space="preserve"> </w:t>
      </w:r>
      <w:r w:rsidRPr="00A860B4">
        <w:rPr>
          <w:b/>
          <w:bCs/>
          <w:sz w:val="24"/>
          <w:szCs w:val="24"/>
        </w:rPr>
        <w:t>Legislative Instrument</w:t>
      </w:r>
    </w:p>
    <w:p w:rsidR="00CC50C4" w:rsidRPr="00A860B4" w:rsidRDefault="00CC50C4" w:rsidP="00A860B4">
      <w:pPr>
        <w:rPr>
          <w:sz w:val="24"/>
          <w:szCs w:val="24"/>
        </w:rPr>
      </w:pPr>
    </w:p>
    <w:p w:rsidR="00CC50C4" w:rsidRPr="00A860B4" w:rsidRDefault="00CC50C4" w:rsidP="00A860B4">
      <w:pPr>
        <w:rPr>
          <w:color w:val="000000"/>
          <w:sz w:val="24"/>
          <w:szCs w:val="24"/>
        </w:rPr>
      </w:pPr>
      <w:r w:rsidRPr="00A860B4">
        <w:rPr>
          <w:sz w:val="24"/>
          <w:szCs w:val="24"/>
        </w:rPr>
        <w:t xml:space="preserve">This instrument (IMMI 13/065) operates to specify skilled occupations, the relevant Australian and New Zealand Standard Classification of Occupations (ANZSCO) code for an occupation and the relevant assessing authority for that occupation and country (where an application for a skills assessment is made by a resident of that country).  </w:t>
      </w:r>
      <w:r w:rsidRPr="00A860B4">
        <w:rPr>
          <w:color w:val="000000"/>
          <w:sz w:val="24"/>
          <w:szCs w:val="24"/>
        </w:rPr>
        <w:t xml:space="preserve">The ANZSCO code is used by the Department to ensure applicants who wish to migrate as skilled migrants nominate a skilled occupation for migration purposes.  Assessing authorities are independent expert bodies who certify that the applicant’s educational qualifications and, in some cases, skilled work experience in their nominated occupation, is comparable to that necessary to undertake the same position in Australia.  </w:t>
      </w:r>
    </w:p>
    <w:p w:rsidR="00CC50C4" w:rsidRPr="00A860B4" w:rsidRDefault="00CC50C4" w:rsidP="00A860B4">
      <w:pPr>
        <w:rPr>
          <w:sz w:val="24"/>
          <w:szCs w:val="24"/>
        </w:rPr>
      </w:pPr>
    </w:p>
    <w:p w:rsidR="00CC50C4" w:rsidRPr="00A860B4" w:rsidRDefault="00CC50C4" w:rsidP="00A860B4">
      <w:pPr>
        <w:rPr>
          <w:color w:val="000000"/>
          <w:sz w:val="24"/>
          <w:szCs w:val="24"/>
        </w:rPr>
      </w:pPr>
      <w:r w:rsidRPr="00A860B4">
        <w:rPr>
          <w:sz w:val="24"/>
          <w:szCs w:val="24"/>
        </w:rPr>
        <w:t xml:space="preserve">This instrument specifies the Skilled Occupation List (SOL) which provides eligible occupations for independent or family sponsored visas.  </w:t>
      </w:r>
      <w:r w:rsidRPr="00A860B4">
        <w:rPr>
          <w:color w:val="000000"/>
          <w:sz w:val="24"/>
          <w:szCs w:val="24"/>
        </w:rPr>
        <w:t>Occupations on the SOL are those identified by the Australian Workforce and Productivity Agency as being in shortage in the Australian labour market in the medium to long term.</w:t>
      </w:r>
    </w:p>
    <w:p w:rsidR="00CC50C4" w:rsidRPr="00A860B4" w:rsidRDefault="00CC50C4" w:rsidP="00A860B4">
      <w:pPr>
        <w:rPr>
          <w:color w:val="000000"/>
          <w:sz w:val="24"/>
          <w:szCs w:val="24"/>
        </w:rPr>
      </w:pPr>
    </w:p>
    <w:p w:rsidR="00CC50C4" w:rsidRPr="00A860B4" w:rsidRDefault="00CC50C4" w:rsidP="00A860B4">
      <w:pPr>
        <w:rPr>
          <w:sz w:val="24"/>
          <w:szCs w:val="24"/>
        </w:rPr>
      </w:pPr>
      <w:r w:rsidRPr="00A860B4">
        <w:rPr>
          <w:sz w:val="24"/>
          <w:szCs w:val="24"/>
        </w:rPr>
        <w:t xml:space="preserve">This instrument also specifies the Consolidated Sponsored Occupation List (CSOL) which applies to all: </w:t>
      </w:r>
    </w:p>
    <w:p w:rsidR="00CC50C4" w:rsidRPr="00A860B4" w:rsidRDefault="00CC50C4" w:rsidP="00A860B4">
      <w:pPr>
        <w:numPr>
          <w:ilvl w:val="0"/>
          <w:numId w:val="44"/>
        </w:numPr>
        <w:rPr>
          <w:color w:val="000000"/>
          <w:sz w:val="24"/>
          <w:szCs w:val="24"/>
        </w:rPr>
      </w:pPr>
      <w:r w:rsidRPr="00A860B4">
        <w:rPr>
          <w:sz w:val="24"/>
          <w:szCs w:val="24"/>
        </w:rPr>
        <w:t xml:space="preserve">State/Territory nominated visas; </w:t>
      </w:r>
    </w:p>
    <w:p w:rsidR="00CC50C4" w:rsidRPr="00A860B4" w:rsidRDefault="00CC50C4" w:rsidP="00A860B4">
      <w:pPr>
        <w:numPr>
          <w:ilvl w:val="0"/>
          <w:numId w:val="44"/>
        </w:numPr>
        <w:rPr>
          <w:color w:val="000000"/>
          <w:sz w:val="24"/>
          <w:szCs w:val="24"/>
        </w:rPr>
      </w:pPr>
      <w:r w:rsidRPr="00A860B4">
        <w:rPr>
          <w:color w:val="000000"/>
          <w:sz w:val="24"/>
          <w:szCs w:val="24"/>
        </w:rPr>
        <w:t xml:space="preserve">the Direct Entry stream of the Employer Nomination Scheme; </w:t>
      </w:r>
    </w:p>
    <w:p w:rsidR="00CC50C4" w:rsidRPr="00A860B4" w:rsidRDefault="00CC50C4" w:rsidP="00A860B4">
      <w:pPr>
        <w:numPr>
          <w:ilvl w:val="0"/>
          <w:numId w:val="44"/>
        </w:numPr>
        <w:rPr>
          <w:color w:val="000000"/>
          <w:sz w:val="24"/>
          <w:szCs w:val="24"/>
        </w:rPr>
      </w:pPr>
      <w:r w:rsidRPr="00A860B4">
        <w:rPr>
          <w:color w:val="000000"/>
          <w:sz w:val="24"/>
          <w:szCs w:val="24"/>
        </w:rPr>
        <w:t xml:space="preserve">the Occupational Trainee stream of the Training and Research visa; and </w:t>
      </w:r>
    </w:p>
    <w:p w:rsidR="00CC50C4" w:rsidRPr="00A860B4" w:rsidRDefault="00CC50C4" w:rsidP="00A860B4">
      <w:pPr>
        <w:numPr>
          <w:ilvl w:val="0"/>
          <w:numId w:val="44"/>
        </w:numPr>
        <w:rPr>
          <w:color w:val="000000"/>
          <w:sz w:val="24"/>
          <w:szCs w:val="24"/>
        </w:rPr>
      </w:pPr>
      <w:r w:rsidRPr="00A860B4">
        <w:rPr>
          <w:color w:val="000000"/>
          <w:sz w:val="24"/>
          <w:szCs w:val="24"/>
        </w:rPr>
        <w:t xml:space="preserve">the Occupational Trainee visa. </w:t>
      </w:r>
    </w:p>
    <w:p w:rsidR="00CC50C4" w:rsidRPr="00A860B4" w:rsidRDefault="00CC50C4" w:rsidP="00A860B4">
      <w:pPr>
        <w:rPr>
          <w:color w:val="000000"/>
          <w:sz w:val="24"/>
          <w:szCs w:val="24"/>
        </w:rPr>
      </w:pPr>
    </w:p>
    <w:p w:rsidR="00CC50C4" w:rsidRPr="00A860B4" w:rsidRDefault="00CC50C4" w:rsidP="00A860B4">
      <w:pPr>
        <w:rPr>
          <w:color w:val="000000"/>
          <w:sz w:val="24"/>
          <w:szCs w:val="24"/>
        </w:rPr>
      </w:pPr>
      <w:r w:rsidRPr="00A860B4">
        <w:rPr>
          <w:color w:val="000000"/>
          <w:sz w:val="24"/>
          <w:szCs w:val="24"/>
        </w:rPr>
        <w:t>The CSOL differs significantly from that of the SOL as it enables employers and State/Territory governments to access the full range of skilled workers, provided the occupation is not associated with significant integrity concerns.</w:t>
      </w:r>
    </w:p>
    <w:p w:rsidR="00CC50C4" w:rsidRPr="00A860B4" w:rsidRDefault="00CC50C4" w:rsidP="00A860B4">
      <w:pPr>
        <w:rPr>
          <w:sz w:val="24"/>
          <w:szCs w:val="24"/>
        </w:rPr>
      </w:pPr>
    </w:p>
    <w:p w:rsidR="00CC50C4" w:rsidRPr="00A860B4" w:rsidRDefault="00CC50C4" w:rsidP="00A860B4">
      <w:pPr>
        <w:rPr>
          <w:sz w:val="24"/>
          <w:szCs w:val="24"/>
        </w:rPr>
      </w:pPr>
      <w:r w:rsidRPr="00A860B4">
        <w:rPr>
          <w:sz w:val="24"/>
          <w:szCs w:val="24"/>
        </w:rPr>
        <w:t xml:space="preserve">This instrument revokes and reissues the substance of Instrument IMMI 13/041 to remove references to the Temporary Work (Skilled) visa as another Instrument IMMI 13/066 contains the SOL and CSOL applicable to the Temporary Work (Skilled) visa.  </w:t>
      </w:r>
    </w:p>
    <w:p w:rsidR="00CC50C4" w:rsidRPr="00A860B4" w:rsidRDefault="00CC50C4" w:rsidP="00A860B4">
      <w:pPr>
        <w:rPr>
          <w:sz w:val="24"/>
          <w:szCs w:val="24"/>
        </w:rPr>
      </w:pPr>
      <w:r w:rsidRPr="00A860B4">
        <w:rPr>
          <w:sz w:val="24"/>
          <w:szCs w:val="24"/>
        </w:rPr>
        <w:br w:type="page"/>
      </w:r>
    </w:p>
    <w:p w:rsidR="00CC50C4" w:rsidRPr="00A860B4" w:rsidRDefault="00CC50C4" w:rsidP="00A860B4">
      <w:pPr>
        <w:rPr>
          <w:sz w:val="24"/>
          <w:szCs w:val="24"/>
        </w:rPr>
      </w:pPr>
      <w:r w:rsidRPr="00A860B4">
        <w:rPr>
          <w:color w:val="000000"/>
          <w:sz w:val="24"/>
          <w:szCs w:val="24"/>
        </w:rPr>
        <w:t xml:space="preserve">This instrument </w:t>
      </w:r>
      <w:r w:rsidRPr="00A860B4">
        <w:rPr>
          <w:sz w:val="24"/>
          <w:szCs w:val="24"/>
        </w:rPr>
        <w:t xml:space="preserve">also clarifies the relevant dates for applications to which this instrument is relevant, that is on or after 1 July 2012 but before 23 March 2013, for approval of a nomination in relation to the Direct Entry stream of the Employer Nomination Scheme.  </w:t>
      </w:r>
    </w:p>
    <w:p w:rsidR="00CC50C4" w:rsidRPr="00A860B4" w:rsidRDefault="00CC50C4" w:rsidP="00A860B4">
      <w:pPr>
        <w:rPr>
          <w:sz w:val="24"/>
          <w:szCs w:val="24"/>
        </w:rPr>
      </w:pPr>
    </w:p>
    <w:p w:rsidR="00CC50C4" w:rsidRPr="00A860B4" w:rsidRDefault="00CC50C4" w:rsidP="00A860B4">
      <w:pPr>
        <w:rPr>
          <w:sz w:val="24"/>
          <w:szCs w:val="24"/>
        </w:rPr>
      </w:pPr>
      <w:r w:rsidRPr="00A860B4">
        <w:rPr>
          <w:sz w:val="24"/>
          <w:szCs w:val="24"/>
        </w:rPr>
        <w:t>This instrument does not alter the skilled occupations, persons or bodies who are relevant assessing authorities or the countries specified in the previous Instrument IMMI 13/041.</w:t>
      </w:r>
    </w:p>
    <w:p w:rsidR="00CC50C4" w:rsidRPr="00A860B4" w:rsidRDefault="00CC50C4" w:rsidP="00A860B4">
      <w:pPr>
        <w:rPr>
          <w:sz w:val="24"/>
          <w:szCs w:val="24"/>
        </w:rPr>
      </w:pPr>
    </w:p>
    <w:p w:rsidR="00CC50C4" w:rsidRPr="00A860B4" w:rsidRDefault="00CC50C4" w:rsidP="00A860B4">
      <w:pPr>
        <w:rPr>
          <w:sz w:val="24"/>
          <w:szCs w:val="24"/>
        </w:rPr>
      </w:pPr>
      <w:r w:rsidRPr="00A860B4">
        <w:rPr>
          <w:sz w:val="24"/>
          <w:szCs w:val="24"/>
        </w:rPr>
        <w:t xml:space="preserve">This instrument will come into effect on 1 July 2013. </w:t>
      </w:r>
    </w:p>
    <w:p w:rsidR="00CC50C4" w:rsidRPr="00A860B4" w:rsidRDefault="00CC50C4" w:rsidP="00A860B4">
      <w:pPr>
        <w:rPr>
          <w:sz w:val="24"/>
          <w:szCs w:val="24"/>
        </w:rPr>
      </w:pPr>
    </w:p>
    <w:p w:rsidR="00CC50C4" w:rsidRPr="00A860B4" w:rsidRDefault="00CC50C4" w:rsidP="00A860B4">
      <w:pPr>
        <w:rPr>
          <w:b/>
          <w:bCs/>
          <w:sz w:val="24"/>
          <w:szCs w:val="24"/>
        </w:rPr>
      </w:pPr>
      <w:r w:rsidRPr="00A860B4">
        <w:rPr>
          <w:b/>
          <w:bCs/>
          <w:sz w:val="24"/>
          <w:szCs w:val="24"/>
        </w:rPr>
        <w:t>Human rights implications</w:t>
      </w:r>
    </w:p>
    <w:p w:rsidR="00CC50C4" w:rsidRPr="00A860B4" w:rsidRDefault="00CC50C4" w:rsidP="00A860B4">
      <w:pPr>
        <w:spacing w:before="120"/>
        <w:rPr>
          <w:sz w:val="24"/>
          <w:szCs w:val="24"/>
        </w:rPr>
      </w:pPr>
      <w:r w:rsidRPr="00A860B4">
        <w:rPr>
          <w:sz w:val="24"/>
          <w:szCs w:val="24"/>
        </w:rPr>
        <w:t>The proposed Legislative Instrument has been assessed against the seven core international human rights treaties and does not engage any of the applicable rights or freedoms.</w:t>
      </w:r>
    </w:p>
    <w:p w:rsidR="00CC50C4" w:rsidRPr="00A860B4" w:rsidRDefault="00CC50C4" w:rsidP="00A860B4">
      <w:pPr>
        <w:rPr>
          <w:sz w:val="24"/>
          <w:szCs w:val="24"/>
        </w:rPr>
      </w:pPr>
    </w:p>
    <w:p w:rsidR="00CC50C4" w:rsidRPr="00A860B4" w:rsidRDefault="00CC50C4" w:rsidP="00A860B4">
      <w:pPr>
        <w:spacing w:after="120"/>
        <w:rPr>
          <w:b/>
          <w:bCs/>
          <w:sz w:val="24"/>
          <w:szCs w:val="24"/>
        </w:rPr>
      </w:pPr>
      <w:r w:rsidRPr="00A860B4">
        <w:rPr>
          <w:b/>
          <w:bCs/>
          <w:sz w:val="24"/>
          <w:szCs w:val="24"/>
        </w:rPr>
        <w:t>Conclusion</w:t>
      </w:r>
    </w:p>
    <w:p w:rsidR="00CC50C4" w:rsidRPr="00A860B4" w:rsidRDefault="00CC50C4" w:rsidP="00A860B4">
      <w:pPr>
        <w:rPr>
          <w:sz w:val="24"/>
          <w:szCs w:val="24"/>
        </w:rPr>
      </w:pPr>
      <w:r w:rsidRPr="00A860B4">
        <w:rPr>
          <w:sz w:val="24"/>
          <w:szCs w:val="24"/>
        </w:rPr>
        <w:t xml:space="preserve">The proposed Legislative Instrument is compatible with human.  </w:t>
      </w:r>
    </w:p>
    <w:p w:rsidR="00CC50C4" w:rsidRPr="00A860B4" w:rsidRDefault="00CC50C4" w:rsidP="00A860B4">
      <w:pPr>
        <w:rPr>
          <w:sz w:val="24"/>
          <w:szCs w:val="24"/>
        </w:rPr>
      </w:pPr>
    </w:p>
    <w:p w:rsidR="00CC50C4" w:rsidRPr="00A860B4" w:rsidRDefault="00CC50C4" w:rsidP="00A860B4">
      <w:pPr>
        <w:rPr>
          <w:sz w:val="24"/>
          <w:szCs w:val="24"/>
        </w:rPr>
      </w:pPr>
    </w:p>
    <w:p w:rsidR="00CC50C4" w:rsidRPr="00A860B4" w:rsidRDefault="00CC50C4" w:rsidP="00A860B4">
      <w:pPr>
        <w:spacing w:before="120" w:after="120"/>
        <w:jc w:val="center"/>
        <w:rPr>
          <w:sz w:val="24"/>
          <w:szCs w:val="24"/>
        </w:rPr>
      </w:pPr>
      <w:r w:rsidRPr="00A860B4">
        <w:rPr>
          <w:b/>
          <w:bCs/>
          <w:sz w:val="24"/>
          <w:szCs w:val="24"/>
        </w:rPr>
        <w:t>The Hon. Brendon O’Connor MP, Minister for Immigration and Citizenship</w:t>
      </w:r>
    </w:p>
    <w:p w:rsidR="00CC50C4" w:rsidRPr="00A860B4" w:rsidRDefault="00CC50C4" w:rsidP="00A860B4">
      <w:pPr>
        <w:rPr>
          <w:sz w:val="24"/>
          <w:szCs w:val="24"/>
        </w:rPr>
      </w:pPr>
    </w:p>
    <w:p w:rsidR="00CC50C4" w:rsidRPr="00A860B4" w:rsidRDefault="00CC50C4" w:rsidP="00A860B4">
      <w:pPr>
        <w:spacing w:before="360" w:after="120"/>
        <w:rPr>
          <w:rFonts w:eastAsia="Batang"/>
          <w:sz w:val="24"/>
          <w:szCs w:val="24"/>
          <w:lang w:eastAsia="ko-KR"/>
        </w:rPr>
      </w:pPr>
    </w:p>
    <w:p w:rsidR="00CC50C4" w:rsidRPr="00A860B4" w:rsidRDefault="00CC50C4" w:rsidP="0019594E">
      <w:pPr>
        <w:pStyle w:val="Heading1"/>
        <w:spacing w:before="240"/>
        <w:jc w:val="left"/>
        <w:rPr>
          <w:sz w:val="24"/>
          <w:szCs w:val="24"/>
        </w:rPr>
      </w:pPr>
    </w:p>
    <w:sectPr w:rsidR="00CC50C4" w:rsidRPr="00A860B4" w:rsidSect="00DE736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62" w:footer="8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0C4" w:rsidRDefault="00CC50C4">
      <w:r>
        <w:separator/>
      </w:r>
    </w:p>
  </w:endnote>
  <w:endnote w:type="continuationSeparator" w:id="0">
    <w:p w:rsidR="00CC50C4" w:rsidRDefault="00CC50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Batang">
    <w:altName w:val="©öUAA"/>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C4" w:rsidRDefault="00CC50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C4" w:rsidRDefault="00CC50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C4" w:rsidRDefault="00CC50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0C4" w:rsidRDefault="00CC50C4">
      <w:r>
        <w:separator/>
      </w:r>
    </w:p>
  </w:footnote>
  <w:footnote w:type="continuationSeparator" w:id="0">
    <w:p w:rsidR="00CC50C4" w:rsidRDefault="00CC5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C4" w:rsidRDefault="00CC50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C4" w:rsidRPr="00A4261F" w:rsidRDefault="00CC50C4">
    <w:pPr>
      <w:pStyle w:val="Header"/>
      <w:rPr>
        <w:i/>
        <w:iCs/>
        <w:sz w:val="18"/>
        <w:szCs w:val="18"/>
      </w:rPr>
    </w:pPr>
    <w:r w:rsidRPr="00A4261F">
      <w:rPr>
        <w:i/>
        <w:iCs/>
        <w:sz w:val="18"/>
        <w:szCs w:val="18"/>
      </w:rPr>
      <w:t>IMMI</w:t>
    </w:r>
    <w:r>
      <w:rPr>
        <w:i/>
        <w:iCs/>
        <w:sz w:val="18"/>
        <w:szCs w:val="18"/>
      </w:rPr>
      <w:t xml:space="preserve"> 13/065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C4" w:rsidRDefault="00CC50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9E5"/>
    <w:multiLevelType w:val="hybridMultilevel"/>
    <w:tmpl w:val="9CD89F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87534"/>
    <w:multiLevelType w:val="hybridMultilevel"/>
    <w:tmpl w:val="52E0DD20"/>
    <w:lvl w:ilvl="0" w:tplc="04090001">
      <w:start w:val="1"/>
      <w:numFmt w:val="bullet"/>
      <w:lvlText w:val=""/>
      <w:lvlJc w:val="left"/>
      <w:pPr>
        <w:ind w:left="1069" w:hanging="360"/>
      </w:pPr>
      <w:rPr>
        <w:rFonts w:ascii="Symbol" w:hAnsi="Symbol" w:cs="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cs="Wingdings" w:hint="default"/>
      </w:rPr>
    </w:lvl>
    <w:lvl w:ilvl="3" w:tplc="04090001" w:tentative="1">
      <w:start w:val="1"/>
      <w:numFmt w:val="bullet"/>
      <w:lvlText w:val=""/>
      <w:lvlJc w:val="left"/>
      <w:pPr>
        <w:ind w:left="3229" w:hanging="360"/>
      </w:pPr>
      <w:rPr>
        <w:rFonts w:ascii="Symbol" w:hAnsi="Symbol" w:cs="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cs="Wingdings" w:hint="default"/>
      </w:rPr>
    </w:lvl>
    <w:lvl w:ilvl="6" w:tplc="04090001" w:tentative="1">
      <w:start w:val="1"/>
      <w:numFmt w:val="bullet"/>
      <w:lvlText w:val=""/>
      <w:lvlJc w:val="left"/>
      <w:pPr>
        <w:ind w:left="5389" w:hanging="360"/>
      </w:pPr>
      <w:rPr>
        <w:rFonts w:ascii="Symbol" w:hAnsi="Symbol" w:cs="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cs="Wingdings" w:hint="default"/>
      </w:rPr>
    </w:lvl>
  </w:abstractNum>
  <w:abstractNum w:abstractNumId="2">
    <w:nsid w:val="05E83F15"/>
    <w:multiLevelType w:val="multilevel"/>
    <w:tmpl w:val="8C3A139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33743C"/>
    <w:multiLevelType w:val="hybridMultilevel"/>
    <w:tmpl w:val="F24ACA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7D81FFC"/>
    <w:multiLevelType w:val="hybridMultilevel"/>
    <w:tmpl w:val="8D8E1540"/>
    <w:lvl w:ilvl="0" w:tplc="623CFAD6">
      <w:start w:val="1"/>
      <w:numFmt w:val="decimal"/>
      <w:lvlText w:val="%1."/>
      <w:lvlJc w:val="left"/>
      <w:pPr>
        <w:tabs>
          <w:tab w:val="num" w:pos="720"/>
        </w:tabs>
        <w:ind w:left="720" w:hanging="360"/>
      </w:pPr>
      <w:rPr>
        <w:rFonts w:hint="default"/>
        <w:color w:val="auto"/>
      </w:rPr>
    </w:lvl>
    <w:lvl w:ilvl="1" w:tplc="22D6E240">
      <w:start w:val="1"/>
      <w:numFmt w:val="bullet"/>
      <w:lvlText w:val=""/>
      <w:lvlJc w:val="left"/>
      <w:pPr>
        <w:tabs>
          <w:tab w:val="num" w:pos="1440"/>
        </w:tabs>
        <w:ind w:left="1440" w:hanging="360"/>
      </w:pPr>
      <w:rPr>
        <w:rFonts w:ascii="Symbol" w:hAnsi="Symbol" w:cs="Symbol" w:hint="default"/>
        <w:color w:val="auto"/>
      </w:rPr>
    </w:lvl>
    <w:lvl w:ilvl="2" w:tplc="82185B98">
      <w:start w:val="1"/>
      <w:numFmt w:val="lowerRoman"/>
      <w:lvlText w:val="%3."/>
      <w:lvlJc w:val="left"/>
      <w:pPr>
        <w:tabs>
          <w:tab w:val="num" w:pos="2700"/>
        </w:tabs>
        <w:ind w:left="2700" w:hanging="720"/>
      </w:pPr>
      <w:rPr>
        <w:rFonts w:hint="default"/>
      </w:rPr>
    </w:lvl>
    <w:lvl w:ilvl="3" w:tplc="D878EC42">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B3E064B"/>
    <w:multiLevelType w:val="multilevel"/>
    <w:tmpl w:val="B6BE044E"/>
    <w:lvl w:ilvl="0">
      <w:start w:val="8"/>
      <w:numFmt w:val="decimal"/>
      <w:lvlText w:val="%1."/>
      <w:lvlJc w:val="left"/>
      <w:pPr>
        <w:tabs>
          <w:tab w:val="num" w:pos="780"/>
        </w:tabs>
        <w:ind w:left="780" w:hanging="420"/>
      </w:pPr>
      <w:rPr>
        <w:rFonts w:hint="default"/>
      </w:rPr>
    </w:lvl>
    <w:lvl w:ilvl="1">
      <w:start w:val="12"/>
      <w:numFmt w:val="decimal"/>
      <w:lvlText w:val="%2"/>
      <w:lvlJc w:val="left"/>
      <w:pPr>
        <w:tabs>
          <w:tab w:val="num" w:pos="644"/>
        </w:tabs>
        <w:ind w:left="644" w:hanging="360"/>
      </w:pPr>
      <w:rPr>
        <w:rFonts w:ascii="Times New Roman" w:hAnsi="Times New Roman" w:cs="Times New Roman" w:hint="default"/>
        <w:color w:val="000000"/>
        <w:sz w:val="23"/>
        <w:szCs w:val="23"/>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C0468C"/>
    <w:multiLevelType w:val="hybridMultilevel"/>
    <w:tmpl w:val="7430C09A"/>
    <w:lvl w:ilvl="0" w:tplc="A84879DA">
      <w:start w:val="1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32FA0"/>
    <w:multiLevelType w:val="multilevel"/>
    <w:tmpl w:val="68840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00F3EB4"/>
    <w:multiLevelType w:val="hybridMultilevel"/>
    <w:tmpl w:val="5D18D96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cs="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0A82CEE"/>
    <w:multiLevelType w:val="hybridMultilevel"/>
    <w:tmpl w:val="AC42F9AA"/>
    <w:lvl w:ilvl="0" w:tplc="0DAAB67E">
      <w:start w:val="8"/>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E00C9A"/>
    <w:multiLevelType w:val="multilevel"/>
    <w:tmpl w:val="386627F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A2E0EDC"/>
    <w:multiLevelType w:val="hybridMultilevel"/>
    <w:tmpl w:val="76785110"/>
    <w:lvl w:ilvl="0" w:tplc="A84879DA">
      <w:start w:val="13"/>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497D3C"/>
    <w:multiLevelType w:val="hybridMultilevel"/>
    <w:tmpl w:val="B624346A"/>
    <w:lvl w:ilvl="0" w:tplc="A84879DA">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7D0F31"/>
    <w:multiLevelType w:val="multilevel"/>
    <w:tmpl w:val="8C3A139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AB2C83"/>
    <w:multiLevelType w:val="hybridMultilevel"/>
    <w:tmpl w:val="D65E89C0"/>
    <w:lvl w:ilvl="0" w:tplc="04EE6AE6">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642E06"/>
    <w:multiLevelType w:val="multilevel"/>
    <w:tmpl w:val="438831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3C7D76"/>
    <w:multiLevelType w:val="multilevel"/>
    <w:tmpl w:val="981A823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A730128"/>
    <w:multiLevelType w:val="hybridMultilevel"/>
    <w:tmpl w:val="FC4EDDB6"/>
    <w:lvl w:ilvl="0" w:tplc="0C09000F">
      <w:start w:val="1"/>
      <w:numFmt w:val="decimal"/>
      <w:lvlText w:val="%1."/>
      <w:lvlJc w:val="left"/>
      <w:pPr>
        <w:tabs>
          <w:tab w:val="num" w:pos="698"/>
        </w:tabs>
        <w:ind w:left="698" w:hanging="360"/>
      </w:pPr>
    </w:lvl>
    <w:lvl w:ilvl="1" w:tplc="0C090019" w:tentative="1">
      <w:start w:val="1"/>
      <w:numFmt w:val="lowerLetter"/>
      <w:lvlText w:val="%2."/>
      <w:lvlJc w:val="left"/>
      <w:pPr>
        <w:tabs>
          <w:tab w:val="num" w:pos="1418"/>
        </w:tabs>
        <w:ind w:left="1418" w:hanging="360"/>
      </w:pPr>
    </w:lvl>
    <w:lvl w:ilvl="2" w:tplc="0C09001B" w:tentative="1">
      <w:start w:val="1"/>
      <w:numFmt w:val="lowerRoman"/>
      <w:lvlText w:val="%3."/>
      <w:lvlJc w:val="right"/>
      <w:pPr>
        <w:tabs>
          <w:tab w:val="num" w:pos="2138"/>
        </w:tabs>
        <w:ind w:left="2138" w:hanging="180"/>
      </w:pPr>
    </w:lvl>
    <w:lvl w:ilvl="3" w:tplc="0C09000F" w:tentative="1">
      <w:start w:val="1"/>
      <w:numFmt w:val="decimal"/>
      <w:lvlText w:val="%4."/>
      <w:lvlJc w:val="left"/>
      <w:pPr>
        <w:tabs>
          <w:tab w:val="num" w:pos="2858"/>
        </w:tabs>
        <w:ind w:left="2858" w:hanging="360"/>
      </w:pPr>
    </w:lvl>
    <w:lvl w:ilvl="4" w:tplc="0C090019" w:tentative="1">
      <w:start w:val="1"/>
      <w:numFmt w:val="lowerLetter"/>
      <w:lvlText w:val="%5."/>
      <w:lvlJc w:val="left"/>
      <w:pPr>
        <w:tabs>
          <w:tab w:val="num" w:pos="3578"/>
        </w:tabs>
        <w:ind w:left="3578" w:hanging="360"/>
      </w:pPr>
    </w:lvl>
    <w:lvl w:ilvl="5" w:tplc="0C09001B" w:tentative="1">
      <w:start w:val="1"/>
      <w:numFmt w:val="lowerRoman"/>
      <w:lvlText w:val="%6."/>
      <w:lvlJc w:val="right"/>
      <w:pPr>
        <w:tabs>
          <w:tab w:val="num" w:pos="4298"/>
        </w:tabs>
        <w:ind w:left="4298" w:hanging="180"/>
      </w:pPr>
    </w:lvl>
    <w:lvl w:ilvl="6" w:tplc="0C09000F" w:tentative="1">
      <w:start w:val="1"/>
      <w:numFmt w:val="decimal"/>
      <w:lvlText w:val="%7."/>
      <w:lvlJc w:val="left"/>
      <w:pPr>
        <w:tabs>
          <w:tab w:val="num" w:pos="5018"/>
        </w:tabs>
        <w:ind w:left="5018" w:hanging="360"/>
      </w:pPr>
    </w:lvl>
    <w:lvl w:ilvl="7" w:tplc="0C090019" w:tentative="1">
      <w:start w:val="1"/>
      <w:numFmt w:val="lowerLetter"/>
      <w:lvlText w:val="%8."/>
      <w:lvlJc w:val="left"/>
      <w:pPr>
        <w:tabs>
          <w:tab w:val="num" w:pos="5738"/>
        </w:tabs>
        <w:ind w:left="5738" w:hanging="360"/>
      </w:pPr>
    </w:lvl>
    <w:lvl w:ilvl="8" w:tplc="0C09001B" w:tentative="1">
      <w:start w:val="1"/>
      <w:numFmt w:val="lowerRoman"/>
      <w:lvlText w:val="%9."/>
      <w:lvlJc w:val="right"/>
      <w:pPr>
        <w:tabs>
          <w:tab w:val="num" w:pos="6458"/>
        </w:tabs>
        <w:ind w:left="6458" w:hanging="180"/>
      </w:pPr>
    </w:lvl>
  </w:abstractNum>
  <w:abstractNum w:abstractNumId="18">
    <w:nsid w:val="3BC52CE1"/>
    <w:multiLevelType w:val="multilevel"/>
    <w:tmpl w:val="386627F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BEA2E28"/>
    <w:multiLevelType w:val="hybridMultilevel"/>
    <w:tmpl w:val="54E661C8"/>
    <w:lvl w:ilvl="0" w:tplc="FA38DE86">
      <w:start w:val="13"/>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0">
    <w:nsid w:val="3C6A77D0"/>
    <w:multiLevelType w:val="hybridMultilevel"/>
    <w:tmpl w:val="6AE2F600"/>
    <w:lvl w:ilvl="0" w:tplc="AA5050DC">
      <w:start w:val="19"/>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4E41684"/>
    <w:multiLevelType w:val="hybridMultilevel"/>
    <w:tmpl w:val="A42801E0"/>
    <w:lvl w:ilvl="0" w:tplc="7CB23BAA">
      <w:start w:val="1"/>
      <w:numFmt w:val="decimal"/>
      <w:lvlText w:val="%1."/>
      <w:lvlJc w:val="left"/>
      <w:pPr>
        <w:tabs>
          <w:tab w:val="num" w:pos="1077"/>
        </w:tabs>
        <w:ind w:left="1077" w:hanging="360"/>
      </w:pPr>
      <w:rPr>
        <w:color w:val="auto"/>
      </w:rPr>
    </w:lvl>
    <w:lvl w:ilvl="1" w:tplc="0C090001">
      <w:start w:val="1"/>
      <w:numFmt w:val="bullet"/>
      <w:lvlText w:val=""/>
      <w:lvlJc w:val="left"/>
      <w:pPr>
        <w:tabs>
          <w:tab w:val="num" w:pos="1797"/>
        </w:tabs>
        <w:ind w:left="1797" w:hanging="360"/>
      </w:pPr>
      <w:rPr>
        <w:rFonts w:ascii="Symbol" w:hAnsi="Symbol" w:cs="Symbol" w:hint="default"/>
        <w:color w:val="auto"/>
      </w:r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2">
    <w:nsid w:val="465D2CE5"/>
    <w:multiLevelType w:val="hybridMultilevel"/>
    <w:tmpl w:val="FE92EBF0"/>
    <w:lvl w:ilvl="0" w:tplc="623CFAD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D405FB"/>
    <w:multiLevelType w:val="hybridMultilevel"/>
    <w:tmpl w:val="58F8783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E57E35"/>
    <w:multiLevelType w:val="hybridMultilevel"/>
    <w:tmpl w:val="35B2785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nsid w:val="4E513158"/>
    <w:multiLevelType w:val="hybridMultilevel"/>
    <w:tmpl w:val="99ACD5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08A7FB4"/>
    <w:multiLevelType w:val="hybridMultilevel"/>
    <w:tmpl w:val="48E6FFF2"/>
    <w:lvl w:ilvl="0" w:tplc="6B8694B0">
      <w:start w:val="1"/>
      <w:numFmt w:val="bullet"/>
      <w:pStyle w:val="Bodytextbullet"/>
      <w:lvlText w:val=""/>
      <w:lvlJc w:val="left"/>
      <w:pPr>
        <w:tabs>
          <w:tab w:val="num" w:pos="6"/>
        </w:tabs>
        <w:ind w:left="6" w:hanging="360"/>
      </w:pPr>
      <w:rPr>
        <w:rFonts w:ascii="Symbol" w:hAnsi="Symbol" w:cs="Symbol" w:hint="default"/>
      </w:rPr>
    </w:lvl>
    <w:lvl w:ilvl="1" w:tplc="0C090003">
      <w:start w:val="1"/>
      <w:numFmt w:val="bullet"/>
      <w:lvlText w:val="o"/>
      <w:lvlJc w:val="left"/>
      <w:pPr>
        <w:tabs>
          <w:tab w:val="num" w:pos="726"/>
        </w:tabs>
        <w:ind w:left="726" w:hanging="360"/>
      </w:pPr>
      <w:rPr>
        <w:rFonts w:ascii="Courier New" w:hAnsi="Courier New" w:cs="Courier New" w:hint="default"/>
      </w:rPr>
    </w:lvl>
    <w:lvl w:ilvl="2" w:tplc="0C090005">
      <w:start w:val="1"/>
      <w:numFmt w:val="bullet"/>
      <w:lvlText w:val=""/>
      <w:lvlJc w:val="left"/>
      <w:pPr>
        <w:tabs>
          <w:tab w:val="num" w:pos="1446"/>
        </w:tabs>
        <w:ind w:left="1446" w:hanging="360"/>
      </w:pPr>
      <w:rPr>
        <w:rFonts w:ascii="Wingdings" w:hAnsi="Wingdings" w:cs="Wingdings" w:hint="default"/>
      </w:rPr>
    </w:lvl>
    <w:lvl w:ilvl="3" w:tplc="0C090001">
      <w:start w:val="1"/>
      <w:numFmt w:val="bullet"/>
      <w:lvlText w:val=""/>
      <w:lvlJc w:val="left"/>
      <w:pPr>
        <w:tabs>
          <w:tab w:val="num" w:pos="2166"/>
        </w:tabs>
        <w:ind w:left="2166" w:hanging="360"/>
      </w:pPr>
      <w:rPr>
        <w:rFonts w:ascii="Symbol" w:hAnsi="Symbol" w:cs="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cs="Wingdings" w:hint="default"/>
      </w:rPr>
    </w:lvl>
    <w:lvl w:ilvl="6" w:tplc="0C090001" w:tentative="1">
      <w:start w:val="1"/>
      <w:numFmt w:val="bullet"/>
      <w:lvlText w:val=""/>
      <w:lvlJc w:val="left"/>
      <w:pPr>
        <w:tabs>
          <w:tab w:val="num" w:pos="4326"/>
        </w:tabs>
        <w:ind w:left="4326" w:hanging="360"/>
      </w:pPr>
      <w:rPr>
        <w:rFonts w:ascii="Symbol" w:hAnsi="Symbol" w:cs="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cs="Wingdings" w:hint="default"/>
      </w:rPr>
    </w:lvl>
  </w:abstractNum>
  <w:abstractNum w:abstractNumId="27">
    <w:nsid w:val="544F3324"/>
    <w:multiLevelType w:val="hybridMultilevel"/>
    <w:tmpl w:val="88803352"/>
    <w:lvl w:ilvl="0" w:tplc="0C090001">
      <w:start w:val="1"/>
      <w:numFmt w:val="bullet"/>
      <w:lvlText w:val=""/>
      <w:lvlJc w:val="left"/>
      <w:pPr>
        <w:tabs>
          <w:tab w:val="num" w:pos="1647"/>
        </w:tabs>
        <w:ind w:left="1647" w:hanging="360"/>
      </w:pPr>
      <w:rPr>
        <w:rFonts w:ascii="Symbol" w:hAnsi="Symbol" w:cs="Symbol" w:hint="default"/>
      </w:rPr>
    </w:lvl>
    <w:lvl w:ilvl="1" w:tplc="0C090003" w:tentative="1">
      <w:start w:val="1"/>
      <w:numFmt w:val="bullet"/>
      <w:lvlText w:val="o"/>
      <w:lvlJc w:val="left"/>
      <w:pPr>
        <w:tabs>
          <w:tab w:val="num" w:pos="2367"/>
        </w:tabs>
        <w:ind w:left="2367" w:hanging="360"/>
      </w:pPr>
      <w:rPr>
        <w:rFonts w:ascii="Courier New" w:hAnsi="Courier New" w:cs="Courier New" w:hint="default"/>
      </w:rPr>
    </w:lvl>
    <w:lvl w:ilvl="2" w:tplc="0C090005" w:tentative="1">
      <w:start w:val="1"/>
      <w:numFmt w:val="bullet"/>
      <w:lvlText w:val=""/>
      <w:lvlJc w:val="left"/>
      <w:pPr>
        <w:tabs>
          <w:tab w:val="num" w:pos="3087"/>
        </w:tabs>
        <w:ind w:left="3087" w:hanging="360"/>
      </w:pPr>
      <w:rPr>
        <w:rFonts w:ascii="Wingdings" w:hAnsi="Wingdings" w:cs="Wingdings" w:hint="default"/>
      </w:rPr>
    </w:lvl>
    <w:lvl w:ilvl="3" w:tplc="0C090001" w:tentative="1">
      <w:start w:val="1"/>
      <w:numFmt w:val="bullet"/>
      <w:lvlText w:val=""/>
      <w:lvlJc w:val="left"/>
      <w:pPr>
        <w:tabs>
          <w:tab w:val="num" w:pos="3807"/>
        </w:tabs>
        <w:ind w:left="3807" w:hanging="360"/>
      </w:pPr>
      <w:rPr>
        <w:rFonts w:ascii="Symbol" w:hAnsi="Symbol" w:cs="Symbol" w:hint="default"/>
      </w:rPr>
    </w:lvl>
    <w:lvl w:ilvl="4" w:tplc="0C090003" w:tentative="1">
      <w:start w:val="1"/>
      <w:numFmt w:val="bullet"/>
      <w:lvlText w:val="o"/>
      <w:lvlJc w:val="left"/>
      <w:pPr>
        <w:tabs>
          <w:tab w:val="num" w:pos="4527"/>
        </w:tabs>
        <w:ind w:left="4527" w:hanging="360"/>
      </w:pPr>
      <w:rPr>
        <w:rFonts w:ascii="Courier New" w:hAnsi="Courier New" w:cs="Courier New" w:hint="default"/>
      </w:rPr>
    </w:lvl>
    <w:lvl w:ilvl="5" w:tplc="0C090005" w:tentative="1">
      <w:start w:val="1"/>
      <w:numFmt w:val="bullet"/>
      <w:lvlText w:val=""/>
      <w:lvlJc w:val="left"/>
      <w:pPr>
        <w:tabs>
          <w:tab w:val="num" w:pos="5247"/>
        </w:tabs>
        <w:ind w:left="5247" w:hanging="360"/>
      </w:pPr>
      <w:rPr>
        <w:rFonts w:ascii="Wingdings" w:hAnsi="Wingdings" w:cs="Wingdings" w:hint="default"/>
      </w:rPr>
    </w:lvl>
    <w:lvl w:ilvl="6" w:tplc="0C090001" w:tentative="1">
      <w:start w:val="1"/>
      <w:numFmt w:val="bullet"/>
      <w:lvlText w:val=""/>
      <w:lvlJc w:val="left"/>
      <w:pPr>
        <w:tabs>
          <w:tab w:val="num" w:pos="5967"/>
        </w:tabs>
        <w:ind w:left="5967" w:hanging="360"/>
      </w:pPr>
      <w:rPr>
        <w:rFonts w:ascii="Symbol" w:hAnsi="Symbol" w:cs="Symbol" w:hint="default"/>
      </w:rPr>
    </w:lvl>
    <w:lvl w:ilvl="7" w:tplc="0C090003" w:tentative="1">
      <w:start w:val="1"/>
      <w:numFmt w:val="bullet"/>
      <w:lvlText w:val="o"/>
      <w:lvlJc w:val="left"/>
      <w:pPr>
        <w:tabs>
          <w:tab w:val="num" w:pos="6687"/>
        </w:tabs>
        <w:ind w:left="6687" w:hanging="360"/>
      </w:pPr>
      <w:rPr>
        <w:rFonts w:ascii="Courier New" w:hAnsi="Courier New" w:cs="Courier New" w:hint="default"/>
      </w:rPr>
    </w:lvl>
    <w:lvl w:ilvl="8" w:tplc="0C090005" w:tentative="1">
      <w:start w:val="1"/>
      <w:numFmt w:val="bullet"/>
      <w:lvlText w:val=""/>
      <w:lvlJc w:val="left"/>
      <w:pPr>
        <w:tabs>
          <w:tab w:val="num" w:pos="7407"/>
        </w:tabs>
        <w:ind w:left="7407" w:hanging="360"/>
      </w:pPr>
      <w:rPr>
        <w:rFonts w:ascii="Wingdings" w:hAnsi="Wingdings" w:cs="Wingdings" w:hint="default"/>
      </w:rPr>
    </w:lvl>
  </w:abstractNum>
  <w:abstractNum w:abstractNumId="28">
    <w:nsid w:val="5FA932AC"/>
    <w:multiLevelType w:val="hybridMultilevel"/>
    <w:tmpl w:val="50DEE26A"/>
    <w:lvl w:ilvl="0" w:tplc="0C090005">
      <w:start w:val="1"/>
      <w:numFmt w:val="bullet"/>
      <w:lvlText w:val=""/>
      <w:lvlJc w:val="left"/>
      <w:pPr>
        <w:tabs>
          <w:tab w:val="num" w:pos="720"/>
        </w:tabs>
        <w:ind w:left="720" w:hanging="360"/>
      </w:pPr>
      <w:rPr>
        <w:rFonts w:ascii="Wingdings" w:hAnsi="Wingdings" w:cs="Wingdings" w:hint="default"/>
      </w:rPr>
    </w:lvl>
    <w:lvl w:ilvl="1" w:tplc="22D6E240">
      <w:start w:val="1"/>
      <w:numFmt w:val="bullet"/>
      <w:lvlText w:val=""/>
      <w:lvlJc w:val="left"/>
      <w:pPr>
        <w:tabs>
          <w:tab w:val="num" w:pos="1440"/>
        </w:tabs>
        <w:ind w:left="1440" w:hanging="360"/>
      </w:pPr>
      <w:rPr>
        <w:rFonts w:ascii="Symbol" w:hAnsi="Symbol" w:cs="Symbol" w:hint="default"/>
        <w:color w:val="auto"/>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64C47E5B"/>
    <w:multiLevelType w:val="hybridMultilevel"/>
    <w:tmpl w:val="E90E6D76"/>
    <w:lvl w:ilvl="0" w:tplc="AA5050DC">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65ED0FF0"/>
    <w:multiLevelType w:val="hybridMultilevel"/>
    <w:tmpl w:val="24BA3E4A"/>
    <w:lvl w:ilvl="0" w:tplc="3FE0E64E">
      <w:numFmt w:val="bullet"/>
      <w:lvlText w:val=""/>
      <w:lvlJc w:val="left"/>
      <w:pPr>
        <w:tabs>
          <w:tab w:val="num" w:pos="864"/>
        </w:tabs>
        <w:ind w:left="864" w:hanging="504"/>
      </w:pPr>
      <w:rPr>
        <w:rFonts w:ascii="Symbol" w:hAnsi="Symbol" w:cs="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31">
    <w:nsid w:val="68FE2C09"/>
    <w:multiLevelType w:val="hybridMultilevel"/>
    <w:tmpl w:val="187CBB2A"/>
    <w:lvl w:ilvl="0" w:tplc="4428492E">
      <w:start w:val="19"/>
      <w:numFmt w:val="decimal"/>
      <w:lvlText w:val="%1"/>
      <w:lvlJc w:val="left"/>
      <w:pPr>
        <w:tabs>
          <w:tab w:val="num" w:pos="720"/>
        </w:tabs>
        <w:ind w:left="720" w:hanging="360"/>
      </w:pPr>
      <w:rPr>
        <w:rFonts w:hint="default"/>
      </w:rPr>
    </w:lvl>
    <w:lvl w:ilvl="1" w:tplc="562AE1AE">
      <w:start w:val="20"/>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6CB7796A"/>
    <w:multiLevelType w:val="singleLevel"/>
    <w:tmpl w:val="3E6ACC2E"/>
    <w:lvl w:ilvl="0">
      <w:start w:val="1"/>
      <w:numFmt w:val="bullet"/>
      <w:lvlText w:val=""/>
      <w:lvlJc w:val="left"/>
      <w:pPr>
        <w:tabs>
          <w:tab w:val="num" w:pos="360"/>
        </w:tabs>
        <w:ind w:left="360" w:hanging="360"/>
      </w:pPr>
      <w:rPr>
        <w:rFonts w:ascii="Symbol" w:hAnsi="Symbol" w:cs="Symbol" w:hint="default"/>
      </w:rPr>
    </w:lvl>
  </w:abstractNum>
  <w:abstractNum w:abstractNumId="33">
    <w:nsid w:val="6F2D692E"/>
    <w:multiLevelType w:val="hybridMultilevel"/>
    <w:tmpl w:val="981A8236"/>
    <w:lvl w:ilvl="0" w:tplc="0C090005">
      <w:start w:val="1"/>
      <w:numFmt w:val="bullet"/>
      <w:lvlText w:val=""/>
      <w:lvlJc w:val="left"/>
      <w:pPr>
        <w:tabs>
          <w:tab w:val="num" w:pos="720"/>
        </w:tabs>
        <w:ind w:left="720" w:hanging="360"/>
      </w:pPr>
      <w:rPr>
        <w:rFonts w:ascii="Wingdings" w:hAnsi="Wingdings" w:cs="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72601970"/>
    <w:multiLevelType w:val="hybridMultilevel"/>
    <w:tmpl w:val="7ED6541A"/>
    <w:lvl w:ilvl="0" w:tplc="0DAAB67E">
      <w:start w:val="8"/>
      <w:numFmt w:val="decimal"/>
      <w:lvlText w:val="%1."/>
      <w:lvlJc w:val="left"/>
      <w:pPr>
        <w:tabs>
          <w:tab w:val="num" w:pos="780"/>
        </w:tabs>
        <w:ind w:left="780" w:hanging="420"/>
      </w:pPr>
      <w:rPr>
        <w:rFonts w:hint="default"/>
      </w:rPr>
    </w:lvl>
    <w:lvl w:ilvl="1" w:tplc="8C006BB2">
      <w:start w:val="11"/>
      <w:numFmt w:val="decimal"/>
      <w:lvlText w:val="%2"/>
      <w:lvlJc w:val="left"/>
      <w:pPr>
        <w:tabs>
          <w:tab w:val="num" w:pos="644"/>
        </w:tabs>
        <w:ind w:left="644" w:hanging="360"/>
      </w:pPr>
      <w:rPr>
        <w:rFonts w:ascii="Times New Roman" w:hAnsi="Times New Roman" w:cs="Times New Roman" w:hint="default"/>
        <w:color w:val="000000"/>
        <w:sz w:val="23"/>
        <w:szCs w:val="23"/>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64D4280"/>
    <w:multiLevelType w:val="hybridMultilevel"/>
    <w:tmpl w:val="C19E5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B74C9B"/>
    <w:multiLevelType w:val="hybridMultilevel"/>
    <w:tmpl w:val="3384DE1A"/>
    <w:lvl w:ilvl="0" w:tplc="623CFAD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444A75"/>
    <w:multiLevelType w:val="hybridMultilevel"/>
    <w:tmpl w:val="DE202000"/>
    <w:lvl w:ilvl="0" w:tplc="623CFAD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69723E"/>
    <w:multiLevelType w:val="singleLevel"/>
    <w:tmpl w:val="0ED8E5EC"/>
    <w:lvl w:ilvl="0">
      <w:start w:val="4"/>
      <w:numFmt w:val="decimal"/>
      <w:lvlText w:val="(%1)"/>
      <w:lvlJc w:val="left"/>
      <w:pPr>
        <w:tabs>
          <w:tab w:val="num" w:pos="720"/>
        </w:tabs>
        <w:ind w:left="720" w:hanging="720"/>
      </w:pPr>
      <w:rPr>
        <w:rFonts w:hint="default"/>
      </w:rPr>
    </w:lvl>
  </w:abstractNum>
  <w:abstractNum w:abstractNumId="39">
    <w:nsid w:val="7E914F42"/>
    <w:multiLevelType w:val="hybridMultilevel"/>
    <w:tmpl w:val="A0C4186A"/>
    <w:lvl w:ilvl="0" w:tplc="22D6E240">
      <w:start w:val="1"/>
      <w:numFmt w:val="bullet"/>
      <w:lvlText w:val=""/>
      <w:lvlJc w:val="left"/>
      <w:pPr>
        <w:tabs>
          <w:tab w:val="num" w:pos="1485"/>
        </w:tabs>
        <w:ind w:left="1485" w:hanging="360"/>
      </w:pPr>
      <w:rPr>
        <w:rFonts w:ascii="Symbol" w:hAnsi="Symbol" w:cs="Symbol" w:hint="default"/>
        <w:color w:val="auto"/>
      </w:rPr>
    </w:lvl>
    <w:lvl w:ilvl="1" w:tplc="0C090003" w:tentative="1">
      <w:start w:val="1"/>
      <w:numFmt w:val="bullet"/>
      <w:lvlText w:val="o"/>
      <w:lvlJc w:val="left"/>
      <w:pPr>
        <w:tabs>
          <w:tab w:val="num" w:pos="2205"/>
        </w:tabs>
        <w:ind w:left="2205" w:hanging="360"/>
      </w:pPr>
      <w:rPr>
        <w:rFonts w:ascii="Courier New" w:hAnsi="Courier New" w:cs="Courier New" w:hint="default"/>
      </w:rPr>
    </w:lvl>
    <w:lvl w:ilvl="2" w:tplc="0C090005" w:tentative="1">
      <w:start w:val="1"/>
      <w:numFmt w:val="bullet"/>
      <w:lvlText w:val=""/>
      <w:lvlJc w:val="left"/>
      <w:pPr>
        <w:tabs>
          <w:tab w:val="num" w:pos="2925"/>
        </w:tabs>
        <w:ind w:left="2925" w:hanging="360"/>
      </w:pPr>
      <w:rPr>
        <w:rFonts w:ascii="Wingdings" w:hAnsi="Wingdings" w:cs="Wingdings" w:hint="default"/>
      </w:rPr>
    </w:lvl>
    <w:lvl w:ilvl="3" w:tplc="0C090001" w:tentative="1">
      <w:start w:val="1"/>
      <w:numFmt w:val="bullet"/>
      <w:lvlText w:val=""/>
      <w:lvlJc w:val="left"/>
      <w:pPr>
        <w:tabs>
          <w:tab w:val="num" w:pos="3645"/>
        </w:tabs>
        <w:ind w:left="3645" w:hanging="360"/>
      </w:pPr>
      <w:rPr>
        <w:rFonts w:ascii="Symbol" w:hAnsi="Symbol" w:cs="Symbol" w:hint="default"/>
      </w:rPr>
    </w:lvl>
    <w:lvl w:ilvl="4" w:tplc="0C090003" w:tentative="1">
      <w:start w:val="1"/>
      <w:numFmt w:val="bullet"/>
      <w:lvlText w:val="o"/>
      <w:lvlJc w:val="left"/>
      <w:pPr>
        <w:tabs>
          <w:tab w:val="num" w:pos="4365"/>
        </w:tabs>
        <w:ind w:left="4365" w:hanging="360"/>
      </w:pPr>
      <w:rPr>
        <w:rFonts w:ascii="Courier New" w:hAnsi="Courier New" w:cs="Courier New" w:hint="default"/>
      </w:rPr>
    </w:lvl>
    <w:lvl w:ilvl="5" w:tplc="0C090005" w:tentative="1">
      <w:start w:val="1"/>
      <w:numFmt w:val="bullet"/>
      <w:lvlText w:val=""/>
      <w:lvlJc w:val="left"/>
      <w:pPr>
        <w:tabs>
          <w:tab w:val="num" w:pos="5085"/>
        </w:tabs>
        <w:ind w:left="5085" w:hanging="360"/>
      </w:pPr>
      <w:rPr>
        <w:rFonts w:ascii="Wingdings" w:hAnsi="Wingdings" w:cs="Wingdings" w:hint="default"/>
      </w:rPr>
    </w:lvl>
    <w:lvl w:ilvl="6" w:tplc="0C090001" w:tentative="1">
      <w:start w:val="1"/>
      <w:numFmt w:val="bullet"/>
      <w:lvlText w:val=""/>
      <w:lvlJc w:val="left"/>
      <w:pPr>
        <w:tabs>
          <w:tab w:val="num" w:pos="5805"/>
        </w:tabs>
        <w:ind w:left="5805" w:hanging="360"/>
      </w:pPr>
      <w:rPr>
        <w:rFonts w:ascii="Symbol" w:hAnsi="Symbol" w:cs="Symbol" w:hint="default"/>
      </w:rPr>
    </w:lvl>
    <w:lvl w:ilvl="7" w:tplc="0C090003" w:tentative="1">
      <w:start w:val="1"/>
      <w:numFmt w:val="bullet"/>
      <w:lvlText w:val="o"/>
      <w:lvlJc w:val="left"/>
      <w:pPr>
        <w:tabs>
          <w:tab w:val="num" w:pos="6525"/>
        </w:tabs>
        <w:ind w:left="6525" w:hanging="360"/>
      </w:pPr>
      <w:rPr>
        <w:rFonts w:ascii="Courier New" w:hAnsi="Courier New" w:cs="Courier New" w:hint="default"/>
      </w:rPr>
    </w:lvl>
    <w:lvl w:ilvl="8" w:tplc="0C090005" w:tentative="1">
      <w:start w:val="1"/>
      <w:numFmt w:val="bullet"/>
      <w:lvlText w:val=""/>
      <w:lvlJc w:val="left"/>
      <w:pPr>
        <w:tabs>
          <w:tab w:val="num" w:pos="7245"/>
        </w:tabs>
        <w:ind w:left="7245" w:hanging="360"/>
      </w:pPr>
      <w:rPr>
        <w:rFonts w:ascii="Wingdings" w:hAnsi="Wingdings" w:cs="Wingdings" w:hint="default"/>
      </w:rPr>
    </w:lvl>
  </w:abstractNum>
  <w:abstractNum w:abstractNumId="40">
    <w:nsid w:val="7E926975"/>
    <w:multiLevelType w:val="hybridMultilevel"/>
    <w:tmpl w:val="AE82637A"/>
    <w:lvl w:ilvl="0" w:tplc="AA5050DC">
      <w:start w:val="13"/>
      <w:numFmt w:val="decimal"/>
      <w:lvlText w:val="%1."/>
      <w:lvlJc w:val="left"/>
      <w:pPr>
        <w:tabs>
          <w:tab w:val="num" w:pos="502"/>
        </w:tabs>
        <w:ind w:left="502"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7F5C41F0"/>
    <w:multiLevelType w:val="hybridMultilevel"/>
    <w:tmpl w:val="A9082194"/>
    <w:lvl w:ilvl="0" w:tplc="0C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42">
    <w:nsid w:val="7FD60F13"/>
    <w:multiLevelType w:val="hybridMultilevel"/>
    <w:tmpl w:val="1DC8ECDA"/>
    <w:lvl w:ilvl="0" w:tplc="623CFAD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32"/>
  </w:num>
  <w:num w:numId="3">
    <w:abstractNumId w:val="17"/>
  </w:num>
  <w:num w:numId="4">
    <w:abstractNumId w:val="4"/>
  </w:num>
  <w:num w:numId="5">
    <w:abstractNumId w:val="7"/>
  </w:num>
  <w:num w:numId="6">
    <w:abstractNumId w:val="25"/>
  </w:num>
  <w:num w:numId="7">
    <w:abstractNumId w:val="33"/>
  </w:num>
  <w:num w:numId="8">
    <w:abstractNumId w:val="39"/>
  </w:num>
  <w:num w:numId="9">
    <w:abstractNumId w:val="15"/>
  </w:num>
  <w:num w:numId="10">
    <w:abstractNumId w:val="16"/>
  </w:num>
  <w:num w:numId="11">
    <w:abstractNumId w:val="28"/>
  </w:num>
  <w:num w:numId="12">
    <w:abstractNumId w:val="27"/>
  </w:num>
  <w:num w:numId="13">
    <w:abstractNumId w:val="26"/>
  </w:num>
  <w:num w:numId="14">
    <w:abstractNumId w:val="1"/>
  </w:num>
  <w:num w:numId="15">
    <w:abstractNumId w:val="41"/>
  </w:num>
  <w:num w:numId="16">
    <w:abstractNumId w:val="29"/>
  </w:num>
  <w:num w:numId="17">
    <w:abstractNumId w:val="8"/>
  </w:num>
  <w:num w:numId="18">
    <w:abstractNumId w:val="40"/>
  </w:num>
  <w:num w:numId="19">
    <w:abstractNumId w:val="34"/>
  </w:num>
  <w:num w:numId="20">
    <w:abstractNumId w:val="19"/>
  </w:num>
  <w:num w:numId="21">
    <w:abstractNumId w:val="5"/>
  </w:num>
  <w:num w:numId="22">
    <w:abstractNumId w:val="2"/>
  </w:num>
  <w:num w:numId="23">
    <w:abstractNumId w:val="13"/>
  </w:num>
  <w:num w:numId="24">
    <w:abstractNumId w:val="9"/>
  </w:num>
  <w:num w:numId="25">
    <w:abstractNumId w:val="23"/>
  </w:num>
  <w:num w:numId="26">
    <w:abstractNumId w:val="35"/>
  </w:num>
  <w:num w:numId="27">
    <w:abstractNumId w:val="3"/>
  </w:num>
  <w:num w:numId="28">
    <w:abstractNumId w:val="14"/>
  </w:num>
  <w:num w:numId="29">
    <w:abstractNumId w:val="37"/>
  </w:num>
  <w:num w:numId="30">
    <w:abstractNumId w:val="36"/>
  </w:num>
  <w:num w:numId="31">
    <w:abstractNumId w:val="10"/>
  </w:num>
  <w:num w:numId="32">
    <w:abstractNumId w:val="18"/>
  </w:num>
  <w:num w:numId="33">
    <w:abstractNumId w:val="22"/>
  </w:num>
  <w:num w:numId="34">
    <w:abstractNumId w:val="42"/>
  </w:num>
  <w:num w:numId="35">
    <w:abstractNumId w:val="6"/>
  </w:num>
  <w:num w:numId="36">
    <w:abstractNumId w:val="31"/>
  </w:num>
  <w:num w:numId="37">
    <w:abstractNumId w:val="20"/>
  </w:num>
  <w:num w:numId="38">
    <w:abstractNumId w:val="0"/>
  </w:num>
  <w:num w:numId="39">
    <w:abstractNumId w:val="12"/>
  </w:num>
  <w:num w:numId="40">
    <w:abstractNumId w:val="11"/>
  </w:num>
  <w:num w:numId="41">
    <w:abstractNumId w:val="21"/>
  </w:num>
  <w:num w:numId="42">
    <w:abstractNumId w:val="30"/>
  </w:num>
  <w:num w:numId="4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D6A"/>
    <w:rsid w:val="000017BF"/>
    <w:rsid w:val="000135D9"/>
    <w:rsid w:val="000274EB"/>
    <w:rsid w:val="000320C9"/>
    <w:rsid w:val="00034F4A"/>
    <w:rsid w:val="000441E7"/>
    <w:rsid w:val="000545E4"/>
    <w:rsid w:val="000576B1"/>
    <w:rsid w:val="00060470"/>
    <w:rsid w:val="000612E3"/>
    <w:rsid w:val="00065F19"/>
    <w:rsid w:val="00070BED"/>
    <w:rsid w:val="00074E77"/>
    <w:rsid w:val="000762D6"/>
    <w:rsid w:val="00082F17"/>
    <w:rsid w:val="00086F58"/>
    <w:rsid w:val="00093371"/>
    <w:rsid w:val="00093632"/>
    <w:rsid w:val="000A28E9"/>
    <w:rsid w:val="000A4758"/>
    <w:rsid w:val="000C1A74"/>
    <w:rsid w:val="000C65F2"/>
    <w:rsid w:val="000C6FAD"/>
    <w:rsid w:val="000D0AD2"/>
    <w:rsid w:val="000E362B"/>
    <w:rsid w:val="000F37B6"/>
    <w:rsid w:val="000F4A03"/>
    <w:rsid w:val="000F740F"/>
    <w:rsid w:val="0010253C"/>
    <w:rsid w:val="00105FA7"/>
    <w:rsid w:val="00114856"/>
    <w:rsid w:val="0012220D"/>
    <w:rsid w:val="00123290"/>
    <w:rsid w:val="00143E39"/>
    <w:rsid w:val="00157A19"/>
    <w:rsid w:val="00160572"/>
    <w:rsid w:val="0016098A"/>
    <w:rsid w:val="001649B3"/>
    <w:rsid w:val="00185A05"/>
    <w:rsid w:val="0018700F"/>
    <w:rsid w:val="0019144A"/>
    <w:rsid w:val="00192A1D"/>
    <w:rsid w:val="0019594E"/>
    <w:rsid w:val="001A144B"/>
    <w:rsid w:val="001A34A2"/>
    <w:rsid w:val="001C00A2"/>
    <w:rsid w:val="001C51C4"/>
    <w:rsid w:val="001C546F"/>
    <w:rsid w:val="001D3525"/>
    <w:rsid w:val="001D4D43"/>
    <w:rsid w:val="001E293A"/>
    <w:rsid w:val="001E38FA"/>
    <w:rsid w:val="001E622A"/>
    <w:rsid w:val="001E685D"/>
    <w:rsid w:val="001F2754"/>
    <w:rsid w:val="001F7AC2"/>
    <w:rsid w:val="00210A07"/>
    <w:rsid w:val="00222B56"/>
    <w:rsid w:val="002261A9"/>
    <w:rsid w:val="00231FF2"/>
    <w:rsid w:val="002340C3"/>
    <w:rsid w:val="00243C7A"/>
    <w:rsid w:val="0025041C"/>
    <w:rsid w:val="002610FE"/>
    <w:rsid w:val="00266635"/>
    <w:rsid w:val="00276F94"/>
    <w:rsid w:val="00291F3C"/>
    <w:rsid w:val="00293B96"/>
    <w:rsid w:val="002A1267"/>
    <w:rsid w:val="002A434F"/>
    <w:rsid w:val="002A58F6"/>
    <w:rsid w:val="002B47C4"/>
    <w:rsid w:val="002D05AE"/>
    <w:rsid w:val="002E0997"/>
    <w:rsid w:val="002E448B"/>
    <w:rsid w:val="002F14ED"/>
    <w:rsid w:val="00307B79"/>
    <w:rsid w:val="00320CD7"/>
    <w:rsid w:val="003419EC"/>
    <w:rsid w:val="003420D3"/>
    <w:rsid w:val="00347775"/>
    <w:rsid w:val="00350F48"/>
    <w:rsid w:val="00351F73"/>
    <w:rsid w:val="00356EC8"/>
    <w:rsid w:val="0036303D"/>
    <w:rsid w:val="003646AD"/>
    <w:rsid w:val="003716FD"/>
    <w:rsid w:val="00382B64"/>
    <w:rsid w:val="00386B60"/>
    <w:rsid w:val="0038783E"/>
    <w:rsid w:val="00395356"/>
    <w:rsid w:val="003A2A6A"/>
    <w:rsid w:val="003B296E"/>
    <w:rsid w:val="003C0C40"/>
    <w:rsid w:val="003C488E"/>
    <w:rsid w:val="003C5624"/>
    <w:rsid w:val="003D46EF"/>
    <w:rsid w:val="003E63C9"/>
    <w:rsid w:val="003E71EE"/>
    <w:rsid w:val="00400E9A"/>
    <w:rsid w:val="004044D5"/>
    <w:rsid w:val="0040579C"/>
    <w:rsid w:val="0040676C"/>
    <w:rsid w:val="0041496F"/>
    <w:rsid w:val="004166F5"/>
    <w:rsid w:val="00421EEA"/>
    <w:rsid w:val="00423249"/>
    <w:rsid w:val="00423A55"/>
    <w:rsid w:val="00424F97"/>
    <w:rsid w:val="00425FDE"/>
    <w:rsid w:val="004338FD"/>
    <w:rsid w:val="00434370"/>
    <w:rsid w:val="00443466"/>
    <w:rsid w:val="004508DE"/>
    <w:rsid w:val="00451A3D"/>
    <w:rsid w:val="00470CEF"/>
    <w:rsid w:val="00477A20"/>
    <w:rsid w:val="00477C22"/>
    <w:rsid w:val="00482644"/>
    <w:rsid w:val="00486374"/>
    <w:rsid w:val="00490C8B"/>
    <w:rsid w:val="004975CA"/>
    <w:rsid w:val="004A3129"/>
    <w:rsid w:val="004A4F2E"/>
    <w:rsid w:val="004B2EBC"/>
    <w:rsid w:val="004B59FC"/>
    <w:rsid w:val="004B684F"/>
    <w:rsid w:val="004B7B67"/>
    <w:rsid w:val="004C1067"/>
    <w:rsid w:val="004D17F9"/>
    <w:rsid w:val="004D27EE"/>
    <w:rsid w:val="004D3EEB"/>
    <w:rsid w:val="004D434B"/>
    <w:rsid w:val="004E582B"/>
    <w:rsid w:val="004F6431"/>
    <w:rsid w:val="005079B8"/>
    <w:rsid w:val="00510695"/>
    <w:rsid w:val="00510787"/>
    <w:rsid w:val="00514ECE"/>
    <w:rsid w:val="0051596F"/>
    <w:rsid w:val="00521174"/>
    <w:rsid w:val="00550A0F"/>
    <w:rsid w:val="005524DB"/>
    <w:rsid w:val="00556330"/>
    <w:rsid w:val="00564F88"/>
    <w:rsid w:val="00566E87"/>
    <w:rsid w:val="0059018D"/>
    <w:rsid w:val="005B472B"/>
    <w:rsid w:val="005B67CE"/>
    <w:rsid w:val="005D1A3C"/>
    <w:rsid w:val="005D59C5"/>
    <w:rsid w:val="005F1864"/>
    <w:rsid w:val="005F2E78"/>
    <w:rsid w:val="00614F13"/>
    <w:rsid w:val="00616CDA"/>
    <w:rsid w:val="00623CFF"/>
    <w:rsid w:val="00627C8D"/>
    <w:rsid w:val="0064051B"/>
    <w:rsid w:val="0064688D"/>
    <w:rsid w:val="00647F31"/>
    <w:rsid w:val="00661711"/>
    <w:rsid w:val="00662931"/>
    <w:rsid w:val="00677683"/>
    <w:rsid w:val="00683C8E"/>
    <w:rsid w:val="0069215B"/>
    <w:rsid w:val="006B32B3"/>
    <w:rsid w:val="006B7E5D"/>
    <w:rsid w:val="006C2754"/>
    <w:rsid w:val="006C30E7"/>
    <w:rsid w:val="006C4C4C"/>
    <w:rsid w:val="006E0CAE"/>
    <w:rsid w:val="006F10B8"/>
    <w:rsid w:val="006F5097"/>
    <w:rsid w:val="006F6ABE"/>
    <w:rsid w:val="00715E53"/>
    <w:rsid w:val="007205A6"/>
    <w:rsid w:val="00725D16"/>
    <w:rsid w:val="00736854"/>
    <w:rsid w:val="00737F8D"/>
    <w:rsid w:val="00745D1E"/>
    <w:rsid w:val="0075741C"/>
    <w:rsid w:val="00763C86"/>
    <w:rsid w:val="00765E0C"/>
    <w:rsid w:val="007735E3"/>
    <w:rsid w:val="00777B14"/>
    <w:rsid w:val="0078253E"/>
    <w:rsid w:val="00782C9D"/>
    <w:rsid w:val="00786CF4"/>
    <w:rsid w:val="0079603B"/>
    <w:rsid w:val="007A601E"/>
    <w:rsid w:val="007A6E46"/>
    <w:rsid w:val="007C105A"/>
    <w:rsid w:val="007C37EB"/>
    <w:rsid w:val="007C763F"/>
    <w:rsid w:val="007D74D8"/>
    <w:rsid w:val="008041AC"/>
    <w:rsid w:val="008162A2"/>
    <w:rsid w:val="00817273"/>
    <w:rsid w:val="008174A1"/>
    <w:rsid w:val="008203DF"/>
    <w:rsid w:val="008204D1"/>
    <w:rsid w:val="008265BF"/>
    <w:rsid w:val="0082750A"/>
    <w:rsid w:val="00843FAC"/>
    <w:rsid w:val="00845341"/>
    <w:rsid w:val="00853D25"/>
    <w:rsid w:val="00855088"/>
    <w:rsid w:val="008556B3"/>
    <w:rsid w:val="00865EA9"/>
    <w:rsid w:val="00884BCC"/>
    <w:rsid w:val="00893C96"/>
    <w:rsid w:val="008A2473"/>
    <w:rsid w:val="008A5D1A"/>
    <w:rsid w:val="008A6AED"/>
    <w:rsid w:val="008B76C2"/>
    <w:rsid w:val="008C1883"/>
    <w:rsid w:val="008C74CD"/>
    <w:rsid w:val="008D52BD"/>
    <w:rsid w:val="008E3AAD"/>
    <w:rsid w:val="008F7DEB"/>
    <w:rsid w:val="009116A7"/>
    <w:rsid w:val="009162EB"/>
    <w:rsid w:val="00920CA2"/>
    <w:rsid w:val="009263D3"/>
    <w:rsid w:val="00934C16"/>
    <w:rsid w:val="00937135"/>
    <w:rsid w:val="00944038"/>
    <w:rsid w:val="00944696"/>
    <w:rsid w:val="00945483"/>
    <w:rsid w:val="00956C73"/>
    <w:rsid w:val="009570D3"/>
    <w:rsid w:val="0096371F"/>
    <w:rsid w:val="00971EFF"/>
    <w:rsid w:val="00975336"/>
    <w:rsid w:val="00983B30"/>
    <w:rsid w:val="0098536E"/>
    <w:rsid w:val="009A377E"/>
    <w:rsid w:val="009A65B0"/>
    <w:rsid w:val="009A6FAB"/>
    <w:rsid w:val="009C3755"/>
    <w:rsid w:val="009F457B"/>
    <w:rsid w:val="009F54A3"/>
    <w:rsid w:val="00A00BF4"/>
    <w:rsid w:val="00A0736C"/>
    <w:rsid w:val="00A139EF"/>
    <w:rsid w:val="00A149C5"/>
    <w:rsid w:val="00A160BE"/>
    <w:rsid w:val="00A17E0D"/>
    <w:rsid w:val="00A25170"/>
    <w:rsid w:val="00A3372D"/>
    <w:rsid w:val="00A37F1D"/>
    <w:rsid w:val="00A42169"/>
    <w:rsid w:val="00A4261F"/>
    <w:rsid w:val="00A428FF"/>
    <w:rsid w:val="00A5303F"/>
    <w:rsid w:val="00A54D56"/>
    <w:rsid w:val="00A63C51"/>
    <w:rsid w:val="00A6425C"/>
    <w:rsid w:val="00A80CB9"/>
    <w:rsid w:val="00A860B4"/>
    <w:rsid w:val="00A87D9C"/>
    <w:rsid w:val="00A91EE6"/>
    <w:rsid w:val="00A97598"/>
    <w:rsid w:val="00AB5E20"/>
    <w:rsid w:val="00AD2A49"/>
    <w:rsid w:val="00AE0B66"/>
    <w:rsid w:val="00AE481F"/>
    <w:rsid w:val="00AE51B9"/>
    <w:rsid w:val="00AE6A3C"/>
    <w:rsid w:val="00AF29E4"/>
    <w:rsid w:val="00AF7253"/>
    <w:rsid w:val="00B06A1D"/>
    <w:rsid w:val="00B078E1"/>
    <w:rsid w:val="00B452E0"/>
    <w:rsid w:val="00B50551"/>
    <w:rsid w:val="00B52336"/>
    <w:rsid w:val="00B74F41"/>
    <w:rsid w:val="00B81668"/>
    <w:rsid w:val="00B816A1"/>
    <w:rsid w:val="00B84728"/>
    <w:rsid w:val="00BB0A60"/>
    <w:rsid w:val="00BC1D75"/>
    <w:rsid w:val="00BE3904"/>
    <w:rsid w:val="00BE7385"/>
    <w:rsid w:val="00BF3D6A"/>
    <w:rsid w:val="00BF57C4"/>
    <w:rsid w:val="00C0454F"/>
    <w:rsid w:val="00C203D6"/>
    <w:rsid w:val="00C221AA"/>
    <w:rsid w:val="00C2332C"/>
    <w:rsid w:val="00C240A1"/>
    <w:rsid w:val="00C2604B"/>
    <w:rsid w:val="00C263E7"/>
    <w:rsid w:val="00C2673E"/>
    <w:rsid w:val="00C26EE7"/>
    <w:rsid w:val="00C335C6"/>
    <w:rsid w:val="00C57D6E"/>
    <w:rsid w:val="00C61890"/>
    <w:rsid w:val="00C678DA"/>
    <w:rsid w:val="00C841C6"/>
    <w:rsid w:val="00CA0C70"/>
    <w:rsid w:val="00CA668C"/>
    <w:rsid w:val="00CC1CA1"/>
    <w:rsid w:val="00CC44DC"/>
    <w:rsid w:val="00CC50C4"/>
    <w:rsid w:val="00CC7CE0"/>
    <w:rsid w:val="00CD4276"/>
    <w:rsid w:val="00CD6FD7"/>
    <w:rsid w:val="00CF21E1"/>
    <w:rsid w:val="00CF325A"/>
    <w:rsid w:val="00CF46AB"/>
    <w:rsid w:val="00D06C71"/>
    <w:rsid w:val="00D17EE4"/>
    <w:rsid w:val="00D257DE"/>
    <w:rsid w:val="00D336FF"/>
    <w:rsid w:val="00D422CB"/>
    <w:rsid w:val="00D44589"/>
    <w:rsid w:val="00D473C9"/>
    <w:rsid w:val="00D51355"/>
    <w:rsid w:val="00D515CC"/>
    <w:rsid w:val="00D72FA2"/>
    <w:rsid w:val="00D735DE"/>
    <w:rsid w:val="00D75C47"/>
    <w:rsid w:val="00D827E7"/>
    <w:rsid w:val="00D82CEF"/>
    <w:rsid w:val="00D85281"/>
    <w:rsid w:val="00D92151"/>
    <w:rsid w:val="00DA2C2D"/>
    <w:rsid w:val="00DB412D"/>
    <w:rsid w:val="00DE3EC2"/>
    <w:rsid w:val="00DE42FF"/>
    <w:rsid w:val="00DE7369"/>
    <w:rsid w:val="00DF3C97"/>
    <w:rsid w:val="00DF7566"/>
    <w:rsid w:val="00E07302"/>
    <w:rsid w:val="00E24B76"/>
    <w:rsid w:val="00E3621F"/>
    <w:rsid w:val="00E42AB1"/>
    <w:rsid w:val="00E46E3F"/>
    <w:rsid w:val="00E52255"/>
    <w:rsid w:val="00E5364C"/>
    <w:rsid w:val="00E54C8F"/>
    <w:rsid w:val="00E61866"/>
    <w:rsid w:val="00E6457F"/>
    <w:rsid w:val="00E67295"/>
    <w:rsid w:val="00E74F26"/>
    <w:rsid w:val="00E81E4E"/>
    <w:rsid w:val="00EC02F6"/>
    <w:rsid w:val="00EC13C8"/>
    <w:rsid w:val="00EC3C2D"/>
    <w:rsid w:val="00F00B3F"/>
    <w:rsid w:val="00F01644"/>
    <w:rsid w:val="00F14CCA"/>
    <w:rsid w:val="00F1597F"/>
    <w:rsid w:val="00F16FC1"/>
    <w:rsid w:val="00F23E03"/>
    <w:rsid w:val="00F51C0D"/>
    <w:rsid w:val="00F56588"/>
    <w:rsid w:val="00F607CB"/>
    <w:rsid w:val="00F61305"/>
    <w:rsid w:val="00F81144"/>
    <w:rsid w:val="00F82209"/>
    <w:rsid w:val="00F829A0"/>
    <w:rsid w:val="00F835B9"/>
    <w:rsid w:val="00F901E7"/>
    <w:rsid w:val="00F90DC5"/>
    <w:rsid w:val="00FA5BDC"/>
    <w:rsid w:val="00FB19D8"/>
    <w:rsid w:val="00FD45C5"/>
    <w:rsid w:val="00FE333C"/>
    <w:rsid w:val="00FE545F"/>
    <w:rsid w:val="00FE5F77"/>
    <w:rsid w:val="00FF0AC7"/>
    <w:rsid w:val="00FF4FF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88D"/>
    <w:rPr>
      <w:sz w:val="20"/>
      <w:szCs w:val="20"/>
    </w:rPr>
  </w:style>
  <w:style w:type="paragraph" w:styleId="Heading1">
    <w:name w:val="heading 1"/>
    <w:basedOn w:val="Normal"/>
    <w:next w:val="Normal"/>
    <w:link w:val="Heading1Char"/>
    <w:uiPriority w:val="99"/>
    <w:qFormat/>
    <w:rsid w:val="0064688D"/>
    <w:pPr>
      <w:keepNext/>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64688D"/>
    <w:pPr>
      <w:keepNext/>
      <w:ind w:left="1440" w:hanging="1440"/>
      <w:jc w:val="center"/>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64688D"/>
    <w:pPr>
      <w:keepNext/>
      <w:ind w:left="1440" w:hanging="1440"/>
      <w:jc w:val="center"/>
      <w:outlineLvl w:val="2"/>
    </w:pPr>
    <w:rPr>
      <w:rFonts w:ascii="Cambria"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688D"/>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64688D"/>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64688D"/>
    <w:rPr>
      <w:rFonts w:ascii="Cambria" w:hAnsi="Cambria" w:cs="Cambria"/>
      <w:b/>
      <w:bCs/>
      <w:sz w:val="26"/>
      <w:szCs w:val="26"/>
    </w:rPr>
  </w:style>
  <w:style w:type="paragraph" w:styleId="BodyText2">
    <w:name w:val="Body Text 2"/>
    <w:basedOn w:val="Normal"/>
    <w:link w:val="BodyText2Char1"/>
    <w:uiPriority w:val="99"/>
    <w:rsid w:val="0064688D"/>
    <w:pPr>
      <w:ind w:hanging="22"/>
      <w:jc w:val="both"/>
    </w:pPr>
  </w:style>
  <w:style w:type="character" w:customStyle="1" w:styleId="BodyText2Char">
    <w:name w:val="Body Text 2 Char"/>
    <w:basedOn w:val="DefaultParagraphFont"/>
    <w:link w:val="BodyText2"/>
    <w:uiPriority w:val="99"/>
    <w:semiHidden/>
    <w:rsid w:val="0064688D"/>
    <w:rPr>
      <w:sz w:val="20"/>
      <w:szCs w:val="20"/>
    </w:rPr>
  </w:style>
  <w:style w:type="character" w:customStyle="1" w:styleId="BodyText2Char1">
    <w:name w:val="Body Text 2 Char1"/>
    <w:link w:val="BodyText2"/>
    <w:uiPriority w:val="99"/>
    <w:semiHidden/>
    <w:rsid w:val="0064688D"/>
  </w:style>
  <w:style w:type="paragraph" w:styleId="BodyTextIndent2">
    <w:name w:val="Body Text Indent 2"/>
    <w:basedOn w:val="Normal"/>
    <w:link w:val="BodyTextIndent2Char"/>
    <w:uiPriority w:val="99"/>
    <w:rsid w:val="0064688D"/>
    <w:pPr>
      <w:ind w:left="1134" w:hanging="1134"/>
      <w:jc w:val="both"/>
    </w:pPr>
  </w:style>
  <w:style w:type="character" w:customStyle="1" w:styleId="BodyTextIndent2Char">
    <w:name w:val="Body Text Indent 2 Char"/>
    <w:basedOn w:val="DefaultParagraphFont"/>
    <w:link w:val="BodyTextIndent2"/>
    <w:uiPriority w:val="99"/>
    <w:semiHidden/>
    <w:rsid w:val="0064688D"/>
  </w:style>
  <w:style w:type="paragraph" w:styleId="BodyText">
    <w:name w:val="Body Text"/>
    <w:basedOn w:val="Normal"/>
    <w:link w:val="BodyTextChar"/>
    <w:uiPriority w:val="99"/>
    <w:rsid w:val="0064688D"/>
    <w:pPr>
      <w:jc w:val="both"/>
    </w:pPr>
  </w:style>
  <w:style w:type="character" w:customStyle="1" w:styleId="BodyTextChar">
    <w:name w:val="Body Text Char"/>
    <w:basedOn w:val="DefaultParagraphFont"/>
    <w:link w:val="BodyText"/>
    <w:uiPriority w:val="99"/>
    <w:semiHidden/>
    <w:rsid w:val="0064688D"/>
  </w:style>
  <w:style w:type="paragraph" w:styleId="BodyTextIndent3">
    <w:name w:val="Body Text Indent 3"/>
    <w:basedOn w:val="Normal"/>
    <w:link w:val="BodyTextIndent3Char"/>
    <w:uiPriority w:val="99"/>
    <w:rsid w:val="0064688D"/>
    <w:pPr>
      <w:ind w:left="1843" w:hanging="1843"/>
      <w:jc w:val="both"/>
    </w:pPr>
    <w:rPr>
      <w:sz w:val="16"/>
      <w:szCs w:val="16"/>
    </w:rPr>
  </w:style>
  <w:style w:type="character" w:customStyle="1" w:styleId="BodyTextIndent3Char">
    <w:name w:val="Body Text Indent 3 Char"/>
    <w:basedOn w:val="DefaultParagraphFont"/>
    <w:link w:val="BodyTextIndent3"/>
    <w:uiPriority w:val="99"/>
    <w:semiHidden/>
    <w:rsid w:val="0064688D"/>
    <w:rPr>
      <w:sz w:val="16"/>
      <w:szCs w:val="16"/>
    </w:rPr>
  </w:style>
  <w:style w:type="paragraph" w:styleId="Header">
    <w:name w:val="header"/>
    <w:basedOn w:val="Normal"/>
    <w:link w:val="HeaderChar"/>
    <w:uiPriority w:val="99"/>
    <w:rsid w:val="0064688D"/>
    <w:pPr>
      <w:tabs>
        <w:tab w:val="center" w:pos="4320"/>
        <w:tab w:val="right" w:pos="8640"/>
      </w:tabs>
    </w:pPr>
  </w:style>
  <w:style w:type="character" w:customStyle="1" w:styleId="HeaderChar">
    <w:name w:val="Header Char"/>
    <w:basedOn w:val="DefaultParagraphFont"/>
    <w:link w:val="Header"/>
    <w:uiPriority w:val="99"/>
    <w:semiHidden/>
    <w:rsid w:val="0064688D"/>
  </w:style>
  <w:style w:type="paragraph" w:styleId="BalloonText">
    <w:name w:val="Balloon Text"/>
    <w:basedOn w:val="Normal"/>
    <w:link w:val="BalloonTextChar"/>
    <w:uiPriority w:val="99"/>
    <w:semiHidden/>
    <w:rsid w:val="0064688D"/>
    <w:rPr>
      <w:sz w:val="2"/>
      <w:szCs w:val="2"/>
    </w:rPr>
  </w:style>
  <w:style w:type="character" w:customStyle="1" w:styleId="BalloonTextChar">
    <w:name w:val="Balloon Text Char"/>
    <w:basedOn w:val="DefaultParagraphFont"/>
    <w:link w:val="BalloonText"/>
    <w:uiPriority w:val="99"/>
    <w:semiHidden/>
    <w:rsid w:val="0064688D"/>
    <w:rPr>
      <w:sz w:val="2"/>
      <w:szCs w:val="2"/>
    </w:rPr>
  </w:style>
  <w:style w:type="paragraph" w:styleId="Footer">
    <w:name w:val="footer"/>
    <w:basedOn w:val="Normal"/>
    <w:link w:val="FooterChar"/>
    <w:uiPriority w:val="99"/>
    <w:rsid w:val="0064688D"/>
    <w:pPr>
      <w:tabs>
        <w:tab w:val="center" w:pos="4153"/>
        <w:tab w:val="right" w:pos="8306"/>
      </w:tabs>
    </w:pPr>
  </w:style>
  <w:style w:type="character" w:customStyle="1" w:styleId="FooterChar">
    <w:name w:val="Footer Char"/>
    <w:basedOn w:val="DefaultParagraphFont"/>
    <w:link w:val="Footer"/>
    <w:uiPriority w:val="99"/>
    <w:semiHidden/>
    <w:rsid w:val="0064688D"/>
  </w:style>
  <w:style w:type="character" w:styleId="Hyperlink">
    <w:name w:val="Hyperlink"/>
    <w:basedOn w:val="DefaultParagraphFont"/>
    <w:uiPriority w:val="99"/>
    <w:rsid w:val="0064688D"/>
    <w:rPr>
      <w:color w:val="0000FF"/>
      <w:u w:val="single"/>
    </w:rPr>
  </w:style>
  <w:style w:type="character" w:styleId="CommentReference">
    <w:name w:val="annotation reference"/>
    <w:basedOn w:val="DefaultParagraphFont"/>
    <w:uiPriority w:val="99"/>
    <w:semiHidden/>
    <w:rsid w:val="0064688D"/>
    <w:rPr>
      <w:sz w:val="16"/>
      <w:szCs w:val="16"/>
    </w:rPr>
  </w:style>
  <w:style w:type="paragraph" w:styleId="CommentText">
    <w:name w:val="annotation text"/>
    <w:basedOn w:val="Normal"/>
    <w:link w:val="CommentTextChar"/>
    <w:uiPriority w:val="99"/>
    <w:semiHidden/>
    <w:rsid w:val="0064688D"/>
  </w:style>
  <w:style w:type="character" w:customStyle="1" w:styleId="CommentTextChar">
    <w:name w:val="Comment Text Char"/>
    <w:basedOn w:val="DefaultParagraphFont"/>
    <w:link w:val="CommentText"/>
    <w:uiPriority w:val="99"/>
    <w:semiHidden/>
    <w:rsid w:val="0064688D"/>
  </w:style>
  <w:style w:type="paragraph" w:styleId="CommentSubject">
    <w:name w:val="annotation subject"/>
    <w:basedOn w:val="CommentText"/>
    <w:next w:val="CommentText"/>
    <w:link w:val="CommentSubjectChar"/>
    <w:uiPriority w:val="99"/>
    <w:semiHidden/>
    <w:rsid w:val="0064688D"/>
    <w:rPr>
      <w:b/>
      <w:bCs/>
    </w:rPr>
  </w:style>
  <w:style w:type="character" w:customStyle="1" w:styleId="CommentSubjectChar">
    <w:name w:val="Comment Subject Char"/>
    <w:basedOn w:val="CommentTextChar"/>
    <w:link w:val="CommentSubject"/>
    <w:uiPriority w:val="99"/>
    <w:semiHidden/>
    <w:rsid w:val="0064688D"/>
    <w:rPr>
      <w:b/>
      <w:bCs/>
    </w:rPr>
  </w:style>
  <w:style w:type="paragraph" w:customStyle="1" w:styleId="DefaultParagraphFontPara">
    <w:name w:val="Default Paragraph Font Para"/>
    <w:basedOn w:val="Normal"/>
    <w:uiPriority w:val="99"/>
    <w:rsid w:val="0064688D"/>
    <w:pPr>
      <w:widowControl w:val="0"/>
      <w:adjustRightInd w:val="0"/>
      <w:spacing w:line="360" w:lineRule="atLeast"/>
      <w:jc w:val="both"/>
      <w:textAlignment w:val="baseline"/>
    </w:pPr>
    <w:rPr>
      <w:rFonts w:ascii="Arial" w:hAnsi="Arial" w:cs="Arial"/>
      <w:sz w:val="22"/>
      <w:szCs w:val="22"/>
      <w:lang w:eastAsia="en-US"/>
    </w:rPr>
  </w:style>
  <w:style w:type="character" w:styleId="FollowedHyperlink">
    <w:name w:val="FollowedHyperlink"/>
    <w:basedOn w:val="DefaultParagraphFont"/>
    <w:uiPriority w:val="99"/>
    <w:rsid w:val="0064688D"/>
    <w:rPr>
      <w:color w:val="800080"/>
      <w:u w:val="single"/>
    </w:rPr>
  </w:style>
  <w:style w:type="paragraph" w:customStyle="1" w:styleId="CharChar">
    <w:name w:val="Char Char"/>
    <w:basedOn w:val="Normal"/>
    <w:uiPriority w:val="99"/>
    <w:rsid w:val="0064688D"/>
    <w:pPr>
      <w:spacing w:after="160" w:line="240" w:lineRule="exact"/>
    </w:pPr>
    <w:rPr>
      <w:rFonts w:ascii="Arial" w:hAnsi="Arial" w:cs="Arial"/>
      <w:sz w:val="22"/>
      <w:szCs w:val="22"/>
      <w:lang w:val="en-US" w:eastAsia="en-US"/>
    </w:rPr>
  </w:style>
  <w:style w:type="paragraph" w:customStyle="1" w:styleId="Bodytextbullet">
    <w:name w:val="Body text bullet"/>
    <w:basedOn w:val="BodyText"/>
    <w:uiPriority w:val="99"/>
    <w:rsid w:val="0064688D"/>
    <w:pPr>
      <w:numPr>
        <w:numId w:val="13"/>
      </w:numPr>
      <w:spacing w:before="60"/>
      <w:ind w:left="360" w:hanging="357"/>
      <w:jc w:val="left"/>
    </w:pPr>
    <w:rPr>
      <w:rFonts w:ascii="Arial" w:hAnsi="Arial" w:cs="Arial"/>
    </w:rPr>
  </w:style>
  <w:style w:type="paragraph" w:customStyle="1" w:styleId="CharChar1">
    <w:name w:val="Char Char1"/>
    <w:basedOn w:val="Normal"/>
    <w:uiPriority w:val="99"/>
    <w:rsid w:val="00A87D9C"/>
    <w:pPr>
      <w:widowControl w:val="0"/>
      <w:adjustRightInd w:val="0"/>
      <w:spacing w:after="160" w:line="240" w:lineRule="exact"/>
      <w:jc w:val="both"/>
      <w:textAlignment w:val="baseline"/>
    </w:pPr>
    <w:rPr>
      <w:rFonts w:ascii="Arial" w:hAnsi="Arial" w:cs="Arial"/>
      <w:sz w:val="22"/>
      <w:szCs w:val="22"/>
      <w:lang w:val="en-US" w:eastAsia="en-US"/>
    </w:rPr>
  </w:style>
  <w:style w:type="paragraph" w:customStyle="1" w:styleId="EMparagraph">
    <w:name w:val="EM paragraph"/>
    <w:basedOn w:val="Normal"/>
    <w:uiPriority w:val="99"/>
    <w:rsid w:val="00C678DA"/>
    <w:pPr>
      <w:widowControl w:val="0"/>
      <w:adjustRightInd w:val="0"/>
      <w:spacing w:after="240"/>
      <w:ind w:right="85"/>
      <w:textAlignment w:val="baseline"/>
    </w:pPr>
    <w:rPr>
      <w:sz w:val="24"/>
      <w:szCs w:val="24"/>
    </w:rPr>
  </w:style>
  <w:style w:type="paragraph" w:customStyle="1" w:styleId="NormalSMS">
    <w:name w:val="Normal SMS"/>
    <w:basedOn w:val="Normal"/>
    <w:next w:val="Normal"/>
    <w:uiPriority w:val="99"/>
    <w:semiHidden/>
    <w:rsid w:val="00853D25"/>
    <w:pPr>
      <w:spacing w:before="240" w:after="160" w:line="240" w:lineRule="exact"/>
    </w:pPr>
    <w:rPr>
      <w:rFonts w:ascii="Arial" w:hAnsi="Arial" w:cs="Arial"/>
      <w:sz w:val="22"/>
      <w:szCs w:val="22"/>
      <w:lang w:eastAsia="en-US"/>
    </w:rPr>
  </w:style>
  <w:style w:type="paragraph" w:customStyle="1" w:styleId="DefaultParagraphFont1CharChar1">
    <w:name w:val="Default Paragraph Font1 Char Char1"/>
    <w:aliases w:val="Char Char1 Char Char1,Char1 Char Char Char Char Char Char"/>
    <w:basedOn w:val="Normal"/>
    <w:uiPriority w:val="99"/>
    <w:rsid w:val="004C1067"/>
    <w:pPr>
      <w:spacing w:after="160" w:line="240" w:lineRule="exact"/>
    </w:pPr>
    <w:rPr>
      <w:rFonts w:ascii="Arial" w:hAnsi="Arial" w:cs="Arial"/>
      <w:sz w:val="22"/>
      <w:szCs w:val="22"/>
      <w:lang w:val="en-US" w:eastAsia="en-US"/>
    </w:rPr>
  </w:style>
  <w:style w:type="paragraph" w:styleId="PlainText">
    <w:name w:val="Plain Text"/>
    <w:basedOn w:val="Normal"/>
    <w:link w:val="PlainTextChar"/>
    <w:uiPriority w:val="99"/>
    <w:rsid w:val="0078253E"/>
    <w:rPr>
      <w:rFonts w:ascii="Courier New" w:hAnsi="Courier New" w:cs="Courier New"/>
    </w:rPr>
  </w:style>
  <w:style w:type="character" w:customStyle="1" w:styleId="PlainTextChar">
    <w:name w:val="Plain Text Char"/>
    <w:basedOn w:val="DefaultParagraphFont"/>
    <w:link w:val="PlainText"/>
    <w:uiPriority w:val="99"/>
    <w:semiHidden/>
    <w:rsid w:val="00470CEF"/>
    <w:rPr>
      <w:rFonts w:ascii="Courier New" w:hAnsi="Courier New" w:cs="Courier New"/>
      <w:sz w:val="20"/>
      <w:szCs w:val="20"/>
    </w:rPr>
  </w:style>
  <w:style w:type="paragraph" w:customStyle="1" w:styleId="CharChar11">
    <w:name w:val="Char Char11"/>
    <w:basedOn w:val="Normal"/>
    <w:uiPriority w:val="99"/>
    <w:rsid w:val="004D17F9"/>
    <w:rPr>
      <w:rFonts w:ascii="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294218860">
      <w:marLeft w:val="0"/>
      <w:marRight w:val="0"/>
      <w:marTop w:val="0"/>
      <w:marBottom w:val="0"/>
      <w:divBdr>
        <w:top w:val="none" w:sz="0" w:space="0" w:color="auto"/>
        <w:left w:val="none" w:sz="0" w:space="0" w:color="auto"/>
        <w:bottom w:val="none" w:sz="0" w:space="0" w:color="auto"/>
        <w:right w:val="none" w:sz="0" w:space="0" w:color="auto"/>
      </w:divBdr>
    </w:div>
    <w:div w:id="294218861">
      <w:marLeft w:val="0"/>
      <w:marRight w:val="0"/>
      <w:marTop w:val="0"/>
      <w:marBottom w:val="0"/>
      <w:divBdr>
        <w:top w:val="none" w:sz="0" w:space="0" w:color="auto"/>
        <w:left w:val="none" w:sz="0" w:space="0" w:color="auto"/>
        <w:bottom w:val="none" w:sz="0" w:space="0" w:color="auto"/>
        <w:right w:val="none" w:sz="0" w:space="0" w:color="auto"/>
      </w:divBdr>
    </w:div>
    <w:div w:id="294218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bs.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7</Pages>
  <Words>2154</Words>
  <Characters>12278</Characters>
  <Application>Microsoft Office Outlook</Application>
  <DocSecurity>0</DocSecurity>
  <Lines>0</Lines>
  <Paragraphs>0</Paragraphs>
  <ScaleCrop>false</ScaleCrop>
  <Company>Cluster 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Rachael Aeschlimann</dc:creator>
  <cp:keywords/>
  <dc:description/>
  <cp:lastModifiedBy>Administrator</cp:lastModifiedBy>
  <cp:revision>9</cp:revision>
  <cp:lastPrinted>2013-06-12T08:19:00Z</cp:lastPrinted>
  <dcterms:created xsi:type="dcterms:W3CDTF">2013-06-11T06:56:00Z</dcterms:created>
  <dcterms:modified xsi:type="dcterms:W3CDTF">2013-06-26T04:58:00Z</dcterms:modified>
</cp:coreProperties>
</file>