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Pr="00B4479A" w:rsidRDefault="00C54B43" w:rsidP="00D265DB">
      <w:pPr>
        <w:pStyle w:val="LDClauseHeading"/>
        <w:spacing w:before="0"/>
      </w:pPr>
      <w:r>
        <w:t>Explanatory S</w:t>
      </w:r>
      <w:r w:rsidRPr="00B4479A">
        <w:t>tatement</w:t>
      </w:r>
    </w:p>
    <w:p w:rsidR="003B2EEF" w:rsidRDefault="00C54B43" w:rsidP="008015F1">
      <w:pPr>
        <w:pStyle w:val="LDClauseHeading"/>
      </w:pPr>
      <w:r>
        <w:t>Civil Aviation R</w:t>
      </w:r>
      <w:r w:rsidRPr="00B4479A">
        <w:t>egulations 1988</w:t>
      </w:r>
    </w:p>
    <w:p w:rsidR="00FE0514" w:rsidRDefault="00FE0514" w:rsidP="004921C2">
      <w:pPr>
        <w:pStyle w:val="LDClauseHeading"/>
      </w:pPr>
      <w:r>
        <w:t>Civil Aviation Safety R</w:t>
      </w:r>
      <w:r w:rsidRPr="00B4479A">
        <w:t>egulations 19</w:t>
      </w:r>
      <w:r>
        <w:t>9</w:t>
      </w:r>
      <w:r w:rsidRPr="00B4479A">
        <w:t>8</w:t>
      </w:r>
    </w:p>
    <w:p w:rsidR="003B2EEF" w:rsidRDefault="007169F9" w:rsidP="004921C2">
      <w:pPr>
        <w:pStyle w:val="LDClauseHeading"/>
        <w:spacing w:after="0"/>
        <w:ind w:left="0" w:firstLine="0"/>
      </w:pPr>
      <w:r>
        <w:t xml:space="preserve">Authorisation — </w:t>
      </w:r>
      <w:r w:rsidR="00FE0514">
        <w:t>Category A maintenance authority holder in a CAR 30 organisation</w:t>
      </w:r>
    </w:p>
    <w:p w:rsidR="007169F9" w:rsidRDefault="007169F9" w:rsidP="004921C2">
      <w:pPr>
        <w:pStyle w:val="LDClauseHeading"/>
      </w:pPr>
      <w:r>
        <w:t xml:space="preserve">Exemption — </w:t>
      </w:r>
      <w:r w:rsidR="00FE0514">
        <w:t>from regulation 66.130 of CASR 1998</w:t>
      </w:r>
    </w:p>
    <w:p w:rsidR="003B2EEF" w:rsidRPr="00B4479A" w:rsidRDefault="003B2EEF" w:rsidP="008015F1"/>
    <w:p w:rsidR="003B2EEF" w:rsidRPr="00E216E1" w:rsidRDefault="003B2EEF" w:rsidP="008015F1">
      <w:pPr>
        <w:pStyle w:val="BodyText"/>
        <w:rPr>
          <w:rFonts w:ascii="Times New Roman" w:hAnsi="Times New Roman"/>
        </w:rPr>
      </w:pPr>
      <w:r w:rsidRPr="00E216E1">
        <w:rPr>
          <w:rFonts w:ascii="Times New Roman" w:hAnsi="Times New Roman"/>
        </w:rPr>
        <w:t xml:space="preserve">Section 98 of the </w:t>
      </w:r>
      <w:r w:rsidRPr="00E216E1">
        <w:rPr>
          <w:rFonts w:ascii="Times New Roman" w:hAnsi="Times New Roman"/>
          <w:i/>
        </w:rPr>
        <w:t>Civil Aviation Act 1988</w:t>
      </w:r>
      <w:r w:rsidRPr="00E216E1">
        <w:rPr>
          <w:rFonts w:ascii="Times New Roman" w:hAnsi="Times New Roman"/>
        </w:rPr>
        <w:t xml:space="preserve"> (the </w:t>
      </w:r>
      <w:r w:rsidRPr="00E216E1">
        <w:rPr>
          <w:rFonts w:ascii="Times New Roman" w:hAnsi="Times New Roman"/>
          <w:b/>
          <w:i/>
        </w:rPr>
        <w:t>Act</w:t>
      </w:r>
      <w:r w:rsidRPr="00E216E1">
        <w:rPr>
          <w:rFonts w:ascii="Times New Roman" w:hAnsi="Times New Roman"/>
        </w:rPr>
        <w:t>) empowers the Governor-General to make regulations</w:t>
      </w:r>
      <w:r w:rsidR="00413F57" w:rsidRPr="00E216E1">
        <w:rPr>
          <w:rFonts w:ascii="Times New Roman" w:hAnsi="Times New Roman"/>
        </w:rPr>
        <w:t xml:space="preserve"> for the Act and the safety of air navigation</w:t>
      </w:r>
      <w:r w:rsidRPr="00E216E1">
        <w:rPr>
          <w:rFonts w:ascii="Times New Roman" w:hAnsi="Times New Roman"/>
        </w:rPr>
        <w:t>.</w:t>
      </w:r>
    </w:p>
    <w:p w:rsidR="00B56F5F" w:rsidRPr="00E216E1" w:rsidRDefault="00B56F5F" w:rsidP="008015F1">
      <w:pPr>
        <w:pStyle w:val="BodyText"/>
        <w:rPr>
          <w:rFonts w:ascii="Times New Roman" w:hAnsi="Times New Roman"/>
        </w:rPr>
      </w:pPr>
    </w:p>
    <w:p w:rsidR="005C2B72" w:rsidRPr="00E216E1" w:rsidRDefault="005C2B72" w:rsidP="008015F1">
      <w:pPr>
        <w:rPr>
          <w:rFonts w:ascii="Times New Roman" w:hAnsi="Times New Roman"/>
          <w:b/>
        </w:rPr>
      </w:pPr>
      <w:r w:rsidRPr="00E216E1">
        <w:rPr>
          <w:rFonts w:ascii="Times New Roman" w:hAnsi="Times New Roman"/>
          <w:b/>
        </w:rPr>
        <w:t>Legislation</w:t>
      </w:r>
    </w:p>
    <w:p w:rsidR="00B70DEC" w:rsidRPr="00E216E1" w:rsidRDefault="001720E0" w:rsidP="002B5209">
      <w:pPr>
        <w:pStyle w:val="LDBodytext"/>
      </w:pPr>
      <w:r w:rsidRPr="00E216E1">
        <w:t>R</w:t>
      </w:r>
      <w:r w:rsidR="00B70DEC" w:rsidRPr="00E216E1">
        <w:t xml:space="preserve">egulation 30 of the </w:t>
      </w:r>
      <w:r w:rsidR="00B70DEC" w:rsidRPr="00E216E1">
        <w:rPr>
          <w:i/>
        </w:rPr>
        <w:t>Civil Aviation Regulations 1988</w:t>
      </w:r>
      <w:r w:rsidR="00B70DEC" w:rsidRPr="00E216E1">
        <w:t xml:space="preserve"> (</w:t>
      </w:r>
      <w:r w:rsidR="00B70DEC" w:rsidRPr="00E216E1">
        <w:rPr>
          <w:b/>
          <w:i/>
        </w:rPr>
        <w:t>CAR 1988</w:t>
      </w:r>
      <w:r w:rsidR="00B70DEC" w:rsidRPr="00E216E1">
        <w:t xml:space="preserve">) </w:t>
      </w:r>
      <w:r w:rsidR="000F0AEE" w:rsidRPr="00E216E1">
        <w:t xml:space="preserve">describes in detail how a </w:t>
      </w:r>
      <w:r w:rsidR="00AA60D3" w:rsidRPr="00E216E1">
        <w:t>person</w:t>
      </w:r>
      <w:r w:rsidR="000F0AEE" w:rsidRPr="00E216E1">
        <w:t xml:space="preserve"> (a </w:t>
      </w:r>
      <w:r w:rsidR="000F0AEE" w:rsidRPr="00E216E1">
        <w:rPr>
          <w:b/>
          <w:i/>
        </w:rPr>
        <w:t>CAR 30 organisation</w:t>
      </w:r>
      <w:r w:rsidR="000F0AEE" w:rsidRPr="00E216E1">
        <w:t>)</w:t>
      </w:r>
      <w:r w:rsidR="00AA60D3" w:rsidRPr="00E216E1">
        <w:t xml:space="preserve"> engaged in </w:t>
      </w:r>
      <w:r w:rsidR="000F0AEE" w:rsidRPr="00E216E1">
        <w:t>the</w:t>
      </w:r>
      <w:r w:rsidR="00AA60D3" w:rsidRPr="00E216E1">
        <w:t xml:space="preserve"> maintenance of aircraft</w:t>
      </w:r>
      <w:r w:rsidR="000F0AEE" w:rsidRPr="00E216E1">
        <w:t xml:space="preserve"> must hold CASA’s certificate of approval for the activity.</w:t>
      </w:r>
    </w:p>
    <w:p w:rsidR="00B70DEC" w:rsidRPr="00E216E1" w:rsidRDefault="00B70DEC" w:rsidP="002B5209">
      <w:pPr>
        <w:pStyle w:val="LDBodytext"/>
      </w:pPr>
    </w:p>
    <w:p w:rsidR="002B5209" w:rsidRPr="00E216E1" w:rsidRDefault="002B5209" w:rsidP="002B5209">
      <w:pPr>
        <w:pStyle w:val="LDBodytext"/>
      </w:pPr>
      <w:r w:rsidRPr="00E216E1">
        <w:t>Regulation 42ZC of</w:t>
      </w:r>
      <w:r w:rsidR="00B70DEC" w:rsidRPr="00E216E1">
        <w:t xml:space="preserve"> CAR 1988</w:t>
      </w:r>
      <w:r w:rsidRPr="00E216E1">
        <w:t xml:space="preserve"> describes in detail </w:t>
      </w:r>
      <w:proofErr w:type="gramStart"/>
      <w:r w:rsidRPr="00E216E1">
        <w:t>who</w:t>
      </w:r>
      <w:proofErr w:type="gramEnd"/>
      <w:r w:rsidRPr="00E216E1">
        <w:t xml:space="preserve"> may perform maintenance </w:t>
      </w:r>
      <w:bookmarkStart w:id="0" w:name="OLE_LINK3"/>
      <w:r w:rsidRPr="00E216E1">
        <w:t>on an Australian aircraft in Australian territory</w:t>
      </w:r>
      <w:r w:rsidR="00635AAD" w:rsidRPr="00E216E1">
        <w:t>.</w:t>
      </w:r>
      <w:r w:rsidR="004A62A1" w:rsidRPr="00E216E1">
        <w:t xml:space="preserve"> Subregulation 42Z</w:t>
      </w:r>
      <w:r w:rsidR="00D265DB" w:rsidRPr="00E216E1">
        <w:t> </w:t>
      </w:r>
      <w:r w:rsidR="004A62A1" w:rsidRPr="00E216E1">
        <w:t xml:space="preserve">(3) addresses who </w:t>
      </w:r>
      <w:r w:rsidR="000829CC">
        <w:t>may carry out maintenance on a c</w:t>
      </w:r>
      <w:r w:rsidR="004A62A1" w:rsidRPr="00E216E1">
        <w:t xml:space="preserve">lass </w:t>
      </w:r>
      <w:proofErr w:type="gramStart"/>
      <w:r w:rsidR="004A62A1" w:rsidRPr="00E216E1">
        <w:t>A</w:t>
      </w:r>
      <w:proofErr w:type="gramEnd"/>
      <w:r w:rsidR="004A62A1" w:rsidRPr="00E216E1">
        <w:t xml:space="preserve"> aircraft. </w:t>
      </w:r>
      <w:proofErr w:type="gramStart"/>
      <w:r w:rsidR="00635AAD" w:rsidRPr="00E216E1">
        <w:t>Subregulation 42ZC</w:t>
      </w:r>
      <w:r w:rsidR="00D265DB" w:rsidRPr="00E216E1">
        <w:t> </w:t>
      </w:r>
      <w:r w:rsidR="00635AAD" w:rsidRPr="00E216E1">
        <w:t xml:space="preserve">(4) addresses who may carry out maintenance on a </w:t>
      </w:r>
      <w:r w:rsidR="000829CC">
        <w:t>c</w:t>
      </w:r>
      <w:r w:rsidR="00635AAD" w:rsidRPr="00E216E1">
        <w:t>lass B aircraft.</w:t>
      </w:r>
      <w:proofErr w:type="gramEnd"/>
      <w:r w:rsidR="00635AAD" w:rsidRPr="00E216E1">
        <w:t xml:space="preserve"> A </w:t>
      </w:r>
      <w:r w:rsidR="000829CC">
        <w:t>c</w:t>
      </w:r>
      <w:r w:rsidR="00635AAD" w:rsidRPr="00E216E1">
        <w:t xml:space="preserve">lass B aircraft is </w:t>
      </w:r>
      <w:r w:rsidR="003062FC">
        <w:t>an aircraft</w:t>
      </w:r>
      <w:r w:rsidR="00635AAD" w:rsidRPr="00E216E1">
        <w:t xml:space="preserve"> that </w:t>
      </w:r>
      <w:r w:rsidR="00361A97" w:rsidRPr="00E216E1">
        <w:t xml:space="preserve">is </w:t>
      </w:r>
      <w:r w:rsidR="00635AAD" w:rsidRPr="00E216E1">
        <w:t xml:space="preserve">not </w:t>
      </w:r>
      <w:r w:rsidR="003062FC">
        <w:t xml:space="preserve">a </w:t>
      </w:r>
      <w:r w:rsidR="000829CC">
        <w:t>c</w:t>
      </w:r>
      <w:r w:rsidR="00635AAD" w:rsidRPr="00E216E1">
        <w:t xml:space="preserve">lass </w:t>
      </w:r>
      <w:proofErr w:type="gramStart"/>
      <w:r w:rsidR="00635AAD" w:rsidRPr="00E216E1">
        <w:t>A</w:t>
      </w:r>
      <w:proofErr w:type="gramEnd"/>
      <w:r w:rsidR="003062FC">
        <w:t xml:space="preserve"> aircr</w:t>
      </w:r>
      <w:bookmarkStart w:id="1" w:name="_GoBack"/>
      <w:bookmarkEnd w:id="1"/>
      <w:r w:rsidR="003062FC">
        <w:t>aft</w:t>
      </w:r>
      <w:r w:rsidR="00635AAD" w:rsidRPr="00E216E1">
        <w:t xml:space="preserve">. A </w:t>
      </w:r>
      <w:r w:rsidR="000829CC">
        <w:t>c</w:t>
      </w:r>
      <w:r w:rsidR="00635AAD" w:rsidRPr="00E216E1">
        <w:t xml:space="preserve">lass </w:t>
      </w:r>
      <w:proofErr w:type="gramStart"/>
      <w:r w:rsidR="00635AAD" w:rsidRPr="00E216E1">
        <w:t>A</w:t>
      </w:r>
      <w:proofErr w:type="gramEnd"/>
      <w:r w:rsidR="00635AAD" w:rsidRPr="00E216E1">
        <w:t xml:space="preserve"> aircraft is one that is certificated in the transport category or one </w:t>
      </w:r>
      <w:r w:rsidR="00864E64">
        <w:t xml:space="preserve">operated </w:t>
      </w:r>
      <w:r w:rsidR="00635AAD" w:rsidRPr="00E216E1">
        <w:t xml:space="preserve">under an air operator’s certificate </w:t>
      </w:r>
      <w:r w:rsidR="00864E64">
        <w:t>in</w:t>
      </w:r>
      <w:r w:rsidR="00635AAD" w:rsidRPr="00E216E1">
        <w:t xml:space="preserve"> regular public transport operations.</w:t>
      </w:r>
      <w:r w:rsidRPr="00E216E1">
        <w:t xml:space="preserve"> </w:t>
      </w:r>
      <w:bookmarkEnd w:id="0"/>
      <w:r w:rsidR="00635AAD" w:rsidRPr="00E216E1">
        <w:t>Among those mentioned in subregulation</w:t>
      </w:r>
      <w:r w:rsidR="004A62A1" w:rsidRPr="00E216E1">
        <w:t>s</w:t>
      </w:r>
      <w:r w:rsidR="00635AAD" w:rsidRPr="00E216E1">
        <w:t xml:space="preserve"> 42ZC</w:t>
      </w:r>
      <w:r w:rsidR="00D265DB" w:rsidRPr="00E216E1">
        <w:t> </w:t>
      </w:r>
      <w:r w:rsidR="004A62A1" w:rsidRPr="00E216E1">
        <w:t xml:space="preserve">(3) and </w:t>
      </w:r>
      <w:r w:rsidR="00635AAD" w:rsidRPr="00E216E1">
        <w:t>(4) is</w:t>
      </w:r>
      <w:r w:rsidRPr="00E216E1">
        <w:t xml:space="preserve"> a person authorised by CASA</w:t>
      </w:r>
      <w:r w:rsidR="00635AAD" w:rsidRPr="00E216E1">
        <w:t>,</w:t>
      </w:r>
      <w:r w:rsidRPr="00E216E1">
        <w:t xml:space="preserve"> for the purpose</w:t>
      </w:r>
      <w:r w:rsidR="00635AAD" w:rsidRPr="00E216E1">
        <w:t>,</w:t>
      </w:r>
      <w:r w:rsidRPr="00E216E1">
        <w:t xml:space="preserve"> under subregul</w:t>
      </w:r>
      <w:r w:rsidR="00635AAD" w:rsidRPr="00E216E1">
        <w:t>a</w:t>
      </w:r>
      <w:r w:rsidRPr="00E216E1">
        <w:t>tion 42ZC</w:t>
      </w:r>
      <w:r w:rsidR="00D265DB" w:rsidRPr="00E216E1">
        <w:t> </w:t>
      </w:r>
      <w:r w:rsidRPr="00E216E1">
        <w:t xml:space="preserve">(6). </w:t>
      </w:r>
      <w:r w:rsidR="00301309" w:rsidRPr="00E216E1">
        <w:t>Under subregulation 42ZC</w:t>
      </w:r>
      <w:r w:rsidR="00D265DB" w:rsidRPr="00E216E1">
        <w:t> </w:t>
      </w:r>
      <w:r w:rsidR="00301309" w:rsidRPr="00E216E1">
        <w:t>(7), an authorised person may authorise another person</w:t>
      </w:r>
      <w:r w:rsidR="000829CC">
        <w:t xml:space="preserve"> to carry out maintenance on a c</w:t>
      </w:r>
      <w:r w:rsidR="00301309" w:rsidRPr="00E216E1">
        <w:t xml:space="preserve">lass </w:t>
      </w:r>
      <w:proofErr w:type="gramStart"/>
      <w:r w:rsidR="00301309" w:rsidRPr="00E216E1">
        <w:t>A</w:t>
      </w:r>
      <w:proofErr w:type="gramEnd"/>
      <w:r w:rsidR="00301309" w:rsidRPr="00E216E1">
        <w:t xml:space="preserve"> aircraft.</w:t>
      </w:r>
    </w:p>
    <w:p w:rsidR="000B16C0" w:rsidRPr="00E216E1" w:rsidRDefault="000B16C0" w:rsidP="002B5209">
      <w:pPr>
        <w:pStyle w:val="LDBodytext"/>
      </w:pPr>
    </w:p>
    <w:p w:rsidR="00F651C3" w:rsidRPr="00E216E1" w:rsidRDefault="000B16C0" w:rsidP="002B5209">
      <w:pPr>
        <w:pStyle w:val="LDBodytext"/>
      </w:pPr>
      <w:r w:rsidRPr="00E216E1">
        <w:t xml:space="preserve">Regulation 66.130 sets out the privileges of the holder of an aircraft engineer licence in </w:t>
      </w:r>
      <w:r w:rsidR="000829CC">
        <w:t>c</w:t>
      </w:r>
      <w:r w:rsidRPr="00E216E1">
        <w:t>ategory A.</w:t>
      </w:r>
      <w:r w:rsidR="00FB4862" w:rsidRPr="00E216E1">
        <w:t xml:space="preserve"> The holder may perform maintenance certification for maintenance carried out on an aircraft</w:t>
      </w:r>
      <w:r w:rsidR="006E30BD" w:rsidRPr="00E216E1">
        <w:t xml:space="preserve"> of a particular type</w:t>
      </w:r>
      <w:r w:rsidR="00F651C3" w:rsidRPr="00E216E1">
        <w:t>, and may also issue a certificate of release to service for the aircraft</w:t>
      </w:r>
      <w:r w:rsidR="006E30BD" w:rsidRPr="00E216E1">
        <w:t xml:space="preserve"> </w:t>
      </w:r>
      <w:r w:rsidR="006E30BD" w:rsidRPr="00E216E1">
        <w:rPr>
          <w:b/>
          <w:i/>
        </w:rPr>
        <w:t xml:space="preserve">only if </w:t>
      </w:r>
      <w:r w:rsidR="006E30BD" w:rsidRPr="00E216E1">
        <w:t xml:space="preserve">the maintenance is line maintenance, of a type mentioned for a Part 145 organisation (an </w:t>
      </w:r>
      <w:r w:rsidR="00CC4243" w:rsidRPr="00E216E1">
        <w:t xml:space="preserve">organisation </w:t>
      </w:r>
      <w:r w:rsidR="006E30BD" w:rsidRPr="00E216E1">
        <w:t xml:space="preserve">approved </w:t>
      </w:r>
      <w:r w:rsidR="00CC4243">
        <w:t xml:space="preserve">under regulation 145.030 of </w:t>
      </w:r>
      <w:r w:rsidR="00CC4243" w:rsidRPr="00E216E1">
        <w:t xml:space="preserve">the </w:t>
      </w:r>
      <w:r w:rsidR="00CC4243" w:rsidRPr="00E216E1">
        <w:rPr>
          <w:i/>
        </w:rPr>
        <w:t>Civil Aviation Safety Regulations 1998</w:t>
      </w:r>
      <w:r w:rsidR="00CC4243" w:rsidRPr="00E216E1">
        <w:t xml:space="preserve"> (</w:t>
      </w:r>
      <w:r w:rsidR="00CC4243" w:rsidRPr="00E216E1">
        <w:rPr>
          <w:b/>
          <w:i/>
        </w:rPr>
        <w:t>CASR 1998</w:t>
      </w:r>
      <w:r w:rsidR="00CC4243" w:rsidRPr="00E216E1">
        <w:t>)</w:t>
      </w:r>
      <w:r w:rsidR="00CC4243">
        <w:t xml:space="preserve"> </w:t>
      </w:r>
      <w:r w:rsidR="006E30BD" w:rsidRPr="00E216E1">
        <w:t>that carries out maintenance), the hol</w:t>
      </w:r>
      <w:r w:rsidR="00F651C3" w:rsidRPr="00E216E1">
        <w:t>d</w:t>
      </w:r>
      <w:r w:rsidR="006E30BD" w:rsidRPr="00E216E1">
        <w:t>er performs the certification for th</w:t>
      </w:r>
      <w:r w:rsidR="00F651C3" w:rsidRPr="00E216E1">
        <w:t>e</w:t>
      </w:r>
      <w:r w:rsidR="006E30BD" w:rsidRPr="00E216E1">
        <w:t xml:space="preserve"> organ</w:t>
      </w:r>
      <w:r w:rsidR="00F651C3" w:rsidRPr="00E216E1">
        <w:t>i</w:t>
      </w:r>
      <w:r w:rsidR="006E30BD" w:rsidRPr="00E216E1">
        <w:t>sation</w:t>
      </w:r>
      <w:r w:rsidR="00F651C3" w:rsidRPr="00E216E1">
        <w:t>, he or she has completed special training and assessment for that line maintenance by the organisation, and he or she holds the</w:t>
      </w:r>
      <w:r w:rsidR="006E30BD" w:rsidRPr="00E216E1">
        <w:t xml:space="preserve"> organisation</w:t>
      </w:r>
      <w:r w:rsidR="00F651C3" w:rsidRPr="00E216E1">
        <w:t>’s certificate of authorisation.</w:t>
      </w:r>
    </w:p>
    <w:p w:rsidR="000B16C0" w:rsidRPr="00E216E1" w:rsidRDefault="000B16C0" w:rsidP="002B5209">
      <w:pPr>
        <w:pStyle w:val="LDBodytext"/>
      </w:pPr>
    </w:p>
    <w:p w:rsidR="000B16C0" w:rsidRPr="00E216E1" w:rsidRDefault="000B16C0" w:rsidP="000B16C0">
      <w:pPr>
        <w:pStyle w:val="LDBodytext"/>
      </w:pPr>
      <w:r w:rsidRPr="00E216E1">
        <w:t>Under subregulation 11.160 (1) of</w:t>
      </w:r>
      <w:r w:rsidR="00CC4243">
        <w:t xml:space="preserve"> CASR 1998</w:t>
      </w:r>
      <w:r w:rsidR="00361A97" w:rsidRPr="00E216E1">
        <w:t xml:space="preserve">, </w:t>
      </w:r>
      <w:r w:rsidRPr="00E216E1">
        <w:t xml:space="preserve">CASA may grant an exemption from compliance with a provision of CASR 1998. Under subregulation 11.160 (3), CASA may grant an exemption of its own initiative. Under subregulation 11.170 (3), in deciding whether to grant an exemption, CASA must regard as paramount the preservation of an acceptable level of safety. Under subregulation 11.205 (1), CASA may impose conditions on an exemption if this is necessary in the interests of the safety of air navigation. Under regulation 11.210, it is an offence to fail to comply with a condition of an exemption. Under regulation 11.225, an exemption must be published on the </w:t>
      </w:r>
      <w:r w:rsidR="004921C2">
        <w:t>I</w:t>
      </w:r>
      <w:r w:rsidRPr="00E216E1">
        <w:t xml:space="preserve">nternet. Under subregulation 11.230 (1), an exemption ceases on the day specified within it (but no longer than </w:t>
      </w:r>
      <w:r w:rsidR="00006D3D">
        <w:t>3</w:t>
      </w:r>
      <w:r w:rsidRPr="00E216E1">
        <w:t xml:space="preserve"> years after its commencement) or</w:t>
      </w:r>
      <w:r w:rsidR="00F63A74">
        <w:t>,</w:t>
      </w:r>
      <w:r w:rsidRPr="00E216E1">
        <w:t xml:space="preserve"> if no day is specified, </w:t>
      </w:r>
      <w:r w:rsidR="00006D3D">
        <w:t>3</w:t>
      </w:r>
      <w:r w:rsidR="00D265DB" w:rsidRPr="00E216E1">
        <w:t xml:space="preserve"> </w:t>
      </w:r>
      <w:r w:rsidRPr="00E216E1">
        <w:t>years after commencement.</w:t>
      </w:r>
    </w:p>
    <w:p w:rsidR="002B5209" w:rsidRPr="00E216E1" w:rsidRDefault="002B5209" w:rsidP="002B5209">
      <w:pPr>
        <w:pStyle w:val="LDBodytext"/>
      </w:pPr>
    </w:p>
    <w:p w:rsidR="000B16C0" w:rsidRPr="00E216E1" w:rsidRDefault="000B16C0" w:rsidP="00006D3D">
      <w:pPr>
        <w:pStyle w:val="LDBodytext"/>
        <w:keepNext/>
        <w:rPr>
          <w:b/>
        </w:rPr>
      </w:pPr>
      <w:r w:rsidRPr="00E216E1">
        <w:rPr>
          <w:b/>
        </w:rPr>
        <w:lastRenderedPageBreak/>
        <w:t>Background</w:t>
      </w:r>
    </w:p>
    <w:p w:rsidR="00150452" w:rsidRPr="00E216E1" w:rsidRDefault="002969B2" w:rsidP="00B70DEC">
      <w:pPr>
        <w:rPr>
          <w:rFonts w:ascii="Times New Roman" w:hAnsi="Times New Roman"/>
        </w:rPr>
      </w:pPr>
      <w:r w:rsidRPr="00E216E1">
        <w:rPr>
          <w:rFonts w:ascii="Times New Roman" w:hAnsi="Times New Roman"/>
        </w:rPr>
        <w:t>The</w:t>
      </w:r>
      <w:r w:rsidR="000F0AEE" w:rsidRPr="00E216E1">
        <w:rPr>
          <w:rFonts w:ascii="Times New Roman" w:hAnsi="Times New Roman"/>
        </w:rPr>
        <w:t xml:space="preserve"> </w:t>
      </w:r>
      <w:r w:rsidR="000F0AEE" w:rsidRPr="00E216E1">
        <w:rPr>
          <w:rFonts w:ascii="Times New Roman" w:hAnsi="Times New Roman"/>
          <w:i/>
        </w:rPr>
        <w:t xml:space="preserve">Civil Aviation and Civil Aviation Safety Amendment Regulations 2010 (No. 1) </w:t>
      </w:r>
      <w:r w:rsidR="000F0AEE" w:rsidRPr="00E216E1">
        <w:rPr>
          <w:rFonts w:ascii="Times New Roman" w:hAnsi="Times New Roman"/>
        </w:rPr>
        <w:t xml:space="preserve">(registered on 14 December 2010) </w:t>
      </w:r>
      <w:r w:rsidRPr="00E216E1">
        <w:rPr>
          <w:rFonts w:ascii="Times New Roman" w:hAnsi="Times New Roman"/>
        </w:rPr>
        <w:t xml:space="preserve">made </w:t>
      </w:r>
      <w:r w:rsidR="000F0AEE" w:rsidRPr="00E216E1">
        <w:rPr>
          <w:rFonts w:ascii="Times New Roman" w:hAnsi="Times New Roman"/>
        </w:rPr>
        <w:t>Part 66 of CASR 1998</w:t>
      </w:r>
      <w:r w:rsidRPr="00E216E1">
        <w:rPr>
          <w:rFonts w:ascii="Times New Roman" w:hAnsi="Times New Roman"/>
        </w:rPr>
        <w:t xml:space="preserve"> which</w:t>
      </w:r>
      <w:r w:rsidR="000F0AEE" w:rsidRPr="00E216E1">
        <w:rPr>
          <w:rFonts w:ascii="Times New Roman" w:hAnsi="Times New Roman"/>
        </w:rPr>
        <w:t xml:space="preserve"> sets out</w:t>
      </w:r>
      <w:r w:rsidRPr="00E216E1">
        <w:rPr>
          <w:rFonts w:ascii="Times New Roman" w:hAnsi="Times New Roman"/>
        </w:rPr>
        <w:t xml:space="preserve"> over time to replace the previous rules for the holding of an aircraft maintenance engineer</w:t>
      </w:r>
      <w:r w:rsidR="001E4434" w:rsidRPr="00E216E1">
        <w:rPr>
          <w:rFonts w:ascii="Times New Roman" w:hAnsi="Times New Roman"/>
        </w:rPr>
        <w:t xml:space="preserve"> (</w:t>
      </w:r>
      <w:r w:rsidR="001E4434" w:rsidRPr="00E216E1">
        <w:rPr>
          <w:rFonts w:ascii="Times New Roman" w:hAnsi="Times New Roman"/>
          <w:b/>
          <w:i/>
        </w:rPr>
        <w:t>AME</w:t>
      </w:r>
      <w:r w:rsidR="001E4434" w:rsidRPr="00E216E1">
        <w:rPr>
          <w:rFonts w:ascii="Times New Roman" w:hAnsi="Times New Roman"/>
        </w:rPr>
        <w:t>)</w:t>
      </w:r>
      <w:r w:rsidRPr="00E216E1">
        <w:rPr>
          <w:rFonts w:ascii="Times New Roman" w:hAnsi="Times New Roman"/>
        </w:rPr>
        <w:t xml:space="preserve"> licence</w:t>
      </w:r>
      <w:r w:rsidR="001E4434" w:rsidRPr="00E216E1">
        <w:rPr>
          <w:rFonts w:ascii="Times New Roman" w:hAnsi="Times New Roman"/>
        </w:rPr>
        <w:t>.</w:t>
      </w:r>
    </w:p>
    <w:p w:rsidR="00150452" w:rsidRPr="00E216E1" w:rsidRDefault="00150452" w:rsidP="00B70DEC">
      <w:pPr>
        <w:rPr>
          <w:rFonts w:ascii="Times New Roman" w:hAnsi="Times New Roman"/>
        </w:rPr>
      </w:pPr>
    </w:p>
    <w:p w:rsidR="00150452" w:rsidRPr="00E216E1" w:rsidRDefault="001E4434" w:rsidP="00B70DEC">
      <w:pPr>
        <w:rPr>
          <w:rFonts w:ascii="Times New Roman" w:hAnsi="Times New Roman"/>
        </w:rPr>
      </w:pPr>
      <w:r w:rsidRPr="00E216E1">
        <w:rPr>
          <w:rFonts w:ascii="Times New Roman" w:hAnsi="Times New Roman"/>
        </w:rPr>
        <w:t xml:space="preserve">Part 66 </w:t>
      </w:r>
      <w:r w:rsidR="00340589" w:rsidRPr="00E216E1">
        <w:rPr>
          <w:rFonts w:ascii="Times New Roman" w:hAnsi="Times New Roman"/>
        </w:rPr>
        <w:t xml:space="preserve">of CASR 1998 </w:t>
      </w:r>
      <w:r w:rsidRPr="00E216E1">
        <w:rPr>
          <w:rFonts w:ascii="Times New Roman" w:hAnsi="Times New Roman"/>
        </w:rPr>
        <w:t>sets out</w:t>
      </w:r>
      <w:r w:rsidR="000F0AEE" w:rsidRPr="00E216E1">
        <w:rPr>
          <w:rFonts w:ascii="Times New Roman" w:hAnsi="Times New Roman"/>
        </w:rPr>
        <w:t xml:space="preserve"> the requirements for holding an aircraft engineer licence</w:t>
      </w:r>
      <w:r w:rsidR="002969B2" w:rsidRPr="00E216E1">
        <w:rPr>
          <w:rFonts w:ascii="Times New Roman" w:hAnsi="Times New Roman"/>
        </w:rPr>
        <w:t xml:space="preserve"> (</w:t>
      </w:r>
      <w:r w:rsidR="002969B2" w:rsidRPr="00E216E1">
        <w:rPr>
          <w:rFonts w:ascii="Times New Roman" w:hAnsi="Times New Roman"/>
          <w:b/>
          <w:i/>
        </w:rPr>
        <w:t>AEL</w:t>
      </w:r>
      <w:r w:rsidR="002969B2" w:rsidRPr="00E216E1">
        <w:rPr>
          <w:rFonts w:ascii="Times New Roman" w:hAnsi="Times New Roman"/>
        </w:rPr>
        <w:t>)</w:t>
      </w:r>
      <w:r w:rsidR="000F0AEE" w:rsidRPr="00E216E1">
        <w:rPr>
          <w:rFonts w:ascii="Times New Roman" w:hAnsi="Times New Roman"/>
        </w:rPr>
        <w:t>, and the various categories and subcategories in which such licences may be held, inclu</w:t>
      </w:r>
      <w:r w:rsidR="000829CC">
        <w:rPr>
          <w:rFonts w:ascii="Times New Roman" w:hAnsi="Times New Roman"/>
        </w:rPr>
        <w:t>ding a basic category known as c</w:t>
      </w:r>
      <w:r w:rsidR="000F0AEE" w:rsidRPr="00E216E1">
        <w:rPr>
          <w:rFonts w:ascii="Times New Roman" w:hAnsi="Times New Roman"/>
        </w:rPr>
        <w:t xml:space="preserve">ategory A. </w:t>
      </w:r>
    </w:p>
    <w:p w:rsidR="00150452" w:rsidRPr="00E216E1" w:rsidRDefault="00150452" w:rsidP="00B70DEC">
      <w:pPr>
        <w:rPr>
          <w:rFonts w:ascii="Times New Roman" w:hAnsi="Times New Roman"/>
        </w:rPr>
      </w:pPr>
    </w:p>
    <w:p w:rsidR="000B16C0" w:rsidRPr="00E216E1" w:rsidRDefault="001E4434" w:rsidP="00B70DEC">
      <w:pPr>
        <w:rPr>
          <w:rFonts w:ascii="Times New Roman" w:hAnsi="Times New Roman"/>
        </w:rPr>
      </w:pPr>
      <w:r w:rsidRPr="00E216E1">
        <w:rPr>
          <w:rFonts w:ascii="Times New Roman" w:hAnsi="Times New Roman"/>
        </w:rPr>
        <w:t>For transitional purp</w:t>
      </w:r>
      <w:r w:rsidR="00150452" w:rsidRPr="00E216E1">
        <w:rPr>
          <w:rFonts w:ascii="Times New Roman" w:hAnsi="Times New Roman"/>
        </w:rPr>
        <w:t>o</w:t>
      </w:r>
      <w:r w:rsidRPr="00E216E1">
        <w:rPr>
          <w:rFonts w:ascii="Times New Roman" w:hAnsi="Times New Roman"/>
        </w:rPr>
        <w:t>ses</w:t>
      </w:r>
      <w:r w:rsidR="00150452" w:rsidRPr="00E216E1">
        <w:rPr>
          <w:rFonts w:ascii="Times New Roman" w:hAnsi="Times New Roman"/>
        </w:rPr>
        <w:t>, q</w:t>
      </w:r>
      <w:r w:rsidRPr="00E216E1">
        <w:rPr>
          <w:rFonts w:ascii="Times New Roman" w:hAnsi="Times New Roman"/>
        </w:rPr>
        <w:t xml:space="preserve">ualified holders of the </w:t>
      </w:r>
      <w:r w:rsidR="00150452" w:rsidRPr="00E216E1">
        <w:rPr>
          <w:rFonts w:ascii="Times New Roman" w:hAnsi="Times New Roman"/>
        </w:rPr>
        <w:t xml:space="preserve">former </w:t>
      </w:r>
      <w:r w:rsidRPr="00E216E1">
        <w:rPr>
          <w:rFonts w:ascii="Times New Roman" w:hAnsi="Times New Roman"/>
        </w:rPr>
        <w:t xml:space="preserve">AME licence will be issued with the </w:t>
      </w:r>
      <w:r w:rsidR="00150452" w:rsidRPr="00E216E1">
        <w:rPr>
          <w:rFonts w:ascii="Times New Roman" w:hAnsi="Times New Roman"/>
        </w:rPr>
        <w:t xml:space="preserve">new </w:t>
      </w:r>
      <w:r w:rsidRPr="00E216E1">
        <w:rPr>
          <w:rFonts w:ascii="Times New Roman" w:hAnsi="Times New Roman"/>
        </w:rPr>
        <w:t xml:space="preserve">AEL equivalent. </w:t>
      </w:r>
      <w:r w:rsidR="000F0AEE" w:rsidRPr="00E216E1">
        <w:rPr>
          <w:rFonts w:ascii="Times New Roman" w:hAnsi="Times New Roman"/>
        </w:rPr>
        <w:t xml:space="preserve">Although there is broad equivalence between the </w:t>
      </w:r>
    </w:p>
    <w:p w:rsidR="00150452" w:rsidRPr="00E216E1" w:rsidRDefault="000F0AEE" w:rsidP="00B70DEC">
      <w:pPr>
        <w:rPr>
          <w:rFonts w:ascii="Times New Roman" w:hAnsi="Times New Roman"/>
        </w:rPr>
      </w:pPr>
      <w:proofErr w:type="gramStart"/>
      <w:r w:rsidRPr="00E216E1">
        <w:rPr>
          <w:rFonts w:ascii="Times New Roman" w:hAnsi="Times New Roman"/>
        </w:rPr>
        <w:t>privile</w:t>
      </w:r>
      <w:r w:rsidR="002969B2" w:rsidRPr="00E216E1">
        <w:rPr>
          <w:rFonts w:ascii="Times New Roman" w:hAnsi="Times New Roman"/>
        </w:rPr>
        <w:t>ges</w:t>
      </w:r>
      <w:proofErr w:type="gramEnd"/>
      <w:r w:rsidR="002969B2" w:rsidRPr="00E216E1">
        <w:rPr>
          <w:rFonts w:ascii="Times New Roman" w:hAnsi="Times New Roman"/>
        </w:rPr>
        <w:t xml:space="preserve"> of the holder of the previous </w:t>
      </w:r>
      <w:r w:rsidR="001E4434" w:rsidRPr="00E216E1">
        <w:rPr>
          <w:rFonts w:ascii="Times New Roman" w:hAnsi="Times New Roman"/>
        </w:rPr>
        <w:t>AME licence and the holder of a</w:t>
      </w:r>
      <w:r w:rsidR="00150452" w:rsidRPr="00E216E1">
        <w:rPr>
          <w:rFonts w:ascii="Times New Roman" w:hAnsi="Times New Roman"/>
        </w:rPr>
        <w:t xml:space="preserve"> new</w:t>
      </w:r>
      <w:r w:rsidR="001E4434" w:rsidRPr="00E216E1">
        <w:rPr>
          <w:rFonts w:ascii="Times New Roman" w:hAnsi="Times New Roman"/>
        </w:rPr>
        <w:t xml:space="preserve"> </w:t>
      </w:r>
      <w:r w:rsidR="002969B2" w:rsidRPr="00E216E1">
        <w:rPr>
          <w:rFonts w:ascii="Times New Roman" w:hAnsi="Times New Roman"/>
        </w:rPr>
        <w:t>AEL</w:t>
      </w:r>
      <w:r w:rsidR="001E4434" w:rsidRPr="00E216E1">
        <w:rPr>
          <w:rFonts w:ascii="Times New Roman" w:hAnsi="Times New Roman"/>
        </w:rPr>
        <w:t>, there is not always exact correspondence</w:t>
      </w:r>
      <w:r w:rsidR="00150452" w:rsidRPr="00E216E1">
        <w:rPr>
          <w:rFonts w:ascii="Times New Roman" w:hAnsi="Times New Roman"/>
        </w:rPr>
        <w:t>. For example, certain AME holders, working in CAR 30 organisations, whose eq</w:t>
      </w:r>
      <w:r w:rsidR="000829CC">
        <w:rPr>
          <w:rFonts w:ascii="Times New Roman" w:hAnsi="Times New Roman"/>
        </w:rPr>
        <w:t>uivalent AEL is in c</w:t>
      </w:r>
      <w:r w:rsidR="00150452" w:rsidRPr="00E216E1">
        <w:rPr>
          <w:rFonts w:ascii="Times New Roman" w:hAnsi="Times New Roman"/>
        </w:rPr>
        <w:t>ategory A, would no longer have</w:t>
      </w:r>
      <w:r w:rsidR="000B16C0" w:rsidRPr="00E216E1">
        <w:rPr>
          <w:rFonts w:ascii="Times New Roman" w:hAnsi="Times New Roman"/>
        </w:rPr>
        <w:t xml:space="preserve"> within that CAR 30 organisation</w:t>
      </w:r>
      <w:r w:rsidR="00150452" w:rsidRPr="00E216E1">
        <w:rPr>
          <w:rFonts w:ascii="Times New Roman" w:hAnsi="Times New Roman"/>
        </w:rPr>
        <w:t xml:space="preserve"> certain privileges in carrying out line maintenance that they previous</w:t>
      </w:r>
      <w:r w:rsidR="000B16C0" w:rsidRPr="00E216E1">
        <w:rPr>
          <w:rFonts w:ascii="Times New Roman" w:hAnsi="Times New Roman"/>
        </w:rPr>
        <w:t>ly</w:t>
      </w:r>
      <w:r w:rsidR="00150452" w:rsidRPr="00E216E1">
        <w:rPr>
          <w:rFonts w:ascii="Times New Roman" w:hAnsi="Times New Roman"/>
        </w:rPr>
        <w:t xml:space="preserve"> had. </w:t>
      </w:r>
      <w:r w:rsidR="00F651C3" w:rsidRPr="00E216E1">
        <w:rPr>
          <w:rFonts w:ascii="Times New Roman" w:hAnsi="Times New Roman"/>
        </w:rPr>
        <w:t xml:space="preserve">This is because, under regulation 66.130 of </w:t>
      </w:r>
      <w:r w:rsidR="000829CC">
        <w:rPr>
          <w:rFonts w:ascii="Times New Roman" w:hAnsi="Times New Roman"/>
        </w:rPr>
        <w:t>CASR 1998, the privileges of a c</w:t>
      </w:r>
      <w:r w:rsidR="00F651C3" w:rsidRPr="00E216E1">
        <w:rPr>
          <w:rFonts w:ascii="Times New Roman" w:hAnsi="Times New Roman"/>
        </w:rPr>
        <w:t xml:space="preserve">ategory </w:t>
      </w:r>
      <w:proofErr w:type="gramStart"/>
      <w:r w:rsidR="00F651C3" w:rsidRPr="00E216E1">
        <w:rPr>
          <w:rFonts w:ascii="Times New Roman" w:hAnsi="Times New Roman"/>
        </w:rPr>
        <w:t>A</w:t>
      </w:r>
      <w:proofErr w:type="gramEnd"/>
      <w:r w:rsidR="00F651C3" w:rsidRPr="00E216E1">
        <w:rPr>
          <w:rFonts w:ascii="Times New Roman" w:hAnsi="Times New Roman"/>
        </w:rPr>
        <w:t xml:space="preserve"> licence holder must </w:t>
      </w:r>
      <w:r w:rsidR="00BA2EE1" w:rsidRPr="00E216E1">
        <w:rPr>
          <w:rFonts w:ascii="Times New Roman" w:hAnsi="Times New Roman"/>
        </w:rPr>
        <w:t xml:space="preserve">be </w:t>
      </w:r>
      <w:r w:rsidR="00F651C3" w:rsidRPr="00E216E1">
        <w:rPr>
          <w:rFonts w:ascii="Times New Roman" w:hAnsi="Times New Roman"/>
        </w:rPr>
        <w:t>exercise</w:t>
      </w:r>
      <w:r w:rsidR="00BA2EE1" w:rsidRPr="00E216E1">
        <w:rPr>
          <w:rFonts w:ascii="Times New Roman" w:hAnsi="Times New Roman"/>
        </w:rPr>
        <w:t>d in</w:t>
      </w:r>
      <w:r w:rsidR="00F651C3" w:rsidRPr="00E216E1">
        <w:rPr>
          <w:rFonts w:ascii="Times New Roman" w:hAnsi="Times New Roman"/>
        </w:rPr>
        <w:t xml:space="preserve"> a CASR Part 145 organisation.</w:t>
      </w:r>
    </w:p>
    <w:p w:rsidR="00150452" w:rsidRPr="00E216E1" w:rsidRDefault="00150452" w:rsidP="00B70DEC">
      <w:pPr>
        <w:rPr>
          <w:rFonts w:ascii="Times New Roman" w:hAnsi="Times New Roman"/>
        </w:rPr>
      </w:pPr>
    </w:p>
    <w:p w:rsidR="005D2FA0" w:rsidRPr="00E216E1" w:rsidRDefault="00F651C3" w:rsidP="005D2FA0">
      <w:pPr>
        <w:rPr>
          <w:rFonts w:ascii="Times New Roman" w:hAnsi="Times New Roman"/>
        </w:rPr>
      </w:pPr>
      <w:r w:rsidRPr="00E216E1">
        <w:rPr>
          <w:rFonts w:ascii="Times New Roman" w:hAnsi="Times New Roman"/>
        </w:rPr>
        <w:t>For transitional purposes, and w</w:t>
      </w:r>
      <w:r w:rsidR="000B16C0" w:rsidRPr="00E216E1">
        <w:rPr>
          <w:rFonts w:ascii="Times New Roman" w:hAnsi="Times New Roman"/>
        </w:rPr>
        <w:t>ith the appropriate safety conditions, n</w:t>
      </w:r>
      <w:r w:rsidR="00150452" w:rsidRPr="00E216E1">
        <w:rPr>
          <w:rFonts w:ascii="Times New Roman" w:hAnsi="Times New Roman"/>
        </w:rPr>
        <w:t>o inherent issue of safety arises from conferring the</w:t>
      </w:r>
      <w:r w:rsidR="000B16C0" w:rsidRPr="00E216E1">
        <w:rPr>
          <w:rFonts w:ascii="Times New Roman" w:hAnsi="Times New Roman"/>
        </w:rPr>
        <w:t>se</w:t>
      </w:r>
      <w:r w:rsidR="00150452" w:rsidRPr="00E216E1">
        <w:rPr>
          <w:rFonts w:ascii="Times New Roman" w:hAnsi="Times New Roman"/>
        </w:rPr>
        <w:t xml:space="preserve"> </w:t>
      </w:r>
      <w:r w:rsidRPr="00E216E1">
        <w:rPr>
          <w:rFonts w:ascii="Times New Roman" w:hAnsi="Times New Roman"/>
        </w:rPr>
        <w:t xml:space="preserve">same </w:t>
      </w:r>
      <w:r w:rsidR="00150452" w:rsidRPr="00E216E1">
        <w:rPr>
          <w:rFonts w:ascii="Times New Roman" w:hAnsi="Times New Roman"/>
        </w:rPr>
        <w:t xml:space="preserve">privileges on </w:t>
      </w:r>
      <w:r w:rsidR="000829CC">
        <w:rPr>
          <w:rFonts w:ascii="Times New Roman" w:hAnsi="Times New Roman"/>
        </w:rPr>
        <w:t>c</w:t>
      </w:r>
      <w:r w:rsidR="000B16C0" w:rsidRPr="00E216E1">
        <w:rPr>
          <w:rFonts w:ascii="Times New Roman" w:hAnsi="Times New Roman"/>
        </w:rPr>
        <w:t xml:space="preserve">ategory </w:t>
      </w:r>
      <w:proofErr w:type="gramStart"/>
      <w:r w:rsidR="000B16C0" w:rsidRPr="00E216E1">
        <w:rPr>
          <w:rFonts w:ascii="Times New Roman" w:hAnsi="Times New Roman"/>
        </w:rPr>
        <w:t>A</w:t>
      </w:r>
      <w:proofErr w:type="gramEnd"/>
      <w:r w:rsidR="000B16C0" w:rsidRPr="00E216E1">
        <w:rPr>
          <w:rFonts w:ascii="Times New Roman" w:hAnsi="Times New Roman"/>
        </w:rPr>
        <w:t xml:space="preserve"> </w:t>
      </w:r>
      <w:r w:rsidR="00150452" w:rsidRPr="00E216E1">
        <w:rPr>
          <w:rFonts w:ascii="Times New Roman" w:hAnsi="Times New Roman"/>
        </w:rPr>
        <w:t>licence holders</w:t>
      </w:r>
      <w:r w:rsidRPr="00E216E1">
        <w:rPr>
          <w:rFonts w:ascii="Times New Roman" w:hAnsi="Times New Roman"/>
        </w:rPr>
        <w:t xml:space="preserve"> in CAR 30 organisations carrying out the same kind of line maintenance</w:t>
      </w:r>
      <w:r w:rsidR="000B16C0" w:rsidRPr="00E216E1">
        <w:rPr>
          <w:rFonts w:ascii="Times New Roman" w:hAnsi="Times New Roman"/>
        </w:rPr>
        <w:t>.</w:t>
      </w:r>
      <w:r w:rsidRPr="00E216E1">
        <w:rPr>
          <w:rFonts w:ascii="Times New Roman" w:hAnsi="Times New Roman"/>
        </w:rPr>
        <w:t xml:space="preserve"> The instrument, therefore, </w:t>
      </w:r>
      <w:r w:rsidR="005D2FA0" w:rsidRPr="00E216E1">
        <w:rPr>
          <w:rFonts w:ascii="Times New Roman" w:hAnsi="Times New Roman"/>
        </w:rPr>
        <w:t>confers the appropriate authorisation and exempt</w:t>
      </w:r>
      <w:r w:rsidR="00006D3D">
        <w:rPr>
          <w:rFonts w:ascii="Times New Roman" w:hAnsi="Times New Roman"/>
        </w:rPr>
        <w:t>ion</w:t>
      </w:r>
      <w:r w:rsidR="005D2FA0" w:rsidRPr="00E216E1">
        <w:rPr>
          <w:rFonts w:ascii="Times New Roman" w:hAnsi="Times New Roman"/>
        </w:rPr>
        <w:t xml:space="preserve"> fro</w:t>
      </w:r>
      <w:r w:rsidR="000829CC">
        <w:rPr>
          <w:rFonts w:ascii="Times New Roman" w:hAnsi="Times New Roman"/>
        </w:rPr>
        <w:t>m the obligations that tie the c</w:t>
      </w:r>
      <w:r w:rsidR="005D2FA0" w:rsidRPr="00E216E1">
        <w:rPr>
          <w:rFonts w:ascii="Times New Roman" w:hAnsi="Times New Roman"/>
        </w:rPr>
        <w:t xml:space="preserve">ategory </w:t>
      </w:r>
      <w:proofErr w:type="gramStart"/>
      <w:r w:rsidR="005D2FA0" w:rsidRPr="00E216E1">
        <w:rPr>
          <w:rFonts w:ascii="Times New Roman" w:hAnsi="Times New Roman"/>
        </w:rPr>
        <w:t>A</w:t>
      </w:r>
      <w:proofErr w:type="gramEnd"/>
      <w:r w:rsidR="005D2FA0" w:rsidRPr="00E216E1">
        <w:rPr>
          <w:rFonts w:ascii="Times New Roman" w:hAnsi="Times New Roman"/>
        </w:rPr>
        <w:t xml:space="preserve"> holder to a CASR </w:t>
      </w:r>
      <w:r w:rsidR="00361A97" w:rsidRPr="00E216E1">
        <w:rPr>
          <w:rFonts w:ascii="Times New Roman" w:hAnsi="Times New Roman"/>
        </w:rPr>
        <w:t>P</w:t>
      </w:r>
      <w:r w:rsidR="005D2FA0" w:rsidRPr="00E216E1">
        <w:rPr>
          <w:rFonts w:ascii="Times New Roman" w:hAnsi="Times New Roman"/>
        </w:rPr>
        <w:t>art 145 organisation exclusively.</w:t>
      </w:r>
    </w:p>
    <w:p w:rsidR="005D2FA0" w:rsidRPr="00E216E1" w:rsidRDefault="005D2FA0" w:rsidP="005D2FA0">
      <w:pPr>
        <w:rPr>
          <w:rFonts w:ascii="Times New Roman" w:hAnsi="Times New Roman"/>
        </w:rPr>
      </w:pPr>
    </w:p>
    <w:p w:rsidR="00892AC6" w:rsidRPr="00E216E1" w:rsidRDefault="00B611C2" w:rsidP="00892AC6">
      <w:pPr>
        <w:pStyle w:val="LDBodytext"/>
      </w:pPr>
      <w:r w:rsidRPr="00E216E1">
        <w:t>More</w:t>
      </w:r>
      <w:r w:rsidR="00892AC6" w:rsidRPr="00E216E1">
        <w:t xml:space="preserve"> details of the </w:t>
      </w:r>
      <w:r w:rsidR="00AE1AB0" w:rsidRPr="00E216E1">
        <w:t xml:space="preserve">authorisation, </w:t>
      </w:r>
      <w:r w:rsidR="00892AC6" w:rsidRPr="00E216E1">
        <w:t>exemption</w:t>
      </w:r>
      <w:r w:rsidR="00683DF1" w:rsidRPr="00E216E1">
        <w:t xml:space="preserve">, </w:t>
      </w:r>
      <w:r w:rsidR="00892AC6" w:rsidRPr="00E216E1">
        <w:t>and conditions are in Attachment 1</w:t>
      </w:r>
      <w:r w:rsidR="00683DF1" w:rsidRPr="00E216E1">
        <w:t>.</w:t>
      </w:r>
    </w:p>
    <w:p w:rsidR="006C7B7E" w:rsidRPr="00E216E1" w:rsidRDefault="006C7B7E" w:rsidP="008015F1">
      <w:pPr>
        <w:rPr>
          <w:rFonts w:ascii="Times New Roman" w:hAnsi="Times New Roman"/>
        </w:rPr>
      </w:pPr>
    </w:p>
    <w:p w:rsidR="00B4479A" w:rsidRPr="00E216E1" w:rsidRDefault="00B4479A" w:rsidP="008015F1">
      <w:pPr>
        <w:ind w:right="-1"/>
        <w:rPr>
          <w:rFonts w:ascii="Times New Roman" w:hAnsi="Times New Roman"/>
          <w:b/>
        </w:rPr>
      </w:pPr>
      <w:r w:rsidRPr="00E216E1">
        <w:rPr>
          <w:rFonts w:ascii="Times New Roman" w:hAnsi="Times New Roman"/>
          <w:b/>
        </w:rPr>
        <w:t>Legislative Instruments Act</w:t>
      </w:r>
    </w:p>
    <w:p w:rsidR="00DD0A92" w:rsidRPr="00CB41A3" w:rsidRDefault="00DD0A92" w:rsidP="00DD0A92">
      <w:pPr>
        <w:outlineLvl w:val="0"/>
        <w:rPr>
          <w:rFonts w:ascii="Times New Roman" w:hAnsi="Times New Roman"/>
          <w:iCs/>
        </w:rPr>
      </w:pPr>
      <w:bookmarkStart w:id="2" w:name="OLE_LINK6"/>
      <w:r w:rsidRPr="00CB41A3">
        <w:rPr>
          <w:rFonts w:ascii="Times New Roman" w:hAnsi="Times New Roman"/>
        </w:rPr>
        <w:t>For subsection 98</w:t>
      </w:r>
      <w:r>
        <w:rPr>
          <w:rFonts w:ascii="Times New Roman" w:hAnsi="Times New Roman"/>
        </w:rPr>
        <w:t xml:space="preserve"> </w:t>
      </w:r>
      <w:r w:rsidRPr="00CB41A3">
        <w:rPr>
          <w:rFonts w:ascii="Times New Roman" w:hAnsi="Times New Roman"/>
        </w:rPr>
        <w:t xml:space="preserve">(5A) of the Act, CASA may, by instrument, grant an exemption from compliance with a provision of </w:t>
      </w:r>
      <w:r w:rsidR="00136A59">
        <w:rPr>
          <w:rFonts w:ascii="Times New Roman" w:hAnsi="Times New Roman"/>
        </w:rPr>
        <w:t>CASR 1998</w:t>
      </w:r>
      <w:r w:rsidRPr="00CB41A3">
        <w:rPr>
          <w:rFonts w:ascii="Times New Roman" w:hAnsi="Times New Roman"/>
        </w:rPr>
        <w:t>. An in</w:t>
      </w:r>
      <w:r>
        <w:rPr>
          <w:rFonts w:ascii="Times New Roman" w:hAnsi="Times New Roman"/>
        </w:rPr>
        <w:t>strument issued under paragraph </w:t>
      </w:r>
      <w:r w:rsidRPr="00CB41A3">
        <w:rPr>
          <w:rFonts w:ascii="Times New Roman" w:hAnsi="Times New Roman"/>
        </w:rPr>
        <w:t>98</w:t>
      </w:r>
      <w:r>
        <w:rPr>
          <w:rFonts w:ascii="Times New Roman" w:hAnsi="Times New Roman"/>
        </w:rPr>
        <w:t> </w:t>
      </w:r>
      <w:r w:rsidRPr="00CB41A3">
        <w:rPr>
          <w:rFonts w:ascii="Times New Roman" w:hAnsi="Times New Roman"/>
        </w:rPr>
        <w:t>(5A)</w:t>
      </w:r>
      <w:r>
        <w:rPr>
          <w:rFonts w:ascii="Times New Roman" w:hAnsi="Times New Roman"/>
        </w:rPr>
        <w:t> </w:t>
      </w:r>
      <w:r w:rsidRPr="00CB41A3">
        <w:rPr>
          <w:rFonts w:ascii="Times New Roman" w:hAnsi="Times New Roman"/>
        </w:rPr>
        <w:t xml:space="preserve">(a) of the Act is a legislative instrument if the instrument is expressed to apply to a class of persons or aircraft. The exemption applies to a class of </w:t>
      </w:r>
      <w:r>
        <w:rPr>
          <w:rFonts w:ascii="Times New Roman" w:hAnsi="Times New Roman"/>
        </w:rPr>
        <w:t>persons</w:t>
      </w:r>
      <w:r w:rsidRPr="00CB41A3">
        <w:rPr>
          <w:rFonts w:ascii="Times New Roman" w:hAnsi="Times New Roman"/>
        </w:rPr>
        <w:t xml:space="preserve">. The exemption is, therefore, a legislative instrument </w:t>
      </w:r>
      <w:r w:rsidRPr="00CB41A3">
        <w:rPr>
          <w:rFonts w:ascii="Times New Roman" w:hAnsi="Times New Roman"/>
          <w:iCs/>
        </w:rPr>
        <w:t>subject to tabling and disallowance in the Parliament under sections</w:t>
      </w:r>
      <w:r>
        <w:rPr>
          <w:rFonts w:ascii="Times New Roman" w:hAnsi="Times New Roman"/>
          <w:iCs/>
        </w:rPr>
        <w:t> </w:t>
      </w:r>
      <w:r w:rsidRPr="00CB41A3">
        <w:rPr>
          <w:rFonts w:ascii="Times New Roman" w:hAnsi="Times New Roman"/>
          <w:iCs/>
        </w:rPr>
        <w:t xml:space="preserve">38 and 42 of the </w:t>
      </w:r>
      <w:r w:rsidRPr="00CB41A3">
        <w:rPr>
          <w:rFonts w:ascii="Times New Roman" w:hAnsi="Times New Roman"/>
          <w:i/>
          <w:iCs/>
        </w:rPr>
        <w:t>Legislative Instrument</w:t>
      </w:r>
      <w:r w:rsidR="004921C2">
        <w:rPr>
          <w:rFonts w:ascii="Times New Roman" w:hAnsi="Times New Roman"/>
          <w:i/>
          <w:iCs/>
        </w:rPr>
        <w:t>s</w:t>
      </w:r>
      <w:r w:rsidRPr="00CB41A3">
        <w:rPr>
          <w:rFonts w:ascii="Times New Roman" w:hAnsi="Times New Roman"/>
          <w:i/>
          <w:iCs/>
        </w:rPr>
        <w:t xml:space="preserve"> Act 2003</w:t>
      </w:r>
      <w:r w:rsidRPr="00CB41A3">
        <w:rPr>
          <w:rFonts w:ascii="Times New Roman" w:hAnsi="Times New Roman"/>
          <w:iCs/>
        </w:rPr>
        <w:t xml:space="preserve"> (the </w:t>
      </w:r>
      <w:r w:rsidRPr="00CB41A3">
        <w:rPr>
          <w:rFonts w:ascii="Times New Roman" w:hAnsi="Times New Roman"/>
          <w:b/>
          <w:i/>
          <w:iCs/>
        </w:rPr>
        <w:t>LIA</w:t>
      </w:r>
      <w:r w:rsidRPr="00CB41A3">
        <w:rPr>
          <w:rFonts w:ascii="Times New Roman" w:hAnsi="Times New Roman"/>
          <w:iCs/>
        </w:rPr>
        <w:t>).</w:t>
      </w:r>
    </w:p>
    <w:p w:rsidR="00DD0A92" w:rsidRDefault="00DD0A92" w:rsidP="008015F1">
      <w:pPr>
        <w:ind w:right="-1"/>
        <w:rPr>
          <w:rFonts w:ascii="Times New Roman" w:hAnsi="Times New Roman"/>
        </w:rPr>
      </w:pPr>
    </w:p>
    <w:p w:rsidR="00892AC6" w:rsidRPr="00E216E1" w:rsidRDefault="00892AC6" w:rsidP="008015F1">
      <w:pPr>
        <w:ind w:right="-1"/>
        <w:rPr>
          <w:rFonts w:ascii="Times New Roman" w:hAnsi="Times New Roman"/>
          <w:b/>
          <w:iCs/>
        </w:rPr>
      </w:pPr>
      <w:r w:rsidRPr="00E216E1">
        <w:rPr>
          <w:rFonts w:ascii="Times New Roman" w:hAnsi="Times New Roman"/>
          <w:b/>
          <w:iCs/>
        </w:rPr>
        <w:t>Consultation</w:t>
      </w:r>
    </w:p>
    <w:bookmarkEnd w:id="2"/>
    <w:p w:rsidR="000829CC" w:rsidRPr="00AB601E" w:rsidRDefault="000829CC" w:rsidP="000829CC">
      <w:pPr>
        <w:pStyle w:val="LDBodytext"/>
        <w:rPr>
          <w:color w:val="000000"/>
        </w:rPr>
      </w:pPr>
      <w:r w:rsidRPr="00AB601E">
        <w:rPr>
          <w:color w:val="000000"/>
        </w:rPr>
        <w:t xml:space="preserve">For section 17 of the LIA, extensive industry and public consultations were conducted on the maintenance suite of regulations (Parts 42, 66, 145 and 147 of CASR 1998) in 2010 and were addressed in the Notice of Final Rule Making issued for those regulations in July 2011. </w:t>
      </w:r>
    </w:p>
    <w:p w:rsidR="000829CC" w:rsidRPr="00AB601E" w:rsidRDefault="000829CC" w:rsidP="000829CC">
      <w:pPr>
        <w:pStyle w:val="LDBodytext"/>
        <w:rPr>
          <w:color w:val="000000"/>
        </w:rPr>
      </w:pPr>
    </w:p>
    <w:p w:rsidR="00F13EE7" w:rsidRDefault="000829CC" w:rsidP="00F13EE7">
      <w:pPr>
        <w:pStyle w:val="LDBodytext"/>
        <w:rPr>
          <w:color w:val="000000"/>
        </w:rPr>
      </w:pPr>
      <w:r w:rsidRPr="00AB601E">
        <w:rPr>
          <w:color w:val="000000"/>
        </w:rPr>
        <w:t xml:space="preserve">This instrument renews the authorisation and exemption in CASA 180/11, which </w:t>
      </w:r>
      <w:r w:rsidR="00F13EE7">
        <w:rPr>
          <w:color w:val="000000"/>
        </w:rPr>
        <w:t xml:space="preserve">commenced on 27 June 2011 to coincide with the commencement of </w:t>
      </w:r>
      <w:r w:rsidR="001020CC" w:rsidRPr="00AB601E">
        <w:rPr>
          <w:color w:val="000000"/>
        </w:rPr>
        <w:t>Parts 42, 66, 145 and 147 of CASR 1998</w:t>
      </w:r>
      <w:r w:rsidR="001020CC">
        <w:rPr>
          <w:color w:val="000000"/>
        </w:rPr>
        <w:t xml:space="preserve">, and which </w:t>
      </w:r>
      <w:r w:rsidRPr="00AB601E">
        <w:rPr>
          <w:color w:val="000000"/>
        </w:rPr>
        <w:t xml:space="preserve">expires at the end of 26 June 2013. </w:t>
      </w:r>
    </w:p>
    <w:p w:rsidR="00F13EE7" w:rsidRDefault="00F13EE7" w:rsidP="00B70DAC">
      <w:pPr>
        <w:pStyle w:val="LDBodytext"/>
        <w:rPr>
          <w:color w:val="000000"/>
        </w:rPr>
      </w:pPr>
    </w:p>
    <w:p w:rsidR="00F13EE7" w:rsidRPr="00AB601E" w:rsidRDefault="00F13EE7" w:rsidP="00CC4243">
      <w:pPr>
        <w:rPr>
          <w:rFonts w:ascii="Times New Roman" w:hAnsi="Times New Roman"/>
          <w:color w:val="000000"/>
        </w:rPr>
      </w:pPr>
      <w:r w:rsidRPr="00AB601E">
        <w:rPr>
          <w:rFonts w:ascii="Times New Roman" w:hAnsi="Times New Roman"/>
          <w:color w:val="000000"/>
        </w:rPr>
        <w:t>Consultation on the instrument commenced with the public announcement</w:t>
      </w:r>
      <w:r w:rsidR="001020CC">
        <w:rPr>
          <w:rFonts w:ascii="Times New Roman" w:hAnsi="Times New Roman"/>
          <w:color w:val="000000"/>
        </w:rPr>
        <w:t xml:space="preserve"> of the project on</w:t>
      </w:r>
      <w:r w:rsidRPr="00AB601E">
        <w:rPr>
          <w:rFonts w:ascii="Times New Roman" w:hAnsi="Times New Roman"/>
          <w:color w:val="000000"/>
        </w:rPr>
        <w:t xml:space="preserve"> the frequently and widely accessed CASA website on 7 June 2013. The principal target audience was the interested public accessing the site, the aviation </w:t>
      </w:r>
      <w:r w:rsidRPr="00AB601E">
        <w:rPr>
          <w:rFonts w:ascii="Times New Roman" w:hAnsi="Times New Roman"/>
          <w:color w:val="000000"/>
        </w:rPr>
        <w:lastRenderedPageBreak/>
        <w:t xml:space="preserve">sector generally, and, more specifically, the membership of the </w:t>
      </w:r>
      <w:r w:rsidR="001020CC" w:rsidRPr="00AB601E">
        <w:rPr>
          <w:color w:val="000000"/>
        </w:rPr>
        <w:t>joint CASA/industry Sta</w:t>
      </w:r>
      <w:r w:rsidR="001020CC">
        <w:rPr>
          <w:color w:val="000000"/>
        </w:rPr>
        <w:t>ndards Consultative Committee </w:t>
      </w:r>
      <w:r w:rsidR="001020CC" w:rsidRPr="00AB601E">
        <w:rPr>
          <w:color w:val="000000"/>
        </w:rPr>
        <w:t>(</w:t>
      </w:r>
      <w:r w:rsidR="001020CC" w:rsidRPr="00AB601E">
        <w:rPr>
          <w:b/>
          <w:i/>
          <w:color w:val="000000"/>
        </w:rPr>
        <w:t>SCC</w:t>
      </w:r>
      <w:r w:rsidR="001020CC" w:rsidRPr="00AB601E">
        <w:rPr>
          <w:color w:val="000000"/>
        </w:rPr>
        <w:t>)</w:t>
      </w:r>
      <w:r w:rsidRPr="00AB601E">
        <w:rPr>
          <w:rFonts w:ascii="Times New Roman" w:hAnsi="Times New Roman"/>
          <w:color w:val="000000"/>
        </w:rPr>
        <w:t xml:space="preserve"> and its subcommittees.</w:t>
      </w:r>
      <w:r w:rsidR="001020CC">
        <w:rPr>
          <w:rFonts w:ascii="Times New Roman" w:hAnsi="Times New Roman"/>
          <w:color w:val="000000"/>
        </w:rPr>
        <w:t xml:space="preserve"> On 12 June 2013, </w:t>
      </w:r>
    </w:p>
    <w:p w:rsidR="000829CC" w:rsidRPr="00AB601E" w:rsidRDefault="001020CC" w:rsidP="00B70DAC">
      <w:pPr>
        <w:pStyle w:val="LDBodytext"/>
        <w:rPr>
          <w:color w:val="000000"/>
        </w:rPr>
      </w:pPr>
      <w:r>
        <w:rPr>
          <w:color w:val="000000"/>
        </w:rPr>
        <w:t xml:space="preserve">CASA </w:t>
      </w:r>
      <w:r w:rsidR="00F13EE7">
        <w:rPr>
          <w:color w:val="000000"/>
        </w:rPr>
        <w:t xml:space="preserve">gave </w:t>
      </w:r>
      <w:r w:rsidR="000829CC" w:rsidRPr="00AB601E">
        <w:rPr>
          <w:color w:val="000000"/>
        </w:rPr>
        <w:t xml:space="preserve">specific notice to </w:t>
      </w:r>
      <w:r>
        <w:rPr>
          <w:color w:val="000000"/>
        </w:rPr>
        <w:t>SCC</w:t>
      </w:r>
      <w:r w:rsidR="00CC4243">
        <w:rPr>
          <w:color w:val="000000"/>
        </w:rPr>
        <w:t xml:space="preserve"> members</w:t>
      </w:r>
      <w:r w:rsidR="000829CC" w:rsidRPr="00AB601E">
        <w:rPr>
          <w:color w:val="000000"/>
        </w:rPr>
        <w:t xml:space="preserve">, inviting comment. </w:t>
      </w:r>
      <w:r w:rsidR="00F13EE7">
        <w:rPr>
          <w:color w:val="000000"/>
        </w:rPr>
        <w:t>While a</w:t>
      </w:r>
      <w:r w:rsidR="000829CC" w:rsidRPr="00AB601E">
        <w:rPr>
          <w:color w:val="000000"/>
        </w:rPr>
        <w:t xml:space="preserve"> </w:t>
      </w:r>
      <w:r w:rsidR="00F13EE7">
        <w:rPr>
          <w:color w:val="000000"/>
        </w:rPr>
        <w:t xml:space="preserve">proposed </w:t>
      </w:r>
      <w:r w:rsidR="000829CC" w:rsidRPr="00AB601E">
        <w:rPr>
          <w:color w:val="000000"/>
        </w:rPr>
        <w:t>renewal instrument was not posted for review</w:t>
      </w:r>
      <w:r w:rsidR="00F13EE7">
        <w:rPr>
          <w:color w:val="000000"/>
        </w:rPr>
        <w:t xml:space="preserve">, </w:t>
      </w:r>
      <w:r w:rsidR="00B70DAC" w:rsidRPr="00AB601E">
        <w:rPr>
          <w:color w:val="000000"/>
        </w:rPr>
        <w:t>CASA 180/11</w:t>
      </w:r>
      <w:r w:rsidR="000829CC" w:rsidRPr="00AB601E">
        <w:rPr>
          <w:color w:val="000000"/>
        </w:rPr>
        <w:t xml:space="preserve"> remained </w:t>
      </w:r>
      <w:r w:rsidR="00F13EE7">
        <w:rPr>
          <w:color w:val="000000"/>
        </w:rPr>
        <w:t xml:space="preserve">available on the Australian Government </w:t>
      </w:r>
      <w:proofErr w:type="spellStart"/>
      <w:r w:rsidR="00F13EE7">
        <w:rPr>
          <w:color w:val="000000"/>
        </w:rPr>
        <w:t>ComLaw</w:t>
      </w:r>
      <w:proofErr w:type="spellEnd"/>
      <w:r w:rsidR="00F13EE7">
        <w:rPr>
          <w:color w:val="000000"/>
        </w:rPr>
        <w:t xml:space="preserve"> website </w:t>
      </w:r>
      <w:r w:rsidR="000829CC" w:rsidRPr="00AB601E">
        <w:rPr>
          <w:color w:val="000000"/>
        </w:rPr>
        <w:t>throughout the renewal process.</w:t>
      </w:r>
    </w:p>
    <w:p w:rsidR="000829CC" w:rsidRPr="00AB601E" w:rsidRDefault="000829CC" w:rsidP="000829CC">
      <w:pPr>
        <w:rPr>
          <w:rFonts w:ascii="Times New Roman" w:hAnsi="Times New Roman"/>
          <w:color w:val="000000"/>
        </w:rPr>
      </w:pPr>
    </w:p>
    <w:p w:rsidR="000829CC" w:rsidRPr="00AB601E" w:rsidRDefault="000829CC" w:rsidP="000829CC">
      <w:pPr>
        <w:rPr>
          <w:rFonts w:ascii="Times New Roman" w:hAnsi="Times New Roman"/>
          <w:color w:val="000000"/>
        </w:rPr>
      </w:pPr>
      <w:r w:rsidRPr="00AB601E">
        <w:rPr>
          <w:rFonts w:ascii="Times New Roman" w:hAnsi="Times New Roman"/>
          <w:color w:val="000000"/>
        </w:rPr>
        <w:t>CASA considers that written comments received represent an important source of evaluation and feedback from interested parties who may be affected by the proposals</w:t>
      </w:r>
      <w:r w:rsidR="00B70DAC" w:rsidRPr="00AB601E">
        <w:rPr>
          <w:rFonts w:ascii="Times New Roman" w:hAnsi="Times New Roman"/>
          <w:color w:val="000000"/>
        </w:rPr>
        <w:t>. I</w:t>
      </w:r>
      <w:r w:rsidRPr="00AB601E">
        <w:rPr>
          <w:rFonts w:ascii="Times New Roman" w:hAnsi="Times New Roman"/>
          <w:color w:val="000000"/>
        </w:rPr>
        <w:t xml:space="preserve">n this case, </w:t>
      </w:r>
      <w:r w:rsidR="00F13EE7">
        <w:rPr>
          <w:rFonts w:ascii="Times New Roman" w:hAnsi="Times New Roman"/>
          <w:color w:val="000000"/>
        </w:rPr>
        <w:t xml:space="preserve">CASA </w:t>
      </w:r>
      <w:r w:rsidRPr="00AB601E">
        <w:rPr>
          <w:rFonts w:ascii="Times New Roman" w:hAnsi="Times New Roman"/>
          <w:color w:val="000000"/>
        </w:rPr>
        <w:t>did not receive any feedback in re</w:t>
      </w:r>
      <w:r w:rsidR="00F13EE7">
        <w:rPr>
          <w:rFonts w:ascii="Times New Roman" w:hAnsi="Times New Roman"/>
          <w:color w:val="000000"/>
        </w:rPr>
        <w:t>lation to the proposed renewal.</w:t>
      </w:r>
    </w:p>
    <w:p w:rsidR="00DB7160" w:rsidRPr="00AB601E" w:rsidRDefault="00DB7160" w:rsidP="00DB7160">
      <w:pPr>
        <w:pStyle w:val="LDBodytext"/>
        <w:rPr>
          <w:color w:val="000000"/>
        </w:rPr>
      </w:pPr>
    </w:p>
    <w:p w:rsidR="00B70DAC" w:rsidRPr="00AB601E" w:rsidRDefault="00B70DAC" w:rsidP="00B70DAC">
      <w:pPr>
        <w:pStyle w:val="LDBodytext"/>
        <w:rPr>
          <w:color w:val="000000"/>
        </w:rPr>
      </w:pPr>
      <w:r w:rsidRPr="00AB601E">
        <w:rPr>
          <w:color w:val="000000"/>
        </w:rPr>
        <w:t xml:space="preserve">The impact of the instrument continues to be positive for both </w:t>
      </w:r>
      <w:proofErr w:type="gramStart"/>
      <w:r w:rsidRPr="00AB601E">
        <w:rPr>
          <w:color w:val="000000"/>
        </w:rPr>
        <w:t>category</w:t>
      </w:r>
      <w:proofErr w:type="gramEnd"/>
      <w:r w:rsidRPr="00AB601E">
        <w:rPr>
          <w:color w:val="000000"/>
        </w:rPr>
        <w:t xml:space="preserve"> A licence holders and the aviation industry in general as it allows wider use of a category A licence. CASA believes that no further consultation is necessary or appropriate.</w:t>
      </w:r>
    </w:p>
    <w:p w:rsidR="00B70DAC" w:rsidRPr="00B70DAC" w:rsidRDefault="00B70DAC" w:rsidP="00B70DAC">
      <w:pPr>
        <w:pStyle w:val="LDBodytext"/>
        <w:rPr>
          <w:color w:val="000000"/>
        </w:rPr>
      </w:pPr>
    </w:p>
    <w:p w:rsidR="00892AC6" w:rsidRPr="00E216E1" w:rsidRDefault="00892AC6" w:rsidP="00DD0A92">
      <w:pPr>
        <w:keepNext/>
        <w:rPr>
          <w:rFonts w:ascii="Times New Roman" w:hAnsi="Times New Roman"/>
          <w:b/>
        </w:rPr>
      </w:pPr>
      <w:r w:rsidRPr="00E216E1">
        <w:rPr>
          <w:rFonts w:ascii="Times New Roman" w:hAnsi="Times New Roman"/>
          <w:b/>
        </w:rPr>
        <w:t xml:space="preserve">Office of Best Practice Regulation </w:t>
      </w:r>
      <w:r w:rsidR="00361A97" w:rsidRPr="00E216E1">
        <w:rPr>
          <w:rFonts w:ascii="Times New Roman" w:hAnsi="Times New Roman"/>
          <w:b/>
        </w:rPr>
        <w:t>(</w:t>
      </w:r>
      <w:r w:rsidR="00361A97" w:rsidRPr="00E216E1">
        <w:rPr>
          <w:rFonts w:ascii="Times New Roman" w:hAnsi="Times New Roman"/>
          <w:b/>
          <w:i/>
        </w:rPr>
        <w:t>OBPR</w:t>
      </w:r>
      <w:r w:rsidR="00361A97" w:rsidRPr="00E216E1">
        <w:rPr>
          <w:rFonts w:ascii="Times New Roman" w:hAnsi="Times New Roman"/>
          <w:b/>
        </w:rPr>
        <w:t>)</w:t>
      </w:r>
    </w:p>
    <w:p w:rsidR="00D74FE6" w:rsidRPr="00D74FE6" w:rsidRDefault="00D74FE6" w:rsidP="00D74FE6">
      <w:pPr>
        <w:rPr>
          <w:rFonts w:ascii="Times New Roman" w:hAnsi="Times New Roman"/>
          <w:lang w:eastAsia="en-AU"/>
        </w:rPr>
      </w:pPr>
      <w:r w:rsidRPr="00D74FE6">
        <w:rPr>
          <w:rFonts w:ascii="Times New Roman" w:hAnsi="Times New Roman"/>
          <w:lang w:eastAsia="en-AU"/>
        </w:rPr>
        <w:t xml:space="preserve">This instrument is part of the implementation of </w:t>
      </w:r>
      <w:r>
        <w:rPr>
          <w:rFonts w:ascii="Times New Roman" w:hAnsi="Times New Roman"/>
          <w:lang w:eastAsia="en-AU"/>
        </w:rPr>
        <w:t>CASR 19</w:t>
      </w:r>
      <w:r w:rsidR="00CC4243">
        <w:rPr>
          <w:rFonts w:ascii="Times New Roman" w:hAnsi="Times New Roman"/>
          <w:lang w:eastAsia="en-AU"/>
        </w:rPr>
        <w:t>9</w:t>
      </w:r>
      <w:r>
        <w:rPr>
          <w:rFonts w:ascii="Times New Roman" w:hAnsi="Times New Roman"/>
          <w:lang w:eastAsia="en-AU"/>
        </w:rPr>
        <w:t>8 Parts 42, 66, 145 and </w:t>
      </w:r>
      <w:r w:rsidRPr="00D74FE6">
        <w:rPr>
          <w:rFonts w:ascii="Times New Roman" w:hAnsi="Times New Roman"/>
          <w:lang w:eastAsia="en-AU"/>
        </w:rPr>
        <w:t>147. CASA prepared a Regulation Impact Statement for Part</w:t>
      </w:r>
      <w:r>
        <w:rPr>
          <w:rFonts w:ascii="Times New Roman" w:hAnsi="Times New Roman"/>
          <w:lang w:eastAsia="en-AU"/>
        </w:rPr>
        <w:t>s</w:t>
      </w:r>
      <w:r w:rsidRPr="00D74FE6">
        <w:rPr>
          <w:rFonts w:ascii="Times New Roman" w:hAnsi="Times New Roman"/>
          <w:lang w:eastAsia="en-AU"/>
        </w:rPr>
        <w:t xml:space="preserve"> 42, 64, 145 and 147 that was assessed by </w:t>
      </w:r>
      <w:r w:rsidR="001C26E4">
        <w:rPr>
          <w:rFonts w:ascii="Times New Roman" w:hAnsi="Times New Roman"/>
          <w:lang w:eastAsia="en-AU"/>
        </w:rPr>
        <w:t>OBPR</w:t>
      </w:r>
      <w:r w:rsidRPr="00D74FE6">
        <w:rPr>
          <w:rFonts w:ascii="Times New Roman" w:hAnsi="Times New Roman"/>
          <w:lang w:eastAsia="en-AU"/>
        </w:rPr>
        <w:t xml:space="preserve"> as meeting the Australian Government</w:t>
      </w:r>
      <w:r w:rsidR="00F63A74">
        <w:rPr>
          <w:rFonts w:ascii="Times New Roman" w:hAnsi="Times New Roman"/>
          <w:lang w:eastAsia="en-AU"/>
        </w:rPr>
        <w:t>’</w:t>
      </w:r>
      <w:r w:rsidRPr="00D74FE6">
        <w:rPr>
          <w:rFonts w:ascii="Times New Roman" w:hAnsi="Times New Roman"/>
          <w:lang w:eastAsia="en-AU"/>
        </w:rPr>
        <w:t>s Best Practice Re</w:t>
      </w:r>
      <w:r>
        <w:rPr>
          <w:rFonts w:ascii="Times New Roman" w:hAnsi="Times New Roman"/>
          <w:lang w:eastAsia="en-AU"/>
        </w:rPr>
        <w:t>gulation requirements (OBPR ID: </w:t>
      </w:r>
      <w:r w:rsidRPr="00D74FE6">
        <w:rPr>
          <w:rFonts w:ascii="Times New Roman" w:hAnsi="Times New Roman"/>
          <w:lang w:eastAsia="en-AU"/>
        </w:rPr>
        <w:t xml:space="preserve">11558). </w:t>
      </w:r>
    </w:p>
    <w:p w:rsidR="00DB7160" w:rsidRPr="005060DA" w:rsidRDefault="00DB7160" w:rsidP="00DB7160">
      <w:pPr>
        <w:pStyle w:val="LDBodytext"/>
      </w:pPr>
    </w:p>
    <w:p w:rsidR="00964626" w:rsidRPr="00E32048" w:rsidRDefault="00964626" w:rsidP="00964626">
      <w:pPr>
        <w:rPr>
          <w:rFonts w:ascii="Times New Roman" w:hAnsi="Times New Roman"/>
          <w:lang w:eastAsia="en-AU"/>
        </w:rPr>
      </w:pPr>
      <w:r w:rsidRPr="00E32048">
        <w:rPr>
          <w:rFonts w:ascii="Times New Roman" w:hAnsi="Times New Roman"/>
          <w:b/>
          <w:bCs/>
          <w:lang w:eastAsia="en-AU"/>
        </w:rPr>
        <w:t>Statement</w:t>
      </w:r>
      <w:r w:rsidR="001C26E4">
        <w:rPr>
          <w:rFonts w:ascii="Times New Roman" w:hAnsi="Times New Roman"/>
          <w:b/>
          <w:bCs/>
          <w:lang w:eastAsia="en-AU"/>
        </w:rPr>
        <w:t xml:space="preserve"> of Compatibility with Human Rights</w:t>
      </w:r>
    </w:p>
    <w:p w:rsidR="00964626" w:rsidRPr="00E32048" w:rsidRDefault="00964626" w:rsidP="00964626">
      <w:pPr>
        <w:rPr>
          <w:rFonts w:ascii="Times New Roman" w:hAnsi="Times New Roman"/>
          <w:lang w:eastAsia="en-AU"/>
        </w:rPr>
      </w:pPr>
      <w:r w:rsidRPr="00E32048">
        <w:rPr>
          <w:rFonts w:ascii="Times New Roman" w:hAnsi="Times New Roman"/>
          <w:lang w:eastAsia="en-AU"/>
        </w:rPr>
        <w:t xml:space="preserve">A </w:t>
      </w:r>
      <w:r>
        <w:rPr>
          <w:rFonts w:ascii="Times New Roman" w:hAnsi="Times New Roman"/>
          <w:lang w:eastAsia="en-AU"/>
        </w:rPr>
        <w:t>S</w:t>
      </w:r>
      <w:r w:rsidRPr="00E32048">
        <w:rPr>
          <w:rFonts w:ascii="Times New Roman" w:hAnsi="Times New Roman"/>
          <w:lang w:eastAsia="en-AU"/>
        </w:rPr>
        <w:t xml:space="preserve">tatement of </w:t>
      </w:r>
      <w:r>
        <w:rPr>
          <w:rFonts w:ascii="Times New Roman" w:hAnsi="Times New Roman"/>
          <w:lang w:eastAsia="en-AU"/>
        </w:rPr>
        <w:t>C</w:t>
      </w:r>
      <w:r w:rsidRPr="00E32048">
        <w:rPr>
          <w:rFonts w:ascii="Times New Roman" w:hAnsi="Times New Roman"/>
          <w:lang w:eastAsia="en-AU"/>
        </w:rPr>
        <w:t xml:space="preserve">ompatibility with </w:t>
      </w:r>
      <w:r>
        <w:rPr>
          <w:rFonts w:ascii="Times New Roman" w:hAnsi="Times New Roman"/>
          <w:lang w:eastAsia="en-AU"/>
        </w:rPr>
        <w:t>H</w:t>
      </w:r>
      <w:r w:rsidRPr="00E32048">
        <w:rPr>
          <w:rFonts w:ascii="Times New Roman" w:hAnsi="Times New Roman"/>
          <w:lang w:eastAsia="en-AU"/>
        </w:rPr>
        <w:t xml:space="preserve">uman </w:t>
      </w:r>
      <w:r>
        <w:rPr>
          <w:rFonts w:ascii="Times New Roman" w:hAnsi="Times New Roman"/>
          <w:lang w:eastAsia="en-AU"/>
        </w:rPr>
        <w:t>R</w:t>
      </w:r>
      <w:r w:rsidRPr="00E32048">
        <w:rPr>
          <w:rFonts w:ascii="Times New Roman" w:hAnsi="Times New Roman"/>
          <w:lang w:eastAsia="en-AU"/>
        </w:rPr>
        <w:t xml:space="preserve">ights is at </w:t>
      </w:r>
      <w:r>
        <w:rPr>
          <w:rFonts w:ascii="Times New Roman" w:hAnsi="Times New Roman"/>
          <w:lang w:eastAsia="en-AU"/>
        </w:rPr>
        <w:t>A</w:t>
      </w:r>
      <w:r w:rsidRPr="00E32048">
        <w:rPr>
          <w:rFonts w:ascii="Times New Roman" w:hAnsi="Times New Roman"/>
          <w:lang w:eastAsia="en-AU"/>
        </w:rPr>
        <w:t xml:space="preserve">ttachment </w:t>
      </w:r>
      <w:r>
        <w:rPr>
          <w:rFonts w:ascii="Times New Roman" w:hAnsi="Times New Roman"/>
          <w:lang w:eastAsia="en-AU"/>
        </w:rPr>
        <w:t>2</w:t>
      </w:r>
      <w:r w:rsidRPr="00E32048">
        <w:rPr>
          <w:rFonts w:ascii="Times New Roman" w:hAnsi="Times New Roman"/>
          <w:lang w:eastAsia="en-AU"/>
        </w:rPr>
        <w:t>.</w:t>
      </w:r>
    </w:p>
    <w:p w:rsidR="00964626" w:rsidRDefault="00964626" w:rsidP="00964626">
      <w:pPr>
        <w:rPr>
          <w:rFonts w:ascii="Times New Roman" w:hAnsi="Times New Roman"/>
          <w:lang w:eastAsia="en-AU"/>
        </w:rPr>
      </w:pPr>
    </w:p>
    <w:p w:rsidR="00964626" w:rsidRPr="00E72284" w:rsidRDefault="001C26E4" w:rsidP="00964626">
      <w:pPr>
        <w:rPr>
          <w:rFonts w:ascii="Times New Roman" w:hAnsi="Times New Roman"/>
          <w:b/>
          <w:bCs/>
          <w:lang w:eastAsia="en-AU"/>
        </w:rPr>
      </w:pPr>
      <w:r>
        <w:rPr>
          <w:rFonts w:ascii="Times New Roman" w:hAnsi="Times New Roman"/>
          <w:b/>
          <w:bCs/>
          <w:lang w:eastAsia="en-AU"/>
        </w:rPr>
        <w:t xml:space="preserve">Making </w:t>
      </w:r>
      <w:r w:rsidR="00964626" w:rsidRPr="00E72284">
        <w:rPr>
          <w:rFonts w:ascii="Times New Roman" w:hAnsi="Times New Roman"/>
          <w:b/>
          <w:bCs/>
          <w:lang w:eastAsia="en-AU"/>
        </w:rPr>
        <w:t xml:space="preserve">and </w:t>
      </w:r>
      <w:r>
        <w:rPr>
          <w:rFonts w:ascii="Times New Roman" w:hAnsi="Times New Roman"/>
          <w:b/>
          <w:bCs/>
          <w:lang w:eastAsia="en-AU"/>
        </w:rPr>
        <w:t>commencement</w:t>
      </w:r>
    </w:p>
    <w:p w:rsidR="001C26E4" w:rsidRPr="00E32048" w:rsidRDefault="001C26E4" w:rsidP="001C26E4">
      <w:pPr>
        <w:rPr>
          <w:rFonts w:ascii="Times New Roman" w:hAnsi="Times New Roman"/>
          <w:lang w:eastAsia="en-AU"/>
        </w:rPr>
      </w:pPr>
      <w:r w:rsidRPr="00E32048">
        <w:rPr>
          <w:rFonts w:ascii="Times New Roman" w:hAnsi="Times New Roman"/>
          <w:lang w:eastAsia="en-AU"/>
        </w:rPr>
        <w:t xml:space="preserve">The </w:t>
      </w:r>
      <w:r>
        <w:rPr>
          <w:rFonts w:ascii="Times New Roman" w:hAnsi="Times New Roman"/>
          <w:lang w:eastAsia="en-AU"/>
        </w:rPr>
        <w:t>instrument</w:t>
      </w:r>
      <w:r w:rsidRPr="00E32048">
        <w:rPr>
          <w:rFonts w:ascii="Times New Roman" w:hAnsi="Times New Roman"/>
          <w:lang w:eastAsia="en-AU"/>
        </w:rPr>
        <w:t xml:space="preserve"> has been </w:t>
      </w:r>
      <w:r>
        <w:rPr>
          <w:rFonts w:ascii="Times New Roman" w:hAnsi="Times New Roman"/>
          <w:lang w:eastAsia="en-AU"/>
        </w:rPr>
        <w:t>made</w:t>
      </w:r>
      <w:r w:rsidRPr="00E32048">
        <w:rPr>
          <w:rFonts w:ascii="Times New Roman" w:hAnsi="Times New Roman"/>
          <w:lang w:eastAsia="en-AU"/>
        </w:rPr>
        <w:t xml:space="preserve"> by a delegate of CASA </w:t>
      </w:r>
      <w:r w:rsidRPr="00E32048">
        <w:rPr>
          <w:rFonts w:ascii="Times New Roman" w:hAnsi="Times New Roman"/>
          <w:lang w:val="en-US"/>
        </w:rPr>
        <w:t xml:space="preserve">relying on the power of delegation under </w:t>
      </w:r>
      <w:proofErr w:type="spellStart"/>
      <w:r w:rsidRPr="00E32048">
        <w:rPr>
          <w:rFonts w:ascii="Times New Roman" w:hAnsi="Times New Roman"/>
          <w:lang w:val="en-US"/>
        </w:rPr>
        <w:t>subregulation</w:t>
      </w:r>
      <w:proofErr w:type="spellEnd"/>
      <w:r w:rsidRPr="00E32048">
        <w:rPr>
          <w:rFonts w:ascii="Times New Roman" w:hAnsi="Times New Roman"/>
          <w:lang w:val="en-US"/>
        </w:rPr>
        <w:t xml:space="preserve"> 11.260 (1) of CASR 1998</w:t>
      </w:r>
      <w:r w:rsidRPr="00E32048">
        <w:rPr>
          <w:rFonts w:ascii="Times New Roman" w:hAnsi="Times New Roman"/>
          <w:lang w:eastAsia="en-AU"/>
        </w:rPr>
        <w:t>.</w:t>
      </w:r>
    </w:p>
    <w:p w:rsidR="001C26E4" w:rsidRDefault="001C26E4" w:rsidP="00964626">
      <w:pPr>
        <w:rPr>
          <w:rFonts w:ascii="Times New Roman" w:hAnsi="Times New Roman"/>
          <w:lang w:eastAsia="en-AU"/>
        </w:rPr>
      </w:pPr>
    </w:p>
    <w:p w:rsidR="00964626" w:rsidRPr="00E32048" w:rsidRDefault="00964626" w:rsidP="00964626">
      <w:pPr>
        <w:rPr>
          <w:rFonts w:ascii="Times New Roman" w:hAnsi="Times New Roman"/>
          <w:lang w:eastAsia="en-AU"/>
        </w:rPr>
      </w:pPr>
      <w:r w:rsidRPr="00E32048">
        <w:rPr>
          <w:rFonts w:ascii="Times New Roman" w:hAnsi="Times New Roman"/>
          <w:lang w:eastAsia="en-AU"/>
        </w:rPr>
        <w:t xml:space="preserve">The </w:t>
      </w:r>
      <w:r>
        <w:rPr>
          <w:rFonts w:ascii="Times New Roman" w:hAnsi="Times New Roman"/>
          <w:lang w:eastAsia="en-AU"/>
        </w:rPr>
        <w:t>instrument</w:t>
      </w:r>
      <w:r w:rsidRPr="00E32048">
        <w:rPr>
          <w:rFonts w:ascii="Times New Roman" w:hAnsi="Times New Roman"/>
          <w:lang w:eastAsia="en-AU"/>
        </w:rPr>
        <w:t xml:space="preserve"> commences on </w:t>
      </w:r>
      <w:r w:rsidRPr="00E216E1">
        <w:rPr>
          <w:rFonts w:ascii="Times New Roman" w:hAnsi="Times New Roman"/>
        </w:rPr>
        <w:t>27 June 201</w:t>
      </w:r>
      <w:r>
        <w:rPr>
          <w:rFonts w:ascii="Times New Roman" w:hAnsi="Times New Roman"/>
        </w:rPr>
        <w:t>3</w:t>
      </w:r>
      <w:r>
        <w:rPr>
          <w:rFonts w:ascii="Times New Roman" w:hAnsi="Times New Roman"/>
          <w:lang w:eastAsia="en-AU"/>
        </w:rPr>
        <w:t xml:space="preserve"> </w:t>
      </w:r>
      <w:r w:rsidRPr="00E32048">
        <w:rPr>
          <w:rFonts w:ascii="Times New Roman" w:hAnsi="Times New Roman"/>
          <w:lang w:eastAsia="en-AU"/>
        </w:rPr>
        <w:t xml:space="preserve">and stops having effect at the end of </w:t>
      </w:r>
      <w:r>
        <w:rPr>
          <w:rFonts w:ascii="Times New Roman" w:hAnsi="Times New Roman"/>
        </w:rPr>
        <w:t>26 </w:t>
      </w:r>
      <w:r w:rsidRPr="00E216E1">
        <w:rPr>
          <w:rFonts w:ascii="Times New Roman" w:hAnsi="Times New Roman"/>
        </w:rPr>
        <w:t>June</w:t>
      </w:r>
      <w:r>
        <w:rPr>
          <w:rFonts w:ascii="Times New Roman" w:hAnsi="Times New Roman"/>
        </w:rPr>
        <w:t> </w:t>
      </w:r>
      <w:r w:rsidRPr="00E216E1">
        <w:rPr>
          <w:rFonts w:ascii="Times New Roman" w:hAnsi="Times New Roman"/>
        </w:rPr>
        <w:t>201</w:t>
      </w:r>
      <w:r w:rsidR="000829CC">
        <w:rPr>
          <w:rFonts w:ascii="Times New Roman" w:hAnsi="Times New Roman"/>
        </w:rPr>
        <w:t>6</w:t>
      </w:r>
      <w:r w:rsidR="00F63A74">
        <w:rPr>
          <w:rFonts w:ascii="Times New Roman" w:hAnsi="Times New Roman"/>
        </w:rPr>
        <w:t>,</w:t>
      </w:r>
      <w:r>
        <w:rPr>
          <w:rFonts w:ascii="Times New Roman" w:hAnsi="Times New Roman"/>
          <w:lang w:eastAsia="en-AU"/>
        </w:rPr>
        <w:t xml:space="preserve"> as if it had been repealed by another instrument</w:t>
      </w:r>
      <w:r w:rsidRPr="00E32048">
        <w:rPr>
          <w:rFonts w:ascii="Times New Roman" w:hAnsi="Times New Roman"/>
          <w:lang w:eastAsia="en-AU"/>
        </w:rPr>
        <w:t>.</w:t>
      </w:r>
    </w:p>
    <w:p w:rsidR="00964626" w:rsidRDefault="00964626" w:rsidP="00964626">
      <w:pPr>
        <w:rPr>
          <w:rFonts w:ascii="Times New Roman" w:hAnsi="Times New Roman"/>
          <w:lang w:eastAsia="en-AU"/>
        </w:rPr>
      </w:pPr>
    </w:p>
    <w:p w:rsidR="00964626" w:rsidRPr="00E32048" w:rsidRDefault="00964626" w:rsidP="00964626">
      <w:pPr>
        <w:spacing w:before="120"/>
        <w:rPr>
          <w:rFonts w:ascii="Calibri" w:eastAsia="Calibri" w:hAnsi="Calibri"/>
          <w:sz w:val="22"/>
          <w:szCs w:val="22"/>
        </w:rPr>
      </w:pPr>
      <w:r w:rsidRPr="00E32048">
        <w:rPr>
          <w:rFonts w:ascii="Times New Roman" w:hAnsi="Times New Roman"/>
          <w:sz w:val="20"/>
          <w:szCs w:val="20"/>
          <w:lang w:eastAsia="en-AU"/>
        </w:rPr>
        <w:t xml:space="preserve">[Instrument number CASA </w:t>
      </w:r>
      <w:r w:rsidR="001C26E4">
        <w:rPr>
          <w:rFonts w:ascii="Times New Roman" w:hAnsi="Times New Roman"/>
          <w:sz w:val="20"/>
          <w:szCs w:val="20"/>
          <w:lang w:eastAsia="en-AU"/>
        </w:rPr>
        <w:t>129</w:t>
      </w:r>
      <w:r w:rsidRPr="00E32048">
        <w:rPr>
          <w:rFonts w:ascii="Times New Roman" w:hAnsi="Times New Roman"/>
          <w:sz w:val="20"/>
          <w:szCs w:val="20"/>
          <w:lang w:eastAsia="en-AU"/>
        </w:rPr>
        <w:t>/13]</w:t>
      </w:r>
    </w:p>
    <w:p w:rsidR="00AA7559" w:rsidRPr="0033474C" w:rsidRDefault="00AA7559" w:rsidP="00D265DB">
      <w:pPr>
        <w:pStyle w:val="LDClauseHeading"/>
        <w:pageBreakBefore/>
        <w:ind w:left="0" w:firstLine="0"/>
        <w:jc w:val="right"/>
      </w:pPr>
      <w:r w:rsidRPr="0033474C">
        <w:lastRenderedPageBreak/>
        <w:t>A</w:t>
      </w:r>
      <w:r>
        <w:t>TTACHMENT</w:t>
      </w:r>
      <w:r w:rsidRPr="0033474C">
        <w:t xml:space="preserve"> </w:t>
      </w:r>
      <w:r>
        <w:t>1</w:t>
      </w:r>
    </w:p>
    <w:p w:rsidR="00AA7559" w:rsidRPr="008403A5" w:rsidRDefault="00AA7559" w:rsidP="00AA7559">
      <w:pPr>
        <w:pStyle w:val="LDBodytext"/>
      </w:pPr>
    </w:p>
    <w:p w:rsidR="00AA7559" w:rsidRDefault="00AA7559" w:rsidP="00D265DB">
      <w:pPr>
        <w:pStyle w:val="LDClauseHeading"/>
        <w:spacing w:before="0"/>
      </w:pPr>
      <w:r>
        <w:t xml:space="preserve">Details of </w:t>
      </w:r>
      <w:r w:rsidR="00371C40">
        <w:t xml:space="preserve">the </w:t>
      </w:r>
      <w:r w:rsidR="007169F9">
        <w:t>authorisation</w:t>
      </w:r>
      <w:r w:rsidR="00371C40">
        <w:t xml:space="preserve"> and exemption</w:t>
      </w:r>
    </w:p>
    <w:p w:rsidR="00615D8F" w:rsidRPr="00DE194E" w:rsidRDefault="00615D8F" w:rsidP="00615D8F">
      <w:pPr>
        <w:pStyle w:val="LDClauseHeading"/>
      </w:pPr>
      <w:r>
        <w:t>1</w:t>
      </w:r>
      <w:r w:rsidRPr="00DE194E">
        <w:tab/>
      </w:r>
      <w:r>
        <w:t>Revocation</w:t>
      </w:r>
    </w:p>
    <w:p w:rsidR="00615D8F" w:rsidRDefault="00615D8F" w:rsidP="00615D8F">
      <w:pPr>
        <w:pStyle w:val="LDClause"/>
        <w:keepNext/>
      </w:pPr>
      <w:r w:rsidRPr="00DE194E">
        <w:tab/>
      </w:r>
      <w:r w:rsidRPr="00DE194E">
        <w:tab/>
      </w:r>
      <w:r>
        <w:t xml:space="preserve">Under this section, an earlier </w:t>
      </w:r>
      <w:r w:rsidRPr="00DE194E">
        <w:t xml:space="preserve">instrument </w:t>
      </w:r>
      <w:r>
        <w:t>of authorisation and exemption (CASA 180/11) that had a similar effect to this instrument is revoked.</w:t>
      </w:r>
    </w:p>
    <w:p w:rsidR="00615D8F" w:rsidRPr="00DE194E" w:rsidRDefault="00615D8F" w:rsidP="00615D8F">
      <w:pPr>
        <w:pStyle w:val="LDClauseHeading"/>
      </w:pPr>
      <w:r>
        <w:t>2</w:t>
      </w:r>
      <w:r w:rsidRPr="00DE194E">
        <w:tab/>
      </w:r>
      <w:r>
        <w:t>Duration</w:t>
      </w:r>
    </w:p>
    <w:p w:rsidR="00615D8F" w:rsidRDefault="00615D8F" w:rsidP="00615D8F">
      <w:pPr>
        <w:pStyle w:val="LDClause"/>
        <w:keepNext/>
      </w:pPr>
      <w:r w:rsidRPr="00DE194E">
        <w:tab/>
      </w:r>
      <w:r w:rsidRPr="00DE194E">
        <w:tab/>
      </w:r>
      <w:r>
        <w:t>Under this section, the</w:t>
      </w:r>
      <w:r w:rsidRPr="00DE194E">
        <w:t xml:space="preserve"> instrument </w:t>
      </w:r>
      <w:r>
        <w:t>commences on 27 June 2013 and stops having effect at the end of 26 June 201</w:t>
      </w:r>
      <w:r w:rsidR="000829CC">
        <w:t>6</w:t>
      </w:r>
      <w:r w:rsidR="002369D6">
        <w:t>,</w:t>
      </w:r>
      <w:r>
        <w:t xml:space="preserve"> </w:t>
      </w:r>
      <w:r>
        <w:rPr>
          <w:lang w:eastAsia="en-AU"/>
        </w:rPr>
        <w:t>as if it had been repealed by another instrument</w:t>
      </w:r>
      <w:r>
        <w:t>.</w:t>
      </w:r>
    </w:p>
    <w:p w:rsidR="008D74E2" w:rsidRDefault="00615D8F" w:rsidP="008D74E2">
      <w:pPr>
        <w:pStyle w:val="LDClauseHeading"/>
      </w:pPr>
      <w:r>
        <w:t>3</w:t>
      </w:r>
      <w:r w:rsidR="008D74E2" w:rsidRPr="00994C01">
        <w:tab/>
      </w:r>
      <w:bookmarkStart w:id="3" w:name="Clause1Heading"/>
      <w:bookmarkEnd w:id="3"/>
      <w:r w:rsidR="008D74E2">
        <w:t>Application</w:t>
      </w:r>
    </w:p>
    <w:p w:rsidR="008D74E2" w:rsidRDefault="008D74E2" w:rsidP="004A62A1">
      <w:pPr>
        <w:pStyle w:val="LDClause"/>
        <w:rPr>
          <w:lang w:eastAsia="en-AU"/>
        </w:rPr>
      </w:pPr>
      <w:r w:rsidRPr="00683859">
        <w:tab/>
      </w:r>
      <w:r w:rsidRPr="00683859">
        <w:tab/>
      </w:r>
      <w:bookmarkStart w:id="4" w:name="Clause1Text"/>
      <w:bookmarkEnd w:id="4"/>
      <w:r w:rsidR="004A62A1">
        <w:t>Under this section, the</w:t>
      </w:r>
      <w:r w:rsidRPr="00683859">
        <w:t xml:space="preserve"> instrument applies</w:t>
      </w:r>
      <w:r>
        <w:t xml:space="preserve"> to a person (the </w:t>
      </w:r>
      <w:r w:rsidRPr="00EF67E3">
        <w:rPr>
          <w:b/>
          <w:i/>
        </w:rPr>
        <w:t xml:space="preserve">CAT A </w:t>
      </w:r>
      <w:r>
        <w:rPr>
          <w:b/>
          <w:i/>
        </w:rPr>
        <w:t xml:space="preserve">licence </w:t>
      </w:r>
      <w:r w:rsidRPr="00EF67E3">
        <w:rPr>
          <w:b/>
          <w:i/>
        </w:rPr>
        <w:t>holder</w:t>
      </w:r>
      <w:r>
        <w:t>) who</w:t>
      </w:r>
      <w:r w:rsidR="004A62A1">
        <w:t xml:space="preserve"> </w:t>
      </w:r>
      <w:r>
        <w:rPr>
          <w:lang w:eastAsia="en-AU"/>
        </w:rPr>
        <w:t>is t</w:t>
      </w:r>
      <w:r w:rsidRPr="00204F4B">
        <w:rPr>
          <w:lang w:eastAsia="en-AU"/>
        </w:rPr>
        <w:t>he holder of a</w:t>
      </w:r>
      <w:r>
        <w:rPr>
          <w:lang w:eastAsia="en-AU"/>
        </w:rPr>
        <w:t xml:space="preserve"> category A aircraft engineer licence issued under Part 66 of </w:t>
      </w:r>
      <w:r w:rsidRPr="00694359">
        <w:rPr>
          <w:lang w:eastAsia="en-AU"/>
        </w:rPr>
        <w:t>CASR 1998</w:t>
      </w:r>
      <w:r>
        <w:rPr>
          <w:lang w:eastAsia="en-AU"/>
        </w:rPr>
        <w:t>; and</w:t>
      </w:r>
      <w:r w:rsidR="004A62A1">
        <w:rPr>
          <w:lang w:eastAsia="en-AU"/>
        </w:rPr>
        <w:t xml:space="preserve"> who </w:t>
      </w:r>
      <w:r>
        <w:rPr>
          <w:lang w:eastAsia="en-AU"/>
        </w:rPr>
        <w:t xml:space="preserve">is employed by the holder of a certificate of approval under regulation 30 of CAR 1988 (a </w:t>
      </w:r>
      <w:r w:rsidRPr="00EF67E3">
        <w:rPr>
          <w:b/>
          <w:i/>
          <w:lang w:eastAsia="en-AU"/>
        </w:rPr>
        <w:t xml:space="preserve">CAR 30 </w:t>
      </w:r>
      <w:r>
        <w:rPr>
          <w:b/>
          <w:i/>
          <w:lang w:eastAsia="en-AU"/>
        </w:rPr>
        <w:t>organisation</w:t>
      </w:r>
      <w:r>
        <w:rPr>
          <w:lang w:eastAsia="en-AU"/>
        </w:rPr>
        <w:t>) to carry out maintenance.</w:t>
      </w:r>
    </w:p>
    <w:p w:rsidR="008D74E2" w:rsidRPr="00683859" w:rsidRDefault="00615D8F" w:rsidP="008D74E2">
      <w:pPr>
        <w:pStyle w:val="LDClauseHeading"/>
      </w:pPr>
      <w:r>
        <w:t>4</w:t>
      </w:r>
      <w:r w:rsidR="008D74E2" w:rsidRPr="00683859">
        <w:tab/>
        <w:t>Authorisation</w:t>
      </w:r>
    </w:p>
    <w:p w:rsidR="008D74E2" w:rsidRDefault="008D74E2" w:rsidP="008D74E2">
      <w:pPr>
        <w:pStyle w:val="LDClause"/>
      </w:pPr>
      <w:r>
        <w:tab/>
      </w:r>
      <w:r>
        <w:tab/>
      </w:r>
      <w:r w:rsidR="004A62A1">
        <w:t>Under this section, f</w:t>
      </w:r>
      <w:r>
        <w:t>or paragraph</w:t>
      </w:r>
      <w:r w:rsidR="00361A97">
        <w:t>s</w:t>
      </w:r>
      <w:r>
        <w:t xml:space="preserve"> 42ZC</w:t>
      </w:r>
      <w:r w:rsidR="003A0AF7">
        <w:t> </w:t>
      </w:r>
      <w:r>
        <w:t>(3)</w:t>
      </w:r>
      <w:r w:rsidR="003A0AF7">
        <w:t> </w:t>
      </w:r>
      <w:r>
        <w:t>(d) and 42ZC (4) (e)</w:t>
      </w:r>
      <w:r w:rsidR="004A62A1">
        <w:t xml:space="preserve"> (about who may carry out maint</w:t>
      </w:r>
      <w:r w:rsidR="00E84218">
        <w:t>e</w:t>
      </w:r>
      <w:r w:rsidR="004A62A1">
        <w:t>nance)</w:t>
      </w:r>
      <w:r>
        <w:t xml:space="preserve">, a CAT A licence holder to whom section </w:t>
      </w:r>
      <w:r w:rsidR="00615D8F">
        <w:t>3</w:t>
      </w:r>
      <w:r>
        <w:t xml:space="preserve"> applies</w:t>
      </w:r>
      <w:r w:rsidR="00E84218">
        <w:t xml:space="preserve"> is authorised</w:t>
      </w:r>
      <w:r>
        <w:t xml:space="preserve"> </w:t>
      </w:r>
      <w:r w:rsidRPr="00A63C8F">
        <w:t>to carry out the maintenance mentioned in Schedule 1.</w:t>
      </w:r>
    </w:p>
    <w:p w:rsidR="008D74E2" w:rsidRPr="00B50F0D" w:rsidRDefault="00615D8F" w:rsidP="008D74E2">
      <w:pPr>
        <w:pStyle w:val="LDClauseHeading"/>
      </w:pPr>
      <w:r>
        <w:t>5</w:t>
      </w:r>
      <w:r w:rsidR="008D74E2">
        <w:tab/>
        <w:t>Conditions</w:t>
      </w:r>
    </w:p>
    <w:p w:rsidR="008D74E2" w:rsidRDefault="008D74E2" w:rsidP="008D74E2">
      <w:pPr>
        <w:pStyle w:val="LDClause"/>
      </w:pPr>
      <w:r>
        <w:tab/>
      </w:r>
      <w:r>
        <w:tab/>
      </w:r>
      <w:r w:rsidR="00E84218">
        <w:t>Under this section, t</w:t>
      </w:r>
      <w:r>
        <w:t xml:space="preserve">he authorisation in section </w:t>
      </w:r>
      <w:r w:rsidR="00615D8F">
        <w:t>4</w:t>
      </w:r>
      <w:r>
        <w:t xml:space="preserve"> is subject to the conditions mentioned in Schedule 1.</w:t>
      </w:r>
    </w:p>
    <w:p w:rsidR="008D74E2" w:rsidRPr="00B50F0D" w:rsidRDefault="00615D8F" w:rsidP="008D74E2">
      <w:pPr>
        <w:pStyle w:val="LDClauseHeading"/>
      </w:pPr>
      <w:r>
        <w:t>6</w:t>
      </w:r>
      <w:r w:rsidR="008D74E2">
        <w:tab/>
        <w:t>Exemption</w:t>
      </w:r>
    </w:p>
    <w:p w:rsidR="008D74E2" w:rsidRDefault="008D74E2" w:rsidP="008D74E2">
      <w:pPr>
        <w:pStyle w:val="LDClause"/>
      </w:pPr>
      <w:r>
        <w:tab/>
      </w:r>
      <w:r>
        <w:tab/>
      </w:r>
      <w:r w:rsidR="00E84218">
        <w:t>Under this section, a</w:t>
      </w:r>
      <w:r>
        <w:t xml:space="preserve"> CAT A licence holder to whom th</w:t>
      </w:r>
      <w:r w:rsidR="00E84218">
        <w:t>e</w:t>
      </w:r>
      <w:r>
        <w:t xml:space="preserve"> instrument applies is exempt from compliance with regulation 66.130</w:t>
      </w:r>
      <w:r w:rsidR="0095656A">
        <w:t xml:space="preserve"> of CASR 1998</w:t>
      </w:r>
      <w:r>
        <w:t xml:space="preserve"> to the extent that regulation 66.130 would otherwise restrict the CAT A licence holder to performing maintenance certification and issuing certificates of release solely on behalf of a Part 145 organisation.</w:t>
      </w:r>
    </w:p>
    <w:p w:rsidR="008D74E2" w:rsidRPr="00B50F0D" w:rsidRDefault="00615D8F" w:rsidP="008D74E2">
      <w:pPr>
        <w:pStyle w:val="LDClauseHeading"/>
      </w:pPr>
      <w:r>
        <w:t>7</w:t>
      </w:r>
      <w:r w:rsidR="008D74E2">
        <w:tab/>
        <w:t>Conditions</w:t>
      </w:r>
    </w:p>
    <w:p w:rsidR="008D74E2" w:rsidRDefault="008D74E2" w:rsidP="008D74E2">
      <w:pPr>
        <w:pStyle w:val="LDClause"/>
      </w:pPr>
      <w:r>
        <w:tab/>
      </w:r>
      <w:r>
        <w:tab/>
      </w:r>
      <w:r w:rsidR="0095656A">
        <w:t>Under this section, the</w:t>
      </w:r>
      <w:r>
        <w:t xml:space="preserve"> exemption in section </w:t>
      </w:r>
      <w:r w:rsidR="00615D8F">
        <w:t>6</w:t>
      </w:r>
      <w:r>
        <w:t xml:space="preserve"> is subject to the condition that when maintenance is carried out by the CAT A licence holder</w:t>
      </w:r>
      <w:r w:rsidR="00340589">
        <w:t>,</w:t>
      </w:r>
      <w:r>
        <w:t xml:space="preserve"> the conditions mentioned in Schedule 1 </w:t>
      </w:r>
      <w:r w:rsidR="0095656A">
        <w:t>must be</w:t>
      </w:r>
      <w:r>
        <w:t xml:space="preserve"> complied with.</w:t>
      </w:r>
    </w:p>
    <w:p w:rsidR="008D74E2" w:rsidRDefault="008D74E2" w:rsidP="00F63A74">
      <w:pPr>
        <w:pStyle w:val="LDScheduleheading"/>
        <w:ind w:left="0" w:firstLine="0"/>
      </w:pPr>
      <w:r>
        <w:t>Schedule 1</w:t>
      </w:r>
      <w:r>
        <w:tab/>
        <w:t xml:space="preserve">Authorised maintenance and conditions for a CAT </w:t>
      </w:r>
      <w:proofErr w:type="gramStart"/>
      <w:r>
        <w:t>A</w:t>
      </w:r>
      <w:proofErr w:type="gramEnd"/>
      <w:r>
        <w:t xml:space="preserve"> licence holder in a CAR 30 organisation </w:t>
      </w:r>
    </w:p>
    <w:p w:rsidR="0095656A" w:rsidRPr="0095656A" w:rsidRDefault="0095656A" w:rsidP="0095656A">
      <w:pPr>
        <w:pStyle w:val="LDClause"/>
      </w:pPr>
      <w:r>
        <w:rPr>
          <w:lang w:eastAsia="en-AU"/>
        </w:rPr>
        <w:tab/>
      </w:r>
      <w:r>
        <w:rPr>
          <w:lang w:eastAsia="en-AU"/>
        </w:rPr>
        <w:tab/>
        <w:t xml:space="preserve">Schedule 1 </w:t>
      </w:r>
      <w:proofErr w:type="gramStart"/>
      <w:r>
        <w:rPr>
          <w:lang w:eastAsia="en-AU"/>
        </w:rPr>
        <w:t>sets</w:t>
      </w:r>
      <w:proofErr w:type="gramEnd"/>
      <w:r>
        <w:rPr>
          <w:lang w:eastAsia="en-AU"/>
        </w:rPr>
        <w:t xml:space="preserve"> out </w:t>
      </w:r>
      <w:r w:rsidR="000E202B">
        <w:rPr>
          <w:lang w:eastAsia="en-AU"/>
        </w:rPr>
        <w:t xml:space="preserve">the maintenance that may be carried out under the authorisation, and </w:t>
      </w:r>
      <w:r>
        <w:rPr>
          <w:lang w:eastAsia="en-AU"/>
        </w:rPr>
        <w:t>the conditions that must be observed to obtain the benefit of the authorisation and exemption.</w:t>
      </w:r>
    </w:p>
    <w:p w:rsidR="008D74E2" w:rsidRPr="00204F4B" w:rsidRDefault="008D74E2" w:rsidP="008D74E2">
      <w:pPr>
        <w:pStyle w:val="LDClauseHeading"/>
        <w:rPr>
          <w:lang w:eastAsia="en-AU"/>
        </w:rPr>
      </w:pPr>
      <w:r>
        <w:rPr>
          <w:lang w:eastAsia="en-AU"/>
        </w:rPr>
        <w:t>1</w:t>
      </w:r>
      <w:r w:rsidRPr="00204F4B">
        <w:rPr>
          <w:lang w:eastAsia="en-AU"/>
        </w:rPr>
        <w:tab/>
      </w:r>
      <w:r>
        <w:rPr>
          <w:lang w:eastAsia="en-AU"/>
        </w:rPr>
        <w:t>Nature of authorised maintenance</w:t>
      </w:r>
    </w:p>
    <w:p w:rsidR="008D74E2" w:rsidRDefault="008D74E2" w:rsidP="008D74E2">
      <w:pPr>
        <w:pStyle w:val="LDClause"/>
        <w:rPr>
          <w:lang w:eastAsia="en-AU"/>
        </w:rPr>
      </w:pPr>
      <w:r>
        <w:rPr>
          <w:lang w:eastAsia="en-AU"/>
        </w:rPr>
        <w:tab/>
      </w:r>
      <w:r>
        <w:rPr>
          <w:lang w:eastAsia="en-AU"/>
        </w:rPr>
        <w:tab/>
        <w:t xml:space="preserve">A CAT </w:t>
      </w:r>
      <w:proofErr w:type="gramStart"/>
      <w:r>
        <w:rPr>
          <w:lang w:eastAsia="en-AU"/>
        </w:rPr>
        <w:t>A</w:t>
      </w:r>
      <w:proofErr w:type="gramEnd"/>
      <w:r>
        <w:rPr>
          <w:lang w:eastAsia="en-AU"/>
        </w:rPr>
        <w:t xml:space="preserve"> licence holder (the </w:t>
      </w:r>
      <w:r w:rsidRPr="00E13E61">
        <w:rPr>
          <w:b/>
          <w:i/>
          <w:lang w:eastAsia="en-AU"/>
        </w:rPr>
        <w:t>holder</w:t>
      </w:r>
      <w:r>
        <w:rPr>
          <w:lang w:eastAsia="en-AU"/>
        </w:rPr>
        <w:t xml:space="preserve">) </w:t>
      </w:r>
      <w:r w:rsidRPr="00204F4B">
        <w:rPr>
          <w:lang w:eastAsia="en-AU"/>
        </w:rPr>
        <w:t>may</w:t>
      </w:r>
      <w:r>
        <w:rPr>
          <w:lang w:eastAsia="en-AU"/>
        </w:rPr>
        <w:t xml:space="preserve"> carry out on an aircraft the maintenance mentioned in paragraph 2.1</w:t>
      </w:r>
      <w:r w:rsidR="00D265DB">
        <w:rPr>
          <w:lang w:eastAsia="en-AU"/>
        </w:rPr>
        <w:t> </w:t>
      </w:r>
      <w:r>
        <w:rPr>
          <w:lang w:eastAsia="en-AU"/>
        </w:rPr>
        <w:t>(a), within the limits of the tasks mentioned in paragraph 2.1</w:t>
      </w:r>
      <w:r w:rsidR="00D265DB">
        <w:rPr>
          <w:lang w:eastAsia="en-AU"/>
        </w:rPr>
        <w:t> </w:t>
      </w:r>
      <w:r>
        <w:rPr>
          <w:lang w:eastAsia="en-AU"/>
        </w:rPr>
        <w:t>(b).</w:t>
      </w:r>
    </w:p>
    <w:p w:rsidR="008D74E2" w:rsidRPr="00204F4B" w:rsidRDefault="008D74E2" w:rsidP="008D74E2">
      <w:pPr>
        <w:pStyle w:val="LDClauseHeading"/>
        <w:rPr>
          <w:lang w:eastAsia="en-AU"/>
        </w:rPr>
      </w:pPr>
      <w:r>
        <w:rPr>
          <w:lang w:eastAsia="en-AU"/>
        </w:rPr>
        <w:lastRenderedPageBreak/>
        <w:t>2</w:t>
      </w:r>
      <w:r w:rsidRPr="00204F4B">
        <w:rPr>
          <w:lang w:eastAsia="en-AU"/>
        </w:rPr>
        <w:tab/>
      </w:r>
      <w:r>
        <w:rPr>
          <w:lang w:eastAsia="en-AU"/>
        </w:rPr>
        <w:t>Conditions for carrying out authorised maintenance</w:t>
      </w:r>
    </w:p>
    <w:p w:rsidR="008D74E2" w:rsidRDefault="008D74E2" w:rsidP="008D74E2">
      <w:pPr>
        <w:pStyle w:val="LDClause"/>
        <w:rPr>
          <w:lang w:eastAsia="en-AU"/>
        </w:rPr>
      </w:pPr>
      <w:r>
        <w:rPr>
          <w:lang w:eastAsia="en-AU"/>
        </w:rPr>
        <w:tab/>
        <w:t>2.1</w:t>
      </w:r>
      <w:r>
        <w:rPr>
          <w:lang w:eastAsia="en-AU"/>
        </w:rPr>
        <w:tab/>
        <w:t>For clause 1:</w:t>
      </w:r>
    </w:p>
    <w:p w:rsidR="008D74E2" w:rsidRPr="00204F4B" w:rsidRDefault="008D74E2" w:rsidP="008D74E2">
      <w:pPr>
        <w:pStyle w:val="LDP1a"/>
        <w:rPr>
          <w:lang w:eastAsia="en-AU"/>
        </w:rPr>
      </w:pPr>
      <w:r>
        <w:rPr>
          <w:lang w:eastAsia="en-AU"/>
        </w:rPr>
        <w:t>(a)</w:t>
      </w:r>
      <w:r>
        <w:rPr>
          <w:lang w:eastAsia="en-AU"/>
        </w:rPr>
        <w:tab/>
      </w:r>
      <w:proofErr w:type="gramStart"/>
      <w:r>
        <w:rPr>
          <w:lang w:eastAsia="en-AU"/>
        </w:rPr>
        <w:t>the</w:t>
      </w:r>
      <w:proofErr w:type="gramEnd"/>
      <w:r>
        <w:rPr>
          <w:lang w:eastAsia="en-AU"/>
        </w:rPr>
        <w:t xml:space="preserve"> maintenance is line maintenance mentioned in Appendix II of the Part</w:t>
      </w:r>
      <w:r w:rsidR="00D265DB">
        <w:rPr>
          <w:lang w:eastAsia="en-AU"/>
        </w:rPr>
        <w:t> </w:t>
      </w:r>
      <w:r>
        <w:rPr>
          <w:lang w:eastAsia="en-AU"/>
        </w:rPr>
        <w:t>145 Manual of Standards; and</w:t>
      </w:r>
    </w:p>
    <w:p w:rsidR="008D74E2" w:rsidRDefault="008D74E2" w:rsidP="00361A97">
      <w:pPr>
        <w:pStyle w:val="LDP1a"/>
        <w:keepNext/>
        <w:rPr>
          <w:lang w:eastAsia="en-AU"/>
        </w:rPr>
      </w:pPr>
      <w:r w:rsidRPr="00204F4B">
        <w:rPr>
          <w:lang w:eastAsia="en-AU"/>
        </w:rPr>
        <w:t>(</w:t>
      </w:r>
      <w:r>
        <w:rPr>
          <w:lang w:eastAsia="en-AU"/>
        </w:rPr>
        <w:t>b</w:t>
      </w:r>
      <w:r w:rsidRPr="00204F4B">
        <w:rPr>
          <w:lang w:eastAsia="en-AU"/>
        </w:rPr>
        <w:t>)</w:t>
      </w:r>
      <w:r w:rsidRPr="00204F4B">
        <w:rPr>
          <w:lang w:eastAsia="en-AU"/>
        </w:rPr>
        <w:tab/>
      </w:r>
      <w:proofErr w:type="gramStart"/>
      <w:r>
        <w:rPr>
          <w:lang w:eastAsia="en-AU"/>
        </w:rPr>
        <w:t>the</w:t>
      </w:r>
      <w:proofErr w:type="gramEnd"/>
      <w:r>
        <w:rPr>
          <w:lang w:eastAsia="en-AU"/>
        </w:rPr>
        <w:t xml:space="preserve"> </w:t>
      </w:r>
      <w:r w:rsidRPr="00204F4B">
        <w:rPr>
          <w:lang w:eastAsia="en-AU"/>
        </w:rPr>
        <w:t>tasks</w:t>
      </w:r>
      <w:r>
        <w:rPr>
          <w:lang w:eastAsia="en-AU"/>
        </w:rPr>
        <w:t xml:space="preserve"> are the tasks:</w:t>
      </w:r>
    </w:p>
    <w:p w:rsidR="008D74E2" w:rsidRDefault="008D74E2" w:rsidP="008D74E2">
      <w:pPr>
        <w:pStyle w:val="LDP2i"/>
        <w:ind w:left="1559" w:hanging="1105"/>
        <w:rPr>
          <w:lang w:eastAsia="en-AU"/>
        </w:rPr>
      </w:pPr>
      <w:r>
        <w:rPr>
          <w:lang w:eastAsia="en-AU"/>
        </w:rPr>
        <w:tab/>
        <w:t>(i)</w:t>
      </w:r>
      <w:r>
        <w:rPr>
          <w:lang w:eastAsia="en-AU"/>
        </w:rPr>
        <w:tab/>
      </w:r>
      <w:proofErr w:type="gramStart"/>
      <w:r>
        <w:rPr>
          <w:lang w:eastAsia="en-AU"/>
        </w:rPr>
        <w:t>for</w:t>
      </w:r>
      <w:proofErr w:type="gramEnd"/>
      <w:r>
        <w:rPr>
          <w:lang w:eastAsia="en-AU"/>
        </w:rPr>
        <w:t xml:space="preserve"> which the holder has been trained; and</w:t>
      </w:r>
    </w:p>
    <w:p w:rsidR="008D74E2" w:rsidRPr="00204F4B" w:rsidRDefault="008D74E2" w:rsidP="008D74E2">
      <w:pPr>
        <w:pStyle w:val="LDP2i"/>
        <w:ind w:left="1559" w:hanging="1105"/>
        <w:rPr>
          <w:lang w:eastAsia="en-AU"/>
        </w:rPr>
      </w:pPr>
      <w:r>
        <w:rPr>
          <w:lang w:eastAsia="en-AU"/>
        </w:rPr>
        <w:tab/>
        <w:t>(ii)</w:t>
      </w:r>
      <w:r>
        <w:rPr>
          <w:lang w:eastAsia="en-AU"/>
        </w:rPr>
        <w:tab/>
      </w:r>
      <w:proofErr w:type="gramStart"/>
      <w:r>
        <w:rPr>
          <w:lang w:eastAsia="en-AU"/>
        </w:rPr>
        <w:t>that</w:t>
      </w:r>
      <w:proofErr w:type="gramEnd"/>
      <w:r>
        <w:rPr>
          <w:lang w:eastAsia="en-AU"/>
        </w:rPr>
        <w:t xml:space="preserve"> are</w:t>
      </w:r>
      <w:r w:rsidRPr="00204F4B">
        <w:rPr>
          <w:lang w:eastAsia="en-AU"/>
        </w:rPr>
        <w:t xml:space="preserve"> endorsed on a</w:t>
      </w:r>
      <w:r>
        <w:rPr>
          <w:lang w:eastAsia="en-AU"/>
        </w:rPr>
        <w:t xml:space="preserve"> personal</w:t>
      </w:r>
      <w:r w:rsidRPr="00204F4B">
        <w:rPr>
          <w:lang w:eastAsia="en-AU"/>
        </w:rPr>
        <w:t xml:space="preserve"> authorisation given to the</w:t>
      </w:r>
      <w:r>
        <w:rPr>
          <w:lang w:eastAsia="en-AU"/>
        </w:rPr>
        <w:t xml:space="preserve"> </w:t>
      </w:r>
      <w:r w:rsidR="00361A97" w:rsidRPr="00204F4B">
        <w:rPr>
          <w:lang w:eastAsia="en-AU"/>
        </w:rPr>
        <w:t xml:space="preserve">holder </w:t>
      </w:r>
      <w:r>
        <w:rPr>
          <w:lang w:eastAsia="en-AU"/>
        </w:rPr>
        <w:t xml:space="preserve">by CASA, or </w:t>
      </w:r>
      <w:r w:rsidR="00301309">
        <w:rPr>
          <w:lang w:eastAsia="en-AU"/>
        </w:rPr>
        <w:t xml:space="preserve">by </w:t>
      </w:r>
      <w:r>
        <w:rPr>
          <w:lang w:eastAsia="en-AU"/>
        </w:rPr>
        <w:t xml:space="preserve">an authorised person, </w:t>
      </w:r>
      <w:r w:rsidRPr="00204F4B">
        <w:rPr>
          <w:lang w:eastAsia="en-AU"/>
        </w:rPr>
        <w:t xml:space="preserve">under </w:t>
      </w:r>
      <w:proofErr w:type="spellStart"/>
      <w:r>
        <w:rPr>
          <w:lang w:eastAsia="en-AU"/>
        </w:rPr>
        <w:t>su</w:t>
      </w:r>
      <w:r w:rsidR="00CC4243">
        <w:rPr>
          <w:lang w:eastAsia="en-AU"/>
        </w:rPr>
        <w:t>bregulation</w:t>
      </w:r>
      <w:proofErr w:type="spellEnd"/>
      <w:r w:rsidR="00CC4243">
        <w:rPr>
          <w:lang w:eastAsia="en-AU"/>
        </w:rPr>
        <w:t xml:space="preserve"> 42ZC (6) or </w:t>
      </w:r>
      <w:r>
        <w:rPr>
          <w:lang w:eastAsia="en-AU"/>
        </w:rPr>
        <w:t>(7) of CAR 1988.</w:t>
      </w:r>
    </w:p>
    <w:p w:rsidR="008D74E2" w:rsidRDefault="008D74E2" w:rsidP="008D74E2">
      <w:pPr>
        <w:pStyle w:val="LDClause"/>
        <w:rPr>
          <w:lang w:eastAsia="en-AU"/>
        </w:rPr>
      </w:pPr>
      <w:r>
        <w:rPr>
          <w:lang w:eastAsia="en-AU"/>
        </w:rPr>
        <w:tab/>
        <w:t>2.2</w:t>
      </w:r>
      <w:r w:rsidRPr="00204F4B">
        <w:rPr>
          <w:lang w:eastAsia="en-AU"/>
        </w:rPr>
        <w:tab/>
      </w:r>
      <w:r>
        <w:rPr>
          <w:lang w:eastAsia="en-AU"/>
        </w:rPr>
        <w:t xml:space="preserve">For paragraph 2.1 (b), the task training of the </w:t>
      </w:r>
      <w:r w:rsidR="00361A97" w:rsidRPr="00204F4B">
        <w:rPr>
          <w:lang w:eastAsia="en-AU"/>
        </w:rPr>
        <w:t xml:space="preserve">holder </w:t>
      </w:r>
      <w:r>
        <w:rPr>
          <w:lang w:eastAsia="en-AU"/>
        </w:rPr>
        <w:t>must:</w:t>
      </w:r>
    </w:p>
    <w:p w:rsidR="008D74E2" w:rsidRDefault="008D74E2" w:rsidP="008D74E2">
      <w:pPr>
        <w:pStyle w:val="LDP1a"/>
        <w:rPr>
          <w:lang w:eastAsia="en-AU"/>
        </w:rPr>
      </w:pPr>
      <w:r>
        <w:rPr>
          <w:lang w:eastAsia="en-AU"/>
        </w:rPr>
        <w:t>(a)</w:t>
      </w:r>
      <w:r>
        <w:rPr>
          <w:lang w:eastAsia="en-AU"/>
        </w:rPr>
        <w:tab/>
      </w:r>
      <w:proofErr w:type="gramStart"/>
      <w:r w:rsidRPr="00204F4B">
        <w:rPr>
          <w:lang w:eastAsia="en-AU"/>
        </w:rPr>
        <w:t>include</w:t>
      </w:r>
      <w:proofErr w:type="gramEnd"/>
      <w:r>
        <w:rPr>
          <w:lang w:eastAsia="en-AU"/>
        </w:rPr>
        <w:t xml:space="preserve"> delivery and assessment of </w:t>
      </w:r>
      <w:r w:rsidRPr="00204F4B">
        <w:rPr>
          <w:lang w:eastAsia="en-AU"/>
        </w:rPr>
        <w:t xml:space="preserve">theoretical </w:t>
      </w:r>
      <w:r>
        <w:rPr>
          <w:lang w:eastAsia="en-AU"/>
        </w:rPr>
        <w:t xml:space="preserve">knowledge and </w:t>
      </w:r>
      <w:r w:rsidRPr="00204F4B">
        <w:rPr>
          <w:lang w:eastAsia="en-AU"/>
        </w:rPr>
        <w:t xml:space="preserve">practical </w:t>
      </w:r>
      <w:r>
        <w:rPr>
          <w:lang w:eastAsia="en-AU"/>
        </w:rPr>
        <w:t>training appropriate to the task; and</w:t>
      </w:r>
    </w:p>
    <w:p w:rsidR="00964626" w:rsidRDefault="008D74E2" w:rsidP="00361A97">
      <w:pPr>
        <w:pStyle w:val="LDP1a"/>
      </w:pPr>
      <w:r>
        <w:rPr>
          <w:lang w:eastAsia="en-AU"/>
        </w:rPr>
        <w:t>(b)</w:t>
      </w:r>
      <w:r>
        <w:rPr>
          <w:lang w:eastAsia="en-AU"/>
        </w:rPr>
        <w:tab/>
      </w:r>
      <w:proofErr w:type="gramStart"/>
      <w:r>
        <w:rPr>
          <w:lang w:eastAsia="en-AU"/>
        </w:rPr>
        <w:t>be</w:t>
      </w:r>
      <w:proofErr w:type="gramEnd"/>
      <w:r>
        <w:rPr>
          <w:lang w:eastAsia="en-AU"/>
        </w:rPr>
        <w:t xml:space="preserve"> </w:t>
      </w:r>
      <w:r w:rsidRPr="00204F4B">
        <w:rPr>
          <w:lang w:eastAsia="en-AU"/>
        </w:rPr>
        <w:t>carried out by</w:t>
      </w:r>
      <w:r>
        <w:rPr>
          <w:lang w:eastAsia="en-AU"/>
        </w:rPr>
        <w:t xml:space="preserve"> the CAR 30 organisation</w:t>
      </w:r>
      <w:r w:rsidR="00361A97">
        <w:t>.</w:t>
      </w:r>
    </w:p>
    <w:p w:rsidR="00964626" w:rsidRPr="0033474C" w:rsidRDefault="00964626" w:rsidP="00964626">
      <w:pPr>
        <w:pStyle w:val="LDClauseHeading"/>
        <w:pageBreakBefore/>
        <w:ind w:left="0" w:firstLine="0"/>
        <w:jc w:val="right"/>
      </w:pPr>
      <w:r w:rsidRPr="0033474C">
        <w:lastRenderedPageBreak/>
        <w:t>A</w:t>
      </w:r>
      <w:r>
        <w:t>TTACHMENT</w:t>
      </w:r>
      <w:r w:rsidRPr="0033474C">
        <w:t xml:space="preserve"> </w:t>
      </w:r>
      <w:r>
        <w:t>2</w:t>
      </w:r>
    </w:p>
    <w:p w:rsidR="00964626" w:rsidRPr="00F63A74" w:rsidRDefault="00964626" w:rsidP="00F63A74">
      <w:pPr>
        <w:spacing w:after="120"/>
        <w:rPr>
          <w:rFonts w:ascii="Times New Roman" w:eastAsia="Calibri" w:hAnsi="Times New Roman"/>
          <w:sz w:val="28"/>
          <w:szCs w:val="28"/>
        </w:rPr>
      </w:pPr>
    </w:p>
    <w:p w:rsidR="00964626" w:rsidRPr="00006BF7" w:rsidRDefault="00964626" w:rsidP="00964626">
      <w:pPr>
        <w:spacing w:after="120"/>
        <w:jc w:val="center"/>
        <w:rPr>
          <w:rFonts w:ascii="Times New Roman" w:eastAsia="Calibri" w:hAnsi="Times New Roman"/>
          <w:b/>
          <w:sz w:val="28"/>
          <w:szCs w:val="28"/>
        </w:rPr>
      </w:pPr>
      <w:r w:rsidRPr="00006BF7">
        <w:rPr>
          <w:rFonts w:ascii="Times New Roman" w:eastAsia="Calibri" w:hAnsi="Times New Roman"/>
          <w:b/>
          <w:sz w:val="28"/>
          <w:szCs w:val="28"/>
        </w:rPr>
        <w:t>Statement of Compatibility with Human Rights</w:t>
      </w:r>
    </w:p>
    <w:p w:rsidR="00964626" w:rsidRPr="00E32048" w:rsidRDefault="00964626" w:rsidP="00964626">
      <w:pPr>
        <w:spacing w:line="276" w:lineRule="auto"/>
        <w:jc w:val="center"/>
        <w:rPr>
          <w:rFonts w:ascii="Times New Roman" w:eastAsia="Calibri" w:hAnsi="Times New Roman"/>
        </w:rPr>
      </w:pPr>
      <w:r w:rsidRPr="00E32048">
        <w:rPr>
          <w:rFonts w:ascii="Times New Roman" w:eastAsia="Calibri" w:hAnsi="Times New Roman"/>
          <w:i/>
        </w:rPr>
        <w:t xml:space="preserve">Prepared in accordance with Part 3 of the </w:t>
      </w:r>
      <w:r w:rsidR="00845171">
        <w:rPr>
          <w:rFonts w:ascii="Times New Roman" w:eastAsia="Calibri" w:hAnsi="Times New Roman"/>
          <w:i/>
        </w:rPr>
        <w:br/>
      </w:r>
      <w:r w:rsidRPr="00E32048">
        <w:rPr>
          <w:rFonts w:ascii="Times New Roman" w:eastAsia="Calibri" w:hAnsi="Times New Roman"/>
          <w:i/>
        </w:rPr>
        <w:t>Human Rights (Parliamentary Scrutiny) Act 2011</w:t>
      </w:r>
    </w:p>
    <w:p w:rsidR="00964626" w:rsidRPr="00E32048" w:rsidRDefault="00964626" w:rsidP="00F63A74">
      <w:pPr>
        <w:spacing w:line="276" w:lineRule="auto"/>
        <w:rPr>
          <w:rFonts w:ascii="Times New Roman" w:eastAsia="Calibri" w:hAnsi="Times New Roman"/>
        </w:rPr>
      </w:pPr>
    </w:p>
    <w:p w:rsidR="003062FC" w:rsidRPr="003062FC" w:rsidRDefault="003062FC" w:rsidP="003062FC">
      <w:pPr>
        <w:keepNext/>
        <w:tabs>
          <w:tab w:val="left" w:pos="0"/>
        </w:tabs>
        <w:spacing w:before="140" w:after="40"/>
        <w:outlineLvl w:val="0"/>
        <w:rPr>
          <w:rFonts w:ascii="Times New Roman" w:eastAsia="Calibri" w:hAnsi="Times New Roman"/>
          <w:b/>
        </w:rPr>
      </w:pPr>
      <w:r w:rsidRPr="003062FC">
        <w:rPr>
          <w:rFonts w:ascii="Times New Roman" w:eastAsia="Calibri" w:hAnsi="Times New Roman"/>
          <w:b/>
        </w:rPr>
        <w:t>Authorisation — Category A maintenance authority holder in a CAR 30 organisation</w:t>
      </w:r>
    </w:p>
    <w:p w:rsidR="003062FC" w:rsidRPr="003062FC" w:rsidRDefault="003062FC" w:rsidP="003062FC">
      <w:pPr>
        <w:keepNext/>
        <w:tabs>
          <w:tab w:val="left" w:pos="0"/>
        </w:tabs>
        <w:spacing w:before="140" w:after="40"/>
        <w:outlineLvl w:val="0"/>
        <w:rPr>
          <w:rFonts w:ascii="Times New Roman" w:eastAsia="Calibri" w:hAnsi="Times New Roman"/>
          <w:b/>
        </w:rPr>
      </w:pPr>
      <w:r w:rsidRPr="003062FC">
        <w:rPr>
          <w:rFonts w:ascii="Times New Roman" w:eastAsia="Calibri" w:hAnsi="Times New Roman"/>
          <w:b/>
        </w:rPr>
        <w:t>Exemption — from regulation 66.130 of CASR 1998</w:t>
      </w:r>
    </w:p>
    <w:p w:rsidR="003062FC" w:rsidRDefault="003062FC" w:rsidP="00F63A74">
      <w:pPr>
        <w:spacing w:line="276" w:lineRule="auto"/>
        <w:rPr>
          <w:rFonts w:ascii="Times New Roman" w:eastAsia="Calibri" w:hAnsi="Times New Roman"/>
        </w:rPr>
      </w:pPr>
    </w:p>
    <w:p w:rsidR="00964626" w:rsidRPr="00E32048" w:rsidRDefault="00964626" w:rsidP="00964626">
      <w:pPr>
        <w:spacing w:line="276" w:lineRule="auto"/>
        <w:jc w:val="center"/>
        <w:rPr>
          <w:rFonts w:ascii="Times New Roman" w:eastAsia="Calibri" w:hAnsi="Times New Roman"/>
        </w:rPr>
      </w:pPr>
      <w:r w:rsidRPr="00E32048">
        <w:rPr>
          <w:rFonts w:ascii="Times New Roman" w:eastAsia="Calibri" w:hAnsi="Times New Roman"/>
        </w:rPr>
        <w:t>This legislative instrument is compatible with the human rights and freedoms recognised or declared in the international instruments listed in section 3 of the</w:t>
      </w:r>
      <w:r>
        <w:rPr>
          <w:rFonts w:ascii="Times New Roman" w:eastAsia="Calibri" w:hAnsi="Times New Roman"/>
        </w:rPr>
        <w:br/>
      </w:r>
      <w:r w:rsidRPr="00E32048">
        <w:rPr>
          <w:rFonts w:ascii="Times New Roman" w:eastAsia="Calibri" w:hAnsi="Times New Roman"/>
          <w:i/>
        </w:rPr>
        <w:t>Human Rights (Parliamentary Scrutiny) Act 2011</w:t>
      </w:r>
      <w:r w:rsidRPr="00E32048">
        <w:rPr>
          <w:rFonts w:ascii="Times New Roman" w:eastAsia="Calibri" w:hAnsi="Times New Roman"/>
        </w:rPr>
        <w:t>.</w:t>
      </w:r>
    </w:p>
    <w:p w:rsidR="00964626" w:rsidRPr="00E32048" w:rsidRDefault="00964626" w:rsidP="00F63A74">
      <w:pPr>
        <w:spacing w:line="276" w:lineRule="auto"/>
        <w:rPr>
          <w:rFonts w:ascii="Times New Roman" w:eastAsia="Calibri" w:hAnsi="Times New Roman"/>
        </w:rPr>
      </w:pPr>
    </w:p>
    <w:p w:rsidR="00964626" w:rsidRPr="00E32048" w:rsidRDefault="00964626" w:rsidP="00964626">
      <w:pPr>
        <w:spacing w:line="276" w:lineRule="auto"/>
        <w:rPr>
          <w:rFonts w:ascii="Times New Roman" w:eastAsia="Calibri" w:hAnsi="Times New Roman"/>
          <w:b/>
        </w:rPr>
      </w:pPr>
      <w:r w:rsidRPr="00E32048">
        <w:rPr>
          <w:rFonts w:ascii="Times New Roman" w:eastAsia="Calibri" w:hAnsi="Times New Roman"/>
          <w:b/>
        </w:rPr>
        <w:t>Overview of the legislative instrument</w:t>
      </w:r>
    </w:p>
    <w:p w:rsidR="00964626" w:rsidRDefault="003062FC" w:rsidP="00964626">
      <w:r>
        <w:t xml:space="preserve">This instrument allows category A aircraft engineer licence holders employed by the holder of a certificate of approval under regulation 30 of the </w:t>
      </w:r>
      <w:r w:rsidRPr="00E216E1">
        <w:rPr>
          <w:i/>
        </w:rPr>
        <w:t xml:space="preserve">Civil Aviation Regulations </w:t>
      </w:r>
      <w:r w:rsidRPr="003062FC">
        <w:t>1988</w:t>
      </w:r>
      <w:r>
        <w:t xml:space="preserve"> (a </w:t>
      </w:r>
      <w:r w:rsidRPr="003062FC">
        <w:rPr>
          <w:b/>
          <w:i/>
        </w:rPr>
        <w:t>CAR 30 organisation</w:t>
      </w:r>
      <w:r>
        <w:t xml:space="preserve">) </w:t>
      </w:r>
      <w:r w:rsidRPr="003062FC">
        <w:t>to</w:t>
      </w:r>
      <w:r>
        <w:t xml:space="preserve"> exercise the privilege of their </w:t>
      </w:r>
      <w:r w:rsidR="000E202B">
        <w:t>category </w:t>
      </w:r>
      <w:r>
        <w:t xml:space="preserve">A licence on behalf </w:t>
      </w:r>
      <w:r w:rsidR="00845171">
        <w:t xml:space="preserve">of </w:t>
      </w:r>
      <w:r>
        <w:t>the CAR 30 organisation</w:t>
      </w:r>
      <w:r w:rsidR="00964626">
        <w:t>.</w:t>
      </w:r>
      <w:r>
        <w:t xml:space="preserve"> It also authorises them to carry out specified line maintenance on an aircraft.</w:t>
      </w:r>
    </w:p>
    <w:p w:rsidR="00964626" w:rsidRDefault="00964626" w:rsidP="00964626"/>
    <w:p w:rsidR="003062FC" w:rsidRDefault="003062FC" w:rsidP="003062FC">
      <w:pPr>
        <w:pStyle w:val="LDBodytext"/>
      </w:pPr>
      <w:r>
        <w:t xml:space="preserve">The purpose of the instrument is </w:t>
      </w:r>
      <w:r w:rsidR="00845171">
        <w:t xml:space="preserve">to </w:t>
      </w:r>
      <w:r w:rsidR="000E202B">
        <w:t>allow category A licence holders to carry out specified line maintenance o</w:t>
      </w:r>
      <w:r w:rsidR="009464A5">
        <w:t>n</w:t>
      </w:r>
      <w:r w:rsidR="000E202B">
        <w:t xml:space="preserve"> aircraft and exercise the privileges of the licence in appropriate circumstances, including where the person has been trained.</w:t>
      </w:r>
    </w:p>
    <w:p w:rsidR="003062FC" w:rsidRPr="003062FC" w:rsidRDefault="003062FC" w:rsidP="003062FC">
      <w:pPr>
        <w:pStyle w:val="LDBodytext"/>
      </w:pPr>
    </w:p>
    <w:p w:rsidR="00964626" w:rsidRPr="00E32048" w:rsidRDefault="00964626" w:rsidP="00964626">
      <w:pPr>
        <w:spacing w:line="276" w:lineRule="auto"/>
        <w:rPr>
          <w:rFonts w:ascii="Times New Roman" w:eastAsia="Calibri" w:hAnsi="Times New Roman"/>
          <w:b/>
        </w:rPr>
      </w:pPr>
      <w:r w:rsidRPr="00E32048">
        <w:rPr>
          <w:rFonts w:ascii="Times New Roman" w:eastAsia="Calibri" w:hAnsi="Times New Roman"/>
          <w:b/>
        </w:rPr>
        <w:t>Human rights implications</w:t>
      </w:r>
    </w:p>
    <w:p w:rsidR="00964626" w:rsidRPr="00E32048" w:rsidRDefault="00964626" w:rsidP="00964626">
      <w:pPr>
        <w:spacing w:line="276" w:lineRule="auto"/>
        <w:rPr>
          <w:rFonts w:ascii="Times New Roman" w:eastAsia="Calibri" w:hAnsi="Times New Roman"/>
        </w:rPr>
      </w:pPr>
      <w:r w:rsidRPr="00E32048">
        <w:rPr>
          <w:rFonts w:ascii="Times New Roman" w:eastAsia="Calibri" w:hAnsi="Times New Roman"/>
        </w:rPr>
        <w:t>This legislative instrument does not engage any of the applicable rights or freedoms.</w:t>
      </w:r>
    </w:p>
    <w:p w:rsidR="00964626" w:rsidRPr="00E32048" w:rsidRDefault="00964626" w:rsidP="00964626">
      <w:pPr>
        <w:spacing w:line="276" w:lineRule="auto"/>
        <w:rPr>
          <w:rFonts w:ascii="Times New Roman" w:eastAsia="Calibri" w:hAnsi="Times New Roman"/>
        </w:rPr>
      </w:pPr>
    </w:p>
    <w:p w:rsidR="00964626" w:rsidRPr="00E32048" w:rsidRDefault="00964626" w:rsidP="00964626">
      <w:pPr>
        <w:spacing w:line="276" w:lineRule="auto"/>
        <w:rPr>
          <w:rFonts w:ascii="Times New Roman" w:eastAsia="Calibri" w:hAnsi="Times New Roman"/>
          <w:b/>
        </w:rPr>
      </w:pPr>
      <w:r w:rsidRPr="00E32048">
        <w:rPr>
          <w:rFonts w:ascii="Times New Roman" w:eastAsia="Calibri" w:hAnsi="Times New Roman"/>
          <w:b/>
        </w:rPr>
        <w:t>Conclusion</w:t>
      </w:r>
    </w:p>
    <w:p w:rsidR="00964626" w:rsidRPr="00E32048" w:rsidRDefault="00964626" w:rsidP="00964626">
      <w:pPr>
        <w:spacing w:line="276" w:lineRule="auto"/>
        <w:rPr>
          <w:rFonts w:ascii="Times New Roman" w:eastAsia="Calibri" w:hAnsi="Times New Roman"/>
        </w:rPr>
      </w:pPr>
      <w:r w:rsidRPr="00E32048">
        <w:rPr>
          <w:rFonts w:ascii="Times New Roman" w:eastAsia="Calibri" w:hAnsi="Times New Roman"/>
        </w:rPr>
        <w:t>This legislative instrument is compatible with human rights as it does not raise any human rights issues.</w:t>
      </w:r>
    </w:p>
    <w:p w:rsidR="00964626" w:rsidRPr="00E32048" w:rsidRDefault="00964626" w:rsidP="00964626">
      <w:pPr>
        <w:spacing w:before="240" w:line="276" w:lineRule="auto"/>
        <w:jc w:val="center"/>
        <w:rPr>
          <w:rFonts w:ascii="Times New Roman" w:eastAsia="Calibri" w:hAnsi="Times New Roman"/>
        </w:rPr>
      </w:pPr>
      <w:r w:rsidRPr="00E32048">
        <w:rPr>
          <w:rFonts w:ascii="Times New Roman" w:eastAsia="Calibri" w:hAnsi="Times New Roman"/>
          <w:b/>
          <w:bCs/>
        </w:rPr>
        <w:t>Civil Aviation Safety Authority</w:t>
      </w:r>
    </w:p>
    <w:sectPr w:rsidR="00964626" w:rsidRPr="00E32048" w:rsidSect="00D265DB">
      <w:headerReference w:type="even" r:id="rId8"/>
      <w:headerReference w:type="default" r:id="rId9"/>
      <w:footerReference w:type="even" r:id="rId10"/>
      <w:footerReference w:type="default" r:id="rId11"/>
      <w:pgSz w:w="11906" w:h="16838"/>
      <w:pgMar w:top="1134" w:right="1797" w:bottom="89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4E" w:rsidRDefault="007B1D4E">
      <w:r>
        <w:separator/>
      </w:r>
    </w:p>
  </w:endnote>
  <w:endnote w:type="continuationSeparator" w:id="0">
    <w:p w:rsidR="007B1D4E" w:rsidRDefault="007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0" w:rsidRDefault="002E0D90" w:rsidP="00760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75F">
      <w:rPr>
        <w:rStyle w:val="PageNumber"/>
        <w:noProof/>
      </w:rPr>
      <w:t>6</w:t>
    </w:r>
    <w:r>
      <w:rPr>
        <w:rStyle w:val="PageNumber"/>
      </w:rPr>
      <w:fldChar w:fldCharType="end"/>
    </w:r>
  </w:p>
  <w:p w:rsidR="002E0D90" w:rsidRDefault="002E0D90" w:rsidP="00B447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0" w:rsidRDefault="002E0D90" w:rsidP="00B447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4E" w:rsidRDefault="007B1D4E">
      <w:r>
        <w:separator/>
      </w:r>
    </w:p>
  </w:footnote>
  <w:footnote w:type="continuationSeparator" w:id="0">
    <w:p w:rsidR="007B1D4E" w:rsidRDefault="007B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0" w:rsidRDefault="002E0D90" w:rsidP="00E46E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75F">
      <w:rPr>
        <w:rStyle w:val="PageNumber"/>
        <w:noProof/>
      </w:rPr>
      <w:t>6</w:t>
    </w:r>
    <w:r>
      <w:rPr>
        <w:rStyle w:val="PageNumber"/>
      </w:rPr>
      <w:fldChar w:fldCharType="end"/>
    </w:r>
  </w:p>
  <w:p w:rsidR="002E0D90" w:rsidRDefault="002E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0" w:rsidRDefault="002E0D90" w:rsidP="00361A97">
    <w:pPr>
      <w:pStyle w:val="Header"/>
      <w:jc w:val="center"/>
    </w:pPr>
    <w:r>
      <w:rPr>
        <w:rStyle w:val="PageNumber"/>
      </w:rPr>
      <w:fldChar w:fldCharType="begin"/>
    </w:r>
    <w:r>
      <w:rPr>
        <w:rStyle w:val="PageNumber"/>
      </w:rPr>
      <w:instrText xml:space="preserve"> PAGE </w:instrText>
    </w:r>
    <w:r>
      <w:rPr>
        <w:rStyle w:val="PageNumber"/>
      </w:rPr>
      <w:fldChar w:fldCharType="separate"/>
    </w:r>
    <w:r w:rsidR="00F42E87">
      <w:rPr>
        <w:rStyle w:val="PageNumber"/>
        <w:noProof/>
      </w:rPr>
      <w:t>6</w:t>
    </w:r>
    <w:r>
      <w:rPr>
        <w:rStyle w:val="PageNumber"/>
      </w:rPr>
      <w:fldChar w:fldCharType="end"/>
    </w:r>
  </w:p>
  <w:p w:rsidR="002E0D90" w:rsidRDefault="002E0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229609C"/>
    <w:multiLevelType w:val="hybridMultilevel"/>
    <w:tmpl w:val="1672665A"/>
    <w:lvl w:ilvl="0" w:tplc="9DE2673A">
      <w:start w:val="1"/>
      <w:numFmt w:val="bullet"/>
      <w:lvlText w:val="-"/>
      <w:lvlJc w:val="left"/>
      <w:pPr>
        <w:tabs>
          <w:tab w:val="num" w:pos="2177"/>
        </w:tabs>
        <w:ind w:left="2177" w:hanging="110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6E5051AA">
      <w:start w:val="1"/>
      <w:numFmt w:val="bullet"/>
      <w:lvlText w:val="-"/>
      <w:lvlJc w:val="left"/>
      <w:pPr>
        <w:tabs>
          <w:tab w:val="num" w:pos="2900"/>
        </w:tabs>
        <w:ind w:left="2900" w:hanging="1823"/>
      </w:pPr>
      <w:rPr>
        <w:rFonts w:ascii="Courier New" w:hAnsi="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78419C"/>
    <w:multiLevelType w:val="hybridMultilevel"/>
    <w:tmpl w:val="94B46B56"/>
    <w:lvl w:ilvl="0" w:tplc="F2FC648A">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3">
    <w:nsid w:val="4A3B710A"/>
    <w:multiLevelType w:val="hybridMultilevel"/>
    <w:tmpl w:val="CC5A5700"/>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4">
    <w:nsid w:val="61DD1B6C"/>
    <w:multiLevelType w:val="hybridMultilevel"/>
    <w:tmpl w:val="78BE9E86"/>
    <w:lvl w:ilvl="0" w:tplc="3768E554">
      <w:start w:val="10"/>
      <w:numFmt w:val="decimal"/>
      <w:lvlText w:val="%1"/>
      <w:lvlJc w:val="left"/>
      <w:pPr>
        <w:tabs>
          <w:tab w:val="num" w:pos="616"/>
        </w:tabs>
        <w:ind w:left="616" w:hanging="360"/>
      </w:pPr>
      <w:rPr>
        <w:rFonts w:hint="default"/>
      </w:rPr>
    </w:lvl>
    <w:lvl w:ilvl="1" w:tplc="0C090019" w:tentative="1">
      <w:start w:val="1"/>
      <w:numFmt w:val="lowerLetter"/>
      <w:lvlText w:val="%2."/>
      <w:lvlJc w:val="left"/>
      <w:pPr>
        <w:tabs>
          <w:tab w:val="num" w:pos="1336"/>
        </w:tabs>
        <w:ind w:left="1336" w:hanging="360"/>
      </w:pPr>
    </w:lvl>
    <w:lvl w:ilvl="2" w:tplc="0C09001B" w:tentative="1">
      <w:start w:val="1"/>
      <w:numFmt w:val="lowerRoman"/>
      <w:lvlText w:val="%3."/>
      <w:lvlJc w:val="right"/>
      <w:pPr>
        <w:tabs>
          <w:tab w:val="num" w:pos="2056"/>
        </w:tabs>
        <w:ind w:left="2056" w:hanging="180"/>
      </w:pPr>
    </w:lvl>
    <w:lvl w:ilvl="3" w:tplc="0C09000F" w:tentative="1">
      <w:start w:val="1"/>
      <w:numFmt w:val="decimal"/>
      <w:lvlText w:val="%4."/>
      <w:lvlJc w:val="left"/>
      <w:pPr>
        <w:tabs>
          <w:tab w:val="num" w:pos="2776"/>
        </w:tabs>
        <w:ind w:left="2776" w:hanging="360"/>
      </w:pPr>
    </w:lvl>
    <w:lvl w:ilvl="4" w:tplc="0C090019" w:tentative="1">
      <w:start w:val="1"/>
      <w:numFmt w:val="lowerLetter"/>
      <w:lvlText w:val="%5."/>
      <w:lvlJc w:val="left"/>
      <w:pPr>
        <w:tabs>
          <w:tab w:val="num" w:pos="3496"/>
        </w:tabs>
        <w:ind w:left="3496" w:hanging="360"/>
      </w:pPr>
    </w:lvl>
    <w:lvl w:ilvl="5" w:tplc="0C09001B" w:tentative="1">
      <w:start w:val="1"/>
      <w:numFmt w:val="lowerRoman"/>
      <w:lvlText w:val="%6."/>
      <w:lvlJc w:val="right"/>
      <w:pPr>
        <w:tabs>
          <w:tab w:val="num" w:pos="4216"/>
        </w:tabs>
        <w:ind w:left="4216" w:hanging="180"/>
      </w:pPr>
    </w:lvl>
    <w:lvl w:ilvl="6" w:tplc="0C09000F" w:tentative="1">
      <w:start w:val="1"/>
      <w:numFmt w:val="decimal"/>
      <w:lvlText w:val="%7."/>
      <w:lvlJc w:val="left"/>
      <w:pPr>
        <w:tabs>
          <w:tab w:val="num" w:pos="4936"/>
        </w:tabs>
        <w:ind w:left="4936" w:hanging="360"/>
      </w:pPr>
    </w:lvl>
    <w:lvl w:ilvl="7" w:tplc="0C090019" w:tentative="1">
      <w:start w:val="1"/>
      <w:numFmt w:val="lowerLetter"/>
      <w:lvlText w:val="%8."/>
      <w:lvlJc w:val="left"/>
      <w:pPr>
        <w:tabs>
          <w:tab w:val="num" w:pos="5656"/>
        </w:tabs>
        <w:ind w:left="5656" w:hanging="360"/>
      </w:pPr>
    </w:lvl>
    <w:lvl w:ilvl="8" w:tplc="0C09001B" w:tentative="1">
      <w:start w:val="1"/>
      <w:numFmt w:val="lowerRoman"/>
      <w:lvlText w:val="%9."/>
      <w:lvlJc w:val="right"/>
      <w:pPr>
        <w:tabs>
          <w:tab w:val="num" w:pos="6376"/>
        </w:tabs>
        <w:ind w:left="6376" w:hanging="180"/>
      </w:pPr>
    </w:lvl>
  </w:abstractNum>
  <w:abstractNum w:abstractNumId="15">
    <w:nsid w:val="66953BE2"/>
    <w:multiLevelType w:val="hybridMultilevel"/>
    <w:tmpl w:val="593EF81A"/>
    <w:lvl w:ilvl="0" w:tplc="0E5ADA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90F3339"/>
    <w:multiLevelType w:val="hybridMultilevel"/>
    <w:tmpl w:val="A5320F3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6E8E0B8A"/>
    <w:multiLevelType w:val="hybridMultilevel"/>
    <w:tmpl w:val="C400C89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758D7D1B"/>
    <w:multiLevelType w:val="hybridMultilevel"/>
    <w:tmpl w:val="4AAC0718"/>
    <w:lvl w:ilvl="0" w:tplc="3C529BA4">
      <w:start w:val="3"/>
      <w:numFmt w:val="decimal"/>
      <w:lvlText w:val="%1"/>
      <w:lvlJc w:val="left"/>
      <w:pPr>
        <w:tabs>
          <w:tab w:val="num" w:pos="712"/>
        </w:tabs>
        <w:ind w:left="712" w:hanging="360"/>
      </w:pPr>
      <w:rPr>
        <w:rFonts w:hint="default"/>
      </w:rPr>
    </w:lvl>
    <w:lvl w:ilvl="1" w:tplc="0C090019" w:tentative="1">
      <w:start w:val="1"/>
      <w:numFmt w:val="lowerLetter"/>
      <w:lvlText w:val="%2."/>
      <w:lvlJc w:val="left"/>
      <w:pPr>
        <w:tabs>
          <w:tab w:val="num" w:pos="1432"/>
        </w:tabs>
        <w:ind w:left="1432" w:hanging="360"/>
      </w:pPr>
    </w:lvl>
    <w:lvl w:ilvl="2" w:tplc="0C09001B" w:tentative="1">
      <w:start w:val="1"/>
      <w:numFmt w:val="lowerRoman"/>
      <w:lvlText w:val="%3."/>
      <w:lvlJc w:val="right"/>
      <w:pPr>
        <w:tabs>
          <w:tab w:val="num" w:pos="2152"/>
        </w:tabs>
        <w:ind w:left="2152" w:hanging="180"/>
      </w:pPr>
    </w:lvl>
    <w:lvl w:ilvl="3" w:tplc="0C09000F" w:tentative="1">
      <w:start w:val="1"/>
      <w:numFmt w:val="decimal"/>
      <w:lvlText w:val="%4."/>
      <w:lvlJc w:val="left"/>
      <w:pPr>
        <w:tabs>
          <w:tab w:val="num" w:pos="2872"/>
        </w:tabs>
        <w:ind w:left="2872" w:hanging="360"/>
      </w:pPr>
    </w:lvl>
    <w:lvl w:ilvl="4" w:tplc="0C090019" w:tentative="1">
      <w:start w:val="1"/>
      <w:numFmt w:val="lowerLetter"/>
      <w:lvlText w:val="%5."/>
      <w:lvlJc w:val="left"/>
      <w:pPr>
        <w:tabs>
          <w:tab w:val="num" w:pos="3592"/>
        </w:tabs>
        <w:ind w:left="3592" w:hanging="360"/>
      </w:pPr>
    </w:lvl>
    <w:lvl w:ilvl="5" w:tplc="0C09001B" w:tentative="1">
      <w:start w:val="1"/>
      <w:numFmt w:val="lowerRoman"/>
      <w:lvlText w:val="%6."/>
      <w:lvlJc w:val="right"/>
      <w:pPr>
        <w:tabs>
          <w:tab w:val="num" w:pos="4312"/>
        </w:tabs>
        <w:ind w:left="4312" w:hanging="180"/>
      </w:pPr>
    </w:lvl>
    <w:lvl w:ilvl="6" w:tplc="0C09000F" w:tentative="1">
      <w:start w:val="1"/>
      <w:numFmt w:val="decimal"/>
      <w:lvlText w:val="%7."/>
      <w:lvlJc w:val="left"/>
      <w:pPr>
        <w:tabs>
          <w:tab w:val="num" w:pos="5032"/>
        </w:tabs>
        <w:ind w:left="5032" w:hanging="360"/>
      </w:pPr>
    </w:lvl>
    <w:lvl w:ilvl="7" w:tplc="0C090019" w:tentative="1">
      <w:start w:val="1"/>
      <w:numFmt w:val="lowerLetter"/>
      <w:lvlText w:val="%8."/>
      <w:lvlJc w:val="left"/>
      <w:pPr>
        <w:tabs>
          <w:tab w:val="num" w:pos="5752"/>
        </w:tabs>
        <w:ind w:left="5752" w:hanging="360"/>
      </w:pPr>
    </w:lvl>
    <w:lvl w:ilvl="8" w:tplc="0C09001B" w:tentative="1">
      <w:start w:val="1"/>
      <w:numFmt w:val="lowerRoman"/>
      <w:lvlText w:val="%9."/>
      <w:lvlJc w:val="right"/>
      <w:pPr>
        <w:tabs>
          <w:tab w:val="num" w:pos="6472"/>
        </w:tabs>
        <w:ind w:left="6472" w:hanging="180"/>
      </w:pPr>
    </w:lvl>
  </w:abstractNum>
  <w:abstractNum w:abstractNumId="20">
    <w:nsid w:val="775D0E5F"/>
    <w:multiLevelType w:val="hybridMultilevel"/>
    <w:tmpl w:val="E77400D2"/>
    <w:lvl w:ilvl="0" w:tplc="417EE6B8">
      <w:start w:val="4"/>
      <w:numFmt w:val="decimal"/>
      <w:lvlText w:val="%1"/>
      <w:lvlJc w:val="left"/>
      <w:pPr>
        <w:tabs>
          <w:tab w:val="num" w:pos="984"/>
        </w:tabs>
        <w:ind w:left="984" w:hanging="360"/>
      </w:pPr>
      <w:rPr>
        <w:rFonts w:hint="default"/>
      </w:rPr>
    </w:lvl>
    <w:lvl w:ilvl="1" w:tplc="0C090019" w:tentative="1">
      <w:start w:val="1"/>
      <w:numFmt w:val="lowerLetter"/>
      <w:lvlText w:val="%2."/>
      <w:lvlJc w:val="left"/>
      <w:pPr>
        <w:tabs>
          <w:tab w:val="num" w:pos="1704"/>
        </w:tabs>
        <w:ind w:left="1704" w:hanging="360"/>
      </w:pPr>
    </w:lvl>
    <w:lvl w:ilvl="2" w:tplc="0C09001B" w:tentative="1">
      <w:start w:val="1"/>
      <w:numFmt w:val="lowerRoman"/>
      <w:lvlText w:val="%3."/>
      <w:lvlJc w:val="right"/>
      <w:pPr>
        <w:tabs>
          <w:tab w:val="num" w:pos="2424"/>
        </w:tabs>
        <w:ind w:left="2424" w:hanging="180"/>
      </w:pPr>
    </w:lvl>
    <w:lvl w:ilvl="3" w:tplc="0C09000F" w:tentative="1">
      <w:start w:val="1"/>
      <w:numFmt w:val="decimal"/>
      <w:lvlText w:val="%4."/>
      <w:lvlJc w:val="left"/>
      <w:pPr>
        <w:tabs>
          <w:tab w:val="num" w:pos="3144"/>
        </w:tabs>
        <w:ind w:left="3144" w:hanging="360"/>
      </w:pPr>
    </w:lvl>
    <w:lvl w:ilvl="4" w:tplc="0C090019" w:tentative="1">
      <w:start w:val="1"/>
      <w:numFmt w:val="lowerLetter"/>
      <w:lvlText w:val="%5."/>
      <w:lvlJc w:val="left"/>
      <w:pPr>
        <w:tabs>
          <w:tab w:val="num" w:pos="3864"/>
        </w:tabs>
        <w:ind w:left="3864" w:hanging="360"/>
      </w:pPr>
    </w:lvl>
    <w:lvl w:ilvl="5" w:tplc="0C09001B" w:tentative="1">
      <w:start w:val="1"/>
      <w:numFmt w:val="lowerRoman"/>
      <w:lvlText w:val="%6."/>
      <w:lvlJc w:val="right"/>
      <w:pPr>
        <w:tabs>
          <w:tab w:val="num" w:pos="4584"/>
        </w:tabs>
        <w:ind w:left="4584" w:hanging="180"/>
      </w:pPr>
    </w:lvl>
    <w:lvl w:ilvl="6" w:tplc="0C09000F" w:tentative="1">
      <w:start w:val="1"/>
      <w:numFmt w:val="decimal"/>
      <w:lvlText w:val="%7."/>
      <w:lvlJc w:val="left"/>
      <w:pPr>
        <w:tabs>
          <w:tab w:val="num" w:pos="5304"/>
        </w:tabs>
        <w:ind w:left="5304" w:hanging="360"/>
      </w:pPr>
    </w:lvl>
    <w:lvl w:ilvl="7" w:tplc="0C090019" w:tentative="1">
      <w:start w:val="1"/>
      <w:numFmt w:val="lowerLetter"/>
      <w:lvlText w:val="%8."/>
      <w:lvlJc w:val="left"/>
      <w:pPr>
        <w:tabs>
          <w:tab w:val="num" w:pos="6024"/>
        </w:tabs>
        <w:ind w:left="6024" w:hanging="360"/>
      </w:pPr>
    </w:lvl>
    <w:lvl w:ilvl="8" w:tplc="0C09001B" w:tentative="1">
      <w:start w:val="1"/>
      <w:numFmt w:val="lowerRoman"/>
      <w:lvlText w:val="%9."/>
      <w:lvlJc w:val="right"/>
      <w:pPr>
        <w:tabs>
          <w:tab w:val="num" w:pos="6744"/>
        </w:tabs>
        <w:ind w:left="6744"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6"/>
  </w:num>
  <w:num w:numId="16">
    <w:abstractNumId w:val="15"/>
  </w:num>
  <w:num w:numId="17">
    <w:abstractNumId w:val="18"/>
  </w:num>
  <w:num w:numId="18">
    <w:abstractNumId w:val="11"/>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61"/>
    <w:rsid w:val="00004C9C"/>
    <w:rsid w:val="00006BF7"/>
    <w:rsid w:val="00006D3D"/>
    <w:rsid w:val="00022678"/>
    <w:rsid w:val="00033C38"/>
    <w:rsid w:val="00065510"/>
    <w:rsid w:val="000829CC"/>
    <w:rsid w:val="00091124"/>
    <w:rsid w:val="00095B94"/>
    <w:rsid w:val="000A346D"/>
    <w:rsid w:val="000B16C0"/>
    <w:rsid w:val="000B2706"/>
    <w:rsid w:val="000E202B"/>
    <w:rsid w:val="000F0AEE"/>
    <w:rsid w:val="000F48DD"/>
    <w:rsid w:val="001020CC"/>
    <w:rsid w:val="00122182"/>
    <w:rsid w:val="00136A59"/>
    <w:rsid w:val="00150452"/>
    <w:rsid w:val="00162FFC"/>
    <w:rsid w:val="001720E0"/>
    <w:rsid w:val="00172458"/>
    <w:rsid w:val="00174E09"/>
    <w:rsid w:val="00175F3C"/>
    <w:rsid w:val="001B4C16"/>
    <w:rsid w:val="001C26E4"/>
    <w:rsid w:val="001C2C7E"/>
    <w:rsid w:val="001D6787"/>
    <w:rsid w:val="001E1F8F"/>
    <w:rsid w:val="001E4434"/>
    <w:rsid w:val="001E69F2"/>
    <w:rsid w:val="0022064D"/>
    <w:rsid w:val="00221CC8"/>
    <w:rsid w:val="00234035"/>
    <w:rsid w:val="002369D6"/>
    <w:rsid w:val="00255D36"/>
    <w:rsid w:val="00262342"/>
    <w:rsid w:val="00262AB3"/>
    <w:rsid w:val="002653C4"/>
    <w:rsid w:val="0026555E"/>
    <w:rsid w:val="0026577B"/>
    <w:rsid w:val="00281333"/>
    <w:rsid w:val="002969B2"/>
    <w:rsid w:val="002B5209"/>
    <w:rsid w:val="002C5307"/>
    <w:rsid w:val="002D3645"/>
    <w:rsid w:val="002D5A2B"/>
    <w:rsid w:val="002D6831"/>
    <w:rsid w:val="002E0D90"/>
    <w:rsid w:val="002E4ADA"/>
    <w:rsid w:val="002F033A"/>
    <w:rsid w:val="00301309"/>
    <w:rsid w:val="003030CE"/>
    <w:rsid w:val="003062FC"/>
    <w:rsid w:val="00317AE8"/>
    <w:rsid w:val="00323F06"/>
    <w:rsid w:val="0032444B"/>
    <w:rsid w:val="00340589"/>
    <w:rsid w:val="00346D0C"/>
    <w:rsid w:val="0035711D"/>
    <w:rsid w:val="00361A97"/>
    <w:rsid w:val="003702CB"/>
    <w:rsid w:val="00371C40"/>
    <w:rsid w:val="00375BEB"/>
    <w:rsid w:val="00383B5B"/>
    <w:rsid w:val="00385A9D"/>
    <w:rsid w:val="00390C3E"/>
    <w:rsid w:val="003A0AF7"/>
    <w:rsid w:val="003B2EEF"/>
    <w:rsid w:val="00413F57"/>
    <w:rsid w:val="00415BBD"/>
    <w:rsid w:val="00451EEE"/>
    <w:rsid w:val="004921C2"/>
    <w:rsid w:val="004A62A1"/>
    <w:rsid w:val="004E4E66"/>
    <w:rsid w:val="005206D8"/>
    <w:rsid w:val="0053603C"/>
    <w:rsid w:val="00577473"/>
    <w:rsid w:val="005B5631"/>
    <w:rsid w:val="005C2B72"/>
    <w:rsid w:val="005D2FA0"/>
    <w:rsid w:val="005D7C58"/>
    <w:rsid w:val="005E172E"/>
    <w:rsid w:val="006116AA"/>
    <w:rsid w:val="00615D8F"/>
    <w:rsid w:val="0063515A"/>
    <w:rsid w:val="00635AAD"/>
    <w:rsid w:val="00636E17"/>
    <w:rsid w:val="006404CF"/>
    <w:rsid w:val="00644343"/>
    <w:rsid w:val="00676083"/>
    <w:rsid w:val="00683DF1"/>
    <w:rsid w:val="00684819"/>
    <w:rsid w:val="00693038"/>
    <w:rsid w:val="006A2A34"/>
    <w:rsid w:val="006A6F00"/>
    <w:rsid w:val="006C4BF2"/>
    <w:rsid w:val="006C7B7E"/>
    <w:rsid w:val="006D43BD"/>
    <w:rsid w:val="006E30BD"/>
    <w:rsid w:val="007169F9"/>
    <w:rsid w:val="00727321"/>
    <w:rsid w:val="0073711B"/>
    <w:rsid w:val="00760EAE"/>
    <w:rsid w:val="007835B6"/>
    <w:rsid w:val="007A5E8D"/>
    <w:rsid w:val="007B1D4E"/>
    <w:rsid w:val="007F36E8"/>
    <w:rsid w:val="007F789D"/>
    <w:rsid w:val="008015F1"/>
    <w:rsid w:val="00806556"/>
    <w:rsid w:val="00810301"/>
    <w:rsid w:val="00845171"/>
    <w:rsid w:val="00847147"/>
    <w:rsid w:val="00864E64"/>
    <w:rsid w:val="008650E7"/>
    <w:rsid w:val="00892AC6"/>
    <w:rsid w:val="00895588"/>
    <w:rsid w:val="008A3C77"/>
    <w:rsid w:val="008A5C07"/>
    <w:rsid w:val="008B4869"/>
    <w:rsid w:val="008C180A"/>
    <w:rsid w:val="008C6B37"/>
    <w:rsid w:val="008D694D"/>
    <w:rsid w:val="008D74E2"/>
    <w:rsid w:val="008E2884"/>
    <w:rsid w:val="008E5AEB"/>
    <w:rsid w:val="008F1C45"/>
    <w:rsid w:val="009033DB"/>
    <w:rsid w:val="00920520"/>
    <w:rsid w:val="00932908"/>
    <w:rsid w:val="00943D9A"/>
    <w:rsid w:val="00945D09"/>
    <w:rsid w:val="009464A5"/>
    <w:rsid w:val="0095656A"/>
    <w:rsid w:val="00962CED"/>
    <w:rsid w:val="00964626"/>
    <w:rsid w:val="009C4983"/>
    <w:rsid w:val="009C65CF"/>
    <w:rsid w:val="009D6FA1"/>
    <w:rsid w:val="009E49B3"/>
    <w:rsid w:val="009F7B4D"/>
    <w:rsid w:val="00A054E3"/>
    <w:rsid w:val="00A05AE3"/>
    <w:rsid w:val="00A06734"/>
    <w:rsid w:val="00A344CC"/>
    <w:rsid w:val="00A53961"/>
    <w:rsid w:val="00A66780"/>
    <w:rsid w:val="00A76BBB"/>
    <w:rsid w:val="00AA60D3"/>
    <w:rsid w:val="00AA7559"/>
    <w:rsid w:val="00AA7A8E"/>
    <w:rsid w:val="00AB601E"/>
    <w:rsid w:val="00AC46A6"/>
    <w:rsid w:val="00AD2AAD"/>
    <w:rsid w:val="00AD47A5"/>
    <w:rsid w:val="00AD7EEC"/>
    <w:rsid w:val="00AE1AB0"/>
    <w:rsid w:val="00AE7E0F"/>
    <w:rsid w:val="00AF16BD"/>
    <w:rsid w:val="00AF6F65"/>
    <w:rsid w:val="00B21952"/>
    <w:rsid w:val="00B4479A"/>
    <w:rsid w:val="00B5149C"/>
    <w:rsid w:val="00B56F5F"/>
    <w:rsid w:val="00B611C2"/>
    <w:rsid w:val="00B62D62"/>
    <w:rsid w:val="00B65176"/>
    <w:rsid w:val="00B70DAC"/>
    <w:rsid w:val="00B70DEC"/>
    <w:rsid w:val="00B80891"/>
    <w:rsid w:val="00BA2EE1"/>
    <w:rsid w:val="00BE11A2"/>
    <w:rsid w:val="00C035A0"/>
    <w:rsid w:val="00C07166"/>
    <w:rsid w:val="00C3440D"/>
    <w:rsid w:val="00C54B43"/>
    <w:rsid w:val="00C712CD"/>
    <w:rsid w:val="00C80FB3"/>
    <w:rsid w:val="00C91CB5"/>
    <w:rsid w:val="00CB224A"/>
    <w:rsid w:val="00CB7253"/>
    <w:rsid w:val="00CC4243"/>
    <w:rsid w:val="00CC6682"/>
    <w:rsid w:val="00CC775F"/>
    <w:rsid w:val="00CE04B9"/>
    <w:rsid w:val="00D10B6F"/>
    <w:rsid w:val="00D265DB"/>
    <w:rsid w:val="00D32C85"/>
    <w:rsid w:val="00D33CB6"/>
    <w:rsid w:val="00D423C1"/>
    <w:rsid w:val="00D4572B"/>
    <w:rsid w:val="00D5440A"/>
    <w:rsid w:val="00D713F9"/>
    <w:rsid w:val="00D714DD"/>
    <w:rsid w:val="00D734E6"/>
    <w:rsid w:val="00D74FE6"/>
    <w:rsid w:val="00D7557D"/>
    <w:rsid w:val="00D80F3A"/>
    <w:rsid w:val="00D84EFC"/>
    <w:rsid w:val="00D90431"/>
    <w:rsid w:val="00DA57C6"/>
    <w:rsid w:val="00DB7160"/>
    <w:rsid w:val="00DB7ACF"/>
    <w:rsid w:val="00DC1401"/>
    <w:rsid w:val="00DD0491"/>
    <w:rsid w:val="00DD0A92"/>
    <w:rsid w:val="00DE752E"/>
    <w:rsid w:val="00E04D0D"/>
    <w:rsid w:val="00E216E1"/>
    <w:rsid w:val="00E4034D"/>
    <w:rsid w:val="00E46E72"/>
    <w:rsid w:val="00E51711"/>
    <w:rsid w:val="00E806A1"/>
    <w:rsid w:val="00E82F0E"/>
    <w:rsid w:val="00E84218"/>
    <w:rsid w:val="00E94293"/>
    <w:rsid w:val="00E95790"/>
    <w:rsid w:val="00E968ED"/>
    <w:rsid w:val="00EC2275"/>
    <w:rsid w:val="00EF076F"/>
    <w:rsid w:val="00F060D9"/>
    <w:rsid w:val="00F13EE7"/>
    <w:rsid w:val="00F17946"/>
    <w:rsid w:val="00F42E87"/>
    <w:rsid w:val="00F43D80"/>
    <w:rsid w:val="00F63727"/>
    <w:rsid w:val="00F63A74"/>
    <w:rsid w:val="00F651C3"/>
    <w:rsid w:val="00F7528E"/>
    <w:rsid w:val="00F8020E"/>
    <w:rsid w:val="00F838D1"/>
    <w:rsid w:val="00F91FD1"/>
    <w:rsid w:val="00FB4862"/>
    <w:rsid w:val="00FB677D"/>
    <w:rsid w:val="00FC12C7"/>
    <w:rsid w:val="00FC4327"/>
    <w:rsid w:val="00FD7E01"/>
    <w:rsid w:val="00FE0514"/>
    <w:rsid w:val="00FF4B0F"/>
    <w:rsid w:val="00FF5474"/>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62AB3"/>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62AB3"/>
    <w:pPr>
      <w:keepNext/>
      <w:outlineLvl w:val="0"/>
    </w:pPr>
    <w:rPr>
      <w:rFonts w:ascii="Arial" w:hAnsi="Arial"/>
      <w:sz w:val="24"/>
      <w:szCs w:val="24"/>
      <w:lang w:eastAsia="en-US"/>
    </w:rPr>
  </w:style>
  <w:style w:type="paragraph" w:styleId="Heading2">
    <w:name w:val="heading 2"/>
    <w:basedOn w:val="Normal"/>
    <w:next w:val="Normal"/>
    <w:qFormat/>
    <w:rsid w:val="00262AB3"/>
    <w:pPr>
      <w:keepNext/>
      <w:outlineLvl w:val="1"/>
    </w:pPr>
    <w:rPr>
      <w:rFonts w:ascii="Arial" w:hAnsi="Arial" w:cs="Arial"/>
      <w:b/>
    </w:rPr>
  </w:style>
  <w:style w:type="paragraph" w:styleId="Heading3">
    <w:name w:val="heading 3"/>
    <w:basedOn w:val="Normal"/>
    <w:next w:val="Normal"/>
    <w:qFormat/>
    <w:rsid w:val="00262AB3"/>
    <w:pPr>
      <w:keepNext/>
      <w:spacing w:before="240" w:after="60"/>
      <w:outlineLvl w:val="2"/>
    </w:pPr>
    <w:rPr>
      <w:rFonts w:ascii="Arial" w:hAnsi="Arial" w:cs="Arial"/>
      <w:b/>
      <w:bCs/>
      <w:szCs w:val="26"/>
    </w:rPr>
  </w:style>
  <w:style w:type="paragraph" w:styleId="Heading4">
    <w:name w:val="heading 4"/>
    <w:basedOn w:val="Normal"/>
    <w:next w:val="Normal"/>
    <w:qFormat/>
    <w:rsid w:val="00262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2AB3"/>
    <w:pPr>
      <w:spacing w:before="240" w:after="60"/>
      <w:outlineLvl w:val="4"/>
    </w:pPr>
    <w:rPr>
      <w:b/>
      <w:bCs/>
      <w:i/>
      <w:iCs/>
      <w:szCs w:val="26"/>
    </w:rPr>
  </w:style>
  <w:style w:type="paragraph" w:styleId="Heading6">
    <w:name w:val="heading 6"/>
    <w:basedOn w:val="Normal"/>
    <w:next w:val="Normal"/>
    <w:qFormat/>
    <w:rsid w:val="00262AB3"/>
    <w:pPr>
      <w:spacing w:before="240" w:after="60"/>
      <w:outlineLvl w:val="5"/>
    </w:pPr>
    <w:rPr>
      <w:rFonts w:ascii="Times New Roman" w:hAnsi="Times New Roman"/>
      <w:b/>
      <w:bCs/>
      <w:sz w:val="22"/>
      <w:szCs w:val="22"/>
    </w:rPr>
  </w:style>
  <w:style w:type="paragraph" w:styleId="Heading7">
    <w:name w:val="heading 7"/>
    <w:basedOn w:val="Normal"/>
    <w:next w:val="Normal"/>
    <w:qFormat/>
    <w:rsid w:val="00262AB3"/>
    <w:pPr>
      <w:spacing w:before="240" w:after="60"/>
      <w:outlineLvl w:val="6"/>
    </w:pPr>
    <w:rPr>
      <w:rFonts w:ascii="Times New Roman" w:hAnsi="Times New Roman"/>
    </w:rPr>
  </w:style>
  <w:style w:type="paragraph" w:styleId="Heading8">
    <w:name w:val="heading 8"/>
    <w:basedOn w:val="Normal"/>
    <w:next w:val="Normal"/>
    <w:qFormat/>
    <w:rsid w:val="00262AB3"/>
    <w:pPr>
      <w:spacing w:before="240" w:after="60"/>
      <w:outlineLvl w:val="7"/>
    </w:pPr>
    <w:rPr>
      <w:rFonts w:ascii="Times New Roman" w:hAnsi="Times New Roman"/>
      <w:i/>
      <w:iCs/>
    </w:rPr>
  </w:style>
  <w:style w:type="paragraph" w:styleId="Heading9">
    <w:name w:val="heading 9"/>
    <w:basedOn w:val="Normal"/>
    <w:next w:val="Normal"/>
    <w:qFormat/>
    <w:rsid w:val="00262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AB3"/>
    <w:pPr>
      <w:tabs>
        <w:tab w:val="clear" w:pos="567"/>
      </w:tabs>
      <w:overflowPunct/>
      <w:autoSpaceDE/>
      <w:autoSpaceDN/>
      <w:adjustRightInd/>
      <w:textAlignment w:val="auto"/>
    </w:pPr>
  </w:style>
  <w:style w:type="paragraph" w:styleId="BodyText2">
    <w:name w:val="Body Text 2"/>
    <w:basedOn w:val="Normal"/>
    <w:rsid w:val="00262AB3"/>
    <w:pPr>
      <w:spacing w:after="120" w:line="480" w:lineRule="auto"/>
    </w:pPr>
  </w:style>
  <w:style w:type="paragraph" w:styleId="BodyText3">
    <w:name w:val="Body Text 3"/>
    <w:basedOn w:val="Normal"/>
    <w:rsid w:val="00262AB3"/>
    <w:pPr>
      <w:spacing w:after="120"/>
    </w:pPr>
    <w:rPr>
      <w:sz w:val="16"/>
      <w:szCs w:val="16"/>
    </w:rPr>
  </w:style>
  <w:style w:type="paragraph" w:styleId="Footer">
    <w:name w:val="footer"/>
    <w:basedOn w:val="Normal"/>
    <w:rsid w:val="00262AB3"/>
    <w:pPr>
      <w:tabs>
        <w:tab w:val="clear" w:pos="567"/>
        <w:tab w:val="right" w:pos="8505"/>
      </w:tabs>
    </w:pPr>
    <w:rPr>
      <w:sz w:val="20"/>
    </w:rPr>
  </w:style>
  <w:style w:type="character" w:styleId="PageNumber">
    <w:name w:val="page number"/>
    <w:basedOn w:val="DefaultParagraphFont"/>
    <w:rsid w:val="00262AB3"/>
  </w:style>
  <w:style w:type="paragraph" w:styleId="BalloonText">
    <w:name w:val="Balloon Text"/>
    <w:basedOn w:val="Normal"/>
    <w:semiHidden/>
    <w:rsid w:val="00262AB3"/>
    <w:rPr>
      <w:rFonts w:ascii="Tahoma" w:hAnsi="Tahoma" w:cs="Tahoma"/>
      <w:sz w:val="16"/>
      <w:szCs w:val="16"/>
    </w:rPr>
  </w:style>
  <w:style w:type="paragraph" w:customStyle="1" w:styleId="LDP1a">
    <w:name w:val="LDP1(a)"/>
    <w:basedOn w:val="LDClause"/>
    <w:link w:val="LDP1aChar"/>
    <w:rsid w:val="00262AB3"/>
    <w:pPr>
      <w:tabs>
        <w:tab w:val="clear" w:pos="454"/>
        <w:tab w:val="clear" w:pos="737"/>
        <w:tab w:val="left" w:pos="1191"/>
      </w:tabs>
      <w:ind w:left="1191" w:hanging="454"/>
    </w:pPr>
  </w:style>
  <w:style w:type="paragraph" w:styleId="Header">
    <w:name w:val="header"/>
    <w:basedOn w:val="Normal"/>
    <w:rsid w:val="00262AB3"/>
    <w:pPr>
      <w:tabs>
        <w:tab w:val="clear" w:pos="567"/>
        <w:tab w:val="center" w:pos="4153"/>
        <w:tab w:val="right" w:pos="8306"/>
      </w:tabs>
    </w:pPr>
  </w:style>
  <w:style w:type="paragraph" w:customStyle="1" w:styleId="indent">
    <w:name w:val="indent"/>
    <w:basedOn w:val="Normal"/>
    <w:rsid w:val="00262AB3"/>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62AB3"/>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262AB3"/>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62AB3"/>
    <w:pPr>
      <w:spacing w:before="360"/>
    </w:pPr>
    <w:rPr>
      <w:rFonts w:ascii="Arial" w:hAnsi="Arial"/>
      <w:b/>
      <w:lang w:val="en-GB"/>
    </w:rPr>
  </w:style>
  <w:style w:type="paragraph" w:customStyle="1" w:styleId="LDEndLine">
    <w:name w:val="LDEndLine"/>
    <w:basedOn w:val="BodyText"/>
    <w:rsid w:val="00262AB3"/>
    <w:pPr>
      <w:pBdr>
        <w:bottom w:val="single" w:sz="2" w:space="0" w:color="auto"/>
      </w:pBdr>
    </w:pPr>
    <w:rPr>
      <w:rFonts w:ascii="Times New Roman" w:hAnsi="Times New Roman"/>
    </w:rPr>
  </w:style>
  <w:style w:type="paragraph" w:styleId="Title">
    <w:name w:val="Title"/>
    <w:basedOn w:val="BodyText"/>
    <w:next w:val="BodyText"/>
    <w:qFormat/>
    <w:rsid w:val="00262AB3"/>
    <w:pPr>
      <w:spacing w:before="120" w:after="60"/>
      <w:outlineLvl w:val="0"/>
    </w:pPr>
    <w:rPr>
      <w:rFonts w:ascii="Arial" w:hAnsi="Arial" w:cs="Arial"/>
      <w:bCs/>
      <w:kern w:val="28"/>
      <w:szCs w:val="32"/>
    </w:rPr>
  </w:style>
  <w:style w:type="paragraph" w:customStyle="1" w:styleId="LDTitle">
    <w:name w:val="LDTitle"/>
    <w:rsid w:val="00262AB3"/>
    <w:pPr>
      <w:spacing w:before="1320" w:after="480"/>
    </w:pPr>
    <w:rPr>
      <w:rFonts w:ascii="Arial" w:hAnsi="Arial"/>
      <w:sz w:val="24"/>
      <w:szCs w:val="24"/>
      <w:lang w:eastAsia="en-US"/>
    </w:rPr>
  </w:style>
  <w:style w:type="paragraph" w:customStyle="1" w:styleId="LDReference">
    <w:name w:val="LDReference"/>
    <w:basedOn w:val="LDTitle"/>
    <w:rsid w:val="00262AB3"/>
    <w:pPr>
      <w:spacing w:before="120"/>
      <w:ind w:left="1843"/>
    </w:pPr>
    <w:rPr>
      <w:rFonts w:ascii="Times New Roman" w:hAnsi="Times New Roman"/>
      <w:sz w:val="20"/>
      <w:szCs w:val="20"/>
    </w:rPr>
  </w:style>
  <w:style w:type="paragraph" w:customStyle="1" w:styleId="LDBodytext">
    <w:name w:val="LDBody text"/>
    <w:link w:val="LDBodytextChar"/>
    <w:rsid w:val="00262AB3"/>
    <w:rPr>
      <w:sz w:val="24"/>
      <w:szCs w:val="24"/>
      <w:lang w:eastAsia="en-US"/>
    </w:rPr>
  </w:style>
  <w:style w:type="paragraph" w:customStyle="1" w:styleId="LDDate">
    <w:name w:val="LDDate"/>
    <w:basedOn w:val="LDBodytext"/>
    <w:link w:val="LDDateChar"/>
    <w:rsid w:val="00262AB3"/>
    <w:pPr>
      <w:spacing w:before="240"/>
    </w:pPr>
  </w:style>
  <w:style w:type="paragraph" w:customStyle="1" w:styleId="LDFollowing">
    <w:name w:val="LDFollowing"/>
    <w:basedOn w:val="LDDate"/>
    <w:next w:val="LDBodytext"/>
    <w:rsid w:val="00262AB3"/>
    <w:pPr>
      <w:spacing w:before="60"/>
    </w:pPr>
  </w:style>
  <w:style w:type="paragraph" w:customStyle="1" w:styleId="LDScheduleheading">
    <w:name w:val="LDSchedule heading"/>
    <w:basedOn w:val="LDTitle"/>
    <w:next w:val="LDBodytext"/>
    <w:link w:val="LDScheduleheadingChar"/>
    <w:rsid w:val="00262AB3"/>
    <w:pPr>
      <w:keepNext/>
      <w:tabs>
        <w:tab w:val="left" w:pos="1843"/>
      </w:tabs>
      <w:spacing w:before="480" w:after="120"/>
      <w:ind w:left="1843" w:hanging="1843"/>
    </w:pPr>
    <w:rPr>
      <w:rFonts w:cs="Arial"/>
      <w:b/>
    </w:rPr>
  </w:style>
  <w:style w:type="paragraph" w:customStyle="1" w:styleId="LDTableheading">
    <w:name w:val="LDTableheading"/>
    <w:basedOn w:val="LDBodytext"/>
    <w:rsid w:val="00262AB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62AB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62AB3"/>
    <w:pPr>
      <w:keepNext/>
      <w:spacing w:before="900"/>
    </w:pPr>
  </w:style>
  <w:style w:type="character" w:customStyle="1" w:styleId="LDCitation">
    <w:name w:val="LDCitation"/>
    <w:rsid w:val="00262AB3"/>
    <w:rPr>
      <w:i/>
      <w:iCs/>
    </w:rPr>
  </w:style>
  <w:style w:type="paragraph" w:customStyle="1" w:styleId="LDFooter">
    <w:name w:val="LDFooter"/>
    <w:basedOn w:val="LDBodytext"/>
    <w:rsid w:val="00262AB3"/>
    <w:pPr>
      <w:tabs>
        <w:tab w:val="right" w:pos="8505"/>
      </w:tabs>
    </w:pPr>
    <w:rPr>
      <w:sz w:val="20"/>
    </w:rPr>
  </w:style>
  <w:style w:type="paragraph" w:customStyle="1" w:styleId="LDP2i">
    <w:name w:val="LDP2 (i)"/>
    <w:basedOn w:val="LDP1a"/>
    <w:link w:val="LDP2iChar"/>
    <w:rsid w:val="00262AB3"/>
    <w:pPr>
      <w:tabs>
        <w:tab w:val="clear" w:pos="1191"/>
        <w:tab w:val="right" w:pos="1418"/>
        <w:tab w:val="left" w:pos="1559"/>
      </w:tabs>
      <w:ind w:left="1588" w:hanging="1134"/>
    </w:pPr>
  </w:style>
  <w:style w:type="paragraph" w:customStyle="1" w:styleId="LDDescription">
    <w:name w:val="LD Description"/>
    <w:basedOn w:val="LDTitle"/>
    <w:rsid w:val="00262AB3"/>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62AB3"/>
    <w:pPr>
      <w:keepNext/>
      <w:tabs>
        <w:tab w:val="left" w:pos="737"/>
      </w:tabs>
      <w:spacing w:before="180" w:after="60"/>
      <w:ind w:left="737" w:hanging="737"/>
    </w:pPr>
    <w:rPr>
      <w:b/>
    </w:rPr>
  </w:style>
  <w:style w:type="paragraph" w:customStyle="1" w:styleId="LDClause">
    <w:name w:val="LDClause"/>
    <w:basedOn w:val="LDBodytext"/>
    <w:link w:val="LDClauseChar"/>
    <w:rsid w:val="00262AB3"/>
    <w:pPr>
      <w:tabs>
        <w:tab w:val="right" w:pos="454"/>
        <w:tab w:val="left" w:pos="737"/>
      </w:tabs>
      <w:spacing w:before="60" w:after="60"/>
      <w:ind w:left="737" w:hanging="1021"/>
    </w:pPr>
  </w:style>
  <w:style w:type="paragraph" w:customStyle="1" w:styleId="LDP3A">
    <w:name w:val="LDP3 (A)"/>
    <w:basedOn w:val="LDP2i"/>
    <w:rsid w:val="00262AB3"/>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262AB3"/>
    <w:pPr>
      <w:ind w:left="738" w:hanging="851"/>
    </w:pPr>
  </w:style>
  <w:style w:type="paragraph" w:styleId="BlockText">
    <w:name w:val="Block Text"/>
    <w:basedOn w:val="Normal"/>
    <w:rsid w:val="00262AB3"/>
    <w:pPr>
      <w:spacing w:after="120"/>
      <w:ind w:left="1440" w:right="1440"/>
    </w:pPr>
  </w:style>
  <w:style w:type="paragraph" w:styleId="BodyTextFirstIndent">
    <w:name w:val="Body Text First Indent"/>
    <w:basedOn w:val="BodyText"/>
    <w:rsid w:val="00262AB3"/>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262AB3"/>
    <w:pPr>
      <w:spacing w:after="120"/>
      <w:ind w:left="283"/>
    </w:pPr>
  </w:style>
  <w:style w:type="paragraph" w:styleId="BodyTextFirstIndent2">
    <w:name w:val="Body Text First Indent 2"/>
    <w:basedOn w:val="BodyTextIndent"/>
    <w:rsid w:val="00262AB3"/>
    <w:pPr>
      <w:ind w:firstLine="210"/>
    </w:pPr>
  </w:style>
  <w:style w:type="paragraph" w:styleId="BodyTextIndent2">
    <w:name w:val="Body Text Indent 2"/>
    <w:basedOn w:val="Normal"/>
    <w:rsid w:val="00262AB3"/>
    <w:pPr>
      <w:spacing w:after="120" w:line="480" w:lineRule="auto"/>
      <w:ind w:left="283"/>
    </w:pPr>
  </w:style>
  <w:style w:type="paragraph" w:styleId="BodyTextIndent3">
    <w:name w:val="Body Text Indent 3"/>
    <w:basedOn w:val="Normal"/>
    <w:rsid w:val="00262AB3"/>
    <w:pPr>
      <w:spacing w:after="120"/>
      <w:ind w:left="283"/>
    </w:pPr>
    <w:rPr>
      <w:sz w:val="16"/>
      <w:szCs w:val="16"/>
    </w:rPr>
  </w:style>
  <w:style w:type="paragraph" w:styleId="Caption">
    <w:name w:val="caption"/>
    <w:basedOn w:val="Normal"/>
    <w:next w:val="Normal"/>
    <w:qFormat/>
    <w:rsid w:val="00262AB3"/>
    <w:rPr>
      <w:b/>
      <w:bCs/>
      <w:sz w:val="20"/>
    </w:rPr>
  </w:style>
  <w:style w:type="paragraph" w:styleId="Closing">
    <w:name w:val="Closing"/>
    <w:basedOn w:val="Normal"/>
    <w:rsid w:val="00262AB3"/>
    <w:pPr>
      <w:ind w:left="4252"/>
    </w:pPr>
  </w:style>
  <w:style w:type="paragraph" w:styleId="CommentText">
    <w:name w:val="annotation text"/>
    <w:basedOn w:val="Normal"/>
    <w:semiHidden/>
    <w:rsid w:val="00262AB3"/>
    <w:rPr>
      <w:sz w:val="20"/>
    </w:rPr>
  </w:style>
  <w:style w:type="paragraph" w:styleId="CommentSubject">
    <w:name w:val="annotation subject"/>
    <w:basedOn w:val="CommentText"/>
    <w:next w:val="CommentText"/>
    <w:semiHidden/>
    <w:rsid w:val="00262AB3"/>
    <w:rPr>
      <w:b/>
      <w:bCs/>
    </w:rPr>
  </w:style>
  <w:style w:type="paragraph" w:styleId="Date">
    <w:name w:val="Date"/>
    <w:basedOn w:val="Normal"/>
    <w:next w:val="Normal"/>
    <w:rsid w:val="00262AB3"/>
  </w:style>
  <w:style w:type="paragraph" w:styleId="DocumentMap">
    <w:name w:val="Document Map"/>
    <w:basedOn w:val="Normal"/>
    <w:semiHidden/>
    <w:rsid w:val="00262AB3"/>
    <w:pPr>
      <w:shd w:val="clear" w:color="auto" w:fill="000080"/>
    </w:pPr>
    <w:rPr>
      <w:rFonts w:ascii="Tahoma" w:hAnsi="Tahoma" w:cs="Tahoma"/>
      <w:sz w:val="20"/>
    </w:rPr>
  </w:style>
  <w:style w:type="paragraph" w:styleId="E-mailSignature">
    <w:name w:val="E-mail Signature"/>
    <w:basedOn w:val="Normal"/>
    <w:rsid w:val="00262AB3"/>
  </w:style>
  <w:style w:type="paragraph" w:styleId="EndnoteText">
    <w:name w:val="endnote text"/>
    <w:basedOn w:val="Normal"/>
    <w:semiHidden/>
    <w:rsid w:val="00262AB3"/>
    <w:rPr>
      <w:sz w:val="20"/>
    </w:rPr>
  </w:style>
  <w:style w:type="paragraph" w:styleId="EnvelopeAddress">
    <w:name w:val="envelope address"/>
    <w:basedOn w:val="Normal"/>
    <w:rsid w:val="00262AB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2AB3"/>
    <w:rPr>
      <w:rFonts w:ascii="Arial" w:hAnsi="Arial" w:cs="Arial"/>
      <w:sz w:val="20"/>
    </w:rPr>
  </w:style>
  <w:style w:type="paragraph" w:styleId="FootnoteText">
    <w:name w:val="footnote text"/>
    <w:basedOn w:val="Normal"/>
    <w:semiHidden/>
    <w:rsid w:val="00262AB3"/>
    <w:rPr>
      <w:sz w:val="20"/>
    </w:rPr>
  </w:style>
  <w:style w:type="paragraph" w:styleId="HTMLAddress">
    <w:name w:val="HTML Address"/>
    <w:basedOn w:val="Normal"/>
    <w:rsid w:val="00262AB3"/>
    <w:rPr>
      <w:i/>
      <w:iCs/>
    </w:rPr>
  </w:style>
  <w:style w:type="paragraph" w:styleId="HTMLPreformatted">
    <w:name w:val="HTML Preformatted"/>
    <w:basedOn w:val="Normal"/>
    <w:rsid w:val="00262AB3"/>
    <w:rPr>
      <w:rFonts w:ascii="Courier New" w:hAnsi="Courier New" w:cs="Courier New"/>
      <w:sz w:val="20"/>
    </w:rPr>
  </w:style>
  <w:style w:type="paragraph" w:styleId="Index1">
    <w:name w:val="index 1"/>
    <w:basedOn w:val="Normal"/>
    <w:next w:val="Normal"/>
    <w:autoRedefine/>
    <w:semiHidden/>
    <w:rsid w:val="00262AB3"/>
    <w:pPr>
      <w:tabs>
        <w:tab w:val="clear" w:pos="567"/>
      </w:tabs>
      <w:ind w:left="260" w:hanging="260"/>
    </w:pPr>
  </w:style>
  <w:style w:type="paragraph" w:styleId="Index2">
    <w:name w:val="index 2"/>
    <w:basedOn w:val="Normal"/>
    <w:next w:val="Normal"/>
    <w:autoRedefine/>
    <w:semiHidden/>
    <w:rsid w:val="00262AB3"/>
    <w:pPr>
      <w:tabs>
        <w:tab w:val="clear" w:pos="567"/>
      </w:tabs>
      <w:ind w:left="520" w:hanging="260"/>
    </w:pPr>
  </w:style>
  <w:style w:type="paragraph" w:styleId="Index3">
    <w:name w:val="index 3"/>
    <w:basedOn w:val="Normal"/>
    <w:next w:val="Normal"/>
    <w:autoRedefine/>
    <w:semiHidden/>
    <w:rsid w:val="00262AB3"/>
    <w:pPr>
      <w:tabs>
        <w:tab w:val="clear" w:pos="567"/>
      </w:tabs>
      <w:ind w:left="780" w:hanging="260"/>
    </w:pPr>
  </w:style>
  <w:style w:type="paragraph" w:styleId="Index4">
    <w:name w:val="index 4"/>
    <w:basedOn w:val="Normal"/>
    <w:next w:val="Normal"/>
    <w:autoRedefine/>
    <w:semiHidden/>
    <w:rsid w:val="00262AB3"/>
    <w:pPr>
      <w:tabs>
        <w:tab w:val="clear" w:pos="567"/>
      </w:tabs>
      <w:ind w:left="1040" w:hanging="260"/>
    </w:pPr>
  </w:style>
  <w:style w:type="paragraph" w:styleId="Index5">
    <w:name w:val="index 5"/>
    <w:basedOn w:val="Normal"/>
    <w:next w:val="Normal"/>
    <w:autoRedefine/>
    <w:semiHidden/>
    <w:rsid w:val="00262AB3"/>
    <w:pPr>
      <w:tabs>
        <w:tab w:val="clear" w:pos="567"/>
      </w:tabs>
      <w:ind w:left="1300" w:hanging="260"/>
    </w:pPr>
  </w:style>
  <w:style w:type="paragraph" w:styleId="Index6">
    <w:name w:val="index 6"/>
    <w:basedOn w:val="Normal"/>
    <w:next w:val="Normal"/>
    <w:autoRedefine/>
    <w:semiHidden/>
    <w:rsid w:val="00262AB3"/>
    <w:pPr>
      <w:tabs>
        <w:tab w:val="clear" w:pos="567"/>
      </w:tabs>
      <w:ind w:left="1560" w:hanging="260"/>
    </w:pPr>
  </w:style>
  <w:style w:type="paragraph" w:styleId="Index7">
    <w:name w:val="index 7"/>
    <w:basedOn w:val="Normal"/>
    <w:next w:val="Normal"/>
    <w:autoRedefine/>
    <w:semiHidden/>
    <w:rsid w:val="00262AB3"/>
    <w:pPr>
      <w:tabs>
        <w:tab w:val="clear" w:pos="567"/>
      </w:tabs>
      <w:ind w:left="1820" w:hanging="260"/>
    </w:pPr>
  </w:style>
  <w:style w:type="paragraph" w:styleId="Index8">
    <w:name w:val="index 8"/>
    <w:basedOn w:val="Normal"/>
    <w:next w:val="Normal"/>
    <w:autoRedefine/>
    <w:semiHidden/>
    <w:rsid w:val="00262AB3"/>
    <w:pPr>
      <w:tabs>
        <w:tab w:val="clear" w:pos="567"/>
      </w:tabs>
      <w:ind w:left="2080" w:hanging="260"/>
    </w:pPr>
  </w:style>
  <w:style w:type="paragraph" w:styleId="Index9">
    <w:name w:val="index 9"/>
    <w:basedOn w:val="Normal"/>
    <w:next w:val="Normal"/>
    <w:autoRedefine/>
    <w:semiHidden/>
    <w:rsid w:val="00262AB3"/>
    <w:pPr>
      <w:tabs>
        <w:tab w:val="clear" w:pos="567"/>
      </w:tabs>
      <w:ind w:left="2340" w:hanging="260"/>
    </w:pPr>
  </w:style>
  <w:style w:type="paragraph" w:styleId="IndexHeading">
    <w:name w:val="index heading"/>
    <w:basedOn w:val="Normal"/>
    <w:next w:val="Index1"/>
    <w:semiHidden/>
    <w:rsid w:val="00262AB3"/>
    <w:rPr>
      <w:rFonts w:ascii="Arial" w:hAnsi="Arial" w:cs="Arial"/>
      <w:b/>
      <w:bCs/>
    </w:rPr>
  </w:style>
  <w:style w:type="paragraph" w:styleId="List">
    <w:name w:val="List"/>
    <w:basedOn w:val="Normal"/>
    <w:rsid w:val="00262AB3"/>
    <w:pPr>
      <w:ind w:left="283" w:hanging="283"/>
    </w:pPr>
  </w:style>
  <w:style w:type="paragraph" w:styleId="List2">
    <w:name w:val="List 2"/>
    <w:basedOn w:val="Normal"/>
    <w:rsid w:val="00262AB3"/>
    <w:pPr>
      <w:ind w:left="566" w:hanging="283"/>
    </w:pPr>
  </w:style>
  <w:style w:type="paragraph" w:styleId="List3">
    <w:name w:val="List 3"/>
    <w:basedOn w:val="Normal"/>
    <w:rsid w:val="00262AB3"/>
    <w:pPr>
      <w:ind w:left="849" w:hanging="283"/>
    </w:pPr>
  </w:style>
  <w:style w:type="paragraph" w:styleId="List4">
    <w:name w:val="List 4"/>
    <w:basedOn w:val="Normal"/>
    <w:rsid w:val="00262AB3"/>
    <w:pPr>
      <w:ind w:left="1132" w:hanging="283"/>
    </w:pPr>
  </w:style>
  <w:style w:type="paragraph" w:styleId="List5">
    <w:name w:val="List 5"/>
    <w:basedOn w:val="Normal"/>
    <w:rsid w:val="00262AB3"/>
    <w:pPr>
      <w:ind w:left="1415" w:hanging="283"/>
    </w:pPr>
  </w:style>
  <w:style w:type="paragraph" w:styleId="ListBullet">
    <w:name w:val="List Bullet"/>
    <w:basedOn w:val="Normal"/>
    <w:rsid w:val="00262AB3"/>
    <w:pPr>
      <w:numPr>
        <w:numId w:val="2"/>
      </w:numPr>
    </w:pPr>
  </w:style>
  <w:style w:type="paragraph" w:styleId="ListBullet2">
    <w:name w:val="List Bullet 2"/>
    <w:basedOn w:val="Normal"/>
    <w:rsid w:val="00262AB3"/>
    <w:pPr>
      <w:numPr>
        <w:numId w:val="3"/>
      </w:numPr>
    </w:pPr>
  </w:style>
  <w:style w:type="paragraph" w:styleId="ListBullet3">
    <w:name w:val="List Bullet 3"/>
    <w:basedOn w:val="Normal"/>
    <w:rsid w:val="00262AB3"/>
    <w:pPr>
      <w:numPr>
        <w:numId w:val="4"/>
      </w:numPr>
    </w:pPr>
  </w:style>
  <w:style w:type="paragraph" w:styleId="ListBullet4">
    <w:name w:val="List Bullet 4"/>
    <w:basedOn w:val="Normal"/>
    <w:rsid w:val="00262AB3"/>
    <w:pPr>
      <w:numPr>
        <w:numId w:val="5"/>
      </w:numPr>
    </w:pPr>
  </w:style>
  <w:style w:type="paragraph" w:styleId="ListBullet5">
    <w:name w:val="List Bullet 5"/>
    <w:basedOn w:val="Normal"/>
    <w:rsid w:val="00262AB3"/>
    <w:pPr>
      <w:numPr>
        <w:numId w:val="6"/>
      </w:numPr>
    </w:pPr>
  </w:style>
  <w:style w:type="paragraph" w:styleId="ListContinue">
    <w:name w:val="List Continue"/>
    <w:basedOn w:val="Normal"/>
    <w:rsid w:val="00262AB3"/>
    <w:pPr>
      <w:spacing w:after="120"/>
      <w:ind w:left="283"/>
    </w:pPr>
  </w:style>
  <w:style w:type="paragraph" w:styleId="ListContinue2">
    <w:name w:val="List Continue 2"/>
    <w:basedOn w:val="Normal"/>
    <w:rsid w:val="00262AB3"/>
    <w:pPr>
      <w:spacing w:after="120"/>
      <w:ind w:left="566"/>
    </w:pPr>
  </w:style>
  <w:style w:type="paragraph" w:styleId="ListContinue3">
    <w:name w:val="List Continue 3"/>
    <w:basedOn w:val="Normal"/>
    <w:rsid w:val="00262AB3"/>
    <w:pPr>
      <w:spacing w:after="120"/>
      <w:ind w:left="849"/>
    </w:pPr>
  </w:style>
  <w:style w:type="paragraph" w:styleId="ListContinue4">
    <w:name w:val="List Continue 4"/>
    <w:basedOn w:val="Normal"/>
    <w:rsid w:val="00262AB3"/>
    <w:pPr>
      <w:spacing w:after="120"/>
      <w:ind w:left="1132"/>
    </w:pPr>
  </w:style>
  <w:style w:type="paragraph" w:styleId="ListContinue5">
    <w:name w:val="List Continue 5"/>
    <w:basedOn w:val="Normal"/>
    <w:rsid w:val="00262AB3"/>
    <w:pPr>
      <w:spacing w:after="120"/>
      <w:ind w:left="1415"/>
    </w:pPr>
  </w:style>
  <w:style w:type="paragraph" w:styleId="ListNumber">
    <w:name w:val="List Number"/>
    <w:basedOn w:val="Normal"/>
    <w:rsid w:val="00262AB3"/>
    <w:pPr>
      <w:numPr>
        <w:numId w:val="7"/>
      </w:numPr>
    </w:pPr>
  </w:style>
  <w:style w:type="paragraph" w:styleId="ListNumber2">
    <w:name w:val="List Number 2"/>
    <w:basedOn w:val="Normal"/>
    <w:rsid w:val="00262AB3"/>
    <w:pPr>
      <w:numPr>
        <w:numId w:val="8"/>
      </w:numPr>
    </w:pPr>
  </w:style>
  <w:style w:type="paragraph" w:styleId="ListNumber3">
    <w:name w:val="List Number 3"/>
    <w:basedOn w:val="Normal"/>
    <w:rsid w:val="00262AB3"/>
    <w:pPr>
      <w:numPr>
        <w:numId w:val="9"/>
      </w:numPr>
    </w:pPr>
  </w:style>
  <w:style w:type="paragraph" w:styleId="ListNumber4">
    <w:name w:val="List Number 4"/>
    <w:basedOn w:val="Normal"/>
    <w:rsid w:val="00262AB3"/>
    <w:pPr>
      <w:numPr>
        <w:numId w:val="10"/>
      </w:numPr>
    </w:pPr>
  </w:style>
  <w:style w:type="paragraph" w:styleId="ListNumber5">
    <w:name w:val="List Number 5"/>
    <w:basedOn w:val="Normal"/>
    <w:rsid w:val="00262AB3"/>
    <w:pPr>
      <w:numPr>
        <w:numId w:val="11"/>
      </w:numPr>
    </w:pPr>
  </w:style>
  <w:style w:type="paragraph" w:styleId="MacroText">
    <w:name w:val="macro"/>
    <w:semiHidden/>
    <w:rsid w:val="00262A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6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262AB3"/>
    <w:rPr>
      <w:rFonts w:ascii="Times New Roman" w:hAnsi="Times New Roman"/>
    </w:rPr>
  </w:style>
  <w:style w:type="paragraph" w:styleId="NormalIndent">
    <w:name w:val="Normal Indent"/>
    <w:basedOn w:val="Normal"/>
    <w:rsid w:val="00262AB3"/>
    <w:pPr>
      <w:ind w:left="720"/>
    </w:pPr>
  </w:style>
  <w:style w:type="paragraph" w:styleId="NoteHeading">
    <w:name w:val="Note Heading"/>
    <w:basedOn w:val="Normal"/>
    <w:next w:val="Normal"/>
    <w:rsid w:val="00262AB3"/>
  </w:style>
  <w:style w:type="paragraph" w:styleId="PlainText">
    <w:name w:val="Plain Text"/>
    <w:basedOn w:val="Normal"/>
    <w:rsid w:val="00262AB3"/>
    <w:rPr>
      <w:rFonts w:ascii="Courier New" w:hAnsi="Courier New" w:cs="Courier New"/>
      <w:sz w:val="20"/>
    </w:rPr>
  </w:style>
  <w:style w:type="paragraph" w:styleId="Salutation">
    <w:name w:val="Salutation"/>
    <w:basedOn w:val="Normal"/>
    <w:next w:val="Normal"/>
    <w:rsid w:val="00262AB3"/>
  </w:style>
  <w:style w:type="paragraph" w:styleId="Signature">
    <w:name w:val="Signature"/>
    <w:basedOn w:val="Normal"/>
    <w:rsid w:val="00262AB3"/>
    <w:pPr>
      <w:ind w:left="4252"/>
    </w:pPr>
  </w:style>
  <w:style w:type="paragraph" w:styleId="Subtitle">
    <w:name w:val="Subtitle"/>
    <w:basedOn w:val="Normal"/>
    <w:qFormat/>
    <w:rsid w:val="00262AB3"/>
    <w:pPr>
      <w:spacing w:after="60"/>
      <w:jc w:val="center"/>
      <w:outlineLvl w:val="1"/>
    </w:pPr>
    <w:rPr>
      <w:rFonts w:ascii="Arial" w:hAnsi="Arial" w:cs="Arial"/>
    </w:rPr>
  </w:style>
  <w:style w:type="paragraph" w:styleId="TableofAuthorities">
    <w:name w:val="table of authorities"/>
    <w:basedOn w:val="Normal"/>
    <w:next w:val="Normal"/>
    <w:semiHidden/>
    <w:rsid w:val="00262AB3"/>
    <w:pPr>
      <w:tabs>
        <w:tab w:val="clear" w:pos="567"/>
      </w:tabs>
      <w:ind w:left="260" w:hanging="260"/>
    </w:pPr>
  </w:style>
  <w:style w:type="paragraph" w:styleId="TableofFigures">
    <w:name w:val="table of figures"/>
    <w:basedOn w:val="Normal"/>
    <w:next w:val="Normal"/>
    <w:semiHidden/>
    <w:rsid w:val="00262AB3"/>
    <w:pPr>
      <w:tabs>
        <w:tab w:val="clear" w:pos="567"/>
      </w:tabs>
    </w:pPr>
  </w:style>
  <w:style w:type="paragraph" w:styleId="TOAHeading">
    <w:name w:val="toa heading"/>
    <w:basedOn w:val="Normal"/>
    <w:next w:val="Normal"/>
    <w:semiHidden/>
    <w:rsid w:val="00262AB3"/>
    <w:pPr>
      <w:spacing w:before="120"/>
    </w:pPr>
    <w:rPr>
      <w:rFonts w:ascii="Arial" w:hAnsi="Arial" w:cs="Arial"/>
      <w:b/>
      <w:bCs/>
    </w:rPr>
  </w:style>
  <w:style w:type="paragraph" w:styleId="TOC1">
    <w:name w:val="toc 1"/>
    <w:basedOn w:val="Normal"/>
    <w:next w:val="Normal"/>
    <w:autoRedefine/>
    <w:semiHidden/>
    <w:rsid w:val="00262AB3"/>
    <w:pPr>
      <w:tabs>
        <w:tab w:val="clear" w:pos="567"/>
      </w:tabs>
    </w:pPr>
  </w:style>
  <w:style w:type="paragraph" w:styleId="TOC2">
    <w:name w:val="toc 2"/>
    <w:basedOn w:val="Normal"/>
    <w:next w:val="Normal"/>
    <w:autoRedefine/>
    <w:semiHidden/>
    <w:rsid w:val="00262AB3"/>
    <w:pPr>
      <w:tabs>
        <w:tab w:val="clear" w:pos="567"/>
      </w:tabs>
      <w:ind w:left="260"/>
    </w:pPr>
  </w:style>
  <w:style w:type="paragraph" w:styleId="TOC3">
    <w:name w:val="toc 3"/>
    <w:basedOn w:val="Normal"/>
    <w:next w:val="Normal"/>
    <w:autoRedefine/>
    <w:semiHidden/>
    <w:rsid w:val="00262AB3"/>
    <w:pPr>
      <w:tabs>
        <w:tab w:val="clear" w:pos="567"/>
      </w:tabs>
      <w:ind w:left="520"/>
    </w:pPr>
  </w:style>
  <w:style w:type="paragraph" w:styleId="TOC4">
    <w:name w:val="toc 4"/>
    <w:basedOn w:val="Normal"/>
    <w:next w:val="Normal"/>
    <w:autoRedefine/>
    <w:semiHidden/>
    <w:rsid w:val="00262AB3"/>
    <w:pPr>
      <w:tabs>
        <w:tab w:val="clear" w:pos="567"/>
      </w:tabs>
      <w:ind w:left="780"/>
    </w:pPr>
  </w:style>
  <w:style w:type="paragraph" w:styleId="TOC5">
    <w:name w:val="toc 5"/>
    <w:basedOn w:val="Normal"/>
    <w:next w:val="Normal"/>
    <w:autoRedefine/>
    <w:semiHidden/>
    <w:rsid w:val="00262AB3"/>
    <w:pPr>
      <w:tabs>
        <w:tab w:val="clear" w:pos="567"/>
      </w:tabs>
      <w:ind w:left="1040"/>
    </w:pPr>
  </w:style>
  <w:style w:type="paragraph" w:styleId="TOC6">
    <w:name w:val="toc 6"/>
    <w:basedOn w:val="Normal"/>
    <w:next w:val="Normal"/>
    <w:autoRedefine/>
    <w:semiHidden/>
    <w:rsid w:val="00262AB3"/>
    <w:pPr>
      <w:tabs>
        <w:tab w:val="clear" w:pos="567"/>
      </w:tabs>
      <w:ind w:left="1300"/>
    </w:pPr>
  </w:style>
  <w:style w:type="paragraph" w:styleId="TOC7">
    <w:name w:val="toc 7"/>
    <w:basedOn w:val="Normal"/>
    <w:next w:val="Normal"/>
    <w:autoRedefine/>
    <w:semiHidden/>
    <w:rsid w:val="00262AB3"/>
    <w:pPr>
      <w:tabs>
        <w:tab w:val="clear" w:pos="567"/>
      </w:tabs>
      <w:ind w:left="1560"/>
    </w:pPr>
  </w:style>
  <w:style w:type="paragraph" w:styleId="TOC8">
    <w:name w:val="toc 8"/>
    <w:basedOn w:val="Normal"/>
    <w:next w:val="Normal"/>
    <w:autoRedefine/>
    <w:semiHidden/>
    <w:rsid w:val="00262AB3"/>
    <w:pPr>
      <w:tabs>
        <w:tab w:val="clear" w:pos="567"/>
      </w:tabs>
      <w:ind w:left="1820"/>
    </w:pPr>
  </w:style>
  <w:style w:type="paragraph" w:styleId="TOC9">
    <w:name w:val="toc 9"/>
    <w:basedOn w:val="Normal"/>
    <w:next w:val="Normal"/>
    <w:autoRedefine/>
    <w:semiHidden/>
    <w:rsid w:val="00262AB3"/>
    <w:pPr>
      <w:tabs>
        <w:tab w:val="clear" w:pos="567"/>
      </w:tabs>
      <w:ind w:left="2080"/>
    </w:pPr>
  </w:style>
  <w:style w:type="paragraph" w:customStyle="1" w:styleId="LDScheduleClauseHead">
    <w:name w:val="LDScheduleClauseHead"/>
    <w:basedOn w:val="LDClauseHeading"/>
    <w:next w:val="LDScheduleClause"/>
    <w:rsid w:val="00262AB3"/>
  </w:style>
  <w:style w:type="paragraph" w:customStyle="1" w:styleId="LDdefinition">
    <w:name w:val="LDdefinition"/>
    <w:basedOn w:val="LDClause"/>
    <w:rsid w:val="00262AB3"/>
    <w:pPr>
      <w:tabs>
        <w:tab w:val="clear" w:pos="454"/>
        <w:tab w:val="clear" w:pos="737"/>
      </w:tabs>
      <w:ind w:firstLine="0"/>
    </w:pPr>
  </w:style>
  <w:style w:type="paragraph" w:customStyle="1" w:styleId="LDSubclauseHead">
    <w:name w:val="LDSubclauseHead"/>
    <w:basedOn w:val="LDClauseHeading"/>
    <w:rsid w:val="00262AB3"/>
    <w:rPr>
      <w:b w:val="0"/>
    </w:rPr>
  </w:style>
  <w:style w:type="paragraph" w:customStyle="1" w:styleId="LDSchedSubclHead">
    <w:name w:val="LDSchedSubclHead"/>
    <w:basedOn w:val="LDScheduleClauseHead"/>
    <w:rsid w:val="00262AB3"/>
    <w:pPr>
      <w:tabs>
        <w:tab w:val="clear" w:pos="737"/>
        <w:tab w:val="left" w:pos="851"/>
      </w:tabs>
      <w:ind w:left="284"/>
    </w:pPr>
    <w:rPr>
      <w:b w:val="0"/>
    </w:rPr>
  </w:style>
  <w:style w:type="paragraph" w:customStyle="1" w:styleId="LDAmendHeading">
    <w:name w:val="LDAmendHeading"/>
    <w:basedOn w:val="LDTitle"/>
    <w:next w:val="LDAmendInstruction"/>
    <w:rsid w:val="00262AB3"/>
    <w:pPr>
      <w:keepNext/>
      <w:spacing w:before="180" w:after="60"/>
      <w:ind w:left="720" w:hanging="720"/>
    </w:pPr>
    <w:rPr>
      <w:b/>
    </w:rPr>
  </w:style>
  <w:style w:type="paragraph" w:customStyle="1" w:styleId="LDAmendInstruction">
    <w:name w:val="LDAmendInstruction"/>
    <w:basedOn w:val="LDScheduleClause"/>
    <w:next w:val="LDAmendText"/>
    <w:rsid w:val="00262AB3"/>
    <w:pPr>
      <w:keepNext/>
      <w:spacing w:before="120"/>
      <w:ind w:left="737" w:firstLine="0"/>
    </w:pPr>
    <w:rPr>
      <w:i/>
    </w:rPr>
  </w:style>
  <w:style w:type="paragraph" w:customStyle="1" w:styleId="LDAmendText">
    <w:name w:val="LDAmendText"/>
    <w:basedOn w:val="LDBodytext"/>
    <w:next w:val="LDAmendInstruction"/>
    <w:rsid w:val="00262AB3"/>
    <w:pPr>
      <w:spacing w:before="60" w:after="60"/>
      <w:ind w:left="964"/>
    </w:pPr>
  </w:style>
  <w:style w:type="paragraph" w:customStyle="1" w:styleId="LDNote">
    <w:name w:val="LDNote"/>
    <w:basedOn w:val="LDClause"/>
    <w:rsid w:val="00262AB3"/>
    <w:pPr>
      <w:ind w:firstLine="0"/>
    </w:pPr>
    <w:rPr>
      <w:sz w:val="20"/>
    </w:rPr>
  </w:style>
  <w:style w:type="paragraph" w:customStyle="1" w:styleId="StyleLDClause">
    <w:name w:val="Style LDClause"/>
    <w:basedOn w:val="LDClause"/>
    <w:rsid w:val="00262AB3"/>
    <w:rPr>
      <w:szCs w:val="20"/>
    </w:rPr>
  </w:style>
  <w:style w:type="paragraph" w:customStyle="1" w:styleId="LDNotePara">
    <w:name w:val="LDNotePara"/>
    <w:basedOn w:val="LDNote"/>
    <w:rsid w:val="00262AB3"/>
    <w:pPr>
      <w:tabs>
        <w:tab w:val="clear" w:pos="454"/>
      </w:tabs>
      <w:ind w:left="1701" w:hanging="454"/>
    </w:pPr>
  </w:style>
  <w:style w:type="paragraph" w:customStyle="1" w:styleId="LDTablespace">
    <w:name w:val="LDTablespace"/>
    <w:basedOn w:val="LDBodytext"/>
    <w:rsid w:val="00262AB3"/>
    <w:pPr>
      <w:spacing w:before="120"/>
    </w:pPr>
  </w:style>
  <w:style w:type="character" w:styleId="CommentReference">
    <w:name w:val="annotation reference"/>
    <w:semiHidden/>
    <w:rsid w:val="00892AC6"/>
    <w:rPr>
      <w:sz w:val="16"/>
      <w:szCs w:val="16"/>
    </w:rPr>
  </w:style>
  <w:style w:type="character" w:customStyle="1" w:styleId="LDBodytextChar">
    <w:name w:val="LDBody text Char"/>
    <w:link w:val="LDBodytext"/>
    <w:rsid w:val="00892AC6"/>
    <w:rPr>
      <w:sz w:val="24"/>
      <w:szCs w:val="24"/>
      <w:lang w:val="en-AU" w:eastAsia="en-US" w:bidi="ar-SA"/>
    </w:rPr>
  </w:style>
  <w:style w:type="character" w:customStyle="1" w:styleId="LDClauseChar">
    <w:name w:val="LDClause Char"/>
    <w:link w:val="LDClause"/>
    <w:rsid w:val="00AA7559"/>
    <w:rPr>
      <w:sz w:val="24"/>
      <w:szCs w:val="24"/>
      <w:lang w:val="en-AU" w:eastAsia="en-US" w:bidi="ar-SA"/>
    </w:rPr>
  </w:style>
  <w:style w:type="character" w:customStyle="1" w:styleId="LDClauseHeadingChar">
    <w:name w:val="LDClauseHeading Char"/>
    <w:link w:val="LDClauseHeading"/>
    <w:rsid w:val="00AA7559"/>
    <w:rPr>
      <w:rFonts w:ascii="Arial" w:hAnsi="Arial"/>
      <w:b/>
      <w:sz w:val="24"/>
      <w:szCs w:val="24"/>
      <w:lang w:val="en-AU" w:eastAsia="en-US" w:bidi="ar-SA"/>
    </w:rPr>
  </w:style>
  <w:style w:type="character" w:customStyle="1" w:styleId="LDScheduleClauseChar">
    <w:name w:val="LDScheduleClause Char"/>
    <w:link w:val="LDScheduleClause"/>
    <w:rsid w:val="007F36E8"/>
    <w:rPr>
      <w:sz w:val="24"/>
      <w:szCs w:val="24"/>
      <w:lang w:val="en-AU" w:eastAsia="en-US" w:bidi="ar-SA"/>
    </w:rPr>
  </w:style>
  <w:style w:type="table" w:styleId="TableGrid">
    <w:name w:val="Table Grid"/>
    <w:basedOn w:val="TableNormal"/>
    <w:rsid w:val="007F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262342"/>
    <w:rPr>
      <w:rFonts w:ascii="Times New (W1)" w:hAnsi="Times New (W1)"/>
      <w:sz w:val="24"/>
      <w:szCs w:val="24"/>
      <w:lang w:val="en-AU" w:eastAsia="en-US" w:bidi="ar-SA"/>
    </w:rPr>
  </w:style>
  <w:style w:type="character" w:customStyle="1" w:styleId="LDP2iChar">
    <w:name w:val="LDP2 (i) Char"/>
    <w:link w:val="LDP2i"/>
    <w:rsid w:val="008D74E2"/>
    <w:rPr>
      <w:sz w:val="24"/>
      <w:szCs w:val="24"/>
      <w:lang w:val="en-AU" w:eastAsia="en-US" w:bidi="ar-SA"/>
    </w:rPr>
  </w:style>
  <w:style w:type="character" w:customStyle="1" w:styleId="LDP1aChar">
    <w:name w:val="LDP1(a) Char"/>
    <w:basedOn w:val="LDClauseChar"/>
    <w:link w:val="LDP1a"/>
    <w:rsid w:val="008D74E2"/>
    <w:rPr>
      <w:sz w:val="24"/>
      <w:szCs w:val="24"/>
      <w:lang w:val="en-AU" w:eastAsia="en-US" w:bidi="ar-SA"/>
    </w:rPr>
  </w:style>
  <w:style w:type="character" w:customStyle="1" w:styleId="LDDateChar">
    <w:name w:val="LDDate Char"/>
    <w:basedOn w:val="LDBodytextChar"/>
    <w:link w:val="LDDate"/>
    <w:rsid w:val="00E216E1"/>
    <w:rPr>
      <w:sz w:val="24"/>
      <w:szCs w:val="24"/>
      <w:lang w:val="en-AU" w:eastAsia="en-US" w:bidi="ar-SA"/>
    </w:rPr>
  </w:style>
  <w:style w:type="character" w:customStyle="1" w:styleId="LDScheduleheadingChar">
    <w:name w:val="LDSchedule heading Char"/>
    <w:link w:val="LDScheduleheading"/>
    <w:rsid w:val="00F63A74"/>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62AB3"/>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62AB3"/>
    <w:pPr>
      <w:keepNext/>
      <w:outlineLvl w:val="0"/>
    </w:pPr>
    <w:rPr>
      <w:rFonts w:ascii="Arial" w:hAnsi="Arial"/>
      <w:sz w:val="24"/>
      <w:szCs w:val="24"/>
      <w:lang w:eastAsia="en-US"/>
    </w:rPr>
  </w:style>
  <w:style w:type="paragraph" w:styleId="Heading2">
    <w:name w:val="heading 2"/>
    <w:basedOn w:val="Normal"/>
    <w:next w:val="Normal"/>
    <w:qFormat/>
    <w:rsid w:val="00262AB3"/>
    <w:pPr>
      <w:keepNext/>
      <w:outlineLvl w:val="1"/>
    </w:pPr>
    <w:rPr>
      <w:rFonts w:ascii="Arial" w:hAnsi="Arial" w:cs="Arial"/>
      <w:b/>
    </w:rPr>
  </w:style>
  <w:style w:type="paragraph" w:styleId="Heading3">
    <w:name w:val="heading 3"/>
    <w:basedOn w:val="Normal"/>
    <w:next w:val="Normal"/>
    <w:qFormat/>
    <w:rsid w:val="00262AB3"/>
    <w:pPr>
      <w:keepNext/>
      <w:spacing w:before="240" w:after="60"/>
      <w:outlineLvl w:val="2"/>
    </w:pPr>
    <w:rPr>
      <w:rFonts w:ascii="Arial" w:hAnsi="Arial" w:cs="Arial"/>
      <w:b/>
      <w:bCs/>
      <w:szCs w:val="26"/>
    </w:rPr>
  </w:style>
  <w:style w:type="paragraph" w:styleId="Heading4">
    <w:name w:val="heading 4"/>
    <w:basedOn w:val="Normal"/>
    <w:next w:val="Normal"/>
    <w:qFormat/>
    <w:rsid w:val="00262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2AB3"/>
    <w:pPr>
      <w:spacing w:before="240" w:after="60"/>
      <w:outlineLvl w:val="4"/>
    </w:pPr>
    <w:rPr>
      <w:b/>
      <w:bCs/>
      <w:i/>
      <w:iCs/>
      <w:szCs w:val="26"/>
    </w:rPr>
  </w:style>
  <w:style w:type="paragraph" w:styleId="Heading6">
    <w:name w:val="heading 6"/>
    <w:basedOn w:val="Normal"/>
    <w:next w:val="Normal"/>
    <w:qFormat/>
    <w:rsid w:val="00262AB3"/>
    <w:pPr>
      <w:spacing w:before="240" w:after="60"/>
      <w:outlineLvl w:val="5"/>
    </w:pPr>
    <w:rPr>
      <w:rFonts w:ascii="Times New Roman" w:hAnsi="Times New Roman"/>
      <w:b/>
      <w:bCs/>
      <w:sz w:val="22"/>
      <w:szCs w:val="22"/>
    </w:rPr>
  </w:style>
  <w:style w:type="paragraph" w:styleId="Heading7">
    <w:name w:val="heading 7"/>
    <w:basedOn w:val="Normal"/>
    <w:next w:val="Normal"/>
    <w:qFormat/>
    <w:rsid w:val="00262AB3"/>
    <w:pPr>
      <w:spacing w:before="240" w:after="60"/>
      <w:outlineLvl w:val="6"/>
    </w:pPr>
    <w:rPr>
      <w:rFonts w:ascii="Times New Roman" w:hAnsi="Times New Roman"/>
    </w:rPr>
  </w:style>
  <w:style w:type="paragraph" w:styleId="Heading8">
    <w:name w:val="heading 8"/>
    <w:basedOn w:val="Normal"/>
    <w:next w:val="Normal"/>
    <w:qFormat/>
    <w:rsid w:val="00262AB3"/>
    <w:pPr>
      <w:spacing w:before="240" w:after="60"/>
      <w:outlineLvl w:val="7"/>
    </w:pPr>
    <w:rPr>
      <w:rFonts w:ascii="Times New Roman" w:hAnsi="Times New Roman"/>
      <w:i/>
      <w:iCs/>
    </w:rPr>
  </w:style>
  <w:style w:type="paragraph" w:styleId="Heading9">
    <w:name w:val="heading 9"/>
    <w:basedOn w:val="Normal"/>
    <w:next w:val="Normal"/>
    <w:qFormat/>
    <w:rsid w:val="00262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AB3"/>
    <w:pPr>
      <w:tabs>
        <w:tab w:val="clear" w:pos="567"/>
      </w:tabs>
      <w:overflowPunct/>
      <w:autoSpaceDE/>
      <w:autoSpaceDN/>
      <w:adjustRightInd/>
      <w:textAlignment w:val="auto"/>
    </w:pPr>
  </w:style>
  <w:style w:type="paragraph" w:styleId="BodyText2">
    <w:name w:val="Body Text 2"/>
    <w:basedOn w:val="Normal"/>
    <w:rsid w:val="00262AB3"/>
    <w:pPr>
      <w:spacing w:after="120" w:line="480" w:lineRule="auto"/>
    </w:pPr>
  </w:style>
  <w:style w:type="paragraph" w:styleId="BodyText3">
    <w:name w:val="Body Text 3"/>
    <w:basedOn w:val="Normal"/>
    <w:rsid w:val="00262AB3"/>
    <w:pPr>
      <w:spacing w:after="120"/>
    </w:pPr>
    <w:rPr>
      <w:sz w:val="16"/>
      <w:szCs w:val="16"/>
    </w:rPr>
  </w:style>
  <w:style w:type="paragraph" w:styleId="Footer">
    <w:name w:val="footer"/>
    <w:basedOn w:val="Normal"/>
    <w:rsid w:val="00262AB3"/>
    <w:pPr>
      <w:tabs>
        <w:tab w:val="clear" w:pos="567"/>
        <w:tab w:val="right" w:pos="8505"/>
      </w:tabs>
    </w:pPr>
    <w:rPr>
      <w:sz w:val="20"/>
    </w:rPr>
  </w:style>
  <w:style w:type="character" w:styleId="PageNumber">
    <w:name w:val="page number"/>
    <w:basedOn w:val="DefaultParagraphFont"/>
    <w:rsid w:val="00262AB3"/>
  </w:style>
  <w:style w:type="paragraph" w:styleId="BalloonText">
    <w:name w:val="Balloon Text"/>
    <w:basedOn w:val="Normal"/>
    <w:semiHidden/>
    <w:rsid w:val="00262AB3"/>
    <w:rPr>
      <w:rFonts w:ascii="Tahoma" w:hAnsi="Tahoma" w:cs="Tahoma"/>
      <w:sz w:val="16"/>
      <w:szCs w:val="16"/>
    </w:rPr>
  </w:style>
  <w:style w:type="paragraph" w:customStyle="1" w:styleId="LDP1a">
    <w:name w:val="LDP1(a)"/>
    <w:basedOn w:val="LDClause"/>
    <w:link w:val="LDP1aChar"/>
    <w:rsid w:val="00262AB3"/>
    <w:pPr>
      <w:tabs>
        <w:tab w:val="clear" w:pos="454"/>
        <w:tab w:val="clear" w:pos="737"/>
        <w:tab w:val="left" w:pos="1191"/>
      </w:tabs>
      <w:ind w:left="1191" w:hanging="454"/>
    </w:pPr>
  </w:style>
  <w:style w:type="paragraph" w:styleId="Header">
    <w:name w:val="header"/>
    <w:basedOn w:val="Normal"/>
    <w:rsid w:val="00262AB3"/>
    <w:pPr>
      <w:tabs>
        <w:tab w:val="clear" w:pos="567"/>
        <w:tab w:val="center" w:pos="4153"/>
        <w:tab w:val="right" w:pos="8306"/>
      </w:tabs>
    </w:pPr>
  </w:style>
  <w:style w:type="paragraph" w:customStyle="1" w:styleId="indent">
    <w:name w:val="indent"/>
    <w:basedOn w:val="Normal"/>
    <w:rsid w:val="00262AB3"/>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62AB3"/>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262AB3"/>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62AB3"/>
    <w:pPr>
      <w:spacing w:before="360"/>
    </w:pPr>
    <w:rPr>
      <w:rFonts w:ascii="Arial" w:hAnsi="Arial"/>
      <w:b/>
      <w:lang w:val="en-GB"/>
    </w:rPr>
  </w:style>
  <w:style w:type="paragraph" w:customStyle="1" w:styleId="LDEndLine">
    <w:name w:val="LDEndLine"/>
    <w:basedOn w:val="BodyText"/>
    <w:rsid w:val="00262AB3"/>
    <w:pPr>
      <w:pBdr>
        <w:bottom w:val="single" w:sz="2" w:space="0" w:color="auto"/>
      </w:pBdr>
    </w:pPr>
    <w:rPr>
      <w:rFonts w:ascii="Times New Roman" w:hAnsi="Times New Roman"/>
    </w:rPr>
  </w:style>
  <w:style w:type="paragraph" w:styleId="Title">
    <w:name w:val="Title"/>
    <w:basedOn w:val="BodyText"/>
    <w:next w:val="BodyText"/>
    <w:qFormat/>
    <w:rsid w:val="00262AB3"/>
    <w:pPr>
      <w:spacing w:before="120" w:after="60"/>
      <w:outlineLvl w:val="0"/>
    </w:pPr>
    <w:rPr>
      <w:rFonts w:ascii="Arial" w:hAnsi="Arial" w:cs="Arial"/>
      <w:bCs/>
      <w:kern w:val="28"/>
      <w:szCs w:val="32"/>
    </w:rPr>
  </w:style>
  <w:style w:type="paragraph" w:customStyle="1" w:styleId="LDTitle">
    <w:name w:val="LDTitle"/>
    <w:rsid w:val="00262AB3"/>
    <w:pPr>
      <w:spacing w:before="1320" w:after="480"/>
    </w:pPr>
    <w:rPr>
      <w:rFonts w:ascii="Arial" w:hAnsi="Arial"/>
      <w:sz w:val="24"/>
      <w:szCs w:val="24"/>
      <w:lang w:eastAsia="en-US"/>
    </w:rPr>
  </w:style>
  <w:style w:type="paragraph" w:customStyle="1" w:styleId="LDReference">
    <w:name w:val="LDReference"/>
    <w:basedOn w:val="LDTitle"/>
    <w:rsid w:val="00262AB3"/>
    <w:pPr>
      <w:spacing w:before="120"/>
      <w:ind w:left="1843"/>
    </w:pPr>
    <w:rPr>
      <w:rFonts w:ascii="Times New Roman" w:hAnsi="Times New Roman"/>
      <w:sz w:val="20"/>
      <w:szCs w:val="20"/>
    </w:rPr>
  </w:style>
  <w:style w:type="paragraph" w:customStyle="1" w:styleId="LDBodytext">
    <w:name w:val="LDBody text"/>
    <w:link w:val="LDBodytextChar"/>
    <w:rsid w:val="00262AB3"/>
    <w:rPr>
      <w:sz w:val="24"/>
      <w:szCs w:val="24"/>
      <w:lang w:eastAsia="en-US"/>
    </w:rPr>
  </w:style>
  <w:style w:type="paragraph" w:customStyle="1" w:styleId="LDDate">
    <w:name w:val="LDDate"/>
    <w:basedOn w:val="LDBodytext"/>
    <w:link w:val="LDDateChar"/>
    <w:rsid w:val="00262AB3"/>
    <w:pPr>
      <w:spacing w:before="240"/>
    </w:pPr>
  </w:style>
  <w:style w:type="paragraph" w:customStyle="1" w:styleId="LDFollowing">
    <w:name w:val="LDFollowing"/>
    <w:basedOn w:val="LDDate"/>
    <w:next w:val="LDBodytext"/>
    <w:rsid w:val="00262AB3"/>
    <w:pPr>
      <w:spacing w:before="60"/>
    </w:pPr>
  </w:style>
  <w:style w:type="paragraph" w:customStyle="1" w:styleId="LDScheduleheading">
    <w:name w:val="LDSchedule heading"/>
    <w:basedOn w:val="LDTitle"/>
    <w:next w:val="LDBodytext"/>
    <w:link w:val="LDScheduleheadingChar"/>
    <w:rsid w:val="00262AB3"/>
    <w:pPr>
      <w:keepNext/>
      <w:tabs>
        <w:tab w:val="left" w:pos="1843"/>
      </w:tabs>
      <w:spacing w:before="480" w:after="120"/>
      <w:ind w:left="1843" w:hanging="1843"/>
    </w:pPr>
    <w:rPr>
      <w:rFonts w:cs="Arial"/>
      <w:b/>
    </w:rPr>
  </w:style>
  <w:style w:type="paragraph" w:customStyle="1" w:styleId="LDTableheading">
    <w:name w:val="LDTableheading"/>
    <w:basedOn w:val="LDBodytext"/>
    <w:rsid w:val="00262AB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62AB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62AB3"/>
    <w:pPr>
      <w:keepNext/>
      <w:spacing w:before="900"/>
    </w:pPr>
  </w:style>
  <w:style w:type="character" w:customStyle="1" w:styleId="LDCitation">
    <w:name w:val="LDCitation"/>
    <w:rsid w:val="00262AB3"/>
    <w:rPr>
      <w:i/>
      <w:iCs/>
    </w:rPr>
  </w:style>
  <w:style w:type="paragraph" w:customStyle="1" w:styleId="LDFooter">
    <w:name w:val="LDFooter"/>
    <w:basedOn w:val="LDBodytext"/>
    <w:rsid w:val="00262AB3"/>
    <w:pPr>
      <w:tabs>
        <w:tab w:val="right" w:pos="8505"/>
      </w:tabs>
    </w:pPr>
    <w:rPr>
      <w:sz w:val="20"/>
    </w:rPr>
  </w:style>
  <w:style w:type="paragraph" w:customStyle="1" w:styleId="LDP2i">
    <w:name w:val="LDP2 (i)"/>
    <w:basedOn w:val="LDP1a"/>
    <w:link w:val="LDP2iChar"/>
    <w:rsid w:val="00262AB3"/>
    <w:pPr>
      <w:tabs>
        <w:tab w:val="clear" w:pos="1191"/>
        <w:tab w:val="right" w:pos="1418"/>
        <w:tab w:val="left" w:pos="1559"/>
      </w:tabs>
      <w:ind w:left="1588" w:hanging="1134"/>
    </w:pPr>
  </w:style>
  <w:style w:type="paragraph" w:customStyle="1" w:styleId="LDDescription">
    <w:name w:val="LD Description"/>
    <w:basedOn w:val="LDTitle"/>
    <w:rsid w:val="00262AB3"/>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62AB3"/>
    <w:pPr>
      <w:keepNext/>
      <w:tabs>
        <w:tab w:val="left" w:pos="737"/>
      </w:tabs>
      <w:spacing w:before="180" w:after="60"/>
      <w:ind w:left="737" w:hanging="737"/>
    </w:pPr>
    <w:rPr>
      <w:b/>
    </w:rPr>
  </w:style>
  <w:style w:type="paragraph" w:customStyle="1" w:styleId="LDClause">
    <w:name w:val="LDClause"/>
    <w:basedOn w:val="LDBodytext"/>
    <w:link w:val="LDClauseChar"/>
    <w:rsid w:val="00262AB3"/>
    <w:pPr>
      <w:tabs>
        <w:tab w:val="right" w:pos="454"/>
        <w:tab w:val="left" w:pos="737"/>
      </w:tabs>
      <w:spacing w:before="60" w:after="60"/>
      <w:ind w:left="737" w:hanging="1021"/>
    </w:pPr>
  </w:style>
  <w:style w:type="paragraph" w:customStyle="1" w:styleId="LDP3A">
    <w:name w:val="LDP3 (A)"/>
    <w:basedOn w:val="LDP2i"/>
    <w:rsid w:val="00262AB3"/>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262AB3"/>
    <w:pPr>
      <w:ind w:left="738" w:hanging="851"/>
    </w:pPr>
  </w:style>
  <w:style w:type="paragraph" w:styleId="BlockText">
    <w:name w:val="Block Text"/>
    <w:basedOn w:val="Normal"/>
    <w:rsid w:val="00262AB3"/>
    <w:pPr>
      <w:spacing w:after="120"/>
      <w:ind w:left="1440" w:right="1440"/>
    </w:pPr>
  </w:style>
  <w:style w:type="paragraph" w:styleId="BodyTextFirstIndent">
    <w:name w:val="Body Text First Indent"/>
    <w:basedOn w:val="BodyText"/>
    <w:rsid w:val="00262AB3"/>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262AB3"/>
    <w:pPr>
      <w:spacing w:after="120"/>
      <w:ind w:left="283"/>
    </w:pPr>
  </w:style>
  <w:style w:type="paragraph" w:styleId="BodyTextFirstIndent2">
    <w:name w:val="Body Text First Indent 2"/>
    <w:basedOn w:val="BodyTextIndent"/>
    <w:rsid w:val="00262AB3"/>
    <w:pPr>
      <w:ind w:firstLine="210"/>
    </w:pPr>
  </w:style>
  <w:style w:type="paragraph" w:styleId="BodyTextIndent2">
    <w:name w:val="Body Text Indent 2"/>
    <w:basedOn w:val="Normal"/>
    <w:rsid w:val="00262AB3"/>
    <w:pPr>
      <w:spacing w:after="120" w:line="480" w:lineRule="auto"/>
      <w:ind w:left="283"/>
    </w:pPr>
  </w:style>
  <w:style w:type="paragraph" w:styleId="BodyTextIndent3">
    <w:name w:val="Body Text Indent 3"/>
    <w:basedOn w:val="Normal"/>
    <w:rsid w:val="00262AB3"/>
    <w:pPr>
      <w:spacing w:after="120"/>
      <w:ind w:left="283"/>
    </w:pPr>
    <w:rPr>
      <w:sz w:val="16"/>
      <w:szCs w:val="16"/>
    </w:rPr>
  </w:style>
  <w:style w:type="paragraph" w:styleId="Caption">
    <w:name w:val="caption"/>
    <w:basedOn w:val="Normal"/>
    <w:next w:val="Normal"/>
    <w:qFormat/>
    <w:rsid w:val="00262AB3"/>
    <w:rPr>
      <w:b/>
      <w:bCs/>
      <w:sz w:val="20"/>
    </w:rPr>
  </w:style>
  <w:style w:type="paragraph" w:styleId="Closing">
    <w:name w:val="Closing"/>
    <w:basedOn w:val="Normal"/>
    <w:rsid w:val="00262AB3"/>
    <w:pPr>
      <w:ind w:left="4252"/>
    </w:pPr>
  </w:style>
  <w:style w:type="paragraph" w:styleId="CommentText">
    <w:name w:val="annotation text"/>
    <w:basedOn w:val="Normal"/>
    <w:semiHidden/>
    <w:rsid w:val="00262AB3"/>
    <w:rPr>
      <w:sz w:val="20"/>
    </w:rPr>
  </w:style>
  <w:style w:type="paragraph" w:styleId="CommentSubject">
    <w:name w:val="annotation subject"/>
    <w:basedOn w:val="CommentText"/>
    <w:next w:val="CommentText"/>
    <w:semiHidden/>
    <w:rsid w:val="00262AB3"/>
    <w:rPr>
      <w:b/>
      <w:bCs/>
    </w:rPr>
  </w:style>
  <w:style w:type="paragraph" w:styleId="Date">
    <w:name w:val="Date"/>
    <w:basedOn w:val="Normal"/>
    <w:next w:val="Normal"/>
    <w:rsid w:val="00262AB3"/>
  </w:style>
  <w:style w:type="paragraph" w:styleId="DocumentMap">
    <w:name w:val="Document Map"/>
    <w:basedOn w:val="Normal"/>
    <w:semiHidden/>
    <w:rsid w:val="00262AB3"/>
    <w:pPr>
      <w:shd w:val="clear" w:color="auto" w:fill="000080"/>
    </w:pPr>
    <w:rPr>
      <w:rFonts w:ascii="Tahoma" w:hAnsi="Tahoma" w:cs="Tahoma"/>
      <w:sz w:val="20"/>
    </w:rPr>
  </w:style>
  <w:style w:type="paragraph" w:styleId="E-mailSignature">
    <w:name w:val="E-mail Signature"/>
    <w:basedOn w:val="Normal"/>
    <w:rsid w:val="00262AB3"/>
  </w:style>
  <w:style w:type="paragraph" w:styleId="EndnoteText">
    <w:name w:val="endnote text"/>
    <w:basedOn w:val="Normal"/>
    <w:semiHidden/>
    <w:rsid w:val="00262AB3"/>
    <w:rPr>
      <w:sz w:val="20"/>
    </w:rPr>
  </w:style>
  <w:style w:type="paragraph" w:styleId="EnvelopeAddress">
    <w:name w:val="envelope address"/>
    <w:basedOn w:val="Normal"/>
    <w:rsid w:val="00262AB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2AB3"/>
    <w:rPr>
      <w:rFonts w:ascii="Arial" w:hAnsi="Arial" w:cs="Arial"/>
      <w:sz w:val="20"/>
    </w:rPr>
  </w:style>
  <w:style w:type="paragraph" w:styleId="FootnoteText">
    <w:name w:val="footnote text"/>
    <w:basedOn w:val="Normal"/>
    <w:semiHidden/>
    <w:rsid w:val="00262AB3"/>
    <w:rPr>
      <w:sz w:val="20"/>
    </w:rPr>
  </w:style>
  <w:style w:type="paragraph" w:styleId="HTMLAddress">
    <w:name w:val="HTML Address"/>
    <w:basedOn w:val="Normal"/>
    <w:rsid w:val="00262AB3"/>
    <w:rPr>
      <w:i/>
      <w:iCs/>
    </w:rPr>
  </w:style>
  <w:style w:type="paragraph" w:styleId="HTMLPreformatted">
    <w:name w:val="HTML Preformatted"/>
    <w:basedOn w:val="Normal"/>
    <w:rsid w:val="00262AB3"/>
    <w:rPr>
      <w:rFonts w:ascii="Courier New" w:hAnsi="Courier New" w:cs="Courier New"/>
      <w:sz w:val="20"/>
    </w:rPr>
  </w:style>
  <w:style w:type="paragraph" w:styleId="Index1">
    <w:name w:val="index 1"/>
    <w:basedOn w:val="Normal"/>
    <w:next w:val="Normal"/>
    <w:autoRedefine/>
    <w:semiHidden/>
    <w:rsid w:val="00262AB3"/>
    <w:pPr>
      <w:tabs>
        <w:tab w:val="clear" w:pos="567"/>
      </w:tabs>
      <w:ind w:left="260" w:hanging="260"/>
    </w:pPr>
  </w:style>
  <w:style w:type="paragraph" w:styleId="Index2">
    <w:name w:val="index 2"/>
    <w:basedOn w:val="Normal"/>
    <w:next w:val="Normal"/>
    <w:autoRedefine/>
    <w:semiHidden/>
    <w:rsid w:val="00262AB3"/>
    <w:pPr>
      <w:tabs>
        <w:tab w:val="clear" w:pos="567"/>
      </w:tabs>
      <w:ind w:left="520" w:hanging="260"/>
    </w:pPr>
  </w:style>
  <w:style w:type="paragraph" w:styleId="Index3">
    <w:name w:val="index 3"/>
    <w:basedOn w:val="Normal"/>
    <w:next w:val="Normal"/>
    <w:autoRedefine/>
    <w:semiHidden/>
    <w:rsid w:val="00262AB3"/>
    <w:pPr>
      <w:tabs>
        <w:tab w:val="clear" w:pos="567"/>
      </w:tabs>
      <w:ind w:left="780" w:hanging="260"/>
    </w:pPr>
  </w:style>
  <w:style w:type="paragraph" w:styleId="Index4">
    <w:name w:val="index 4"/>
    <w:basedOn w:val="Normal"/>
    <w:next w:val="Normal"/>
    <w:autoRedefine/>
    <w:semiHidden/>
    <w:rsid w:val="00262AB3"/>
    <w:pPr>
      <w:tabs>
        <w:tab w:val="clear" w:pos="567"/>
      </w:tabs>
      <w:ind w:left="1040" w:hanging="260"/>
    </w:pPr>
  </w:style>
  <w:style w:type="paragraph" w:styleId="Index5">
    <w:name w:val="index 5"/>
    <w:basedOn w:val="Normal"/>
    <w:next w:val="Normal"/>
    <w:autoRedefine/>
    <w:semiHidden/>
    <w:rsid w:val="00262AB3"/>
    <w:pPr>
      <w:tabs>
        <w:tab w:val="clear" w:pos="567"/>
      </w:tabs>
      <w:ind w:left="1300" w:hanging="260"/>
    </w:pPr>
  </w:style>
  <w:style w:type="paragraph" w:styleId="Index6">
    <w:name w:val="index 6"/>
    <w:basedOn w:val="Normal"/>
    <w:next w:val="Normal"/>
    <w:autoRedefine/>
    <w:semiHidden/>
    <w:rsid w:val="00262AB3"/>
    <w:pPr>
      <w:tabs>
        <w:tab w:val="clear" w:pos="567"/>
      </w:tabs>
      <w:ind w:left="1560" w:hanging="260"/>
    </w:pPr>
  </w:style>
  <w:style w:type="paragraph" w:styleId="Index7">
    <w:name w:val="index 7"/>
    <w:basedOn w:val="Normal"/>
    <w:next w:val="Normal"/>
    <w:autoRedefine/>
    <w:semiHidden/>
    <w:rsid w:val="00262AB3"/>
    <w:pPr>
      <w:tabs>
        <w:tab w:val="clear" w:pos="567"/>
      </w:tabs>
      <w:ind w:left="1820" w:hanging="260"/>
    </w:pPr>
  </w:style>
  <w:style w:type="paragraph" w:styleId="Index8">
    <w:name w:val="index 8"/>
    <w:basedOn w:val="Normal"/>
    <w:next w:val="Normal"/>
    <w:autoRedefine/>
    <w:semiHidden/>
    <w:rsid w:val="00262AB3"/>
    <w:pPr>
      <w:tabs>
        <w:tab w:val="clear" w:pos="567"/>
      </w:tabs>
      <w:ind w:left="2080" w:hanging="260"/>
    </w:pPr>
  </w:style>
  <w:style w:type="paragraph" w:styleId="Index9">
    <w:name w:val="index 9"/>
    <w:basedOn w:val="Normal"/>
    <w:next w:val="Normal"/>
    <w:autoRedefine/>
    <w:semiHidden/>
    <w:rsid w:val="00262AB3"/>
    <w:pPr>
      <w:tabs>
        <w:tab w:val="clear" w:pos="567"/>
      </w:tabs>
      <w:ind w:left="2340" w:hanging="260"/>
    </w:pPr>
  </w:style>
  <w:style w:type="paragraph" w:styleId="IndexHeading">
    <w:name w:val="index heading"/>
    <w:basedOn w:val="Normal"/>
    <w:next w:val="Index1"/>
    <w:semiHidden/>
    <w:rsid w:val="00262AB3"/>
    <w:rPr>
      <w:rFonts w:ascii="Arial" w:hAnsi="Arial" w:cs="Arial"/>
      <w:b/>
      <w:bCs/>
    </w:rPr>
  </w:style>
  <w:style w:type="paragraph" w:styleId="List">
    <w:name w:val="List"/>
    <w:basedOn w:val="Normal"/>
    <w:rsid w:val="00262AB3"/>
    <w:pPr>
      <w:ind w:left="283" w:hanging="283"/>
    </w:pPr>
  </w:style>
  <w:style w:type="paragraph" w:styleId="List2">
    <w:name w:val="List 2"/>
    <w:basedOn w:val="Normal"/>
    <w:rsid w:val="00262AB3"/>
    <w:pPr>
      <w:ind w:left="566" w:hanging="283"/>
    </w:pPr>
  </w:style>
  <w:style w:type="paragraph" w:styleId="List3">
    <w:name w:val="List 3"/>
    <w:basedOn w:val="Normal"/>
    <w:rsid w:val="00262AB3"/>
    <w:pPr>
      <w:ind w:left="849" w:hanging="283"/>
    </w:pPr>
  </w:style>
  <w:style w:type="paragraph" w:styleId="List4">
    <w:name w:val="List 4"/>
    <w:basedOn w:val="Normal"/>
    <w:rsid w:val="00262AB3"/>
    <w:pPr>
      <w:ind w:left="1132" w:hanging="283"/>
    </w:pPr>
  </w:style>
  <w:style w:type="paragraph" w:styleId="List5">
    <w:name w:val="List 5"/>
    <w:basedOn w:val="Normal"/>
    <w:rsid w:val="00262AB3"/>
    <w:pPr>
      <w:ind w:left="1415" w:hanging="283"/>
    </w:pPr>
  </w:style>
  <w:style w:type="paragraph" w:styleId="ListBullet">
    <w:name w:val="List Bullet"/>
    <w:basedOn w:val="Normal"/>
    <w:rsid w:val="00262AB3"/>
    <w:pPr>
      <w:numPr>
        <w:numId w:val="2"/>
      </w:numPr>
    </w:pPr>
  </w:style>
  <w:style w:type="paragraph" w:styleId="ListBullet2">
    <w:name w:val="List Bullet 2"/>
    <w:basedOn w:val="Normal"/>
    <w:rsid w:val="00262AB3"/>
    <w:pPr>
      <w:numPr>
        <w:numId w:val="3"/>
      </w:numPr>
    </w:pPr>
  </w:style>
  <w:style w:type="paragraph" w:styleId="ListBullet3">
    <w:name w:val="List Bullet 3"/>
    <w:basedOn w:val="Normal"/>
    <w:rsid w:val="00262AB3"/>
    <w:pPr>
      <w:numPr>
        <w:numId w:val="4"/>
      </w:numPr>
    </w:pPr>
  </w:style>
  <w:style w:type="paragraph" w:styleId="ListBullet4">
    <w:name w:val="List Bullet 4"/>
    <w:basedOn w:val="Normal"/>
    <w:rsid w:val="00262AB3"/>
    <w:pPr>
      <w:numPr>
        <w:numId w:val="5"/>
      </w:numPr>
    </w:pPr>
  </w:style>
  <w:style w:type="paragraph" w:styleId="ListBullet5">
    <w:name w:val="List Bullet 5"/>
    <w:basedOn w:val="Normal"/>
    <w:rsid w:val="00262AB3"/>
    <w:pPr>
      <w:numPr>
        <w:numId w:val="6"/>
      </w:numPr>
    </w:pPr>
  </w:style>
  <w:style w:type="paragraph" w:styleId="ListContinue">
    <w:name w:val="List Continue"/>
    <w:basedOn w:val="Normal"/>
    <w:rsid w:val="00262AB3"/>
    <w:pPr>
      <w:spacing w:after="120"/>
      <w:ind w:left="283"/>
    </w:pPr>
  </w:style>
  <w:style w:type="paragraph" w:styleId="ListContinue2">
    <w:name w:val="List Continue 2"/>
    <w:basedOn w:val="Normal"/>
    <w:rsid w:val="00262AB3"/>
    <w:pPr>
      <w:spacing w:after="120"/>
      <w:ind w:left="566"/>
    </w:pPr>
  </w:style>
  <w:style w:type="paragraph" w:styleId="ListContinue3">
    <w:name w:val="List Continue 3"/>
    <w:basedOn w:val="Normal"/>
    <w:rsid w:val="00262AB3"/>
    <w:pPr>
      <w:spacing w:after="120"/>
      <w:ind w:left="849"/>
    </w:pPr>
  </w:style>
  <w:style w:type="paragraph" w:styleId="ListContinue4">
    <w:name w:val="List Continue 4"/>
    <w:basedOn w:val="Normal"/>
    <w:rsid w:val="00262AB3"/>
    <w:pPr>
      <w:spacing w:after="120"/>
      <w:ind w:left="1132"/>
    </w:pPr>
  </w:style>
  <w:style w:type="paragraph" w:styleId="ListContinue5">
    <w:name w:val="List Continue 5"/>
    <w:basedOn w:val="Normal"/>
    <w:rsid w:val="00262AB3"/>
    <w:pPr>
      <w:spacing w:after="120"/>
      <w:ind w:left="1415"/>
    </w:pPr>
  </w:style>
  <w:style w:type="paragraph" w:styleId="ListNumber">
    <w:name w:val="List Number"/>
    <w:basedOn w:val="Normal"/>
    <w:rsid w:val="00262AB3"/>
    <w:pPr>
      <w:numPr>
        <w:numId w:val="7"/>
      </w:numPr>
    </w:pPr>
  </w:style>
  <w:style w:type="paragraph" w:styleId="ListNumber2">
    <w:name w:val="List Number 2"/>
    <w:basedOn w:val="Normal"/>
    <w:rsid w:val="00262AB3"/>
    <w:pPr>
      <w:numPr>
        <w:numId w:val="8"/>
      </w:numPr>
    </w:pPr>
  </w:style>
  <w:style w:type="paragraph" w:styleId="ListNumber3">
    <w:name w:val="List Number 3"/>
    <w:basedOn w:val="Normal"/>
    <w:rsid w:val="00262AB3"/>
    <w:pPr>
      <w:numPr>
        <w:numId w:val="9"/>
      </w:numPr>
    </w:pPr>
  </w:style>
  <w:style w:type="paragraph" w:styleId="ListNumber4">
    <w:name w:val="List Number 4"/>
    <w:basedOn w:val="Normal"/>
    <w:rsid w:val="00262AB3"/>
    <w:pPr>
      <w:numPr>
        <w:numId w:val="10"/>
      </w:numPr>
    </w:pPr>
  </w:style>
  <w:style w:type="paragraph" w:styleId="ListNumber5">
    <w:name w:val="List Number 5"/>
    <w:basedOn w:val="Normal"/>
    <w:rsid w:val="00262AB3"/>
    <w:pPr>
      <w:numPr>
        <w:numId w:val="11"/>
      </w:numPr>
    </w:pPr>
  </w:style>
  <w:style w:type="paragraph" w:styleId="MacroText">
    <w:name w:val="macro"/>
    <w:semiHidden/>
    <w:rsid w:val="00262A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6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262AB3"/>
    <w:rPr>
      <w:rFonts w:ascii="Times New Roman" w:hAnsi="Times New Roman"/>
    </w:rPr>
  </w:style>
  <w:style w:type="paragraph" w:styleId="NormalIndent">
    <w:name w:val="Normal Indent"/>
    <w:basedOn w:val="Normal"/>
    <w:rsid w:val="00262AB3"/>
    <w:pPr>
      <w:ind w:left="720"/>
    </w:pPr>
  </w:style>
  <w:style w:type="paragraph" w:styleId="NoteHeading">
    <w:name w:val="Note Heading"/>
    <w:basedOn w:val="Normal"/>
    <w:next w:val="Normal"/>
    <w:rsid w:val="00262AB3"/>
  </w:style>
  <w:style w:type="paragraph" w:styleId="PlainText">
    <w:name w:val="Plain Text"/>
    <w:basedOn w:val="Normal"/>
    <w:rsid w:val="00262AB3"/>
    <w:rPr>
      <w:rFonts w:ascii="Courier New" w:hAnsi="Courier New" w:cs="Courier New"/>
      <w:sz w:val="20"/>
    </w:rPr>
  </w:style>
  <w:style w:type="paragraph" w:styleId="Salutation">
    <w:name w:val="Salutation"/>
    <w:basedOn w:val="Normal"/>
    <w:next w:val="Normal"/>
    <w:rsid w:val="00262AB3"/>
  </w:style>
  <w:style w:type="paragraph" w:styleId="Signature">
    <w:name w:val="Signature"/>
    <w:basedOn w:val="Normal"/>
    <w:rsid w:val="00262AB3"/>
    <w:pPr>
      <w:ind w:left="4252"/>
    </w:pPr>
  </w:style>
  <w:style w:type="paragraph" w:styleId="Subtitle">
    <w:name w:val="Subtitle"/>
    <w:basedOn w:val="Normal"/>
    <w:qFormat/>
    <w:rsid w:val="00262AB3"/>
    <w:pPr>
      <w:spacing w:after="60"/>
      <w:jc w:val="center"/>
      <w:outlineLvl w:val="1"/>
    </w:pPr>
    <w:rPr>
      <w:rFonts w:ascii="Arial" w:hAnsi="Arial" w:cs="Arial"/>
    </w:rPr>
  </w:style>
  <w:style w:type="paragraph" w:styleId="TableofAuthorities">
    <w:name w:val="table of authorities"/>
    <w:basedOn w:val="Normal"/>
    <w:next w:val="Normal"/>
    <w:semiHidden/>
    <w:rsid w:val="00262AB3"/>
    <w:pPr>
      <w:tabs>
        <w:tab w:val="clear" w:pos="567"/>
      </w:tabs>
      <w:ind w:left="260" w:hanging="260"/>
    </w:pPr>
  </w:style>
  <w:style w:type="paragraph" w:styleId="TableofFigures">
    <w:name w:val="table of figures"/>
    <w:basedOn w:val="Normal"/>
    <w:next w:val="Normal"/>
    <w:semiHidden/>
    <w:rsid w:val="00262AB3"/>
    <w:pPr>
      <w:tabs>
        <w:tab w:val="clear" w:pos="567"/>
      </w:tabs>
    </w:pPr>
  </w:style>
  <w:style w:type="paragraph" w:styleId="TOAHeading">
    <w:name w:val="toa heading"/>
    <w:basedOn w:val="Normal"/>
    <w:next w:val="Normal"/>
    <w:semiHidden/>
    <w:rsid w:val="00262AB3"/>
    <w:pPr>
      <w:spacing w:before="120"/>
    </w:pPr>
    <w:rPr>
      <w:rFonts w:ascii="Arial" w:hAnsi="Arial" w:cs="Arial"/>
      <w:b/>
      <w:bCs/>
    </w:rPr>
  </w:style>
  <w:style w:type="paragraph" w:styleId="TOC1">
    <w:name w:val="toc 1"/>
    <w:basedOn w:val="Normal"/>
    <w:next w:val="Normal"/>
    <w:autoRedefine/>
    <w:semiHidden/>
    <w:rsid w:val="00262AB3"/>
    <w:pPr>
      <w:tabs>
        <w:tab w:val="clear" w:pos="567"/>
      </w:tabs>
    </w:pPr>
  </w:style>
  <w:style w:type="paragraph" w:styleId="TOC2">
    <w:name w:val="toc 2"/>
    <w:basedOn w:val="Normal"/>
    <w:next w:val="Normal"/>
    <w:autoRedefine/>
    <w:semiHidden/>
    <w:rsid w:val="00262AB3"/>
    <w:pPr>
      <w:tabs>
        <w:tab w:val="clear" w:pos="567"/>
      </w:tabs>
      <w:ind w:left="260"/>
    </w:pPr>
  </w:style>
  <w:style w:type="paragraph" w:styleId="TOC3">
    <w:name w:val="toc 3"/>
    <w:basedOn w:val="Normal"/>
    <w:next w:val="Normal"/>
    <w:autoRedefine/>
    <w:semiHidden/>
    <w:rsid w:val="00262AB3"/>
    <w:pPr>
      <w:tabs>
        <w:tab w:val="clear" w:pos="567"/>
      </w:tabs>
      <w:ind w:left="520"/>
    </w:pPr>
  </w:style>
  <w:style w:type="paragraph" w:styleId="TOC4">
    <w:name w:val="toc 4"/>
    <w:basedOn w:val="Normal"/>
    <w:next w:val="Normal"/>
    <w:autoRedefine/>
    <w:semiHidden/>
    <w:rsid w:val="00262AB3"/>
    <w:pPr>
      <w:tabs>
        <w:tab w:val="clear" w:pos="567"/>
      </w:tabs>
      <w:ind w:left="780"/>
    </w:pPr>
  </w:style>
  <w:style w:type="paragraph" w:styleId="TOC5">
    <w:name w:val="toc 5"/>
    <w:basedOn w:val="Normal"/>
    <w:next w:val="Normal"/>
    <w:autoRedefine/>
    <w:semiHidden/>
    <w:rsid w:val="00262AB3"/>
    <w:pPr>
      <w:tabs>
        <w:tab w:val="clear" w:pos="567"/>
      </w:tabs>
      <w:ind w:left="1040"/>
    </w:pPr>
  </w:style>
  <w:style w:type="paragraph" w:styleId="TOC6">
    <w:name w:val="toc 6"/>
    <w:basedOn w:val="Normal"/>
    <w:next w:val="Normal"/>
    <w:autoRedefine/>
    <w:semiHidden/>
    <w:rsid w:val="00262AB3"/>
    <w:pPr>
      <w:tabs>
        <w:tab w:val="clear" w:pos="567"/>
      </w:tabs>
      <w:ind w:left="1300"/>
    </w:pPr>
  </w:style>
  <w:style w:type="paragraph" w:styleId="TOC7">
    <w:name w:val="toc 7"/>
    <w:basedOn w:val="Normal"/>
    <w:next w:val="Normal"/>
    <w:autoRedefine/>
    <w:semiHidden/>
    <w:rsid w:val="00262AB3"/>
    <w:pPr>
      <w:tabs>
        <w:tab w:val="clear" w:pos="567"/>
      </w:tabs>
      <w:ind w:left="1560"/>
    </w:pPr>
  </w:style>
  <w:style w:type="paragraph" w:styleId="TOC8">
    <w:name w:val="toc 8"/>
    <w:basedOn w:val="Normal"/>
    <w:next w:val="Normal"/>
    <w:autoRedefine/>
    <w:semiHidden/>
    <w:rsid w:val="00262AB3"/>
    <w:pPr>
      <w:tabs>
        <w:tab w:val="clear" w:pos="567"/>
      </w:tabs>
      <w:ind w:left="1820"/>
    </w:pPr>
  </w:style>
  <w:style w:type="paragraph" w:styleId="TOC9">
    <w:name w:val="toc 9"/>
    <w:basedOn w:val="Normal"/>
    <w:next w:val="Normal"/>
    <w:autoRedefine/>
    <w:semiHidden/>
    <w:rsid w:val="00262AB3"/>
    <w:pPr>
      <w:tabs>
        <w:tab w:val="clear" w:pos="567"/>
      </w:tabs>
      <w:ind w:left="2080"/>
    </w:pPr>
  </w:style>
  <w:style w:type="paragraph" w:customStyle="1" w:styleId="LDScheduleClauseHead">
    <w:name w:val="LDScheduleClauseHead"/>
    <w:basedOn w:val="LDClauseHeading"/>
    <w:next w:val="LDScheduleClause"/>
    <w:rsid w:val="00262AB3"/>
  </w:style>
  <w:style w:type="paragraph" w:customStyle="1" w:styleId="LDdefinition">
    <w:name w:val="LDdefinition"/>
    <w:basedOn w:val="LDClause"/>
    <w:rsid w:val="00262AB3"/>
    <w:pPr>
      <w:tabs>
        <w:tab w:val="clear" w:pos="454"/>
        <w:tab w:val="clear" w:pos="737"/>
      </w:tabs>
      <w:ind w:firstLine="0"/>
    </w:pPr>
  </w:style>
  <w:style w:type="paragraph" w:customStyle="1" w:styleId="LDSubclauseHead">
    <w:name w:val="LDSubclauseHead"/>
    <w:basedOn w:val="LDClauseHeading"/>
    <w:rsid w:val="00262AB3"/>
    <w:rPr>
      <w:b w:val="0"/>
    </w:rPr>
  </w:style>
  <w:style w:type="paragraph" w:customStyle="1" w:styleId="LDSchedSubclHead">
    <w:name w:val="LDSchedSubclHead"/>
    <w:basedOn w:val="LDScheduleClauseHead"/>
    <w:rsid w:val="00262AB3"/>
    <w:pPr>
      <w:tabs>
        <w:tab w:val="clear" w:pos="737"/>
        <w:tab w:val="left" w:pos="851"/>
      </w:tabs>
      <w:ind w:left="284"/>
    </w:pPr>
    <w:rPr>
      <w:b w:val="0"/>
    </w:rPr>
  </w:style>
  <w:style w:type="paragraph" w:customStyle="1" w:styleId="LDAmendHeading">
    <w:name w:val="LDAmendHeading"/>
    <w:basedOn w:val="LDTitle"/>
    <w:next w:val="LDAmendInstruction"/>
    <w:rsid w:val="00262AB3"/>
    <w:pPr>
      <w:keepNext/>
      <w:spacing w:before="180" w:after="60"/>
      <w:ind w:left="720" w:hanging="720"/>
    </w:pPr>
    <w:rPr>
      <w:b/>
    </w:rPr>
  </w:style>
  <w:style w:type="paragraph" w:customStyle="1" w:styleId="LDAmendInstruction">
    <w:name w:val="LDAmendInstruction"/>
    <w:basedOn w:val="LDScheduleClause"/>
    <w:next w:val="LDAmendText"/>
    <w:rsid w:val="00262AB3"/>
    <w:pPr>
      <w:keepNext/>
      <w:spacing w:before="120"/>
      <w:ind w:left="737" w:firstLine="0"/>
    </w:pPr>
    <w:rPr>
      <w:i/>
    </w:rPr>
  </w:style>
  <w:style w:type="paragraph" w:customStyle="1" w:styleId="LDAmendText">
    <w:name w:val="LDAmendText"/>
    <w:basedOn w:val="LDBodytext"/>
    <w:next w:val="LDAmendInstruction"/>
    <w:rsid w:val="00262AB3"/>
    <w:pPr>
      <w:spacing w:before="60" w:after="60"/>
      <w:ind w:left="964"/>
    </w:pPr>
  </w:style>
  <w:style w:type="paragraph" w:customStyle="1" w:styleId="LDNote">
    <w:name w:val="LDNote"/>
    <w:basedOn w:val="LDClause"/>
    <w:rsid w:val="00262AB3"/>
    <w:pPr>
      <w:ind w:firstLine="0"/>
    </w:pPr>
    <w:rPr>
      <w:sz w:val="20"/>
    </w:rPr>
  </w:style>
  <w:style w:type="paragraph" w:customStyle="1" w:styleId="StyleLDClause">
    <w:name w:val="Style LDClause"/>
    <w:basedOn w:val="LDClause"/>
    <w:rsid w:val="00262AB3"/>
    <w:rPr>
      <w:szCs w:val="20"/>
    </w:rPr>
  </w:style>
  <w:style w:type="paragraph" w:customStyle="1" w:styleId="LDNotePara">
    <w:name w:val="LDNotePara"/>
    <w:basedOn w:val="LDNote"/>
    <w:rsid w:val="00262AB3"/>
    <w:pPr>
      <w:tabs>
        <w:tab w:val="clear" w:pos="454"/>
      </w:tabs>
      <w:ind w:left="1701" w:hanging="454"/>
    </w:pPr>
  </w:style>
  <w:style w:type="paragraph" w:customStyle="1" w:styleId="LDTablespace">
    <w:name w:val="LDTablespace"/>
    <w:basedOn w:val="LDBodytext"/>
    <w:rsid w:val="00262AB3"/>
    <w:pPr>
      <w:spacing w:before="120"/>
    </w:pPr>
  </w:style>
  <w:style w:type="character" w:styleId="CommentReference">
    <w:name w:val="annotation reference"/>
    <w:semiHidden/>
    <w:rsid w:val="00892AC6"/>
    <w:rPr>
      <w:sz w:val="16"/>
      <w:szCs w:val="16"/>
    </w:rPr>
  </w:style>
  <w:style w:type="character" w:customStyle="1" w:styleId="LDBodytextChar">
    <w:name w:val="LDBody text Char"/>
    <w:link w:val="LDBodytext"/>
    <w:rsid w:val="00892AC6"/>
    <w:rPr>
      <w:sz w:val="24"/>
      <w:szCs w:val="24"/>
      <w:lang w:val="en-AU" w:eastAsia="en-US" w:bidi="ar-SA"/>
    </w:rPr>
  </w:style>
  <w:style w:type="character" w:customStyle="1" w:styleId="LDClauseChar">
    <w:name w:val="LDClause Char"/>
    <w:link w:val="LDClause"/>
    <w:rsid w:val="00AA7559"/>
    <w:rPr>
      <w:sz w:val="24"/>
      <w:szCs w:val="24"/>
      <w:lang w:val="en-AU" w:eastAsia="en-US" w:bidi="ar-SA"/>
    </w:rPr>
  </w:style>
  <w:style w:type="character" w:customStyle="1" w:styleId="LDClauseHeadingChar">
    <w:name w:val="LDClauseHeading Char"/>
    <w:link w:val="LDClauseHeading"/>
    <w:rsid w:val="00AA7559"/>
    <w:rPr>
      <w:rFonts w:ascii="Arial" w:hAnsi="Arial"/>
      <w:b/>
      <w:sz w:val="24"/>
      <w:szCs w:val="24"/>
      <w:lang w:val="en-AU" w:eastAsia="en-US" w:bidi="ar-SA"/>
    </w:rPr>
  </w:style>
  <w:style w:type="character" w:customStyle="1" w:styleId="LDScheduleClauseChar">
    <w:name w:val="LDScheduleClause Char"/>
    <w:link w:val="LDScheduleClause"/>
    <w:rsid w:val="007F36E8"/>
    <w:rPr>
      <w:sz w:val="24"/>
      <w:szCs w:val="24"/>
      <w:lang w:val="en-AU" w:eastAsia="en-US" w:bidi="ar-SA"/>
    </w:rPr>
  </w:style>
  <w:style w:type="table" w:styleId="TableGrid">
    <w:name w:val="Table Grid"/>
    <w:basedOn w:val="TableNormal"/>
    <w:rsid w:val="007F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262342"/>
    <w:rPr>
      <w:rFonts w:ascii="Times New (W1)" w:hAnsi="Times New (W1)"/>
      <w:sz w:val="24"/>
      <w:szCs w:val="24"/>
      <w:lang w:val="en-AU" w:eastAsia="en-US" w:bidi="ar-SA"/>
    </w:rPr>
  </w:style>
  <w:style w:type="character" w:customStyle="1" w:styleId="LDP2iChar">
    <w:name w:val="LDP2 (i) Char"/>
    <w:link w:val="LDP2i"/>
    <w:rsid w:val="008D74E2"/>
    <w:rPr>
      <w:sz w:val="24"/>
      <w:szCs w:val="24"/>
      <w:lang w:val="en-AU" w:eastAsia="en-US" w:bidi="ar-SA"/>
    </w:rPr>
  </w:style>
  <w:style w:type="character" w:customStyle="1" w:styleId="LDP1aChar">
    <w:name w:val="LDP1(a) Char"/>
    <w:basedOn w:val="LDClauseChar"/>
    <w:link w:val="LDP1a"/>
    <w:rsid w:val="008D74E2"/>
    <w:rPr>
      <w:sz w:val="24"/>
      <w:szCs w:val="24"/>
      <w:lang w:val="en-AU" w:eastAsia="en-US" w:bidi="ar-SA"/>
    </w:rPr>
  </w:style>
  <w:style w:type="character" w:customStyle="1" w:styleId="LDDateChar">
    <w:name w:val="LDDate Char"/>
    <w:basedOn w:val="LDBodytextChar"/>
    <w:link w:val="LDDate"/>
    <w:rsid w:val="00E216E1"/>
    <w:rPr>
      <w:sz w:val="24"/>
      <w:szCs w:val="24"/>
      <w:lang w:val="en-AU" w:eastAsia="en-US" w:bidi="ar-SA"/>
    </w:rPr>
  </w:style>
  <w:style w:type="character" w:customStyle="1" w:styleId="LDScheduleheadingChar">
    <w:name w:val="LDSchedule heading Char"/>
    <w:link w:val="LDScheduleheading"/>
    <w:rsid w:val="00F63A74"/>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76130">
      <w:bodyDiv w:val="1"/>
      <w:marLeft w:val="0"/>
      <w:marRight w:val="0"/>
      <w:marTop w:val="0"/>
      <w:marBottom w:val="0"/>
      <w:divBdr>
        <w:top w:val="none" w:sz="0" w:space="0" w:color="auto"/>
        <w:left w:val="none" w:sz="0" w:space="0" w:color="auto"/>
        <w:bottom w:val="none" w:sz="0" w:space="0" w:color="auto"/>
        <w:right w:val="none" w:sz="0" w:space="0" w:color="auto"/>
      </w:divBdr>
    </w:div>
    <w:div w:id="17500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LDInstrument</Template>
  <TotalTime>22</TotalTime>
  <Pages>6</Pages>
  <Words>1897</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CASA 129/13 - EXPLANATORY STATEMENT</vt:lpstr>
    </vt:vector>
  </TitlesOfParts>
  <Company>CASA</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129/13 - EXPLANATORY STATEMENT</dc:title>
  <dc:subject>Authorisation — Category A maintenance authority holder in a CAR 30 organisation</dc:subject>
  <dc:creator>Civil Aviation Safety Authority</dc:creator>
  <cp:lastModifiedBy>Nadia Spesyvy</cp:lastModifiedBy>
  <cp:revision>13</cp:revision>
  <cp:lastPrinted>2013-06-17T22:39:00Z</cp:lastPrinted>
  <dcterms:created xsi:type="dcterms:W3CDTF">2013-06-14T02:44:00Z</dcterms:created>
  <dcterms:modified xsi:type="dcterms:W3CDTF">2013-06-17T22:51:00Z</dcterms:modified>
  <cp:category>Authorisation and Exemption</cp:category>
</cp:coreProperties>
</file>