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5E5" w:rsidRPr="00922F44" w:rsidRDefault="00A175E5" w:rsidP="00421F64">
      <w:pPr>
        <w:rPr>
          <w:rFonts w:ascii="Times New Roman" w:hAnsi="Times New Roman" w:cs="Times New Roman"/>
          <w:b/>
          <w:sz w:val="24"/>
          <w:szCs w:val="24"/>
          <w:lang w:val="en-US"/>
        </w:rPr>
      </w:pPr>
    </w:p>
    <w:p w:rsidR="00674DBD" w:rsidRPr="00F56292" w:rsidRDefault="00547D17" w:rsidP="00090478">
      <w:pPr>
        <w:spacing w:after="0" w:line="240" w:lineRule="auto"/>
        <w:jc w:val="center"/>
        <w:rPr>
          <w:rFonts w:ascii="Times New Roman" w:hAnsi="Times New Roman" w:cs="Times New Roman"/>
          <w:b/>
          <w:sz w:val="24"/>
          <w:szCs w:val="24"/>
        </w:rPr>
      </w:pPr>
      <w:r w:rsidRPr="00F56292">
        <w:rPr>
          <w:rFonts w:ascii="Times New Roman" w:hAnsi="Times New Roman" w:cs="Times New Roman"/>
          <w:b/>
          <w:sz w:val="24"/>
          <w:szCs w:val="24"/>
        </w:rPr>
        <w:t>Australian Securities and Investments Commission</w:t>
      </w:r>
      <w:r w:rsidRPr="00F56292">
        <w:rPr>
          <w:rFonts w:ascii="Times New Roman" w:hAnsi="Times New Roman" w:cs="Times New Roman"/>
          <w:b/>
          <w:sz w:val="24"/>
          <w:szCs w:val="24"/>
        </w:rPr>
        <w:br/>
        <w:t>Corpo</w:t>
      </w:r>
      <w:r w:rsidR="007F08BA" w:rsidRPr="00F56292">
        <w:rPr>
          <w:rFonts w:ascii="Times New Roman" w:hAnsi="Times New Roman" w:cs="Times New Roman"/>
          <w:b/>
          <w:sz w:val="24"/>
          <w:szCs w:val="24"/>
        </w:rPr>
        <w:t xml:space="preserve">rations Act 2001 – </w:t>
      </w:r>
      <w:r w:rsidR="008C24E8" w:rsidRPr="00F56292">
        <w:rPr>
          <w:rFonts w:ascii="Times New Roman" w:hAnsi="Times New Roman" w:cs="Times New Roman"/>
          <w:b/>
          <w:sz w:val="24"/>
          <w:szCs w:val="24"/>
        </w:rPr>
        <w:t xml:space="preserve">Subsections 655A(1), 669(1) and 673(1) – </w:t>
      </w:r>
      <w:r w:rsidRPr="00F56292">
        <w:rPr>
          <w:rFonts w:ascii="Times New Roman" w:hAnsi="Times New Roman" w:cs="Times New Roman"/>
          <w:b/>
          <w:sz w:val="24"/>
          <w:szCs w:val="24"/>
        </w:rPr>
        <w:t>Declaration</w:t>
      </w:r>
      <w:r w:rsidR="007F08BA" w:rsidRPr="00F56292">
        <w:rPr>
          <w:rFonts w:ascii="Times New Roman" w:hAnsi="Times New Roman" w:cs="Times New Roman"/>
          <w:b/>
          <w:sz w:val="24"/>
          <w:szCs w:val="24"/>
        </w:rPr>
        <w:t xml:space="preserve"> </w:t>
      </w:r>
    </w:p>
    <w:p w:rsidR="00090478" w:rsidRDefault="00090478" w:rsidP="00090478">
      <w:pPr>
        <w:spacing w:after="0" w:line="240" w:lineRule="auto"/>
        <w:rPr>
          <w:rFonts w:ascii="Times New Roman" w:hAnsi="Times New Roman" w:cs="Times New Roman"/>
          <w:b/>
          <w:sz w:val="24"/>
          <w:szCs w:val="24"/>
        </w:rPr>
      </w:pPr>
    </w:p>
    <w:p w:rsidR="00090478" w:rsidRDefault="00090478" w:rsidP="00090478">
      <w:pPr>
        <w:spacing w:after="0" w:line="240" w:lineRule="auto"/>
        <w:rPr>
          <w:rFonts w:ascii="Times New Roman" w:hAnsi="Times New Roman" w:cs="Times New Roman"/>
          <w:b/>
          <w:sz w:val="24"/>
          <w:szCs w:val="24"/>
        </w:rPr>
      </w:pPr>
    </w:p>
    <w:p w:rsidR="00674DBD" w:rsidRPr="00F56292" w:rsidRDefault="00674DBD" w:rsidP="00090478">
      <w:pPr>
        <w:spacing w:after="0" w:line="240" w:lineRule="auto"/>
        <w:rPr>
          <w:rFonts w:ascii="Times New Roman" w:hAnsi="Times New Roman" w:cs="Times New Roman"/>
          <w:b/>
          <w:sz w:val="24"/>
          <w:szCs w:val="24"/>
        </w:rPr>
      </w:pPr>
      <w:r w:rsidRPr="00F56292">
        <w:rPr>
          <w:rFonts w:ascii="Times New Roman" w:hAnsi="Times New Roman" w:cs="Times New Roman"/>
          <w:b/>
          <w:sz w:val="24"/>
          <w:szCs w:val="24"/>
        </w:rPr>
        <w:t>Enabling legislation</w:t>
      </w:r>
    </w:p>
    <w:p w:rsidR="00090478" w:rsidRDefault="00090478" w:rsidP="00090478">
      <w:pPr>
        <w:spacing w:after="0" w:line="240" w:lineRule="auto"/>
        <w:ind w:left="567" w:hanging="567"/>
        <w:rPr>
          <w:rFonts w:ascii="Times New Roman" w:hAnsi="Times New Roman" w:cs="Times New Roman"/>
          <w:sz w:val="24"/>
          <w:szCs w:val="24"/>
        </w:rPr>
      </w:pPr>
    </w:p>
    <w:p w:rsidR="00674DBD" w:rsidRPr="00F56292" w:rsidRDefault="00497825" w:rsidP="00090478">
      <w:pPr>
        <w:spacing w:after="0" w:line="240" w:lineRule="auto"/>
        <w:ind w:left="567" w:hanging="567"/>
        <w:rPr>
          <w:rFonts w:ascii="Times New Roman" w:hAnsi="Times New Roman" w:cs="Times New Roman"/>
          <w:sz w:val="24"/>
          <w:szCs w:val="24"/>
        </w:rPr>
      </w:pPr>
      <w:r w:rsidRPr="00F56292">
        <w:rPr>
          <w:rFonts w:ascii="Times New Roman" w:hAnsi="Times New Roman" w:cs="Times New Roman"/>
          <w:sz w:val="24"/>
          <w:szCs w:val="24"/>
        </w:rPr>
        <w:t>1.</w:t>
      </w:r>
      <w:r w:rsidRPr="00F56292">
        <w:rPr>
          <w:rFonts w:ascii="Times New Roman" w:hAnsi="Times New Roman" w:cs="Times New Roman"/>
          <w:sz w:val="24"/>
          <w:szCs w:val="24"/>
        </w:rPr>
        <w:tab/>
      </w:r>
      <w:r w:rsidR="00A175E5" w:rsidRPr="00F56292">
        <w:rPr>
          <w:rFonts w:ascii="Times New Roman" w:hAnsi="Times New Roman" w:cs="Times New Roman"/>
          <w:sz w:val="24"/>
          <w:szCs w:val="24"/>
        </w:rPr>
        <w:t>This Australian Securities and Investments Commission makes this instru</w:t>
      </w:r>
      <w:r w:rsidR="00D241B3" w:rsidRPr="00F56292">
        <w:rPr>
          <w:rFonts w:ascii="Times New Roman" w:hAnsi="Times New Roman" w:cs="Times New Roman"/>
          <w:sz w:val="24"/>
          <w:szCs w:val="24"/>
        </w:rPr>
        <w:t xml:space="preserve">ment under </w:t>
      </w:r>
      <w:r w:rsidR="008C24E8" w:rsidRPr="00F56292">
        <w:rPr>
          <w:rFonts w:ascii="Times New Roman" w:hAnsi="Times New Roman" w:cs="Times New Roman"/>
          <w:sz w:val="24"/>
          <w:szCs w:val="24"/>
        </w:rPr>
        <w:t>sub</w:t>
      </w:r>
      <w:r w:rsidR="00D241B3" w:rsidRPr="00F56292">
        <w:rPr>
          <w:rFonts w:ascii="Times New Roman" w:hAnsi="Times New Roman" w:cs="Times New Roman"/>
          <w:sz w:val="24"/>
          <w:szCs w:val="24"/>
        </w:rPr>
        <w:t>section</w:t>
      </w:r>
      <w:r w:rsidR="008C24E8" w:rsidRPr="00F56292">
        <w:rPr>
          <w:rFonts w:ascii="Times New Roman" w:hAnsi="Times New Roman" w:cs="Times New Roman"/>
          <w:sz w:val="24"/>
          <w:szCs w:val="24"/>
        </w:rPr>
        <w:t xml:space="preserve">s 655A(1), 669(1) and 673(1) of </w:t>
      </w:r>
      <w:r w:rsidR="009E7352" w:rsidRPr="00F56292">
        <w:rPr>
          <w:rFonts w:ascii="Times New Roman" w:hAnsi="Times New Roman" w:cs="Times New Roman"/>
          <w:sz w:val="24"/>
          <w:szCs w:val="24"/>
        </w:rPr>
        <w:t xml:space="preserve">the </w:t>
      </w:r>
      <w:r w:rsidR="00A175E5" w:rsidRPr="00D05C3B">
        <w:rPr>
          <w:rFonts w:ascii="Times New Roman" w:hAnsi="Times New Roman" w:cs="Times New Roman"/>
          <w:i/>
          <w:sz w:val="24"/>
          <w:szCs w:val="24"/>
        </w:rPr>
        <w:t>Corporations Act 2001</w:t>
      </w:r>
      <w:r w:rsidR="00A175E5" w:rsidRPr="00F56292">
        <w:rPr>
          <w:rFonts w:ascii="Times New Roman" w:hAnsi="Times New Roman" w:cs="Times New Roman"/>
          <w:sz w:val="24"/>
          <w:szCs w:val="24"/>
        </w:rPr>
        <w:t xml:space="preserve"> (</w:t>
      </w:r>
      <w:r w:rsidR="00D05C3B">
        <w:rPr>
          <w:rFonts w:ascii="Times New Roman" w:hAnsi="Times New Roman" w:cs="Times New Roman"/>
          <w:sz w:val="24"/>
          <w:szCs w:val="24"/>
        </w:rPr>
        <w:t xml:space="preserve">the </w:t>
      </w:r>
      <w:r w:rsidR="00A175E5" w:rsidRPr="00D05C3B">
        <w:rPr>
          <w:rFonts w:ascii="Times New Roman" w:hAnsi="Times New Roman" w:cs="Times New Roman"/>
          <w:b/>
          <w:i/>
          <w:sz w:val="24"/>
          <w:szCs w:val="24"/>
        </w:rPr>
        <w:t>Act</w:t>
      </w:r>
      <w:r w:rsidR="00A175E5" w:rsidRPr="00F56292">
        <w:rPr>
          <w:rFonts w:ascii="Times New Roman" w:hAnsi="Times New Roman" w:cs="Times New Roman"/>
          <w:sz w:val="24"/>
          <w:szCs w:val="24"/>
        </w:rPr>
        <w:t>).</w:t>
      </w:r>
    </w:p>
    <w:p w:rsidR="00D05C3B" w:rsidRDefault="00D05C3B" w:rsidP="00090478">
      <w:pPr>
        <w:spacing w:after="0" w:line="240" w:lineRule="auto"/>
        <w:rPr>
          <w:rFonts w:ascii="Times New Roman" w:hAnsi="Times New Roman" w:cs="Times New Roman"/>
          <w:b/>
          <w:sz w:val="24"/>
          <w:szCs w:val="24"/>
        </w:rPr>
      </w:pPr>
    </w:p>
    <w:p w:rsidR="002F266C" w:rsidRPr="00F56292" w:rsidRDefault="002F266C" w:rsidP="00090478">
      <w:pPr>
        <w:spacing w:after="0" w:line="240" w:lineRule="auto"/>
        <w:rPr>
          <w:rFonts w:ascii="Times New Roman" w:hAnsi="Times New Roman" w:cs="Times New Roman"/>
          <w:b/>
          <w:sz w:val="24"/>
          <w:szCs w:val="24"/>
        </w:rPr>
      </w:pPr>
      <w:r w:rsidRPr="00F56292">
        <w:rPr>
          <w:rFonts w:ascii="Times New Roman" w:hAnsi="Times New Roman" w:cs="Times New Roman"/>
          <w:b/>
          <w:sz w:val="24"/>
          <w:szCs w:val="24"/>
        </w:rPr>
        <w:t>Title</w:t>
      </w:r>
    </w:p>
    <w:p w:rsidR="00D05C3B" w:rsidRDefault="00D05C3B" w:rsidP="00090478">
      <w:pPr>
        <w:spacing w:after="0" w:line="240" w:lineRule="auto"/>
        <w:rPr>
          <w:rFonts w:ascii="Times New Roman" w:hAnsi="Times New Roman" w:cs="Times New Roman"/>
          <w:sz w:val="24"/>
          <w:szCs w:val="24"/>
        </w:rPr>
      </w:pPr>
    </w:p>
    <w:p w:rsidR="002F266C" w:rsidRDefault="00497825" w:rsidP="00090478">
      <w:pPr>
        <w:spacing w:after="0" w:line="240" w:lineRule="auto"/>
        <w:rPr>
          <w:rFonts w:ascii="Times New Roman" w:hAnsi="Times New Roman" w:cs="Times New Roman"/>
          <w:sz w:val="24"/>
          <w:szCs w:val="24"/>
        </w:rPr>
      </w:pPr>
      <w:r w:rsidRPr="00F56292">
        <w:rPr>
          <w:rFonts w:ascii="Times New Roman" w:hAnsi="Times New Roman" w:cs="Times New Roman"/>
          <w:sz w:val="24"/>
          <w:szCs w:val="24"/>
        </w:rPr>
        <w:t>2.</w:t>
      </w:r>
      <w:r w:rsidRPr="00F56292">
        <w:rPr>
          <w:rFonts w:ascii="Times New Roman" w:hAnsi="Times New Roman" w:cs="Times New Roman"/>
          <w:sz w:val="24"/>
          <w:szCs w:val="24"/>
        </w:rPr>
        <w:tab/>
      </w:r>
      <w:r w:rsidR="002F266C" w:rsidRPr="00F56292">
        <w:rPr>
          <w:rFonts w:ascii="Times New Roman" w:hAnsi="Times New Roman" w:cs="Times New Roman"/>
          <w:sz w:val="24"/>
          <w:szCs w:val="24"/>
        </w:rPr>
        <w:t>This instrument is ASIC Class Order [</w:t>
      </w:r>
      <w:r w:rsidR="00D05C3B">
        <w:rPr>
          <w:rFonts w:ascii="Times New Roman" w:hAnsi="Times New Roman" w:cs="Times New Roman"/>
          <w:sz w:val="24"/>
          <w:szCs w:val="24"/>
        </w:rPr>
        <w:t xml:space="preserve">CO </w:t>
      </w:r>
      <w:r w:rsidR="00401967" w:rsidRPr="00F56292">
        <w:rPr>
          <w:rFonts w:ascii="Times New Roman" w:hAnsi="Times New Roman" w:cs="Times New Roman"/>
          <w:sz w:val="24"/>
          <w:szCs w:val="24"/>
        </w:rPr>
        <w:t>13</w:t>
      </w:r>
      <w:r w:rsidR="002F266C" w:rsidRPr="00F56292">
        <w:rPr>
          <w:rFonts w:ascii="Times New Roman" w:hAnsi="Times New Roman" w:cs="Times New Roman"/>
          <w:sz w:val="24"/>
          <w:szCs w:val="24"/>
        </w:rPr>
        <w:t>/</w:t>
      </w:r>
      <w:r w:rsidR="00D05C3B">
        <w:rPr>
          <w:rFonts w:ascii="Times New Roman" w:hAnsi="Times New Roman" w:cs="Times New Roman"/>
          <w:sz w:val="24"/>
          <w:szCs w:val="24"/>
        </w:rPr>
        <w:t>520</w:t>
      </w:r>
      <w:r w:rsidR="002F266C" w:rsidRPr="00F56292">
        <w:rPr>
          <w:rFonts w:ascii="Times New Roman" w:hAnsi="Times New Roman" w:cs="Times New Roman"/>
          <w:sz w:val="24"/>
          <w:szCs w:val="24"/>
        </w:rPr>
        <w:t>].</w:t>
      </w:r>
    </w:p>
    <w:p w:rsidR="00090478" w:rsidRDefault="00090478" w:rsidP="00090478">
      <w:pPr>
        <w:spacing w:after="0" w:line="240" w:lineRule="auto"/>
        <w:rPr>
          <w:rFonts w:ascii="Times New Roman" w:hAnsi="Times New Roman" w:cs="Times New Roman"/>
          <w:b/>
          <w:sz w:val="24"/>
          <w:szCs w:val="24"/>
        </w:rPr>
      </w:pPr>
    </w:p>
    <w:p w:rsidR="002F266C" w:rsidRPr="00F56292" w:rsidRDefault="002F266C" w:rsidP="00090478">
      <w:pPr>
        <w:spacing w:after="0" w:line="240" w:lineRule="auto"/>
        <w:rPr>
          <w:rFonts w:ascii="Times New Roman" w:hAnsi="Times New Roman" w:cs="Times New Roman"/>
          <w:b/>
          <w:sz w:val="24"/>
          <w:szCs w:val="24"/>
        </w:rPr>
      </w:pPr>
      <w:r w:rsidRPr="00F56292">
        <w:rPr>
          <w:rFonts w:ascii="Times New Roman" w:hAnsi="Times New Roman" w:cs="Times New Roman"/>
          <w:b/>
          <w:sz w:val="24"/>
          <w:szCs w:val="24"/>
        </w:rPr>
        <w:t>Commencement</w:t>
      </w:r>
    </w:p>
    <w:p w:rsidR="00090478" w:rsidRDefault="00090478" w:rsidP="00090478">
      <w:pPr>
        <w:spacing w:after="0" w:line="240" w:lineRule="auto"/>
        <w:ind w:left="567" w:hanging="567"/>
        <w:rPr>
          <w:rFonts w:ascii="Times New Roman" w:hAnsi="Times New Roman" w:cs="Times New Roman"/>
          <w:sz w:val="24"/>
          <w:szCs w:val="24"/>
        </w:rPr>
      </w:pPr>
    </w:p>
    <w:p w:rsidR="00497825" w:rsidRPr="00F56292" w:rsidRDefault="00497825" w:rsidP="00090478">
      <w:pPr>
        <w:spacing w:after="0" w:line="240" w:lineRule="auto"/>
        <w:ind w:left="567" w:hanging="567"/>
        <w:rPr>
          <w:rFonts w:ascii="Times New Roman" w:hAnsi="Times New Roman" w:cs="Times New Roman"/>
          <w:sz w:val="24"/>
          <w:szCs w:val="24"/>
        </w:rPr>
      </w:pPr>
      <w:r w:rsidRPr="00F56292">
        <w:rPr>
          <w:rFonts w:ascii="Times New Roman" w:hAnsi="Times New Roman" w:cs="Times New Roman"/>
          <w:sz w:val="24"/>
          <w:szCs w:val="24"/>
        </w:rPr>
        <w:t>3.</w:t>
      </w:r>
      <w:r w:rsidRPr="00F56292">
        <w:rPr>
          <w:rFonts w:ascii="Times New Roman" w:hAnsi="Times New Roman" w:cs="Times New Roman"/>
          <w:sz w:val="24"/>
          <w:szCs w:val="24"/>
        </w:rPr>
        <w:tab/>
        <w:t xml:space="preserve">This instrument commences on the day it is registered under the </w:t>
      </w:r>
      <w:r w:rsidRPr="00F56292">
        <w:rPr>
          <w:rFonts w:ascii="Times New Roman" w:hAnsi="Times New Roman" w:cs="Times New Roman"/>
          <w:i/>
          <w:sz w:val="24"/>
          <w:szCs w:val="24"/>
        </w:rPr>
        <w:t>Legislative Instruments Act 2003</w:t>
      </w:r>
      <w:r w:rsidRPr="00F56292">
        <w:rPr>
          <w:rFonts w:ascii="Times New Roman" w:hAnsi="Times New Roman" w:cs="Times New Roman"/>
          <w:sz w:val="24"/>
          <w:szCs w:val="24"/>
        </w:rPr>
        <w:t>.</w:t>
      </w:r>
    </w:p>
    <w:p w:rsidR="00090478" w:rsidRDefault="00090478" w:rsidP="00C97AE0">
      <w:pPr>
        <w:ind w:left="1134" w:right="142" w:hanging="567"/>
        <w:rPr>
          <w:rFonts w:ascii="Times New Roman" w:hAnsi="Times New Roman"/>
          <w:sz w:val="18"/>
          <w:szCs w:val="18"/>
        </w:rPr>
      </w:pPr>
    </w:p>
    <w:p w:rsidR="00E75F7C" w:rsidRPr="00F56292" w:rsidRDefault="00CE3D8B" w:rsidP="00C97AE0">
      <w:pPr>
        <w:ind w:left="1134" w:right="142" w:hanging="567"/>
        <w:rPr>
          <w:rFonts w:ascii="Times New Roman" w:hAnsi="Times New Roman"/>
          <w:b/>
          <w:sz w:val="18"/>
          <w:szCs w:val="18"/>
        </w:rPr>
      </w:pPr>
      <w:r w:rsidRPr="00F56292">
        <w:rPr>
          <w:rFonts w:ascii="Times New Roman" w:hAnsi="Times New Roman"/>
          <w:sz w:val="18"/>
          <w:szCs w:val="18"/>
        </w:rPr>
        <w:t>Note:</w:t>
      </w:r>
      <w:r w:rsidRPr="00F56292">
        <w:rPr>
          <w:rFonts w:ascii="Times New Roman" w:hAnsi="Times New Roman"/>
          <w:sz w:val="18"/>
          <w:szCs w:val="18"/>
        </w:rPr>
        <w:tab/>
      </w:r>
      <w:r w:rsidR="00497825" w:rsidRPr="00F56292">
        <w:rPr>
          <w:rFonts w:ascii="Times New Roman" w:hAnsi="Times New Roman"/>
          <w:sz w:val="18"/>
          <w:szCs w:val="18"/>
        </w:rPr>
        <w:t xml:space="preserve">An instrument is registered when it is recorded on the Federal Register of Legislative Instruments </w:t>
      </w:r>
      <w:r w:rsidR="00497825" w:rsidRPr="00F56292">
        <w:rPr>
          <w:rFonts w:ascii="Times New Roman" w:hAnsi="Times New Roman"/>
          <w:i/>
          <w:sz w:val="18"/>
          <w:szCs w:val="18"/>
        </w:rPr>
        <w:t>(</w:t>
      </w:r>
      <w:r w:rsidR="00497825" w:rsidRPr="00F56292">
        <w:rPr>
          <w:rFonts w:ascii="Times New Roman" w:hAnsi="Times New Roman"/>
          <w:b/>
          <w:bCs/>
          <w:i/>
          <w:sz w:val="18"/>
          <w:szCs w:val="18"/>
        </w:rPr>
        <w:t>FRLI</w:t>
      </w:r>
      <w:r w:rsidR="00497825" w:rsidRPr="00F56292">
        <w:rPr>
          <w:rFonts w:ascii="Times New Roman" w:hAnsi="Times New Roman"/>
          <w:i/>
          <w:sz w:val="18"/>
          <w:szCs w:val="18"/>
        </w:rPr>
        <w:t xml:space="preserve">) </w:t>
      </w:r>
      <w:r w:rsidR="00497825" w:rsidRPr="00F56292">
        <w:rPr>
          <w:rFonts w:ascii="Times New Roman" w:hAnsi="Times New Roman"/>
          <w:sz w:val="18"/>
          <w:szCs w:val="18"/>
        </w:rPr>
        <w:t xml:space="preserve">in electronic form: see </w:t>
      </w:r>
      <w:r w:rsidR="00497825" w:rsidRPr="00F56292">
        <w:rPr>
          <w:rFonts w:ascii="Times New Roman" w:hAnsi="Times New Roman"/>
          <w:i/>
          <w:spacing w:val="4"/>
          <w:sz w:val="18"/>
          <w:szCs w:val="18"/>
        </w:rPr>
        <w:t xml:space="preserve">Legislative Instruments Act </w:t>
      </w:r>
      <w:r w:rsidR="00497825" w:rsidRPr="00F56292">
        <w:rPr>
          <w:rFonts w:ascii="Times New Roman" w:hAnsi="Times New Roman"/>
          <w:i/>
          <w:iCs/>
          <w:sz w:val="18"/>
          <w:szCs w:val="18"/>
        </w:rPr>
        <w:t>2003</w:t>
      </w:r>
      <w:r w:rsidR="00497825" w:rsidRPr="00F56292">
        <w:rPr>
          <w:rFonts w:ascii="Times New Roman" w:hAnsi="Times New Roman"/>
          <w:sz w:val="18"/>
          <w:szCs w:val="18"/>
        </w:rPr>
        <w:t xml:space="preserve">, section 4 (definition of </w:t>
      </w:r>
      <w:r w:rsidR="00497825" w:rsidRPr="00F56292">
        <w:rPr>
          <w:rFonts w:ascii="Times New Roman" w:hAnsi="Times New Roman"/>
          <w:b/>
          <w:bCs/>
          <w:i/>
          <w:iCs/>
          <w:sz w:val="18"/>
          <w:szCs w:val="18"/>
        </w:rPr>
        <w:t>register</w:t>
      </w:r>
      <w:r w:rsidR="00497825" w:rsidRPr="00F56292">
        <w:rPr>
          <w:rFonts w:ascii="Times New Roman" w:hAnsi="Times New Roman"/>
          <w:sz w:val="18"/>
          <w:szCs w:val="18"/>
        </w:rPr>
        <w:t>).  The FRLI</w:t>
      </w:r>
      <w:r w:rsidR="00497825" w:rsidRPr="00A87728">
        <w:rPr>
          <w:rFonts w:ascii="Times New Roman" w:hAnsi="Times New Roman"/>
          <w:sz w:val="18"/>
          <w:szCs w:val="18"/>
        </w:rPr>
        <w:t xml:space="preserve"> </w:t>
      </w:r>
      <w:r w:rsidR="00497825" w:rsidRPr="00F56292">
        <w:rPr>
          <w:rFonts w:ascii="Times New Roman" w:hAnsi="Times New Roman"/>
          <w:sz w:val="18"/>
          <w:szCs w:val="18"/>
        </w:rPr>
        <w:t xml:space="preserve">may be accessed at </w:t>
      </w:r>
      <w:hyperlink r:id="rId8" w:history="1">
        <w:r w:rsidR="00497825" w:rsidRPr="00F56292">
          <w:rPr>
            <w:rFonts w:ascii="Times New Roman" w:hAnsi="Times New Roman"/>
            <w:sz w:val="18"/>
            <w:szCs w:val="18"/>
            <w:u w:val="single"/>
          </w:rPr>
          <w:t>http://www.frli.gov.au/</w:t>
        </w:r>
      </w:hyperlink>
      <w:r w:rsidR="00497825" w:rsidRPr="00F56292">
        <w:rPr>
          <w:rFonts w:ascii="Times New Roman" w:hAnsi="Times New Roman"/>
          <w:sz w:val="18"/>
          <w:szCs w:val="18"/>
        </w:rPr>
        <w:t>.</w:t>
      </w:r>
    </w:p>
    <w:p w:rsidR="00497825" w:rsidRPr="00F56292" w:rsidRDefault="008C687B" w:rsidP="00674DBD">
      <w:pPr>
        <w:rPr>
          <w:rFonts w:ascii="Times New Roman" w:hAnsi="Times New Roman" w:cs="Times New Roman"/>
          <w:b/>
          <w:sz w:val="24"/>
          <w:szCs w:val="24"/>
        </w:rPr>
      </w:pPr>
      <w:r w:rsidRPr="00F56292">
        <w:rPr>
          <w:rFonts w:ascii="Times New Roman" w:hAnsi="Times New Roman" w:cs="Times New Roman"/>
          <w:b/>
          <w:sz w:val="24"/>
          <w:szCs w:val="24"/>
        </w:rPr>
        <w:t>Declaration</w:t>
      </w:r>
    </w:p>
    <w:p w:rsidR="002F6D34" w:rsidRPr="00F56292" w:rsidRDefault="00321AFA" w:rsidP="00A24130">
      <w:pPr>
        <w:ind w:left="567" w:hanging="567"/>
        <w:rPr>
          <w:rFonts w:ascii="Times New Roman" w:hAnsi="Times New Roman" w:cs="Times New Roman"/>
          <w:sz w:val="24"/>
          <w:szCs w:val="24"/>
        </w:rPr>
      </w:pPr>
      <w:r w:rsidRPr="00F56292">
        <w:rPr>
          <w:rFonts w:ascii="Times New Roman" w:hAnsi="Times New Roman" w:cs="Times New Roman"/>
          <w:sz w:val="24"/>
          <w:szCs w:val="24"/>
        </w:rPr>
        <w:t>4.</w:t>
      </w:r>
      <w:r w:rsidRPr="00F56292">
        <w:rPr>
          <w:rFonts w:ascii="Times New Roman" w:hAnsi="Times New Roman" w:cs="Times New Roman"/>
          <w:sz w:val="24"/>
          <w:szCs w:val="24"/>
        </w:rPr>
        <w:tab/>
      </w:r>
      <w:r w:rsidR="00376443" w:rsidRPr="00F56292">
        <w:rPr>
          <w:rFonts w:ascii="Times New Roman" w:hAnsi="Times New Roman" w:cs="Times New Roman"/>
          <w:sz w:val="24"/>
          <w:szCs w:val="24"/>
        </w:rPr>
        <w:t>Chapter</w:t>
      </w:r>
      <w:r w:rsidR="00356497" w:rsidRPr="00F56292">
        <w:rPr>
          <w:rFonts w:ascii="Times New Roman" w:hAnsi="Times New Roman" w:cs="Times New Roman"/>
          <w:sz w:val="24"/>
          <w:szCs w:val="24"/>
        </w:rPr>
        <w:t>s</w:t>
      </w:r>
      <w:r w:rsidR="00376443" w:rsidRPr="00F56292">
        <w:rPr>
          <w:rFonts w:ascii="Times New Roman" w:hAnsi="Times New Roman" w:cs="Times New Roman"/>
          <w:sz w:val="24"/>
          <w:szCs w:val="24"/>
        </w:rPr>
        <w:t xml:space="preserve"> 6</w:t>
      </w:r>
      <w:r w:rsidR="00356497" w:rsidRPr="00F56292">
        <w:rPr>
          <w:rFonts w:ascii="Times New Roman" w:hAnsi="Times New Roman" w:cs="Times New Roman"/>
          <w:sz w:val="24"/>
          <w:szCs w:val="24"/>
        </w:rPr>
        <w:t>, 6</w:t>
      </w:r>
      <w:r w:rsidR="00376443" w:rsidRPr="00F56292">
        <w:rPr>
          <w:rFonts w:ascii="Times New Roman" w:hAnsi="Times New Roman" w:cs="Times New Roman"/>
          <w:sz w:val="24"/>
          <w:szCs w:val="24"/>
        </w:rPr>
        <w:t>A</w:t>
      </w:r>
      <w:r w:rsidR="00356497" w:rsidRPr="00F56292">
        <w:rPr>
          <w:rFonts w:ascii="Times New Roman" w:hAnsi="Times New Roman" w:cs="Times New Roman"/>
          <w:sz w:val="24"/>
          <w:szCs w:val="24"/>
        </w:rPr>
        <w:t xml:space="preserve"> and 6C </w:t>
      </w:r>
      <w:r w:rsidR="00D05C3B">
        <w:rPr>
          <w:rFonts w:ascii="Times New Roman" w:hAnsi="Times New Roman" w:cs="Times New Roman"/>
          <w:sz w:val="24"/>
          <w:szCs w:val="24"/>
        </w:rPr>
        <w:t xml:space="preserve">of the Act </w:t>
      </w:r>
      <w:r w:rsidR="00356497" w:rsidRPr="00F56292">
        <w:rPr>
          <w:rFonts w:ascii="Times New Roman" w:hAnsi="Times New Roman" w:cs="Times New Roman"/>
          <w:sz w:val="24"/>
          <w:szCs w:val="24"/>
        </w:rPr>
        <w:t>apply</w:t>
      </w:r>
      <w:r w:rsidR="00376443" w:rsidRPr="00F56292">
        <w:rPr>
          <w:rFonts w:ascii="Times New Roman" w:hAnsi="Times New Roman" w:cs="Times New Roman"/>
          <w:sz w:val="24"/>
          <w:szCs w:val="24"/>
        </w:rPr>
        <w:t xml:space="preserve"> to all persons as if</w:t>
      </w:r>
      <w:r w:rsidR="00324779" w:rsidRPr="00F56292">
        <w:rPr>
          <w:rFonts w:ascii="Times New Roman" w:hAnsi="Times New Roman" w:cs="Times New Roman"/>
          <w:sz w:val="24"/>
          <w:szCs w:val="24"/>
        </w:rPr>
        <w:t xml:space="preserve"> </w:t>
      </w:r>
      <w:r w:rsidR="00DB4743" w:rsidRPr="00F56292">
        <w:rPr>
          <w:rFonts w:ascii="Times New Roman" w:hAnsi="Times New Roman" w:cs="Times New Roman"/>
          <w:sz w:val="24"/>
          <w:szCs w:val="24"/>
        </w:rPr>
        <w:t xml:space="preserve">section 9 </w:t>
      </w:r>
      <w:r w:rsidR="00324779" w:rsidRPr="00F56292">
        <w:rPr>
          <w:rFonts w:ascii="Times New Roman" w:hAnsi="Times New Roman" w:cs="Times New Roman"/>
          <w:sz w:val="24"/>
          <w:szCs w:val="24"/>
        </w:rPr>
        <w:t xml:space="preserve">were </w:t>
      </w:r>
      <w:r w:rsidR="00AB25C8" w:rsidRPr="00F56292">
        <w:rPr>
          <w:rFonts w:ascii="Times New Roman" w:hAnsi="Times New Roman" w:cs="Times New Roman"/>
          <w:sz w:val="24"/>
          <w:szCs w:val="24"/>
        </w:rPr>
        <w:t xml:space="preserve">modified or varied </w:t>
      </w:r>
      <w:r w:rsidR="008820DE" w:rsidRPr="00F56292">
        <w:rPr>
          <w:rFonts w:ascii="Times New Roman" w:hAnsi="Times New Roman" w:cs="Times New Roman"/>
          <w:sz w:val="24"/>
          <w:szCs w:val="24"/>
        </w:rPr>
        <w:t>as follow</w:t>
      </w:r>
      <w:r w:rsidR="007700DD" w:rsidRPr="00F56292">
        <w:rPr>
          <w:rFonts w:ascii="Times New Roman" w:hAnsi="Times New Roman" w:cs="Times New Roman"/>
          <w:sz w:val="24"/>
          <w:szCs w:val="24"/>
        </w:rPr>
        <w:t>s:</w:t>
      </w:r>
    </w:p>
    <w:p w:rsidR="00837D07" w:rsidRDefault="00296BFA">
      <w:pPr>
        <w:ind w:left="1134"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99016D">
        <w:rPr>
          <w:rFonts w:ascii="Times New Roman" w:hAnsi="Times New Roman" w:cs="Times New Roman"/>
          <w:sz w:val="24"/>
          <w:szCs w:val="24"/>
        </w:rPr>
        <w:t>insert:</w:t>
      </w:r>
    </w:p>
    <w:p w:rsidR="00296BFA" w:rsidRPr="00F56292" w:rsidRDefault="00296BFA" w:rsidP="00296BFA">
      <w:pPr>
        <w:ind w:left="1134"/>
        <w:rPr>
          <w:rFonts w:ascii="Times New Roman" w:hAnsi="Times New Roman" w:cs="Times New Roman"/>
          <w:sz w:val="24"/>
          <w:szCs w:val="24"/>
        </w:rPr>
      </w:pPr>
      <w:r w:rsidRPr="0099016D">
        <w:rPr>
          <w:rFonts w:ascii="Times New Roman" w:hAnsi="Times New Roman" w:cs="Times New Roman"/>
          <w:sz w:val="24"/>
          <w:szCs w:val="24"/>
        </w:rPr>
        <w:t>“</w:t>
      </w:r>
      <w:r w:rsidRPr="0099016D">
        <w:rPr>
          <w:rFonts w:ascii="Times New Roman" w:hAnsi="Times New Roman" w:cs="Times New Roman"/>
          <w:b/>
          <w:i/>
          <w:sz w:val="24"/>
          <w:szCs w:val="24"/>
        </w:rPr>
        <w:t>acceptance facility</w:t>
      </w:r>
      <w:r w:rsidRPr="0099016D">
        <w:rPr>
          <w:rFonts w:ascii="Times New Roman" w:hAnsi="Times New Roman" w:cs="Times New Roman"/>
          <w:sz w:val="24"/>
          <w:szCs w:val="24"/>
        </w:rPr>
        <w:t xml:space="preserve"> </w:t>
      </w:r>
      <w:r w:rsidRPr="00F56292">
        <w:rPr>
          <w:rFonts w:ascii="Times New Roman" w:hAnsi="Times New Roman" w:cs="Times New Roman"/>
          <w:sz w:val="24"/>
          <w:szCs w:val="24"/>
        </w:rPr>
        <w:t xml:space="preserve">means a facility established by </w:t>
      </w:r>
      <w:r w:rsidR="00F613F3">
        <w:rPr>
          <w:rFonts w:ascii="Times New Roman" w:hAnsi="Times New Roman" w:cs="Times New Roman"/>
          <w:sz w:val="24"/>
          <w:szCs w:val="24"/>
        </w:rPr>
        <w:t>a</w:t>
      </w:r>
      <w:r w:rsidRPr="00F56292">
        <w:rPr>
          <w:rFonts w:ascii="Times New Roman" w:hAnsi="Times New Roman" w:cs="Times New Roman"/>
          <w:sz w:val="24"/>
          <w:szCs w:val="24"/>
        </w:rPr>
        <w:t xml:space="preserve"> bidder under a takeover bid: </w:t>
      </w:r>
    </w:p>
    <w:p w:rsidR="00602FDF" w:rsidRDefault="00296BFA" w:rsidP="00296BFA">
      <w:pPr>
        <w:ind w:left="1689" w:hanging="555"/>
        <w:rPr>
          <w:rFonts w:ascii="Times New Roman" w:hAnsi="Times New Roman" w:cs="Times New Roman"/>
          <w:sz w:val="24"/>
          <w:szCs w:val="24"/>
        </w:rPr>
      </w:pPr>
      <w:r w:rsidRPr="00F56292">
        <w:rPr>
          <w:rFonts w:ascii="Times New Roman" w:hAnsi="Times New Roman" w:cs="Times New Roman"/>
          <w:sz w:val="24"/>
          <w:szCs w:val="24"/>
        </w:rPr>
        <w:t>(a)</w:t>
      </w:r>
      <w:r w:rsidRPr="00F56292">
        <w:rPr>
          <w:rFonts w:ascii="Times New Roman" w:hAnsi="Times New Roman" w:cs="Times New Roman"/>
          <w:sz w:val="24"/>
          <w:szCs w:val="24"/>
        </w:rPr>
        <w:tab/>
      </w:r>
      <w:r w:rsidR="00F613F3">
        <w:rPr>
          <w:rFonts w:ascii="Times New Roman" w:hAnsi="Times New Roman" w:cs="Times New Roman"/>
          <w:sz w:val="24"/>
          <w:szCs w:val="24"/>
        </w:rPr>
        <w:t xml:space="preserve">through which </w:t>
      </w:r>
      <w:r>
        <w:rPr>
          <w:rFonts w:ascii="Times New Roman" w:hAnsi="Times New Roman" w:cs="Times New Roman"/>
          <w:sz w:val="24"/>
          <w:szCs w:val="24"/>
        </w:rPr>
        <w:t xml:space="preserve">specified </w:t>
      </w:r>
      <w:r w:rsidRPr="00F56292">
        <w:rPr>
          <w:rFonts w:ascii="Times New Roman" w:hAnsi="Times New Roman" w:cs="Times New Roman"/>
          <w:sz w:val="24"/>
          <w:szCs w:val="24"/>
        </w:rPr>
        <w:t xml:space="preserve">holders </w:t>
      </w:r>
      <w:r w:rsidR="00E96B35">
        <w:rPr>
          <w:rFonts w:ascii="Times New Roman" w:hAnsi="Times New Roman" w:cs="Times New Roman"/>
          <w:sz w:val="24"/>
          <w:szCs w:val="24"/>
        </w:rPr>
        <w:t>(</w:t>
      </w:r>
      <w:r w:rsidR="004C210B" w:rsidRPr="004C210B">
        <w:rPr>
          <w:rFonts w:ascii="Times New Roman" w:hAnsi="Times New Roman" w:cs="Times New Roman"/>
          <w:b/>
          <w:i/>
          <w:sz w:val="24"/>
          <w:szCs w:val="24"/>
        </w:rPr>
        <w:t xml:space="preserve">facility </w:t>
      </w:r>
      <w:r w:rsidR="00E96B35">
        <w:rPr>
          <w:rFonts w:ascii="Times New Roman" w:hAnsi="Times New Roman" w:cs="Times New Roman"/>
          <w:b/>
          <w:i/>
          <w:sz w:val="24"/>
          <w:szCs w:val="24"/>
        </w:rPr>
        <w:t>participant</w:t>
      </w:r>
      <w:r w:rsidR="00E96B35">
        <w:rPr>
          <w:rFonts w:ascii="Times New Roman" w:hAnsi="Times New Roman" w:cs="Times New Roman"/>
          <w:sz w:val="24"/>
          <w:szCs w:val="24"/>
        </w:rPr>
        <w:t xml:space="preserve">) </w:t>
      </w:r>
      <w:r w:rsidRPr="00F56292">
        <w:rPr>
          <w:rFonts w:ascii="Times New Roman" w:hAnsi="Times New Roman" w:cs="Times New Roman"/>
          <w:sz w:val="24"/>
          <w:szCs w:val="24"/>
        </w:rPr>
        <w:t xml:space="preserve">of bid class securities or persons </w:t>
      </w:r>
      <w:r w:rsidR="00E96B35">
        <w:rPr>
          <w:rFonts w:ascii="Times New Roman" w:hAnsi="Times New Roman" w:cs="Times New Roman"/>
          <w:sz w:val="24"/>
          <w:szCs w:val="24"/>
        </w:rPr>
        <w:t>(</w:t>
      </w:r>
      <w:r w:rsidR="004C210B" w:rsidRPr="004C210B">
        <w:rPr>
          <w:rFonts w:ascii="Times New Roman" w:hAnsi="Times New Roman" w:cs="Times New Roman"/>
          <w:b/>
          <w:i/>
          <w:sz w:val="24"/>
          <w:szCs w:val="24"/>
        </w:rPr>
        <w:t>facility participant</w:t>
      </w:r>
      <w:r w:rsidR="00E96B35">
        <w:rPr>
          <w:rFonts w:ascii="Times New Roman" w:hAnsi="Times New Roman" w:cs="Times New Roman"/>
          <w:sz w:val="24"/>
          <w:szCs w:val="24"/>
        </w:rPr>
        <w:t xml:space="preserve">) </w:t>
      </w:r>
      <w:r w:rsidRPr="00F56292">
        <w:rPr>
          <w:rFonts w:ascii="Times New Roman" w:hAnsi="Times New Roman" w:cs="Times New Roman"/>
          <w:sz w:val="24"/>
          <w:szCs w:val="24"/>
        </w:rPr>
        <w:t>on whose behalf or account bid class securities are held</w:t>
      </w:r>
      <w:r w:rsidR="00D05C3B">
        <w:rPr>
          <w:rFonts w:ascii="Times New Roman" w:hAnsi="Times New Roman" w:cs="Times New Roman"/>
          <w:sz w:val="24"/>
          <w:szCs w:val="24"/>
        </w:rPr>
        <w:t>,</w:t>
      </w:r>
      <w:r w:rsidRPr="00F56292">
        <w:rPr>
          <w:rFonts w:ascii="Times New Roman" w:hAnsi="Times New Roman" w:cs="Times New Roman"/>
          <w:sz w:val="24"/>
          <w:szCs w:val="24"/>
        </w:rPr>
        <w:t xml:space="preserve"> may provide to </w:t>
      </w:r>
      <w:r w:rsidR="00C55DAF">
        <w:rPr>
          <w:rFonts w:ascii="Times New Roman" w:hAnsi="Times New Roman" w:cs="Times New Roman"/>
          <w:sz w:val="24"/>
          <w:szCs w:val="24"/>
        </w:rPr>
        <w:t xml:space="preserve">an </w:t>
      </w:r>
      <w:r w:rsidR="007225DB">
        <w:rPr>
          <w:rFonts w:ascii="Times New Roman" w:hAnsi="Times New Roman" w:cs="Times New Roman"/>
          <w:sz w:val="24"/>
          <w:szCs w:val="24"/>
        </w:rPr>
        <w:t xml:space="preserve">acceptance facility </w:t>
      </w:r>
      <w:r w:rsidRPr="00F56292">
        <w:rPr>
          <w:rFonts w:ascii="Times New Roman" w:hAnsi="Times New Roman" w:cs="Times New Roman"/>
          <w:sz w:val="24"/>
          <w:szCs w:val="24"/>
        </w:rPr>
        <w:t>operator</w:t>
      </w:r>
      <w:r w:rsidR="00602FDF">
        <w:rPr>
          <w:rFonts w:ascii="Times New Roman" w:hAnsi="Times New Roman" w:cs="Times New Roman"/>
          <w:sz w:val="24"/>
          <w:szCs w:val="24"/>
        </w:rPr>
        <w:t>:</w:t>
      </w:r>
    </w:p>
    <w:p w:rsidR="00602FDF" w:rsidRDefault="00602FDF" w:rsidP="00602FDF">
      <w:pPr>
        <w:ind w:left="1689"/>
        <w:rPr>
          <w:rFonts w:ascii="Times New Roman" w:hAnsi="Times New Roman" w:cs="Times New Roman"/>
          <w:sz w:val="24"/>
          <w:szCs w:val="24"/>
        </w:rPr>
      </w:pPr>
      <w:r>
        <w:rPr>
          <w:rFonts w:ascii="Times New Roman" w:hAnsi="Times New Roman" w:cs="Times New Roman"/>
          <w:sz w:val="24"/>
          <w:szCs w:val="24"/>
        </w:rPr>
        <w:t>(i)</w:t>
      </w:r>
      <w:r w:rsidR="00296BFA" w:rsidRPr="00F56292">
        <w:rPr>
          <w:rFonts w:ascii="Times New Roman" w:hAnsi="Times New Roman" w:cs="Times New Roman"/>
          <w:sz w:val="24"/>
          <w:szCs w:val="24"/>
        </w:rPr>
        <w:t xml:space="preserve"> </w:t>
      </w:r>
      <w:r w:rsidR="003F72C7">
        <w:rPr>
          <w:rFonts w:ascii="Times New Roman" w:hAnsi="Times New Roman" w:cs="Times New Roman"/>
          <w:sz w:val="24"/>
          <w:szCs w:val="24"/>
        </w:rPr>
        <w:tab/>
      </w:r>
      <w:r w:rsidR="00296BFA" w:rsidRPr="00F56292">
        <w:rPr>
          <w:rFonts w:ascii="Times New Roman" w:hAnsi="Times New Roman" w:cs="Times New Roman"/>
          <w:sz w:val="24"/>
          <w:szCs w:val="24"/>
        </w:rPr>
        <w:t>completed acceptance</w:t>
      </w:r>
      <w:r w:rsidR="00296BFA">
        <w:rPr>
          <w:rFonts w:ascii="Times New Roman" w:hAnsi="Times New Roman" w:cs="Times New Roman"/>
          <w:sz w:val="24"/>
          <w:szCs w:val="24"/>
        </w:rPr>
        <w:t>s</w:t>
      </w:r>
      <w:r w:rsidR="005D69C3">
        <w:rPr>
          <w:rFonts w:ascii="Times New Roman" w:hAnsi="Times New Roman" w:cs="Times New Roman"/>
          <w:sz w:val="24"/>
          <w:szCs w:val="24"/>
        </w:rPr>
        <w:t xml:space="preserve"> </w:t>
      </w:r>
      <w:r w:rsidR="005D69C3" w:rsidRPr="005D69C3">
        <w:rPr>
          <w:rFonts w:ascii="Times New Roman" w:hAnsi="Times New Roman" w:cs="Times New Roman"/>
          <w:sz w:val="24"/>
          <w:szCs w:val="24"/>
        </w:rPr>
        <w:t>(</w:t>
      </w:r>
      <w:r w:rsidR="005D69C3" w:rsidRPr="005D69C3">
        <w:rPr>
          <w:rFonts w:ascii="Times New Roman" w:hAnsi="Times New Roman" w:cs="Times New Roman"/>
          <w:b/>
          <w:i/>
          <w:sz w:val="24"/>
          <w:szCs w:val="24"/>
        </w:rPr>
        <w:t>facility acceptances</w:t>
      </w:r>
      <w:r w:rsidR="005D69C3" w:rsidRPr="005D69C3">
        <w:rPr>
          <w:rFonts w:ascii="Times New Roman" w:hAnsi="Times New Roman" w:cs="Times New Roman"/>
          <w:sz w:val="24"/>
          <w:szCs w:val="24"/>
        </w:rPr>
        <w:t>)</w:t>
      </w:r>
      <w:r>
        <w:rPr>
          <w:rFonts w:ascii="Times New Roman" w:hAnsi="Times New Roman" w:cs="Times New Roman"/>
          <w:sz w:val="24"/>
          <w:szCs w:val="24"/>
        </w:rPr>
        <w:t>;</w:t>
      </w:r>
      <w:r w:rsidR="00296BFA" w:rsidRPr="00F56292">
        <w:rPr>
          <w:rFonts w:ascii="Times New Roman" w:hAnsi="Times New Roman" w:cs="Times New Roman"/>
          <w:sz w:val="24"/>
          <w:szCs w:val="24"/>
        </w:rPr>
        <w:t xml:space="preserve"> or </w:t>
      </w:r>
    </w:p>
    <w:p w:rsidR="008A74FD" w:rsidRDefault="00602FDF">
      <w:pPr>
        <w:ind w:left="2259" w:hanging="570"/>
        <w:rPr>
          <w:rFonts w:ascii="Times New Roman" w:hAnsi="Times New Roman" w:cs="Times New Roman"/>
          <w:sz w:val="24"/>
          <w:szCs w:val="24"/>
        </w:rPr>
      </w:pPr>
      <w:r>
        <w:rPr>
          <w:rFonts w:ascii="Times New Roman" w:hAnsi="Times New Roman" w:cs="Times New Roman"/>
          <w:sz w:val="24"/>
          <w:szCs w:val="24"/>
        </w:rPr>
        <w:t xml:space="preserve">(ii) </w:t>
      </w:r>
      <w:r w:rsidR="003F72C7">
        <w:rPr>
          <w:rFonts w:ascii="Times New Roman" w:hAnsi="Times New Roman" w:cs="Times New Roman"/>
          <w:sz w:val="24"/>
          <w:szCs w:val="24"/>
        </w:rPr>
        <w:tab/>
      </w:r>
      <w:r w:rsidR="00296BFA" w:rsidRPr="00F56292">
        <w:rPr>
          <w:rFonts w:ascii="Times New Roman" w:hAnsi="Times New Roman" w:cs="Times New Roman"/>
          <w:sz w:val="24"/>
          <w:szCs w:val="24"/>
        </w:rPr>
        <w:t>instructions</w:t>
      </w:r>
      <w:r>
        <w:rPr>
          <w:rFonts w:ascii="Times New Roman" w:hAnsi="Times New Roman" w:cs="Times New Roman"/>
          <w:sz w:val="24"/>
          <w:szCs w:val="24"/>
        </w:rPr>
        <w:t xml:space="preserve"> to another person who holds bid class securities on behalf or account of the person to accept </w:t>
      </w:r>
      <w:r w:rsidR="00B913E5">
        <w:rPr>
          <w:rFonts w:ascii="Times New Roman" w:hAnsi="Times New Roman" w:cs="Times New Roman"/>
          <w:sz w:val="24"/>
          <w:szCs w:val="24"/>
        </w:rPr>
        <w:t xml:space="preserve">an offer under </w:t>
      </w:r>
      <w:r>
        <w:rPr>
          <w:rFonts w:ascii="Times New Roman" w:hAnsi="Times New Roman" w:cs="Times New Roman"/>
          <w:sz w:val="24"/>
          <w:szCs w:val="24"/>
        </w:rPr>
        <w:t>the bid</w:t>
      </w:r>
      <w:r w:rsidR="00296BFA" w:rsidRPr="00F56292">
        <w:rPr>
          <w:rFonts w:ascii="Times New Roman" w:hAnsi="Times New Roman" w:cs="Times New Roman"/>
          <w:sz w:val="24"/>
          <w:szCs w:val="24"/>
        </w:rPr>
        <w:t xml:space="preserve"> </w:t>
      </w:r>
      <w:r w:rsidR="00D05C3B" w:rsidRPr="00D05C3B">
        <w:rPr>
          <w:rFonts w:ascii="Times New Roman" w:hAnsi="Times New Roman" w:cs="Times New Roman"/>
          <w:sz w:val="24"/>
          <w:szCs w:val="24"/>
        </w:rPr>
        <w:t>(</w:t>
      </w:r>
      <w:r w:rsidR="00D05C3B" w:rsidRPr="00D05C3B">
        <w:rPr>
          <w:rFonts w:ascii="Times New Roman" w:hAnsi="Times New Roman" w:cs="Times New Roman"/>
          <w:b/>
          <w:i/>
          <w:sz w:val="24"/>
          <w:szCs w:val="24"/>
        </w:rPr>
        <w:t>facility</w:t>
      </w:r>
      <w:r w:rsidR="00D05C3B">
        <w:rPr>
          <w:rFonts w:ascii="Times New Roman" w:hAnsi="Times New Roman" w:cs="Times New Roman"/>
          <w:b/>
          <w:i/>
          <w:sz w:val="24"/>
          <w:szCs w:val="24"/>
        </w:rPr>
        <w:t> </w:t>
      </w:r>
      <w:r w:rsidR="00D05C3B" w:rsidRPr="00D05C3B">
        <w:rPr>
          <w:rFonts w:ascii="Times New Roman" w:hAnsi="Times New Roman" w:cs="Times New Roman"/>
          <w:b/>
          <w:i/>
          <w:sz w:val="24"/>
          <w:szCs w:val="24"/>
        </w:rPr>
        <w:t>acceptances</w:t>
      </w:r>
      <w:r w:rsidR="00D05C3B" w:rsidRPr="00D05C3B">
        <w:rPr>
          <w:rFonts w:ascii="Times New Roman" w:hAnsi="Times New Roman" w:cs="Times New Roman"/>
          <w:sz w:val="24"/>
          <w:szCs w:val="24"/>
        </w:rPr>
        <w:t>)</w:t>
      </w:r>
      <w:r w:rsidR="003F72C7">
        <w:rPr>
          <w:rFonts w:ascii="Times New Roman" w:hAnsi="Times New Roman" w:cs="Times New Roman"/>
          <w:sz w:val="24"/>
          <w:szCs w:val="24"/>
        </w:rPr>
        <w:t>;</w:t>
      </w:r>
      <w:r w:rsidR="00D05C3B">
        <w:rPr>
          <w:rFonts w:ascii="Times New Roman" w:hAnsi="Times New Roman" w:cs="Times New Roman"/>
          <w:sz w:val="24"/>
          <w:szCs w:val="24"/>
        </w:rPr>
        <w:t xml:space="preserve"> </w:t>
      </w:r>
    </w:p>
    <w:p w:rsidR="00296BFA" w:rsidRPr="00F56292" w:rsidRDefault="00296BFA" w:rsidP="00602FDF">
      <w:pPr>
        <w:ind w:left="1689"/>
        <w:rPr>
          <w:rFonts w:ascii="Times New Roman" w:hAnsi="Times New Roman" w:cs="Times New Roman"/>
          <w:sz w:val="24"/>
          <w:szCs w:val="24"/>
        </w:rPr>
      </w:pPr>
      <w:r w:rsidRPr="00F56292">
        <w:rPr>
          <w:rFonts w:ascii="Times New Roman" w:hAnsi="Times New Roman" w:cs="Times New Roman"/>
          <w:sz w:val="24"/>
          <w:szCs w:val="24"/>
        </w:rPr>
        <w:t>in relation to bid class securities; and</w:t>
      </w:r>
      <w:r w:rsidR="00F613F3">
        <w:rPr>
          <w:rFonts w:ascii="Times New Roman" w:hAnsi="Times New Roman" w:cs="Times New Roman"/>
          <w:sz w:val="24"/>
          <w:szCs w:val="24"/>
        </w:rPr>
        <w:t xml:space="preserve">  </w:t>
      </w:r>
    </w:p>
    <w:p w:rsidR="00296BFA" w:rsidRPr="00F56292" w:rsidRDefault="00296BFA" w:rsidP="00296BFA">
      <w:pPr>
        <w:ind w:left="1689" w:hanging="555"/>
        <w:rPr>
          <w:rFonts w:ascii="Times New Roman" w:hAnsi="Times New Roman" w:cs="Times New Roman"/>
          <w:sz w:val="24"/>
          <w:szCs w:val="24"/>
        </w:rPr>
      </w:pPr>
      <w:r w:rsidRPr="00F56292">
        <w:rPr>
          <w:rFonts w:ascii="Times New Roman" w:hAnsi="Times New Roman" w:cs="Times New Roman"/>
          <w:sz w:val="24"/>
          <w:szCs w:val="24"/>
        </w:rPr>
        <w:t>(b)</w:t>
      </w:r>
      <w:r w:rsidRPr="00F56292">
        <w:rPr>
          <w:rFonts w:ascii="Times New Roman" w:hAnsi="Times New Roman" w:cs="Times New Roman"/>
          <w:sz w:val="24"/>
          <w:szCs w:val="24"/>
        </w:rPr>
        <w:tab/>
      </w:r>
      <w:r w:rsidR="00F613F3">
        <w:rPr>
          <w:rFonts w:ascii="Times New Roman" w:hAnsi="Times New Roman" w:cs="Times New Roman"/>
          <w:sz w:val="24"/>
          <w:szCs w:val="24"/>
        </w:rPr>
        <w:t xml:space="preserve">under which </w:t>
      </w:r>
      <w:r w:rsidRPr="00F56292">
        <w:rPr>
          <w:rFonts w:ascii="Times New Roman" w:hAnsi="Times New Roman" w:cs="Times New Roman"/>
          <w:sz w:val="24"/>
          <w:szCs w:val="24"/>
        </w:rPr>
        <w:t xml:space="preserve">the </w:t>
      </w:r>
      <w:r w:rsidR="00C55DAF">
        <w:rPr>
          <w:rFonts w:ascii="Times New Roman" w:hAnsi="Times New Roman" w:cs="Times New Roman"/>
          <w:sz w:val="24"/>
          <w:szCs w:val="24"/>
        </w:rPr>
        <w:t xml:space="preserve">acceptance </w:t>
      </w:r>
      <w:r w:rsidRPr="00F56292">
        <w:rPr>
          <w:rFonts w:ascii="Times New Roman" w:hAnsi="Times New Roman" w:cs="Times New Roman"/>
          <w:sz w:val="24"/>
          <w:szCs w:val="24"/>
        </w:rPr>
        <w:t xml:space="preserve">facility operator is authorised to maintain custody of the facility acceptances until such time as: </w:t>
      </w:r>
    </w:p>
    <w:p w:rsidR="00296BFA" w:rsidRPr="00F56292" w:rsidRDefault="00296BFA" w:rsidP="00296BFA">
      <w:pPr>
        <w:ind w:left="2259" w:hanging="570"/>
        <w:rPr>
          <w:rFonts w:ascii="Times New Roman" w:hAnsi="Times New Roman" w:cs="Times New Roman"/>
          <w:sz w:val="24"/>
          <w:szCs w:val="24"/>
        </w:rPr>
      </w:pPr>
      <w:r w:rsidRPr="00F56292">
        <w:rPr>
          <w:rFonts w:ascii="Times New Roman" w:hAnsi="Times New Roman" w:cs="Times New Roman"/>
          <w:sz w:val="24"/>
          <w:szCs w:val="24"/>
        </w:rPr>
        <w:t>(i)</w:t>
      </w:r>
      <w:r w:rsidRPr="00F56292">
        <w:rPr>
          <w:rFonts w:ascii="Times New Roman" w:hAnsi="Times New Roman" w:cs="Times New Roman"/>
          <w:sz w:val="24"/>
          <w:szCs w:val="24"/>
        </w:rPr>
        <w:tab/>
        <w:t>the facility participant withdraws the facility acceptance; or</w:t>
      </w:r>
    </w:p>
    <w:p w:rsidR="00296BFA" w:rsidRPr="00F56292" w:rsidRDefault="00296BFA" w:rsidP="00296BFA">
      <w:pPr>
        <w:ind w:left="2259" w:hanging="570"/>
        <w:rPr>
          <w:rFonts w:ascii="Times New Roman" w:hAnsi="Times New Roman" w:cs="Times New Roman"/>
          <w:sz w:val="24"/>
          <w:szCs w:val="24"/>
        </w:rPr>
      </w:pPr>
      <w:r w:rsidRPr="00F56292">
        <w:rPr>
          <w:rFonts w:ascii="Times New Roman" w:hAnsi="Times New Roman" w:cs="Times New Roman"/>
          <w:sz w:val="24"/>
          <w:szCs w:val="24"/>
        </w:rPr>
        <w:lastRenderedPageBreak/>
        <w:t>(ii)</w:t>
      </w:r>
      <w:r w:rsidRPr="00F56292">
        <w:rPr>
          <w:rFonts w:ascii="Times New Roman" w:hAnsi="Times New Roman" w:cs="Times New Roman"/>
          <w:sz w:val="24"/>
          <w:szCs w:val="24"/>
        </w:rPr>
        <w:tab/>
        <w:t xml:space="preserve">specified conditions </w:t>
      </w:r>
      <w:r w:rsidR="00E96B35">
        <w:rPr>
          <w:rFonts w:ascii="Times New Roman" w:hAnsi="Times New Roman" w:cs="Times New Roman"/>
          <w:sz w:val="24"/>
          <w:szCs w:val="24"/>
        </w:rPr>
        <w:t>(</w:t>
      </w:r>
      <w:r w:rsidR="004C210B" w:rsidRPr="004C210B">
        <w:rPr>
          <w:rFonts w:ascii="Times New Roman" w:hAnsi="Times New Roman" w:cs="Times New Roman"/>
          <w:b/>
          <w:i/>
          <w:sz w:val="24"/>
          <w:szCs w:val="24"/>
        </w:rPr>
        <w:t>triggering conditions</w:t>
      </w:r>
      <w:r w:rsidR="00E96B35">
        <w:rPr>
          <w:rFonts w:ascii="Times New Roman" w:hAnsi="Times New Roman" w:cs="Times New Roman"/>
          <w:sz w:val="24"/>
          <w:szCs w:val="24"/>
        </w:rPr>
        <w:t xml:space="preserve">) </w:t>
      </w:r>
      <w:r w:rsidRPr="00F56292">
        <w:rPr>
          <w:rFonts w:ascii="Times New Roman" w:hAnsi="Times New Roman" w:cs="Times New Roman"/>
          <w:sz w:val="24"/>
          <w:szCs w:val="24"/>
        </w:rPr>
        <w:t xml:space="preserve">for the delivery by the </w:t>
      </w:r>
      <w:r w:rsidR="00C55DAF">
        <w:rPr>
          <w:rFonts w:ascii="Times New Roman" w:hAnsi="Times New Roman" w:cs="Times New Roman"/>
          <w:sz w:val="24"/>
          <w:szCs w:val="24"/>
        </w:rPr>
        <w:t xml:space="preserve">acceptance </w:t>
      </w:r>
      <w:r w:rsidRPr="00F56292">
        <w:rPr>
          <w:rFonts w:ascii="Times New Roman" w:hAnsi="Times New Roman" w:cs="Times New Roman"/>
          <w:sz w:val="24"/>
          <w:szCs w:val="24"/>
        </w:rPr>
        <w:t>facility operator of the facility acceptance</w:t>
      </w:r>
      <w:r w:rsidR="003F4305">
        <w:rPr>
          <w:rFonts w:ascii="Times New Roman" w:hAnsi="Times New Roman" w:cs="Times New Roman"/>
          <w:sz w:val="24"/>
          <w:szCs w:val="24"/>
        </w:rPr>
        <w:t>s</w:t>
      </w:r>
      <w:r w:rsidRPr="00F56292">
        <w:rPr>
          <w:rFonts w:ascii="Times New Roman" w:hAnsi="Times New Roman" w:cs="Times New Roman"/>
          <w:sz w:val="24"/>
          <w:szCs w:val="24"/>
        </w:rPr>
        <w:t xml:space="preserve"> are met;</w:t>
      </w:r>
    </w:p>
    <w:p w:rsidR="00296BFA" w:rsidRPr="00F56292" w:rsidRDefault="00296BFA" w:rsidP="00296BFA">
      <w:pPr>
        <w:ind w:left="567" w:firstLine="567"/>
        <w:rPr>
          <w:rFonts w:ascii="Times New Roman" w:hAnsi="Times New Roman" w:cs="Times New Roman"/>
          <w:sz w:val="24"/>
          <w:szCs w:val="24"/>
        </w:rPr>
      </w:pPr>
      <w:r>
        <w:rPr>
          <w:rFonts w:ascii="Times New Roman" w:hAnsi="Times New Roman" w:cs="Times New Roman"/>
          <w:sz w:val="24"/>
          <w:szCs w:val="24"/>
        </w:rPr>
        <w:t>w</w:t>
      </w:r>
      <w:r w:rsidRPr="00F56292">
        <w:rPr>
          <w:rFonts w:ascii="Times New Roman" w:hAnsi="Times New Roman" w:cs="Times New Roman"/>
          <w:sz w:val="24"/>
          <w:szCs w:val="24"/>
        </w:rPr>
        <w:t>here</w:t>
      </w:r>
      <w:r>
        <w:rPr>
          <w:rFonts w:ascii="Times New Roman" w:hAnsi="Times New Roman" w:cs="Times New Roman"/>
          <w:sz w:val="24"/>
          <w:szCs w:val="24"/>
        </w:rPr>
        <w:t xml:space="preserve"> under the terms of the facility</w:t>
      </w:r>
      <w:r w:rsidRPr="00F56292">
        <w:rPr>
          <w:rFonts w:ascii="Times New Roman" w:hAnsi="Times New Roman" w:cs="Times New Roman"/>
          <w:sz w:val="24"/>
          <w:szCs w:val="24"/>
        </w:rPr>
        <w:t>:</w:t>
      </w:r>
    </w:p>
    <w:p w:rsidR="003F5521" w:rsidRDefault="003F5521" w:rsidP="00296BFA">
      <w:pPr>
        <w:ind w:left="1689" w:hanging="555"/>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the facility:</w:t>
      </w:r>
    </w:p>
    <w:p w:rsidR="00837D07" w:rsidRDefault="003F5521">
      <w:pPr>
        <w:ind w:left="2268" w:hanging="567"/>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b/>
      </w:r>
      <w:r w:rsidR="00E23DE0">
        <w:rPr>
          <w:rFonts w:ascii="Times New Roman" w:hAnsi="Times New Roman" w:cs="Times New Roman"/>
          <w:sz w:val="24"/>
          <w:szCs w:val="24"/>
        </w:rPr>
        <w:t>in the case of a bid that is unconditional—</w:t>
      </w:r>
      <w:r w:rsidR="00E23DE0" w:rsidRPr="00E23DE0">
        <w:rPr>
          <w:rFonts w:ascii="Times New Roman" w:hAnsi="Times New Roman" w:cs="Times New Roman"/>
          <w:sz w:val="24"/>
          <w:szCs w:val="24"/>
        </w:rPr>
        <w:t xml:space="preserve">must be made available to </w:t>
      </w:r>
      <w:r w:rsidR="00E23DE0">
        <w:rPr>
          <w:rFonts w:ascii="Times New Roman" w:hAnsi="Times New Roman" w:cs="Times New Roman"/>
          <w:sz w:val="24"/>
          <w:szCs w:val="24"/>
        </w:rPr>
        <w:t>all</w:t>
      </w:r>
      <w:r w:rsidR="00E23DE0" w:rsidRPr="00E23DE0">
        <w:rPr>
          <w:rFonts w:ascii="Times New Roman" w:hAnsi="Times New Roman" w:cs="Times New Roman"/>
          <w:sz w:val="24"/>
          <w:szCs w:val="24"/>
        </w:rPr>
        <w:t xml:space="preserve"> holders of bid class securities or persons on whose behalf or account bid class securities are held</w:t>
      </w:r>
      <w:r w:rsidR="00E23DE0">
        <w:rPr>
          <w:rFonts w:ascii="Times New Roman" w:hAnsi="Times New Roman" w:cs="Times New Roman"/>
          <w:sz w:val="24"/>
          <w:szCs w:val="24"/>
        </w:rPr>
        <w:t>;</w:t>
      </w:r>
    </w:p>
    <w:p w:rsidR="00837D07" w:rsidRDefault="003F5521">
      <w:pPr>
        <w:ind w:left="2268" w:hanging="567"/>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ab/>
      </w:r>
      <w:r w:rsidR="00E23DE0">
        <w:rPr>
          <w:rFonts w:ascii="Times New Roman" w:hAnsi="Times New Roman" w:cs="Times New Roman"/>
          <w:sz w:val="24"/>
          <w:szCs w:val="24"/>
        </w:rPr>
        <w:t>otherwise—</w:t>
      </w:r>
      <w:r w:rsidR="003F72C7">
        <w:rPr>
          <w:rFonts w:ascii="Times New Roman" w:hAnsi="Times New Roman" w:cs="Times New Roman"/>
          <w:sz w:val="24"/>
          <w:szCs w:val="24"/>
        </w:rPr>
        <w:t>must</w:t>
      </w:r>
      <w:r w:rsidR="00E23DE0" w:rsidRPr="00E23DE0">
        <w:rPr>
          <w:rFonts w:ascii="Times New Roman" w:hAnsi="Times New Roman" w:cs="Times New Roman"/>
          <w:sz w:val="24"/>
          <w:szCs w:val="24"/>
        </w:rPr>
        <w:t xml:space="preserve"> be made available to all </w:t>
      </w:r>
      <w:r w:rsidR="003F72C7">
        <w:rPr>
          <w:rFonts w:ascii="Times New Roman" w:hAnsi="Times New Roman" w:cs="Times New Roman"/>
          <w:sz w:val="24"/>
          <w:szCs w:val="24"/>
        </w:rPr>
        <w:t xml:space="preserve">or specified </w:t>
      </w:r>
      <w:r w:rsidR="00E23DE0" w:rsidRPr="00E23DE0">
        <w:rPr>
          <w:rFonts w:ascii="Times New Roman" w:hAnsi="Times New Roman" w:cs="Times New Roman"/>
          <w:sz w:val="24"/>
          <w:szCs w:val="24"/>
        </w:rPr>
        <w:t>holders of bid class securities or persons on whose behalf or account bid class securities are held</w:t>
      </w:r>
      <w:r w:rsidR="00E23DE0">
        <w:rPr>
          <w:rFonts w:ascii="Times New Roman" w:hAnsi="Times New Roman" w:cs="Times New Roman"/>
          <w:sz w:val="24"/>
          <w:szCs w:val="24"/>
        </w:rPr>
        <w:t>; and</w:t>
      </w:r>
    </w:p>
    <w:p w:rsidR="00296BFA" w:rsidRPr="00F56292" w:rsidRDefault="00296BFA" w:rsidP="00296BFA">
      <w:pPr>
        <w:ind w:left="1689" w:hanging="555"/>
        <w:rPr>
          <w:rFonts w:ascii="Times New Roman" w:hAnsi="Times New Roman" w:cs="Times New Roman"/>
          <w:sz w:val="24"/>
          <w:szCs w:val="24"/>
        </w:rPr>
      </w:pPr>
      <w:r w:rsidRPr="00F56292">
        <w:rPr>
          <w:rFonts w:ascii="Times New Roman" w:hAnsi="Times New Roman" w:cs="Times New Roman"/>
          <w:sz w:val="24"/>
          <w:szCs w:val="24"/>
        </w:rPr>
        <w:t>(</w:t>
      </w:r>
      <w:r w:rsidR="003F5521">
        <w:rPr>
          <w:rFonts w:ascii="Times New Roman" w:hAnsi="Times New Roman" w:cs="Times New Roman"/>
          <w:sz w:val="24"/>
          <w:szCs w:val="24"/>
        </w:rPr>
        <w:t>d</w:t>
      </w:r>
      <w:r w:rsidRPr="00F56292">
        <w:rPr>
          <w:rFonts w:ascii="Times New Roman" w:hAnsi="Times New Roman" w:cs="Times New Roman"/>
          <w:sz w:val="24"/>
          <w:szCs w:val="24"/>
        </w:rPr>
        <w:t>)</w:t>
      </w:r>
      <w:r w:rsidRPr="00F56292">
        <w:rPr>
          <w:rFonts w:ascii="Times New Roman" w:hAnsi="Times New Roman" w:cs="Times New Roman"/>
          <w:sz w:val="24"/>
          <w:szCs w:val="24"/>
        </w:rPr>
        <w:tab/>
        <w:t>the triggering conditions for the facility depend solely on either or both of the following occurring (or being the subject of a written confirmation from the bidder):</w:t>
      </w:r>
    </w:p>
    <w:p w:rsidR="00296BFA" w:rsidRPr="00F56292" w:rsidRDefault="00296BFA" w:rsidP="00296BFA">
      <w:pPr>
        <w:ind w:left="2268" w:hanging="579"/>
        <w:rPr>
          <w:rFonts w:ascii="Times New Roman" w:hAnsi="Times New Roman" w:cs="Times New Roman"/>
          <w:sz w:val="24"/>
          <w:szCs w:val="24"/>
        </w:rPr>
      </w:pPr>
      <w:r w:rsidRPr="00F56292">
        <w:rPr>
          <w:rFonts w:ascii="Times New Roman" w:hAnsi="Times New Roman" w:cs="Times New Roman"/>
          <w:sz w:val="24"/>
          <w:szCs w:val="24"/>
        </w:rPr>
        <w:t>(i)</w:t>
      </w:r>
      <w:r w:rsidRPr="00F56292">
        <w:rPr>
          <w:rFonts w:ascii="Times New Roman" w:hAnsi="Times New Roman" w:cs="Times New Roman"/>
          <w:sz w:val="24"/>
          <w:szCs w:val="24"/>
        </w:rPr>
        <w:tab/>
        <w:t>the bidder declar</w:t>
      </w:r>
      <w:r w:rsidR="006245D0">
        <w:rPr>
          <w:rFonts w:ascii="Times New Roman" w:hAnsi="Times New Roman" w:cs="Times New Roman"/>
          <w:sz w:val="24"/>
          <w:szCs w:val="24"/>
        </w:rPr>
        <w:t>ing</w:t>
      </w:r>
      <w:r w:rsidRPr="00F56292">
        <w:rPr>
          <w:rFonts w:ascii="Times New Roman" w:hAnsi="Times New Roman" w:cs="Times New Roman"/>
          <w:sz w:val="24"/>
          <w:szCs w:val="24"/>
        </w:rPr>
        <w:t xml:space="preserve"> the bid free of all conditions or stat</w:t>
      </w:r>
      <w:r w:rsidR="006245D0">
        <w:rPr>
          <w:rFonts w:ascii="Times New Roman" w:hAnsi="Times New Roman" w:cs="Times New Roman"/>
          <w:sz w:val="24"/>
          <w:szCs w:val="24"/>
        </w:rPr>
        <w:t>ing</w:t>
      </w:r>
      <w:r w:rsidRPr="00F56292">
        <w:rPr>
          <w:rFonts w:ascii="Times New Roman" w:hAnsi="Times New Roman" w:cs="Times New Roman"/>
          <w:sz w:val="24"/>
          <w:szCs w:val="24"/>
        </w:rPr>
        <w:t xml:space="preserve"> that it will declare the bid free of all conditions no later than the time that all facility acceptances are processed;</w:t>
      </w:r>
    </w:p>
    <w:p w:rsidR="003F4305" w:rsidRPr="00F56292" w:rsidRDefault="00296BFA" w:rsidP="00296BFA">
      <w:pPr>
        <w:ind w:left="2259" w:hanging="570"/>
        <w:rPr>
          <w:rFonts w:ascii="Times New Roman" w:hAnsi="Times New Roman" w:cs="Times New Roman"/>
          <w:sz w:val="24"/>
          <w:szCs w:val="24"/>
        </w:rPr>
      </w:pPr>
      <w:r w:rsidRPr="00F56292">
        <w:rPr>
          <w:rFonts w:ascii="Times New Roman" w:hAnsi="Times New Roman" w:cs="Times New Roman"/>
          <w:sz w:val="24"/>
          <w:szCs w:val="24"/>
        </w:rPr>
        <w:t>(ii)</w:t>
      </w:r>
      <w:r w:rsidRPr="00F56292">
        <w:rPr>
          <w:rFonts w:ascii="Times New Roman" w:hAnsi="Times New Roman" w:cs="Times New Roman"/>
          <w:sz w:val="24"/>
          <w:szCs w:val="24"/>
        </w:rPr>
        <w:tab/>
        <w:t>the securities in which the bidder and its associates have a relevant interest together with the securities that are the subject of the facility exceeding a specified percentage</w:t>
      </w:r>
      <w:r>
        <w:rPr>
          <w:rFonts w:ascii="Times New Roman" w:hAnsi="Times New Roman" w:cs="Times New Roman"/>
          <w:sz w:val="24"/>
          <w:szCs w:val="24"/>
        </w:rPr>
        <w:t xml:space="preserve"> of securities in the bid class;</w:t>
      </w:r>
      <w:r w:rsidR="007225DB">
        <w:rPr>
          <w:rFonts w:ascii="Times New Roman" w:hAnsi="Times New Roman" w:cs="Times New Roman"/>
          <w:sz w:val="24"/>
          <w:szCs w:val="24"/>
        </w:rPr>
        <w:t xml:space="preserve"> and</w:t>
      </w:r>
    </w:p>
    <w:p w:rsidR="00837D07" w:rsidRDefault="00296BFA">
      <w:pPr>
        <w:ind w:left="1701" w:hanging="567"/>
        <w:rPr>
          <w:rFonts w:ascii="Times New Roman" w:hAnsi="Times New Roman" w:cs="Times New Roman"/>
          <w:sz w:val="24"/>
          <w:szCs w:val="24"/>
        </w:rPr>
      </w:pPr>
      <w:r w:rsidRPr="00F56292">
        <w:rPr>
          <w:rFonts w:ascii="Times New Roman" w:hAnsi="Times New Roman" w:cs="Times New Roman"/>
          <w:sz w:val="24"/>
          <w:szCs w:val="24"/>
        </w:rPr>
        <w:t>(</w:t>
      </w:r>
      <w:r w:rsidR="003F5521">
        <w:rPr>
          <w:rFonts w:ascii="Times New Roman" w:hAnsi="Times New Roman" w:cs="Times New Roman"/>
          <w:sz w:val="24"/>
          <w:szCs w:val="24"/>
        </w:rPr>
        <w:t>e</w:t>
      </w:r>
      <w:r w:rsidRPr="00F56292">
        <w:rPr>
          <w:rFonts w:ascii="Times New Roman" w:hAnsi="Times New Roman" w:cs="Times New Roman"/>
          <w:sz w:val="24"/>
          <w:szCs w:val="24"/>
        </w:rPr>
        <w:t>)</w:t>
      </w:r>
      <w:r w:rsidRPr="00F56292">
        <w:rPr>
          <w:rFonts w:ascii="Times New Roman" w:hAnsi="Times New Roman" w:cs="Times New Roman"/>
          <w:sz w:val="24"/>
          <w:szCs w:val="24"/>
        </w:rPr>
        <w:tab/>
        <w:t xml:space="preserve">all </w:t>
      </w:r>
      <w:r w:rsidR="003F4305">
        <w:rPr>
          <w:rFonts w:ascii="Times New Roman" w:hAnsi="Times New Roman" w:cs="Times New Roman"/>
          <w:sz w:val="24"/>
          <w:szCs w:val="24"/>
        </w:rPr>
        <w:t xml:space="preserve">facility participants </w:t>
      </w:r>
      <w:r w:rsidRPr="00F56292">
        <w:rPr>
          <w:rFonts w:ascii="Times New Roman" w:hAnsi="Times New Roman" w:cs="Times New Roman"/>
          <w:sz w:val="24"/>
          <w:szCs w:val="24"/>
        </w:rPr>
        <w:t>participate in the facility on the same terms;</w:t>
      </w:r>
      <w:r w:rsidR="007225DB">
        <w:rPr>
          <w:rFonts w:ascii="Times New Roman" w:hAnsi="Times New Roman" w:cs="Times New Roman"/>
          <w:sz w:val="24"/>
          <w:szCs w:val="24"/>
        </w:rPr>
        <w:t xml:space="preserve"> and</w:t>
      </w:r>
    </w:p>
    <w:p w:rsidR="00837D07" w:rsidRDefault="00296BFA" w:rsidP="00A34C9C">
      <w:pPr>
        <w:ind w:left="1701" w:hanging="567"/>
        <w:rPr>
          <w:rFonts w:ascii="Times New Roman" w:hAnsi="Times New Roman" w:cs="Times New Roman"/>
          <w:sz w:val="24"/>
          <w:szCs w:val="24"/>
        </w:rPr>
      </w:pPr>
      <w:r>
        <w:rPr>
          <w:rFonts w:ascii="Times New Roman" w:hAnsi="Times New Roman" w:cs="Times New Roman"/>
          <w:sz w:val="24"/>
          <w:szCs w:val="24"/>
        </w:rPr>
        <w:t>(</w:t>
      </w:r>
      <w:r w:rsidR="003F5521">
        <w:rPr>
          <w:rFonts w:ascii="Times New Roman" w:hAnsi="Times New Roman" w:cs="Times New Roman"/>
          <w:sz w:val="24"/>
          <w:szCs w:val="24"/>
        </w:rPr>
        <w:t>f</w:t>
      </w:r>
      <w:r>
        <w:rPr>
          <w:rFonts w:ascii="Times New Roman" w:hAnsi="Times New Roman" w:cs="Times New Roman"/>
          <w:sz w:val="24"/>
          <w:szCs w:val="24"/>
        </w:rPr>
        <w:t>)</w:t>
      </w:r>
      <w:r>
        <w:rPr>
          <w:rFonts w:ascii="Times New Roman" w:hAnsi="Times New Roman" w:cs="Times New Roman"/>
          <w:sz w:val="24"/>
          <w:szCs w:val="24"/>
        </w:rPr>
        <w:tab/>
        <w:t xml:space="preserve">if bid class securities are </w:t>
      </w:r>
      <w:r w:rsidR="00C55DAF">
        <w:rPr>
          <w:rFonts w:ascii="Times New Roman" w:hAnsi="Times New Roman" w:cs="Times New Roman"/>
          <w:sz w:val="24"/>
          <w:szCs w:val="24"/>
        </w:rPr>
        <w:t>quoted</w:t>
      </w:r>
      <w:r>
        <w:rPr>
          <w:rFonts w:ascii="Times New Roman" w:hAnsi="Times New Roman" w:cs="Times New Roman"/>
          <w:sz w:val="24"/>
          <w:szCs w:val="24"/>
        </w:rPr>
        <w:t xml:space="preserve"> on a prescribed financial market—the </w:t>
      </w:r>
      <w:r w:rsidR="00C55DAF">
        <w:rPr>
          <w:rFonts w:ascii="Times New Roman" w:hAnsi="Times New Roman" w:cs="Times New Roman"/>
          <w:sz w:val="24"/>
          <w:szCs w:val="24"/>
        </w:rPr>
        <w:t xml:space="preserve">acceptance </w:t>
      </w:r>
      <w:r>
        <w:rPr>
          <w:rFonts w:ascii="Times New Roman" w:hAnsi="Times New Roman" w:cs="Times New Roman"/>
          <w:sz w:val="24"/>
          <w:szCs w:val="24"/>
        </w:rPr>
        <w:t xml:space="preserve">facility operator must provide information about facility acceptances to the bidder sufficiently regularly to enable the bidder to determine and disclose </w:t>
      </w:r>
      <w:r w:rsidR="001046D7">
        <w:rPr>
          <w:rFonts w:ascii="Times New Roman" w:hAnsi="Times New Roman" w:cs="Times New Roman"/>
          <w:sz w:val="24"/>
          <w:szCs w:val="24"/>
        </w:rPr>
        <w:t xml:space="preserve">to the operator of the market </w:t>
      </w:r>
      <w:r>
        <w:rPr>
          <w:rFonts w:ascii="Times New Roman" w:hAnsi="Times New Roman" w:cs="Times New Roman"/>
          <w:sz w:val="24"/>
          <w:szCs w:val="24"/>
        </w:rPr>
        <w:t xml:space="preserve">every </w:t>
      </w:r>
      <w:r w:rsidR="00F008FD">
        <w:rPr>
          <w:rFonts w:ascii="Times New Roman" w:hAnsi="Times New Roman" w:cs="Times New Roman"/>
          <w:sz w:val="24"/>
          <w:szCs w:val="24"/>
        </w:rPr>
        <w:t xml:space="preserve">movement of at least 1% </w:t>
      </w:r>
      <w:r>
        <w:rPr>
          <w:rFonts w:ascii="Times New Roman" w:hAnsi="Times New Roman" w:cs="Times New Roman"/>
          <w:sz w:val="24"/>
          <w:szCs w:val="24"/>
        </w:rPr>
        <w:t xml:space="preserve">in the aggregate level of the bidder’s voting power and the votes attached to securities the subject of facility acceptances by </w:t>
      </w:r>
      <w:r w:rsidR="00F008FD">
        <w:rPr>
          <w:rFonts w:ascii="Times New Roman" w:hAnsi="Times New Roman" w:cs="Times New Roman"/>
          <w:sz w:val="24"/>
          <w:szCs w:val="24"/>
        </w:rPr>
        <w:t>9.30am</w:t>
      </w:r>
      <w:r>
        <w:rPr>
          <w:rFonts w:ascii="Times New Roman" w:hAnsi="Times New Roman" w:cs="Times New Roman"/>
          <w:sz w:val="24"/>
          <w:szCs w:val="24"/>
        </w:rPr>
        <w:t xml:space="preserve"> on the </w:t>
      </w:r>
      <w:r w:rsidR="00F008FD">
        <w:rPr>
          <w:rFonts w:ascii="Times New Roman" w:hAnsi="Times New Roman" w:cs="Times New Roman"/>
          <w:sz w:val="24"/>
          <w:szCs w:val="24"/>
        </w:rPr>
        <w:t xml:space="preserve">next trading day after </w:t>
      </w:r>
      <w:r>
        <w:rPr>
          <w:rFonts w:ascii="Times New Roman" w:hAnsi="Times New Roman" w:cs="Times New Roman"/>
          <w:sz w:val="24"/>
          <w:szCs w:val="24"/>
        </w:rPr>
        <w:t>the movement; and</w:t>
      </w:r>
    </w:p>
    <w:p w:rsidR="00296BFA" w:rsidRDefault="00296BFA" w:rsidP="00296BFA">
      <w:pPr>
        <w:ind w:left="1689" w:hanging="555"/>
        <w:rPr>
          <w:rFonts w:ascii="Times New Roman" w:hAnsi="Times New Roman" w:cs="Times New Roman"/>
          <w:sz w:val="24"/>
          <w:szCs w:val="24"/>
        </w:rPr>
      </w:pPr>
      <w:r>
        <w:rPr>
          <w:rFonts w:ascii="Times New Roman" w:hAnsi="Times New Roman" w:cs="Times New Roman"/>
          <w:sz w:val="24"/>
          <w:szCs w:val="24"/>
        </w:rPr>
        <w:t>(</w:t>
      </w:r>
      <w:r w:rsidR="003F5521">
        <w:rPr>
          <w:rFonts w:ascii="Times New Roman" w:hAnsi="Times New Roman" w:cs="Times New Roman"/>
          <w:sz w:val="24"/>
          <w:szCs w:val="24"/>
        </w:rPr>
        <w:t>g</w:t>
      </w:r>
      <w:r>
        <w:rPr>
          <w:rFonts w:ascii="Times New Roman" w:hAnsi="Times New Roman" w:cs="Times New Roman"/>
          <w:sz w:val="24"/>
          <w:szCs w:val="24"/>
        </w:rPr>
        <w:t>)</w:t>
      </w:r>
      <w:r>
        <w:rPr>
          <w:rFonts w:ascii="Times New Roman" w:hAnsi="Times New Roman" w:cs="Times New Roman"/>
          <w:sz w:val="24"/>
          <w:szCs w:val="24"/>
        </w:rPr>
        <w:tab/>
      </w:r>
      <w:r w:rsidRPr="00CA50FB">
        <w:rPr>
          <w:rFonts w:ascii="Times New Roman" w:hAnsi="Times New Roman" w:cs="Times New Roman"/>
          <w:sz w:val="24"/>
          <w:szCs w:val="24"/>
        </w:rPr>
        <w:t xml:space="preserve">if bid class securities are </w:t>
      </w:r>
      <w:r>
        <w:rPr>
          <w:rFonts w:ascii="Times New Roman" w:hAnsi="Times New Roman" w:cs="Times New Roman"/>
          <w:sz w:val="24"/>
          <w:szCs w:val="24"/>
        </w:rPr>
        <w:t xml:space="preserve">not </w:t>
      </w:r>
      <w:r w:rsidR="008F02E6">
        <w:rPr>
          <w:rFonts w:ascii="Times New Roman" w:hAnsi="Times New Roman" w:cs="Times New Roman"/>
          <w:sz w:val="24"/>
          <w:szCs w:val="24"/>
        </w:rPr>
        <w:t>quoted</w:t>
      </w:r>
      <w:r w:rsidRPr="00CA50FB">
        <w:rPr>
          <w:rFonts w:ascii="Times New Roman" w:hAnsi="Times New Roman" w:cs="Times New Roman"/>
          <w:sz w:val="24"/>
          <w:szCs w:val="24"/>
        </w:rPr>
        <w:t xml:space="preserve"> on a prescribed financial market—the facility operator must provide information about facility acceptances to the bidder sufficiently regularly to enable to the bidder to determine and disclose </w:t>
      </w:r>
      <w:r w:rsidR="001046D7">
        <w:rPr>
          <w:rFonts w:ascii="Times New Roman" w:hAnsi="Times New Roman" w:cs="Times New Roman"/>
          <w:sz w:val="24"/>
          <w:szCs w:val="24"/>
        </w:rPr>
        <w:t xml:space="preserve">to </w:t>
      </w:r>
      <w:r w:rsidR="003F72C7">
        <w:rPr>
          <w:rFonts w:ascii="Times New Roman" w:hAnsi="Times New Roman" w:cs="Times New Roman"/>
          <w:sz w:val="24"/>
          <w:szCs w:val="24"/>
        </w:rPr>
        <w:t>the target</w:t>
      </w:r>
      <w:r w:rsidR="001046D7">
        <w:rPr>
          <w:rFonts w:ascii="Times New Roman" w:hAnsi="Times New Roman" w:cs="Times New Roman"/>
          <w:sz w:val="24"/>
          <w:szCs w:val="24"/>
        </w:rPr>
        <w:t xml:space="preserve"> </w:t>
      </w:r>
      <w:r>
        <w:rPr>
          <w:rFonts w:ascii="Times New Roman" w:hAnsi="Times New Roman" w:cs="Times New Roman"/>
          <w:sz w:val="24"/>
          <w:szCs w:val="24"/>
        </w:rPr>
        <w:t>any movement i</w:t>
      </w:r>
      <w:r w:rsidRPr="00CA50FB">
        <w:rPr>
          <w:rFonts w:ascii="Times New Roman" w:hAnsi="Times New Roman" w:cs="Times New Roman"/>
          <w:sz w:val="24"/>
          <w:szCs w:val="24"/>
        </w:rPr>
        <w:t xml:space="preserve">n the aggregate level of the bidder’s voting power and the votes attached to securities the subject of facility acceptances </w:t>
      </w:r>
      <w:r>
        <w:rPr>
          <w:rFonts w:ascii="Times New Roman" w:hAnsi="Times New Roman" w:cs="Times New Roman"/>
          <w:sz w:val="24"/>
          <w:szCs w:val="24"/>
        </w:rPr>
        <w:t xml:space="preserve">above or below a percentage listed in subsection 654C(1) within 2 business days </w:t>
      </w:r>
      <w:r w:rsidR="00F008FD">
        <w:rPr>
          <w:rFonts w:ascii="Times New Roman" w:hAnsi="Times New Roman" w:cs="Times New Roman"/>
          <w:sz w:val="24"/>
          <w:szCs w:val="24"/>
        </w:rPr>
        <w:t>after</w:t>
      </w:r>
      <w:r>
        <w:rPr>
          <w:rFonts w:ascii="Times New Roman" w:hAnsi="Times New Roman" w:cs="Times New Roman"/>
          <w:sz w:val="24"/>
          <w:szCs w:val="24"/>
        </w:rPr>
        <w:t xml:space="preserve"> the</w:t>
      </w:r>
      <w:r w:rsidRPr="00CA50FB">
        <w:rPr>
          <w:rFonts w:ascii="Times New Roman" w:hAnsi="Times New Roman" w:cs="Times New Roman"/>
          <w:sz w:val="24"/>
          <w:szCs w:val="24"/>
        </w:rPr>
        <w:t xml:space="preserve"> movement</w:t>
      </w:r>
      <w:r>
        <w:rPr>
          <w:rFonts w:ascii="Times New Roman" w:hAnsi="Times New Roman" w:cs="Times New Roman"/>
          <w:sz w:val="24"/>
          <w:szCs w:val="24"/>
        </w:rPr>
        <w:t>.</w:t>
      </w:r>
    </w:p>
    <w:p w:rsidR="00837D07" w:rsidRDefault="004C210B">
      <w:pPr>
        <w:ind w:left="1134"/>
        <w:rPr>
          <w:rFonts w:ascii="Times New Roman" w:hAnsi="Times New Roman" w:cs="Times New Roman"/>
          <w:sz w:val="24"/>
          <w:szCs w:val="24"/>
        </w:rPr>
      </w:pPr>
      <w:r w:rsidRPr="004C210B">
        <w:rPr>
          <w:rFonts w:ascii="Times New Roman" w:hAnsi="Times New Roman" w:cs="Times New Roman"/>
          <w:b/>
          <w:i/>
          <w:sz w:val="24"/>
          <w:szCs w:val="24"/>
        </w:rPr>
        <w:t>acceptance facility operator</w:t>
      </w:r>
      <w:r w:rsidR="007225DB">
        <w:rPr>
          <w:rFonts w:ascii="Times New Roman" w:hAnsi="Times New Roman" w:cs="Times New Roman"/>
          <w:sz w:val="24"/>
          <w:szCs w:val="24"/>
        </w:rPr>
        <w:t xml:space="preserve">, in relation to </w:t>
      </w:r>
      <w:r w:rsidR="00C55DAF">
        <w:rPr>
          <w:rFonts w:ascii="Times New Roman" w:hAnsi="Times New Roman" w:cs="Times New Roman"/>
          <w:sz w:val="24"/>
          <w:szCs w:val="24"/>
        </w:rPr>
        <w:t xml:space="preserve">an </w:t>
      </w:r>
      <w:r w:rsidR="007225DB">
        <w:rPr>
          <w:rFonts w:ascii="Times New Roman" w:hAnsi="Times New Roman" w:cs="Times New Roman"/>
          <w:sz w:val="24"/>
          <w:szCs w:val="24"/>
        </w:rPr>
        <w:t>acceptance facility, means a person who:</w:t>
      </w:r>
    </w:p>
    <w:p w:rsidR="007225DB" w:rsidRPr="007225DB" w:rsidRDefault="007225DB" w:rsidP="00C55DAF">
      <w:pPr>
        <w:ind w:left="1701" w:hanging="567"/>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r>
      <w:r w:rsidRPr="007225DB">
        <w:rPr>
          <w:rFonts w:ascii="Times New Roman" w:hAnsi="Times New Roman" w:cs="Times New Roman"/>
          <w:sz w:val="24"/>
          <w:szCs w:val="24"/>
        </w:rPr>
        <w:t xml:space="preserve">holds an Australian financial services licence that covers the provision of financial services of the kind necessary to operate </w:t>
      </w:r>
      <w:r w:rsidR="00C55DAF">
        <w:rPr>
          <w:rFonts w:ascii="Times New Roman" w:hAnsi="Times New Roman" w:cs="Times New Roman"/>
          <w:sz w:val="24"/>
          <w:szCs w:val="24"/>
        </w:rPr>
        <w:t xml:space="preserve">an acceptance </w:t>
      </w:r>
      <w:r w:rsidRPr="007225DB">
        <w:rPr>
          <w:rFonts w:ascii="Times New Roman" w:hAnsi="Times New Roman" w:cs="Times New Roman"/>
          <w:sz w:val="24"/>
          <w:szCs w:val="24"/>
        </w:rPr>
        <w:t>facility; and</w:t>
      </w:r>
    </w:p>
    <w:p w:rsidR="00837D07" w:rsidRDefault="007225DB">
      <w:pPr>
        <w:ind w:left="1701" w:hanging="567"/>
        <w:rPr>
          <w:rFonts w:ascii="Times New Roman" w:hAnsi="Times New Roman" w:cs="Times New Roman"/>
          <w:sz w:val="24"/>
          <w:szCs w:val="24"/>
        </w:rPr>
      </w:pPr>
      <w:r w:rsidRPr="007225DB">
        <w:rPr>
          <w:rFonts w:ascii="Times New Roman" w:hAnsi="Times New Roman" w:cs="Times New Roman"/>
          <w:sz w:val="24"/>
          <w:szCs w:val="24"/>
        </w:rPr>
        <w:t>(</w:t>
      </w:r>
      <w:r w:rsidR="00C55DAF">
        <w:rPr>
          <w:rFonts w:ascii="Times New Roman" w:hAnsi="Times New Roman" w:cs="Times New Roman"/>
          <w:sz w:val="24"/>
          <w:szCs w:val="24"/>
        </w:rPr>
        <w:t>b</w:t>
      </w:r>
      <w:r w:rsidRPr="007225DB">
        <w:rPr>
          <w:rFonts w:ascii="Times New Roman" w:hAnsi="Times New Roman" w:cs="Times New Roman"/>
          <w:sz w:val="24"/>
          <w:szCs w:val="24"/>
        </w:rPr>
        <w:t>)</w:t>
      </w:r>
      <w:r w:rsidRPr="007225DB">
        <w:rPr>
          <w:rFonts w:ascii="Times New Roman" w:hAnsi="Times New Roman" w:cs="Times New Roman"/>
          <w:sz w:val="24"/>
          <w:szCs w:val="24"/>
        </w:rPr>
        <w:tab/>
        <w:t>is not the bidder or an associate of the bidder</w:t>
      </w:r>
      <w:r w:rsidR="00C55DAF">
        <w:rPr>
          <w:rFonts w:ascii="Times New Roman" w:hAnsi="Times New Roman" w:cs="Times New Roman"/>
          <w:sz w:val="24"/>
          <w:szCs w:val="24"/>
        </w:rPr>
        <w:t xml:space="preserve"> </w:t>
      </w:r>
      <w:r w:rsidR="003F72C7">
        <w:rPr>
          <w:rFonts w:ascii="Times New Roman" w:hAnsi="Times New Roman" w:cs="Times New Roman"/>
          <w:sz w:val="24"/>
          <w:szCs w:val="24"/>
        </w:rPr>
        <w:t xml:space="preserve">for the bid </w:t>
      </w:r>
      <w:r w:rsidR="00C55DAF">
        <w:rPr>
          <w:rFonts w:ascii="Times New Roman" w:hAnsi="Times New Roman" w:cs="Times New Roman"/>
          <w:sz w:val="24"/>
          <w:szCs w:val="24"/>
        </w:rPr>
        <w:t>to which the acceptance facility relates.</w:t>
      </w:r>
      <w:r w:rsidR="006F1585">
        <w:rPr>
          <w:rFonts w:ascii="Times New Roman" w:hAnsi="Times New Roman" w:cs="Times New Roman"/>
          <w:sz w:val="24"/>
          <w:szCs w:val="24"/>
        </w:rPr>
        <w:t>”;</w:t>
      </w:r>
    </w:p>
    <w:p w:rsidR="00837D07" w:rsidRDefault="002F6D34">
      <w:pPr>
        <w:spacing w:after="0" w:line="240" w:lineRule="auto"/>
        <w:ind w:left="1134" w:hanging="567"/>
        <w:rPr>
          <w:rFonts w:ascii="Times New Roman" w:hAnsi="Times New Roman" w:cs="Times New Roman"/>
          <w:sz w:val="24"/>
          <w:szCs w:val="24"/>
        </w:rPr>
      </w:pPr>
      <w:r w:rsidRPr="00F56292">
        <w:rPr>
          <w:rFonts w:ascii="Times New Roman" w:hAnsi="Times New Roman" w:cs="Times New Roman"/>
          <w:sz w:val="24"/>
          <w:szCs w:val="24"/>
        </w:rPr>
        <w:t>(</w:t>
      </w:r>
      <w:r w:rsidR="00296BFA">
        <w:rPr>
          <w:rFonts w:ascii="Times New Roman" w:hAnsi="Times New Roman" w:cs="Times New Roman"/>
          <w:sz w:val="24"/>
          <w:szCs w:val="24"/>
        </w:rPr>
        <w:t>b</w:t>
      </w:r>
      <w:r w:rsidR="0099016D" w:rsidRPr="0099016D">
        <w:rPr>
          <w:rFonts w:ascii="Times New Roman" w:hAnsi="Times New Roman" w:cs="Times New Roman"/>
          <w:sz w:val="24"/>
          <w:szCs w:val="24"/>
        </w:rPr>
        <w:t>)</w:t>
      </w:r>
      <w:r w:rsidR="0099016D" w:rsidRPr="0099016D">
        <w:rPr>
          <w:rFonts w:ascii="Times New Roman" w:hAnsi="Times New Roman" w:cs="Times New Roman"/>
          <w:sz w:val="24"/>
          <w:szCs w:val="24"/>
        </w:rPr>
        <w:tab/>
        <w:t xml:space="preserve">omit the definition of </w:t>
      </w:r>
      <w:r w:rsidR="004C210B" w:rsidRPr="004C210B">
        <w:rPr>
          <w:rFonts w:ascii="Times New Roman" w:hAnsi="Times New Roman" w:cs="Times New Roman"/>
          <w:b/>
          <w:i/>
          <w:sz w:val="24"/>
          <w:szCs w:val="24"/>
        </w:rPr>
        <w:t>convertible securities</w:t>
      </w:r>
      <w:r w:rsidR="00BC4227">
        <w:rPr>
          <w:rFonts w:ascii="Times New Roman" w:hAnsi="Times New Roman" w:cs="Times New Roman"/>
          <w:sz w:val="24"/>
          <w:szCs w:val="24"/>
        </w:rPr>
        <w:t>,</w:t>
      </w:r>
      <w:r w:rsidR="0099016D" w:rsidRPr="0099016D">
        <w:rPr>
          <w:rFonts w:ascii="Times New Roman" w:hAnsi="Times New Roman" w:cs="Times New Roman"/>
          <w:sz w:val="24"/>
          <w:szCs w:val="24"/>
        </w:rPr>
        <w:t xml:space="preserve"> substitute:</w:t>
      </w:r>
    </w:p>
    <w:p w:rsidR="00837D07" w:rsidRDefault="00837D07">
      <w:pPr>
        <w:spacing w:after="0" w:line="240" w:lineRule="auto"/>
        <w:ind w:left="1134" w:hanging="567"/>
        <w:rPr>
          <w:rFonts w:ascii="Times New Roman" w:hAnsi="Times New Roman" w:cs="Times New Roman"/>
          <w:sz w:val="24"/>
          <w:szCs w:val="24"/>
        </w:rPr>
      </w:pPr>
    </w:p>
    <w:p w:rsidR="00837D07" w:rsidRDefault="0099016D">
      <w:pPr>
        <w:spacing w:after="0" w:line="240" w:lineRule="auto"/>
        <w:ind w:left="1134"/>
        <w:rPr>
          <w:rFonts w:ascii="Times New Roman" w:hAnsi="Times New Roman" w:cs="Times New Roman"/>
          <w:sz w:val="24"/>
          <w:szCs w:val="24"/>
        </w:rPr>
      </w:pPr>
      <w:r w:rsidRPr="0099016D">
        <w:rPr>
          <w:rFonts w:ascii="Times New Roman" w:hAnsi="Times New Roman" w:cs="Times New Roman"/>
          <w:sz w:val="24"/>
          <w:szCs w:val="24"/>
        </w:rPr>
        <w:t>“</w:t>
      </w:r>
      <w:r w:rsidRPr="0099016D">
        <w:rPr>
          <w:rFonts w:ascii="Times New Roman" w:hAnsi="Times New Roman" w:cs="Times New Roman"/>
          <w:b/>
          <w:i/>
          <w:sz w:val="24"/>
          <w:szCs w:val="24"/>
        </w:rPr>
        <w:t>convertible securities</w:t>
      </w:r>
      <w:r w:rsidRPr="006F1585">
        <w:rPr>
          <w:rFonts w:ascii="Times New Roman" w:hAnsi="Times New Roman" w:cs="Times New Roman"/>
          <w:sz w:val="24"/>
          <w:szCs w:val="24"/>
        </w:rPr>
        <w:t>:</w:t>
      </w:r>
      <w:r w:rsidRPr="0099016D">
        <w:rPr>
          <w:rFonts w:ascii="Times New Roman" w:hAnsi="Times New Roman" w:cs="Times New Roman"/>
          <w:sz w:val="24"/>
          <w:szCs w:val="24"/>
        </w:rPr>
        <w:t xml:space="preserve"> securities are convertible into another class of securities if the holder may, by the exercise of rights attached to those securities:</w:t>
      </w:r>
    </w:p>
    <w:p w:rsidR="00837D07" w:rsidRDefault="00837D07">
      <w:pPr>
        <w:spacing w:after="0" w:line="240" w:lineRule="auto"/>
        <w:ind w:left="1134"/>
        <w:rPr>
          <w:rFonts w:ascii="Times New Roman" w:hAnsi="Times New Roman" w:cs="Times New Roman"/>
          <w:sz w:val="24"/>
          <w:szCs w:val="24"/>
        </w:rPr>
      </w:pPr>
    </w:p>
    <w:p w:rsidR="00837D07" w:rsidRDefault="0099016D">
      <w:pPr>
        <w:spacing w:after="0" w:line="240" w:lineRule="auto"/>
        <w:ind w:left="567" w:firstLine="567"/>
        <w:rPr>
          <w:rFonts w:ascii="Times New Roman" w:hAnsi="Times New Roman" w:cs="Times New Roman"/>
          <w:sz w:val="24"/>
          <w:szCs w:val="24"/>
        </w:rPr>
      </w:pPr>
      <w:r w:rsidRPr="0099016D">
        <w:rPr>
          <w:rFonts w:ascii="Times New Roman" w:hAnsi="Times New Roman" w:cs="Times New Roman"/>
          <w:sz w:val="24"/>
          <w:szCs w:val="24"/>
        </w:rPr>
        <w:t xml:space="preserve">(a) </w:t>
      </w:r>
      <w:r w:rsidRPr="0099016D">
        <w:rPr>
          <w:rFonts w:ascii="Times New Roman" w:hAnsi="Times New Roman" w:cs="Times New Roman"/>
          <w:sz w:val="24"/>
          <w:szCs w:val="24"/>
        </w:rPr>
        <w:tab/>
        <w:t>have the other class of securities issued to them; or</w:t>
      </w:r>
    </w:p>
    <w:p w:rsidR="00837D07" w:rsidRDefault="00837D07">
      <w:pPr>
        <w:spacing w:after="0" w:line="240" w:lineRule="auto"/>
        <w:ind w:left="567" w:firstLine="567"/>
        <w:rPr>
          <w:rFonts w:ascii="Times New Roman" w:hAnsi="Times New Roman" w:cs="Times New Roman"/>
          <w:sz w:val="24"/>
          <w:szCs w:val="24"/>
        </w:rPr>
      </w:pPr>
    </w:p>
    <w:p w:rsidR="00837D07" w:rsidRDefault="0099016D">
      <w:pPr>
        <w:spacing w:after="0" w:line="240" w:lineRule="auto"/>
        <w:ind w:left="567" w:firstLine="567"/>
        <w:rPr>
          <w:rFonts w:ascii="Times New Roman" w:hAnsi="Times New Roman" w:cs="Times New Roman"/>
          <w:sz w:val="24"/>
          <w:szCs w:val="24"/>
        </w:rPr>
      </w:pPr>
      <w:r w:rsidRPr="0099016D">
        <w:rPr>
          <w:rFonts w:ascii="Times New Roman" w:hAnsi="Times New Roman" w:cs="Times New Roman"/>
          <w:sz w:val="24"/>
          <w:szCs w:val="24"/>
        </w:rPr>
        <w:t xml:space="preserve">(b) </w:t>
      </w:r>
      <w:r w:rsidRPr="0099016D">
        <w:rPr>
          <w:rFonts w:ascii="Times New Roman" w:hAnsi="Times New Roman" w:cs="Times New Roman"/>
          <w:sz w:val="24"/>
          <w:szCs w:val="24"/>
        </w:rPr>
        <w:tab/>
        <w:t>have the securities transform into securities of that other class.</w:t>
      </w:r>
    </w:p>
    <w:p w:rsidR="00837D07" w:rsidRDefault="00837D07">
      <w:pPr>
        <w:spacing w:after="0" w:line="240" w:lineRule="auto"/>
        <w:ind w:left="567" w:firstLine="567"/>
        <w:rPr>
          <w:rFonts w:ascii="Times New Roman" w:hAnsi="Times New Roman" w:cs="Times New Roman"/>
          <w:sz w:val="24"/>
          <w:szCs w:val="24"/>
        </w:rPr>
      </w:pPr>
    </w:p>
    <w:p w:rsidR="00837D07" w:rsidRDefault="0099016D">
      <w:pPr>
        <w:spacing w:after="0" w:line="240" w:lineRule="auto"/>
        <w:ind w:left="1134"/>
        <w:rPr>
          <w:rFonts w:ascii="Times New Roman" w:hAnsi="Times New Roman" w:cs="Times New Roman"/>
          <w:sz w:val="24"/>
          <w:szCs w:val="24"/>
        </w:rPr>
      </w:pPr>
      <w:r w:rsidRPr="0099016D">
        <w:rPr>
          <w:rFonts w:ascii="Times New Roman" w:hAnsi="Times New Roman" w:cs="Times New Roman"/>
          <w:sz w:val="24"/>
          <w:szCs w:val="24"/>
        </w:rPr>
        <w:t>An option may be a convertible security even if it is non-renounceable.”;</w:t>
      </w:r>
    </w:p>
    <w:p w:rsidR="00837D07" w:rsidRDefault="00837D07">
      <w:pPr>
        <w:spacing w:after="0" w:line="240" w:lineRule="auto"/>
        <w:ind w:left="1134"/>
        <w:rPr>
          <w:rFonts w:ascii="Times New Roman" w:hAnsi="Times New Roman" w:cs="Times New Roman"/>
          <w:sz w:val="24"/>
          <w:szCs w:val="24"/>
        </w:rPr>
      </w:pPr>
    </w:p>
    <w:p w:rsidR="00837D07" w:rsidRDefault="0099016D">
      <w:pPr>
        <w:spacing w:after="0" w:line="240" w:lineRule="auto"/>
        <w:ind w:left="1134" w:hanging="567"/>
        <w:rPr>
          <w:rFonts w:ascii="Times New Roman" w:hAnsi="Times New Roman" w:cs="Times New Roman"/>
          <w:sz w:val="24"/>
          <w:szCs w:val="24"/>
        </w:rPr>
      </w:pPr>
      <w:r w:rsidRPr="0099016D">
        <w:rPr>
          <w:rFonts w:ascii="Times New Roman" w:hAnsi="Times New Roman" w:cs="Times New Roman"/>
          <w:sz w:val="24"/>
          <w:szCs w:val="24"/>
        </w:rPr>
        <w:t>(</w:t>
      </w:r>
      <w:r w:rsidR="00296BFA">
        <w:rPr>
          <w:rFonts w:ascii="Times New Roman" w:hAnsi="Times New Roman" w:cs="Times New Roman"/>
          <w:sz w:val="24"/>
          <w:szCs w:val="24"/>
        </w:rPr>
        <w:t>c</w:t>
      </w:r>
      <w:r w:rsidRPr="0099016D">
        <w:rPr>
          <w:rFonts w:ascii="Times New Roman" w:hAnsi="Times New Roman" w:cs="Times New Roman"/>
          <w:sz w:val="24"/>
          <w:szCs w:val="24"/>
        </w:rPr>
        <w:t>)</w:t>
      </w:r>
      <w:r w:rsidRPr="0099016D">
        <w:rPr>
          <w:rFonts w:ascii="Times New Roman" w:hAnsi="Times New Roman" w:cs="Times New Roman"/>
          <w:sz w:val="24"/>
          <w:szCs w:val="24"/>
        </w:rPr>
        <w:tab/>
      </w:r>
      <w:r w:rsidR="006140E0">
        <w:rPr>
          <w:rFonts w:ascii="Times New Roman" w:hAnsi="Times New Roman" w:cs="Times New Roman"/>
          <w:sz w:val="24"/>
          <w:szCs w:val="24"/>
        </w:rPr>
        <w:t xml:space="preserve">in </w:t>
      </w:r>
      <w:r w:rsidR="0002323C">
        <w:rPr>
          <w:rFonts w:ascii="Times New Roman" w:hAnsi="Times New Roman" w:cs="Times New Roman"/>
          <w:sz w:val="24"/>
          <w:szCs w:val="24"/>
        </w:rPr>
        <w:t xml:space="preserve">the definition of </w:t>
      </w:r>
      <w:r w:rsidR="004C210B" w:rsidRPr="004C210B">
        <w:rPr>
          <w:rFonts w:ascii="Times New Roman" w:hAnsi="Times New Roman" w:cs="Times New Roman"/>
          <w:b/>
          <w:i/>
          <w:sz w:val="24"/>
          <w:szCs w:val="24"/>
        </w:rPr>
        <w:t>substantial holding</w:t>
      </w:r>
      <w:r w:rsidR="0002323C">
        <w:rPr>
          <w:rFonts w:ascii="Times New Roman" w:hAnsi="Times New Roman" w:cs="Times New Roman"/>
          <w:sz w:val="24"/>
          <w:szCs w:val="24"/>
        </w:rPr>
        <w:t xml:space="preserve">, </w:t>
      </w:r>
      <w:r w:rsidR="006140E0">
        <w:rPr>
          <w:rFonts w:ascii="Times New Roman" w:hAnsi="Times New Roman" w:cs="Times New Roman"/>
          <w:sz w:val="24"/>
          <w:szCs w:val="24"/>
        </w:rPr>
        <w:t>omit paragraph (a)(ii), substitute</w:t>
      </w:r>
      <w:r w:rsidR="0002323C">
        <w:rPr>
          <w:rFonts w:ascii="Times New Roman" w:hAnsi="Times New Roman" w:cs="Times New Roman"/>
          <w:sz w:val="24"/>
          <w:szCs w:val="24"/>
        </w:rPr>
        <w:t>:</w:t>
      </w:r>
    </w:p>
    <w:p w:rsidR="00837D07" w:rsidRDefault="00837D07">
      <w:pPr>
        <w:spacing w:after="0" w:line="240" w:lineRule="auto"/>
        <w:ind w:left="2268" w:hanging="567"/>
        <w:rPr>
          <w:rFonts w:ascii="Times New Roman" w:hAnsi="Times New Roman" w:cs="Times New Roman"/>
          <w:sz w:val="24"/>
          <w:szCs w:val="24"/>
        </w:rPr>
      </w:pPr>
    </w:p>
    <w:p w:rsidR="00837D07" w:rsidRDefault="0002323C">
      <w:pPr>
        <w:spacing w:after="0" w:line="240" w:lineRule="auto"/>
        <w:ind w:left="2268" w:hanging="567"/>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would have a relevant interest but for</w:t>
      </w:r>
      <w:r w:rsidRPr="0002323C">
        <w:rPr>
          <w:rFonts w:ascii="Times New Roman" w:hAnsi="Times New Roman" w:cs="Times New Roman"/>
          <w:sz w:val="24"/>
          <w:szCs w:val="24"/>
        </w:rPr>
        <w:t>:</w:t>
      </w:r>
    </w:p>
    <w:p w:rsidR="00837D07" w:rsidRDefault="00837D07">
      <w:pPr>
        <w:spacing w:after="0" w:line="240" w:lineRule="auto"/>
        <w:ind w:left="2268" w:hanging="567"/>
        <w:rPr>
          <w:rFonts w:ascii="Times New Roman" w:hAnsi="Times New Roman" w:cs="Times New Roman"/>
          <w:sz w:val="24"/>
          <w:szCs w:val="24"/>
        </w:rPr>
      </w:pPr>
    </w:p>
    <w:p w:rsidR="00837D07" w:rsidRDefault="0002323C">
      <w:pPr>
        <w:spacing w:after="0" w:line="240" w:lineRule="auto"/>
        <w:ind w:left="2268" w:hanging="567"/>
        <w:rPr>
          <w:rFonts w:ascii="Times New Roman" w:hAnsi="Times New Roman" w:cs="Times New Roman"/>
          <w:sz w:val="24"/>
          <w:szCs w:val="24"/>
        </w:rPr>
      </w:pPr>
      <w:r w:rsidRPr="0002323C">
        <w:rPr>
          <w:rFonts w:ascii="Times New Roman" w:hAnsi="Times New Roman" w:cs="Times New Roman"/>
          <w:sz w:val="24"/>
          <w:szCs w:val="24"/>
        </w:rPr>
        <w:tab/>
      </w:r>
      <w:r w:rsidRPr="0002323C">
        <w:rPr>
          <w:rFonts w:ascii="Times New Roman" w:hAnsi="Times New Roman" w:cs="Times New Roman"/>
          <w:sz w:val="24"/>
          <w:szCs w:val="24"/>
        </w:rPr>
        <w:tab/>
        <w:t>(</w:t>
      </w:r>
      <w:r w:rsidR="008F06B2">
        <w:rPr>
          <w:rFonts w:ascii="Times New Roman" w:hAnsi="Times New Roman" w:cs="Times New Roman"/>
          <w:sz w:val="24"/>
          <w:szCs w:val="24"/>
        </w:rPr>
        <w:t>A</w:t>
      </w:r>
      <w:r w:rsidRPr="0002323C">
        <w:rPr>
          <w:rFonts w:ascii="Times New Roman" w:hAnsi="Times New Roman" w:cs="Times New Roman"/>
          <w:sz w:val="24"/>
          <w:szCs w:val="24"/>
        </w:rPr>
        <w:t>) subsection 609(6) (market traded options);</w:t>
      </w:r>
      <w:r w:rsidR="00147CA3">
        <w:rPr>
          <w:rFonts w:ascii="Times New Roman" w:hAnsi="Times New Roman" w:cs="Times New Roman"/>
          <w:sz w:val="24"/>
          <w:szCs w:val="24"/>
        </w:rPr>
        <w:t xml:space="preserve"> or</w:t>
      </w:r>
    </w:p>
    <w:p w:rsidR="00837D07" w:rsidRDefault="00837D07">
      <w:pPr>
        <w:spacing w:after="0" w:line="240" w:lineRule="auto"/>
        <w:ind w:left="2268" w:hanging="567"/>
        <w:rPr>
          <w:rFonts w:ascii="Times New Roman" w:hAnsi="Times New Roman" w:cs="Times New Roman"/>
          <w:sz w:val="24"/>
          <w:szCs w:val="24"/>
        </w:rPr>
      </w:pPr>
    </w:p>
    <w:p w:rsidR="00837D07" w:rsidRDefault="0002323C">
      <w:pPr>
        <w:spacing w:after="0" w:line="240" w:lineRule="auto"/>
        <w:ind w:left="2268" w:hanging="567"/>
        <w:rPr>
          <w:rFonts w:ascii="Times New Roman" w:hAnsi="Times New Roman" w:cs="Times New Roman"/>
          <w:sz w:val="24"/>
          <w:szCs w:val="24"/>
        </w:rPr>
      </w:pPr>
      <w:r w:rsidRPr="0002323C">
        <w:rPr>
          <w:rFonts w:ascii="Times New Roman" w:hAnsi="Times New Roman" w:cs="Times New Roman"/>
          <w:sz w:val="24"/>
          <w:szCs w:val="24"/>
        </w:rPr>
        <w:tab/>
      </w:r>
      <w:r w:rsidRPr="0002323C">
        <w:rPr>
          <w:rFonts w:ascii="Times New Roman" w:hAnsi="Times New Roman" w:cs="Times New Roman"/>
          <w:sz w:val="24"/>
          <w:szCs w:val="24"/>
        </w:rPr>
        <w:tab/>
        <w:t>(</w:t>
      </w:r>
      <w:r w:rsidR="008F06B2">
        <w:rPr>
          <w:rFonts w:ascii="Times New Roman" w:hAnsi="Times New Roman" w:cs="Times New Roman"/>
          <w:sz w:val="24"/>
          <w:szCs w:val="24"/>
        </w:rPr>
        <w:t>B</w:t>
      </w:r>
      <w:r w:rsidRPr="0002323C">
        <w:rPr>
          <w:rFonts w:ascii="Times New Roman" w:hAnsi="Times New Roman" w:cs="Times New Roman"/>
          <w:sz w:val="24"/>
          <w:szCs w:val="24"/>
        </w:rPr>
        <w:t>) subsection 609(7) (conditional agreements); or</w:t>
      </w:r>
    </w:p>
    <w:p w:rsidR="00837D07" w:rsidRDefault="00837D07">
      <w:pPr>
        <w:spacing w:after="0" w:line="240" w:lineRule="auto"/>
        <w:ind w:left="2268" w:hanging="567"/>
        <w:rPr>
          <w:rFonts w:ascii="Times New Roman" w:hAnsi="Times New Roman" w:cs="Times New Roman"/>
          <w:sz w:val="24"/>
          <w:szCs w:val="24"/>
        </w:rPr>
      </w:pPr>
    </w:p>
    <w:p w:rsidR="00837D07" w:rsidRDefault="0002323C">
      <w:pPr>
        <w:spacing w:after="0" w:line="240" w:lineRule="auto"/>
        <w:ind w:left="2268" w:hanging="567"/>
        <w:rPr>
          <w:rFonts w:ascii="Times New Roman" w:hAnsi="Times New Roman" w:cs="Times New Roman"/>
          <w:sz w:val="24"/>
          <w:szCs w:val="24"/>
        </w:rPr>
      </w:pPr>
      <w:r w:rsidRPr="0002323C">
        <w:rPr>
          <w:rFonts w:ascii="Times New Roman" w:hAnsi="Times New Roman" w:cs="Times New Roman"/>
          <w:sz w:val="24"/>
          <w:szCs w:val="24"/>
        </w:rPr>
        <w:tab/>
      </w:r>
      <w:r w:rsidRPr="0002323C">
        <w:rPr>
          <w:rFonts w:ascii="Times New Roman" w:hAnsi="Times New Roman" w:cs="Times New Roman"/>
          <w:sz w:val="24"/>
          <w:szCs w:val="24"/>
        </w:rPr>
        <w:tab/>
        <w:t>(</w:t>
      </w:r>
      <w:r w:rsidR="008F06B2">
        <w:rPr>
          <w:rFonts w:ascii="Times New Roman" w:hAnsi="Times New Roman" w:cs="Times New Roman"/>
          <w:sz w:val="24"/>
          <w:szCs w:val="24"/>
        </w:rPr>
        <w:t>C</w:t>
      </w:r>
      <w:r w:rsidRPr="0002323C">
        <w:rPr>
          <w:rFonts w:ascii="Times New Roman" w:hAnsi="Times New Roman" w:cs="Times New Roman"/>
          <w:sz w:val="24"/>
          <w:szCs w:val="24"/>
        </w:rPr>
        <w:t>) subsection 609(11) (company tha</w:t>
      </w:r>
      <w:r w:rsidR="004B0EAE">
        <w:rPr>
          <w:rFonts w:ascii="Times New Roman" w:hAnsi="Times New Roman" w:cs="Times New Roman"/>
          <w:sz w:val="24"/>
          <w:szCs w:val="24"/>
        </w:rPr>
        <w:t>t issues restricted securities);</w:t>
      </w:r>
      <w:r w:rsidRPr="0002323C">
        <w:rPr>
          <w:rFonts w:ascii="Times New Roman" w:hAnsi="Times New Roman" w:cs="Times New Roman"/>
          <w:sz w:val="24"/>
          <w:szCs w:val="24"/>
        </w:rPr>
        <w:t>”</w:t>
      </w:r>
      <w:r w:rsidR="006140E0">
        <w:rPr>
          <w:rFonts w:ascii="Times New Roman" w:hAnsi="Times New Roman" w:cs="Times New Roman"/>
          <w:sz w:val="24"/>
          <w:szCs w:val="24"/>
        </w:rPr>
        <w:t>.</w:t>
      </w:r>
    </w:p>
    <w:p w:rsidR="00837D07" w:rsidRDefault="00837D07">
      <w:pPr>
        <w:spacing w:after="0" w:line="240" w:lineRule="auto"/>
        <w:ind w:left="2268" w:hanging="567"/>
        <w:rPr>
          <w:rFonts w:ascii="Times New Roman" w:hAnsi="Times New Roman" w:cs="Times New Roman"/>
          <w:sz w:val="24"/>
          <w:szCs w:val="24"/>
        </w:rPr>
      </w:pPr>
    </w:p>
    <w:p w:rsidR="00723F9F" w:rsidRDefault="00A55183" w:rsidP="00092162">
      <w:pPr>
        <w:spacing w:after="0" w:line="240" w:lineRule="auto"/>
        <w:ind w:left="567" w:hanging="567"/>
        <w:rPr>
          <w:rFonts w:ascii="Times New Roman" w:hAnsi="Times New Roman" w:cs="Times New Roman"/>
          <w:sz w:val="24"/>
          <w:szCs w:val="24"/>
        </w:rPr>
      </w:pPr>
      <w:r w:rsidRPr="00F56292">
        <w:rPr>
          <w:rFonts w:ascii="Times New Roman" w:hAnsi="Times New Roman" w:cs="Times New Roman"/>
          <w:sz w:val="24"/>
          <w:szCs w:val="24"/>
        </w:rPr>
        <w:t>5.</w:t>
      </w:r>
      <w:r w:rsidRPr="00F56292">
        <w:rPr>
          <w:rFonts w:ascii="Times New Roman" w:hAnsi="Times New Roman" w:cs="Times New Roman"/>
          <w:sz w:val="24"/>
          <w:szCs w:val="24"/>
        </w:rPr>
        <w:tab/>
      </w:r>
      <w:r w:rsidR="00723F9F" w:rsidRPr="00F56292">
        <w:rPr>
          <w:rFonts w:ascii="Times New Roman" w:hAnsi="Times New Roman" w:cs="Times New Roman"/>
          <w:sz w:val="24"/>
          <w:szCs w:val="24"/>
        </w:rPr>
        <w:t xml:space="preserve">Chapters 6, 6A and 6C </w:t>
      </w:r>
      <w:r w:rsidR="006140E0">
        <w:rPr>
          <w:rFonts w:ascii="Times New Roman" w:hAnsi="Times New Roman" w:cs="Times New Roman"/>
          <w:sz w:val="24"/>
          <w:szCs w:val="24"/>
        </w:rPr>
        <w:t xml:space="preserve">of the Act </w:t>
      </w:r>
      <w:r w:rsidR="00723F9F" w:rsidRPr="00F56292">
        <w:rPr>
          <w:rFonts w:ascii="Times New Roman" w:hAnsi="Times New Roman" w:cs="Times New Roman"/>
          <w:sz w:val="24"/>
          <w:szCs w:val="24"/>
        </w:rPr>
        <w:t>apply to all persons as if s</w:t>
      </w:r>
      <w:r w:rsidR="00B42C92">
        <w:rPr>
          <w:rFonts w:ascii="Times New Roman" w:hAnsi="Times New Roman" w:cs="Times New Roman"/>
          <w:sz w:val="24"/>
          <w:szCs w:val="24"/>
        </w:rPr>
        <w:t xml:space="preserve">ection </w:t>
      </w:r>
      <w:r w:rsidR="00723F9F" w:rsidRPr="00F56292">
        <w:rPr>
          <w:rFonts w:ascii="Times New Roman" w:hAnsi="Times New Roman" w:cs="Times New Roman"/>
          <w:sz w:val="24"/>
          <w:szCs w:val="24"/>
        </w:rPr>
        <w:t>12 were modified or varied as follows:</w:t>
      </w:r>
    </w:p>
    <w:p w:rsidR="00092162" w:rsidRPr="00F56292" w:rsidRDefault="00092162" w:rsidP="00092162">
      <w:pPr>
        <w:spacing w:after="0" w:line="240" w:lineRule="auto"/>
        <w:ind w:left="567" w:hanging="567"/>
        <w:rPr>
          <w:rFonts w:ascii="Times New Roman" w:hAnsi="Times New Roman" w:cs="Times New Roman"/>
          <w:sz w:val="24"/>
          <w:szCs w:val="24"/>
        </w:rPr>
      </w:pPr>
    </w:p>
    <w:p w:rsidR="00723F9F" w:rsidRDefault="00723F9F" w:rsidP="00092162">
      <w:pPr>
        <w:spacing w:after="0" w:line="240" w:lineRule="auto"/>
        <w:ind w:left="1134" w:hanging="564"/>
        <w:rPr>
          <w:rFonts w:ascii="Times New Roman" w:hAnsi="Times New Roman" w:cs="Times New Roman"/>
          <w:sz w:val="24"/>
          <w:szCs w:val="24"/>
        </w:rPr>
      </w:pPr>
      <w:r w:rsidRPr="00F56292">
        <w:rPr>
          <w:rFonts w:ascii="Times New Roman" w:hAnsi="Times New Roman" w:cs="Times New Roman"/>
          <w:sz w:val="24"/>
          <w:szCs w:val="24"/>
        </w:rPr>
        <w:t>(a)</w:t>
      </w:r>
      <w:r w:rsidRPr="00F56292">
        <w:rPr>
          <w:rFonts w:ascii="Times New Roman" w:hAnsi="Times New Roman" w:cs="Times New Roman"/>
          <w:sz w:val="24"/>
          <w:szCs w:val="24"/>
        </w:rPr>
        <w:tab/>
      </w:r>
      <w:r w:rsidR="00A8573D" w:rsidRPr="00F56292">
        <w:rPr>
          <w:rFonts w:ascii="Times New Roman" w:hAnsi="Times New Roman" w:cs="Times New Roman"/>
          <w:sz w:val="24"/>
          <w:szCs w:val="24"/>
        </w:rPr>
        <w:t>at the beginning of each of paragraphs (2)(b) and (c), insert “subject to subsection (2A),”;</w:t>
      </w:r>
    </w:p>
    <w:p w:rsidR="00092162" w:rsidRPr="00F56292" w:rsidRDefault="00092162" w:rsidP="00092162">
      <w:pPr>
        <w:spacing w:after="0" w:line="240" w:lineRule="auto"/>
        <w:ind w:left="1134" w:hanging="564"/>
        <w:rPr>
          <w:rFonts w:ascii="Times New Roman" w:hAnsi="Times New Roman" w:cs="Times New Roman"/>
          <w:sz w:val="24"/>
          <w:szCs w:val="24"/>
        </w:rPr>
      </w:pPr>
    </w:p>
    <w:p w:rsidR="00A8573D" w:rsidRDefault="00A8573D" w:rsidP="00092162">
      <w:pPr>
        <w:spacing w:after="0" w:line="240" w:lineRule="auto"/>
        <w:ind w:left="1134" w:hanging="564"/>
        <w:rPr>
          <w:rFonts w:ascii="Times New Roman" w:hAnsi="Times New Roman" w:cs="Times New Roman"/>
          <w:sz w:val="24"/>
          <w:szCs w:val="24"/>
        </w:rPr>
      </w:pPr>
      <w:r w:rsidRPr="00F56292">
        <w:rPr>
          <w:rFonts w:ascii="Times New Roman" w:hAnsi="Times New Roman" w:cs="Times New Roman"/>
          <w:sz w:val="24"/>
          <w:szCs w:val="24"/>
        </w:rPr>
        <w:t>(b)</w:t>
      </w:r>
      <w:r w:rsidRPr="00F56292">
        <w:rPr>
          <w:rFonts w:ascii="Times New Roman" w:hAnsi="Times New Roman" w:cs="Times New Roman"/>
          <w:sz w:val="24"/>
          <w:szCs w:val="24"/>
        </w:rPr>
        <w:tab/>
        <w:t>after subsection (2) insert:</w:t>
      </w:r>
    </w:p>
    <w:p w:rsidR="00092162" w:rsidRPr="00F56292" w:rsidRDefault="00092162" w:rsidP="00092162">
      <w:pPr>
        <w:spacing w:after="0" w:line="240" w:lineRule="auto"/>
        <w:ind w:left="1134" w:hanging="564"/>
        <w:rPr>
          <w:rFonts w:ascii="Times New Roman" w:hAnsi="Times New Roman" w:cs="Times New Roman"/>
          <w:sz w:val="24"/>
          <w:szCs w:val="24"/>
        </w:rPr>
      </w:pPr>
    </w:p>
    <w:p w:rsidR="00837D07" w:rsidRDefault="003C382F">
      <w:pPr>
        <w:spacing w:after="0" w:line="240" w:lineRule="auto"/>
        <w:ind w:left="1701" w:hanging="567"/>
        <w:rPr>
          <w:rFonts w:ascii="Times New Roman" w:hAnsi="Times New Roman" w:cs="Times New Roman"/>
          <w:sz w:val="24"/>
          <w:szCs w:val="24"/>
        </w:rPr>
      </w:pPr>
      <w:r w:rsidRPr="00F56292">
        <w:rPr>
          <w:rFonts w:ascii="Times New Roman" w:hAnsi="Times New Roman" w:cs="Times New Roman"/>
          <w:sz w:val="24"/>
          <w:szCs w:val="24"/>
        </w:rPr>
        <w:t>“(2A)</w:t>
      </w:r>
      <w:r w:rsidRPr="00F56292">
        <w:rPr>
          <w:rFonts w:ascii="Times New Roman" w:hAnsi="Times New Roman" w:cs="Times New Roman"/>
          <w:sz w:val="24"/>
          <w:szCs w:val="24"/>
        </w:rPr>
        <w:tab/>
        <w:t>For the purpo</w:t>
      </w:r>
      <w:r w:rsidR="000F6FF8" w:rsidRPr="00F56292">
        <w:rPr>
          <w:rFonts w:ascii="Times New Roman" w:hAnsi="Times New Roman" w:cs="Times New Roman"/>
          <w:sz w:val="24"/>
          <w:szCs w:val="24"/>
        </w:rPr>
        <w:t>ses of paragraphs (2)(b) and (</w:t>
      </w:r>
      <w:r w:rsidRPr="00F56292">
        <w:rPr>
          <w:rFonts w:ascii="Times New Roman" w:hAnsi="Times New Roman" w:cs="Times New Roman"/>
          <w:sz w:val="24"/>
          <w:szCs w:val="24"/>
        </w:rPr>
        <w:t>c), the second person is not an associate of the primary person in relation to a designated body merely because:</w:t>
      </w:r>
    </w:p>
    <w:p w:rsidR="00092162" w:rsidRDefault="00092162" w:rsidP="00092162">
      <w:pPr>
        <w:spacing w:after="0" w:line="240" w:lineRule="auto"/>
        <w:ind w:left="1701" w:hanging="567"/>
        <w:rPr>
          <w:rFonts w:ascii="Times New Roman" w:hAnsi="Times New Roman" w:cs="Times New Roman"/>
          <w:sz w:val="24"/>
          <w:szCs w:val="24"/>
        </w:rPr>
      </w:pPr>
    </w:p>
    <w:p w:rsidR="003C382F" w:rsidRDefault="003C382F" w:rsidP="00092162">
      <w:pPr>
        <w:spacing w:after="0" w:line="240" w:lineRule="auto"/>
        <w:ind w:left="2268" w:hanging="567"/>
        <w:rPr>
          <w:rFonts w:ascii="Times New Roman" w:hAnsi="Times New Roman" w:cs="Times New Roman"/>
          <w:sz w:val="24"/>
          <w:szCs w:val="24"/>
        </w:rPr>
      </w:pPr>
      <w:r w:rsidRPr="00F56292">
        <w:rPr>
          <w:rFonts w:ascii="Times New Roman" w:hAnsi="Times New Roman" w:cs="Times New Roman"/>
          <w:sz w:val="24"/>
          <w:szCs w:val="24"/>
        </w:rPr>
        <w:t>(a)</w:t>
      </w:r>
      <w:r w:rsidRPr="00F56292">
        <w:rPr>
          <w:rFonts w:ascii="Times New Roman" w:hAnsi="Times New Roman" w:cs="Times New Roman"/>
          <w:sz w:val="24"/>
          <w:szCs w:val="24"/>
        </w:rPr>
        <w:tab/>
        <w:t>they have entered or propose to enter into a relevant agreement; and</w:t>
      </w:r>
    </w:p>
    <w:p w:rsidR="00092162" w:rsidRPr="00F56292" w:rsidRDefault="00092162" w:rsidP="00092162">
      <w:pPr>
        <w:spacing w:after="0" w:line="240" w:lineRule="auto"/>
        <w:ind w:left="2268" w:hanging="567"/>
        <w:rPr>
          <w:rFonts w:ascii="Times New Roman" w:hAnsi="Times New Roman" w:cs="Times New Roman"/>
          <w:sz w:val="24"/>
          <w:szCs w:val="24"/>
        </w:rPr>
      </w:pPr>
    </w:p>
    <w:p w:rsidR="00837D07" w:rsidRDefault="003C382F">
      <w:pPr>
        <w:ind w:left="2268" w:hanging="567"/>
        <w:rPr>
          <w:rFonts w:ascii="Times New Roman" w:hAnsi="Times New Roman" w:cs="Times New Roman"/>
          <w:sz w:val="24"/>
          <w:szCs w:val="24"/>
        </w:rPr>
      </w:pPr>
      <w:r w:rsidRPr="00F56292">
        <w:rPr>
          <w:rFonts w:ascii="Times New Roman" w:hAnsi="Times New Roman" w:cs="Times New Roman"/>
          <w:sz w:val="24"/>
          <w:szCs w:val="24"/>
        </w:rPr>
        <w:t>(b)</w:t>
      </w:r>
      <w:r w:rsidRPr="00F56292">
        <w:rPr>
          <w:rFonts w:ascii="Times New Roman" w:hAnsi="Times New Roman" w:cs="Times New Roman"/>
          <w:sz w:val="24"/>
          <w:szCs w:val="24"/>
        </w:rPr>
        <w:tab/>
        <w:t>one of them has or will have a right under that relevant agreement (whether the right is enforceable presently or in the future and whether or not on the fulfilment of a condition) to dispose of securities in the designated body or control the exercise of a power to dispose of the securities.”.</w:t>
      </w:r>
    </w:p>
    <w:p w:rsidR="00092162" w:rsidRPr="00F56292" w:rsidRDefault="00092162" w:rsidP="00092162">
      <w:pPr>
        <w:spacing w:after="0" w:line="240" w:lineRule="auto"/>
        <w:ind w:left="2268" w:hanging="567"/>
        <w:rPr>
          <w:rFonts w:ascii="Times New Roman" w:hAnsi="Times New Roman" w:cs="Times New Roman"/>
          <w:sz w:val="24"/>
          <w:szCs w:val="24"/>
        </w:rPr>
      </w:pPr>
    </w:p>
    <w:p w:rsidR="00186E0C" w:rsidRPr="00F56292" w:rsidRDefault="00723F9F" w:rsidP="00A55183">
      <w:pPr>
        <w:ind w:left="567" w:hanging="567"/>
        <w:rPr>
          <w:rFonts w:ascii="Times New Roman" w:hAnsi="Times New Roman" w:cs="Times New Roman"/>
          <w:sz w:val="24"/>
          <w:szCs w:val="24"/>
        </w:rPr>
      </w:pPr>
      <w:r w:rsidRPr="00F56292">
        <w:rPr>
          <w:rFonts w:ascii="Times New Roman" w:hAnsi="Times New Roman" w:cs="Times New Roman"/>
          <w:sz w:val="24"/>
          <w:szCs w:val="24"/>
        </w:rPr>
        <w:lastRenderedPageBreak/>
        <w:t>6.</w:t>
      </w:r>
      <w:r w:rsidRPr="00F56292">
        <w:rPr>
          <w:rFonts w:ascii="Times New Roman" w:hAnsi="Times New Roman" w:cs="Times New Roman"/>
          <w:sz w:val="24"/>
          <w:szCs w:val="24"/>
        </w:rPr>
        <w:tab/>
      </w:r>
      <w:r w:rsidR="00A55183" w:rsidRPr="00F56292">
        <w:rPr>
          <w:rFonts w:ascii="Times New Roman" w:hAnsi="Times New Roman" w:cs="Times New Roman"/>
          <w:sz w:val="24"/>
          <w:szCs w:val="24"/>
        </w:rPr>
        <w:t>Chapter</w:t>
      </w:r>
      <w:r w:rsidR="00186E0C" w:rsidRPr="00F56292">
        <w:rPr>
          <w:rFonts w:ascii="Times New Roman" w:hAnsi="Times New Roman" w:cs="Times New Roman"/>
          <w:sz w:val="24"/>
          <w:szCs w:val="24"/>
        </w:rPr>
        <w:t>s</w:t>
      </w:r>
      <w:r w:rsidR="00A55183" w:rsidRPr="00F56292">
        <w:rPr>
          <w:rFonts w:ascii="Times New Roman" w:hAnsi="Times New Roman" w:cs="Times New Roman"/>
          <w:sz w:val="24"/>
          <w:szCs w:val="24"/>
        </w:rPr>
        <w:t xml:space="preserve"> 6</w:t>
      </w:r>
      <w:r w:rsidR="00186E0C" w:rsidRPr="00F56292">
        <w:rPr>
          <w:rFonts w:ascii="Times New Roman" w:hAnsi="Times New Roman" w:cs="Times New Roman"/>
          <w:sz w:val="24"/>
          <w:szCs w:val="24"/>
        </w:rPr>
        <w:t>, 6A and 6C</w:t>
      </w:r>
      <w:r w:rsidR="001A04BC">
        <w:rPr>
          <w:rFonts w:ascii="Times New Roman" w:hAnsi="Times New Roman" w:cs="Times New Roman"/>
          <w:sz w:val="24"/>
          <w:szCs w:val="24"/>
        </w:rPr>
        <w:t xml:space="preserve"> of the Act </w:t>
      </w:r>
      <w:r w:rsidR="00A55183" w:rsidRPr="00F56292">
        <w:rPr>
          <w:rFonts w:ascii="Times New Roman" w:hAnsi="Times New Roman" w:cs="Times New Roman"/>
          <w:sz w:val="24"/>
          <w:szCs w:val="24"/>
        </w:rPr>
        <w:t xml:space="preserve"> appl</w:t>
      </w:r>
      <w:r w:rsidR="00186E0C" w:rsidRPr="00F56292">
        <w:rPr>
          <w:rFonts w:ascii="Times New Roman" w:hAnsi="Times New Roman" w:cs="Times New Roman"/>
          <w:sz w:val="24"/>
          <w:szCs w:val="24"/>
        </w:rPr>
        <w:t>y</w:t>
      </w:r>
      <w:r w:rsidR="00A55183" w:rsidRPr="00F56292">
        <w:rPr>
          <w:rFonts w:ascii="Times New Roman" w:hAnsi="Times New Roman" w:cs="Times New Roman"/>
          <w:sz w:val="24"/>
          <w:szCs w:val="24"/>
        </w:rPr>
        <w:t xml:space="preserve"> to </w:t>
      </w:r>
      <w:r w:rsidR="00B4374F" w:rsidRPr="00F56292">
        <w:rPr>
          <w:rFonts w:ascii="Times New Roman" w:hAnsi="Times New Roman" w:cs="Times New Roman"/>
          <w:sz w:val="24"/>
          <w:szCs w:val="24"/>
        </w:rPr>
        <w:t>all persons</w:t>
      </w:r>
      <w:r w:rsidR="00A55183" w:rsidRPr="00F56292">
        <w:rPr>
          <w:rFonts w:ascii="Times New Roman" w:hAnsi="Times New Roman" w:cs="Times New Roman"/>
          <w:sz w:val="24"/>
          <w:szCs w:val="24"/>
        </w:rPr>
        <w:t xml:space="preserve"> as if </w:t>
      </w:r>
      <w:r w:rsidR="00305007">
        <w:rPr>
          <w:rFonts w:ascii="Times New Roman" w:hAnsi="Times New Roman" w:cs="Times New Roman"/>
          <w:sz w:val="24"/>
          <w:szCs w:val="24"/>
        </w:rPr>
        <w:t xml:space="preserve">the following provisions were </w:t>
      </w:r>
      <w:r w:rsidR="00186E0C" w:rsidRPr="00F56292">
        <w:rPr>
          <w:rFonts w:ascii="Times New Roman" w:hAnsi="Times New Roman" w:cs="Times New Roman"/>
          <w:sz w:val="24"/>
          <w:szCs w:val="24"/>
        </w:rPr>
        <w:t>modified or varied as follows:</w:t>
      </w:r>
    </w:p>
    <w:p w:rsidR="00324779" w:rsidRPr="00F56292" w:rsidRDefault="00324779" w:rsidP="00324779">
      <w:pPr>
        <w:ind w:left="567"/>
        <w:rPr>
          <w:rFonts w:ascii="Times New Roman" w:hAnsi="Times New Roman" w:cs="Times New Roman"/>
          <w:sz w:val="24"/>
          <w:szCs w:val="24"/>
        </w:rPr>
      </w:pPr>
      <w:r w:rsidRPr="00F56292">
        <w:rPr>
          <w:rFonts w:ascii="Times New Roman" w:hAnsi="Times New Roman" w:cs="Times New Roman"/>
          <w:sz w:val="24"/>
          <w:szCs w:val="24"/>
        </w:rPr>
        <w:t>(</w:t>
      </w:r>
      <w:r w:rsidR="00AA60FC" w:rsidRPr="00F56292">
        <w:rPr>
          <w:rFonts w:ascii="Times New Roman" w:hAnsi="Times New Roman" w:cs="Times New Roman"/>
          <w:sz w:val="24"/>
          <w:szCs w:val="24"/>
        </w:rPr>
        <w:t>a</w:t>
      </w:r>
      <w:r w:rsidRPr="00F56292">
        <w:rPr>
          <w:rFonts w:ascii="Times New Roman" w:hAnsi="Times New Roman" w:cs="Times New Roman"/>
          <w:sz w:val="24"/>
          <w:szCs w:val="24"/>
        </w:rPr>
        <w:t xml:space="preserve">) </w:t>
      </w:r>
      <w:r w:rsidR="008F06B2">
        <w:rPr>
          <w:rFonts w:ascii="Times New Roman" w:hAnsi="Times New Roman" w:cs="Times New Roman"/>
          <w:sz w:val="24"/>
          <w:szCs w:val="24"/>
        </w:rPr>
        <w:tab/>
      </w:r>
      <w:r w:rsidR="007700DD" w:rsidRPr="00F56292">
        <w:rPr>
          <w:rFonts w:ascii="Times New Roman" w:hAnsi="Times New Roman" w:cs="Times New Roman"/>
          <w:sz w:val="24"/>
          <w:szCs w:val="24"/>
        </w:rPr>
        <w:t>omit subsection 609(1) (excluding the note)</w:t>
      </w:r>
      <w:r w:rsidR="001A04BC">
        <w:rPr>
          <w:rFonts w:ascii="Times New Roman" w:hAnsi="Times New Roman" w:cs="Times New Roman"/>
          <w:sz w:val="24"/>
          <w:szCs w:val="24"/>
        </w:rPr>
        <w:t>,</w:t>
      </w:r>
      <w:r w:rsidR="007700DD" w:rsidRPr="00F56292">
        <w:rPr>
          <w:rFonts w:ascii="Times New Roman" w:hAnsi="Times New Roman" w:cs="Times New Roman"/>
          <w:sz w:val="24"/>
          <w:szCs w:val="24"/>
        </w:rPr>
        <w:t xml:space="preserve"> substitute:</w:t>
      </w:r>
    </w:p>
    <w:p w:rsidR="007700DD" w:rsidRPr="00F56292" w:rsidRDefault="007700DD" w:rsidP="00A1200A">
      <w:pPr>
        <w:ind w:left="1134"/>
        <w:rPr>
          <w:rFonts w:ascii="Times New Roman" w:hAnsi="Times New Roman" w:cs="Times New Roman"/>
          <w:sz w:val="24"/>
          <w:szCs w:val="24"/>
        </w:rPr>
      </w:pPr>
      <w:r w:rsidRPr="00F56292">
        <w:rPr>
          <w:rFonts w:ascii="Times New Roman" w:hAnsi="Times New Roman" w:cs="Times New Roman"/>
          <w:sz w:val="24"/>
          <w:szCs w:val="24"/>
        </w:rPr>
        <w:t>“A person does not have a relevant interest in securities merely because of a security interest taken or acquired by the person if:</w:t>
      </w:r>
    </w:p>
    <w:p w:rsidR="007700DD" w:rsidRPr="00F56292" w:rsidRDefault="007700DD" w:rsidP="007700DD">
      <w:pPr>
        <w:ind w:left="567" w:firstLine="567"/>
        <w:rPr>
          <w:rFonts w:ascii="Times New Roman" w:hAnsi="Times New Roman" w:cs="Times New Roman"/>
          <w:sz w:val="24"/>
          <w:szCs w:val="24"/>
        </w:rPr>
      </w:pPr>
      <w:r w:rsidRPr="00F56292">
        <w:rPr>
          <w:rFonts w:ascii="Times New Roman" w:hAnsi="Times New Roman" w:cs="Times New Roman"/>
          <w:sz w:val="24"/>
          <w:szCs w:val="24"/>
        </w:rPr>
        <w:t>(a)</w:t>
      </w:r>
      <w:r w:rsidRPr="00F56292">
        <w:rPr>
          <w:rFonts w:ascii="Times New Roman" w:hAnsi="Times New Roman" w:cs="Times New Roman"/>
          <w:sz w:val="24"/>
          <w:szCs w:val="24"/>
        </w:rPr>
        <w:tab/>
        <w:t>the security interest is taken or acquired:</w:t>
      </w:r>
    </w:p>
    <w:p w:rsidR="007700DD" w:rsidRPr="00F56292" w:rsidRDefault="007700DD" w:rsidP="007700DD">
      <w:pPr>
        <w:ind w:left="2268" w:hanging="567"/>
        <w:rPr>
          <w:rFonts w:ascii="Times New Roman" w:hAnsi="Times New Roman" w:cs="Times New Roman"/>
          <w:sz w:val="24"/>
          <w:szCs w:val="24"/>
        </w:rPr>
      </w:pPr>
      <w:r w:rsidRPr="00F56292">
        <w:rPr>
          <w:rFonts w:ascii="Times New Roman" w:hAnsi="Times New Roman" w:cs="Times New Roman"/>
          <w:sz w:val="24"/>
          <w:szCs w:val="24"/>
        </w:rPr>
        <w:t>(i)</w:t>
      </w:r>
      <w:r w:rsidRPr="00F56292">
        <w:rPr>
          <w:rFonts w:ascii="Times New Roman" w:hAnsi="Times New Roman" w:cs="Times New Roman"/>
          <w:sz w:val="24"/>
          <w:szCs w:val="24"/>
        </w:rPr>
        <w:tab/>
        <w:t>in the ordinary course of the person</w:t>
      </w:r>
      <w:r w:rsidR="00A74411" w:rsidRPr="00F56292">
        <w:rPr>
          <w:rFonts w:ascii="Times New Roman" w:hAnsi="Times New Roman" w:cs="Times New Roman"/>
          <w:sz w:val="24"/>
          <w:szCs w:val="24"/>
        </w:rPr>
        <w:t>’</w:t>
      </w:r>
      <w:r w:rsidRPr="00F56292">
        <w:rPr>
          <w:rFonts w:ascii="Times New Roman" w:hAnsi="Times New Roman" w:cs="Times New Roman"/>
          <w:sz w:val="24"/>
          <w:szCs w:val="24"/>
        </w:rPr>
        <w:t>s business of the provision of financial accommodation by any means; or</w:t>
      </w:r>
    </w:p>
    <w:p w:rsidR="007700DD" w:rsidRPr="00F56292" w:rsidRDefault="007700DD" w:rsidP="007700DD">
      <w:pPr>
        <w:ind w:left="2268" w:hanging="576"/>
        <w:rPr>
          <w:rFonts w:ascii="Times New Roman" w:hAnsi="Times New Roman" w:cs="Times New Roman"/>
          <w:sz w:val="24"/>
          <w:szCs w:val="24"/>
        </w:rPr>
      </w:pPr>
      <w:r w:rsidRPr="00F56292">
        <w:rPr>
          <w:rFonts w:ascii="Times New Roman" w:hAnsi="Times New Roman" w:cs="Times New Roman"/>
          <w:sz w:val="24"/>
          <w:szCs w:val="24"/>
        </w:rPr>
        <w:t>(ii)</w:t>
      </w:r>
      <w:r w:rsidRPr="00F56292">
        <w:rPr>
          <w:rFonts w:ascii="Times New Roman" w:hAnsi="Times New Roman" w:cs="Times New Roman"/>
          <w:sz w:val="24"/>
          <w:szCs w:val="24"/>
        </w:rPr>
        <w:tab/>
        <w:t>for the benefit of one or more other persons in relation to financial accommodation provided by the other persons in the ordinary course of the other persons</w:t>
      </w:r>
      <w:r w:rsidR="00A74411" w:rsidRPr="00F56292">
        <w:rPr>
          <w:rFonts w:ascii="Times New Roman" w:hAnsi="Times New Roman" w:cs="Times New Roman"/>
          <w:sz w:val="24"/>
          <w:szCs w:val="24"/>
        </w:rPr>
        <w:t>’</w:t>
      </w:r>
      <w:r w:rsidRPr="00F56292">
        <w:rPr>
          <w:rFonts w:ascii="Times New Roman" w:hAnsi="Times New Roman" w:cs="Times New Roman"/>
          <w:sz w:val="24"/>
          <w:szCs w:val="24"/>
        </w:rPr>
        <w:t xml:space="preserve"> business of the provision of financial accommodation by any means; and</w:t>
      </w:r>
    </w:p>
    <w:p w:rsidR="0099016D" w:rsidRPr="00F56292" w:rsidRDefault="007700DD">
      <w:pPr>
        <w:ind w:left="1122" w:firstLine="567"/>
        <w:rPr>
          <w:rFonts w:ascii="Times New Roman" w:hAnsi="Times New Roman" w:cs="Times New Roman"/>
          <w:sz w:val="24"/>
          <w:szCs w:val="24"/>
        </w:rPr>
      </w:pPr>
      <w:r w:rsidRPr="00F56292">
        <w:rPr>
          <w:rFonts w:ascii="Times New Roman" w:hAnsi="Times New Roman" w:cs="Times New Roman"/>
          <w:sz w:val="24"/>
          <w:szCs w:val="24"/>
        </w:rPr>
        <w:t>on ordinary commercial terms; and</w:t>
      </w:r>
    </w:p>
    <w:p w:rsidR="007700DD" w:rsidRPr="00F56292" w:rsidRDefault="007700DD" w:rsidP="007700DD">
      <w:pPr>
        <w:ind w:left="1689" w:hanging="555"/>
        <w:rPr>
          <w:rFonts w:ascii="Times New Roman" w:hAnsi="Times New Roman" w:cs="Times New Roman"/>
          <w:sz w:val="24"/>
          <w:szCs w:val="24"/>
        </w:rPr>
      </w:pPr>
      <w:r w:rsidRPr="00F56292">
        <w:rPr>
          <w:rFonts w:ascii="Times New Roman" w:hAnsi="Times New Roman" w:cs="Times New Roman"/>
          <w:sz w:val="24"/>
          <w:szCs w:val="24"/>
        </w:rPr>
        <w:t>(b)</w:t>
      </w:r>
      <w:r w:rsidRPr="00F56292">
        <w:rPr>
          <w:rFonts w:ascii="Times New Roman" w:hAnsi="Times New Roman" w:cs="Times New Roman"/>
          <w:sz w:val="24"/>
          <w:szCs w:val="24"/>
        </w:rPr>
        <w:tab/>
        <w:t>the person whose property is subject to the security interest is not an associate of any other person mentioned in this subsection.</w:t>
      </w:r>
    </w:p>
    <w:p w:rsidR="007700DD" w:rsidRPr="00F56292" w:rsidRDefault="007700DD" w:rsidP="007700DD">
      <w:pPr>
        <w:ind w:left="1134"/>
        <w:rPr>
          <w:rFonts w:ascii="Times New Roman" w:hAnsi="Times New Roman" w:cs="Times New Roman"/>
          <w:sz w:val="24"/>
          <w:szCs w:val="24"/>
        </w:rPr>
      </w:pPr>
      <w:r w:rsidRPr="00F56292">
        <w:rPr>
          <w:rFonts w:ascii="Times New Roman" w:hAnsi="Times New Roman" w:cs="Times New Roman"/>
          <w:sz w:val="24"/>
          <w:szCs w:val="24"/>
        </w:rPr>
        <w:t xml:space="preserve">For the purposes of this subsection a </w:t>
      </w:r>
      <w:r w:rsidR="002944AA" w:rsidRPr="00F56292">
        <w:rPr>
          <w:rFonts w:ascii="Times New Roman" w:hAnsi="Times New Roman" w:cs="Times New Roman"/>
          <w:sz w:val="24"/>
          <w:szCs w:val="24"/>
        </w:rPr>
        <w:t xml:space="preserve">security interest </w:t>
      </w:r>
      <w:r w:rsidRPr="00F56292">
        <w:rPr>
          <w:rFonts w:ascii="Times New Roman" w:hAnsi="Times New Roman" w:cs="Times New Roman"/>
          <w:sz w:val="24"/>
          <w:szCs w:val="24"/>
        </w:rPr>
        <w:t>includes a negative pledge.”</w:t>
      </w:r>
      <w:r w:rsidR="009F2C35" w:rsidRPr="00F56292">
        <w:rPr>
          <w:rFonts w:ascii="Times New Roman" w:hAnsi="Times New Roman" w:cs="Times New Roman"/>
          <w:sz w:val="24"/>
          <w:szCs w:val="24"/>
        </w:rPr>
        <w:t>;</w:t>
      </w:r>
    </w:p>
    <w:p w:rsidR="00A1200A" w:rsidRPr="00F56292" w:rsidRDefault="00A1200A" w:rsidP="00A1200A">
      <w:pPr>
        <w:ind w:left="567"/>
        <w:rPr>
          <w:rFonts w:ascii="Times New Roman" w:hAnsi="Times New Roman" w:cs="Times New Roman"/>
          <w:sz w:val="24"/>
          <w:szCs w:val="24"/>
        </w:rPr>
      </w:pPr>
      <w:r w:rsidRPr="00F56292">
        <w:rPr>
          <w:rFonts w:ascii="Times New Roman" w:hAnsi="Times New Roman" w:cs="Times New Roman"/>
          <w:sz w:val="24"/>
          <w:szCs w:val="24"/>
        </w:rPr>
        <w:t>(</w:t>
      </w:r>
      <w:r w:rsidR="00AA60FC" w:rsidRPr="00F56292">
        <w:rPr>
          <w:rFonts w:ascii="Times New Roman" w:hAnsi="Times New Roman" w:cs="Times New Roman"/>
          <w:sz w:val="24"/>
          <w:szCs w:val="24"/>
        </w:rPr>
        <w:t>b)</w:t>
      </w:r>
      <w:r w:rsidRPr="00F56292">
        <w:rPr>
          <w:rFonts w:ascii="Times New Roman" w:hAnsi="Times New Roman" w:cs="Times New Roman"/>
          <w:sz w:val="24"/>
          <w:szCs w:val="24"/>
        </w:rPr>
        <w:tab/>
        <w:t>omit subsection 609(3)</w:t>
      </w:r>
      <w:r w:rsidR="001A04BC">
        <w:rPr>
          <w:rFonts w:ascii="Times New Roman" w:hAnsi="Times New Roman" w:cs="Times New Roman"/>
          <w:sz w:val="24"/>
          <w:szCs w:val="24"/>
        </w:rPr>
        <w:t>,</w:t>
      </w:r>
      <w:r w:rsidRPr="00F56292">
        <w:rPr>
          <w:rFonts w:ascii="Times New Roman" w:hAnsi="Times New Roman" w:cs="Times New Roman"/>
          <w:sz w:val="24"/>
          <w:szCs w:val="24"/>
        </w:rPr>
        <w:t xml:space="preserve"> substitute:</w:t>
      </w:r>
    </w:p>
    <w:p w:rsidR="00A74411" w:rsidRPr="00F56292" w:rsidRDefault="00A1200A" w:rsidP="00A1200A">
      <w:pPr>
        <w:ind w:left="1134"/>
        <w:rPr>
          <w:rFonts w:ascii="Times New Roman" w:hAnsi="Times New Roman" w:cs="Times New Roman"/>
          <w:sz w:val="24"/>
          <w:szCs w:val="24"/>
        </w:rPr>
      </w:pPr>
      <w:r w:rsidRPr="00F56292">
        <w:rPr>
          <w:rFonts w:ascii="Times New Roman" w:hAnsi="Times New Roman" w:cs="Times New Roman"/>
          <w:sz w:val="24"/>
          <w:szCs w:val="24"/>
        </w:rPr>
        <w:t xml:space="preserve">“A financial services licensee does not have a relevant interest in securities merely because they receive specific instructions from </w:t>
      </w:r>
      <w:r w:rsidR="00FF6176">
        <w:rPr>
          <w:rFonts w:ascii="Times New Roman" w:hAnsi="Times New Roman" w:cs="Times New Roman"/>
          <w:sz w:val="24"/>
          <w:szCs w:val="24"/>
        </w:rPr>
        <w:t>a person</w:t>
      </w:r>
      <w:r w:rsidRPr="00F56292">
        <w:rPr>
          <w:rFonts w:ascii="Times New Roman" w:hAnsi="Times New Roman" w:cs="Times New Roman"/>
          <w:sz w:val="24"/>
          <w:szCs w:val="24"/>
        </w:rPr>
        <w:t xml:space="preserve"> directing the financial services licensee to</w:t>
      </w:r>
      <w:r w:rsidR="00252A50">
        <w:rPr>
          <w:rFonts w:ascii="Times New Roman" w:hAnsi="Times New Roman" w:cs="Times New Roman"/>
          <w:sz w:val="24"/>
          <w:szCs w:val="24"/>
        </w:rPr>
        <w:t xml:space="preserve"> on behalf of the </w:t>
      </w:r>
      <w:r w:rsidR="00FF6176">
        <w:rPr>
          <w:rFonts w:ascii="Times New Roman" w:hAnsi="Times New Roman" w:cs="Times New Roman"/>
          <w:sz w:val="24"/>
          <w:szCs w:val="24"/>
        </w:rPr>
        <w:t>person</w:t>
      </w:r>
      <w:r w:rsidR="00FE226B" w:rsidRPr="00F56292">
        <w:rPr>
          <w:rFonts w:ascii="Times New Roman" w:hAnsi="Times New Roman" w:cs="Times New Roman"/>
          <w:sz w:val="24"/>
          <w:szCs w:val="24"/>
        </w:rPr>
        <w:t>:</w:t>
      </w:r>
    </w:p>
    <w:p w:rsidR="00AD3FE2" w:rsidRPr="00AD3FE2" w:rsidRDefault="00AD3FE2" w:rsidP="00AD3FE2">
      <w:pPr>
        <w:ind w:left="1701" w:hanging="567"/>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F6317A" w:rsidRPr="00AD3FE2">
        <w:rPr>
          <w:rFonts w:ascii="Times New Roman" w:hAnsi="Times New Roman" w:cs="Times New Roman"/>
          <w:sz w:val="24"/>
          <w:szCs w:val="24"/>
        </w:rPr>
        <w:t>dispose of the securities</w:t>
      </w:r>
      <w:r w:rsidR="00A74411" w:rsidRPr="00AD3FE2">
        <w:rPr>
          <w:rFonts w:ascii="Times New Roman" w:hAnsi="Times New Roman" w:cs="Times New Roman"/>
          <w:sz w:val="24"/>
          <w:szCs w:val="24"/>
        </w:rPr>
        <w:t>; or</w:t>
      </w:r>
    </w:p>
    <w:p w:rsidR="000C4BF2" w:rsidRDefault="00AD3FE2" w:rsidP="00BA66F8">
      <w:pPr>
        <w:ind w:left="1701"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74411" w:rsidRPr="00AD3FE2">
        <w:rPr>
          <w:rFonts w:ascii="Times New Roman" w:hAnsi="Times New Roman" w:cs="Times New Roman"/>
          <w:sz w:val="24"/>
          <w:szCs w:val="24"/>
        </w:rPr>
        <w:t xml:space="preserve">enter into a sold position in relation to a security </w:t>
      </w:r>
      <w:r w:rsidR="00252A50">
        <w:rPr>
          <w:rFonts w:ascii="Times New Roman" w:hAnsi="Times New Roman" w:cs="Times New Roman"/>
          <w:sz w:val="24"/>
          <w:szCs w:val="24"/>
        </w:rPr>
        <w:t xml:space="preserve">by </w:t>
      </w:r>
      <w:r w:rsidR="00A74411" w:rsidRPr="00AD3FE2">
        <w:rPr>
          <w:rFonts w:ascii="Times New Roman" w:hAnsi="Times New Roman" w:cs="Times New Roman"/>
          <w:sz w:val="24"/>
          <w:szCs w:val="24"/>
        </w:rPr>
        <w:t>dealing in</w:t>
      </w:r>
      <w:r w:rsidR="000C4BF2">
        <w:rPr>
          <w:rFonts w:ascii="Times New Roman" w:hAnsi="Times New Roman" w:cs="Times New Roman"/>
          <w:sz w:val="24"/>
          <w:szCs w:val="24"/>
        </w:rPr>
        <w:t>:</w:t>
      </w:r>
    </w:p>
    <w:p w:rsidR="00A83F9F" w:rsidRDefault="000C4BF2">
      <w:pPr>
        <w:ind w:left="2268" w:hanging="567"/>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BA66F8">
        <w:rPr>
          <w:rFonts w:ascii="Times New Roman" w:hAnsi="Times New Roman" w:cs="Times New Roman"/>
          <w:sz w:val="24"/>
          <w:szCs w:val="24"/>
        </w:rPr>
        <w:t>a warrant</w:t>
      </w:r>
      <w:r w:rsidR="00B31689">
        <w:rPr>
          <w:rFonts w:ascii="Times New Roman" w:hAnsi="Times New Roman" w:cs="Times New Roman"/>
          <w:sz w:val="24"/>
          <w:szCs w:val="24"/>
        </w:rPr>
        <w:t>;</w:t>
      </w:r>
      <w:r>
        <w:rPr>
          <w:rFonts w:ascii="Times New Roman" w:hAnsi="Times New Roman" w:cs="Times New Roman"/>
          <w:sz w:val="24"/>
          <w:szCs w:val="24"/>
        </w:rPr>
        <w:t xml:space="preserve"> or</w:t>
      </w:r>
    </w:p>
    <w:p w:rsidR="00A83F9F" w:rsidRDefault="000C4BF2">
      <w:pPr>
        <w:ind w:left="2268" w:hanging="567"/>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a financial product that, but for the product not being transferable, would be a warrant;</w:t>
      </w:r>
    </w:p>
    <w:p w:rsidR="00B31689" w:rsidRDefault="00B31689" w:rsidP="00BA66F8">
      <w:pPr>
        <w:ind w:left="1701" w:hanging="567"/>
        <w:rPr>
          <w:rFonts w:ascii="Times New Roman" w:hAnsi="Times New Roman" w:cs="Times New Roman"/>
          <w:sz w:val="24"/>
          <w:szCs w:val="24"/>
        </w:rPr>
      </w:pPr>
      <w:r>
        <w:rPr>
          <w:rFonts w:ascii="Times New Roman" w:hAnsi="Times New Roman" w:cs="Times New Roman"/>
          <w:sz w:val="24"/>
          <w:szCs w:val="24"/>
        </w:rPr>
        <w:t>in the ordinary course of the licensee’s financial services business.</w:t>
      </w:r>
    </w:p>
    <w:p w:rsidR="00837D07" w:rsidRDefault="000F15BD" w:rsidP="000C4BF2">
      <w:pPr>
        <w:ind w:left="1134"/>
        <w:rPr>
          <w:rFonts w:ascii="Times New Roman" w:hAnsi="Times New Roman" w:cs="Times New Roman"/>
          <w:sz w:val="24"/>
          <w:szCs w:val="24"/>
        </w:rPr>
      </w:pPr>
      <w:r>
        <w:rPr>
          <w:rFonts w:ascii="Times New Roman" w:hAnsi="Times New Roman" w:cs="Times New Roman"/>
          <w:sz w:val="24"/>
          <w:szCs w:val="24"/>
        </w:rPr>
        <w:t xml:space="preserve">For the purposes of paragraph (b), </w:t>
      </w:r>
      <w:r w:rsidR="004C210B" w:rsidRPr="004C210B">
        <w:rPr>
          <w:rFonts w:ascii="Times New Roman" w:hAnsi="Times New Roman" w:cs="Times New Roman"/>
          <w:b/>
          <w:i/>
          <w:sz w:val="24"/>
          <w:szCs w:val="24"/>
        </w:rPr>
        <w:t>sold position</w:t>
      </w:r>
      <w:r>
        <w:rPr>
          <w:rFonts w:ascii="Times New Roman" w:hAnsi="Times New Roman" w:cs="Times New Roman"/>
          <w:sz w:val="24"/>
          <w:szCs w:val="24"/>
        </w:rPr>
        <w:t xml:space="preserve"> means</w:t>
      </w:r>
      <w:r w:rsidR="000C4BF2">
        <w:rPr>
          <w:rFonts w:ascii="Times New Roman" w:hAnsi="Times New Roman" w:cs="Times New Roman"/>
          <w:sz w:val="24"/>
          <w:szCs w:val="24"/>
        </w:rPr>
        <w:t xml:space="preserve"> </w:t>
      </w:r>
      <w:bookmarkStart w:id="0" w:name="sold_position"/>
      <w:bookmarkEnd w:id="0"/>
      <w:r w:rsidR="00252A50">
        <w:rPr>
          <w:rFonts w:ascii="Times New Roman" w:hAnsi="Times New Roman" w:cs="Times New Roman"/>
          <w:sz w:val="24"/>
          <w:szCs w:val="24"/>
        </w:rPr>
        <w:t xml:space="preserve">a position under which a person has an obligation </w:t>
      </w:r>
      <w:r w:rsidRPr="000F15BD">
        <w:rPr>
          <w:rFonts w:ascii="Times New Roman" w:hAnsi="Times New Roman" w:cs="Times New Roman"/>
          <w:sz w:val="24"/>
          <w:szCs w:val="24"/>
        </w:rPr>
        <w:t xml:space="preserve">to make delivery </w:t>
      </w:r>
      <w:r w:rsidR="00252A50">
        <w:rPr>
          <w:rFonts w:ascii="Times New Roman" w:hAnsi="Times New Roman" w:cs="Times New Roman"/>
          <w:sz w:val="24"/>
          <w:szCs w:val="24"/>
        </w:rPr>
        <w:t>of the security</w:t>
      </w:r>
      <w:r w:rsidR="000C4BF2">
        <w:rPr>
          <w:rFonts w:ascii="Times New Roman" w:hAnsi="Times New Roman" w:cs="Times New Roman"/>
          <w:sz w:val="24"/>
          <w:szCs w:val="24"/>
        </w:rPr>
        <w:t>.</w:t>
      </w:r>
    </w:p>
    <w:p w:rsidR="00A83F9F" w:rsidRDefault="004C210B">
      <w:pPr>
        <w:ind w:left="1701" w:hanging="567"/>
        <w:rPr>
          <w:rFonts w:ascii="Times New Roman" w:hAnsi="Times New Roman" w:cs="Times New Roman"/>
          <w:sz w:val="24"/>
          <w:szCs w:val="24"/>
        </w:rPr>
      </w:pPr>
      <w:r w:rsidRPr="004C210B">
        <w:rPr>
          <w:rFonts w:ascii="Times New Roman" w:hAnsi="Times New Roman" w:cs="Times New Roman"/>
          <w:sz w:val="20"/>
          <w:szCs w:val="20"/>
        </w:rPr>
        <w:t>Note:</w:t>
      </w:r>
      <w:r w:rsidR="00984640">
        <w:rPr>
          <w:rFonts w:ascii="Times New Roman" w:hAnsi="Times New Roman" w:cs="Times New Roman"/>
          <w:sz w:val="20"/>
          <w:szCs w:val="20"/>
        </w:rPr>
        <w:tab/>
      </w:r>
      <w:r w:rsidR="00BA66F8">
        <w:rPr>
          <w:rFonts w:ascii="Times New Roman" w:hAnsi="Times New Roman" w:cs="Times New Roman"/>
          <w:sz w:val="20"/>
          <w:szCs w:val="20"/>
        </w:rPr>
        <w:t xml:space="preserve">Subregulation 1.0.02(1) of the regulations defines </w:t>
      </w:r>
      <w:r w:rsidRPr="004C210B">
        <w:rPr>
          <w:rFonts w:ascii="Times New Roman" w:hAnsi="Times New Roman" w:cs="Times New Roman"/>
          <w:b/>
          <w:i/>
          <w:sz w:val="20"/>
          <w:szCs w:val="20"/>
        </w:rPr>
        <w:t>warrant</w:t>
      </w:r>
      <w:r w:rsidR="00BA66F8">
        <w:rPr>
          <w:rFonts w:ascii="Times New Roman" w:hAnsi="Times New Roman" w:cs="Times New Roman"/>
          <w:sz w:val="20"/>
          <w:szCs w:val="20"/>
        </w:rPr>
        <w:t>.</w:t>
      </w:r>
      <w:r w:rsidR="00A16EFC" w:rsidRPr="00A16EFC">
        <w:rPr>
          <w:rFonts w:ascii="Times New Roman" w:hAnsi="Times New Roman" w:cs="Times New Roman"/>
          <w:sz w:val="24"/>
          <w:szCs w:val="24"/>
        </w:rPr>
        <w:t>”;</w:t>
      </w:r>
      <w:r w:rsidR="00BA66F8">
        <w:rPr>
          <w:rFonts w:ascii="Times New Roman" w:hAnsi="Times New Roman" w:cs="Times New Roman"/>
          <w:sz w:val="20"/>
          <w:szCs w:val="20"/>
        </w:rPr>
        <w:t xml:space="preserve"> </w:t>
      </w:r>
    </w:p>
    <w:p w:rsidR="00AA60FC" w:rsidRPr="00F56292" w:rsidRDefault="00AA60FC" w:rsidP="00D319F1">
      <w:pPr>
        <w:pStyle w:val="ListParagraph"/>
        <w:ind w:left="1134" w:hanging="567"/>
        <w:rPr>
          <w:rFonts w:ascii="Times New Roman" w:hAnsi="Times New Roman" w:cs="Times New Roman"/>
          <w:sz w:val="24"/>
          <w:szCs w:val="24"/>
        </w:rPr>
      </w:pPr>
      <w:r w:rsidRPr="00F56292">
        <w:rPr>
          <w:rFonts w:ascii="Times New Roman" w:hAnsi="Times New Roman" w:cs="Times New Roman"/>
          <w:sz w:val="24"/>
          <w:szCs w:val="24"/>
        </w:rPr>
        <w:t>(c)</w:t>
      </w:r>
      <w:r w:rsidRPr="00F56292">
        <w:rPr>
          <w:rFonts w:ascii="Times New Roman" w:hAnsi="Times New Roman" w:cs="Times New Roman"/>
          <w:sz w:val="24"/>
          <w:szCs w:val="24"/>
        </w:rPr>
        <w:tab/>
        <w:t>after subsection 609(8) insert:</w:t>
      </w:r>
    </w:p>
    <w:p w:rsidR="00AA60FC" w:rsidRPr="00F56292" w:rsidRDefault="00AA60FC" w:rsidP="00326ABF">
      <w:pPr>
        <w:ind w:left="1701" w:hanging="567"/>
        <w:rPr>
          <w:rFonts w:ascii="Times New Roman" w:hAnsi="Times New Roman" w:cs="Times New Roman"/>
          <w:sz w:val="24"/>
          <w:szCs w:val="24"/>
        </w:rPr>
      </w:pPr>
      <w:r w:rsidRPr="00F56292">
        <w:rPr>
          <w:rFonts w:ascii="Times New Roman" w:hAnsi="Times New Roman" w:cs="Times New Roman"/>
          <w:sz w:val="24"/>
          <w:szCs w:val="24"/>
        </w:rPr>
        <w:lastRenderedPageBreak/>
        <w:t>“(8A)</w:t>
      </w:r>
      <w:r w:rsidR="00326ABF">
        <w:rPr>
          <w:rFonts w:ascii="Times New Roman" w:hAnsi="Times New Roman" w:cs="Times New Roman"/>
          <w:sz w:val="24"/>
          <w:szCs w:val="24"/>
        </w:rPr>
        <w:tab/>
        <w:t>A</w:t>
      </w:r>
      <w:r w:rsidR="00BD146F">
        <w:rPr>
          <w:rFonts w:ascii="Times New Roman" w:hAnsi="Times New Roman" w:cs="Times New Roman"/>
          <w:sz w:val="24"/>
          <w:szCs w:val="24"/>
        </w:rPr>
        <w:t xml:space="preserve"> bidder</w:t>
      </w:r>
      <w:r w:rsidRPr="00F56292">
        <w:rPr>
          <w:rFonts w:ascii="Times New Roman" w:hAnsi="Times New Roman" w:cs="Times New Roman"/>
          <w:sz w:val="24"/>
          <w:szCs w:val="24"/>
        </w:rPr>
        <w:t xml:space="preserve"> does not have a relevant interest in </w:t>
      </w:r>
      <w:r w:rsidR="00BD146F">
        <w:rPr>
          <w:rFonts w:ascii="Times New Roman" w:hAnsi="Times New Roman" w:cs="Times New Roman"/>
          <w:sz w:val="24"/>
          <w:szCs w:val="24"/>
        </w:rPr>
        <w:t xml:space="preserve">bid class </w:t>
      </w:r>
      <w:r w:rsidRPr="00F56292">
        <w:rPr>
          <w:rFonts w:ascii="Times New Roman" w:hAnsi="Times New Roman" w:cs="Times New Roman"/>
          <w:sz w:val="24"/>
          <w:szCs w:val="24"/>
        </w:rPr>
        <w:t>securities merely because</w:t>
      </w:r>
      <w:r w:rsidR="00326ABF">
        <w:rPr>
          <w:rFonts w:ascii="Times New Roman" w:hAnsi="Times New Roman" w:cs="Times New Roman"/>
          <w:sz w:val="24"/>
          <w:szCs w:val="24"/>
        </w:rPr>
        <w:t xml:space="preserve"> </w:t>
      </w:r>
      <w:r w:rsidR="004D1F8D">
        <w:rPr>
          <w:rFonts w:ascii="Times New Roman" w:hAnsi="Times New Roman" w:cs="Times New Roman"/>
          <w:sz w:val="24"/>
          <w:szCs w:val="24"/>
        </w:rPr>
        <w:t xml:space="preserve">facility acceptances </w:t>
      </w:r>
      <w:r w:rsidR="00326ABF">
        <w:rPr>
          <w:rFonts w:ascii="Times New Roman" w:hAnsi="Times New Roman" w:cs="Times New Roman"/>
          <w:sz w:val="24"/>
          <w:szCs w:val="24"/>
        </w:rPr>
        <w:t xml:space="preserve">are </w:t>
      </w:r>
      <w:r w:rsidR="0001760D">
        <w:rPr>
          <w:rFonts w:ascii="Times New Roman" w:hAnsi="Times New Roman" w:cs="Times New Roman"/>
          <w:sz w:val="24"/>
          <w:szCs w:val="24"/>
        </w:rPr>
        <w:t xml:space="preserve">given </w:t>
      </w:r>
      <w:r w:rsidR="006A0263" w:rsidRPr="006A0263">
        <w:rPr>
          <w:rFonts w:ascii="Times New Roman" w:hAnsi="Times New Roman" w:cs="Times New Roman"/>
          <w:sz w:val="24"/>
          <w:szCs w:val="24"/>
        </w:rPr>
        <w:t xml:space="preserve">to an acceptance facility operator under an acceptance facility in relation to a takeover bid </w:t>
      </w:r>
      <w:r w:rsidRPr="00F56292">
        <w:rPr>
          <w:rFonts w:ascii="Times New Roman" w:hAnsi="Times New Roman" w:cs="Times New Roman"/>
          <w:sz w:val="24"/>
          <w:szCs w:val="24"/>
        </w:rPr>
        <w:t>if:</w:t>
      </w:r>
    </w:p>
    <w:p w:rsidR="00AA60FC" w:rsidRDefault="00AA60FC" w:rsidP="00326ABF">
      <w:pPr>
        <w:ind w:left="2268" w:hanging="567"/>
        <w:rPr>
          <w:rFonts w:ascii="Times New Roman" w:hAnsi="Times New Roman" w:cs="Times New Roman"/>
          <w:sz w:val="24"/>
          <w:szCs w:val="24"/>
        </w:rPr>
      </w:pPr>
      <w:r w:rsidRPr="00F56292">
        <w:rPr>
          <w:rFonts w:ascii="Times New Roman" w:hAnsi="Times New Roman" w:cs="Times New Roman"/>
          <w:sz w:val="24"/>
          <w:szCs w:val="24"/>
        </w:rPr>
        <w:t xml:space="preserve">(a) </w:t>
      </w:r>
      <w:r w:rsidRPr="00F56292">
        <w:rPr>
          <w:rFonts w:ascii="Times New Roman" w:hAnsi="Times New Roman" w:cs="Times New Roman"/>
          <w:sz w:val="24"/>
          <w:szCs w:val="24"/>
        </w:rPr>
        <w:tab/>
      </w:r>
      <w:r w:rsidR="00BD146F">
        <w:rPr>
          <w:rFonts w:ascii="Times New Roman" w:hAnsi="Times New Roman" w:cs="Times New Roman"/>
          <w:sz w:val="24"/>
          <w:szCs w:val="24"/>
        </w:rPr>
        <w:t>the acceptance facility is the only acceptance facility established by the bidder in relation to bid class</w:t>
      </w:r>
      <w:r w:rsidRPr="00F56292">
        <w:rPr>
          <w:rFonts w:ascii="Times New Roman" w:hAnsi="Times New Roman" w:cs="Times New Roman"/>
          <w:sz w:val="24"/>
          <w:szCs w:val="24"/>
        </w:rPr>
        <w:t xml:space="preserve"> </w:t>
      </w:r>
      <w:r w:rsidR="00E12222">
        <w:rPr>
          <w:rFonts w:ascii="Times New Roman" w:hAnsi="Times New Roman" w:cs="Times New Roman"/>
          <w:sz w:val="24"/>
          <w:szCs w:val="24"/>
        </w:rPr>
        <w:t>securities;</w:t>
      </w:r>
    </w:p>
    <w:p w:rsidR="00AA60FC" w:rsidRPr="00F56292" w:rsidRDefault="00513DF3" w:rsidP="00326ABF">
      <w:pPr>
        <w:ind w:left="2268" w:hanging="567"/>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AA60FC" w:rsidRPr="00F56292">
        <w:rPr>
          <w:rFonts w:ascii="Times New Roman" w:hAnsi="Times New Roman" w:cs="Times New Roman"/>
          <w:sz w:val="24"/>
          <w:szCs w:val="24"/>
        </w:rPr>
        <w:t xml:space="preserve">if the bid class securities are </w:t>
      </w:r>
      <w:r w:rsidR="009930E0">
        <w:rPr>
          <w:rFonts w:ascii="Times New Roman" w:hAnsi="Times New Roman" w:cs="Times New Roman"/>
          <w:sz w:val="24"/>
          <w:szCs w:val="24"/>
        </w:rPr>
        <w:t>quoted</w:t>
      </w:r>
      <w:r w:rsidR="00AA60FC" w:rsidRPr="00F56292">
        <w:rPr>
          <w:rFonts w:ascii="Times New Roman" w:hAnsi="Times New Roman" w:cs="Times New Roman"/>
          <w:sz w:val="24"/>
          <w:szCs w:val="24"/>
        </w:rPr>
        <w:t xml:space="preserve"> on a prescribed financial market</w:t>
      </w:r>
      <w:r>
        <w:rPr>
          <w:rFonts w:ascii="Times New Roman" w:hAnsi="Times New Roman" w:cs="Times New Roman"/>
          <w:sz w:val="24"/>
          <w:szCs w:val="24"/>
        </w:rPr>
        <w:t>—</w:t>
      </w:r>
      <w:r w:rsidR="00AA60FC" w:rsidRPr="00F56292">
        <w:rPr>
          <w:rFonts w:ascii="Times New Roman" w:hAnsi="Times New Roman" w:cs="Times New Roman"/>
          <w:sz w:val="24"/>
          <w:szCs w:val="24"/>
        </w:rPr>
        <w:t xml:space="preserve">for every </w:t>
      </w:r>
      <w:r w:rsidR="00A87737">
        <w:rPr>
          <w:rFonts w:ascii="Times New Roman" w:hAnsi="Times New Roman" w:cs="Times New Roman"/>
          <w:sz w:val="24"/>
          <w:szCs w:val="24"/>
        </w:rPr>
        <w:t>movement of at least 1%</w:t>
      </w:r>
      <w:r w:rsidR="00AA60FC" w:rsidRPr="00F56292">
        <w:rPr>
          <w:rFonts w:ascii="Times New Roman" w:hAnsi="Times New Roman" w:cs="Times New Roman"/>
          <w:sz w:val="24"/>
          <w:szCs w:val="24"/>
        </w:rPr>
        <w:t xml:space="preserve"> in the aggregate level of the bidder’s voting power and </w:t>
      </w:r>
      <w:r w:rsidR="00677095">
        <w:rPr>
          <w:rFonts w:ascii="Times New Roman" w:hAnsi="Times New Roman" w:cs="Times New Roman"/>
          <w:sz w:val="24"/>
          <w:szCs w:val="24"/>
        </w:rPr>
        <w:t xml:space="preserve">the votes attached to bid class securities the subject of </w:t>
      </w:r>
      <w:r w:rsidR="006B6774">
        <w:rPr>
          <w:rFonts w:ascii="Times New Roman" w:hAnsi="Times New Roman" w:cs="Times New Roman"/>
          <w:sz w:val="24"/>
          <w:szCs w:val="24"/>
        </w:rPr>
        <w:t xml:space="preserve">facility </w:t>
      </w:r>
      <w:r w:rsidR="00AA60FC" w:rsidRPr="00F56292">
        <w:rPr>
          <w:rFonts w:ascii="Times New Roman" w:hAnsi="Times New Roman" w:cs="Times New Roman"/>
          <w:sz w:val="24"/>
          <w:szCs w:val="24"/>
        </w:rPr>
        <w:t>acceptances</w:t>
      </w:r>
      <w:r w:rsidR="006B6774">
        <w:rPr>
          <w:rFonts w:ascii="Times New Roman" w:hAnsi="Times New Roman" w:cs="Times New Roman"/>
          <w:sz w:val="24"/>
          <w:szCs w:val="24"/>
        </w:rPr>
        <w:t>,</w:t>
      </w:r>
      <w:r w:rsidR="00AA60FC" w:rsidRPr="00F56292">
        <w:rPr>
          <w:rFonts w:ascii="Times New Roman" w:hAnsi="Times New Roman" w:cs="Times New Roman"/>
          <w:sz w:val="24"/>
          <w:szCs w:val="24"/>
        </w:rPr>
        <w:t xml:space="preserve"> the bidder </w:t>
      </w:r>
      <w:r>
        <w:rPr>
          <w:rFonts w:ascii="Times New Roman" w:hAnsi="Times New Roman" w:cs="Times New Roman"/>
          <w:sz w:val="24"/>
          <w:szCs w:val="24"/>
        </w:rPr>
        <w:t>provide</w:t>
      </w:r>
      <w:r w:rsidR="00677095">
        <w:rPr>
          <w:rFonts w:ascii="Times New Roman" w:hAnsi="Times New Roman" w:cs="Times New Roman"/>
          <w:sz w:val="24"/>
          <w:szCs w:val="24"/>
        </w:rPr>
        <w:t>s</w:t>
      </w:r>
      <w:r>
        <w:rPr>
          <w:rFonts w:ascii="Times New Roman" w:hAnsi="Times New Roman" w:cs="Times New Roman"/>
          <w:sz w:val="24"/>
          <w:szCs w:val="24"/>
        </w:rPr>
        <w:t xml:space="preserve"> </w:t>
      </w:r>
      <w:r w:rsidR="00AA60FC" w:rsidRPr="00F56292">
        <w:rPr>
          <w:rFonts w:ascii="Times New Roman" w:hAnsi="Times New Roman" w:cs="Times New Roman"/>
          <w:sz w:val="24"/>
          <w:szCs w:val="24"/>
        </w:rPr>
        <w:t>to the relevant market operator</w:t>
      </w:r>
      <w:r w:rsidR="00677095">
        <w:rPr>
          <w:rFonts w:ascii="Times New Roman" w:hAnsi="Times New Roman" w:cs="Times New Roman"/>
          <w:sz w:val="24"/>
          <w:szCs w:val="24"/>
        </w:rPr>
        <w:t xml:space="preserve">, </w:t>
      </w:r>
      <w:r w:rsidR="00677095" w:rsidRPr="00677095">
        <w:rPr>
          <w:rFonts w:ascii="Times New Roman" w:hAnsi="Times New Roman" w:cs="Times New Roman"/>
          <w:sz w:val="24"/>
          <w:szCs w:val="24"/>
        </w:rPr>
        <w:t xml:space="preserve">by </w:t>
      </w:r>
      <w:r w:rsidR="00F008FD">
        <w:rPr>
          <w:rFonts w:ascii="Times New Roman" w:hAnsi="Times New Roman" w:cs="Times New Roman"/>
          <w:sz w:val="24"/>
          <w:szCs w:val="24"/>
        </w:rPr>
        <w:t>9.30am</w:t>
      </w:r>
      <w:r w:rsidR="00677095" w:rsidRPr="00677095">
        <w:rPr>
          <w:rFonts w:ascii="Times New Roman" w:hAnsi="Times New Roman" w:cs="Times New Roman"/>
          <w:sz w:val="24"/>
          <w:szCs w:val="24"/>
        </w:rPr>
        <w:t xml:space="preserve"> on the </w:t>
      </w:r>
      <w:r w:rsidR="00F008FD">
        <w:rPr>
          <w:rFonts w:ascii="Times New Roman" w:hAnsi="Times New Roman" w:cs="Times New Roman"/>
          <w:sz w:val="24"/>
          <w:szCs w:val="24"/>
        </w:rPr>
        <w:t>next</w:t>
      </w:r>
      <w:r w:rsidR="006B6774">
        <w:rPr>
          <w:rFonts w:ascii="Times New Roman" w:hAnsi="Times New Roman" w:cs="Times New Roman"/>
          <w:sz w:val="24"/>
          <w:szCs w:val="24"/>
        </w:rPr>
        <w:t xml:space="preserve"> </w:t>
      </w:r>
      <w:r w:rsidR="00F008FD">
        <w:rPr>
          <w:rFonts w:ascii="Times New Roman" w:hAnsi="Times New Roman" w:cs="Times New Roman"/>
          <w:sz w:val="24"/>
          <w:szCs w:val="24"/>
        </w:rPr>
        <w:t xml:space="preserve">trading day </w:t>
      </w:r>
      <w:r w:rsidR="00677095" w:rsidRPr="00677095">
        <w:rPr>
          <w:rFonts w:ascii="Times New Roman" w:hAnsi="Times New Roman" w:cs="Times New Roman"/>
          <w:sz w:val="24"/>
          <w:szCs w:val="24"/>
        </w:rPr>
        <w:t xml:space="preserve"> </w:t>
      </w:r>
      <w:r w:rsidR="006B6774">
        <w:rPr>
          <w:rFonts w:ascii="Times New Roman" w:hAnsi="Times New Roman" w:cs="Times New Roman"/>
          <w:sz w:val="24"/>
          <w:szCs w:val="24"/>
        </w:rPr>
        <w:t xml:space="preserve">after </w:t>
      </w:r>
      <w:r w:rsidR="00677095" w:rsidRPr="00677095">
        <w:rPr>
          <w:rFonts w:ascii="Times New Roman" w:hAnsi="Times New Roman" w:cs="Times New Roman"/>
          <w:sz w:val="24"/>
          <w:szCs w:val="24"/>
        </w:rPr>
        <w:t>the movement</w:t>
      </w:r>
      <w:r w:rsidR="00677095">
        <w:rPr>
          <w:rFonts w:ascii="Times New Roman" w:hAnsi="Times New Roman" w:cs="Times New Roman"/>
          <w:sz w:val="24"/>
          <w:szCs w:val="24"/>
        </w:rPr>
        <w:t>,</w:t>
      </w:r>
      <w:r w:rsidR="00AA60FC" w:rsidRPr="00F56292">
        <w:rPr>
          <w:rFonts w:ascii="Times New Roman" w:hAnsi="Times New Roman" w:cs="Times New Roman"/>
          <w:sz w:val="24"/>
          <w:szCs w:val="24"/>
        </w:rPr>
        <w:t xml:space="preserve"> </w:t>
      </w:r>
      <w:r w:rsidR="00677095">
        <w:rPr>
          <w:rFonts w:ascii="Times New Roman" w:hAnsi="Times New Roman" w:cs="Times New Roman"/>
          <w:sz w:val="24"/>
          <w:szCs w:val="24"/>
        </w:rPr>
        <w:t xml:space="preserve">a notice (whether </w:t>
      </w:r>
      <w:r w:rsidR="00AA60FC" w:rsidRPr="00F56292">
        <w:rPr>
          <w:rFonts w:ascii="Times New Roman" w:hAnsi="Times New Roman" w:cs="Times New Roman"/>
          <w:sz w:val="24"/>
          <w:szCs w:val="24"/>
        </w:rPr>
        <w:t>accompanying a notice</w:t>
      </w:r>
      <w:r w:rsidR="00677095">
        <w:rPr>
          <w:rFonts w:ascii="Times New Roman" w:hAnsi="Times New Roman" w:cs="Times New Roman"/>
          <w:sz w:val="24"/>
          <w:szCs w:val="24"/>
        </w:rPr>
        <w:t xml:space="preserve"> required to be given under s</w:t>
      </w:r>
      <w:r w:rsidR="006B6774">
        <w:rPr>
          <w:rFonts w:ascii="Times New Roman" w:hAnsi="Times New Roman" w:cs="Times New Roman"/>
          <w:sz w:val="24"/>
          <w:szCs w:val="24"/>
        </w:rPr>
        <w:t xml:space="preserve">ection </w:t>
      </w:r>
      <w:r w:rsidR="00677095">
        <w:rPr>
          <w:rFonts w:ascii="Times New Roman" w:hAnsi="Times New Roman" w:cs="Times New Roman"/>
          <w:sz w:val="24"/>
          <w:szCs w:val="24"/>
        </w:rPr>
        <w:t>671B or otherwise)</w:t>
      </w:r>
      <w:r w:rsidR="00AA60FC" w:rsidRPr="00F56292">
        <w:rPr>
          <w:rFonts w:ascii="Times New Roman" w:hAnsi="Times New Roman" w:cs="Times New Roman"/>
          <w:sz w:val="24"/>
          <w:szCs w:val="24"/>
        </w:rPr>
        <w:t>, that:</w:t>
      </w:r>
    </w:p>
    <w:p w:rsidR="00677095" w:rsidRDefault="00AA60FC" w:rsidP="00326ABF">
      <w:pPr>
        <w:ind w:left="2835" w:hanging="567"/>
        <w:rPr>
          <w:rFonts w:ascii="Times New Roman" w:hAnsi="Times New Roman" w:cs="Times New Roman"/>
          <w:sz w:val="24"/>
          <w:szCs w:val="24"/>
        </w:rPr>
      </w:pPr>
      <w:r w:rsidRPr="00F56292">
        <w:rPr>
          <w:rFonts w:ascii="Times New Roman" w:hAnsi="Times New Roman" w:cs="Times New Roman"/>
          <w:sz w:val="24"/>
          <w:szCs w:val="24"/>
        </w:rPr>
        <w:t>(</w:t>
      </w:r>
      <w:r w:rsidR="00513DF3">
        <w:rPr>
          <w:rFonts w:ascii="Times New Roman" w:hAnsi="Times New Roman" w:cs="Times New Roman"/>
          <w:sz w:val="24"/>
          <w:szCs w:val="24"/>
        </w:rPr>
        <w:t>i</w:t>
      </w:r>
      <w:r w:rsidRPr="00F56292">
        <w:rPr>
          <w:rFonts w:ascii="Times New Roman" w:hAnsi="Times New Roman" w:cs="Times New Roman"/>
          <w:sz w:val="24"/>
          <w:szCs w:val="24"/>
        </w:rPr>
        <w:t>)</w:t>
      </w:r>
      <w:r w:rsidRPr="00F56292">
        <w:rPr>
          <w:rFonts w:ascii="Times New Roman" w:hAnsi="Times New Roman" w:cs="Times New Roman"/>
          <w:sz w:val="24"/>
          <w:szCs w:val="24"/>
        </w:rPr>
        <w:tab/>
        <w:t>sets out the aggregate number and percentage of bid class securities</w:t>
      </w:r>
      <w:r w:rsidR="00677095">
        <w:rPr>
          <w:rFonts w:ascii="Times New Roman" w:hAnsi="Times New Roman" w:cs="Times New Roman"/>
          <w:sz w:val="24"/>
          <w:szCs w:val="24"/>
        </w:rPr>
        <w:t>:</w:t>
      </w:r>
    </w:p>
    <w:p w:rsidR="00677095" w:rsidRDefault="00677095" w:rsidP="00326ABF">
      <w:pPr>
        <w:ind w:left="3402" w:hanging="576"/>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in </w:t>
      </w:r>
      <w:r w:rsidR="00AA60FC" w:rsidRPr="00F56292">
        <w:rPr>
          <w:rFonts w:ascii="Times New Roman" w:hAnsi="Times New Roman" w:cs="Times New Roman"/>
          <w:sz w:val="24"/>
          <w:szCs w:val="24"/>
        </w:rPr>
        <w:t>which the bidder and its associates have a relevant interest</w:t>
      </w:r>
      <w:r>
        <w:rPr>
          <w:rFonts w:ascii="Times New Roman" w:hAnsi="Times New Roman" w:cs="Times New Roman"/>
          <w:sz w:val="24"/>
          <w:szCs w:val="24"/>
        </w:rPr>
        <w:t>; and</w:t>
      </w:r>
      <w:r w:rsidR="00AA60FC" w:rsidRPr="00F56292">
        <w:rPr>
          <w:rFonts w:ascii="Times New Roman" w:hAnsi="Times New Roman" w:cs="Times New Roman"/>
          <w:sz w:val="24"/>
          <w:szCs w:val="24"/>
        </w:rPr>
        <w:t xml:space="preserve"> </w:t>
      </w:r>
    </w:p>
    <w:p w:rsidR="00AA60FC" w:rsidRDefault="00677095" w:rsidP="00326ABF">
      <w:pPr>
        <w:ind w:left="3402" w:hanging="576"/>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 xml:space="preserve">which </w:t>
      </w:r>
      <w:r w:rsidR="00AA60FC" w:rsidRPr="00F56292">
        <w:rPr>
          <w:rFonts w:ascii="Times New Roman" w:hAnsi="Times New Roman" w:cs="Times New Roman"/>
          <w:sz w:val="24"/>
          <w:szCs w:val="24"/>
        </w:rPr>
        <w:t>are subject of facility acceptances</w:t>
      </w:r>
      <w:r>
        <w:rPr>
          <w:rFonts w:ascii="Times New Roman" w:hAnsi="Times New Roman" w:cs="Times New Roman"/>
          <w:sz w:val="24"/>
          <w:szCs w:val="24"/>
        </w:rPr>
        <w:t>;</w:t>
      </w:r>
    </w:p>
    <w:p w:rsidR="00677095" w:rsidRDefault="00677095" w:rsidP="00326ABF">
      <w:pPr>
        <w:ind w:left="2835" w:hanging="567"/>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677095">
        <w:rPr>
          <w:rFonts w:ascii="Times New Roman" w:hAnsi="Times New Roman" w:cs="Times New Roman"/>
          <w:sz w:val="24"/>
          <w:szCs w:val="24"/>
        </w:rPr>
        <w:t>discloses the breakdown between the two categories</w:t>
      </w:r>
      <w:r>
        <w:rPr>
          <w:rFonts w:ascii="Times New Roman" w:hAnsi="Times New Roman" w:cs="Times New Roman"/>
          <w:sz w:val="24"/>
          <w:szCs w:val="24"/>
        </w:rPr>
        <w:t xml:space="preserve"> in </w:t>
      </w:r>
      <w:r w:rsidR="006B6774">
        <w:rPr>
          <w:rFonts w:ascii="Times New Roman" w:hAnsi="Times New Roman" w:cs="Times New Roman"/>
          <w:sz w:val="24"/>
          <w:szCs w:val="24"/>
        </w:rPr>
        <w:t>sub-</w:t>
      </w:r>
      <w:r>
        <w:rPr>
          <w:rFonts w:ascii="Times New Roman" w:hAnsi="Times New Roman" w:cs="Times New Roman"/>
          <w:sz w:val="24"/>
          <w:szCs w:val="24"/>
        </w:rPr>
        <w:t>subparagraph</w:t>
      </w:r>
      <w:r w:rsidR="006B6774">
        <w:rPr>
          <w:rFonts w:ascii="Times New Roman" w:hAnsi="Times New Roman" w:cs="Times New Roman"/>
          <w:sz w:val="24"/>
          <w:szCs w:val="24"/>
        </w:rPr>
        <w:t>s</w:t>
      </w:r>
      <w:r>
        <w:rPr>
          <w:rFonts w:ascii="Times New Roman" w:hAnsi="Times New Roman" w:cs="Times New Roman"/>
          <w:sz w:val="24"/>
          <w:szCs w:val="24"/>
        </w:rPr>
        <w:t xml:space="preserve"> </w:t>
      </w:r>
      <w:r w:rsidR="006B6774">
        <w:rPr>
          <w:rFonts w:ascii="Times New Roman" w:hAnsi="Times New Roman" w:cs="Times New Roman"/>
          <w:sz w:val="24"/>
          <w:szCs w:val="24"/>
        </w:rPr>
        <w:t>(</w:t>
      </w:r>
      <w:r>
        <w:rPr>
          <w:rFonts w:ascii="Times New Roman" w:hAnsi="Times New Roman" w:cs="Times New Roman"/>
          <w:sz w:val="24"/>
          <w:szCs w:val="24"/>
        </w:rPr>
        <w:t>A</w:t>
      </w:r>
      <w:r w:rsidR="006B6774">
        <w:rPr>
          <w:rFonts w:ascii="Times New Roman" w:hAnsi="Times New Roman" w:cs="Times New Roman"/>
          <w:sz w:val="24"/>
          <w:szCs w:val="24"/>
        </w:rPr>
        <w:t>)</w:t>
      </w:r>
      <w:r>
        <w:rPr>
          <w:rFonts w:ascii="Times New Roman" w:hAnsi="Times New Roman" w:cs="Times New Roman"/>
          <w:sz w:val="24"/>
          <w:szCs w:val="24"/>
        </w:rPr>
        <w:t xml:space="preserve"> and </w:t>
      </w:r>
      <w:r w:rsidR="006B6774">
        <w:rPr>
          <w:rFonts w:ascii="Times New Roman" w:hAnsi="Times New Roman" w:cs="Times New Roman"/>
          <w:sz w:val="24"/>
          <w:szCs w:val="24"/>
        </w:rPr>
        <w:t>(</w:t>
      </w:r>
      <w:r>
        <w:rPr>
          <w:rFonts w:ascii="Times New Roman" w:hAnsi="Times New Roman" w:cs="Times New Roman"/>
          <w:sz w:val="24"/>
          <w:szCs w:val="24"/>
        </w:rPr>
        <w:t>B</w:t>
      </w:r>
      <w:r w:rsidR="006B6774">
        <w:rPr>
          <w:rFonts w:ascii="Times New Roman" w:hAnsi="Times New Roman" w:cs="Times New Roman"/>
          <w:sz w:val="24"/>
          <w:szCs w:val="24"/>
        </w:rPr>
        <w:t>)</w:t>
      </w:r>
      <w:r>
        <w:rPr>
          <w:rFonts w:ascii="Times New Roman" w:hAnsi="Times New Roman" w:cs="Times New Roman"/>
          <w:sz w:val="24"/>
          <w:szCs w:val="24"/>
        </w:rPr>
        <w:t>; and</w:t>
      </w:r>
    </w:p>
    <w:p w:rsidR="00AA60FC" w:rsidRDefault="00677095" w:rsidP="00326ABF">
      <w:pPr>
        <w:ind w:left="2835" w:hanging="567"/>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AA60FC" w:rsidRPr="00F56292">
        <w:rPr>
          <w:rFonts w:ascii="Times New Roman" w:hAnsi="Times New Roman" w:cs="Times New Roman"/>
          <w:sz w:val="24"/>
          <w:szCs w:val="24"/>
        </w:rPr>
        <w:t>contains a statement setting out the pre</w:t>
      </w:r>
      <w:r>
        <w:rPr>
          <w:rFonts w:ascii="Times New Roman" w:hAnsi="Times New Roman" w:cs="Times New Roman"/>
          <w:sz w:val="24"/>
          <w:szCs w:val="24"/>
        </w:rPr>
        <w:t>conditions to the facility operator</w:t>
      </w:r>
      <w:r w:rsidR="00AA60FC" w:rsidRPr="00F56292">
        <w:rPr>
          <w:rFonts w:ascii="Times New Roman" w:hAnsi="Times New Roman" w:cs="Times New Roman"/>
          <w:sz w:val="24"/>
          <w:szCs w:val="24"/>
        </w:rPr>
        <w:t xml:space="preserve"> releasing the facility acceptances and</w:t>
      </w:r>
      <w:r>
        <w:rPr>
          <w:rFonts w:ascii="Times New Roman" w:hAnsi="Times New Roman" w:cs="Times New Roman"/>
          <w:sz w:val="24"/>
          <w:szCs w:val="24"/>
        </w:rPr>
        <w:t xml:space="preserve"> </w:t>
      </w:r>
      <w:r w:rsidR="00AA60FC" w:rsidRPr="00F56292">
        <w:rPr>
          <w:rFonts w:ascii="Times New Roman" w:hAnsi="Times New Roman" w:cs="Times New Roman"/>
          <w:sz w:val="24"/>
          <w:szCs w:val="24"/>
        </w:rPr>
        <w:t xml:space="preserve">warning that the facility acceptances may be withdrawn by participants </w:t>
      </w:r>
      <w:r>
        <w:rPr>
          <w:rFonts w:ascii="Times New Roman" w:hAnsi="Times New Roman" w:cs="Times New Roman"/>
          <w:sz w:val="24"/>
          <w:szCs w:val="24"/>
        </w:rPr>
        <w:t xml:space="preserve">in the facility </w:t>
      </w:r>
      <w:r w:rsidR="00AA60FC" w:rsidRPr="00F56292">
        <w:rPr>
          <w:rFonts w:ascii="Times New Roman" w:hAnsi="Times New Roman" w:cs="Times New Roman"/>
          <w:sz w:val="24"/>
          <w:szCs w:val="24"/>
        </w:rPr>
        <w:t>at any time u</w:t>
      </w:r>
      <w:r>
        <w:rPr>
          <w:rFonts w:ascii="Times New Roman" w:hAnsi="Times New Roman" w:cs="Times New Roman"/>
          <w:sz w:val="24"/>
          <w:szCs w:val="24"/>
        </w:rPr>
        <w:t>ntil the preconditions are met; and</w:t>
      </w:r>
    </w:p>
    <w:p w:rsidR="00AA60FC" w:rsidRPr="00F56292" w:rsidRDefault="00677095" w:rsidP="00326ABF">
      <w:pPr>
        <w:ind w:left="2268" w:hanging="567"/>
        <w:rPr>
          <w:rFonts w:ascii="Times New Roman" w:hAnsi="Times New Roman" w:cs="Times New Roman"/>
          <w:sz w:val="24"/>
          <w:szCs w:val="24"/>
        </w:rPr>
      </w:pPr>
      <w:r>
        <w:rPr>
          <w:rFonts w:ascii="Times New Roman" w:hAnsi="Times New Roman" w:cs="Times New Roman"/>
          <w:sz w:val="24"/>
          <w:szCs w:val="24"/>
        </w:rPr>
        <w:t>(c</w:t>
      </w:r>
      <w:r w:rsidR="00AA60FC" w:rsidRPr="00F56292">
        <w:rPr>
          <w:rFonts w:ascii="Times New Roman" w:hAnsi="Times New Roman" w:cs="Times New Roman"/>
          <w:sz w:val="24"/>
          <w:szCs w:val="24"/>
        </w:rPr>
        <w:t>)</w:t>
      </w:r>
      <w:r w:rsidR="00AA60FC" w:rsidRPr="00F56292">
        <w:rPr>
          <w:rFonts w:ascii="Times New Roman" w:hAnsi="Times New Roman" w:cs="Times New Roman"/>
          <w:sz w:val="24"/>
          <w:szCs w:val="24"/>
        </w:rPr>
        <w:tab/>
        <w:t>if the bid class securities are not listed on a prescribed financial market</w:t>
      </w:r>
      <w:r>
        <w:rPr>
          <w:rFonts w:ascii="Times New Roman" w:hAnsi="Times New Roman" w:cs="Times New Roman"/>
          <w:sz w:val="24"/>
          <w:szCs w:val="24"/>
        </w:rPr>
        <w:t>—</w:t>
      </w:r>
      <w:r w:rsidR="00AA60FC" w:rsidRPr="00F56292">
        <w:rPr>
          <w:rFonts w:ascii="Times New Roman" w:hAnsi="Times New Roman" w:cs="Times New Roman"/>
          <w:sz w:val="24"/>
          <w:szCs w:val="24"/>
        </w:rPr>
        <w:t xml:space="preserve">the bidder </w:t>
      </w:r>
      <w:r w:rsidR="00E00F50">
        <w:rPr>
          <w:rFonts w:ascii="Times New Roman" w:hAnsi="Times New Roman" w:cs="Times New Roman"/>
          <w:sz w:val="24"/>
          <w:szCs w:val="24"/>
        </w:rPr>
        <w:t>lodge</w:t>
      </w:r>
      <w:r w:rsidR="007B2A36">
        <w:rPr>
          <w:rFonts w:ascii="Times New Roman" w:hAnsi="Times New Roman" w:cs="Times New Roman"/>
          <w:sz w:val="24"/>
          <w:szCs w:val="24"/>
        </w:rPr>
        <w:t>s</w:t>
      </w:r>
      <w:r w:rsidR="00E00F50">
        <w:rPr>
          <w:rFonts w:ascii="Times New Roman" w:hAnsi="Times New Roman" w:cs="Times New Roman"/>
          <w:sz w:val="24"/>
          <w:szCs w:val="24"/>
        </w:rPr>
        <w:t xml:space="preserve"> with ASIC a notice of the kind referred to in paragraph (b) w</w:t>
      </w:r>
      <w:r w:rsidR="00631954">
        <w:rPr>
          <w:rFonts w:ascii="Times New Roman" w:hAnsi="Times New Roman" w:cs="Times New Roman"/>
          <w:sz w:val="24"/>
          <w:szCs w:val="24"/>
        </w:rPr>
        <w:t>ithin 2 business days of</w:t>
      </w:r>
      <w:r w:rsidR="00E00F50">
        <w:rPr>
          <w:rFonts w:ascii="Times New Roman" w:hAnsi="Times New Roman" w:cs="Times New Roman"/>
          <w:sz w:val="24"/>
          <w:szCs w:val="24"/>
        </w:rPr>
        <w:t xml:space="preserve"> the </w:t>
      </w:r>
      <w:r w:rsidR="00E00F50" w:rsidRPr="00E00F50">
        <w:rPr>
          <w:rFonts w:ascii="Times New Roman" w:hAnsi="Times New Roman" w:cs="Times New Roman"/>
          <w:sz w:val="24"/>
          <w:szCs w:val="24"/>
        </w:rPr>
        <w:t>aggregate level of the bidder’s voting power and the votes attached to bid class securities the subject of acceptances under the acceptance facility</w:t>
      </w:r>
      <w:r w:rsidR="00631954">
        <w:rPr>
          <w:rFonts w:ascii="Times New Roman" w:hAnsi="Times New Roman" w:cs="Times New Roman"/>
          <w:sz w:val="24"/>
          <w:szCs w:val="24"/>
        </w:rPr>
        <w:t xml:space="preserve"> rising or </w:t>
      </w:r>
      <w:r w:rsidR="00E00F50">
        <w:rPr>
          <w:rFonts w:ascii="Times New Roman" w:hAnsi="Times New Roman" w:cs="Times New Roman"/>
          <w:sz w:val="24"/>
          <w:szCs w:val="24"/>
        </w:rPr>
        <w:t>fall</w:t>
      </w:r>
      <w:r w:rsidR="00631954">
        <w:rPr>
          <w:rFonts w:ascii="Times New Roman" w:hAnsi="Times New Roman" w:cs="Times New Roman"/>
          <w:sz w:val="24"/>
          <w:szCs w:val="24"/>
        </w:rPr>
        <w:t>ing</w:t>
      </w:r>
      <w:r w:rsidR="00E00F50">
        <w:rPr>
          <w:rFonts w:ascii="Times New Roman" w:hAnsi="Times New Roman" w:cs="Times New Roman"/>
          <w:sz w:val="24"/>
          <w:szCs w:val="24"/>
        </w:rPr>
        <w:t xml:space="preserve"> above or below a percentage listed in subsection </w:t>
      </w:r>
      <w:r w:rsidR="00AA60FC" w:rsidRPr="00F56292">
        <w:rPr>
          <w:rFonts w:ascii="Times New Roman" w:hAnsi="Times New Roman" w:cs="Times New Roman"/>
          <w:sz w:val="24"/>
          <w:szCs w:val="24"/>
        </w:rPr>
        <w:t>654C</w:t>
      </w:r>
      <w:r w:rsidR="00E00F50">
        <w:rPr>
          <w:rFonts w:ascii="Times New Roman" w:hAnsi="Times New Roman" w:cs="Times New Roman"/>
          <w:sz w:val="24"/>
          <w:szCs w:val="24"/>
        </w:rPr>
        <w:t>(1)</w:t>
      </w:r>
      <w:r w:rsidR="00AA60FC" w:rsidRPr="00F56292">
        <w:rPr>
          <w:rFonts w:ascii="Times New Roman" w:hAnsi="Times New Roman" w:cs="Times New Roman"/>
          <w:sz w:val="24"/>
          <w:szCs w:val="24"/>
        </w:rPr>
        <w:t>.</w:t>
      </w:r>
    </w:p>
    <w:p w:rsidR="00AA60FC" w:rsidRPr="00F56292" w:rsidRDefault="00AA60FC" w:rsidP="00326ABF">
      <w:pPr>
        <w:ind w:left="1701"/>
        <w:rPr>
          <w:rFonts w:ascii="Times New Roman" w:hAnsi="Times New Roman" w:cs="Times New Roman"/>
          <w:sz w:val="24"/>
          <w:szCs w:val="24"/>
        </w:rPr>
      </w:pPr>
      <w:r w:rsidRPr="00F56292">
        <w:rPr>
          <w:rFonts w:ascii="Times New Roman" w:hAnsi="Times New Roman" w:cs="Times New Roman"/>
          <w:sz w:val="24"/>
          <w:szCs w:val="24"/>
        </w:rPr>
        <w:t xml:space="preserve">This subsection stops applying to the relevant interest when the </w:t>
      </w:r>
      <w:r w:rsidR="00B7610F">
        <w:rPr>
          <w:rFonts w:ascii="Times New Roman" w:hAnsi="Times New Roman" w:cs="Times New Roman"/>
          <w:sz w:val="24"/>
          <w:szCs w:val="24"/>
        </w:rPr>
        <w:t xml:space="preserve">offer under the bid is accepted in respect of the securities the subject of the </w:t>
      </w:r>
      <w:r w:rsidR="009562AB">
        <w:rPr>
          <w:rFonts w:ascii="Times New Roman" w:hAnsi="Times New Roman" w:cs="Times New Roman"/>
          <w:sz w:val="24"/>
          <w:szCs w:val="24"/>
        </w:rPr>
        <w:t xml:space="preserve">facility </w:t>
      </w:r>
      <w:r w:rsidR="00B7610F">
        <w:rPr>
          <w:rFonts w:ascii="Times New Roman" w:hAnsi="Times New Roman" w:cs="Times New Roman"/>
          <w:sz w:val="24"/>
          <w:szCs w:val="24"/>
        </w:rPr>
        <w:t>acceptance.</w:t>
      </w:r>
      <w:r w:rsidR="00D84F4C">
        <w:rPr>
          <w:rFonts w:ascii="Times New Roman" w:hAnsi="Times New Roman" w:cs="Times New Roman"/>
          <w:sz w:val="24"/>
          <w:szCs w:val="24"/>
        </w:rPr>
        <w:t>”;</w:t>
      </w:r>
    </w:p>
    <w:p w:rsidR="007F7236" w:rsidRPr="00F56292" w:rsidRDefault="007F7236" w:rsidP="007F7236">
      <w:pPr>
        <w:ind w:left="1134" w:hanging="567"/>
        <w:rPr>
          <w:rFonts w:ascii="Times New Roman" w:hAnsi="Times New Roman" w:cs="Times New Roman"/>
          <w:sz w:val="24"/>
          <w:szCs w:val="24"/>
        </w:rPr>
      </w:pPr>
      <w:r w:rsidRPr="00F56292">
        <w:rPr>
          <w:rFonts w:ascii="Times New Roman" w:hAnsi="Times New Roman" w:cs="Times New Roman"/>
          <w:sz w:val="24"/>
          <w:szCs w:val="24"/>
        </w:rPr>
        <w:t>(d)</w:t>
      </w:r>
      <w:r w:rsidRPr="00F56292">
        <w:rPr>
          <w:rFonts w:ascii="Times New Roman" w:hAnsi="Times New Roman" w:cs="Times New Roman"/>
          <w:sz w:val="24"/>
          <w:szCs w:val="24"/>
        </w:rPr>
        <w:tab/>
        <w:t>after subsection 609(10)</w:t>
      </w:r>
      <w:r w:rsidR="00D319F1">
        <w:rPr>
          <w:rFonts w:ascii="Times New Roman" w:hAnsi="Times New Roman" w:cs="Times New Roman"/>
          <w:sz w:val="24"/>
          <w:szCs w:val="24"/>
        </w:rPr>
        <w:t xml:space="preserve"> insert</w:t>
      </w:r>
      <w:r w:rsidRPr="00F56292">
        <w:rPr>
          <w:rFonts w:ascii="Times New Roman" w:hAnsi="Times New Roman" w:cs="Times New Roman"/>
          <w:sz w:val="24"/>
          <w:szCs w:val="24"/>
        </w:rPr>
        <w:t>:</w:t>
      </w:r>
    </w:p>
    <w:p w:rsidR="007F7236" w:rsidRPr="00F56292" w:rsidRDefault="007F7236" w:rsidP="007F7236">
      <w:pPr>
        <w:ind w:left="1134"/>
        <w:rPr>
          <w:rFonts w:ascii="Times New Roman" w:hAnsi="Times New Roman" w:cs="Times New Roman"/>
          <w:i/>
          <w:sz w:val="24"/>
          <w:szCs w:val="24"/>
        </w:rPr>
      </w:pPr>
      <w:r w:rsidRPr="00F56292">
        <w:rPr>
          <w:rFonts w:ascii="Times New Roman" w:hAnsi="Times New Roman" w:cs="Times New Roman"/>
          <w:sz w:val="24"/>
          <w:szCs w:val="24"/>
        </w:rPr>
        <w:t>“</w:t>
      </w:r>
      <w:r w:rsidRPr="00F56292">
        <w:rPr>
          <w:rFonts w:ascii="Times New Roman" w:hAnsi="Times New Roman" w:cs="Times New Roman"/>
          <w:i/>
          <w:sz w:val="24"/>
          <w:szCs w:val="24"/>
        </w:rPr>
        <w:t>Securities escrowed under listing rules</w:t>
      </w:r>
    </w:p>
    <w:p w:rsidR="007F7236" w:rsidRPr="00B93836" w:rsidRDefault="007F7236" w:rsidP="007F7236">
      <w:pPr>
        <w:ind w:left="1689" w:hanging="555"/>
        <w:rPr>
          <w:rFonts w:ascii="Times New Roman" w:hAnsi="Times New Roman" w:cs="Times New Roman"/>
          <w:sz w:val="24"/>
          <w:szCs w:val="24"/>
        </w:rPr>
      </w:pPr>
      <w:r w:rsidRPr="00F56292">
        <w:rPr>
          <w:rFonts w:ascii="Times New Roman" w:hAnsi="Times New Roman" w:cs="Times New Roman"/>
          <w:sz w:val="24"/>
          <w:szCs w:val="24"/>
        </w:rPr>
        <w:t>(11)</w:t>
      </w:r>
      <w:r w:rsidRPr="00F56292">
        <w:rPr>
          <w:rFonts w:ascii="Times New Roman" w:hAnsi="Times New Roman" w:cs="Times New Roman"/>
          <w:sz w:val="24"/>
          <w:szCs w:val="24"/>
        </w:rPr>
        <w:tab/>
        <w:t xml:space="preserve">A listed company does not have a relevant interest in restricted securities merely because under the listing rules of </w:t>
      </w:r>
      <w:r w:rsidR="00A37318">
        <w:rPr>
          <w:rFonts w:ascii="Times New Roman" w:hAnsi="Times New Roman" w:cs="Times New Roman"/>
          <w:sz w:val="24"/>
          <w:szCs w:val="24"/>
        </w:rPr>
        <w:t xml:space="preserve">the prescribed financial market </w:t>
      </w:r>
      <w:r w:rsidR="00D319F1">
        <w:rPr>
          <w:rFonts w:ascii="Times New Roman" w:hAnsi="Times New Roman" w:cs="Times New Roman"/>
          <w:sz w:val="24"/>
          <w:szCs w:val="24"/>
        </w:rPr>
        <w:t xml:space="preserve"> </w:t>
      </w:r>
      <w:r w:rsidRPr="00F56292">
        <w:rPr>
          <w:rFonts w:ascii="Times New Roman" w:hAnsi="Times New Roman" w:cs="Times New Roman"/>
          <w:sz w:val="24"/>
          <w:szCs w:val="24"/>
        </w:rPr>
        <w:lastRenderedPageBreak/>
        <w:t>the company applies restrictions on the disposal of the securities by the holder.</w:t>
      </w:r>
    </w:p>
    <w:p w:rsidR="007F7236" w:rsidRPr="00F56292" w:rsidRDefault="007F7236" w:rsidP="007F7236">
      <w:pPr>
        <w:ind w:left="1689" w:hanging="555"/>
        <w:rPr>
          <w:rFonts w:ascii="Times New Roman" w:hAnsi="Times New Roman" w:cs="Times New Roman"/>
          <w:sz w:val="24"/>
          <w:szCs w:val="24"/>
        </w:rPr>
      </w:pPr>
      <w:r w:rsidRPr="00F56292">
        <w:rPr>
          <w:rFonts w:ascii="Times New Roman" w:hAnsi="Times New Roman" w:cs="Times New Roman"/>
          <w:sz w:val="24"/>
          <w:szCs w:val="24"/>
        </w:rPr>
        <w:t>(12)</w:t>
      </w:r>
      <w:r w:rsidRPr="00F56292">
        <w:rPr>
          <w:rFonts w:ascii="Times New Roman" w:hAnsi="Times New Roman" w:cs="Times New Roman"/>
          <w:sz w:val="24"/>
          <w:szCs w:val="24"/>
        </w:rPr>
        <w:tab/>
      </w:r>
      <w:r w:rsidR="00A37318">
        <w:rPr>
          <w:rFonts w:ascii="Times New Roman" w:hAnsi="Times New Roman" w:cs="Times New Roman"/>
          <w:sz w:val="24"/>
          <w:szCs w:val="24"/>
        </w:rPr>
        <w:t>T</w:t>
      </w:r>
      <w:r w:rsidR="00D561D3">
        <w:rPr>
          <w:rFonts w:ascii="Times New Roman" w:hAnsi="Times New Roman" w:cs="Times New Roman"/>
          <w:sz w:val="24"/>
          <w:szCs w:val="24"/>
        </w:rPr>
        <w:t xml:space="preserve">he operator of a </w:t>
      </w:r>
      <w:r w:rsidR="00A37318">
        <w:rPr>
          <w:rFonts w:ascii="Times New Roman" w:hAnsi="Times New Roman" w:cs="Times New Roman"/>
          <w:sz w:val="24"/>
          <w:szCs w:val="24"/>
        </w:rPr>
        <w:t xml:space="preserve">prescribed </w:t>
      </w:r>
      <w:r w:rsidR="00D561D3">
        <w:rPr>
          <w:rFonts w:ascii="Times New Roman" w:hAnsi="Times New Roman" w:cs="Times New Roman"/>
          <w:sz w:val="24"/>
          <w:szCs w:val="24"/>
        </w:rPr>
        <w:t xml:space="preserve">financial market </w:t>
      </w:r>
      <w:r w:rsidRPr="00F56292">
        <w:rPr>
          <w:rFonts w:ascii="Times New Roman" w:hAnsi="Times New Roman" w:cs="Times New Roman"/>
          <w:sz w:val="24"/>
          <w:szCs w:val="24"/>
        </w:rPr>
        <w:t xml:space="preserve">does not have a relevant interest in restricted securities merely because under </w:t>
      </w:r>
      <w:r w:rsidR="008C0D0C">
        <w:rPr>
          <w:rFonts w:ascii="Times New Roman" w:hAnsi="Times New Roman" w:cs="Times New Roman"/>
          <w:sz w:val="24"/>
          <w:szCs w:val="24"/>
        </w:rPr>
        <w:t xml:space="preserve">the </w:t>
      </w:r>
      <w:r w:rsidR="00A37318">
        <w:rPr>
          <w:rFonts w:ascii="Times New Roman" w:hAnsi="Times New Roman" w:cs="Times New Roman"/>
          <w:sz w:val="24"/>
          <w:szCs w:val="24"/>
        </w:rPr>
        <w:t>listing rules</w:t>
      </w:r>
      <w:r w:rsidRPr="00F56292">
        <w:rPr>
          <w:rFonts w:ascii="Times New Roman" w:hAnsi="Times New Roman" w:cs="Times New Roman"/>
          <w:sz w:val="24"/>
          <w:szCs w:val="24"/>
        </w:rPr>
        <w:t xml:space="preserve"> </w:t>
      </w:r>
      <w:r w:rsidR="008C0D0C">
        <w:rPr>
          <w:rFonts w:ascii="Times New Roman" w:hAnsi="Times New Roman" w:cs="Times New Roman"/>
          <w:sz w:val="24"/>
          <w:szCs w:val="24"/>
        </w:rPr>
        <w:t>of the market the operator</w:t>
      </w:r>
      <w:r w:rsidRPr="00F56292">
        <w:rPr>
          <w:rFonts w:ascii="Times New Roman" w:hAnsi="Times New Roman" w:cs="Times New Roman"/>
          <w:sz w:val="24"/>
          <w:szCs w:val="24"/>
        </w:rPr>
        <w:t xml:space="preserve"> has the power to control the exercise of a power to dispose of the securities.</w:t>
      </w:r>
    </w:p>
    <w:p w:rsidR="008C0D0C" w:rsidRDefault="007F7236" w:rsidP="007F7236">
      <w:pPr>
        <w:ind w:left="1689" w:hanging="555"/>
        <w:rPr>
          <w:rFonts w:ascii="Times New Roman" w:hAnsi="Times New Roman" w:cs="Times New Roman"/>
          <w:sz w:val="24"/>
          <w:szCs w:val="24"/>
        </w:rPr>
      </w:pPr>
      <w:r w:rsidRPr="00F56292">
        <w:rPr>
          <w:rFonts w:ascii="Times New Roman" w:hAnsi="Times New Roman" w:cs="Times New Roman"/>
          <w:sz w:val="24"/>
          <w:szCs w:val="24"/>
        </w:rPr>
        <w:t>(13)</w:t>
      </w:r>
      <w:r w:rsidRPr="00F56292">
        <w:rPr>
          <w:rFonts w:ascii="Times New Roman" w:hAnsi="Times New Roman" w:cs="Times New Roman"/>
          <w:sz w:val="24"/>
          <w:szCs w:val="24"/>
        </w:rPr>
        <w:tab/>
        <w:t>For the purposes of subsections (11) and (12)</w:t>
      </w:r>
      <w:r w:rsidR="008C0D0C">
        <w:rPr>
          <w:rFonts w:ascii="Times New Roman" w:hAnsi="Times New Roman" w:cs="Times New Roman"/>
          <w:sz w:val="24"/>
          <w:szCs w:val="24"/>
        </w:rPr>
        <w:t>:</w:t>
      </w:r>
    </w:p>
    <w:p w:rsidR="00837D07" w:rsidRDefault="007F7236">
      <w:pPr>
        <w:ind w:left="1689" w:firstLine="12"/>
        <w:rPr>
          <w:rFonts w:ascii="Times New Roman" w:hAnsi="Times New Roman" w:cs="Times New Roman"/>
          <w:sz w:val="24"/>
          <w:szCs w:val="24"/>
        </w:rPr>
      </w:pPr>
      <w:r w:rsidRPr="00D561D3">
        <w:rPr>
          <w:rFonts w:ascii="Times New Roman" w:hAnsi="Times New Roman" w:cs="Times New Roman"/>
          <w:b/>
          <w:i/>
          <w:sz w:val="24"/>
          <w:szCs w:val="24"/>
        </w:rPr>
        <w:t>restricted securit</w:t>
      </w:r>
      <w:r w:rsidR="008C0D0C">
        <w:rPr>
          <w:rFonts w:ascii="Times New Roman" w:hAnsi="Times New Roman" w:cs="Times New Roman"/>
          <w:b/>
          <w:i/>
          <w:sz w:val="24"/>
          <w:szCs w:val="24"/>
        </w:rPr>
        <w:t>ies</w:t>
      </w:r>
      <w:r w:rsidRPr="00F56292">
        <w:rPr>
          <w:rFonts w:ascii="Times New Roman" w:hAnsi="Times New Roman" w:cs="Times New Roman"/>
          <w:sz w:val="24"/>
          <w:szCs w:val="24"/>
        </w:rPr>
        <w:t xml:space="preserve"> has the same meaning as in the listing rules of </w:t>
      </w:r>
      <w:r w:rsidR="00A37318">
        <w:rPr>
          <w:rFonts w:ascii="Times New Roman" w:hAnsi="Times New Roman" w:cs="Times New Roman"/>
          <w:sz w:val="24"/>
          <w:szCs w:val="24"/>
        </w:rPr>
        <w:t>the prescribed financial market</w:t>
      </w:r>
      <w:r w:rsidRPr="00F56292">
        <w:rPr>
          <w:rFonts w:ascii="Times New Roman" w:hAnsi="Times New Roman" w:cs="Times New Roman"/>
          <w:sz w:val="24"/>
          <w:szCs w:val="24"/>
        </w:rPr>
        <w:t>.”</w:t>
      </w:r>
      <w:r w:rsidR="00D84F4C">
        <w:rPr>
          <w:rFonts w:ascii="Times New Roman" w:hAnsi="Times New Roman" w:cs="Times New Roman"/>
          <w:sz w:val="24"/>
          <w:szCs w:val="24"/>
        </w:rPr>
        <w:t>;</w:t>
      </w:r>
    </w:p>
    <w:p w:rsidR="00324779" w:rsidRPr="00F56292" w:rsidRDefault="00A1200A" w:rsidP="00A1200A">
      <w:pPr>
        <w:ind w:left="1134" w:hanging="567"/>
        <w:rPr>
          <w:rFonts w:ascii="Times New Roman" w:hAnsi="Times New Roman" w:cs="Times New Roman"/>
          <w:sz w:val="24"/>
          <w:szCs w:val="24"/>
        </w:rPr>
      </w:pPr>
      <w:r w:rsidRPr="00F56292">
        <w:rPr>
          <w:rFonts w:ascii="Times New Roman" w:hAnsi="Times New Roman" w:cs="Times New Roman"/>
          <w:sz w:val="24"/>
          <w:szCs w:val="24"/>
        </w:rPr>
        <w:t>(</w:t>
      </w:r>
      <w:r w:rsidR="007F7236" w:rsidRPr="00F56292">
        <w:rPr>
          <w:rFonts w:ascii="Times New Roman" w:hAnsi="Times New Roman" w:cs="Times New Roman"/>
          <w:sz w:val="24"/>
          <w:szCs w:val="24"/>
        </w:rPr>
        <w:t>e</w:t>
      </w:r>
      <w:r w:rsidRPr="00F56292">
        <w:rPr>
          <w:rFonts w:ascii="Times New Roman" w:hAnsi="Times New Roman" w:cs="Times New Roman"/>
          <w:sz w:val="24"/>
          <w:szCs w:val="24"/>
        </w:rPr>
        <w:t>)</w:t>
      </w:r>
      <w:r w:rsidRPr="00F56292">
        <w:rPr>
          <w:rFonts w:ascii="Times New Roman" w:hAnsi="Times New Roman" w:cs="Times New Roman"/>
          <w:sz w:val="24"/>
          <w:szCs w:val="24"/>
        </w:rPr>
        <w:tab/>
        <w:t>after subsection 610(3)</w:t>
      </w:r>
      <w:r w:rsidR="00824185">
        <w:rPr>
          <w:rFonts w:ascii="Times New Roman" w:hAnsi="Times New Roman" w:cs="Times New Roman"/>
          <w:sz w:val="24"/>
          <w:szCs w:val="24"/>
        </w:rPr>
        <w:t xml:space="preserve"> insert</w:t>
      </w:r>
      <w:r w:rsidRPr="00F56292">
        <w:rPr>
          <w:rFonts w:ascii="Times New Roman" w:hAnsi="Times New Roman" w:cs="Times New Roman"/>
          <w:sz w:val="24"/>
          <w:szCs w:val="24"/>
        </w:rPr>
        <w:t>:</w:t>
      </w:r>
    </w:p>
    <w:p w:rsidR="00837D07" w:rsidRDefault="00A1200A">
      <w:pPr>
        <w:ind w:left="1985" w:hanging="848"/>
        <w:rPr>
          <w:rFonts w:ascii="Times New Roman" w:hAnsi="Times New Roman" w:cs="Times New Roman"/>
          <w:sz w:val="24"/>
          <w:szCs w:val="24"/>
        </w:rPr>
      </w:pPr>
      <w:r w:rsidRPr="00F56292">
        <w:rPr>
          <w:rFonts w:ascii="Times New Roman" w:hAnsi="Times New Roman" w:cs="Times New Roman"/>
          <w:sz w:val="24"/>
          <w:szCs w:val="24"/>
        </w:rPr>
        <w:t>“(3A)</w:t>
      </w:r>
      <w:r w:rsidR="00824185">
        <w:rPr>
          <w:rFonts w:ascii="Times New Roman" w:hAnsi="Times New Roman" w:cs="Times New Roman"/>
          <w:sz w:val="24"/>
          <w:szCs w:val="24"/>
        </w:rPr>
        <w:tab/>
      </w:r>
      <w:r w:rsidRPr="00F56292">
        <w:rPr>
          <w:rFonts w:ascii="Times New Roman" w:hAnsi="Times New Roman" w:cs="Times New Roman"/>
          <w:sz w:val="24"/>
          <w:szCs w:val="24"/>
        </w:rPr>
        <w:t>Subsection (3) does not apply to an acquisition of an interest in securities by a subsidiary from its holding company, unless as a result of the acquisition the voting power of a person that is not a subsidiary of their ultimate holding company in the body corporate that issued the voting shares increases.”</w:t>
      </w:r>
      <w:r w:rsidR="009F2C35" w:rsidRPr="00F56292">
        <w:rPr>
          <w:rFonts w:ascii="Times New Roman" w:hAnsi="Times New Roman" w:cs="Times New Roman"/>
          <w:sz w:val="24"/>
          <w:szCs w:val="24"/>
        </w:rPr>
        <w:t>;</w:t>
      </w:r>
    </w:p>
    <w:p w:rsidR="00837D07" w:rsidRDefault="00A1200A">
      <w:pPr>
        <w:ind w:left="1134" w:hanging="567"/>
        <w:rPr>
          <w:rFonts w:ascii="Times New Roman" w:hAnsi="Times New Roman" w:cs="Times New Roman"/>
          <w:sz w:val="24"/>
          <w:szCs w:val="24"/>
        </w:rPr>
      </w:pPr>
      <w:r w:rsidRPr="00F56292">
        <w:rPr>
          <w:rFonts w:ascii="Times New Roman" w:hAnsi="Times New Roman" w:cs="Times New Roman"/>
          <w:sz w:val="24"/>
          <w:szCs w:val="24"/>
        </w:rPr>
        <w:t>(</w:t>
      </w:r>
      <w:r w:rsidR="00AA60FC" w:rsidRPr="00F56292">
        <w:rPr>
          <w:rFonts w:ascii="Times New Roman" w:hAnsi="Times New Roman" w:cs="Times New Roman"/>
          <w:sz w:val="24"/>
          <w:szCs w:val="24"/>
        </w:rPr>
        <w:t>f</w:t>
      </w:r>
      <w:r w:rsidRPr="00F56292">
        <w:rPr>
          <w:rFonts w:ascii="Times New Roman" w:hAnsi="Times New Roman" w:cs="Times New Roman"/>
          <w:sz w:val="24"/>
          <w:szCs w:val="24"/>
        </w:rPr>
        <w:t>)</w:t>
      </w:r>
      <w:r w:rsidRPr="00F56292">
        <w:rPr>
          <w:rFonts w:ascii="Times New Roman" w:hAnsi="Times New Roman" w:cs="Times New Roman"/>
          <w:sz w:val="24"/>
          <w:szCs w:val="24"/>
        </w:rPr>
        <w:tab/>
      </w:r>
      <w:r w:rsidR="00B52611">
        <w:rPr>
          <w:rFonts w:ascii="Times New Roman" w:hAnsi="Times New Roman" w:cs="Times New Roman"/>
          <w:sz w:val="24"/>
          <w:szCs w:val="24"/>
        </w:rPr>
        <w:t xml:space="preserve">in items 2 and 3 </w:t>
      </w:r>
      <w:r w:rsidRPr="00F56292">
        <w:rPr>
          <w:rFonts w:ascii="Times New Roman" w:hAnsi="Times New Roman" w:cs="Times New Roman"/>
          <w:sz w:val="24"/>
          <w:szCs w:val="24"/>
        </w:rPr>
        <w:t>of the table in section 611</w:t>
      </w:r>
      <w:r w:rsidR="00B52611">
        <w:rPr>
          <w:rFonts w:ascii="Times New Roman" w:hAnsi="Times New Roman" w:cs="Times New Roman"/>
          <w:sz w:val="24"/>
          <w:szCs w:val="24"/>
        </w:rPr>
        <w:t xml:space="preserve">, omit each paragraph (d) </w:t>
      </w:r>
      <w:r w:rsidRPr="00F56292">
        <w:rPr>
          <w:rFonts w:ascii="Times New Roman" w:hAnsi="Times New Roman" w:cs="Times New Roman"/>
          <w:sz w:val="24"/>
          <w:szCs w:val="24"/>
        </w:rPr>
        <w:t xml:space="preserve"> and substitute:</w:t>
      </w:r>
    </w:p>
    <w:p w:rsidR="00A1200A" w:rsidRPr="00B52611" w:rsidRDefault="00A1200A" w:rsidP="00A1200A">
      <w:pPr>
        <w:ind w:left="567" w:firstLine="567"/>
        <w:rPr>
          <w:rFonts w:ascii="Times New Roman" w:hAnsi="Times New Roman" w:cs="Times New Roman"/>
          <w:sz w:val="20"/>
          <w:szCs w:val="20"/>
        </w:rPr>
      </w:pPr>
      <w:r w:rsidRPr="00B52611">
        <w:rPr>
          <w:rFonts w:ascii="Times New Roman" w:hAnsi="Times New Roman" w:cs="Times New Roman"/>
          <w:sz w:val="20"/>
          <w:szCs w:val="20"/>
        </w:rPr>
        <w:t>“</w:t>
      </w:r>
      <w:r w:rsidR="009F2C35" w:rsidRPr="00B52611">
        <w:rPr>
          <w:rFonts w:ascii="Times New Roman" w:hAnsi="Times New Roman" w:cs="Times New Roman"/>
          <w:sz w:val="20"/>
          <w:szCs w:val="20"/>
        </w:rPr>
        <w:t>(d)</w:t>
      </w:r>
      <w:r w:rsidR="009F2C35" w:rsidRPr="00B52611">
        <w:rPr>
          <w:rFonts w:ascii="Times New Roman" w:hAnsi="Times New Roman" w:cs="Times New Roman"/>
          <w:sz w:val="20"/>
          <w:szCs w:val="20"/>
        </w:rPr>
        <w:tab/>
      </w:r>
      <w:r w:rsidRPr="00B52611">
        <w:rPr>
          <w:rFonts w:ascii="Times New Roman" w:hAnsi="Times New Roman" w:cs="Times New Roman"/>
          <w:sz w:val="20"/>
          <w:szCs w:val="20"/>
        </w:rPr>
        <w:t>the bid is:</w:t>
      </w:r>
    </w:p>
    <w:p w:rsidR="00A1200A" w:rsidRPr="00B52611" w:rsidRDefault="00A1200A" w:rsidP="009F2C35">
      <w:pPr>
        <w:ind w:left="1134" w:firstLine="567"/>
        <w:rPr>
          <w:rFonts w:ascii="Times New Roman" w:hAnsi="Times New Roman" w:cs="Times New Roman"/>
          <w:sz w:val="20"/>
          <w:szCs w:val="20"/>
        </w:rPr>
      </w:pPr>
      <w:r w:rsidRPr="00B52611">
        <w:rPr>
          <w:rFonts w:ascii="Times New Roman" w:hAnsi="Times New Roman" w:cs="Times New Roman"/>
          <w:sz w:val="20"/>
          <w:szCs w:val="20"/>
        </w:rPr>
        <w:t xml:space="preserve">(i) </w:t>
      </w:r>
      <w:r w:rsidRPr="00B52611">
        <w:rPr>
          <w:rFonts w:ascii="Times New Roman" w:hAnsi="Times New Roman" w:cs="Times New Roman"/>
          <w:sz w:val="20"/>
          <w:szCs w:val="20"/>
        </w:rPr>
        <w:tab/>
        <w:t>unconditional; or</w:t>
      </w:r>
    </w:p>
    <w:p w:rsidR="00A1200A" w:rsidRPr="00B52611" w:rsidRDefault="00A1200A" w:rsidP="009F2C35">
      <w:pPr>
        <w:ind w:left="1134" w:firstLine="567"/>
        <w:rPr>
          <w:rFonts w:ascii="Times New Roman" w:hAnsi="Times New Roman" w:cs="Times New Roman"/>
          <w:sz w:val="20"/>
          <w:szCs w:val="20"/>
        </w:rPr>
      </w:pPr>
      <w:r w:rsidRPr="00B52611">
        <w:rPr>
          <w:rFonts w:ascii="Times New Roman" w:hAnsi="Times New Roman" w:cs="Times New Roman"/>
          <w:sz w:val="20"/>
          <w:szCs w:val="20"/>
        </w:rPr>
        <w:t>(ii)</w:t>
      </w:r>
      <w:r w:rsidRPr="00B52611">
        <w:rPr>
          <w:rFonts w:ascii="Times New Roman" w:hAnsi="Times New Roman" w:cs="Times New Roman"/>
          <w:sz w:val="20"/>
          <w:szCs w:val="20"/>
        </w:rPr>
        <w:tab/>
        <w:t>subject to conditions of either or both of the following kind:</w:t>
      </w:r>
    </w:p>
    <w:p w:rsidR="00A1200A" w:rsidRPr="00B52611" w:rsidRDefault="00A1200A" w:rsidP="009F2C35">
      <w:pPr>
        <w:ind w:left="2835" w:hanging="567"/>
        <w:rPr>
          <w:rFonts w:ascii="Times New Roman" w:hAnsi="Times New Roman" w:cs="Times New Roman"/>
          <w:sz w:val="20"/>
          <w:szCs w:val="20"/>
        </w:rPr>
      </w:pPr>
      <w:r w:rsidRPr="00B52611">
        <w:rPr>
          <w:rFonts w:ascii="Times New Roman" w:hAnsi="Times New Roman" w:cs="Times New Roman"/>
          <w:sz w:val="20"/>
          <w:szCs w:val="20"/>
        </w:rPr>
        <w:t xml:space="preserve">(A) </w:t>
      </w:r>
      <w:r w:rsidRPr="00B52611">
        <w:rPr>
          <w:rFonts w:ascii="Times New Roman" w:hAnsi="Times New Roman" w:cs="Times New Roman"/>
          <w:sz w:val="20"/>
          <w:szCs w:val="20"/>
        </w:rPr>
        <w:tab/>
        <w:t>conditions that relate only to the happening of an event or circumstance referred to in subsection 652C(1) or (2); or</w:t>
      </w:r>
    </w:p>
    <w:p w:rsidR="00A1200A" w:rsidRPr="00B52611" w:rsidRDefault="00A1200A" w:rsidP="009F2C35">
      <w:pPr>
        <w:ind w:left="1701" w:firstLine="567"/>
        <w:rPr>
          <w:rFonts w:ascii="Times New Roman" w:hAnsi="Times New Roman" w:cs="Times New Roman"/>
          <w:sz w:val="20"/>
          <w:szCs w:val="20"/>
        </w:rPr>
      </w:pPr>
      <w:r w:rsidRPr="00B52611">
        <w:rPr>
          <w:rFonts w:ascii="Times New Roman" w:hAnsi="Times New Roman" w:cs="Times New Roman"/>
          <w:sz w:val="20"/>
          <w:szCs w:val="20"/>
        </w:rPr>
        <w:t xml:space="preserve">(B) </w:t>
      </w:r>
      <w:r w:rsidRPr="00B52611">
        <w:rPr>
          <w:rFonts w:ascii="Times New Roman" w:hAnsi="Times New Roman" w:cs="Times New Roman"/>
          <w:sz w:val="20"/>
          <w:szCs w:val="20"/>
        </w:rPr>
        <w:tab/>
        <w:t>the condition required by subsection 625(3),</w:t>
      </w:r>
    </w:p>
    <w:p w:rsidR="00A1200A" w:rsidRPr="00F56292" w:rsidRDefault="00A1200A" w:rsidP="009F2C35">
      <w:pPr>
        <w:ind w:left="1701" w:firstLine="567"/>
        <w:rPr>
          <w:rFonts w:ascii="Times New Roman" w:hAnsi="Times New Roman" w:cs="Times New Roman"/>
          <w:sz w:val="24"/>
          <w:szCs w:val="24"/>
        </w:rPr>
      </w:pPr>
      <w:r w:rsidRPr="00B52611">
        <w:rPr>
          <w:rFonts w:ascii="Times New Roman" w:hAnsi="Times New Roman" w:cs="Times New Roman"/>
          <w:sz w:val="20"/>
          <w:szCs w:val="20"/>
        </w:rPr>
        <w:t>but not to any other conditions.</w:t>
      </w:r>
      <w:r w:rsidRPr="00F56292">
        <w:rPr>
          <w:rFonts w:ascii="Times New Roman" w:hAnsi="Times New Roman" w:cs="Times New Roman"/>
          <w:sz w:val="24"/>
          <w:szCs w:val="24"/>
        </w:rPr>
        <w:t>”;</w:t>
      </w:r>
    </w:p>
    <w:p w:rsidR="009F2C35" w:rsidRPr="00F56292" w:rsidRDefault="009F2C35" w:rsidP="009F2C35">
      <w:pPr>
        <w:ind w:firstLine="567"/>
        <w:rPr>
          <w:rFonts w:ascii="Times New Roman" w:hAnsi="Times New Roman" w:cs="Times New Roman"/>
          <w:sz w:val="24"/>
          <w:szCs w:val="24"/>
        </w:rPr>
      </w:pPr>
      <w:r w:rsidRPr="00F56292">
        <w:rPr>
          <w:rFonts w:ascii="Times New Roman" w:hAnsi="Times New Roman" w:cs="Times New Roman"/>
          <w:sz w:val="24"/>
          <w:szCs w:val="24"/>
        </w:rPr>
        <w:t>(</w:t>
      </w:r>
      <w:r w:rsidR="00AA60FC" w:rsidRPr="00F56292">
        <w:rPr>
          <w:rFonts w:ascii="Times New Roman" w:hAnsi="Times New Roman" w:cs="Times New Roman"/>
          <w:sz w:val="24"/>
          <w:szCs w:val="24"/>
        </w:rPr>
        <w:t>g</w:t>
      </w:r>
      <w:r w:rsidRPr="00F56292">
        <w:rPr>
          <w:rFonts w:ascii="Times New Roman" w:hAnsi="Times New Roman" w:cs="Times New Roman"/>
          <w:sz w:val="24"/>
          <w:szCs w:val="24"/>
        </w:rPr>
        <w:t>)</w:t>
      </w:r>
      <w:r w:rsidRPr="00F56292">
        <w:rPr>
          <w:rFonts w:ascii="Times New Roman" w:hAnsi="Times New Roman" w:cs="Times New Roman"/>
          <w:sz w:val="24"/>
          <w:szCs w:val="24"/>
        </w:rPr>
        <w:tab/>
        <w:t>omit item 6 of the table in section 611</w:t>
      </w:r>
      <w:r w:rsidR="001D0AE5">
        <w:rPr>
          <w:rFonts w:ascii="Times New Roman" w:hAnsi="Times New Roman" w:cs="Times New Roman"/>
          <w:sz w:val="24"/>
          <w:szCs w:val="24"/>
        </w:rPr>
        <w:t xml:space="preserve"> (excluding the heading)</w:t>
      </w:r>
      <w:r w:rsidR="00885BF9">
        <w:rPr>
          <w:rFonts w:ascii="Times New Roman" w:hAnsi="Times New Roman" w:cs="Times New Roman"/>
          <w:sz w:val="24"/>
          <w:szCs w:val="24"/>
        </w:rPr>
        <w:t xml:space="preserve">, </w:t>
      </w:r>
      <w:r w:rsidRPr="00F56292">
        <w:rPr>
          <w:rFonts w:ascii="Times New Roman" w:hAnsi="Times New Roman" w:cs="Times New Roman"/>
          <w:sz w:val="24"/>
          <w:szCs w:val="24"/>
        </w:rPr>
        <w:t xml:space="preserve">substitute: </w:t>
      </w:r>
    </w:p>
    <w:p w:rsidR="00837D07" w:rsidRDefault="004C210B">
      <w:pPr>
        <w:ind w:left="1701" w:hanging="567"/>
        <w:rPr>
          <w:rFonts w:ascii="Times New Roman" w:hAnsi="Times New Roman" w:cs="Times New Roman"/>
          <w:sz w:val="20"/>
          <w:szCs w:val="20"/>
        </w:rPr>
      </w:pPr>
      <w:r w:rsidRPr="004C210B">
        <w:rPr>
          <w:rFonts w:ascii="Times New Roman" w:hAnsi="Times New Roman" w:cs="Times New Roman"/>
          <w:sz w:val="20"/>
          <w:szCs w:val="20"/>
        </w:rPr>
        <w:t>“</w:t>
      </w:r>
      <w:r w:rsidR="001D0AE5">
        <w:rPr>
          <w:rFonts w:ascii="Times New Roman" w:hAnsi="Times New Roman" w:cs="Times New Roman"/>
          <w:sz w:val="20"/>
          <w:szCs w:val="20"/>
        </w:rPr>
        <w:t>6</w:t>
      </w:r>
      <w:r w:rsidR="001D0AE5">
        <w:rPr>
          <w:rFonts w:ascii="Times New Roman" w:hAnsi="Times New Roman" w:cs="Times New Roman"/>
          <w:sz w:val="20"/>
          <w:szCs w:val="20"/>
        </w:rPr>
        <w:tab/>
      </w:r>
      <w:r w:rsidRPr="004C210B">
        <w:rPr>
          <w:rFonts w:ascii="Times New Roman" w:hAnsi="Times New Roman" w:cs="Times New Roman"/>
          <w:sz w:val="20"/>
          <w:szCs w:val="20"/>
        </w:rPr>
        <w:t>An acquisition that results from the exercise by a person of a power, or the appointment of a receiver, or receiver and manager, under an instrument or agreement creating or giving rise to a security interest if:</w:t>
      </w:r>
    </w:p>
    <w:p w:rsidR="00837D07" w:rsidRDefault="004C210B">
      <w:pPr>
        <w:ind w:left="2268" w:hanging="567"/>
        <w:rPr>
          <w:rFonts w:ascii="Times New Roman" w:hAnsi="Times New Roman" w:cs="Times New Roman"/>
          <w:sz w:val="20"/>
          <w:szCs w:val="20"/>
        </w:rPr>
      </w:pPr>
      <w:r w:rsidRPr="004C210B">
        <w:rPr>
          <w:rFonts w:ascii="Times New Roman" w:hAnsi="Times New Roman" w:cs="Times New Roman"/>
          <w:sz w:val="20"/>
          <w:szCs w:val="20"/>
        </w:rPr>
        <w:t xml:space="preserve">(a) </w:t>
      </w:r>
      <w:r w:rsidRPr="004C210B">
        <w:rPr>
          <w:rFonts w:ascii="Times New Roman" w:hAnsi="Times New Roman" w:cs="Times New Roman"/>
          <w:sz w:val="20"/>
          <w:szCs w:val="20"/>
        </w:rPr>
        <w:tab/>
        <w:t>the ordinary business of:</w:t>
      </w:r>
    </w:p>
    <w:p w:rsidR="009F2C35" w:rsidRPr="001D0AE5" w:rsidRDefault="004C210B" w:rsidP="001D0AE5">
      <w:pPr>
        <w:ind w:left="2835" w:hanging="567"/>
        <w:rPr>
          <w:rFonts w:ascii="Times New Roman" w:hAnsi="Times New Roman" w:cs="Times New Roman"/>
          <w:sz w:val="20"/>
          <w:szCs w:val="20"/>
        </w:rPr>
      </w:pPr>
      <w:r w:rsidRPr="004C210B">
        <w:rPr>
          <w:rFonts w:ascii="Times New Roman" w:hAnsi="Times New Roman" w:cs="Times New Roman"/>
          <w:sz w:val="20"/>
          <w:szCs w:val="20"/>
        </w:rPr>
        <w:t xml:space="preserve">(i) </w:t>
      </w:r>
      <w:r w:rsidRPr="004C210B">
        <w:rPr>
          <w:rFonts w:ascii="Times New Roman" w:hAnsi="Times New Roman" w:cs="Times New Roman"/>
          <w:sz w:val="20"/>
          <w:szCs w:val="20"/>
        </w:rPr>
        <w:tab/>
        <w:t>the person; or</w:t>
      </w:r>
    </w:p>
    <w:p w:rsidR="009F2C35" w:rsidRPr="001D0AE5" w:rsidRDefault="004C210B" w:rsidP="001D0AE5">
      <w:pPr>
        <w:ind w:left="2835" w:hanging="567"/>
        <w:rPr>
          <w:rFonts w:ascii="Times New Roman" w:hAnsi="Times New Roman" w:cs="Times New Roman"/>
          <w:sz w:val="20"/>
          <w:szCs w:val="20"/>
        </w:rPr>
      </w:pPr>
      <w:r w:rsidRPr="004C210B">
        <w:rPr>
          <w:rFonts w:ascii="Times New Roman" w:hAnsi="Times New Roman" w:cs="Times New Roman"/>
          <w:sz w:val="20"/>
          <w:szCs w:val="20"/>
        </w:rPr>
        <w:t xml:space="preserve">(ii) </w:t>
      </w:r>
      <w:r w:rsidRPr="004C210B">
        <w:rPr>
          <w:rFonts w:ascii="Times New Roman" w:hAnsi="Times New Roman" w:cs="Times New Roman"/>
          <w:sz w:val="20"/>
          <w:szCs w:val="20"/>
        </w:rPr>
        <w:tab/>
        <w:t>a person or persons for the benefit of whom the person took or acquired the security interest;</w:t>
      </w:r>
    </w:p>
    <w:p w:rsidR="00837D07" w:rsidRDefault="004C210B">
      <w:pPr>
        <w:ind w:left="2268"/>
        <w:rPr>
          <w:rFonts w:ascii="Times New Roman" w:hAnsi="Times New Roman" w:cs="Times New Roman"/>
          <w:sz w:val="20"/>
          <w:szCs w:val="20"/>
        </w:rPr>
      </w:pPr>
      <w:r w:rsidRPr="004C210B">
        <w:rPr>
          <w:rFonts w:ascii="Times New Roman" w:hAnsi="Times New Roman" w:cs="Times New Roman"/>
          <w:sz w:val="20"/>
          <w:szCs w:val="20"/>
        </w:rPr>
        <w:t>includes the provision of financial accommodation by any means; and</w:t>
      </w:r>
    </w:p>
    <w:p w:rsidR="00837D07" w:rsidRDefault="004C210B">
      <w:pPr>
        <w:ind w:left="2268" w:hanging="567"/>
        <w:rPr>
          <w:rFonts w:ascii="Times New Roman" w:hAnsi="Times New Roman" w:cs="Times New Roman"/>
          <w:sz w:val="20"/>
          <w:szCs w:val="20"/>
        </w:rPr>
      </w:pPr>
      <w:r w:rsidRPr="004C210B">
        <w:rPr>
          <w:rFonts w:ascii="Times New Roman" w:hAnsi="Times New Roman" w:cs="Times New Roman"/>
          <w:sz w:val="20"/>
          <w:szCs w:val="20"/>
        </w:rPr>
        <w:t xml:space="preserve">(b) </w:t>
      </w:r>
      <w:r w:rsidRPr="004C210B">
        <w:rPr>
          <w:rFonts w:ascii="Times New Roman" w:hAnsi="Times New Roman" w:cs="Times New Roman"/>
          <w:sz w:val="20"/>
          <w:szCs w:val="20"/>
        </w:rPr>
        <w:tab/>
        <w:t>the person took or acquired the security interest:</w:t>
      </w:r>
    </w:p>
    <w:p w:rsidR="009F2C35" w:rsidRPr="001D0AE5" w:rsidRDefault="004C210B" w:rsidP="001D0AE5">
      <w:pPr>
        <w:ind w:left="2835" w:hanging="567"/>
        <w:rPr>
          <w:rFonts w:ascii="Times New Roman" w:hAnsi="Times New Roman" w:cs="Times New Roman"/>
          <w:sz w:val="20"/>
          <w:szCs w:val="20"/>
        </w:rPr>
      </w:pPr>
      <w:r w:rsidRPr="004C210B">
        <w:rPr>
          <w:rFonts w:ascii="Times New Roman" w:hAnsi="Times New Roman" w:cs="Times New Roman"/>
          <w:sz w:val="20"/>
          <w:szCs w:val="20"/>
        </w:rPr>
        <w:lastRenderedPageBreak/>
        <w:t xml:space="preserve">(i) </w:t>
      </w:r>
      <w:r w:rsidRPr="004C210B">
        <w:rPr>
          <w:rFonts w:ascii="Times New Roman" w:hAnsi="Times New Roman" w:cs="Times New Roman"/>
          <w:sz w:val="20"/>
          <w:szCs w:val="20"/>
        </w:rPr>
        <w:tab/>
        <w:t>in the ordinary course of their business of the provision of financial accommodation by any means; or</w:t>
      </w:r>
    </w:p>
    <w:p w:rsidR="009F2C35" w:rsidRPr="001D0AE5" w:rsidRDefault="004C210B" w:rsidP="001D0AE5">
      <w:pPr>
        <w:ind w:left="2835" w:hanging="567"/>
        <w:rPr>
          <w:rFonts w:ascii="Times New Roman" w:hAnsi="Times New Roman" w:cs="Times New Roman"/>
          <w:sz w:val="20"/>
          <w:szCs w:val="20"/>
        </w:rPr>
      </w:pPr>
      <w:r w:rsidRPr="004C210B">
        <w:rPr>
          <w:rFonts w:ascii="Times New Roman" w:hAnsi="Times New Roman" w:cs="Times New Roman"/>
          <w:sz w:val="20"/>
          <w:szCs w:val="20"/>
        </w:rPr>
        <w:t xml:space="preserve">(ii) </w:t>
      </w:r>
      <w:r w:rsidRPr="004C210B">
        <w:rPr>
          <w:rFonts w:ascii="Times New Roman" w:hAnsi="Times New Roman" w:cs="Times New Roman"/>
          <w:sz w:val="20"/>
          <w:szCs w:val="20"/>
        </w:rPr>
        <w:tab/>
        <w:t>for the benefit of one or more other persons in relation to financial accommodation provided by the other persons in the ordinary course of the other persons</w:t>
      </w:r>
      <w:r w:rsidR="001D0AE5">
        <w:rPr>
          <w:rFonts w:ascii="Times New Roman" w:hAnsi="Times New Roman" w:cs="Times New Roman"/>
          <w:sz w:val="20"/>
          <w:szCs w:val="20"/>
        </w:rPr>
        <w:t>’</w:t>
      </w:r>
      <w:r w:rsidRPr="004C210B">
        <w:rPr>
          <w:rFonts w:ascii="Times New Roman" w:hAnsi="Times New Roman" w:cs="Times New Roman"/>
          <w:sz w:val="20"/>
          <w:szCs w:val="20"/>
        </w:rPr>
        <w:t xml:space="preserve"> business of the provision of financial accommodation by any means; and</w:t>
      </w:r>
    </w:p>
    <w:p w:rsidR="00837D07" w:rsidRDefault="004C210B">
      <w:pPr>
        <w:ind w:left="2268"/>
        <w:rPr>
          <w:rFonts w:ascii="Times New Roman" w:hAnsi="Times New Roman" w:cs="Times New Roman"/>
          <w:sz w:val="20"/>
          <w:szCs w:val="20"/>
        </w:rPr>
      </w:pPr>
      <w:r w:rsidRPr="004C210B">
        <w:rPr>
          <w:rFonts w:ascii="Times New Roman" w:hAnsi="Times New Roman" w:cs="Times New Roman"/>
          <w:sz w:val="20"/>
          <w:szCs w:val="20"/>
        </w:rPr>
        <w:t>on ordinary commercial terms.</w:t>
      </w:r>
    </w:p>
    <w:p w:rsidR="00837D07" w:rsidRDefault="004C210B">
      <w:pPr>
        <w:ind w:left="1701"/>
        <w:rPr>
          <w:rFonts w:ascii="Times New Roman" w:hAnsi="Times New Roman" w:cs="Times New Roman"/>
          <w:sz w:val="20"/>
          <w:szCs w:val="20"/>
        </w:rPr>
      </w:pPr>
      <w:r w:rsidRPr="004C210B">
        <w:rPr>
          <w:rFonts w:ascii="Times New Roman" w:hAnsi="Times New Roman" w:cs="Times New Roman"/>
          <w:sz w:val="20"/>
          <w:szCs w:val="20"/>
        </w:rPr>
        <w:t>For the purposes of this item a security interest includes a negative pledge.”</w:t>
      </w:r>
      <w:r w:rsidR="00667AAB" w:rsidRPr="00667AAB">
        <w:rPr>
          <w:rFonts w:ascii="Times New Roman" w:hAnsi="Times New Roman" w:cs="Times New Roman"/>
          <w:sz w:val="24"/>
          <w:szCs w:val="24"/>
        </w:rPr>
        <w:t>;</w:t>
      </w:r>
    </w:p>
    <w:p w:rsidR="000F3850" w:rsidRPr="00F56292" w:rsidRDefault="000F3850" w:rsidP="00D84F4C">
      <w:pPr>
        <w:ind w:left="1134" w:hanging="567"/>
        <w:rPr>
          <w:rFonts w:ascii="Times New Roman" w:hAnsi="Times New Roman" w:cs="Times New Roman"/>
          <w:sz w:val="24"/>
          <w:szCs w:val="24"/>
        </w:rPr>
      </w:pPr>
      <w:r w:rsidRPr="00F56292">
        <w:rPr>
          <w:rFonts w:ascii="Times New Roman" w:hAnsi="Times New Roman" w:cs="Times New Roman"/>
          <w:sz w:val="24"/>
          <w:szCs w:val="24"/>
        </w:rPr>
        <w:t>(</w:t>
      </w:r>
      <w:r w:rsidR="00AA60FC" w:rsidRPr="00F56292">
        <w:rPr>
          <w:rFonts w:ascii="Times New Roman" w:hAnsi="Times New Roman" w:cs="Times New Roman"/>
          <w:sz w:val="24"/>
          <w:szCs w:val="24"/>
        </w:rPr>
        <w:t>h</w:t>
      </w:r>
      <w:r w:rsidRPr="00F56292">
        <w:rPr>
          <w:rFonts w:ascii="Times New Roman" w:hAnsi="Times New Roman" w:cs="Times New Roman"/>
          <w:sz w:val="24"/>
          <w:szCs w:val="24"/>
        </w:rPr>
        <w:t>)</w:t>
      </w:r>
      <w:r w:rsidRPr="00F56292">
        <w:rPr>
          <w:rFonts w:ascii="Times New Roman" w:hAnsi="Times New Roman" w:cs="Times New Roman"/>
          <w:sz w:val="24"/>
          <w:szCs w:val="24"/>
        </w:rPr>
        <w:tab/>
        <w:t>omit item 14 of the table in section 611</w:t>
      </w:r>
      <w:r w:rsidR="0034709C">
        <w:rPr>
          <w:rFonts w:ascii="Times New Roman" w:hAnsi="Times New Roman" w:cs="Times New Roman"/>
          <w:sz w:val="24"/>
          <w:szCs w:val="24"/>
        </w:rPr>
        <w:t xml:space="preserve"> (excluding the heading),</w:t>
      </w:r>
      <w:r w:rsidRPr="00F56292">
        <w:rPr>
          <w:rFonts w:ascii="Times New Roman" w:hAnsi="Times New Roman" w:cs="Times New Roman"/>
          <w:sz w:val="24"/>
          <w:szCs w:val="24"/>
        </w:rPr>
        <w:t xml:space="preserve"> substitute:</w:t>
      </w:r>
    </w:p>
    <w:p w:rsidR="000F3850" w:rsidRPr="0034709C" w:rsidRDefault="000F3850" w:rsidP="0034709C">
      <w:pPr>
        <w:ind w:left="1701" w:hanging="567"/>
        <w:rPr>
          <w:rFonts w:ascii="Times New Roman" w:hAnsi="Times New Roman" w:cs="Times New Roman"/>
          <w:sz w:val="20"/>
          <w:szCs w:val="20"/>
        </w:rPr>
      </w:pPr>
      <w:r w:rsidRPr="00F56292">
        <w:rPr>
          <w:rFonts w:ascii="Times New Roman" w:hAnsi="Times New Roman" w:cs="Times New Roman"/>
          <w:sz w:val="24"/>
          <w:szCs w:val="24"/>
        </w:rPr>
        <w:t>“</w:t>
      </w:r>
      <w:r w:rsidR="004C210B" w:rsidRPr="004C210B">
        <w:rPr>
          <w:rFonts w:ascii="Times New Roman" w:hAnsi="Times New Roman" w:cs="Times New Roman"/>
          <w:sz w:val="20"/>
          <w:szCs w:val="20"/>
        </w:rPr>
        <w:t>14</w:t>
      </w:r>
      <w:r w:rsidR="004C210B" w:rsidRPr="004C210B">
        <w:rPr>
          <w:rFonts w:ascii="Times New Roman" w:hAnsi="Times New Roman" w:cs="Times New Roman"/>
          <w:sz w:val="20"/>
          <w:szCs w:val="20"/>
        </w:rPr>
        <w:tab/>
        <w:t>An acquisition that results from another acquisition of relevant interests in voting shares in a body corporate included in the official list of:</w:t>
      </w:r>
    </w:p>
    <w:p w:rsidR="000F3850" w:rsidRPr="0034709C" w:rsidRDefault="004C210B" w:rsidP="0034709C">
      <w:pPr>
        <w:ind w:left="2268" w:hanging="567"/>
        <w:rPr>
          <w:rFonts w:ascii="Times New Roman" w:hAnsi="Times New Roman" w:cs="Times New Roman"/>
          <w:sz w:val="20"/>
          <w:szCs w:val="20"/>
        </w:rPr>
      </w:pPr>
      <w:r w:rsidRPr="004C210B">
        <w:rPr>
          <w:rFonts w:ascii="Times New Roman" w:hAnsi="Times New Roman" w:cs="Times New Roman"/>
          <w:sz w:val="20"/>
          <w:szCs w:val="20"/>
        </w:rPr>
        <w:t xml:space="preserve">(a) </w:t>
      </w:r>
      <w:r w:rsidRPr="004C210B">
        <w:rPr>
          <w:rFonts w:ascii="Times New Roman" w:hAnsi="Times New Roman" w:cs="Times New Roman"/>
          <w:sz w:val="20"/>
          <w:szCs w:val="20"/>
        </w:rPr>
        <w:tab/>
        <w:t xml:space="preserve">a prescribed financial market; or </w:t>
      </w:r>
    </w:p>
    <w:p w:rsidR="0034709C" w:rsidRDefault="004C210B" w:rsidP="0034709C">
      <w:pPr>
        <w:ind w:left="2268" w:hanging="567"/>
        <w:rPr>
          <w:rFonts w:ascii="Times New Roman" w:hAnsi="Times New Roman" w:cs="Times New Roman"/>
          <w:sz w:val="20"/>
          <w:szCs w:val="20"/>
        </w:rPr>
      </w:pPr>
      <w:r w:rsidRPr="004C210B">
        <w:rPr>
          <w:rFonts w:ascii="Times New Roman" w:hAnsi="Times New Roman" w:cs="Times New Roman"/>
          <w:sz w:val="20"/>
          <w:szCs w:val="20"/>
        </w:rPr>
        <w:t xml:space="preserve">(b) </w:t>
      </w:r>
      <w:r w:rsidRPr="004C210B">
        <w:rPr>
          <w:rFonts w:ascii="Times New Roman" w:hAnsi="Times New Roman" w:cs="Times New Roman"/>
          <w:sz w:val="20"/>
          <w:szCs w:val="20"/>
        </w:rPr>
        <w:tab/>
        <w:t>a foreign body conducting a financial market that is a body approved in writing by ASIC for the purposes of this item,</w:t>
      </w:r>
    </w:p>
    <w:p w:rsidR="000F3850" w:rsidRPr="00F56292" w:rsidRDefault="004C210B" w:rsidP="0034709C">
      <w:pPr>
        <w:ind w:left="2268" w:hanging="567"/>
        <w:rPr>
          <w:rFonts w:ascii="Times New Roman" w:hAnsi="Times New Roman" w:cs="Times New Roman"/>
          <w:sz w:val="24"/>
          <w:szCs w:val="24"/>
        </w:rPr>
      </w:pPr>
      <w:r w:rsidRPr="004C210B">
        <w:rPr>
          <w:rFonts w:ascii="Times New Roman" w:hAnsi="Times New Roman" w:cs="Times New Roman"/>
          <w:sz w:val="20"/>
          <w:szCs w:val="20"/>
        </w:rPr>
        <w:t>where such inclusion is a primary listing</w:t>
      </w:r>
      <w:r w:rsidR="000F3850" w:rsidRPr="00F56292">
        <w:rPr>
          <w:rFonts w:ascii="Times New Roman" w:hAnsi="Times New Roman" w:cs="Times New Roman"/>
          <w:sz w:val="24"/>
          <w:szCs w:val="24"/>
        </w:rPr>
        <w:t>.”;</w:t>
      </w:r>
    </w:p>
    <w:p w:rsidR="00A1200A" w:rsidRPr="00F56292" w:rsidRDefault="000F3850" w:rsidP="00D84F4C">
      <w:pPr>
        <w:ind w:left="1134" w:hanging="567"/>
        <w:rPr>
          <w:rFonts w:ascii="Times New Roman" w:hAnsi="Times New Roman" w:cs="Times New Roman"/>
          <w:sz w:val="24"/>
          <w:szCs w:val="24"/>
        </w:rPr>
      </w:pPr>
      <w:r w:rsidRPr="00F56292">
        <w:rPr>
          <w:rFonts w:ascii="Times New Roman" w:hAnsi="Times New Roman" w:cs="Times New Roman"/>
          <w:sz w:val="24"/>
          <w:szCs w:val="24"/>
        </w:rPr>
        <w:t>(</w:t>
      </w:r>
      <w:r w:rsidR="00AA60FC" w:rsidRPr="00F56292">
        <w:rPr>
          <w:rFonts w:ascii="Times New Roman" w:hAnsi="Times New Roman" w:cs="Times New Roman"/>
          <w:sz w:val="24"/>
          <w:szCs w:val="24"/>
        </w:rPr>
        <w:t>i)</w:t>
      </w:r>
      <w:r w:rsidRPr="00F56292">
        <w:rPr>
          <w:rFonts w:ascii="Times New Roman" w:hAnsi="Times New Roman" w:cs="Times New Roman"/>
          <w:sz w:val="24"/>
          <w:szCs w:val="24"/>
        </w:rPr>
        <w:tab/>
        <w:t>omit section 615</w:t>
      </w:r>
      <w:r w:rsidR="00DC477C">
        <w:rPr>
          <w:rFonts w:ascii="Times New Roman" w:hAnsi="Times New Roman" w:cs="Times New Roman"/>
          <w:sz w:val="24"/>
          <w:szCs w:val="24"/>
        </w:rPr>
        <w:t xml:space="preserve"> (excluding the heading),</w:t>
      </w:r>
      <w:r w:rsidRPr="00F56292">
        <w:rPr>
          <w:rFonts w:ascii="Times New Roman" w:hAnsi="Times New Roman" w:cs="Times New Roman"/>
          <w:sz w:val="24"/>
          <w:szCs w:val="24"/>
        </w:rPr>
        <w:t xml:space="preserve"> substitute:</w:t>
      </w:r>
    </w:p>
    <w:p w:rsidR="000F3850" w:rsidRPr="00F56292" w:rsidRDefault="000F3850" w:rsidP="000F3850">
      <w:pPr>
        <w:ind w:left="1134"/>
        <w:rPr>
          <w:rFonts w:ascii="Times New Roman" w:hAnsi="Times New Roman" w:cs="Times New Roman"/>
          <w:sz w:val="24"/>
          <w:szCs w:val="24"/>
        </w:rPr>
      </w:pPr>
      <w:r w:rsidRPr="00F56292">
        <w:rPr>
          <w:rFonts w:ascii="Times New Roman" w:hAnsi="Times New Roman" w:cs="Times New Roman"/>
          <w:sz w:val="24"/>
          <w:szCs w:val="24"/>
        </w:rPr>
        <w:t>“The exception in item 10 of the table in section 611 applies even though the conditions set out in the item are not satisfied in respect of foreign holders of the company</w:t>
      </w:r>
      <w:r w:rsidR="0000126B">
        <w:rPr>
          <w:rFonts w:ascii="Times New Roman" w:hAnsi="Times New Roman" w:cs="Times New Roman"/>
          <w:sz w:val="24"/>
          <w:szCs w:val="24"/>
        </w:rPr>
        <w:t>’</w:t>
      </w:r>
      <w:r w:rsidRPr="00F56292">
        <w:rPr>
          <w:rFonts w:ascii="Times New Roman" w:hAnsi="Times New Roman" w:cs="Times New Roman"/>
          <w:sz w:val="24"/>
          <w:szCs w:val="24"/>
        </w:rPr>
        <w:t>s securities, or such of those foreign holders as are specified in the offers, if, under the terms of the offers:</w:t>
      </w:r>
    </w:p>
    <w:p w:rsidR="000F3850" w:rsidRPr="00F56292" w:rsidRDefault="000F3850" w:rsidP="000F3850">
      <w:pPr>
        <w:ind w:left="1689" w:hanging="555"/>
        <w:rPr>
          <w:rFonts w:ascii="Times New Roman" w:hAnsi="Times New Roman" w:cs="Times New Roman"/>
          <w:sz w:val="24"/>
          <w:szCs w:val="24"/>
        </w:rPr>
      </w:pPr>
      <w:r w:rsidRPr="00F56292">
        <w:rPr>
          <w:rFonts w:ascii="Times New Roman" w:hAnsi="Times New Roman" w:cs="Times New Roman"/>
          <w:sz w:val="24"/>
          <w:szCs w:val="24"/>
        </w:rPr>
        <w:t>(a)</w:t>
      </w:r>
      <w:r w:rsidRPr="00F56292">
        <w:rPr>
          <w:rFonts w:ascii="Times New Roman" w:hAnsi="Times New Roman" w:cs="Times New Roman"/>
          <w:sz w:val="24"/>
          <w:szCs w:val="24"/>
        </w:rPr>
        <w:tab/>
        <w:t>the company must appoint a nominee for those foreign holders of the company</w:t>
      </w:r>
      <w:r w:rsidR="0000126B">
        <w:rPr>
          <w:rFonts w:ascii="Times New Roman" w:hAnsi="Times New Roman" w:cs="Times New Roman"/>
          <w:sz w:val="24"/>
          <w:szCs w:val="24"/>
        </w:rPr>
        <w:t>’</w:t>
      </w:r>
      <w:r w:rsidRPr="00F56292">
        <w:rPr>
          <w:rFonts w:ascii="Times New Roman" w:hAnsi="Times New Roman" w:cs="Times New Roman"/>
          <w:sz w:val="24"/>
          <w:szCs w:val="24"/>
        </w:rPr>
        <w:t>s securities who is approved by ASIC; and</w:t>
      </w:r>
    </w:p>
    <w:p w:rsidR="000F3850" w:rsidRPr="00F56292" w:rsidRDefault="000F3850" w:rsidP="000F3850">
      <w:pPr>
        <w:ind w:left="567" w:firstLine="567"/>
        <w:rPr>
          <w:rFonts w:ascii="Times New Roman" w:hAnsi="Times New Roman" w:cs="Times New Roman"/>
          <w:sz w:val="24"/>
          <w:szCs w:val="24"/>
        </w:rPr>
      </w:pPr>
      <w:r w:rsidRPr="00F56292">
        <w:rPr>
          <w:rFonts w:ascii="Times New Roman" w:hAnsi="Times New Roman" w:cs="Times New Roman"/>
          <w:sz w:val="24"/>
          <w:szCs w:val="24"/>
        </w:rPr>
        <w:t>(b)</w:t>
      </w:r>
      <w:r w:rsidRPr="00F56292">
        <w:rPr>
          <w:rFonts w:ascii="Times New Roman" w:hAnsi="Times New Roman" w:cs="Times New Roman"/>
          <w:sz w:val="24"/>
          <w:szCs w:val="24"/>
        </w:rPr>
        <w:tab/>
        <w:t>the company must issue to the nominee:</w:t>
      </w:r>
    </w:p>
    <w:p w:rsidR="000F3850" w:rsidRPr="00F56292" w:rsidRDefault="000F3850" w:rsidP="000F3850">
      <w:pPr>
        <w:ind w:left="2268" w:hanging="567"/>
        <w:rPr>
          <w:rFonts w:ascii="Times New Roman" w:hAnsi="Times New Roman" w:cs="Times New Roman"/>
          <w:sz w:val="24"/>
          <w:szCs w:val="24"/>
        </w:rPr>
      </w:pPr>
      <w:r w:rsidRPr="00F56292">
        <w:rPr>
          <w:rFonts w:ascii="Times New Roman" w:hAnsi="Times New Roman" w:cs="Times New Roman"/>
          <w:sz w:val="24"/>
          <w:szCs w:val="24"/>
        </w:rPr>
        <w:t>(i)</w:t>
      </w:r>
      <w:r w:rsidRPr="00F56292">
        <w:rPr>
          <w:rFonts w:ascii="Times New Roman" w:hAnsi="Times New Roman" w:cs="Times New Roman"/>
          <w:sz w:val="24"/>
          <w:szCs w:val="24"/>
        </w:rPr>
        <w:tab/>
        <w:t>the securities that would otherwise be issued to the foreign holders who accept the offer; or</w:t>
      </w:r>
    </w:p>
    <w:p w:rsidR="000F3850" w:rsidRPr="00F56292" w:rsidRDefault="000F3850" w:rsidP="000F3850">
      <w:pPr>
        <w:ind w:left="1701"/>
        <w:rPr>
          <w:rFonts w:ascii="Times New Roman" w:hAnsi="Times New Roman" w:cs="Times New Roman"/>
          <w:sz w:val="24"/>
          <w:szCs w:val="24"/>
        </w:rPr>
      </w:pPr>
      <w:r w:rsidRPr="00F56292">
        <w:rPr>
          <w:rFonts w:ascii="Times New Roman" w:hAnsi="Times New Roman" w:cs="Times New Roman"/>
          <w:sz w:val="24"/>
          <w:szCs w:val="24"/>
        </w:rPr>
        <w:t>(ii)</w:t>
      </w:r>
      <w:r w:rsidRPr="00F56292">
        <w:rPr>
          <w:rFonts w:ascii="Times New Roman" w:hAnsi="Times New Roman" w:cs="Times New Roman"/>
          <w:sz w:val="24"/>
          <w:szCs w:val="24"/>
        </w:rPr>
        <w:tab/>
        <w:t>the right to acquire those securities; and</w:t>
      </w:r>
    </w:p>
    <w:p w:rsidR="000F3850" w:rsidRPr="00F56292" w:rsidRDefault="000F3850" w:rsidP="000F3850">
      <w:pPr>
        <w:ind w:left="1701" w:hanging="555"/>
        <w:rPr>
          <w:rFonts w:ascii="Times New Roman" w:hAnsi="Times New Roman" w:cs="Times New Roman"/>
          <w:sz w:val="24"/>
          <w:szCs w:val="24"/>
        </w:rPr>
      </w:pPr>
      <w:r w:rsidRPr="00F56292">
        <w:rPr>
          <w:rFonts w:ascii="Times New Roman" w:hAnsi="Times New Roman" w:cs="Times New Roman"/>
          <w:sz w:val="24"/>
          <w:szCs w:val="24"/>
        </w:rPr>
        <w:t>(c)</w:t>
      </w:r>
      <w:r w:rsidRPr="00F56292">
        <w:rPr>
          <w:rFonts w:ascii="Times New Roman" w:hAnsi="Times New Roman" w:cs="Times New Roman"/>
          <w:sz w:val="24"/>
          <w:szCs w:val="24"/>
        </w:rPr>
        <w:tab/>
        <w:t>the nominee must sell the securities, or those rights, and distribute to each of those foreign holders their proportion of the proceeds of the sale net of expenses.”</w:t>
      </w:r>
      <w:r w:rsidR="0000126B">
        <w:rPr>
          <w:rFonts w:ascii="Times New Roman" w:hAnsi="Times New Roman" w:cs="Times New Roman"/>
          <w:sz w:val="24"/>
          <w:szCs w:val="24"/>
        </w:rPr>
        <w:t>;</w:t>
      </w:r>
    </w:p>
    <w:p w:rsidR="0038185E" w:rsidRPr="00F56292" w:rsidRDefault="00692588" w:rsidP="00692588">
      <w:pPr>
        <w:ind w:left="567"/>
        <w:rPr>
          <w:rFonts w:ascii="Times New Roman" w:hAnsi="Times New Roman" w:cs="Times New Roman"/>
          <w:sz w:val="24"/>
          <w:szCs w:val="24"/>
        </w:rPr>
      </w:pPr>
      <w:r w:rsidRPr="00F56292">
        <w:rPr>
          <w:rFonts w:ascii="Times New Roman" w:hAnsi="Times New Roman" w:cs="Times New Roman"/>
          <w:sz w:val="24"/>
          <w:szCs w:val="24"/>
        </w:rPr>
        <w:t>(j)</w:t>
      </w:r>
      <w:r w:rsidR="00C0685E" w:rsidRPr="00F56292">
        <w:rPr>
          <w:rFonts w:ascii="Times New Roman" w:hAnsi="Times New Roman" w:cs="Times New Roman"/>
          <w:sz w:val="24"/>
          <w:szCs w:val="24"/>
        </w:rPr>
        <w:tab/>
      </w:r>
      <w:r w:rsidR="0064784B" w:rsidRPr="00F56292">
        <w:rPr>
          <w:rFonts w:ascii="Times New Roman" w:hAnsi="Times New Roman" w:cs="Times New Roman"/>
          <w:sz w:val="24"/>
          <w:szCs w:val="24"/>
        </w:rPr>
        <w:t>omit subsection 6</w:t>
      </w:r>
      <w:r w:rsidR="0004096D" w:rsidRPr="00F56292">
        <w:rPr>
          <w:rFonts w:ascii="Times New Roman" w:hAnsi="Times New Roman" w:cs="Times New Roman"/>
          <w:sz w:val="24"/>
          <w:szCs w:val="24"/>
        </w:rPr>
        <w:t>71B</w:t>
      </w:r>
      <w:r w:rsidR="0064784B" w:rsidRPr="00F56292">
        <w:rPr>
          <w:rFonts w:ascii="Times New Roman" w:hAnsi="Times New Roman" w:cs="Times New Roman"/>
          <w:sz w:val="24"/>
          <w:szCs w:val="24"/>
        </w:rPr>
        <w:t>(7)</w:t>
      </w:r>
      <w:r w:rsidR="006F1585">
        <w:rPr>
          <w:rFonts w:ascii="Times New Roman" w:hAnsi="Times New Roman" w:cs="Times New Roman"/>
          <w:sz w:val="24"/>
          <w:szCs w:val="24"/>
        </w:rPr>
        <w:t>,</w:t>
      </w:r>
      <w:r w:rsidR="0064784B" w:rsidRPr="00F56292">
        <w:rPr>
          <w:rFonts w:ascii="Times New Roman" w:hAnsi="Times New Roman" w:cs="Times New Roman"/>
          <w:sz w:val="24"/>
          <w:szCs w:val="24"/>
        </w:rPr>
        <w:t xml:space="preserve"> substitute</w:t>
      </w:r>
      <w:r w:rsidR="0038185E" w:rsidRPr="00F56292">
        <w:rPr>
          <w:rFonts w:ascii="Times New Roman" w:hAnsi="Times New Roman" w:cs="Times New Roman"/>
          <w:sz w:val="24"/>
          <w:szCs w:val="24"/>
        </w:rPr>
        <w:t>:</w:t>
      </w:r>
    </w:p>
    <w:p w:rsidR="0038185E" w:rsidRPr="00F56292" w:rsidRDefault="0064784B" w:rsidP="00AC61D6">
      <w:pPr>
        <w:ind w:left="1134"/>
        <w:rPr>
          <w:rFonts w:ascii="Times New Roman" w:hAnsi="Times New Roman" w:cs="Times New Roman"/>
          <w:sz w:val="24"/>
          <w:szCs w:val="24"/>
        </w:rPr>
      </w:pPr>
      <w:r w:rsidRPr="00F56292">
        <w:rPr>
          <w:rFonts w:ascii="Times New Roman" w:hAnsi="Times New Roman" w:cs="Times New Roman"/>
          <w:sz w:val="24"/>
          <w:szCs w:val="24"/>
        </w:rPr>
        <w:t>“</w:t>
      </w:r>
      <w:r w:rsidRPr="00F56292">
        <w:rPr>
          <w:rFonts w:ascii="Times New Roman" w:hAnsi="Times New Roman" w:cs="Times New Roman"/>
          <w:i/>
          <w:sz w:val="24"/>
          <w:szCs w:val="24"/>
        </w:rPr>
        <w:t>Relevant interests not excluded</w:t>
      </w:r>
    </w:p>
    <w:p w:rsidR="0064784B" w:rsidRPr="00F56292" w:rsidRDefault="0064784B" w:rsidP="00692588">
      <w:pPr>
        <w:ind w:left="1701" w:hanging="561"/>
        <w:rPr>
          <w:rFonts w:ascii="Times New Roman" w:hAnsi="Times New Roman" w:cs="Times New Roman"/>
          <w:sz w:val="24"/>
          <w:szCs w:val="24"/>
        </w:rPr>
      </w:pPr>
      <w:r w:rsidRPr="00F56292">
        <w:rPr>
          <w:rFonts w:ascii="Times New Roman" w:hAnsi="Times New Roman" w:cs="Times New Roman"/>
          <w:sz w:val="24"/>
          <w:szCs w:val="24"/>
        </w:rPr>
        <w:t>(7)</w:t>
      </w:r>
      <w:r w:rsidRPr="00F56292">
        <w:rPr>
          <w:rFonts w:ascii="Times New Roman" w:hAnsi="Times New Roman" w:cs="Times New Roman"/>
          <w:sz w:val="24"/>
          <w:szCs w:val="24"/>
        </w:rPr>
        <w:tab/>
        <w:t>For the purposes of this section</w:t>
      </w:r>
      <w:r w:rsidR="0002323C">
        <w:rPr>
          <w:rFonts w:ascii="Times New Roman" w:hAnsi="Times New Roman" w:cs="Times New Roman"/>
          <w:sz w:val="24"/>
          <w:szCs w:val="24"/>
        </w:rPr>
        <w:t xml:space="preserve"> </w:t>
      </w:r>
      <w:r w:rsidRPr="00F56292">
        <w:rPr>
          <w:rFonts w:ascii="Times New Roman" w:hAnsi="Times New Roman" w:cs="Times New Roman"/>
          <w:sz w:val="24"/>
          <w:szCs w:val="24"/>
        </w:rPr>
        <w:t>a person has a relevant interest in securities if the person would have a relevant interest in the securities but for:</w:t>
      </w:r>
    </w:p>
    <w:p w:rsidR="0064784B" w:rsidRPr="00F56292" w:rsidRDefault="0064784B" w:rsidP="003F5521">
      <w:pPr>
        <w:ind w:left="2268" w:hanging="567"/>
        <w:rPr>
          <w:rFonts w:ascii="Times New Roman" w:hAnsi="Times New Roman" w:cs="Times New Roman"/>
          <w:sz w:val="24"/>
          <w:szCs w:val="24"/>
        </w:rPr>
      </w:pPr>
      <w:r w:rsidRPr="00F56292">
        <w:rPr>
          <w:rFonts w:ascii="Times New Roman" w:hAnsi="Times New Roman" w:cs="Times New Roman"/>
          <w:sz w:val="24"/>
          <w:szCs w:val="24"/>
        </w:rPr>
        <w:lastRenderedPageBreak/>
        <w:t>(a)</w:t>
      </w:r>
      <w:r w:rsidR="003F5521">
        <w:rPr>
          <w:rFonts w:ascii="Times New Roman" w:hAnsi="Times New Roman" w:cs="Times New Roman"/>
          <w:sz w:val="24"/>
          <w:szCs w:val="24"/>
        </w:rPr>
        <w:tab/>
      </w:r>
      <w:r w:rsidRPr="00F56292">
        <w:rPr>
          <w:rFonts w:ascii="Times New Roman" w:hAnsi="Times New Roman" w:cs="Times New Roman"/>
          <w:sz w:val="24"/>
          <w:szCs w:val="24"/>
        </w:rPr>
        <w:t>subsection 609(6) (market traded options);</w:t>
      </w:r>
    </w:p>
    <w:p w:rsidR="0064784B" w:rsidRPr="00F56292" w:rsidRDefault="0064784B" w:rsidP="003F5521">
      <w:pPr>
        <w:ind w:left="2268" w:hanging="567"/>
        <w:rPr>
          <w:rFonts w:ascii="Times New Roman" w:hAnsi="Times New Roman" w:cs="Times New Roman"/>
          <w:sz w:val="24"/>
          <w:szCs w:val="24"/>
        </w:rPr>
      </w:pPr>
      <w:r w:rsidRPr="00F56292">
        <w:rPr>
          <w:rFonts w:ascii="Times New Roman" w:hAnsi="Times New Roman" w:cs="Times New Roman"/>
          <w:sz w:val="24"/>
          <w:szCs w:val="24"/>
        </w:rPr>
        <w:t>(b)</w:t>
      </w:r>
      <w:r w:rsidR="003F5521">
        <w:rPr>
          <w:rFonts w:ascii="Times New Roman" w:hAnsi="Times New Roman" w:cs="Times New Roman"/>
          <w:sz w:val="24"/>
          <w:szCs w:val="24"/>
        </w:rPr>
        <w:tab/>
      </w:r>
      <w:r w:rsidRPr="00F56292">
        <w:rPr>
          <w:rFonts w:ascii="Times New Roman" w:hAnsi="Times New Roman" w:cs="Times New Roman"/>
          <w:sz w:val="24"/>
          <w:szCs w:val="24"/>
        </w:rPr>
        <w:t>subsection 609(7) (conditional agreements); or</w:t>
      </w:r>
    </w:p>
    <w:p w:rsidR="0064784B" w:rsidRPr="00F56292" w:rsidRDefault="0064784B" w:rsidP="003F5521">
      <w:pPr>
        <w:ind w:left="2268" w:hanging="567"/>
        <w:rPr>
          <w:rFonts w:ascii="Times New Roman" w:hAnsi="Times New Roman" w:cs="Times New Roman"/>
          <w:sz w:val="24"/>
          <w:szCs w:val="24"/>
        </w:rPr>
      </w:pPr>
      <w:r w:rsidRPr="00F56292">
        <w:rPr>
          <w:rFonts w:ascii="Times New Roman" w:hAnsi="Times New Roman" w:cs="Times New Roman"/>
          <w:sz w:val="24"/>
          <w:szCs w:val="24"/>
        </w:rPr>
        <w:t>(c)</w:t>
      </w:r>
      <w:r w:rsidR="003F5521">
        <w:rPr>
          <w:rFonts w:ascii="Times New Roman" w:hAnsi="Times New Roman" w:cs="Times New Roman"/>
          <w:sz w:val="24"/>
          <w:szCs w:val="24"/>
        </w:rPr>
        <w:tab/>
      </w:r>
      <w:r w:rsidRPr="00F56292">
        <w:rPr>
          <w:rFonts w:ascii="Times New Roman" w:hAnsi="Times New Roman" w:cs="Times New Roman"/>
          <w:sz w:val="24"/>
          <w:szCs w:val="24"/>
        </w:rPr>
        <w:t>subsection 609(11) (company that issues restricted securities).”</w:t>
      </w:r>
      <w:r w:rsidR="003F5521">
        <w:rPr>
          <w:rFonts w:ascii="Times New Roman" w:hAnsi="Times New Roman" w:cs="Times New Roman"/>
          <w:sz w:val="24"/>
          <w:szCs w:val="24"/>
        </w:rPr>
        <w:t>.</w:t>
      </w:r>
    </w:p>
    <w:p w:rsidR="0099016D" w:rsidRPr="00F56292" w:rsidRDefault="0099016D">
      <w:pPr>
        <w:ind w:left="567" w:hanging="567"/>
        <w:rPr>
          <w:rFonts w:ascii="Times New Roman" w:hAnsi="Times New Roman" w:cs="Times New Roman"/>
          <w:sz w:val="24"/>
          <w:szCs w:val="24"/>
        </w:rPr>
      </w:pPr>
    </w:p>
    <w:p w:rsidR="00F23BA6" w:rsidRPr="00F56292" w:rsidRDefault="00F23BA6" w:rsidP="00356497">
      <w:pPr>
        <w:rPr>
          <w:rFonts w:ascii="Times New Roman" w:hAnsi="Times New Roman" w:cs="Times New Roman"/>
          <w:sz w:val="24"/>
          <w:szCs w:val="24"/>
        </w:rPr>
      </w:pPr>
      <w:r w:rsidRPr="00F56292">
        <w:rPr>
          <w:rFonts w:ascii="Times New Roman" w:hAnsi="Times New Roman" w:cs="Times New Roman"/>
          <w:sz w:val="24"/>
          <w:szCs w:val="24"/>
        </w:rPr>
        <w:t xml:space="preserve">Dated this </w:t>
      </w:r>
      <w:r w:rsidR="00D84F4C">
        <w:rPr>
          <w:rFonts w:ascii="Times New Roman" w:hAnsi="Times New Roman" w:cs="Times New Roman"/>
          <w:sz w:val="24"/>
          <w:szCs w:val="24"/>
        </w:rPr>
        <w:t>1</w:t>
      </w:r>
      <w:r w:rsidR="003819B1">
        <w:rPr>
          <w:rFonts w:ascii="Times New Roman" w:hAnsi="Times New Roman" w:cs="Times New Roman"/>
          <w:sz w:val="24"/>
          <w:szCs w:val="24"/>
        </w:rPr>
        <w:t>7</w:t>
      </w:r>
      <w:r w:rsidR="00D84F4C" w:rsidRPr="00D84F4C">
        <w:rPr>
          <w:rFonts w:ascii="Times New Roman" w:hAnsi="Times New Roman" w:cs="Times New Roman"/>
          <w:sz w:val="24"/>
          <w:szCs w:val="24"/>
          <w:vertAlign w:val="superscript"/>
        </w:rPr>
        <w:t>th</w:t>
      </w:r>
      <w:r w:rsidR="00D84F4C">
        <w:rPr>
          <w:rFonts w:ascii="Times New Roman" w:hAnsi="Times New Roman" w:cs="Times New Roman"/>
          <w:sz w:val="24"/>
          <w:szCs w:val="24"/>
        </w:rPr>
        <w:t xml:space="preserve"> </w:t>
      </w:r>
      <w:r w:rsidRPr="00F56292">
        <w:rPr>
          <w:rFonts w:ascii="Times New Roman" w:hAnsi="Times New Roman" w:cs="Times New Roman"/>
          <w:sz w:val="24"/>
          <w:szCs w:val="24"/>
        </w:rPr>
        <w:t xml:space="preserve">day of </w:t>
      </w:r>
      <w:r w:rsidR="00D84F4C">
        <w:rPr>
          <w:rFonts w:ascii="Times New Roman" w:hAnsi="Times New Roman" w:cs="Times New Roman"/>
          <w:sz w:val="24"/>
          <w:szCs w:val="24"/>
        </w:rPr>
        <w:t>June</w:t>
      </w:r>
      <w:r w:rsidR="00371A66" w:rsidRPr="00F56292">
        <w:rPr>
          <w:rFonts w:ascii="Times New Roman" w:hAnsi="Times New Roman" w:cs="Times New Roman"/>
          <w:sz w:val="24"/>
          <w:szCs w:val="24"/>
        </w:rPr>
        <w:t xml:space="preserve"> 2013</w:t>
      </w:r>
    </w:p>
    <w:p w:rsidR="00213B41" w:rsidRPr="00F56292" w:rsidRDefault="00213B41" w:rsidP="0024213D">
      <w:pPr>
        <w:ind w:left="720" w:hanging="720"/>
        <w:rPr>
          <w:rFonts w:ascii="Times New Roman" w:hAnsi="Times New Roman" w:cs="Times New Roman"/>
          <w:sz w:val="24"/>
          <w:szCs w:val="24"/>
        </w:rPr>
      </w:pPr>
    </w:p>
    <w:p w:rsidR="00F23BA6" w:rsidRPr="00F56292" w:rsidRDefault="00F23BA6" w:rsidP="00F23BA6">
      <w:pPr>
        <w:spacing w:after="0"/>
        <w:ind w:left="720" w:hanging="720"/>
        <w:rPr>
          <w:rFonts w:ascii="Times New Roman" w:hAnsi="Times New Roman" w:cs="Times New Roman"/>
          <w:sz w:val="24"/>
          <w:szCs w:val="24"/>
        </w:rPr>
      </w:pPr>
      <w:r w:rsidRPr="00F56292">
        <w:rPr>
          <w:rFonts w:ascii="Times New Roman" w:hAnsi="Times New Roman" w:cs="Times New Roman"/>
          <w:sz w:val="24"/>
          <w:szCs w:val="24"/>
        </w:rPr>
        <w:t xml:space="preserve">Signed by </w:t>
      </w:r>
      <w:r w:rsidR="00F735EC" w:rsidRPr="00F56292">
        <w:rPr>
          <w:rFonts w:ascii="Times New Roman" w:hAnsi="Times New Roman" w:cs="Times New Roman"/>
          <w:sz w:val="24"/>
          <w:szCs w:val="24"/>
        </w:rPr>
        <w:t>Grant Moodie</w:t>
      </w:r>
    </w:p>
    <w:p w:rsidR="00A77BB7" w:rsidRPr="00F56292" w:rsidRDefault="00F23BA6" w:rsidP="00276DA7">
      <w:pPr>
        <w:spacing w:after="0" w:line="240" w:lineRule="auto"/>
        <w:ind w:left="720" w:hanging="720"/>
        <w:rPr>
          <w:rFonts w:ascii="Times New Roman" w:hAnsi="Times New Roman" w:cs="Times New Roman"/>
          <w:sz w:val="24"/>
          <w:szCs w:val="24"/>
        </w:rPr>
      </w:pPr>
      <w:r w:rsidRPr="00F56292">
        <w:rPr>
          <w:rFonts w:ascii="Times New Roman" w:hAnsi="Times New Roman" w:cs="Times New Roman"/>
          <w:sz w:val="24"/>
          <w:szCs w:val="24"/>
        </w:rPr>
        <w:t>as a delegate of the Australian Securities and Investments Commission</w:t>
      </w:r>
    </w:p>
    <w:sectPr w:rsidR="00A77BB7" w:rsidRPr="00F56292" w:rsidSect="00D05C3B">
      <w:headerReference w:type="default" r:id="rId9"/>
      <w:pgSz w:w="11906" w:h="16838" w:code="9"/>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F22" w:rsidRDefault="002E6F22" w:rsidP="00F23BA6">
      <w:pPr>
        <w:spacing w:after="0" w:line="240" w:lineRule="auto"/>
      </w:pPr>
      <w:r>
        <w:separator/>
      </w:r>
    </w:p>
  </w:endnote>
  <w:endnote w:type="continuationSeparator" w:id="0">
    <w:p w:rsidR="002E6F22" w:rsidRDefault="002E6F22" w:rsidP="00F23B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F22" w:rsidRDefault="002E6F22" w:rsidP="00F23BA6">
      <w:pPr>
        <w:spacing w:after="0" w:line="240" w:lineRule="auto"/>
      </w:pPr>
      <w:r>
        <w:separator/>
      </w:r>
    </w:p>
  </w:footnote>
  <w:footnote w:type="continuationSeparator" w:id="0">
    <w:p w:rsidR="002E6F22" w:rsidRDefault="002E6F22" w:rsidP="00F23B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799829"/>
      <w:docPartObj>
        <w:docPartGallery w:val="Page Numbers (Top of Page)"/>
        <w:docPartUnique/>
      </w:docPartObj>
    </w:sdtPr>
    <w:sdtContent>
      <w:p w:rsidR="008A74FD" w:rsidRDefault="00A83F9F">
        <w:pPr>
          <w:pStyle w:val="Header"/>
          <w:jc w:val="center"/>
        </w:pPr>
        <w:fldSimple w:instr=" PAGE   \* MERGEFORMAT ">
          <w:r w:rsidR="003819B1">
            <w:rPr>
              <w:noProof/>
            </w:rPr>
            <w:t>8</w:t>
          </w:r>
        </w:fldSimple>
      </w:p>
    </w:sdtContent>
  </w:sdt>
  <w:p w:rsidR="008A74FD" w:rsidRDefault="008A74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341EE"/>
    <w:multiLevelType w:val="hybridMultilevel"/>
    <w:tmpl w:val="06E6E108"/>
    <w:lvl w:ilvl="0" w:tplc="596E5444">
      <w:start w:val="9"/>
      <w:numFmt w:val="lowerLetter"/>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
    <w:nsid w:val="0F531760"/>
    <w:multiLevelType w:val="hybridMultilevel"/>
    <w:tmpl w:val="D82CD1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BE3140D"/>
    <w:multiLevelType w:val="hybridMultilevel"/>
    <w:tmpl w:val="D6BC9CD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DC71F55"/>
    <w:multiLevelType w:val="hybridMultilevel"/>
    <w:tmpl w:val="4FB43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20D3E17"/>
    <w:multiLevelType w:val="hybridMultilevel"/>
    <w:tmpl w:val="8C028ABE"/>
    <w:lvl w:ilvl="0" w:tplc="A9AC9E9E">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5">
    <w:nsid w:val="73CA5BF9"/>
    <w:multiLevelType w:val="hybridMultilevel"/>
    <w:tmpl w:val="C8CE3D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75FF13A5"/>
    <w:multiLevelType w:val="hybridMultilevel"/>
    <w:tmpl w:val="92DEDF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567"/>
  <w:characterSpacingControl w:val="doNotCompress"/>
  <w:footnotePr>
    <w:footnote w:id="-1"/>
    <w:footnote w:id="0"/>
  </w:footnotePr>
  <w:endnotePr>
    <w:endnote w:id="-1"/>
    <w:endnote w:id="0"/>
  </w:endnotePr>
  <w:compat/>
  <w:rsids>
    <w:rsidRoot w:val="00547D17"/>
    <w:rsid w:val="0000126B"/>
    <w:rsid w:val="00006CD5"/>
    <w:rsid w:val="000115BE"/>
    <w:rsid w:val="00012A10"/>
    <w:rsid w:val="0001760D"/>
    <w:rsid w:val="0001768E"/>
    <w:rsid w:val="000177E6"/>
    <w:rsid w:val="0002323C"/>
    <w:rsid w:val="00024036"/>
    <w:rsid w:val="000272AC"/>
    <w:rsid w:val="00031706"/>
    <w:rsid w:val="00034AD7"/>
    <w:rsid w:val="00035B5C"/>
    <w:rsid w:val="0004096D"/>
    <w:rsid w:val="0005452A"/>
    <w:rsid w:val="00054F95"/>
    <w:rsid w:val="00060772"/>
    <w:rsid w:val="000626CB"/>
    <w:rsid w:val="00073D07"/>
    <w:rsid w:val="000807C3"/>
    <w:rsid w:val="00090478"/>
    <w:rsid w:val="00091937"/>
    <w:rsid w:val="00092162"/>
    <w:rsid w:val="00095503"/>
    <w:rsid w:val="000A3AAE"/>
    <w:rsid w:val="000A42CA"/>
    <w:rsid w:val="000A63AA"/>
    <w:rsid w:val="000B3296"/>
    <w:rsid w:val="000B4C77"/>
    <w:rsid w:val="000C4BF2"/>
    <w:rsid w:val="000D29E0"/>
    <w:rsid w:val="000D348C"/>
    <w:rsid w:val="000E79B1"/>
    <w:rsid w:val="000F15BD"/>
    <w:rsid w:val="000F3850"/>
    <w:rsid w:val="000F6FF8"/>
    <w:rsid w:val="001046D7"/>
    <w:rsid w:val="00112206"/>
    <w:rsid w:val="00120935"/>
    <w:rsid w:val="001214DF"/>
    <w:rsid w:val="00121A9C"/>
    <w:rsid w:val="00123037"/>
    <w:rsid w:val="00126874"/>
    <w:rsid w:val="001301A0"/>
    <w:rsid w:val="001353B3"/>
    <w:rsid w:val="0014635B"/>
    <w:rsid w:val="00147CA3"/>
    <w:rsid w:val="00147DA0"/>
    <w:rsid w:val="001552D2"/>
    <w:rsid w:val="001644E1"/>
    <w:rsid w:val="00186E0C"/>
    <w:rsid w:val="001A04BC"/>
    <w:rsid w:val="001A0BF7"/>
    <w:rsid w:val="001A5885"/>
    <w:rsid w:val="001A7D29"/>
    <w:rsid w:val="001B6286"/>
    <w:rsid w:val="001B7503"/>
    <w:rsid w:val="001D0AE5"/>
    <w:rsid w:val="001D6FD5"/>
    <w:rsid w:val="001E1096"/>
    <w:rsid w:val="001E4BC2"/>
    <w:rsid w:val="001E7DE7"/>
    <w:rsid w:val="00213B41"/>
    <w:rsid w:val="002165A0"/>
    <w:rsid w:val="0022326B"/>
    <w:rsid w:val="0024213D"/>
    <w:rsid w:val="0024300A"/>
    <w:rsid w:val="00245A7C"/>
    <w:rsid w:val="00251B37"/>
    <w:rsid w:val="00252A50"/>
    <w:rsid w:val="002604F7"/>
    <w:rsid w:val="00276DA7"/>
    <w:rsid w:val="00280D29"/>
    <w:rsid w:val="00284306"/>
    <w:rsid w:val="00284DBE"/>
    <w:rsid w:val="00293A8F"/>
    <w:rsid w:val="002944AA"/>
    <w:rsid w:val="00295314"/>
    <w:rsid w:val="002958B3"/>
    <w:rsid w:val="00295B8A"/>
    <w:rsid w:val="00296BFA"/>
    <w:rsid w:val="002A2391"/>
    <w:rsid w:val="002B7E2F"/>
    <w:rsid w:val="002D0956"/>
    <w:rsid w:val="002D499A"/>
    <w:rsid w:val="002D74F2"/>
    <w:rsid w:val="002E364C"/>
    <w:rsid w:val="002E4F8E"/>
    <w:rsid w:val="002E6F22"/>
    <w:rsid w:val="002F266C"/>
    <w:rsid w:val="002F6D34"/>
    <w:rsid w:val="003006EE"/>
    <w:rsid w:val="0030194B"/>
    <w:rsid w:val="00305007"/>
    <w:rsid w:val="0032118E"/>
    <w:rsid w:val="00321AFA"/>
    <w:rsid w:val="00323BA7"/>
    <w:rsid w:val="00324779"/>
    <w:rsid w:val="003267CA"/>
    <w:rsid w:val="00326ABF"/>
    <w:rsid w:val="00334D09"/>
    <w:rsid w:val="00342EE5"/>
    <w:rsid w:val="003443A7"/>
    <w:rsid w:val="0034709C"/>
    <w:rsid w:val="00356497"/>
    <w:rsid w:val="00362E20"/>
    <w:rsid w:val="00366140"/>
    <w:rsid w:val="00371A66"/>
    <w:rsid w:val="003746F0"/>
    <w:rsid w:val="00374CBB"/>
    <w:rsid w:val="00376443"/>
    <w:rsid w:val="0038185E"/>
    <w:rsid w:val="003819B1"/>
    <w:rsid w:val="00385EA5"/>
    <w:rsid w:val="003951E3"/>
    <w:rsid w:val="003B5D49"/>
    <w:rsid w:val="003C382F"/>
    <w:rsid w:val="003D23A5"/>
    <w:rsid w:val="003D3F49"/>
    <w:rsid w:val="003D49EC"/>
    <w:rsid w:val="003E005C"/>
    <w:rsid w:val="003E64B6"/>
    <w:rsid w:val="003F2FD1"/>
    <w:rsid w:val="003F4305"/>
    <w:rsid w:val="003F5521"/>
    <w:rsid w:val="003F72C7"/>
    <w:rsid w:val="003F7482"/>
    <w:rsid w:val="00401967"/>
    <w:rsid w:val="00404406"/>
    <w:rsid w:val="00404703"/>
    <w:rsid w:val="00406044"/>
    <w:rsid w:val="00420ACF"/>
    <w:rsid w:val="00421F64"/>
    <w:rsid w:val="004222A4"/>
    <w:rsid w:val="004232C9"/>
    <w:rsid w:val="00441FD3"/>
    <w:rsid w:val="004450C5"/>
    <w:rsid w:val="00452208"/>
    <w:rsid w:val="00456293"/>
    <w:rsid w:val="0046580A"/>
    <w:rsid w:val="0048081A"/>
    <w:rsid w:val="00483EE6"/>
    <w:rsid w:val="00497825"/>
    <w:rsid w:val="004A5177"/>
    <w:rsid w:val="004A5B38"/>
    <w:rsid w:val="004B0EAE"/>
    <w:rsid w:val="004B7123"/>
    <w:rsid w:val="004C210B"/>
    <w:rsid w:val="004D03D5"/>
    <w:rsid w:val="004D1BC8"/>
    <w:rsid w:val="004D1F8D"/>
    <w:rsid w:val="004D436B"/>
    <w:rsid w:val="004E3636"/>
    <w:rsid w:val="004F54B2"/>
    <w:rsid w:val="004F54FE"/>
    <w:rsid w:val="004F5F37"/>
    <w:rsid w:val="005000D1"/>
    <w:rsid w:val="0051380B"/>
    <w:rsid w:val="00513DF3"/>
    <w:rsid w:val="0051595B"/>
    <w:rsid w:val="00527389"/>
    <w:rsid w:val="00547D17"/>
    <w:rsid w:val="005532BA"/>
    <w:rsid w:val="00556D1F"/>
    <w:rsid w:val="00566F16"/>
    <w:rsid w:val="0058432D"/>
    <w:rsid w:val="0058567F"/>
    <w:rsid w:val="0059431E"/>
    <w:rsid w:val="00596065"/>
    <w:rsid w:val="005B164E"/>
    <w:rsid w:val="005B253C"/>
    <w:rsid w:val="005B2DFE"/>
    <w:rsid w:val="005B5D31"/>
    <w:rsid w:val="005B6DD9"/>
    <w:rsid w:val="005D1EDC"/>
    <w:rsid w:val="005D29A3"/>
    <w:rsid w:val="005D69C3"/>
    <w:rsid w:val="00602FDF"/>
    <w:rsid w:val="006140E0"/>
    <w:rsid w:val="006245D0"/>
    <w:rsid w:val="00630870"/>
    <w:rsid w:val="00631954"/>
    <w:rsid w:val="006421E8"/>
    <w:rsid w:val="00643868"/>
    <w:rsid w:val="006444B4"/>
    <w:rsid w:val="0064784B"/>
    <w:rsid w:val="00654575"/>
    <w:rsid w:val="00656CB5"/>
    <w:rsid w:val="00664CD1"/>
    <w:rsid w:val="00666818"/>
    <w:rsid w:val="00667AAB"/>
    <w:rsid w:val="00674DBD"/>
    <w:rsid w:val="00677095"/>
    <w:rsid w:val="00682CFF"/>
    <w:rsid w:val="00686DD6"/>
    <w:rsid w:val="00692588"/>
    <w:rsid w:val="00695900"/>
    <w:rsid w:val="006A0263"/>
    <w:rsid w:val="006A6212"/>
    <w:rsid w:val="006A62D7"/>
    <w:rsid w:val="006B4039"/>
    <w:rsid w:val="006B53FB"/>
    <w:rsid w:val="006B6774"/>
    <w:rsid w:val="006B7422"/>
    <w:rsid w:val="006C2A95"/>
    <w:rsid w:val="006C4C78"/>
    <w:rsid w:val="006D0B1F"/>
    <w:rsid w:val="006D5BCE"/>
    <w:rsid w:val="006E441F"/>
    <w:rsid w:val="006E577F"/>
    <w:rsid w:val="006F1585"/>
    <w:rsid w:val="006F2DEF"/>
    <w:rsid w:val="0070108D"/>
    <w:rsid w:val="00702C10"/>
    <w:rsid w:val="00703F08"/>
    <w:rsid w:val="00707D2C"/>
    <w:rsid w:val="00721F55"/>
    <w:rsid w:val="007225DB"/>
    <w:rsid w:val="00723F9F"/>
    <w:rsid w:val="00726763"/>
    <w:rsid w:val="00735518"/>
    <w:rsid w:val="00740463"/>
    <w:rsid w:val="00745000"/>
    <w:rsid w:val="007700DD"/>
    <w:rsid w:val="00785821"/>
    <w:rsid w:val="007879E9"/>
    <w:rsid w:val="00787AAE"/>
    <w:rsid w:val="007B1773"/>
    <w:rsid w:val="007B2A36"/>
    <w:rsid w:val="007C141B"/>
    <w:rsid w:val="007C52B4"/>
    <w:rsid w:val="007C5461"/>
    <w:rsid w:val="007D1261"/>
    <w:rsid w:val="007D4CB1"/>
    <w:rsid w:val="007E5CF0"/>
    <w:rsid w:val="007F08BA"/>
    <w:rsid w:val="007F190A"/>
    <w:rsid w:val="007F4EA9"/>
    <w:rsid w:val="007F7236"/>
    <w:rsid w:val="0081141F"/>
    <w:rsid w:val="00813D9F"/>
    <w:rsid w:val="0081765A"/>
    <w:rsid w:val="00824185"/>
    <w:rsid w:val="00824317"/>
    <w:rsid w:val="00837D07"/>
    <w:rsid w:val="0084523E"/>
    <w:rsid w:val="008473B1"/>
    <w:rsid w:val="00854D46"/>
    <w:rsid w:val="00873D0C"/>
    <w:rsid w:val="00877B54"/>
    <w:rsid w:val="008820DE"/>
    <w:rsid w:val="00885BF9"/>
    <w:rsid w:val="00890C7D"/>
    <w:rsid w:val="0089109E"/>
    <w:rsid w:val="00893769"/>
    <w:rsid w:val="008A74FD"/>
    <w:rsid w:val="008B5C24"/>
    <w:rsid w:val="008B789C"/>
    <w:rsid w:val="008C0D0C"/>
    <w:rsid w:val="008C24E8"/>
    <w:rsid w:val="008C603F"/>
    <w:rsid w:val="008C687B"/>
    <w:rsid w:val="008C6BD0"/>
    <w:rsid w:val="008E7AAE"/>
    <w:rsid w:val="008E7E1B"/>
    <w:rsid w:val="008F02E6"/>
    <w:rsid w:val="008F06B2"/>
    <w:rsid w:val="008F0E0D"/>
    <w:rsid w:val="008F4509"/>
    <w:rsid w:val="008F7944"/>
    <w:rsid w:val="009055FC"/>
    <w:rsid w:val="009104C6"/>
    <w:rsid w:val="00922F44"/>
    <w:rsid w:val="0092388E"/>
    <w:rsid w:val="00934813"/>
    <w:rsid w:val="00935BF7"/>
    <w:rsid w:val="00940BCE"/>
    <w:rsid w:val="00945068"/>
    <w:rsid w:val="00946D3E"/>
    <w:rsid w:val="00947678"/>
    <w:rsid w:val="009562AB"/>
    <w:rsid w:val="009628A7"/>
    <w:rsid w:val="00984640"/>
    <w:rsid w:val="0099016D"/>
    <w:rsid w:val="009930E0"/>
    <w:rsid w:val="009A1533"/>
    <w:rsid w:val="009A45BA"/>
    <w:rsid w:val="009B3C49"/>
    <w:rsid w:val="009E4A3E"/>
    <w:rsid w:val="009E7352"/>
    <w:rsid w:val="009F2C35"/>
    <w:rsid w:val="009F7385"/>
    <w:rsid w:val="00A0537B"/>
    <w:rsid w:val="00A06BBD"/>
    <w:rsid w:val="00A1200A"/>
    <w:rsid w:val="00A16EFC"/>
    <w:rsid w:val="00A175E5"/>
    <w:rsid w:val="00A2255D"/>
    <w:rsid w:val="00A226F2"/>
    <w:rsid w:val="00A23E10"/>
    <w:rsid w:val="00A24130"/>
    <w:rsid w:val="00A342C7"/>
    <w:rsid w:val="00A34C9C"/>
    <w:rsid w:val="00A34EE3"/>
    <w:rsid w:val="00A37318"/>
    <w:rsid w:val="00A41064"/>
    <w:rsid w:val="00A55183"/>
    <w:rsid w:val="00A71CAD"/>
    <w:rsid w:val="00A74411"/>
    <w:rsid w:val="00A77BB7"/>
    <w:rsid w:val="00A83F9F"/>
    <w:rsid w:val="00A8573D"/>
    <w:rsid w:val="00A86749"/>
    <w:rsid w:val="00A87728"/>
    <w:rsid w:val="00A87737"/>
    <w:rsid w:val="00A954EC"/>
    <w:rsid w:val="00AA60FC"/>
    <w:rsid w:val="00AA7439"/>
    <w:rsid w:val="00AB25C8"/>
    <w:rsid w:val="00AB2CB2"/>
    <w:rsid w:val="00AB6367"/>
    <w:rsid w:val="00AB7D39"/>
    <w:rsid w:val="00AC1186"/>
    <w:rsid w:val="00AC61D6"/>
    <w:rsid w:val="00AD3479"/>
    <w:rsid w:val="00AD3FE2"/>
    <w:rsid w:val="00AD591C"/>
    <w:rsid w:val="00AE28B8"/>
    <w:rsid w:val="00B22B7E"/>
    <w:rsid w:val="00B31689"/>
    <w:rsid w:val="00B344F6"/>
    <w:rsid w:val="00B35DFC"/>
    <w:rsid w:val="00B42C92"/>
    <w:rsid w:val="00B4352D"/>
    <w:rsid w:val="00B4374F"/>
    <w:rsid w:val="00B52611"/>
    <w:rsid w:val="00B626EE"/>
    <w:rsid w:val="00B66AFB"/>
    <w:rsid w:val="00B75CAD"/>
    <w:rsid w:val="00B7610F"/>
    <w:rsid w:val="00B815AC"/>
    <w:rsid w:val="00B82C1B"/>
    <w:rsid w:val="00B8403A"/>
    <w:rsid w:val="00B8536E"/>
    <w:rsid w:val="00B913E5"/>
    <w:rsid w:val="00B93836"/>
    <w:rsid w:val="00B95401"/>
    <w:rsid w:val="00BA66F8"/>
    <w:rsid w:val="00BB5D9E"/>
    <w:rsid w:val="00BC4227"/>
    <w:rsid w:val="00BC44E6"/>
    <w:rsid w:val="00BC459D"/>
    <w:rsid w:val="00BD146F"/>
    <w:rsid w:val="00BE1EB8"/>
    <w:rsid w:val="00BE22F1"/>
    <w:rsid w:val="00BE23B1"/>
    <w:rsid w:val="00BE453E"/>
    <w:rsid w:val="00BE6FD0"/>
    <w:rsid w:val="00BF59A7"/>
    <w:rsid w:val="00C01F60"/>
    <w:rsid w:val="00C0685E"/>
    <w:rsid w:val="00C13A90"/>
    <w:rsid w:val="00C13D9C"/>
    <w:rsid w:val="00C14128"/>
    <w:rsid w:val="00C1499E"/>
    <w:rsid w:val="00C16016"/>
    <w:rsid w:val="00C33B5F"/>
    <w:rsid w:val="00C35ABB"/>
    <w:rsid w:val="00C43417"/>
    <w:rsid w:val="00C45140"/>
    <w:rsid w:val="00C478D8"/>
    <w:rsid w:val="00C55DAF"/>
    <w:rsid w:val="00C62906"/>
    <w:rsid w:val="00C62A6F"/>
    <w:rsid w:val="00C718F7"/>
    <w:rsid w:val="00C940DA"/>
    <w:rsid w:val="00C96C8A"/>
    <w:rsid w:val="00C97AE0"/>
    <w:rsid w:val="00CA4398"/>
    <w:rsid w:val="00CA44CE"/>
    <w:rsid w:val="00CA50FB"/>
    <w:rsid w:val="00CB79A5"/>
    <w:rsid w:val="00CE3D8B"/>
    <w:rsid w:val="00CE5F6A"/>
    <w:rsid w:val="00D003F8"/>
    <w:rsid w:val="00D05C3B"/>
    <w:rsid w:val="00D176BA"/>
    <w:rsid w:val="00D241B3"/>
    <w:rsid w:val="00D319F1"/>
    <w:rsid w:val="00D32A22"/>
    <w:rsid w:val="00D32FB0"/>
    <w:rsid w:val="00D457AA"/>
    <w:rsid w:val="00D459B5"/>
    <w:rsid w:val="00D561D3"/>
    <w:rsid w:val="00D60FA1"/>
    <w:rsid w:val="00D665FD"/>
    <w:rsid w:val="00D70B16"/>
    <w:rsid w:val="00D72BB3"/>
    <w:rsid w:val="00D80CEB"/>
    <w:rsid w:val="00D82D2E"/>
    <w:rsid w:val="00D84F4C"/>
    <w:rsid w:val="00D90A3E"/>
    <w:rsid w:val="00D9380D"/>
    <w:rsid w:val="00DA2232"/>
    <w:rsid w:val="00DB4743"/>
    <w:rsid w:val="00DB5E8B"/>
    <w:rsid w:val="00DB7733"/>
    <w:rsid w:val="00DC050D"/>
    <w:rsid w:val="00DC244D"/>
    <w:rsid w:val="00DC3DB4"/>
    <w:rsid w:val="00DC477C"/>
    <w:rsid w:val="00DD2310"/>
    <w:rsid w:val="00E00F50"/>
    <w:rsid w:val="00E01BB9"/>
    <w:rsid w:val="00E10DA6"/>
    <w:rsid w:val="00E12222"/>
    <w:rsid w:val="00E14157"/>
    <w:rsid w:val="00E1565D"/>
    <w:rsid w:val="00E16030"/>
    <w:rsid w:val="00E23DE0"/>
    <w:rsid w:val="00E26319"/>
    <w:rsid w:val="00E345D8"/>
    <w:rsid w:val="00E378BE"/>
    <w:rsid w:val="00E43501"/>
    <w:rsid w:val="00E53058"/>
    <w:rsid w:val="00E53D18"/>
    <w:rsid w:val="00E55A7C"/>
    <w:rsid w:val="00E75F7C"/>
    <w:rsid w:val="00E77251"/>
    <w:rsid w:val="00E9537B"/>
    <w:rsid w:val="00E963B9"/>
    <w:rsid w:val="00E96B35"/>
    <w:rsid w:val="00EA0292"/>
    <w:rsid w:val="00EA0F61"/>
    <w:rsid w:val="00EA42FD"/>
    <w:rsid w:val="00EA68AE"/>
    <w:rsid w:val="00EB2102"/>
    <w:rsid w:val="00EB2A30"/>
    <w:rsid w:val="00EB5650"/>
    <w:rsid w:val="00EC2D92"/>
    <w:rsid w:val="00ED008C"/>
    <w:rsid w:val="00ED3C8C"/>
    <w:rsid w:val="00ED5A77"/>
    <w:rsid w:val="00ED5C60"/>
    <w:rsid w:val="00EF0E26"/>
    <w:rsid w:val="00F008FD"/>
    <w:rsid w:val="00F04A8B"/>
    <w:rsid w:val="00F07F93"/>
    <w:rsid w:val="00F12DB1"/>
    <w:rsid w:val="00F14051"/>
    <w:rsid w:val="00F20D50"/>
    <w:rsid w:val="00F23BA6"/>
    <w:rsid w:val="00F30E61"/>
    <w:rsid w:val="00F33007"/>
    <w:rsid w:val="00F342DE"/>
    <w:rsid w:val="00F37D7D"/>
    <w:rsid w:val="00F449E1"/>
    <w:rsid w:val="00F51B98"/>
    <w:rsid w:val="00F52D83"/>
    <w:rsid w:val="00F54770"/>
    <w:rsid w:val="00F56292"/>
    <w:rsid w:val="00F613F3"/>
    <w:rsid w:val="00F6317A"/>
    <w:rsid w:val="00F65B9A"/>
    <w:rsid w:val="00F735EC"/>
    <w:rsid w:val="00F8158E"/>
    <w:rsid w:val="00F82F50"/>
    <w:rsid w:val="00F87910"/>
    <w:rsid w:val="00FB33BC"/>
    <w:rsid w:val="00FB6287"/>
    <w:rsid w:val="00FD4879"/>
    <w:rsid w:val="00FD5E1D"/>
    <w:rsid w:val="00FE226B"/>
    <w:rsid w:val="00FE4980"/>
    <w:rsid w:val="00FE5759"/>
    <w:rsid w:val="00FE7872"/>
    <w:rsid w:val="00FF6176"/>
    <w:rsid w:val="00FF743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3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825"/>
    <w:pPr>
      <w:ind w:left="720"/>
      <w:contextualSpacing/>
    </w:pPr>
  </w:style>
  <w:style w:type="paragraph" w:styleId="Header">
    <w:name w:val="header"/>
    <w:basedOn w:val="Normal"/>
    <w:link w:val="HeaderChar"/>
    <w:uiPriority w:val="99"/>
    <w:unhideWhenUsed/>
    <w:rsid w:val="00F23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BA6"/>
  </w:style>
  <w:style w:type="paragraph" w:styleId="Footer">
    <w:name w:val="footer"/>
    <w:basedOn w:val="Normal"/>
    <w:link w:val="FooterChar"/>
    <w:uiPriority w:val="99"/>
    <w:semiHidden/>
    <w:unhideWhenUsed/>
    <w:rsid w:val="00F23BA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23BA6"/>
  </w:style>
  <w:style w:type="paragraph" w:styleId="BalloonText">
    <w:name w:val="Balloon Text"/>
    <w:basedOn w:val="Normal"/>
    <w:link w:val="BalloonTextChar"/>
    <w:uiPriority w:val="99"/>
    <w:semiHidden/>
    <w:unhideWhenUsed/>
    <w:rsid w:val="00A22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55D"/>
    <w:rPr>
      <w:rFonts w:ascii="Tahoma" w:hAnsi="Tahoma" w:cs="Tahoma"/>
      <w:sz w:val="16"/>
      <w:szCs w:val="16"/>
    </w:rPr>
  </w:style>
  <w:style w:type="character" w:styleId="CommentReference">
    <w:name w:val="annotation reference"/>
    <w:basedOn w:val="DefaultParagraphFont"/>
    <w:uiPriority w:val="99"/>
    <w:semiHidden/>
    <w:unhideWhenUsed/>
    <w:rsid w:val="000A3AAE"/>
    <w:rPr>
      <w:sz w:val="16"/>
      <w:szCs w:val="16"/>
    </w:rPr>
  </w:style>
  <w:style w:type="paragraph" w:styleId="CommentText">
    <w:name w:val="annotation text"/>
    <w:basedOn w:val="Normal"/>
    <w:link w:val="CommentTextChar"/>
    <w:uiPriority w:val="99"/>
    <w:semiHidden/>
    <w:unhideWhenUsed/>
    <w:rsid w:val="000A3AAE"/>
    <w:pPr>
      <w:spacing w:line="240" w:lineRule="auto"/>
    </w:pPr>
    <w:rPr>
      <w:sz w:val="20"/>
      <w:szCs w:val="20"/>
    </w:rPr>
  </w:style>
  <w:style w:type="character" w:customStyle="1" w:styleId="CommentTextChar">
    <w:name w:val="Comment Text Char"/>
    <w:basedOn w:val="DefaultParagraphFont"/>
    <w:link w:val="CommentText"/>
    <w:uiPriority w:val="99"/>
    <w:semiHidden/>
    <w:rsid w:val="000A3AAE"/>
    <w:rPr>
      <w:sz w:val="20"/>
      <w:szCs w:val="20"/>
    </w:rPr>
  </w:style>
  <w:style w:type="paragraph" w:styleId="CommentSubject">
    <w:name w:val="annotation subject"/>
    <w:basedOn w:val="CommentText"/>
    <w:next w:val="CommentText"/>
    <w:link w:val="CommentSubjectChar"/>
    <w:uiPriority w:val="99"/>
    <w:semiHidden/>
    <w:unhideWhenUsed/>
    <w:rsid w:val="000A3AAE"/>
    <w:rPr>
      <w:b/>
      <w:bCs/>
    </w:rPr>
  </w:style>
  <w:style w:type="character" w:customStyle="1" w:styleId="CommentSubjectChar">
    <w:name w:val="Comment Subject Char"/>
    <w:basedOn w:val="CommentTextChar"/>
    <w:link w:val="CommentSubject"/>
    <w:uiPriority w:val="99"/>
    <w:semiHidden/>
    <w:rsid w:val="000A3AAE"/>
    <w:rPr>
      <w:b/>
      <w:bCs/>
    </w:rPr>
  </w:style>
  <w:style w:type="paragraph" w:styleId="Revision">
    <w:name w:val="Revision"/>
    <w:hidden/>
    <w:uiPriority w:val="99"/>
    <w:semiHidden/>
    <w:rsid w:val="00C13D9C"/>
    <w:pPr>
      <w:spacing w:after="0" w:line="240" w:lineRule="auto"/>
    </w:pPr>
  </w:style>
  <w:style w:type="paragraph" w:styleId="Title">
    <w:name w:val="Title"/>
    <w:basedOn w:val="Normal"/>
    <w:next w:val="Normal"/>
    <w:link w:val="TitleChar"/>
    <w:uiPriority w:val="10"/>
    <w:qFormat/>
    <w:rsid w:val="00F342D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342DE"/>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F15B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49015254">
      <w:bodyDiv w:val="1"/>
      <w:marLeft w:val="0"/>
      <w:marRight w:val="0"/>
      <w:marTop w:val="0"/>
      <w:marBottom w:val="0"/>
      <w:divBdr>
        <w:top w:val="none" w:sz="0" w:space="0" w:color="auto"/>
        <w:left w:val="none" w:sz="0" w:space="0" w:color="auto"/>
        <w:bottom w:val="none" w:sz="0" w:space="0" w:color="auto"/>
        <w:right w:val="none" w:sz="0" w:space="0" w:color="auto"/>
      </w:divBdr>
    </w:div>
    <w:div w:id="49827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li.gov.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4B010-0C52-4388-AB22-8306F8631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5490</TotalTime>
  <Pages>8</Pages>
  <Words>2049</Words>
  <Characters>11682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13704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Phillips</dc:creator>
  <cp:keywords/>
  <dc:description/>
  <cp:lastModifiedBy>Grant Moodie</cp:lastModifiedBy>
  <cp:revision>165</cp:revision>
  <cp:lastPrinted>2013-06-13T23:12:00Z</cp:lastPrinted>
  <dcterms:created xsi:type="dcterms:W3CDTF">2013-01-23T06:43:00Z</dcterms:created>
  <dcterms:modified xsi:type="dcterms:W3CDTF">2013-06-14T08:33:00Z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C221798</vt:lpwstr>
  </property>
  <property fmtid="{D5CDD505-2E9C-101B-9397-08002B2CF9AE}" pid="4" name="Objective-Title">
    <vt:lpwstr>Class Order CO 13-520</vt:lpwstr>
  </property>
  <property fmtid="{D5CDD505-2E9C-101B-9397-08002B2CF9AE}" pid="5" name="Objective-Comment">
    <vt:lpwstr/>
  </property>
  <property fmtid="{D5CDD505-2E9C-101B-9397-08002B2CF9AE}" pid="6" name="Objective-CreationStamp">
    <vt:filetime>2013-04-15T02:22:41Z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2013-06-17T10:03:21Z</vt:filetime>
  </property>
  <property fmtid="{D5CDD505-2E9C-101B-9397-08002B2CF9AE}" pid="10" name="Objective-ModificationStamp">
    <vt:filetime>2013-06-17T10:03:20Z</vt:filetime>
  </property>
  <property fmtid="{D5CDD505-2E9C-101B-9397-08002B2CF9AE}" pid="11" name="Objective-Owner">
    <vt:lpwstr>Sydney Milton</vt:lpwstr>
  </property>
  <property fmtid="{D5CDD505-2E9C-101B-9397-08002B2CF9AE}" pid="12" name="Objective-Path">
    <vt:lpwstr>ASIC BCS:LEGAL SERVICES:Advice:Class Orders:Class Orders 2013:</vt:lpwstr>
  </property>
  <property fmtid="{D5CDD505-2E9C-101B-9397-08002B2CF9AE}" pid="13" name="Objective-Parent">
    <vt:lpwstr>Class Orders 2013</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18</vt:i4>
  </property>
  <property fmtid="{D5CDD505-2E9C-101B-9397-08002B2CF9AE}" pid="17" name="Objective-VersionComment">
    <vt:lpwstr/>
  </property>
  <property fmtid="{D5CDD505-2E9C-101B-9397-08002B2CF9AE}" pid="18" name="Objective-FileNumber">
    <vt:lpwstr>2012 - 006258</vt:lpwstr>
  </property>
  <property fmtid="{D5CDD505-2E9C-101B-9397-08002B2CF9AE}" pid="19" name="Objective-Classification">
    <vt:lpwstr>[Inherited - IN-CONFIDENCE]</vt:lpwstr>
  </property>
  <property fmtid="{D5CDD505-2E9C-101B-9397-08002B2CF9AE}" pid="20" name="Objective-Caveats">
    <vt:lpwstr/>
  </property>
  <property fmtid="{D5CDD505-2E9C-101B-9397-08002B2CF9AE}" pid="21" name="Objective-Category [system]">
    <vt:lpwstr/>
  </property>
</Properties>
</file>