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A05BF" w:rsidRDefault="00193461" w:rsidP="0048364F">
      <w:pPr>
        <w:rPr>
          <w:sz w:val="28"/>
        </w:rPr>
      </w:pPr>
      <w:r w:rsidRPr="008A05BF">
        <w:rPr>
          <w:noProof/>
          <w:lang w:eastAsia="en-AU"/>
        </w:rPr>
        <w:drawing>
          <wp:inline distT="0" distB="0" distL="0" distR="0" wp14:anchorId="082ABB9D" wp14:editId="6A6C26A9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A05BF" w:rsidRDefault="00CF21DA" w:rsidP="0048364F">
      <w:pPr>
        <w:pStyle w:val="ShortT"/>
      </w:pPr>
      <w:bookmarkStart w:id="0" w:name="ConfidenceBlock"/>
      <w:bookmarkEnd w:id="0"/>
      <w:r w:rsidRPr="008A05BF">
        <w:t xml:space="preserve">Customs </w:t>
      </w:r>
      <w:r w:rsidR="007A062A" w:rsidRPr="008A05BF">
        <w:t xml:space="preserve">and </w:t>
      </w:r>
      <w:r w:rsidR="00D2354D" w:rsidRPr="008A05BF">
        <w:t>Other</w:t>
      </w:r>
      <w:r w:rsidR="007A062A" w:rsidRPr="008A05BF">
        <w:t xml:space="preserve"> </w:t>
      </w:r>
      <w:r w:rsidR="00667DB9" w:rsidRPr="008A05BF">
        <w:t xml:space="preserve">Legislation </w:t>
      </w:r>
      <w:r w:rsidRPr="008A05BF">
        <w:t>Ame</w:t>
      </w:r>
      <w:r w:rsidR="007F6BEA" w:rsidRPr="008A05BF">
        <w:t>n</w:t>
      </w:r>
      <w:r w:rsidRPr="008A05BF">
        <w:t xml:space="preserve">dment </w:t>
      </w:r>
      <w:r w:rsidR="00B64492" w:rsidRPr="008A05BF">
        <w:t xml:space="preserve">(LAG </w:t>
      </w:r>
      <w:r w:rsidR="00D2354D" w:rsidRPr="008A05BF">
        <w:t>and Other Measures</w:t>
      </w:r>
      <w:r w:rsidR="00B64492" w:rsidRPr="008A05BF">
        <w:t xml:space="preserve">) </w:t>
      </w:r>
      <w:r w:rsidRPr="008A05BF">
        <w:t>Regulation</w:t>
      </w:r>
      <w:r w:rsidR="008A05BF" w:rsidRPr="008A05BF">
        <w:t> </w:t>
      </w:r>
      <w:r w:rsidRPr="008A05BF">
        <w:t>2013</w:t>
      </w:r>
    </w:p>
    <w:p w:rsidR="0048364F" w:rsidRPr="008A05BF" w:rsidRDefault="0048364F" w:rsidP="0048364F"/>
    <w:p w:rsidR="0048364F" w:rsidRPr="008A05BF" w:rsidRDefault="00A4361F" w:rsidP="00680F17">
      <w:pPr>
        <w:pStyle w:val="InstNo"/>
      </w:pPr>
      <w:r w:rsidRPr="008A05BF">
        <w:t>Select Legislative Instrument</w:t>
      </w:r>
      <w:r w:rsidR="00154EAC" w:rsidRPr="008A05BF">
        <w:t xml:space="preserve"> </w:t>
      </w:r>
      <w:bookmarkStart w:id="1" w:name="BKCheck15B_1"/>
      <w:bookmarkEnd w:id="1"/>
      <w:r w:rsidR="00F65F7C" w:rsidRPr="008A05BF">
        <w:fldChar w:fldCharType="begin"/>
      </w:r>
      <w:r w:rsidR="00F65F7C" w:rsidRPr="008A05BF">
        <w:instrText xml:space="preserve"> DOCPROPERTY  ActNo </w:instrText>
      </w:r>
      <w:r w:rsidR="00F65F7C" w:rsidRPr="008A05BF">
        <w:fldChar w:fldCharType="separate"/>
      </w:r>
      <w:r w:rsidR="008D5550">
        <w:t>No. 126, 2013</w:t>
      </w:r>
      <w:r w:rsidR="00F65F7C" w:rsidRPr="008A05BF">
        <w:fldChar w:fldCharType="end"/>
      </w:r>
    </w:p>
    <w:p w:rsidR="007E458F" w:rsidRPr="008A05BF" w:rsidRDefault="007E458F" w:rsidP="00B74DA1">
      <w:pPr>
        <w:pStyle w:val="SignCoverPageStart"/>
        <w:spacing w:before="240"/>
      </w:pPr>
      <w:r w:rsidRPr="008A05BF">
        <w:t xml:space="preserve">I, Professor Marie Bashir AC CVO, Administrator of the Government of the Commonwealth of Australia, acting with the advice of the Federal Executive Council, make the following regulation under the </w:t>
      </w:r>
      <w:r w:rsidRPr="008A05BF">
        <w:rPr>
          <w:i/>
        </w:rPr>
        <w:t>A New Tax System (Goods and Services Tax) Act 1999</w:t>
      </w:r>
      <w:r w:rsidRPr="008A05BF">
        <w:t xml:space="preserve">, the </w:t>
      </w:r>
      <w:r w:rsidRPr="008A05BF">
        <w:rPr>
          <w:i/>
        </w:rPr>
        <w:t>Customs Act 1901</w:t>
      </w:r>
      <w:r w:rsidRPr="008A05BF">
        <w:t xml:space="preserve"> and the </w:t>
      </w:r>
      <w:r w:rsidRPr="008A05BF">
        <w:rPr>
          <w:i/>
        </w:rPr>
        <w:t>Excise Act 1901</w:t>
      </w:r>
      <w:r w:rsidRPr="008A05BF">
        <w:t>.</w:t>
      </w:r>
    </w:p>
    <w:p w:rsidR="007E458F" w:rsidRPr="008A05BF" w:rsidRDefault="007E458F" w:rsidP="000B0F79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8A05BF">
        <w:rPr>
          <w:sz w:val="24"/>
          <w:szCs w:val="24"/>
        </w:rPr>
        <w:t xml:space="preserve">Dated </w:t>
      </w:r>
      <w:bookmarkStart w:id="2" w:name="_GoBack"/>
      <w:bookmarkEnd w:id="2"/>
      <w:r w:rsidRPr="008A05BF">
        <w:rPr>
          <w:sz w:val="24"/>
          <w:szCs w:val="24"/>
        </w:rPr>
        <w:fldChar w:fldCharType="begin"/>
      </w:r>
      <w:r w:rsidRPr="008A05BF">
        <w:rPr>
          <w:sz w:val="24"/>
          <w:szCs w:val="24"/>
        </w:rPr>
        <w:instrText xml:space="preserve"> DOCPROPERTY  DateMade </w:instrText>
      </w:r>
      <w:r w:rsidRPr="008A05BF">
        <w:rPr>
          <w:sz w:val="24"/>
          <w:szCs w:val="24"/>
        </w:rPr>
        <w:fldChar w:fldCharType="separate"/>
      </w:r>
      <w:r w:rsidR="008D5550">
        <w:rPr>
          <w:sz w:val="24"/>
          <w:szCs w:val="24"/>
        </w:rPr>
        <w:t>13 June 2013</w:t>
      </w:r>
      <w:r w:rsidRPr="008A05BF">
        <w:rPr>
          <w:sz w:val="24"/>
          <w:szCs w:val="24"/>
        </w:rPr>
        <w:fldChar w:fldCharType="end"/>
      </w:r>
    </w:p>
    <w:p w:rsidR="007E458F" w:rsidRPr="008A05BF" w:rsidRDefault="007E458F" w:rsidP="000B0F79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8A05BF">
        <w:t>Marie Bashir</w:t>
      </w:r>
    </w:p>
    <w:p w:rsidR="007E458F" w:rsidRPr="008A05BF" w:rsidRDefault="007E458F" w:rsidP="00787B2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8A05BF">
        <w:rPr>
          <w:sz w:val="24"/>
          <w:szCs w:val="24"/>
        </w:rPr>
        <w:t>Administrator</w:t>
      </w:r>
    </w:p>
    <w:p w:rsidR="007E458F" w:rsidRPr="008A05BF" w:rsidRDefault="007E458F" w:rsidP="00B74DA1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8A05BF">
        <w:rPr>
          <w:sz w:val="24"/>
          <w:szCs w:val="24"/>
        </w:rPr>
        <w:t>By Her Excellency’s Command</w:t>
      </w:r>
    </w:p>
    <w:p w:rsidR="007E458F" w:rsidRPr="008A05BF" w:rsidRDefault="007E458F" w:rsidP="00B74DA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A05BF">
        <w:rPr>
          <w:szCs w:val="22"/>
        </w:rPr>
        <w:t>David Bradbury</w:t>
      </w:r>
    </w:p>
    <w:p w:rsidR="007E458F" w:rsidRPr="008A05BF" w:rsidRDefault="007E458F" w:rsidP="00B74DA1">
      <w:pPr>
        <w:pStyle w:val="SignCoverPageEnd"/>
      </w:pPr>
      <w:r w:rsidRPr="008A05BF">
        <w:t>Assistant Treasurer</w:t>
      </w:r>
      <w:r w:rsidR="002177E4" w:rsidRPr="008A05BF">
        <w:br/>
        <w:t>for the Minister for Home Affairs</w:t>
      </w:r>
    </w:p>
    <w:p w:rsidR="007E458F" w:rsidRPr="008A05BF" w:rsidRDefault="007E458F">
      <w:pPr>
        <w:pStyle w:val="Tabletext"/>
      </w:pPr>
    </w:p>
    <w:p w:rsidR="007E458F" w:rsidRPr="008A05BF" w:rsidRDefault="007E458F" w:rsidP="007E458F"/>
    <w:p w:rsidR="0048364F" w:rsidRPr="008A05BF" w:rsidRDefault="0048364F" w:rsidP="0048364F">
      <w:pPr>
        <w:pStyle w:val="Header"/>
        <w:tabs>
          <w:tab w:val="clear" w:pos="4150"/>
          <w:tab w:val="clear" w:pos="8307"/>
        </w:tabs>
      </w:pPr>
      <w:r w:rsidRPr="008A05BF">
        <w:rPr>
          <w:rStyle w:val="CharAmSchNo"/>
        </w:rPr>
        <w:t xml:space="preserve"> </w:t>
      </w:r>
      <w:r w:rsidRPr="008A05BF">
        <w:rPr>
          <w:rStyle w:val="CharAmSchText"/>
        </w:rPr>
        <w:t xml:space="preserve"> </w:t>
      </w:r>
    </w:p>
    <w:p w:rsidR="0048364F" w:rsidRPr="008A05BF" w:rsidRDefault="0048364F" w:rsidP="0048364F">
      <w:pPr>
        <w:pStyle w:val="Header"/>
        <w:tabs>
          <w:tab w:val="clear" w:pos="4150"/>
          <w:tab w:val="clear" w:pos="8307"/>
        </w:tabs>
      </w:pPr>
      <w:r w:rsidRPr="008A05BF">
        <w:rPr>
          <w:rStyle w:val="CharAmPartNo"/>
        </w:rPr>
        <w:t xml:space="preserve"> </w:t>
      </w:r>
      <w:r w:rsidRPr="008A05BF">
        <w:rPr>
          <w:rStyle w:val="CharAmPartText"/>
        </w:rPr>
        <w:t xml:space="preserve"> </w:t>
      </w:r>
    </w:p>
    <w:p w:rsidR="0048364F" w:rsidRPr="008A05BF" w:rsidRDefault="0048364F" w:rsidP="0048364F">
      <w:pPr>
        <w:sectPr w:rsidR="0048364F" w:rsidRPr="008A05BF" w:rsidSect="00E15C5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8A05BF" w:rsidRDefault="0048364F" w:rsidP="001B3FD9">
      <w:pPr>
        <w:rPr>
          <w:sz w:val="36"/>
        </w:rPr>
      </w:pPr>
      <w:r w:rsidRPr="008A05BF">
        <w:rPr>
          <w:sz w:val="36"/>
        </w:rPr>
        <w:lastRenderedPageBreak/>
        <w:t>Contents</w:t>
      </w:r>
    </w:p>
    <w:bookmarkStart w:id="3" w:name="BKCheck15B_2"/>
    <w:bookmarkEnd w:id="3"/>
    <w:p w:rsidR="00591174" w:rsidRPr="008A05BF" w:rsidRDefault="005911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A05BF">
        <w:fldChar w:fldCharType="begin"/>
      </w:r>
      <w:r w:rsidRPr="008A05BF">
        <w:instrText xml:space="preserve"> TOC \o "1-9" </w:instrText>
      </w:r>
      <w:r w:rsidRPr="008A05BF">
        <w:fldChar w:fldCharType="separate"/>
      </w:r>
      <w:r w:rsidRPr="008A05BF">
        <w:rPr>
          <w:noProof/>
        </w:rPr>
        <w:t>1</w:t>
      </w:r>
      <w:r w:rsidRPr="008A05BF">
        <w:rPr>
          <w:noProof/>
        </w:rPr>
        <w:tab/>
        <w:t>Name of regulation</w:t>
      </w:r>
      <w:r w:rsidRPr="008A05BF">
        <w:rPr>
          <w:noProof/>
        </w:rPr>
        <w:tab/>
      </w:r>
      <w:r w:rsidRPr="008A05BF">
        <w:rPr>
          <w:noProof/>
        </w:rPr>
        <w:fldChar w:fldCharType="begin"/>
      </w:r>
      <w:r w:rsidRPr="008A05BF">
        <w:rPr>
          <w:noProof/>
        </w:rPr>
        <w:instrText xml:space="preserve"> PAGEREF _Toc355864119 \h </w:instrText>
      </w:r>
      <w:r w:rsidRPr="008A05BF">
        <w:rPr>
          <w:noProof/>
        </w:rPr>
      </w:r>
      <w:r w:rsidRPr="008A05BF">
        <w:rPr>
          <w:noProof/>
        </w:rPr>
        <w:fldChar w:fldCharType="separate"/>
      </w:r>
      <w:r w:rsidR="008D5550">
        <w:rPr>
          <w:noProof/>
        </w:rPr>
        <w:t>1</w:t>
      </w:r>
      <w:r w:rsidRPr="008A05BF">
        <w:rPr>
          <w:noProof/>
        </w:rPr>
        <w:fldChar w:fldCharType="end"/>
      </w:r>
    </w:p>
    <w:p w:rsidR="00591174" w:rsidRPr="008A05BF" w:rsidRDefault="005911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A05BF">
        <w:rPr>
          <w:noProof/>
        </w:rPr>
        <w:t>2</w:t>
      </w:r>
      <w:r w:rsidRPr="008A05BF">
        <w:rPr>
          <w:noProof/>
        </w:rPr>
        <w:tab/>
        <w:t>Commencement</w:t>
      </w:r>
      <w:r w:rsidRPr="008A05BF">
        <w:rPr>
          <w:noProof/>
        </w:rPr>
        <w:tab/>
      </w:r>
      <w:r w:rsidRPr="008A05BF">
        <w:rPr>
          <w:noProof/>
        </w:rPr>
        <w:fldChar w:fldCharType="begin"/>
      </w:r>
      <w:r w:rsidRPr="008A05BF">
        <w:rPr>
          <w:noProof/>
        </w:rPr>
        <w:instrText xml:space="preserve"> PAGEREF _Toc355864120 \h </w:instrText>
      </w:r>
      <w:r w:rsidRPr="008A05BF">
        <w:rPr>
          <w:noProof/>
        </w:rPr>
      </w:r>
      <w:r w:rsidRPr="008A05BF">
        <w:rPr>
          <w:noProof/>
        </w:rPr>
        <w:fldChar w:fldCharType="separate"/>
      </w:r>
      <w:r w:rsidR="008D5550">
        <w:rPr>
          <w:noProof/>
        </w:rPr>
        <w:t>1</w:t>
      </w:r>
      <w:r w:rsidRPr="008A05BF">
        <w:rPr>
          <w:noProof/>
        </w:rPr>
        <w:fldChar w:fldCharType="end"/>
      </w:r>
    </w:p>
    <w:p w:rsidR="00591174" w:rsidRPr="008A05BF" w:rsidRDefault="005911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A05BF">
        <w:rPr>
          <w:noProof/>
        </w:rPr>
        <w:t>3</w:t>
      </w:r>
      <w:r w:rsidRPr="008A05BF">
        <w:rPr>
          <w:noProof/>
        </w:rPr>
        <w:tab/>
        <w:t>Authority</w:t>
      </w:r>
      <w:r w:rsidRPr="008A05BF">
        <w:rPr>
          <w:noProof/>
        </w:rPr>
        <w:tab/>
      </w:r>
      <w:r w:rsidRPr="008A05BF">
        <w:rPr>
          <w:noProof/>
        </w:rPr>
        <w:fldChar w:fldCharType="begin"/>
      </w:r>
      <w:r w:rsidRPr="008A05BF">
        <w:rPr>
          <w:noProof/>
        </w:rPr>
        <w:instrText xml:space="preserve"> PAGEREF _Toc355864121 \h </w:instrText>
      </w:r>
      <w:r w:rsidRPr="008A05BF">
        <w:rPr>
          <w:noProof/>
        </w:rPr>
      </w:r>
      <w:r w:rsidRPr="008A05BF">
        <w:rPr>
          <w:noProof/>
        </w:rPr>
        <w:fldChar w:fldCharType="separate"/>
      </w:r>
      <w:r w:rsidR="008D5550">
        <w:rPr>
          <w:noProof/>
        </w:rPr>
        <w:t>1</w:t>
      </w:r>
      <w:r w:rsidRPr="008A05BF">
        <w:rPr>
          <w:noProof/>
        </w:rPr>
        <w:fldChar w:fldCharType="end"/>
      </w:r>
    </w:p>
    <w:p w:rsidR="00591174" w:rsidRPr="008A05BF" w:rsidRDefault="005911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A05BF">
        <w:rPr>
          <w:noProof/>
        </w:rPr>
        <w:t>4</w:t>
      </w:r>
      <w:r w:rsidRPr="008A05BF">
        <w:rPr>
          <w:noProof/>
        </w:rPr>
        <w:tab/>
        <w:t>Schedule(s)</w:t>
      </w:r>
      <w:r w:rsidRPr="008A05BF">
        <w:rPr>
          <w:noProof/>
        </w:rPr>
        <w:tab/>
      </w:r>
      <w:r w:rsidRPr="008A05BF">
        <w:rPr>
          <w:noProof/>
        </w:rPr>
        <w:fldChar w:fldCharType="begin"/>
      </w:r>
      <w:r w:rsidRPr="008A05BF">
        <w:rPr>
          <w:noProof/>
        </w:rPr>
        <w:instrText xml:space="preserve"> PAGEREF _Toc355864122 \h </w:instrText>
      </w:r>
      <w:r w:rsidRPr="008A05BF">
        <w:rPr>
          <w:noProof/>
        </w:rPr>
      </w:r>
      <w:r w:rsidRPr="008A05BF">
        <w:rPr>
          <w:noProof/>
        </w:rPr>
        <w:fldChar w:fldCharType="separate"/>
      </w:r>
      <w:r w:rsidR="008D5550">
        <w:rPr>
          <w:noProof/>
        </w:rPr>
        <w:t>1</w:t>
      </w:r>
      <w:r w:rsidRPr="008A05BF">
        <w:rPr>
          <w:noProof/>
        </w:rPr>
        <w:fldChar w:fldCharType="end"/>
      </w:r>
    </w:p>
    <w:p w:rsidR="00591174" w:rsidRPr="008A05BF" w:rsidRDefault="0059117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A05BF">
        <w:rPr>
          <w:noProof/>
        </w:rPr>
        <w:t>Schedule</w:t>
      </w:r>
      <w:r w:rsidR="008A05BF" w:rsidRPr="008A05BF">
        <w:rPr>
          <w:noProof/>
        </w:rPr>
        <w:t> </w:t>
      </w:r>
      <w:r w:rsidRPr="008A05BF">
        <w:rPr>
          <w:noProof/>
        </w:rPr>
        <w:t>1—Amendments taken to have commenced on 16</w:t>
      </w:r>
      <w:r w:rsidR="008A05BF" w:rsidRPr="008A05BF">
        <w:rPr>
          <w:noProof/>
        </w:rPr>
        <w:t> </w:t>
      </w:r>
      <w:r w:rsidRPr="008A05BF">
        <w:rPr>
          <w:noProof/>
        </w:rPr>
        <w:t>February 2013</w:t>
      </w:r>
      <w:r w:rsidRPr="008A05BF">
        <w:rPr>
          <w:b w:val="0"/>
          <w:noProof/>
          <w:sz w:val="18"/>
        </w:rPr>
        <w:tab/>
      </w:r>
      <w:r w:rsidRPr="008A05BF">
        <w:rPr>
          <w:b w:val="0"/>
          <w:noProof/>
          <w:sz w:val="18"/>
        </w:rPr>
        <w:fldChar w:fldCharType="begin"/>
      </w:r>
      <w:r w:rsidRPr="008A05BF">
        <w:rPr>
          <w:b w:val="0"/>
          <w:noProof/>
          <w:sz w:val="18"/>
        </w:rPr>
        <w:instrText xml:space="preserve"> PAGEREF _Toc355864123 \h </w:instrText>
      </w:r>
      <w:r w:rsidRPr="008A05BF">
        <w:rPr>
          <w:b w:val="0"/>
          <w:noProof/>
          <w:sz w:val="18"/>
        </w:rPr>
      </w:r>
      <w:r w:rsidRPr="008A05BF">
        <w:rPr>
          <w:b w:val="0"/>
          <w:noProof/>
          <w:sz w:val="18"/>
        </w:rPr>
        <w:fldChar w:fldCharType="separate"/>
      </w:r>
      <w:r w:rsidR="008D5550">
        <w:rPr>
          <w:b w:val="0"/>
          <w:noProof/>
          <w:sz w:val="18"/>
        </w:rPr>
        <w:t>2</w:t>
      </w:r>
      <w:r w:rsidRPr="008A05BF">
        <w:rPr>
          <w:b w:val="0"/>
          <w:noProof/>
          <w:sz w:val="18"/>
        </w:rPr>
        <w:fldChar w:fldCharType="end"/>
      </w:r>
    </w:p>
    <w:p w:rsidR="00591174" w:rsidRPr="008A05BF" w:rsidRDefault="0059117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A05BF">
        <w:rPr>
          <w:noProof/>
        </w:rPr>
        <w:t>A New Tax System (Goods and Services Tax) Regulations</w:t>
      </w:r>
      <w:r w:rsidR="008A05BF" w:rsidRPr="008A05BF">
        <w:rPr>
          <w:noProof/>
        </w:rPr>
        <w:t> </w:t>
      </w:r>
      <w:r w:rsidRPr="008A05BF">
        <w:rPr>
          <w:noProof/>
        </w:rPr>
        <w:t>1999</w:t>
      </w:r>
      <w:r w:rsidRPr="008A05BF">
        <w:rPr>
          <w:i w:val="0"/>
          <w:noProof/>
          <w:sz w:val="18"/>
        </w:rPr>
        <w:tab/>
      </w:r>
      <w:r w:rsidRPr="008A05BF">
        <w:rPr>
          <w:i w:val="0"/>
          <w:noProof/>
          <w:sz w:val="18"/>
        </w:rPr>
        <w:fldChar w:fldCharType="begin"/>
      </w:r>
      <w:r w:rsidRPr="008A05BF">
        <w:rPr>
          <w:i w:val="0"/>
          <w:noProof/>
          <w:sz w:val="18"/>
        </w:rPr>
        <w:instrText xml:space="preserve"> PAGEREF _Toc355864124 \h </w:instrText>
      </w:r>
      <w:r w:rsidRPr="008A05BF">
        <w:rPr>
          <w:i w:val="0"/>
          <w:noProof/>
          <w:sz w:val="18"/>
        </w:rPr>
      </w:r>
      <w:r w:rsidRPr="008A05BF">
        <w:rPr>
          <w:i w:val="0"/>
          <w:noProof/>
          <w:sz w:val="18"/>
        </w:rPr>
        <w:fldChar w:fldCharType="separate"/>
      </w:r>
      <w:r w:rsidR="008D5550">
        <w:rPr>
          <w:i w:val="0"/>
          <w:noProof/>
          <w:sz w:val="18"/>
        </w:rPr>
        <w:t>2</w:t>
      </w:r>
      <w:r w:rsidRPr="008A05BF">
        <w:rPr>
          <w:i w:val="0"/>
          <w:noProof/>
          <w:sz w:val="18"/>
        </w:rPr>
        <w:fldChar w:fldCharType="end"/>
      </w:r>
    </w:p>
    <w:p w:rsidR="00591174" w:rsidRPr="008A05BF" w:rsidRDefault="0059117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A05BF">
        <w:rPr>
          <w:noProof/>
        </w:rPr>
        <w:t>Customs Regulations</w:t>
      </w:r>
      <w:r w:rsidR="008A05BF" w:rsidRPr="008A05BF">
        <w:rPr>
          <w:noProof/>
        </w:rPr>
        <w:t> </w:t>
      </w:r>
      <w:r w:rsidRPr="008A05BF">
        <w:rPr>
          <w:noProof/>
        </w:rPr>
        <w:t>1926</w:t>
      </w:r>
      <w:r w:rsidRPr="008A05BF">
        <w:rPr>
          <w:i w:val="0"/>
          <w:noProof/>
          <w:sz w:val="18"/>
        </w:rPr>
        <w:tab/>
      </w:r>
      <w:r w:rsidRPr="008A05BF">
        <w:rPr>
          <w:i w:val="0"/>
          <w:noProof/>
          <w:sz w:val="18"/>
        </w:rPr>
        <w:fldChar w:fldCharType="begin"/>
      </w:r>
      <w:r w:rsidRPr="008A05BF">
        <w:rPr>
          <w:i w:val="0"/>
          <w:noProof/>
          <w:sz w:val="18"/>
        </w:rPr>
        <w:instrText xml:space="preserve"> PAGEREF _Toc355864126 \h </w:instrText>
      </w:r>
      <w:r w:rsidRPr="008A05BF">
        <w:rPr>
          <w:i w:val="0"/>
          <w:noProof/>
          <w:sz w:val="18"/>
        </w:rPr>
      </w:r>
      <w:r w:rsidRPr="008A05BF">
        <w:rPr>
          <w:i w:val="0"/>
          <w:noProof/>
          <w:sz w:val="18"/>
        </w:rPr>
        <w:fldChar w:fldCharType="separate"/>
      </w:r>
      <w:r w:rsidR="008D5550">
        <w:rPr>
          <w:i w:val="0"/>
          <w:noProof/>
          <w:sz w:val="18"/>
        </w:rPr>
        <w:t>2</w:t>
      </w:r>
      <w:r w:rsidRPr="008A05BF">
        <w:rPr>
          <w:i w:val="0"/>
          <w:noProof/>
          <w:sz w:val="18"/>
        </w:rPr>
        <w:fldChar w:fldCharType="end"/>
      </w:r>
    </w:p>
    <w:p w:rsidR="00591174" w:rsidRPr="008A05BF" w:rsidRDefault="0059117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A05BF">
        <w:rPr>
          <w:noProof/>
        </w:rPr>
        <w:t>Excise Regulations</w:t>
      </w:r>
      <w:r w:rsidR="008A05BF" w:rsidRPr="008A05BF">
        <w:rPr>
          <w:noProof/>
        </w:rPr>
        <w:t> </w:t>
      </w:r>
      <w:r w:rsidRPr="008A05BF">
        <w:rPr>
          <w:noProof/>
        </w:rPr>
        <w:t>1925</w:t>
      </w:r>
      <w:r w:rsidRPr="008A05BF">
        <w:rPr>
          <w:i w:val="0"/>
          <w:noProof/>
          <w:sz w:val="18"/>
        </w:rPr>
        <w:tab/>
      </w:r>
      <w:r w:rsidRPr="008A05BF">
        <w:rPr>
          <w:i w:val="0"/>
          <w:noProof/>
          <w:sz w:val="18"/>
        </w:rPr>
        <w:fldChar w:fldCharType="begin"/>
      </w:r>
      <w:r w:rsidRPr="008A05BF">
        <w:rPr>
          <w:i w:val="0"/>
          <w:noProof/>
          <w:sz w:val="18"/>
        </w:rPr>
        <w:instrText xml:space="preserve"> PAGEREF _Toc355864127 \h </w:instrText>
      </w:r>
      <w:r w:rsidRPr="008A05BF">
        <w:rPr>
          <w:i w:val="0"/>
          <w:noProof/>
          <w:sz w:val="18"/>
        </w:rPr>
      </w:r>
      <w:r w:rsidRPr="008A05BF">
        <w:rPr>
          <w:i w:val="0"/>
          <w:noProof/>
          <w:sz w:val="18"/>
        </w:rPr>
        <w:fldChar w:fldCharType="separate"/>
      </w:r>
      <w:r w:rsidR="008D5550">
        <w:rPr>
          <w:i w:val="0"/>
          <w:noProof/>
          <w:sz w:val="18"/>
        </w:rPr>
        <w:t>2</w:t>
      </w:r>
      <w:r w:rsidRPr="008A05BF">
        <w:rPr>
          <w:i w:val="0"/>
          <w:noProof/>
          <w:sz w:val="18"/>
        </w:rPr>
        <w:fldChar w:fldCharType="end"/>
      </w:r>
    </w:p>
    <w:p w:rsidR="00591174" w:rsidRPr="008A05BF" w:rsidRDefault="0059117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A05BF">
        <w:rPr>
          <w:noProof/>
        </w:rPr>
        <w:t>Schedule</w:t>
      </w:r>
      <w:r w:rsidR="008A05BF" w:rsidRPr="008A05BF">
        <w:rPr>
          <w:noProof/>
        </w:rPr>
        <w:t> </w:t>
      </w:r>
      <w:r w:rsidRPr="008A05BF">
        <w:rPr>
          <w:noProof/>
        </w:rPr>
        <w:t>2—Amendments commencing on day after registration</w:t>
      </w:r>
      <w:r w:rsidRPr="008A05BF">
        <w:rPr>
          <w:b w:val="0"/>
          <w:noProof/>
          <w:sz w:val="18"/>
        </w:rPr>
        <w:tab/>
      </w:r>
      <w:r w:rsidRPr="008A05BF">
        <w:rPr>
          <w:b w:val="0"/>
          <w:noProof/>
          <w:sz w:val="18"/>
        </w:rPr>
        <w:fldChar w:fldCharType="begin"/>
      </w:r>
      <w:r w:rsidRPr="008A05BF">
        <w:rPr>
          <w:b w:val="0"/>
          <w:noProof/>
          <w:sz w:val="18"/>
        </w:rPr>
        <w:instrText xml:space="preserve"> PAGEREF _Toc355864128 \h </w:instrText>
      </w:r>
      <w:r w:rsidRPr="008A05BF">
        <w:rPr>
          <w:b w:val="0"/>
          <w:noProof/>
          <w:sz w:val="18"/>
        </w:rPr>
      </w:r>
      <w:r w:rsidRPr="008A05BF">
        <w:rPr>
          <w:b w:val="0"/>
          <w:noProof/>
          <w:sz w:val="18"/>
        </w:rPr>
        <w:fldChar w:fldCharType="separate"/>
      </w:r>
      <w:r w:rsidR="008D5550">
        <w:rPr>
          <w:b w:val="0"/>
          <w:noProof/>
          <w:sz w:val="18"/>
        </w:rPr>
        <w:t>4</w:t>
      </w:r>
      <w:r w:rsidRPr="008A05BF">
        <w:rPr>
          <w:b w:val="0"/>
          <w:noProof/>
          <w:sz w:val="18"/>
        </w:rPr>
        <w:fldChar w:fldCharType="end"/>
      </w:r>
    </w:p>
    <w:p w:rsidR="00591174" w:rsidRPr="008A05BF" w:rsidRDefault="0059117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A05BF">
        <w:rPr>
          <w:noProof/>
        </w:rPr>
        <w:t>A New Tax System (Goods and Services Tax) Regulations</w:t>
      </w:r>
      <w:r w:rsidR="008A05BF" w:rsidRPr="008A05BF">
        <w:rPr>
          <w:noProof/>
        </w:rPr>
        <w:t> </w:t>
      </w:r>
      <w:r w:rsidRPr="008A05BF">
        <w:rPr>
          <w:noProof/>
        </w:rPr>
        <w:t>1999</w:t>
      </w:r>
      <w:r w:rsidRPr="008A05BF">
        <w:rPr>
          <w:i w:val="0"/>
          <w:noProof/>
          <w:sz w:val="18"/>
        </w:rPr>
        <w:tab/>
      </w:r>
      <w:r w:rsidRPr="008A05BF">
        <w:rPr>
          <w:i w:val="0"/>
          <w:noProof/>
          <w:sz w:val="18"/>
        </w:rPr>
        <w:fldChar w:fldCharType="begin"/>
      </w:r>
      <w:r w:rsidRPr="008A05BF">
        <w:rPr>
          <w:i w:val="0"/>
          <w:noProof/>
          <w:sz w:val="18"/>
        </w:rPr>
        <w:instrText xml:space="preserve"> PAGEREF _Toc355864129 \h </w:instrText>
      </w:r>
      <w:r w:rsidRPr="008A05BF">
        <w:rPr>
          <w:i w:val="0"/>
          <w:noProof/>
          <w:sz w:val="18"/>
        </w:rPr>
      </w:r>
      <w:r w:rsidRPr="008A05BF">
        <w:rPr>
          <w:i w:val="0"/>
          <w:noProof/>
          <w:sz w:val="18"/>
        </w:rPr>
        <w:fldChar w:fldCharType="separate"/>
      </w:r>
      <w:r w:rsidR="008D5550">
        <w:rPr>
          <w:i w:val="0"/>
          <w:noProof/>
          <w:sz w:val="18"/>
        </w:rPr>
        <w:t>4</w:t>
      </w:r>
      <w:r w:rsidRPr="008A05BF">
        <w:rPr>
          <w:i w:val="0"/>
          <w:noProof/>
          <w:sz w:val="18"/>
        </w:rPr>
        <w:fldChar w:fldCharType="end"/>
      </w:r>
    </w:p>
    <w:p w:rsidR="00591174" w:rsidRPr="008A05BF" w:rsidRDefault="0059117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A05BF">
        <w:rPr>
          <w:noProof/>
        </w:rPr>
        <w:t>Customs Regulations</w:t>
      </w:r>
      <w:r w:rsidR="008A05BF" w:rsidRPr="008A05BF">
        <w:rPr>
          <w:noProof/>
        </w:rPr>
        <w:t> </w:t>
      </w:r>
      <w:r w:rsidRPr="008A05BF">
        <w:rPr>
          <w:noProof/>
        </w:rPr>
        <w:t>1926</w:t>
      </w:r>
      <w:r w:rsidRPr="008A05BF">
        <w:rPr>
          <w:i w:val="0"/>
          <w:noProof/>
          <w:sz w:val="18"/>
        </w:rPr>
        <w:tab/>
      </w:r>
      <w:r w:rsidRPr="008A05BF">
        <w:rPr>
          <w:i w:val="0"/>
          <w:noProof/>
          <w:sz w:val="18"/>
        </w:rPr>
        <w:fldChar w:fldCharType="begin"/>
      </w:r>
      <w:r w:rsidRPr="008A05BF">
        <w:rPr>
          <w:i w:val="0"/>
          <w:noProof/>
          <w:sz w:val="18"/>
        </w:rPr>
        <w:instrText xml:space="preserve"> PAGEREF _Toc355864132 \h </w:instrText>
      </w:r>
      <w:r w:rsidRPr="008A05BF">
        <w:rPr>
          <w:i w:val="0"/>
          <w:noProof/>
          <w:sz w:val="18"/>
        </w:rPr>
      </w:r>
      <w:r w:rsidRPr="008A05BF">
        <w:rPr>
          <w:i w:val="0"/>
          <w:noProof/>
          <w:sz w:val="18"/>
        </w:rPr>
        <w:fldChar w:fldCharType="separate"/>
      </w:r>
      <w:r w:rsidR="008D5550">
        <w:rPr>
          <w:i w:val="0"/>
          <w:noProof/>
          <w:sz w:val="18"/>
        </w:rPr>
        <w:t>5</w:t>
      </w:r>
      <w:r w:rsidRPr="008A05BF">
        <w:rPr>
          <w:i w:val="0"/>
          <w:noProof/>
          <w:sz w:val="18"/>
        </w:rPr>
        <w:fldChar w:fldCharType="end"/>
      </w:r>
    </w:p>
    <w:p w:rsidR="00591174" w:rsidRPr="008A05BF" w:rsidRDefault="0059117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A05BF">
        <w:rPr>
          <w:noProof/>
        </w:rPr>
        <w:t>Excise Regulations</w:t>
      </w:r>
      <w:r w:rsidR="008A05BF" w:rsidRPr="008A05BF">
        <w:rPr>
          <w:noProof/>
        </w:rPr>
        <w:t> </w:t>
      </w:r>
      <w:r w:rsidRPr="008A05BF">
        <w:rPr>
          <w:noProof/>
        </w:rPr>
        <w:t>1925</w:t>
      </w:r>
      <w:r w:rsidRPr="008A05BF">
        <w:rPr>
          <w:i w:val="0"/>
          <w:noProof/>
          <w:sz w:val="18"/>
        </w:rPr>
        <w:tab/>
      </w:r>
      <w:r w:rsidRPr="008A05BF">
        <w:rPr>
          <w:i w:val="0"/>
          <w:noProof/>
          <w:sz w:val="18"/>
        </w:rPr>
        <w:fldChar w:fldCharType="begin"/>
      </w:r>
      <w:r w:rsidRPr="008A05BF">
        <w:rPr>
          <w:i w:val="0"/>
          <w:noProof/>
          <w:sz w:val="18"/>
        </w:rPr>
        <w:instrText xml:space="preserve"> PAGEREF _Toc355864134 \h </w:instrText>
      </w:r>
      <w:r w:rsidRPr="008A05BF">
        <w:rPr>
          <w:i w:val="0"/>
          <w:noProof/>
          <w:sz w:val="18"/>
        </w:rPr>
      </w:r>
      <w:r w:rsidRPr="008A05BF">
        <w:rPr>
          <w:i w:val="0"/>
          <w:noProof/>
          <w:sz w:val="18"/>
        </w:rPr>
        <w:fldChar w:fldCharType="separate"/>
      </w:r>
      <w:r w:rsidR="008D5550">
        <w:rPr>
          <w:i w:val="0"/>
          <w:noProof/>
          <w:sz w:val="18"/>
        </w:rPr>
        <w:t>6</w:t>
      </w:r>
      <w:r w:rsidRPr="008A05BF">
        <w:rPr>
          <w:i w:val="0"/>
          <w:noProof/>
          <w:sz w:val="18"/>
        </w:rPr>
        <w:fldChar w:fldCharType="end"/>
      </w:r>
    </w:p>
    <w:p w:rsidR="00A87AB9" w:rsidRPr="008A05BF" w:rsidRDefault="00591174" w:rsidP="0048364F">
      <w:r w:rsidRPr="008A05BF">
        <w:fldChar w:fldCharType="end"/>
      </w:r>
    </w:p>
    <w:p w:rsidR="00722023" w:rsidRPr="008A05BF" w:rsidRDefault="00722023" w:rsidP="0048364F">
      <w:pPr>
        <w:sectPr w:rsidR="00722023" w:rsidRPr="008A05BF" w:rsidSect="00E15C5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8A05BF" w:rsidRDefault="0048364F" w:rsidP="0048364F">
      <w:pPr>
        <w:pStyle w:val="ActHead5"/>
      </w:pPr>
      <w:bookmarkStart w:id="4" w:name="_Toc355864119"/>
      <w:r w:rsidRPr="008A05BF">
        <w:rPr>
          <w:rStyle w:val="CharSectno"/>
        </w:rPr>
        <w:lastRenderedPageBreak/>
        <w:t>1</w:t>
      </w:r>
      <w:r w:rsidRPr="008A05BF">
        <w:t xml:space="preserve">  </w:t>
      </w:r>
      <w:r w:rsidR="004F676E" w:rsidRPr="008A05BF">
        <w:t xml:space="preserve">Name of </w:t>
      </w:r>
      <w:r w:rsidR="001B3FD9" w:rsidRPr="008A05BF">
        <w:t>regulation</w:t>
      </w:r>
      <w:bookmarkEnd w:id="4"/>
    </w:p>
    <w:p w:rsidR="0048364F" w:rsidRPr="008A05BF" w:rsidRDefault="0048364F" w:rsidP="0048364F">
      <w:pPr>
        <w:pStyle w:val="subsection"/>
      </w:pPr>
      <w:r w:rsidRPr="008A05BF">
        <w:tab/>
      </w:r>
      <w:r w:rsidRPr="008A05BF">
        <w:tab/>
      </w:r>
      <w:r w:rsidR="001B3FD9" w:rsidRPr="008A05BF">
        <w:t>This regulation is</w:t>
      </w:r>
      <w:r w:rsidR="003801D0" w:rsidRPr="008A05BF">
        <w:t xml:space="preserve"> the</w:t>
      </w:r>
      <w:r w:rsidRPr="008A05BF">
        <w:t xml:space="preserve"> </w:t>
      </w:r>
      <w:bookmarkStart w:id="5" w:name="BKCheck15B_3"/>
      <w:bookmarkEnd w:id="5"/>
      <w:r w:rsidR="00CB0180" w:rsidRPr="008A05BF">
        <w:rPr>
          <w:i/>
        </w:rPr>
        <w:fldChar w:fldCharType="begin"/>
      </w:r>
      <w:r w:rsidR="00CB0180" w:rsidRPr="008A05BF">
        <w:rPr>
          <w:i/>
        </w:rPr>
        <w:instrText xml:space="preserve"> STYLEREF  ShortT </w:instrText>
      </w:r>
      <w:r w:rsidR="00CB0180" w:rsidRPr="008A05BF">
        <w:rPr>
          <w:i/>
        </w:rPr>
        <w:fldChar w:fldCharType="separate"/>
      </w:r>
      <w:r w:rsidR="008D5550">
        <w:rPr>
          <w:i/>
          <w:noProof/>
        </w:rPr>
        <w:t>Customs and Other Legislation Amendment (LAG and Other Measures) Regulation 2013</w:t>
      </w:r>
      <w:r w:rsidR="00CB0180" w:rsidRPr="008A05BF">
        <w:rPr>
          <w:i/>
        </w:rPr>
        <w:fldChar w:fldCharType="end"/>
      </w:r>
      <w:r w:rsidRPr="008A05BF">
        <w:t>.</w:t>
      </w:r>
    </w:p>
    <w:p w:rsidR="0048364F" w:rsidRPr="008A05BF" w:rsidRDefault="0048364F" w:rsidP="0048364F">
      <w:pPr>
        <w:pStyle w:val="ActHead5"/>
      </w:pPr>
      <w:bookmarkStart w:id="6" w:name="_Toc355864120"/>
      <w:r w:rsidRPr="008A05BF">
        <w:rPr>
          <w:rStyle w:val="CharSectno"/>
        </w:rPr>
        <w:t>2</w:t>
      </w:r>
      <w:r w:rsidRPr="008A05BF">
        <w:t xml:space="preserve">  Commencement</w:t>
      </w:r>
      <w:bookmarkEnd w:id="6"/>
    </w:p>
    <w:p w:rsidR="007D4F42" w:rsidRPr="008A05BF" w:rsidRDefault="007D4F42" w:rsidP="002A3598">
      <w:pPr>
        <w:pStyle w:val="subsection"/>
      </w:pPr>
      <w:r w:rsidRPr="008A05BF">
        <w:tab/>
      </w:r>
      <w:r w:rsidRPr="008A05BF">
        <w:tab/>
        <w:t>Each provision of this regulation specified in column 1 of the table commences, or is taken to have commenced, in accordance with column 2 of the table. Any other statement in column 2 has effect according to its terms.</w:t>
      </w:r>
    </w:p>
    <w:p w:rsidR="007D4F42" w:rsidRPr="008A05BF" w:rsidRDefault="007D4F42" w:rsidP="002A3598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686"/>
        <w:gridCol w:w="1724"/>
      </w:tblGrid>
      <w:tr w:rsidR="007D4F42" w:rsidRPr="008A05BF" w:rsidTr="002A3598">
        <w:trPr>
          <w:cantSplit/>
          <w:tblHeader/>
        </w:trPr>
        <w:tc>
          <w:tcPr>
            <w:tcW w:w="7111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D4F42" w:rsidRPr="008A05BF" w:rsidRDefault="007D4F42" w:rsidP="002A3598">
            <w:pPr>
              <w:pStyle w:val="Tabletext"/>
              <w:keepNext/>
              <w:rPr>
                <w:b/>
              </w:rPr>
            </w:pPr>
            <w:r w:rsidRPr="008A05BF">
              <w:rPr>
                <w:b/>
              </w:rPr>
              <w:t>Commencement information</w:t>
            </w:r>
          </w:p>
        </w:tc>
      </w:tr>
      <w:tr w:rsidR="007D4F42" w:rsidRPr="008A05BF" w:rsidTr="007D4F42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D4F42" w:rsidRPr="008A05BF" w:rsidRDefault="007D4F42" w:rsidP="002A3598">
            <w:pPr>
              <w:pStyle w:val="Tabletext"/>
              <w:keepNext/>
              <w:rPr>
                <w:b/>
              </w:rPr>
            </w:pPr>
            <w:r w:rsidRPr="008A05BF">
              <w:rPr>
                <w:b/>
              </w:rPr>
              <w:t>Column 1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D4F42" w:rsidRPr="008A05BF" w:rsidRDefault="007D4F42" w:rsidP="002A3598">
            <w:pPr>
              <w:pStyle w:val="Tabletext"/>
              <w:keepNext/>
              <w:rPr>
                <w:b/>
              </w:rPr>
            </w:pPr>
            <w:r w:rsidRPr="008A05BF">
              <w:rPr>
                <w:b/>
              </w:rPr>
              <w:t>Column 2</w:t>
            </w:r>
          </w:p>
        </w:tc>
        <w:tc>
          <w:tcPr>
            <w:tcW w:w="17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D4F42" w:rsidRPr="008A05BF" w:rsidRDefault="007D4F42" w:rsidP="002A3598">
            <w:pPr>
              <w:pStyle w:val="Tabletext"/>
              <w:keepNext/>
              <w:rPr>
                <w:b/>
              </w:rPr>
            </w:pPr>
            <w:r w:rsidRPr="008A05BF">
              <w:rPr>
                <w:b/>
              </w:rPr>
              <w:t>Column 3</w:t>
            </w:r>
          </w:p>
        </w:tc>
      </w:tr>
      <w:tr w:rsidR="007D4F42" w:rsidRPr="008A05BF" w:rsidTr="007D4F42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7D4F42" w:rsidRPr="008A05BF" w:rsidRDefault="007D4F42" w:rsidP="002A3598">
            <w:pPr>
              <w:pStyle w:val="Tabletext"/>
              <w:keepNext/>
              <w:rPr>
                <w:b/>
              </w:rPr>
            </w:pPr>
            <w:r w:rsidRPr="008A05BF">
              <w:rPr>
                <w:b/>
              </w:rPr>
              <w:t>Provision(s)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7D4F42" w:rsidRPr="008A05BF" w:rsidRDefault="007D4F42" w:rsidP="002A3598">
            <w:pPr>
              <w:pStyle w:val="Tabletext"/>
              <w:keepNext/>
              <w:rPr>
                <w:b/>
              </w:rPr>
            </w:pPr>
            <w:r w:rsidRPr="008A05BF">
              <w:rPr>
                <w:b/>
              </w:rPr>
              <w:t>Commencement</w:t>
            </w:r>
          </w:p>
        </w:tc>
        <w:tc>
          <w:tcPr>
            <w:tcW w:w="172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7D4F42" w:rsidRPr="008A05BF" w:rsidRDefault="007D4F42" w:rsidP="002A3598">
            <w:pPr>
              <w:pStyle w:val="Tabletext"/>
              <w:keepNext/>
              <w:rPr>
                <w:b/>
              </w:rPr>
            </w:pPr>
            <w:r w:rsidRPr="008A05BF">
              <w:rPr>
                <w:b/>
              </w:rPr>
              <w:t>Date/Details</w:t>
            </w:r>
          </w:p>
        </w:tc>
      </w:tr>
      <w:tr w:rsidR="007D4F42" w:rsidRPr="008A05BF" w:rsidTr="007D4F42">
        <w:trPr>
          <w:cantSplit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7D4F42" w:rsidRPr="008A05BF" w:rsidRDefault="007D4F42" w:rsidP="007D4F42">
            <w:pPr>
              <w:pStyle w:val="Tabletext"/>
            </w:pPr>
            <w:r w:rsidRPr="008A05BF">
              <w:t>1.  Sections</w:t>
            </w:r>
            <w:r w:rsidR="008A05BF" w:rsidRPr="008A05BF">
              <w:t> </w:t>
            </w:r>
            <w:r w:rsidRPr="008A05BF">
              <w:t>1 to 4 and anything in this regulation not elsewhere covered by this table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7D4F42" w:rsidRPr="008A05BF" w:rsidRDefault="00D11B7C" w:rsidP="009B09CE">
            <w:pPr>
              <w:pStyle w:val="Tabletext"/>
            </w:pPr>
            <w:r w:rsidRPr="008A05BF">
              <w:t>16</w:t>
            </w:r>
            <w:r w:rsidR="008A05BF" w:rsidRPr="008A05BF">
              <w:t> </w:t>
            </w:r>
            <w:r w:rsidRPr="008A05BF">
              <w:t>February 2013</w:t>
            </w:r>
            <w:r w:rsidR="00CD78B4" w:rsidRPr="008A05BF">
              <w:t>.</w:t>
            </w:r>
          </w:p>
        </w:tc>
        <w:tc>
          <w:tcPr>
            <w:tcW w:w="172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7D4F42" w:rsidRPr="008A05BF" w:rsidRDefault="002A78CB" w:rsidP="002A3598">
            <w:pPr>
              <w:pStyle w:val="Tabletext"/>
            </w:pPr>
            <w:r w:rsidRPr="008A05BF">
              <w:t>16</w:t>
            </w:r>
            <w:r w:rsidR="008A05BF" w:rsidRPr="008A05BF">
              <w:t> </w:t>
            </w:r>
            <w:r w:rsidRPr="008A05BF">
              <w:t>February 2013</w:t>
            </w:r>
          </w:p>
        </w:tc>
      </w:tr>
      <w:tr w:rsidR="007D4F42" w:rsidRPr="008A05BF" w:rsidTr="007D4F42"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7D4F42" w:rsidRPr="008A05BF" w:rsidRDefault="007D4F42" w:rsidP="002A3598">
            <w:pPr>
              <w:pStyle w:val="Tabletext"/>
            </w:pPr>
            <w:r w:rsidRPr="008A05BF">
              <w:t>2.  Schedule</w:t>
            </w:r>
            <w:r w:rsidR="008A05BF" w:rsidRPr="008A05BF">
              <w:t> </w:t>
            </w:r>
            <w:r w:rsidRPr="008A05BF">
              <w:t>1</w:t>
            </w:r>
          </w:p>
        </w:tc>
        <w:tc>
          <w:tcPr>
            <w:tcW w:w="36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D4F42" w:rsidRPr="008A05BF" w:rsidRDefault="009B09CE" w:rsidP="009B09CE">
            <w:pPr>
              <w:pStyle w:val="Tabletext"/>
            </w:pPr>
            <w:r w:rsidRPr="008A05BF">
              <w:t>16</w:t>
            </w:r>
            <w:r w:rsidR="008A05BF" w:rsidRPr="008A05BF">
              <w:t> </w:t>
            </w:r>
            <w:r w:rsidRPr="008A05BF">
              <w:t>February 2013</w:t>
            </w:r>
            <w:r w:rsidR="00CD78B4" w:rsidRPr="008A05BF">
              <w:t>.</w:t>
            </w:r>
          </w:p>
        </w:tc>
        <w:tc>
          <w:tcPr>
            <w:tcW w:w="17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D4F42" w:rsidRPr="008A05BF" w:rsidRDefault="009B09CE" w:rsidP="002A3598">
            <w:pPr>
              <w:pStyle w:val="Tabletext"/>
            </w:pPr>
            <w:r w:rsidRPr="008A05BF">
              <w:t>16</w:t>
            </w:r>
            <w:r w:rsidR="008A05BF" w:rsidRPr="008A05BF">
              <w:t> </w:t>
            </w:r>
            <w:r w:rsidRPr="008A05BF">
              <w:t>February 2013</w:t>
            </w:r>
          </w:p>
        </w:tc>
      </w:tr>
      <w:tr w:rsidR="007D4F42" w:rsidRPr="008A05BF" w:rsidTr="007D4F42"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7D4F42" w:rsidRPr="008A05BF" w:rsidRDefault="007D4F42" w:rsidP="009B09CE">
            <w:pPr>
              <w:pStyle w:val="Tabletext"/>
            </w:pPr>
            <w:r w:rsidRPr="008A05BF">
              <w:t>3.  Schedule</w:t>
            </w:r>
            <w:r w:rsidR="008A05BF" w:rsidRPr="008A05BF">
              <w:t> </w:t>
            </w:r>
            <w:r w:rsidR="009B09CE" w:rsidRPr="008A05BF">
              <w:t>2</w:t>
            </w:r>
          </w:p>
        </w:tc>
        <w:tc>
          <w:tcPr>
            <w:tcW w:w="368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7D4F42" w:rsidRPr="008A05BF" w:rsidRDefault="009B09CE" w:rsidP="00CD78B4">
            <w:pPr>
              <w:pStyle w:val="Tabletext"/>
            </w:pPr>
            <w:r w:rsidRPr="008A05BF">
              <w:t>The day after this regulation is registered.</w:t>
            </w:r>
          </w:p>
        </w:tc>
        <w:tc>
          <w:tcPr>
            <w:tcW w:w="172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7D4F42" w:rsidRPr="008A05BF" w:rsidRDefault="007D4F42" w:rsidP="002A3598">
            <w:pPr>
              <w:pStyle w:val="Tabletext"/>
            </w:pPr>
          </w:p>
        </w:tc>
      </w:tr>
    </w:tbl>
    <w:p w:rsidR="007769D4" w:rsidRPr="008A05BF" w:rsidRDefault="007769D4" w:rsidP="007769D4">
      <w:pPr>
        <w:pStyle w:val="ActHead5"/>
      </w:pPr>
      <w:bookmarkStart w:id="7" w:name="_Toc355864121"/>
      <w:r w:rsidRPr="008A05BF">
        <w:rPr>
          <w:rStyle w:val="CharSectno"/>
        </w:rPr>
        <w:t>3</w:t>
      </w:r>
      <w:r w:rsidRPr="008A05BF">
        <w:t xml:space="preserve">  Authority</w:t>
      </w:r>
      <w:bookmarkEnd w:id="7"/>
    </w:p>
    <w:p w:rsidR="007769D4" w:rsidRPr="008A05BF" w:rsidRDefault="007769D4" w:rsidP="007769D4">
      <w:pPr>
        <w:pStyle w:val="subsection"/>
      </w:pPr>
      <w:r w:rsidRPr="008A05BF">
        <w:tab/>
      </w:r>
      <w:r w:rsidRPr="008A05BF">
        <w:tab/>
      </w:r>
      <w:r w:rsidR="001B3FD9" w:rsidRPr="008A05BF">
        <w:t>This regulation is</w:t>
      </w:r>
      <w:r w:rsidR="00A14C15" w:rsidRPr="008A05BF">
        <w:t xml:space="preserve"> </w:t>
      </w:r>
      <w:r w:rsidR="00AF0336" w:rsidRPr="008A05BF">
        <w:t xml:space="preserve">made under the </w:t>
      </w:r>
      <w:r w:rsidR="00853D93" w:rsidRPr="008A05BF">
        <w:rPr>
          <w:i/>
        </w:rPr>
        <w:t>A New Tax System (Goods and Services Tax) Act 1999</w:t>
      </w:r>
      <w:r w:rsidR="00853D93" w:rsidRPr="008A05BF">
        <w:t xml:space="preserve">, the </w:t>
      </w:r>
      <w:r w:rsidR="00A14C15" w:rsidRPr="008A05BF">
        <w:rPr>
          <w:i/>
        </w:rPr>
        <w:t>Customs Act 1901</w:t>
      </w:r>
      <w:r w:rsidR="002B796C" w:rsidRPr="008A05BF">
        <w:rPr>
          <w:i/>
        </w:rPr>
        <w:t xml:space="preserve"> </w:t>
      </w:r>
      <w:r w:rsidR="002B796C" w:rsidRPr="008A05BF">
        <w:t>and</w:t>
      </w:r>
      <w:r w:rsidR="002B796C" w:rsidRPr="008A05BF">
        <w:rPr>
          <w:i/>
        </w:rPr>
        <w:t xml:space="preserve"> </w:t>
      </w:r>
      <w:r w:rsidR="00F265CE" w:rsidRPr="008A05BF">
        <w:t xml:space="preserve">the </w:t>
      </w:r>
      <w:r w:rsidR="00F265CE" w:rsidRPr="008A05BF">
        <w:rPr>
          <w:i/>
        </w:rPr>
        <w:t>Excise Act 1901</w:t>
      </w:r>
      <w:r w:rsidR="00F265CE" w:rsidRPr="008A05BF">
        <w:t>.</w:t>
      </w:r>
    </w:p>
    <w:p w:rsidR="00557C7A" w:rsidRPr="008A05BF" w:rsidRDefault="007769D4" w:rsidP="00557C7A">
      <w:pPr>
        <w:pStyle w:val="ActHead5"/>
      </w:pPr>
      <w:bookmarkStart w:id="8" w:name="_Toc355864122"/>
      <w:r w:rsidRPr="008A05BF">
        <w:rPr>
          <w:rStyle w:val="CharSectno"/>
        </w:rPr>
        <w:t>4</w:t>
      </w:r>
      <w:r w:rsidR="00557C7A" w:rsidRPr="008A05BF">
        <w:t xml:space="preserve">  </w:t>
      </w:r>
      <w:r w:rsidR="00B332B8" w:rsidRPr="008A05BF">
        <w:t>Schedule(s)</w:t>
      </w:r>
      <w:bookmarkEnd w:id="8"/>
    </w:p>
    <w:p w:rsidR="00557C7A" w:rsidRPr="008A05BF" w:rsidRDefault="00557C7A" w:rsidP="00557C7A">
      <w:pPr>
        <w:pStyle w:val="subsection"/>
      </w:pPr>
      <w:r w:rsidRPr="008A05BF">
        <w:tab/>
      </w:r>
      <w:r w:rsidRPr="008A05BF">
        <w:tab/>
      </w:r>
      <w:r w:rsidR="00CD7ECB" w:rsidRPr="008A05BF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7D4F42" w:rsidRPr="008A05BF" w:rsidRDefault="007D4F42" w:rsidP="007D4F42">
      <w:pPr>
        <w:pStyle w:val="ActHead6"/>
        <w:pageBreakBefore/>
      </w:pPr>
      <w:bookmarkStart w:id="9" w:name="_Toc355864123"/>
      <w:bookmarkStart w:id="10" w:name="opcAmSched"/>
      <w:r w:rsidRPr="008A05BF">
        <w:rPr>
          <w:rStyle w:val="CharAmSchNo"/>
        </w:rPr>
        <w:lastRenderedPageBreak/>
        <w:t>Schedule</w:t>
      </w:r>
      <w:r w:rsidR="008A05BF" w:rsidRPr="008A05BF">
        <w:rPr>
          <w:rStyle w:val="CharAmSchNo"/>
        </w:rPr>
        <w:t> </w:t>
      </w:r>
      <w:r w:rsidR="009B09CE" w:rsidRPr="008A05BF">
        <w:rPr>
          <w:rStyle w:val="CharAmSchNo"/>
        </w:rPr>
        <w:t>1</w:t>
      </w:r>
      <w:r w:rsidRPr="008A05BF">
        <w:t>—</w:t>
      </w:r>
      <w:r w:rsidRPr="008A05BF">
        <w:rPr>
          <w:rStyle w:val="CharAmSchText"/>
        </w:rPr>
        <w:t xml:space="preserve">Amendments </w:t>
      </w:r>
      <w:r w:rsidR="00A37E2B" w:rsidRPr="008A05BF">
        <w:rPr>
          <w:rStyle w:val="CharAmSchText"/>
        </w:rPr>
        <w:t>taken to have commenced</w:t>
      </w:r>
      <w:r w:rsidRPr="008A05BF">
        <w:rPr>
          <w:rStyle w:val="CharAmSchText"/>
        </w:rPr>
        <w:t xml:space="preserve"> on 16</w:t>
      </w:r>
      <w:r w:rsidR="008A05BF" w:rsidRPr="008A05BF">
        <w:rPr>
          <w:rStyle w:val="CharAmSchText"/>
        </w:rPr>
        <w:t> </w:t>
      </w:r>
      <w:r w:rsidRPr="008A05BF">
        <w:rPr>
          <w:rStyle w:val="CharAmSchText"/>
        </w:rPr>
        <w:t>February 2013</w:t>
      </w:r>
      <w:bookmarkEnd w:id="9"/>
    </w:p>
    <w:bookmarkEnd w:id="10"/>
    <w:p w:rsidR="007D4F42" w:rsidRPr="008A05BF" w:rsidRDefault="007D4F42" w:rsidP="007D4F42">
      <w:pPr>
        <w:pStyle w:val="Header"/>
      </w:pPr>
      <w:r w:rsidRPr="008A05BF">
        <w:rPr>
          <w:rStyle w:val="CharAmPartNo"/>
        </w:rPr>
        <w:t xml:space="preserve"> </w:t>
      </w:r>
      <w:r w:rsidRPr="008A05BF">
        <w:rPr>
          <w:rStyle w:val="CharAmPartText"/>
        </w:rPr>
        <w:t xml:space="preserve"> </w:t>
      </w:r>
    </w:p>
    <w:p w:rsidR="007D4F42" w:rsidRPr="008A05BF" w:rsidRDefault="007D4F42" w:rsidP="007D4F42">
      <w:pPr>
        <w:pStyle w:val="ActHead9"/>
      </w:pPr>
      <w:bookmarkStart w:id="11" w:name="_Toc355864124"/>
      <w:r w:rsidRPr="008A05BF">
        <w:t>A New Tax System (Goods and Services Tax) Regulations</w:t>
      </w:r>
      <w:r w:rsidR="008A05BF" w:rsidRPr="008A05BF">
        <w:t> </w:t>
      </w:r>
      <w:r w:rsidRPr="008A05BF">
        <w:t>1999</w:t>
      </w:r>
      <w:bookmarkEnd w:id="11"/>
    </w:p>
    <w:p w:rsidR="001360DC" w:rsidRPr="008A05BF" w:rsidRDefault="007D4F42" w:rsidP="007D4F42">
      <w:pPr>
        <w:pStyle w:val="ItemHead"/>
      </w:pPr>
      <w:r w:rsidRPr="008A05BF">
        <w:t xml:space="preserve">1  </w:t>
      </w:r>
      <w:r w:rsidR="001360DC" w:rsidRPr="008A05BF">
        <w:t>Regulation</w:t>
      </w:r>
      <w:r w:rsidR="008A05BF" w:rsidRPr="008A05BF">
        <w:t> </w:t>
      </w:r>
      <w:r w:rsidR="001360DC" w:rsidRPr="008A05BF">
        <w:t>120</w:t>
      </w:r>
      <w:r w:rsidR="008A05BF">
        <w:noBreakHyphen/>
      </w:r>
      <w:r w:rsidR="001360DC" w:rsidRPr="008A05BF">
        <w:t>0.00</w:t>
      </w:r>
    </w:p>
    <w:p w:rsidR="001360DC" w:rsidRPr="008A05BF" w:rsidRDefault="001360DC" w:rsidP="001360DC">
      <w:pPr>
        <w:pStyle w:val="Item"/>
      </w:pPr>
      <w:r w:rsidRPr="008A05BF">
        <w:t>Renumber as regulation</w:t>
      </w:r>
      <w:r w:rsidR="008A05BF" w:rsidRPr="008A05BF">
        <w:t> </w:t>
      </w:r>
      <w:r w:rsidRPr="008A05BF">
        <w:t>200</w:t>
      </w:r>
      <w:r w:rsidR="008A05BF">
        <w:noBreakHyphen/>
      </w:r>
      <w:r w:rsidRPr="008A05BF">
        <w:t>0.00.</w:t>
      </w:r>
    </w:p>
    <w:p w:rsidR="001360DC" w:rsidRPr="008A05BF" w:rsidRDefault="001360DC" w:rsidP="007D4F42">
      <w:pPr>
        <w:pStyle w:val="ItemHead"/>
      </w:pPr>
      <w:r w:rsidRPr="008A05BF">
        <w:t>2  Schedule</w:t>
      </w:r>
      <w:r w:rsidR="008A05BF" w:rsidRPr="008A05BF">
        <w:t> </w:t>
      </w:r>
      <w:r w:rsidRPr="008A05BF">
        <w:t>15 (heading)</w:t>
      </w:r>
    </w:p>
    <w:p w:rsidR="001360DC" w:rsidRPr="008A05BF" w:rsidRDefault="001360DC" w:rsidP="001360DC">
      <w:pPr>
        <w:pStyle w:val="Item"/>
      </w:pPr>
      <w:r w:rsidRPr="008A05BF">
        <w:t>Repeal the heading</w:t>
      </w:r>
      <w:r w:rsidR="001A5860" w:rsidRPr="008A05BF">
        <w:t xml:space="preserve"> (including the note)</w:t>
      </w:r>
      <w:r w:rsidRPr="008A05BF">
        <w:t>, substitute:</w:t>
      </w:r>
    </w:p>
    <w:p w:rsidR="001360DC" w:rsidRPr="008A05BF" w:rsidRDefault="001360DC" w:rsidP="00A52B9A">
      <w:pPr>
        <w:pStyle w:val="ActHead1"/>
      </w:pPr>
      <w:bookmarkStart w:id="12" w:name="_Toc355864125"/>
      <w:r w:rsidRPr="008A05BF">
        <w:rPr>
          <w:rStyle w:val="CharChapNo"/>
        </w:rPr>
        <w:t>Schedule</w:t>
      </w:r>
      <w:r w:rsidR="008A05BF" w:rsidRPr="008A05BF">
        <w:rPr>
          <w:rStyle w:val="CharChapNo"/>
        </w:rPr>
        <w:t> </w:t>
      </w:r>
      <w:r w:rsidRPr="008A05BF">
        <w:rPr>
          <w:rStyle w:val="CharChapNo"/>
        </w:rPr>
        <w:t>15</w:t>
      </w:r>
      <w:r w:rsidRPr="008A05BF">
        <w:t>—</w:t>
      </w:r>
      <w:r w:rsidRPr="008A05BF">
        <w:rPr>
          <w:rStyle w:val="CharChapText"/>
        </w:rPr>
        <w:t>Transitional arrangements</w:t>
      </w:r>
      <w:bookmarkEnd w:id="12"/>
    </w:p>
    <w:p w:rsidR="001360DC" w:rsidRPr="008A05BF" w:rsidRDefault="00F02E41" w:rsidP="001360DC">
      <w:pPr>
        <w:pStyle w:val="notemargin"/>
      </w:pPr>
      <w:bookmarkStart w:id="13" w:name="f_Check_Lines_above"/>
      <w:bookmarkEnd w:id="13"/>
      <w:r w:rsidRPr="008A05BF">
        <w:t>Note:</w:t>
      </w:r>
      <w:r w:rsidRPr="008A05BF">
        <w:tab/>
        <w:t>See r</w:t>
      </w:r>
      <w:r w:rsidR="001360DC" w:rsidRPr="008A05BF">
        <w:t>egulation</w:t>
      </w:r>
      <w:r w:rsidR="008A05BF" w:rsidRPr="008A05BF">
        <w:t> </w:t>
      </w:r>
      <w:r w:rsidR="001360DC" w:rsidRPr="008A05BF">
        <w:t>200</w:t>
      </w:r>
      <w:r w:rsidR="008A05BF">
        <w:noBreakHyphen/>
      </w:r>
      <w:r w:rsidR="001360DC" w:rsidRPr="008A05BF">
        <w:t>0.00</w:t>
      </w:r>
      <w:r w:rsidRPr="008A05BF">
        <w:t>.</w:t>
      </w:r>
    </w:p>
    <w:p w:rsidR="007D4F42" w:rsidRPr="008A05BF" w:rsidRDefault="001360DC" w:rsidP="007D4F42">
      <w:pPr>
        <w:pStyle w:val="ItemHead"/>
      </w:pPr>
      <w:r w:rsidRPr="008A05BF">
        <w:t xml:space="preserve">3  </w:t>
      </w:r>
      <w:r w:rsidR="007D4F42" w:rsidRPr="008A05BF">
        <w:t>Part</w:t>
      </w:r>
      <w:r w:rsidR="008A05BF" w:rsidRPr="008A05BF">
        <w:t> </w:t>
      </w:r>
      <w:r w:rsidR="007D4F42" w:rsidRPr="008A05BF">
        <w:t>1 of Schedule</w:t>
      </w:r>
      <w:r w:rsidR="008A05BF" w:rsidRPr="008A05BF">
        <w:t> </w:t>
      </w:r>
      <w:r w:rsidR="007D4F42" w:rsidRPr="008A05BF">
        <w:t>15</w:t>
      </w:r>
      <w:r w:rsidR="0016641E" w:rsidRPr="008A05BF">
        <w:t xml:space="preserve"> (heading)</w:t>
      </w:r>
    </w:p>
    <w:p w:rsidR="007D4F42" w:rsidRPr="008A05BF" w:rsidRDefault="007D4F42" w:rsidP="007D4F42">
      <w:pPr>
        <w:pStyle w:val="Item"/>
      </w:pPr>
      <w:r w:rsidRPr="008A05BF">
        <w:t>Omit “</w:t>
      </w:r>
      <w:r w:rsidRPr="008A05BF">
        <w:rPr>
          <w:b/>
          <w:i/>
        </w:rPr>
        <w:t>(No.</w:t>
      </w:r>
      <w:r w:rsidR="00037DB0" w:rsidRPr="008A05BF">
        <w:rPr>
          <w:b/>
          <w:i/>
        </w:rPr>
        <w:t xml:space="preserve"> </w:t>
      </w:r>
      <w:r w:rsidR="001A5860" w:rsidRPr="008A05BF">
        <w:rPr>
          <w:b/>
          <w:i/>
        </w:rPr>
        <w:t xml:space="preserve"> </w:t>
      </w:r>
      <w:r w:rsidR="00037DB0" w:rsidRPr="008A05BF">
        <w:rPr>
          <w:b/>
          <w:i/>
        </w:rPr>
        <w:t xml:space="preserve"> </w:t>
      </w:r>
      <w:r w:rsidRPr="008A05BF">
        <w:rPr>
          <w:b/>
          <w:i/>
        </w:rPr>
        <w:t>)</w:t>
      </w:r>
      <w:r w:rsidR="0016641E" w:rsidRPr="008A05BF">
        <w:t>”</w:t>
      </w:r>
      <w:r w:rsidRPr="008A05BF">
        <w:t>, substitute “</w:t>
      </w:r>
      <w:r w:rsidRPr="008A05BF">
        <w:rPr>
          <w:b/>
          <w:i/>
        </w:rPr>
        <w:t>(No.</w:t>
      </w:r>
      <w:r w:rsidR="008A05BF" w:rsidRPr="008A05BF">
        <w:rPr>
          <w:b/>
          <w:i/>
        </w:rPr>
        <w:t> </w:t>
      </w:r>
      <w:r w:rsidRPr="008A05BF">
        <w:rPr>
          <w:b/>
          <w:i/>
        </w:rPr>
        <w:t>1)</w:t>
      </w:r>
      <w:r w:rsidRPr="008A05BF">
        <w:t>”.</w:t>
      </w:r>
    </w:p>
    <w:p w:rsidR="0016641E" w:rsidRPr="008A05BF" w:rsidRDefault="0016641E" w:rsidP="0016641E">
      <w:pPr>
        <w:pStyle w:val="ItemHead"/>
      </w:pPr>
      <w:r w:rsidRPr="008A05BF">
        <w:t xml:space="preserve">4  </w:t>
      </w:r>
      <w:r w:rsidR="00D10F84" w:rsidRPr="008A05BF">
        <w:t>Item</w:t>
      </w:r>
      <w:r w:rsidR="008A05BF" w:rsidRPr="008A05BF">
        <w:t> </w:t>
      </w:r>
      <w:r w:rsidR="00D10F84" w:rsidRPr="008A05BF">
        <w:t xml:space="preserve">101 of </w:t>
      </w:r>
      <w:r w:rsidRPr="008A05BF">
        <w:t>Schedule</w:t>
      </w:r>
      <w:r w:rsidR="008A05BF" w:rsidRPr="008A05BF">
        <w:t> </w:t>
      </w:r>
      <w:r w:rsidRPr="008A05BF">
        <w:t>15</w:t>
      </w:r>
    </w:p>
    <w:p w:rsidR="0016641E" w:rsidRPr="008A05BF" w:rsidRDefault="0016641E" w:rsidP="0016641E">
      <w:pPr>
        <w:pStyle w:val="Item"/>
      </w:pPr>
      <w:r w:rsidRPr="008A05BF">
        <w:t>Omit “</w:t>
      </w:r>
      <w:r w:rsidRPr="008A05BF">
        <w:rPr>
          <w:i/>
        </w:rPr>
        <w:t>(No.</w:t>
      </w:r>
      <w:r w:rsidR="001A5860" w:rsidRPr="008A05BF">
        <w:rPr>
          <w:i/>
        </w:rPr>
        <w:t xml:space="preserve">  </w:t>
      </w:r>
      <w:r w:rsidRPr="008A05BF">
        <w:rPr>
          <w:i/>
        </w:rPr>
        <w:t xml:space="preserve"> )</w:t>
      </w:r>
      <w:r w:rsidRPr="008A05BF">
        <w:t>”, substitute “</w:t>
      </w:r>
      <w:r w:rsidRPr="008A05BF">
        <w:rPr>
          <w:i/>
        </w:rPr>
        <w:t>(No.</w:t>
      </w:r>
      <w:r w:rsidR="008A05BF" w:rsidRPr="008A05BF">
        <w:rPr>
          <w:i/>
        </w:rPr>
        <w:t> </w:t>
      </w:r>
      <w:r w:rsidRPr="008A05BF">
        <w:rPr>
          <w:i/>
        </w:rPr>
        <w:t>1)</w:t>
      </w:r>
      <w:r w:rsidRPr="008A05BF">
        <w:t>”.</w:t>
      </w:r>
    </w:p>
    <w:p w:rsidR="007D4F42" w:rsidRPr="008A05BF" w:rsidRDefault="007D4F42" w:rsidP="007D4F42">
      <w:pPr>
        <w:pStyle w:val="ActHead9"/>
      </w:pPr>
      <w:bookmarkStart w:id="14" w:name="_Toc355864126"/>
      <w:r w:rsidRPr="008A05BF">
        <w:t>Customs Regulations</w:t>
      </w:r>
      <w:r w:rsidR="008A05BF" w:rsidRPr="008A05BF">
        <w:t> </w:t>
      </w:r>
      <w:r w:rsidRPr="008A05BF">
        <w:t>1926</w:t>
      </w:r>
      <w:bookmarkEnd w:id="14"/>
    </w:p>
    <w:p w:rsidR="007D4F42" w:rsidRPr="008A05BF" w:rsidRDefault="00F86CAB" w:rsidP="007D4F42">
      <w:pPr>
        <w:pStyle w:val="ItemHead"/>
      </w:pPr>
      <w:r w:rsidRPr="008A05BF">
        <w:t>5</w:t>
      </w:r>
      <w:r w:rsidR="007D4F42" w:rsidRPr="008A05BF">
        <w:t xml:space="preserve">  Regulation</w:t>
      </w:r>
      <w:r w:rsidR="008A05BF" w:rsidRPr="008A05BF">
        <w:t> </w:t>
      </w:r>
      <w:r w:rsidR="007D4F42" w:rsidRPr="008A05BF">
        <w:t>204</w:t>
      </w:r>
      <w:r w:rsidRPr="008A05BF">
        <w:t xml:space="preserve"> (heading)</w:t>
      </w:r>
    </w:p>
    <w:p w:rsidR="007D4F42" w:rsidRPr="008A05BF" w:rsidRDefault="007D4F42" w:rsidP="007D4F42">
      <w:pPr>
        <w:pStyle w:val="Item"/>
      </w:pPr>
      <w:r w:rsidRPr="008A05BF">
        <w:t>Omit “</w:t>
      </w:r>
      <w:r w:rsidRPr="008A05BF">
        <w:rPr>
          <w:b/>
          <w:i/>
        </w:rPr>
        <w:t>(No.</w:t>
      </w:r>
      <w:r w:rsidR="00037DB0" w:rsidRPr="008A05BF">
        <w:rPr>
          <w:b/>
          <w:i/>
        </w:rPr>
        <w:t xml:space="preserve"> </w:t>
      </w:r>
      <w:r w:rsidRPr="008A05BF">
        <w:rPr>
          <w:b/>
          <w:i/>
        </w:rPr>
        <w:t>)</w:t>
      </w:r>
      <w:r w:rsidRPr="008A05BF">
        <w:t>”, substitute “</w:t>
      </w:r>
      <w:r w:rsidRPr="008A05BF">
        <w:rPr>
          <w:b/>
          <w:i/>
        </w:rPr>
        <w:t>(No.</w:t>
      </w:r>
      <w:r w:rsidR="008A05BF" w:rsidRPr="008A05BF">
        <w:rPr>
          <w:b/>
          <w:i/>
        </w:rPr>
        <w:t> </w:t>
      </w:r>
      <w:r w:rsidRPr="008A05BF">
        <w:rPr>
          <w:b/>
          <w:i/>
        </w:rPr>
        <w:t>1)</w:t>
      </w:r>
      <w:r w:rsidRPr="008A05BF">
        <w:t>”.</w:t>
      </w:r>
    </w:p>
    <w:p w:rsidR="00F86CAB" w:rsidRPr="008A05BF" w:rsidRDefault="00F86CAB" w:rsidP="00F86CAB">
      <w:pPr>
        <w:pStyle w:val="ItemHead"/>
      </w:pPr>
      <w:r w:rsidRPr="008A05BF">
        <w:t>6  Regulation</w:t>
      </w:r>
      <w:r w:rsidR="008A05BF" w:rsidRPr="008A05BF">
        <w:t> </w:t>
      </w:r>
      <w:r w:rsidRPr="008A05BF">
        <w:t>204</w:t>
      </w:r>
    </w:p>
    <w:p w:rsidR="00F86CAB" w:rsidRPr="008A05BF" w:rsidRDefault="00F86CAB" w:rsidP="00F86CAB">
      <w:pPr>
        <w:pStyle w:val="Item"/>
      </w:pPr>
      <w:r w:rsidRPr="008A05BF">
        <w:t>Omit “</w:t>
      </w:r>
      <w:r w:rsidR="001A5860" w:rsidRPr="008A05BF">
        <w:rPr>
          <w:i/>
        </w:rPr>
        <w:t>(No.</w:t>
      </w:r>
      <w:r w:rsidRPr="008A05BF">
        <w:rPr>
          <w:i/>
        </w:rPr>
        <w:t xml:space="preserve"> )</w:t>
      </w:r>
      <w:r w:rsidRPr="008A05BF">
        <w:t>”, substitute “</w:t>
      </w:r>
      <w:r w:rsidRPr="008A05BF">
        <w:rPr>
          <w:i/>
        </w:rPr>
        <w:t>(No.</w:t>
      </w:r>
      <w:r w:rsidR="008A05BF" w:rsidRPr="008A05BF">
        <w:rPr>
          <w:i/>
        </w:rPr>
        <w:t> </w:t>
      </w:r>
      <w:r w:rsidRPr="008A05BF">
        <w:rPr>
          <w:i/>
        </w:rPr>
        <w:t>1)</w:t>
      </w:r>
      <w:r w:rsidRPr="008A05BF">
        <w:t>”.</w:t>
      </w:r>
    </w:p>
    <w:p w:rsidR="00960B07" w:rsidRPr="008A05BF" w:rsidRDefault="00960B07" w:rsidP="00960B07">
      <w:pPr>
        <w:pStyle w:val="ActHead9"/>
      </w:pPr>
      <w:bookmarkStart w:id="15" w:name="_Toc355864127"/>
      <w:r w:rsidRPr="008A05BF">
        <w:t>Excise Regulations</w:t>
      </w:r>
      <w:r w:rsidR="008A05BF" w:rsidRPr="008A05BF">
        <w:t> </w:t>
      </w:r>
      <w:r w:rsidRPr="008A05BF">
        <w:t>1925</w:t>
      </w:r>
      <w:bookmarkEnd w:id="15"/>
    </w:p>
    <w:p w:rsidR="00960B07" w:rsidRPr="008A05BF" w:rsidRDefault="00F86CAB" w:rsidP="00960B07">
      <w:pPr>
        <w:pStyle w:val="ItemHead"/>
      </w:pPr>
      <w:r w:rsidRPr="008A05BF">
        <w:t>7</w:t>
      </w:r>
      <w:r w:rsidR="00960B07" w:rsidRPr="008A05BF">
        <w:t xml:space="preserve">  Part</w:t>
      </w:r>
      <w:r w:rsidR="008A05BF" w:rsidRPr="008A05BF">
        <w:t> </w:t>
      </w:r>
      <w:r w:rsidR="00960B07" w:rsidRPr="008A05BF">
        <w:t>1 of Schedule</w:t>
      </w:r>
      <w:r w:rsidR="008A05BF" w:rsidRPr="008A05BF">
        <w:t> </w:t>
      </w:r>
      <w:r w:rsidR="00960B07" w:rsidRPr="008A05BF">
        <w:t>5</w:t>
      </w:r>
      <w:r w:rsidRPr="008A05BF">
        <w:t xml:space="preserve"> (heading)</w:t>
      </w:r>
    </w:p>
    <w:p w:rsidR="007D4F42" w:rsidRPr="008A05BF" w:rsidRDefault="00960B07" w:rsidP="00960B07">
      <w:pPr>
        <w:pStyle w:val="Item"/>
      </w:pPr>
      <w:r w:rsidRPr="008A05BF">
        <w:t>Omit “</w:t>
      </w:r>
      <w:r w:rsidRPr="008A05BF">
        <w:rPr>
          <w:b/>
        </w:rPr>
        <w:t>(No.</w:t>
      </w:r>
      <w:r w:rsidR="00037DB0" w:rsidRPr="008A05BF">
        <w:rPr>
          <w:b/>
        </w:rPr>
        <w:t xml:space="preserve"> </w:t>
      </w:r>
      <w:r w:rsidR="001A5860" w:rsidRPr="008A05BF">
        <w:rPr>
          <w:b/>
        </w:rPr>
        <w:t xml:space="preserve"> </w:t>
      </w:r>
      <w:r w:rsidR="00037DB0" w:rsidRPr="008A05BF">
        <w:rPr>
          <w:b/>
        </w:rPr>
        <w:t xml:space="preserve"> </w:t>
      </w:r>
      <w:r w:rsidRPr="008A05BF">
        <w:rPr>
          <w:b/>
        </w:rPr>
        <w:t>)</w:t>
      </w:r>
      <w:r w:rsidRPr="008A05BF">
        <w:t>”, substitute “</w:t>
      </w:r>
      <w:r w:rsidRPr="008A05BF">
        <w:rPr>
          <w:b/>
        </w:rPr>
        <w:t>(No.</w:t>
      </w:r>
      <w:r w:rsidR="008A05BF" w:rsidRPr="008A05BF">
        <w:rPr>
          <w:b/>
        </w:rPr>
        <w:t> </w:t>
      </w:r>
      <w:r w:rsidRPr="008A05BF">
        <w:rPr>
          <w:b/>
        </w:rPr>
        <w:t>1)</w:t>
      </w:r>
      <w:r w:rsidRPr="008A05BF">
        <w:t>”.</w:t>
      </w:r>
    </w:p>
    <w:p w:rsidR="00D10F84" w:rsidRPr="008A05BF" w:rsidRDefault="00D10F84" w:rsidP="00D10F84">
      <w:pPr>
        <w:pStyle w:val="ItemHead"/>
      </w:pPr>
      <w:r w:rsidRPr="008A05BF">
        <w:lastRenderedPageBreak/>
        <w:t>8  Clause</w:t>
      </w:r>
      <w:r w:rsidR="008A05BF" w:rsidRPr="008A05BF">
        <w:t> </w:t>
      </w:r>
      <w:r w:rsidRPr="008A05BF">
        <w:t>1 of Schedule</w:t>
      </w:r>
      <w:r w:rsidR="008A05BF" w:rsidRPr="008A05BF">
        <w:t> </w:t>
      </w:r>
      <w:r w:rsidRPr="008A05BF">
        <w:t>5</w:t>
      </w:r>
    </w:p>
    <w:p w:rsidR="00D10F84" w:rsidRPr="008A05BF" w:rsidRDefault="00D10F84" w:rsidP="00D10F84">
      <w:pPr>
        <w:pStyle w:val="Item"/>
      </w:pPr>
      <w:r w:rsidRPr="008A05BF">
        <w:t>Omit “</w:t>
      </w:r>
      <w:r w:rsidRPr="008A05BF">
        <w:rPr>
          <w:i/>
        </w:rPr>
        <w:t xml:space="preserve">(No. </w:t>
      </w:r>
      <w:r w:rsidR="001A5860" w:rsidRPr="008A05BF">
        <w:rPr>
          <w:i/>
        </w:rPr>
        <w:t xml:space="preserve"> </w:t>
      </w:r>
      <w:r w:rsidRPr="008A05BF">
        <w:rPr>
          <w:i/>
        </w:rPr>
        <w:t xml:space="preserve"> )</w:t>
      </w:r>
      <w:r w:rsidRPr="008A05BF">
        <w:t>”, substitute “</w:t>
      </w:r>
      <w:r w:rsidRPr="008A05BF">
        <w:rPr>
          <w:i/>
        </w:rPr>
        <w:t>(No.</w:t>
      </w:r>
      <w:r w:rsidR="008A05BF" w:rsidRPr="008A05BF">
        <w:rPr>
          <w:i/>
        </w:rPr>
        <w:t> </w:t>
      </w:r>
      <w:r w:rsidRPr="008A05BF">
        <w:rPr>
          <w:i/>
        </w:rPr>
        <w:t>1)</w:t>
      </w:r>
      <w:r w:rsidRPr="008A05BF">
        <w:t>”.</w:t>
      </w:r>
      <w:bookmarkStart w:id="16" w:name="_PageBreakInsert"/>
      <w:bookmarkEnd w:id="16"/>
    </w:p>
    <w:p w:rsidR="009B09CE" w:rsidRPr="008A05BF" w:rsidRDefault="009B09CE" w:rsidP="009B09CE">
      <w:pPr>
        <w:pStyle w:val="ActHead6"/>
        <w:pageBreakBefore/>
      </w:pPr>
      <w:bookmarkStart w:id="17" w:name="_Toc355864128"/>
      <w:bookmarkStart w:id="18" w:name="opcCurrentFind"/>
      <w:r w:rsidRPr="008A05BF">
        <w:rPr>
          <w:rStyle w:val="CharAmSchNo"/>
        </w:rPr>
        <w:lastRenderedPageBreak/>
        <w:t>Schedule</w:t>
      </w:r>
      <w:r w:rsidR="008A05BF" w:rsidRPr="008A05BF">
        <w:rPr>
          <w:rStyle w:val="CharAmSchNo"/>
        </w:rPr>
        <w:t> </w:t>
      </w:r>
      <w:r w:rsidRPr="008A05BF">
        <w:rPr>
          <w:rStyle w:val="CharAmSchNo"/>
        </w:rPr>
        <w:t>2</w:t>
      </w:r>
      <w:r w:rsidRPr="008A05BF">
        <w:t>—</w:t>
      </w:r>
      <w:r w:rsidRPr="008A05BF">
        <w:rPr>
          <w:rStyle w:val="CharAmSchText"/>
        </w:rPr>
        <w:t xml:space="preserve">Amendments </w:t>
      </w:r>
      <w:r w:rsidR="009866CF" w:rsidRPr="008A05BF">
        <w:rPr>
          <w:rStyle w:val="CharAmSchText"/>
        </w:rPr>
        <w:t>commencing on day after registration</w:t>
      </w:r>
      <w:bookmarkEnd w:id="17"/>
    </w:p>
    <w:bookmarkEnd w:id="18"/>
    <w:p w:rsidR="009B09CE" w:rsidRPr="008A05BF" w:rsidRDefault="009B09CE" w:rsidP="009B09CE">
      <w:pPr>
        <w:pStyle w:val="Header"/>
      </w:pPr>
      <w:r w:rsidRPr="008A05BF">
        <w:rPr>
          <w:rStyle w:val="CharAmPartNo"/>
        </w:rPr>
        <w:t xml:space="preserve"> </w:t>
      </w:r>
      <w:r w:rsidRPr="008A05BF">
        <w:rPr>
          <w:rStyle w:val="CharAmPartText"/>
        </w:rPr>
        <w:t xml:space="preserve"> </w:t>
      </w:r>
    </w:p>
    <w:p w:rsidR="009B09CE" w:rsidRPr="008A05BF" w:rsidRDefault="009B09CE" w:rsidP="009B09CE">
      <w:pPr>
        <w:pStyle w:val="ActHead9"/>
      </w:pPr>
      <w:bookmarkStart w:id="19" w:name="_Toc355864129"/>
      <w:r w:rsidRPr="008A05BF">
        <w:t>A New Tax System (Goods and Services Tax) Regulations</w:t>
      </w:r>
      <w:r w:rsidR="008A05BF" w:rsidRPr="008A05BF">
        <w:t> </w:t>
      </w:r>
      <w:r w:rsidRPr="008A05BF">
        <w:t>1999</w:t>
      </w:r>
      <w:bookmarkEnd w:id="19"/>
    </w:p>
    <w:p w:rsidR="009B09CE" w:rsidRPr="008A05BF" w:rsidRDefault="009B09CE" w:rsidP="009B09CE">
      <w:pPr>
        <w:pStyle w:val="ItemHead"/>
      </w:pPr>
      <w:r w:rsidRPr="008A05BF">
        <w:t>1  Schedule</w:t>
      </w:r>
      <w:r w:rsidR="008A05BF" w:rsidRPr="008A05BF">
        <w:t> </w:t>
      </w:r>
      <w:r w:rsidRPr="008A05BF">
        <w:t>5</w:t>
      </w:r>
    </w:p>
    <w:p w:rsidR="009B09CE" w:rsidRPr="008A05BF" w:rsidRDefault="00F02E41" w:rsidP="009B09CE">
      <w:pPr>
        <w:pStyle w:val="Item"/>
      </w:pPr>
      <w:r w:rsidRPr="008A05BF">
        <w:t>Omit</w:t>
      </w:r>
      <w:r w:rsidR="009B09CE" w:rsidRPr="008A05BF">
        <w:t xml:space="preserve"> “</w:t>
      </w:r>
      <w:r w:rsidR="009B09CE" w:rsidRPr="008A05BF">
        <w:rPr>
          <w:b/>
        </w:rPr>
        <w:t>Definitions and interpretation</w:t>
      </w:r>
      <w:r w:rsidR="009B09CE" w:rsidRPr="008A05BF">
        <w:t>”, substitute:</w:t>
      </w:r>
    </w:p>
    <w:p w:rsidR="009B09CE" w:rsidRPr="008A05BF" w:rsidRDefault="009B09CE" w:rsidP="009B09CE">
      <w:pPr>
        <w:pStyle w:val="ActHead5"/>
      </w:pPr>
      <w:bookmarkStart w:id="20" w:name="_Toc355864130"/>
      <w:r w:rsidRPr="008A05BF">
        <w:rPr>
          <w:rStyle w:val="CharSectno"/>
        </w:rPr>
        <w:t>1</w:t>
      </w:r>
      <w:r w:rsidRPr="008A05BF">
        <w:t xml:space="preserve">  Definitions and interpretation</w:t>
      </w:r>
      <w:bookmarkEnd w:id="20"/>
    </w:p>
    <w:p w:rsidR="009B09CE" w:rsidRPr="008A05BF" w:rsidRDefault="009B09CE" w:rsidP="009B09CE">
      <w:pPr>
        <w:pStyle w:val="ItemHead"/>
      </w:pPr>
      <w:r w:rsidRPr="008A05BF">
        <w:t>2  At the end of Schedule</w:t>
      </w:r>
      <w:r w:rsidR="008A05BF" w:rsidRPr="008A05BF">
        <w:t> </w:t>
      </w:r>
      <w:r w:rsidRPr="008A05BF">
        <w:t>5</w:t>
      </w:r>
    </w:p>
    <w:p w:rsidR="009B09CE" w:rsidRPr="008A05BF" w:rsidRDefault="009B09CE" w:rsidP="009B09CE">
      <w:pPr>
        <w:pStyle w:val="Item"/>
      </w:pPr>
      <w:r w:rsidRPr="008A05BF">
        <w:t>Insert:</w:t>
      </w:r>
    </w:p>
    <w:p w:rsidR="009B09CE" w:rsidRPr="008A05BF" w:rsidRDefault="009B09CE" w:rsidP="009B09CE">
      <w:pPr>
        <w:pStyle w:val="ActHead5"/>
      </w:pPr>
      <w:bookmarkStart w:id="21" w:name="_Toc355864131"/>
      <w:r w:rsidRPr="008A05BF">
        <w:rPr>
          <w:rStyle w:val="CharSectno"/>
        </w:rPr>
        <w:t>2</w:t>
      </w:r>
      <w:r w:rsidRPr="008A05BF">
        <w:t xml:space="preserve">  Interim sealed bag arrangements for liquids, aerosols, gels, creams and pastes from 31</w:t>
      </w:r>
      <w:r w:rsidR="008A05BF" w:rsidRPr="008A05BF">
        <w:t> </w:t>
      </w:r>
      <w:r w:rsidRPr="008A05BF">
        <w:t>March 2007</w:t>
      </w:r>
      <w:bookmarkEnd w:id="21"/>
    </w:p>
    <w:p w:rsidR="009B09CE" w:rsidRPr="008A05BF" w:rsidRDefault="009B09CE" w:rsidP="009B09CE">
      <w:pPr>
        <w:pStyle w:val="subsection"/>
      </w:pPr>
      <w:r w:rsidRPr="008A05BF">
        <w:tab/>
        <w:t>(1)</w:t>
      </w:r>
      <w:r w:rsidRPr="008A05BF">
        <w:tab/>
        <w:t>This clause applies if:</w:t>
      </w:r>
    </w:p>
    <w:p w:rsidR="009B09CE" w:rsidRPr="008A05BF" w:rsidRDefault="009B09CE" w:rsidP="009B09CE">
      <w:pPr>
        <w:pStyle w:val="paragraph"/>
      </w:pPr>
      <w:r w:rsidRPr="008A05BF">
        <w:tab/>
        <w:t>(a)</w:t>
      </w:r>
      <w:r w:rsidRPr="008A05BF">
        <w:tab/>
        <w:t>on or after 31</w:t>
      </w:r>
      <w:r w:rsidR="008A05BF" w:rsidRPr="008A05BF">
        <w:t> </w:t>
      </w:r>
      <w:r w:rsidRPr="008A05BF">
        <w:t xml:space="preserve">March 2007, a person purchased a liquid, aerosol, gel, cream or paste (a </w:t>
      </w:r>
      <w:r w:rsidRPr="008A05BF">
        <w:rPr>
          <w:b/>
          <w:i/>
        </w:rPr>
        <w:t>LAG item</w:t>
      </w:r>
      <w:r w:rsidRPr="008A05BF">
        <w:t>) as a GST</w:t>
      </w:r>
      <w:r w:rsidR="008A05BF">
        <w:noBreakHyphen/>
      </w:r>
      <w:r w:rsidRPr="008A05BF">
        <w:t>free item; and</w:t>
      </w:r>
    </w:p>
    <w:p w:rsidR="009B09CE" w:rsidRPr="008A05BF" w:rsidRDefault="009B09CE" w:rsidP="009B09CE">
      <w:pPr>
        <w:pStyle w:val="paragraph"/>
      </w:pPr>
      <w:r w:rsidRPr="008A05BF">
        <w:tab/>
        <w:t>(b)</w:t>
      </w:r>
      <w:r w:rsidRPr="008A05BF">
        <w:tab/>
        <w:t>in relation to dealing with the LAG item, the person was required to comply with the requirements of any of the following rules of Table 1 in this Schedule:</w:t>
      </w:r>
    </w:p>
    <w:p w:rsidR="009B09CE" w:rsidRPr="008A05BF" w:rsidRDefault="009B09CE" w:rsidP="009B09CE">
      <w:pPr>
        <w:pStyle w:val="paragraphsub"/>
      </w:pPr>
      <w:r w:rsidRPr="008A05BF">
        <w:tab/>
        <w:t>(i)</w:t>
      </w:r>
      <w:r w:rsidRPr="008A05BF">
        <w:tab/>
        <w:t>SB Rule</w:t>
      </w:r>
      <w:r w:rsidR="008A05BF" w:rsidRPr="008A05BF">
        <w:t> </w:t>
      </w:r>
      <w:r w:rsidRPr="008A05BF">
        <w:t>2;</w:t>
      </w:r>
    </w:p>
    <w:p w:rsidR="009B09CE" w:rsidRPr="008A05BF" w:rsidRDefault="009B09CE" w:rsidP="009B09CE">
      <w:pPr>
        <w:pStyle w:val="paragraphsub"/>
      </w:pPr>
      <w:r w:rsidRPr="008A05BF">
        <w:tab/>
        <w:t>(ii)</w:t>
      </w:r>
      <w:r w:rsidRPr="008A05BF">
        <w:tab/>
        <w:t>SB Rules</w:t>
      </w:r>
      <w:r w:rsidR="008A05BF" w:rsidRPr="008A05BF">
        <w:t> </w:t>
      </w:r>
      <w:r w:rsidRPr="008A05BF">
        <w:t>7 to 10; and</w:t>
      </w:r>
    </w:p>
    <w:p w:rsidR="009B09CE" w:rsidRPr="008A05BF" w:rsidRDefault="009B09CE" w:rsidP="009B09CE">
      <w:pPr>
        <w:pStyle w:val="paragraph"/>
      </w:pPr>
      <w:r w:rsidRPr="008A05BF">
        <w:tab/>
        <w:t>(c)</w:t>
      </w:r>
      <w:r w:rsidRPr="008A05BF">
        <w:tab/>
        <w:t>the person dealt with the LAG item in accordance with an arrangement (known as an “interim sealed bag arrangement”) that:</w:t>
      </w:r>
    </w:p>
    <w:p w:rsidR="009B09CE" w:rsidRPr="008A05BF" w:rsidRDefault="009B09CE" w:rsidP="009B09CE">
      <w:pPr>
        <w:pStyle w:val="paragraphsub"/>
      </w:pPr>
      <w:r w:rsidRPr="008A05BF">
        <w:tab/>
        <w:t>(i)</w:t>
      </w:r>
      <w:r w:rsidRPr="008A05BF">
        <w:tab/>
        <w:t>was administered by the Australian Taxation Office and the Australian Customs Service or the Australian Customs and Border Protection Service on or after 31</w:t>
      </w:r>
      <w:r w:rsidR="008A05BF" w:rsidRPr="008A05BF">
        <w:t> </w:t>
      </w:r>
      <w:r w:rsidRPr="008A05BF">
        <w:t>March 2007; and</w:t>
      </w:r>
    </w:p>
    <w:p w:rsidR="009B09CE" w:rsidRPr="008A05BF" w:rsidRDefault="009B09CE" w:rsidP="009B09CE">
      <w:pPr>
        <w:pStyle w:val="paragraphsub"/>
      </w:pPr>
      <w:r w:rsidRPr="008A05BF">
        <w:tab/>
        <w:t>(ii)</w:t>
      </w:r>
      <w:r w:rsidRPr="008A05BF">
        <w:tab/>
        <w:t>was consistent with the requirements of Subdivision</w:t>
      </w:r>
      <w:r w:rsidR="008A05BF" w:rsidRPr="008A05BF">
        <w:t> </w:t>
      </w:r>
      <w:r w:rsidRPr="008A05BF">
        <w:t xml:space="preserve">4.1.1A of the </w:t>
      </w:r>
      <w:r w:rsidRPr="008A05BF">
        <w:rPr>
          <w:i/>
        </w:rPr>
        <w:t>Aviation Transport Security Regulations</w:t>
      </w:r>
      <w:r w:rsidR="008A05BF" w:rsidRPr="008A05BF">
        <w:rPr>
          <w:i/>
        </w:rPr>
        <w:t> </w:t>
      </w:r>
      <w:r w:rsidRPr="008A05BF">
        <w:rPr>
          <w:i/>
        </w:rPr>
        <w:t>2005</w:t>
      </w:r>
      <w:r w:rsidRPr="008A05BF">
        <w:t>, as in force on 30</w:t>
      </w:r>
      <w:r w:rsidR="008A05BF" w:rsidRPr="008A05BF">
        <w:t> </w:t>
      </w:r>
      <w:r w:rsidRPr="008A05BF">
        <w:t>September 2007.</w:t>
      </w:r>
    </w:p>
    <w:p w:rsidR="009B09CE" w:rsidRPr="008A05BF" w:rsidRDefault="009B09CE" w:rsidP="009B09CE">
      <w:pPr>
        <w:pStyle w:val="subsection"/>
      </w:pPr>
      <w:r w:rsidRPr="008A05BF">
        <w:lastRenderedPageBreak/>
        <w:tab/>
        <w:t>(2)</w:t>
      </w:r>
      <w:r w:rsidRPr="008A05BF">
        <w:tab/>
        <w:t xml:space="preserve">The supply of the LAG product to the person is taken to </w:t>
      </w:r>
      <w:r w:rsidR="0020492B" w:rsidRPr="008A05BF">
        <w:t xml:space="preserve">have complied </w:t>
      </w:r>
      <w:r w:rsidRPr="008A05BF">
        <w:t>with the rules in Table 1</w:t>
      </w:r>
      <w:r w:rsidR="000C2433" w:rsidRPr="008A05BF">
        <w:t xml:space="preserve"> in this Schedule</w:t>
      </w:r>
      <w:r w:rsidRPr="008A05BF">
        <w:t>.</w:t>
      </w:r>
    </w:p>
    <w:p w:rsidR="009B09CE" w:rsidRPr="008A05BF" w:rsidRDefault="009B09CE" w:rsidP="009B09CE">
      <w:pPr>
        <w:pStyle w:val="ActHead9"/>
      </w:pPr>
      <w:bookmarkStart w:id="22" w:name="_Toc355864132"/>
      <w:r w:rsidRPr="008A05BF">
        <w:t>Customs Regulations</w:t>
      </w:r>
      <w:r w:rsidR="008A05BF" w:rsidRPr="008A05BF">
        <w:t> </w:t>
      </w:r>
      <w:r w:rsidRPr="008A05BF">
        <w:t>1926</w:t>
      </w:r>
      <w:bookmarkEnd w:id="22"/>
    </w:p>
    <w:p w:rsidR="009B09CE" w:rsidRPr="008A05BF" w:rsidRDefault="009B09CE" w:rsidP="009B09CE">
      <w:pPr>
        <w:pStyle w:val="ItemHead"/>
        <w:tabs>
          <w:tab w:val="left" w:pos="6663"/>
        </w:tabs>
      </w:pPr>
      <w:r w:rsidRPr="008A05BF">
        <w:t>3  Subregulation</w:t>
      </w:r>
      <w:r w:rsidR="008A05BF" w:rsidRPr="008A05BF">
        <w:t> </w:t>
      </w:r>
      <w:r w:rsidRPr="008A05BF">
        <w:t>93(1)</w:t>
      </w:r>
    </w:p>
    <w:p w:rsidR="009B09CE" w:rsidRPr="008A05BF" w:rsidRDefault="009B09CE" w:rsidP="009B09CE">
      <w:pPr>
        <w:pStyle w:val="Item"/>
      </w:pPr>
      <w:r w:rsidRPr="008A05BF">
        <w:t>After “this regulation”, insert “and regulation</w:t>
      </w:r>
      <w:r w:rsidR="008A05BF" w:rsidRPr="008A05BF">
        <w:t> </w:t>
      </w:r>
      <w:r w:rsidRPr="008A05BF">
        <w:t>93A”.</w:t>
      </w:r>
    </w:p>
    <w:p w:rsidR="009B09CE" w:rsidRPr="008A05BF" w:rsidRDefault="009B09CE" w:rsidP="009B09CE">
      <w:pPr>
        <w:pStyle w:val="ItemHead"/>
      </w:pPr>
      <w:r w:rsidRPr="008A05BF">
        <w:t>4  A</w:t>
      </w:r>
      <w:r w:rsidR="000C2433" w:rsidRPr="008A05BF">
        <w:t>t the end of</w:t>
      </w:r>
      <w:r w:rsidRPr="008A05BF">
        <w:t xml:space="preserve"> subregulation</w:t>
      </w:r>
      <w:r w:rsidR="008A05BF" w:rsidRPr="008A05BF">
        <w:t> </w:t>
      </w:r>
      <w:r w:rsidRPr="008A05BF">
        <w:t>93(7)</w:t>
      </w:r>
    </w:p>
    <w:p w:rsidR="009B09CE" w:rsidRPr="008A05BF" w:rsidRDefault="000C2433" w:rsidP="009B09CE">
      <w:pPr>
        <w:pStyle w:val="Item"/>
      </w:pPr>
      <w:r w:rsidRPr="008A05BF">
        <w:t>Add</w:t>
      </w:r>
      <w:r w:rsidR="009B09CE" w:rsidRPr="008A05BF">
        <w:t>:</w:t>
      </w:r>
    </w:p>
    <w:p w:rsidR="009B09CE" w:rsidRPr="008A05BF" w:rsidRDefault="009B09CE" w:rsidP="009B09CE">
      <w:pPr>
        <w:pStyle w:val="notetext"/>
      </w:pPr>
      <w:r w:rsidRPr="008A05BF">
        <w:t>Note:</w:t>
      </w:r>
      <w:r w:rsidRPr="008A05BF">
        <w:tab/>
        <w:t>See also regulation</w:t>
      </w:r>
      <w:r w:rsidR="008A05BF" w:rsidRPr="008A05BF">
        <w:t> </w:t>
      </w:r>
      <w:r w:rsidRPr="008A05BF">
        <w:t>93A.</w:t>
      </w:r>
    </w:p>
    <w:p w:rsidR="009B09CE" w:rsidRPr="008A05BF" w:rsidRDefault="009B09CE" w:rsidP="009B09CE">
      <w:pPr>
        <w:pStyle w:val="ItemHead"/>
        <w:tabs>
          <w:tab w:val="left" w:pos="6663"/>
        </w:tabs>
      </w:pPr>
      <w:r w:rsidRPr="008A05BF">
        <w:t>5  After regulation</w:t>
      </w:r>
      <w:r w:rsidR="008A05BF" w:rsidRPr="008A05BF">
        <w:t> </w:t>
      </w:r>
      <w:r w:rsidRPr="008A05BF">
        <w:t>93</w:t>
      </w:r>
    </w:p>
    <w:p w:rsidR="009B09CE" w:rsidRPr="008A05BF" w:rsidRDefault="009B09CE" w:rsidP="009B09CE">
      <w:pPr>
        <w:pStyle w:val="Item"/>
      </w:pPr>
      <w:r w:rsidRPr="008A05BF">
        <w:t>Insert:</w:t>
      </w:r>
    </w:p>
    <w:p w:rsidR="009B09CE" w:rsidRPr="008A05BF" w:rsidRDefault="009B09CE" w:rsidP="009B09CE">
      <w:pPr>
        <w:pStyle w:val="ActHead5"/>
      </w:pPr>
      <w:bookmarkStart w:id="23" w:name="_Toc355864133"/>
      <w:r w:rsidRPr="008A05BF">
        <w:rPr>
          <w:rStyle w:val="CharSectno"/>
        </w:rPr>
        <w:t>93A</w:t>
      </w:r>
      <w:r w:rsidRPr="008A05BF">
        <w:t xml:space="preserve">  Interim sealed bag arrangements for liquids, aerosols, gels, creams and pastes from 31</w:t>
      </w:r>
      <w:r w:rsidR="008A05BF" w:rsidRPr="008A05BF">
        <w:t> </w:t>
      </w:r>
      <w:r w:rsidRPr="008A05BF">
        <w:t>March 2007</w:t>
      </w:r>
      <w:bookmarkEnd w:id="23"/>
    </w:p>
    <w:p w:rsidR="009B09CE" w:rsidRPr="008A05BF" w:rsidRDefault="009B09CE" w:rsidP="009B09CE">
      <w:pPr>
        <w:pStyle w:val="subsection"/>
      </w:pPr>
      <w:r w:rsidRPr="008A05BF">
        <w:tab/>
        <w:t>(1)</w:t>
      </w:r>
      <w:r w:rsidRPr="008A05BF">
        <w:tab/>
        <w:t>This regulation applies if:</w:t>
      </w:r>
    </w:p>
    <w:p w:rsidR="009B09CE" w:rsidRPr="008A05BF" w:rsidRDefault="009B09CE" w:rsidP="009B09CE">
      <w:pPr>
        <w:pStyle w:val="paragraph"/>
      </w:pPr>
      <w:r w:rsidRPr="008A05BF">
        <w:tab/>
        <w:t>(a)</w:t>
      </w:r>
      <w:r w:rsidRPr="008A05BF">
        <w:tab/>
        <w:t>on or after 31</w:t>
      </w:r>
      <w:r w:rsidR="008A05BF" w:rsidRPr="008A05BF">
        <w:t> </w:t>
      </w:r>
      <w:r w:rsidRPr="008A05BF">
        <w:t xml:space="preserve">March 2007, a person purchased a liquid, aerosol, gel, cream or paste (a </w:t>
      </w:r>
      <w:r w:rsidRPr="008A05BF">
        <w:rPr>
          <w:b/>
          <w:i/>
        </w:rPr>
        <w:t>LAG product</w:t>
      </w:r>
      <w:r w:rsidRPr="008A05BF">
        <w:t>) as a duty free item at an off</w:t>
      </w:r>
      <w:r w:rsidR="008A05BF">
        <w:noBreakHyphen/>
      </w:r>
      <w:r w:rsidRPr="008A05BF">
        <w:t>airport duty free shop; and</w:t>
      </w:r>
    </w:p>
    <w:p w:rsidR="009B09CE" w:rsidRPr="008A05BF" w:rsidRDefault="009B09CE" w:rsidP="009B09CE">
      <w:pPr>
        <w:pStyle w:val="paragraph"/>
      </w:pPr>
      <w:r w:rsidRPr="008A05BF">
        <w:tab/>
        <w:t>(b)</w:t>
      </w:r>
      <w:r w:rsidRPr="008A05BF">
        <w:tab/>
        <w:t>the delivery and export of the LAG product was the subject of a permission under subsection</w:t>
      </w:r>
      <w:r w:rsidR="008A05BF" w:rsidRPr="008A05BF">
        <w:t> </w:t>
      </w:r>
      <w:r w:rsidRPr="008A05BF">
        <w:t>96A(2) of the Act; and</w:t>
      </w:r>
    </w:p>
    <w:p w:rsidR="009B09CE" w:rsidRPr="008A05BF" w:rsidRDefault="009B09CE" w:rsidP="009B09CE">
      <w:pPr>
        <w:pStyle w:val="paragraph"/>
      </w:pPr>
      <w:r w:rsidRPr="008A05BF">
        <w:tab/>
        <w:t>(c)</w:t>
      </w:r>
      <w:r w:rsidRPr="008A05BF">
        <w:tab/>
        <w:t>the permission was subject to a condition set out in:</w:t>
      </w:r>
    </w:p>
    <w:p w:rsidR="009B09CE" w:rsidRPr="008A05BF" w:rsidRDefault="009B09CE" w:rsidP="009B09CE">
      <w:pPr>
        <w:pStyle w:val="paragraphsub"/>
      </w:pPr>
      <w:r w:rsidRPr="008A05BF">
        <w:tab/>
        <w:t>(i)</w:t>
      </w:r>
      <w:r w:rsidRPr="008A05BF">
        <w:tab/>
        <w:t>paragraph</w:t>
      </w:r>
      <w:r w:rsidR="008A05BF" w:rsidRPr="008A05BF">
        <w:t> </w:t>
      </w:r>
      <w:r w:rsidRPr="008A05BF">
        <w:t>93(7)(h), (j), (k) or (n); or</w:t>
      </w:r>
    </w:p>
    <w:p w:rsidR="009B09CE" w:rsidRPr="008A05BF" w:rsidRDefault="009B09CE" w:rsidP="009B09CE">
      <w:pPr>
        <w:pStyle w:val="paragraphsub"/>
      </w:pPr>
      <w:r w:rsidRPr="008A05BF">
        <w:tab/>
        <w:t>(ii)</w:t>
      </w:r>
      <w:r w:rsidRPr="008A05BF">
        <w:tab/>
        <w:t>subparagraph</w:t>
      </w:r>
      <w:r w:rsidR="008A05BF" w:rsidRPr="008A05BF">
        <w:t> </w:t>
      </w:r>
      <w:r w:rsidRPr="008A05BF">
        <w:t>93(7)(m)(i), (ii) or (iii); and</w:t>
      </w:r>
    </w:p>
    <w:p w:rsidR="009B09CE" w:rsidRPr="008A05BF" w:rsidRDefault="009B09CE" w:rsidP="009B09CE">
      <w:pPr>
        <w:pStyle w:val="paragraph"/>
      </w:pPr>
      <w:r w:rsidRPr="008A05BF">
        <w:tab/>
        <w:t>(d)</w:t>
      </w:r>
      <w:r w:rsidRPr="008A05BF">
        <w:tab/>
        <w:t>the person dealt with the LAG product in accordance with an arrangement (known as an “interim sealed bag arrangement”) that:</w:t>
      </w:r>
    </w:p>
    <w:p w:rsidR="009B09CE" w:rsidRPr="008A05BF" w:rsidRDefault="009B09CE" w:rsidP="009B09CE">
      <w:pPr>
        <w:pStyle w:val="paragraphsub"/>
      </w:pPr>
      <w:r w:rsidRPr="008A05BF">
        <w:tab/>
        <w:t>(i)</w:t>
      </w:r>
      <w:r w:rsidRPr="008A05BF">
        <w:tab/>
        <w:t>was administered by the Australian Taxation Office and the Australian Customs Service or the Australian Customs and Border Protection Service on or after 31</w:t>
      </w:r>
      <w:r w:rsidR="008A05BF" w:rsidRPr="008A05BF">
        <w:t> </w:t>
      </w:r>
      <w:r w:rsidRPr="008A05BF">
        <w:t>March 2007; and</w:t>
      </w:r>
    </w:p>
    <w:p w:rsidR="009B09CE" w:rsidRPr="008A05BF" w:rsidRDefault="009B09CE" w:rsidP="009B09CE">
      <w:pPr>
        <w:pStyle w:val="paragraphsub"/>
      </w:pPr>
      <w:r w:rsidRPr="008A05BF">
        <w:tab/>
        <w:t>(ii)</w:t>
      </w:r>
      <w:r w:rsidRPr="008A05BF">
        <w:tab/>
        <w:t>was consistent with the requirements of Subdivision</w:t>
      </w:r>
      <w:r w:rsidR="008A05BF" w:rsidRPr="008A05BF">
        <w:t> </w:t>
      </w:r>
      <w:r w:rsidRPr="008A05BF">
        <w:t xml:space="preserve">4.1.1A of the </w:t>
      </w:r>
      <w:r w:rsidRPr="008A05BF">
        <w:rPr>
          <w:i/>
        </w:rPr>
        <w:t>Aviation Transport Security Regulations</w:t>
      </w:r>
      <w:r w:rsidR="008A05BF" w:rsidRPr="008A05BF">
        <w:rPr>
          <w:i/>
        </w:rPr>
        <w:t> </w:t>
      </w:r>
      <w:r w:rsidRPr="008A05BF">
        <w:rPr>
          <w:i/>
        </w:rPr>
        <w:t>2005</w:t>
      </w:r>
      <w:r w:rsidRPr="008A05BF">
        <w:t>, as in force on 30</w:t>
      </w:r>
      <w:r w:rsidR="008A05BF" w:rsidRPr="008A05BF">
        <w:t> </w:t>
      </w:r>
      <w:r w:rsidRPr="008A05BF">
        <w:t>September 2007.</w:t>
      </w:r>
    </w:p>
    <w:p w:rsidR="009B09CE" w:rsidRPr="008A05BF" w:rsidRDefault="009B09CE" w:rsidP="009B09CE">
      <w:pPr>
        <w:pStyle w:val="subsection"/>
      </w:pPr>
      <w:r w:rsidRPr="008A05BF">
        <w:lastRenderedPageBreak/>
        <w:tab/>
        <w:t>(2)</w:t>
      </w:r>
      <w:r w:rsidRPr="008A05BF">
        <w:tab/>
        <w:t xml:space="preserve">The delivery and export of the LAG product is taken to </w:t>
      </w:r>
      <w:r w:rsidR="0020492B" w:rsidRPr="008A05BF">
        <w:t>have complied</w:t>
      </w:r>
      <w:r w:rsidR="00944C2B" w:rsidRPr="008A05BF">
        <w:t xml:space="preserve"> </w:t>
      </w:r>
      <w:r w:rsidRPr="008A05BF">
        <w:t>with the conditions in subregulation</w:t>
      </w:r>
      <w:r w:rsidR="008A05BF" w:rsidRPr="008A05BF">
        <w:t> </w:t>
      </w:r>
      <w:r w:rsidRPr="008A05BF">
        <w:t>93(7).</w:t>
      </w:r>
    </w:p>
    <w:p w:rsidR="009B09CE" w:rsidRPr="008A05BF" w:rsidRDefault="009B09CE" w:rsidP="009B09CE">
      <w:pPr>
        <w:pStyle w:val="ActHead9"/>
      </w:pPr>
      <w:bookmarkStart w:id="24" w:name="_Toc355864134"/>
      <w:r w:rsidRPr="008A05BF">
        <w:t>Excise Regulations</w:t>
      </w:r>
      <w:r w:rsidR="008A05BF" w:rsidRPr="008A05BF">
        <w:t> </w:t>
      </w:r>
      <w:r w:rsidRPr="008A05BF">
        <w:t>1925</w:t>
      </w:r>
      <w:bookmarkEnd w:id="24"/>
    </w:p>
    <w:p w:rsidR="009B09CE" w:rsidRPr="008A05BF" w:rsidRDefault="009B09CE" w:rsidP="009B09CE">
      <w:pPr>
        <w:pStyle w:val="ItemHead"/>
      </w:pPr>
      <w:r w:rsidRPr="008A05BF">
        <w:t>6  Subregulation</w:t>
      </w:r>
      <w:r w:rsidR="008A05BF" w:rsidRPr="008A05BF">
        <w:t> </w:t>
      </w:r>
      <w:r w:rsidRPr="008A05BF">
        <w:t>79(1)</w:t>
      </w:r>
    </w:p>
    <w:p w:rsidR="009B09CE" w:rsidRPr="008A05BF" w:rsidRDefault="009B09CE" w:rsidP="009B09CE">
      <w:pPr>
        <w:pStyle w:val="Item"/>
      </w:pPr>
      <w:r w:rsidRPr="008A05BF">
        <w:t>After “this regulation”, insert “and regulation</w:t>
      </w:r>
      <w:r w:rsidR="008A05BF" w:rsidRPr="008A05BF">
        <w:t> </w:t>
      </w:r>
      <w:r w:rsidRPr="008A05BF">
        <w:t>79A”.</w:t>
      </w:r>
    </w:p>
    <w:p w:rsidR="009B09CE" w:rsidRPr="008A05BF" w:rsidRDefault="009B09CE" w:rsidP="009B09CE">
      <w:pPr>
        <w:pStyle w:val="ItemHead"/>
      </w:pPr>
      <w:r w:rsidRPr="008A05BF">
        <w:t>7  A</w:t>
      </w:r>
      <w:r w:rsidR="000C2433" w:rsidRPr="008A05BF">
        <w:t>t the end of</w:t>
      </w:r>
      <w:r w:rsidRPr="008A05BF">
        <w:t xml:space="preserve"> subregulation</w:t>
      </w:r>
      <w:r w:rsidR="008A05BF" w:rsidRPr="008A05BF">
        <w:t> </w:t>
      </w:r>
      <w:r w:rsidRPr="008A05BF">
        <w:t>79(7)</w:t>
      </w:r>
    </w:p>
    <w:p w:rsidR="009B09CE" w:rsidRPr="008A05BF" w:rsidRDefault="000C2433" w:rsidP="009B09CE">
      <w:pPr>
        <w:pStyle w:val="Item"/>
      </w:pPr>
      <w:r w:rsidRPr="008A05BF">
        <w:t>Add</w:t>
      </w:r>
      <w:r w:rsidR="009B09CE" w:rsidRPr="008A05BF">
        <w:t>:</w:t>
      </w:r>
    </w:p>
    <w:p w:rsidR="009B09CE" w:rsidRPr="008A05BF" w:rsidRDefault="009B09CE" w:rsidP="009B09CE">
      <w:pPr>
        <w:pStyle w:val="notetext"/>
      </w:pPr>
      <w:r w:rsidRPr="008A05BF">
        <w:t>Note:</w:t>
      </w:r>
      <w:r w:rsidRPr="008A05BF">
        <w:tab/>
        <w:t>See also regulation</w:t>
      </w:r>
      <w:r w:rsidR="008A05BF" w:rsidRPr="008A05BF">
        <w:t> </w:t>
      </w:r>
      <w:r w:rsidRPr="008A05BF">
        <w:t>79A.</w:t>
      </w:r>
    </w:p>
    <w:p w:rsidR="009B09CE" w:rsidRPr="008A05BF" w:rsidRDefault="009B09CE" w:rsidP="009B09CE">
      <w:pPr>
        <w:pStyle w:val="ItemHead"/>
      </w:pPr>
      <w:r w:rsidRPr="008A05BF">
        <w:t>8  After regulation</w:t>
      </w:r>
      <w:r w:rsidR="008A05BF" w:rsidRPr="008A05BF">
        <w:t> </w:t>
      </w:r>
      <w:r w:rsidRPr="008A05BF">
        <w:t>79</w:t>
      </w:r>
    </w:p>
    <w:p w:rsidR="009B09CE" w:rsidRPr="008A05BF" w:rsidRDefault="009B09CE" w:rsidP="009B09CE">
      <w:pPr>
        <w:pStyle w:val="Item"/>
      </w:pPr>
      <w:r w:rsidRPr="008A05BF">
        <w:t>Insert:</w:t>
      </w:r>
    </w:p>
    <w:p w:rsidR="009B09CE" w:rsidRPr="008A05BF" w:rsidRDefault="009B09CE" w:rsidP="009B09CE">
      <w:pPr>
        <w:pStyle w:val="ActHead5"/>
      </w:pPr>
      <w:bookmarkStart w:id="25" w:name="_Toc355864135"/>
      <w:r w:rsidRPr="008A05BF">
        <w:rPr>
          <w:rStyle w:val="CharSectno"/>
        </w:rPr>
        <w:t>79A</w:t>
      </w:r>
      <w:r w:rsidRPr="008A05BF">
        <w:t xml:space="preserve">  Interim sealed bag arrangements for liquids, aerosols, gels, creams and pastes from 31</w:t>
      </w:r>
      <w:r w:rsidR="008A05BF" w:rsidRPr="008A05BF">
        <w:t> </w:t>
      </w:r>
      <w:r w:rsidRPr="008A05BF">
        <w:t>March 2007</w:t>
      </w:r>
      <w:bookmarkEnd w:id="25"/>
    </w:p>
    <w:p w:rsidR="009B09CE" w:rsidRPr="008A05BF" w:rsidRDefault="009B09CE" w:rsidP="009B09CE">
      <w:pPr>
        <w:pStyle w:val="subsection"/>
      </w:pPr>
      <w:r w:rsidRPr="008A05BF">
        <w:tab/>
        <w:t>(1)</w:t>
      </w:r>
      <w:r w:rsidRPr="008A05BF">
        <w:tab/>
        <w:t>This regulation applies if:</w:t>
      </w:r>
    </w:p>
    <w:p w:rsidR="009B09CE" w:rsidRPr="008A05BF" w:rsidRDefault="009B09CE" w:rsidP="009B09CE">
      <w:pPr>
        <w:pStyle w:val="paragraph"/>
      </w:pPr>
      <w:r w:rsidRPr="008A05BF">
        <w:tab/>
        <w:t>(a)</w:t>
      </w:r>
      <w:r w:rsidRPr="008A05BF">
        <w:tab/>
        <w:t>on or after 31</w:t>
      </w:r>
      <w:r w:rsidR="008A05BF" w:rsidRPr="008A05BF">
        <w:t> </w:t>
      </w:r>
      <w:r w:rsidRPr="008A05BF">
        <w:t xml:space="preserve">March 2007, a person purchased a liquid, aerosol, gel, cream or paste (a </w:t>
      </w:r>
      <w:r w:rsidRPr="008A05BF">
        <w:rPr>
          <w:b/>
          <w:i/>
        </w:rPr>
        <w:t>LAG product</w:t>
      </w:r>
      <w:r w:rsidRPr="008A05BF">
        <w:t>) as a duty free item in an off</w:t>
      </w:r>
      <w:r w:rsidR="008A05BF">
        <w:noBreakHyphen/>
      </w:r>
      <w:r w:rsidRPr="008A05BF">
        <w:t>airport duty free shop; and</w:t>
      </w:r>
    </w:p>
    <w:p w:rsidR="009B09CE" w:rsidRPr="008A05BF" w:rsidRDefault="009B09CE" w:rsidP="009B09CE">
      <w:pPr>
        <w:pStyle w:val="paragraph"/>
      </w:pPr>
      <w:r w:rsidRPr="008A05BF">
        <w:tab/>
        <w:t>(b)</w:t>
      </w:r>
      <w:r w:rsidRPr="008A05BF">
        <w:tab/>
        <w:t>the delivery and export of the LAG product was the subject of a permission under subsection</w:t>
      </w:r>
      <w:r w:rsidR="008A05BF" w:rsidRPr="008A05BF">
        <w:t> </w:t>
      </w:r>
      <w:r w:rsidRPr="008A05BF">
        <w:t>61D(2) of the Act; and</w:t>
      </w:r>
    </w:p>
    <w:p w:rsidR="009B09CE" w:rsidRPr="008A05BF" w:rsidRDefault="009B09CE" w:rsidP="009B09CE">
      <w:pPr>
        <w:pStyle w:val="paragraph"/>
      </w:pPr>
      <w:r w:rsidRPr="008A05BF">
        <w:tab/>
        <w:t>(c)</w:t>
      </w:r>
      <w:r w:rsidRPr="008A05BF">
        <w:tab/>
        <w:t>the permission was subject to a condition set out in:</w:t>
      </w:r>
    </w:p>
    <w:p w:rsidR="009B09CE" w:rsidRPr="008A05BF" w:rsidRDefault="009B09CE" w:rsidP="009B09CE">
      <w:pPr>
        <w:pStyle w:val="paragraphsub"/>
      </w:pPr>
      <w:r w:rsidRPr="008A05BF">
        <w:tab/>
        <w:t>(i)</w:t>
      </w:r>
      <w:r w:rsidRPr="008A05BF">
        <w:tab/>
        <w:t>paragraph</w:t>
      </w:r>
      <w:r w:rsidR="008A05BF" w:rsidRPr="008A05BF">
        <w:t> </w:t>
      </w:r>
      <w:r w:rsidRPr="008A05BF">
        <w:t>79(7)(h), (j), (k) or (n); or</w:t>
      </w:r>
    </w:p>
    <w:p w:rsidR="009B09CE" w:rsidRPr="008A05BF" w:rsidRDefault="009B09CE" w:rsidP="009B09CE">
      <w:pPr>
        <w:pStyle w:val="paragraphsub"/>
      </w:pPr>
      <w:r w:rsidRPr="008A05BF">
        <w:tab/>
        <w:t>(ii)</w:t>
      </w:r>
      <w:r w:rsidRPr="008A05BF">
        <w:tab/>
        <w:t>subparagraph</w:t>
      </w:r>
      <w:r w:rsidR="008A05BF" w:rsidRPr="008A05BF">
        <w:t> </w:t>
      </w:r>
      <w:r w:rsidRPr="008A05BF">
        <w:t>79(7)(m)(i), (ii) or (iii); and</w:t>
      </w:r>
    </w:p>
    <w:p w:rsidR="009B09CE" w:rsidRPr="008A05BF" w:rsidRDefault="009B09CE" w:rsidP="009B09CE">
      <w:pPr>
        <w:pStyle w:val="paragraph"/>
      </w:pPr>
      <w:r w:rsidRPr="008A05BF">
        <w:tab/>
        <w:t>(d)</w:t>
      </w:r>
      <w:r w:rsidRPr="008A05BF">
        <w:tab/>
        <w:t>the person dealt with the LAG product in accordance with an arrangement (an “interim sealed bag arrangement”) that:</w:t>
      </w:r>
    </w:p>
    <w:p w:rsidR="009B09CE" w:rsidRPr="008A05BF" w:rsidRDefault="009B09CE" w:rsidP="009B09CE">
      <w:pPr>
        <w:pStyle w:val="paragraphsub"/>
      </w:pPr>
      <w:r w:rsidRPr="008A05BF">
        <w:tab/>
        <w:t>(i)</w:t>
      </w:r>
      <w:r w:rsidRPr="008A05BF">
        <w:tab/>
        <w:t>was implemented by the Australian Taxation Office and the Australian Customs Service or the Australian Customs and Border Protection Service on or after 31</w:t>
      </w:r>
      <w:r w:rsidR="008A05BF" w:rsidRPr="008A05BF">
        <w:t> </w:t>
      </w:r>
      <w:r w:rsidRPr="008A05BF">
        <w:t>March 2007; and</w:t>
      </w:r>
    </w:p>
    <w:p w:rsidR="009B09CE" w:rsidRPr="008A05BF" w:rsidRDefault="009B09CE" w:rsidP="009B09CE">
      <w:pPr>
        <w:pStyle w:val="paragraphsub"/>
      </w:pPr>
      <w:r w:rsidRPr="008A05BF">
        <w:tab/>
        <w:t>(ii)</w:t>
      </w:r>
      <w:r w:rsidRPr="008A05BF">
        <w:tab/>
        <w:t>was consistent with the requirements of Subdivision</w:t>
      </w:r>
      <w:r w:rsidR="008A05BF" w:rsidRPr="008A05BF">
        <w:t> </w:t>
      </w:r>
      <w:r w:rsidRPr="008A05BF">
        <w:t xml:space="preserve">4.1.1A of the </w:t>
      </w:r>
      <w:r w:rsidRPr="008A05BF">
        <w:rPr>
          <w:i/>
        </w:rPr>
        <w:t>Aviation Transport Security Regulations</w:t>
      </w:r>
      <w:r w:rsidR="008A05BF" w:rsidRPr="008A05BF">
        <w:rPr>
          <w:i/>
        </w:rPr>
        <w:t> </w:t>
      </w:r>
      <w:r w:rsidRPr="008A05BF">
        <w:rPr>
          <w:i/>
        </w:rPr>
        <w:t>2005</w:t>
      </w:r>
      <w:r w:rsidRPr="008A05BF">
        <w:t xml:space="preserve"> as in force on 30</w:t>
      </w:r>
      <w:r w:rsidR="008A05BF" w:rsidRPr="008A05BF">
        <w:t> </w:t>
      </w:r>
      <w:r w:rsidRPr="008A05BF">
        <w:t>September 2007.</w:t>
      </w:r>
    </w:p>
    <w:p w:rsidR="009B09CE" w:rsidRPr="008A05BF" w:rsidRDefault="009B09CE" w:rsidP="009B09CE">
      <w:pPr>
        <w:pStyle w:val="subsection"/>
      </w:pPr>
      <w:r w:rsidRPr="008A05BF">
        <w:lastRenderedPageBreak/>
        <w:tab/>
        <w:t>(2)</w:t>
      </w:r>
      <w:r w:rsidRPr="008A05BF">
        <w:tab/>
        <w:t xml:space="preserve">The delivery and export of the LAG product is taken to </w:t>
      </w:r>
      <w:r w:rsidR="0020492B" w:rsidRPr="008A05BF">
        <w:t xml:space="preserve">have complied </w:t>
      </w:r>
      <w:r w:rsidRPr="008A05BF">
        <w:t>with the conditions in subregulation</w:t>
      </w:r>
      <w:r w:rsidR="008A05BF" w:rsidRPr="008A05BF">
        <w:t> </w:t>
      </w:r>
      <w:r w:rsidRPr="008A05BF">
        <w:t>79(7).</w:t>
      </w:r>
    </w:p>
    <w:sectPr w:rsidR="009B09CE" w:rsidRPr="008A05BF" w:rsidSect="00E15C5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598" w:rsidRDefault="002A3598" w:rsidP="0048364F">
      <w:pPr>
        <w:spacing w:line="240" w:lineRule="auto"/>
      </w:pPr>
      <w:r>
        <w:separator/>
      </w:r>
    </w:p>
  </w:endnote>
  <w:endnote w:type="continuationSeparator" w:id="0">
    <w:p w:rsidR="002A3598" w:rsidRDefault="002A359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C58" w:rsidRPr="00E15C58" w:rsidRDefault="00E15C58" w:rsidP="00E15C58">
    <w:pPr>
      <w:pStyle w:val="Footer"/>
      <w:rPr>
        <w:sz w:val="18"/>
      </w:rPr>
    </w:pPr>
    <w:r>
      <w:rPr>
        <w:sz w:val="18"/>
      </w:rPr>
      <w:t>OPC50374</w:t>
    </w:r>
    <w:r w:rsidRPr="00E15C58">
      <w:rPr>
        <w:sz w:val="18"/>
      </w:rPr>
      <w:t xml:space="preserve">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2A3598" w:rsidTr="002A3598">
      <w:tc>
        <w:tcPr>
          <w:tcW w:w="7303" w:type="dxa"/>
        </w:tcPr>
        <w:p w:rsidR="002A3598" w:rsidRDefault="002A3598" w:rsidP="002A3598">
          <w:pPr>
            <w:rPr>
              <w:sz w:val="18"/>
            </w:rPr>
          </w:pPr>
        </w:p>
      </w:tc>
    </w:tr>
  </w:tbl>
  <w:p w:rsidR="002A3598" w:rsidRPr="006D3667" w:rsidRDefault="00E15C58" w:rsidP="00E15C58">
    <w:pPr>
      <w:pStyle w:val="Footer"/>
    </w:pPr>
    <w:r>
      <w:t>OPC50374</w:t>
    </w:r>
    <w:r w:rsidRPr="00E15C58">
      <w:rPr>
        <w:sz w:val="18"/>
      </w:rPr>
      <w:t xml:space="preserve">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C58" w:rsidRPr="00E15C58" w:rsidRDefault="00E15C58" w:rsidP="00E15C58">
    <w:pPr>
      <w:pStyle w:val="Footer"/>
      <w:rPr>
        <w:sz w:val="18"/>
      </w:rPr>
    </w:pPr>
    <w:r>
      <w:rPr>
        <w:sz w:val="18"/>
      </w:rPr>
      <w:t>OPC50374</w:t>
    </w:r>
    <w:r w:rsidRPr="00E15C58">
      <w:rPr>
        <w:sz w:val="18"/>
      </w:rPr>
      <w:t xml:space="preserve">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98" w:rsidRPr="00E15C58" w:rsidRDefault="002A3598" w:rsidP="00E33C1C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2A3598" w:rsidRPr="00E15C58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A3598" w:rsidRPr="00E15C58" w:rsidRDefault="002A3598" w:rsidP="00E33C1C">
          <w:pPr>
            <w:spacing w:line="0" w:lineRule="atLeast"/>
            <w:rPr>
              <w:rFonts w:cs="Times New Roman"/>
              <w:sz w:val="18"/>
            </w:rPr>
          </w:pPr>
          <w:r w:rsidRPr="00E15C58">
            <w:rPr>
              <w:rFonts w:cs="Times New Roman"/>
              <w:i/>
              <w:sz w:val="18"/>
            </w:rPr>
            <w:fldChar w:fldCharType="begin"/>
          </w:r>
          <w:r w:rsidRPr="00E15C58">
            <w:rPr>
              <w:rFonts w:cs="Times New Roman"/>
              <w:i/>
              <w:sz w:val="18"/>
            </w:rPr>
            <w:instrText xml:space="preserve"> PAGE </w:instrText>
          </w:r>
          <w:r w:rsidRPr="00E15C58">
            <w:rPr>
              <w:rFonts w:cs="Times New Roman"/>
              <w:i/>
              <w:sz w:val="18"/>
            </w:rPr>
            <w:fldChar w:fldCharType="separate"/>
          </w:r>
          <w:r w:rsidR="004127AB">
            <w:rPr>
              <w:rFonts w:cs="Times New Roman"/>
              <w:i/>
              <w:noProof/>
              <w:sz w:val="18"/>
            </w:rPr>
            <w:t>vi</w:t>
          </w:r>
          <w:r w:rsidRPr="00E15C5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A3598" w:rsidRPr="00E15C58" w:rsidRDefault="002A3598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E15C58">
            <w:rPr>
              <w:rFonts w:cs="Times New Roman"/>
              <w:i/>
              <w:sz w:val="18"/>
            </w:rPr>
            <w:fldChar w:fldCharType="begin"/>
          </w:r>
          <w:r w:rsidRPr="00E15C58">
            <w:rPr>
              <w:rFonts w:cs="Times New Roman"/>
              <w:i/>
              <w:sz w:val="18"/>
            </w:rPr>
            <w:instrText xml:space="preserve"> DOCPROPERTY ShortT </w:instrText>
          </w:r>
          <w:r w:rsidRPr="00E15C58">
            <w:rPr>
              <w:rFonts w:cs="Times New Roman"/>
              <w:i/>
              <w:sz w:val="18"/>
            </w:rPr>
            <w:fldChar w:fldCharType="separate"/>
          </w:r>
          <w:r w:rsidR="008D5550">
            <w:rPr>
              <w:rFonts w:cs="Times New Roman"/>
              <w:i/>
              <w:sz w:val="18"/>
            </w:rPr>
            <w:t>Customs and Other Legislation Amendment (LAG and Other Measures) Regulation 2013</w:t>
          </w:r>
          <w:r w:rsidRPr="00E15C5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A3598" w:rsidRPr="00E15C58" w:rsidRDefault="002A3598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E15C58">
            <w:rPr>
              <w:rFonts w:cs="Times New Roman"/>
              <w:i/>
              <w:sz w:val="18"/>
            </w:rPr>
            <w:fldChar w:fldCharType="begin"/>
          </w:r>
          <w:r w:rsidRPr="00E15C58">
            <w:rPr>
              <w:rFonts w:cs="Times New Roman"/>
              <w:i/>
              <w:sz w:val="18"/>
            </w:rPr>
            <w:instrText xml:space="preserve"> DOCPROPERTY ActNo </w:instrText>
          </w:r>
          <w:r w:rsidRPr="00E15C58">
            <w:rPr>
              <w:rFonts w:cs="Times New Roman"/>
              <w:i/>
              <w:sz w:val="18"/>
            </w:rPr>
            <w:fldChar w:fldCharType="separate"/>
          </w:r>
          <w:r w:rsidR="008D5550">
            <w:rPr>
              <w:rFonts w:cs="Times New Roman"/>
              <w:i/>
              <w:sz w:val="18"/>
            </w:rPr>
            <w:t>No. 126, 2013</w:t>
          </w:r>
          <w:r w:rsidRPr="00E15C58">
            <w:rPr>
              <w:rFonts w:cs="Times New Roman"/>
              <w:i/>
              <w:sz w:val="18"/>
            </w:rPr>
            <w:fldChar w:fldCharType="end"/>
          </w:r>
        </w:p>
      </w:tc>
    </w:tr>
    <w:tr w:rsidR="002A3598" w:rsidRPr="00E15C58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2A3598" w:rsidRPr="00E15C58" w:rsidRDefault="002A3598" w:rsidP="002A3598">
          <w:pPr>
            <w:jc w:val="right"/>
            <w:rPr>
              <w:rFonts w:cs="Times New Roman"/>
              <w:sz w:val="18"/>
            </w:rPr>
          </w:pPr>
        </w:p>
      </w:tc>
    </w:tr>
  </w:tbl>
  <w:p w:rsidR="002A3598" w:rsidRPr="00E15C58" w:rsidRDefault="00E15C58" w:rsidP="00E15C58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OPC50374</w:t>
    </w:r>
    <w:r w:rsidRPr="00E15C58">
      <w:rPr>
        <w:rFonts w:cs="Times New Roman"/>
        <w:i/>
        <w:sz w:val="18"/>
      </w:rPr>
      <w:t xml:space="preserve">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98" w:rsidRPr="00E33C1C" w:rsidRDefault="002A3598" w:rsidP="00E33C1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2A3598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A3598" w:rsidRDefault="002A3598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D5550">
            <w:rPr>
              <w:i/>
              <w:sz w:val="18"/>
            </w:rPr>
            <w:t>No. 126,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A3598" w:rsidRDefault="002A3598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5550">
            <w:rPr>
              <w:i/>
              <w:sz w:val="18"/>
            </w:rPr>
            <w:t>Customs and Other Legislation Amendment (LAG and Other Measures)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A3598" w:rsidRDefault="002A3598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5255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A3598" w:rsidTr="002A359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2A3598" w:rsidRDefault="002A3598" w:rsidP="002A3598">
          <w:pPr>
            <w:rPr>
              <w:sz w:val="18"/>
            </w:rPr>
          </w:pPr>
        </w:p>
      </w:tc>
    </w:tr>
  </w:tbl>
  <w:p w:rsidR="002A3598" w:rsidRPr="00ED79B6" w:rsidRDefault="00E15C58" w:rsidP="00E15C58">
    <w:pPr>
      <w:rPr>
        <w:i/>
        <w:sz w:val="18"/>
      </w:rPr>
    </w:pPr>
    <w:r>
      <w:rPr>
        <w:i/>
        <w:sz w:val="18"/>
      </w:rPr>
      <w:t>OPC50374</w:t>
    </w:r>
    <w:r w:rsidRPr="00E15C58">
      <w:rPr>
        <w:rFonts w:cs="Times New Roman"/>
        <w:i/>
        <w:sz w:val="18"/>
      </w:rPr>
      <w:t xml:space="preserve">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98" w:rsidRPr="00E15C58" w:rsidRDefault="002A3598" w:rsidP="00E33C1C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2A3598" w:rsidRPr="00E15C58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A3598" w:rsidRPr="00E15C58" w:rsidRDefault="002A3598" w:rsidP="00E33C1C">
          <w:pPr>
            <w:spacing w:line="0" w:lineRule="atLeast"/>
            <w:rPr>
              <w:rFonts w:cs="Times New Roman"/>
              <w:sz w:val="18"/>
            </w:rPr>
          </w:pPr>
          <w:r w:rsidRPr="00E15C58">
            <w:rPr>
              <w:rFonts w:cs="Times New Roman"/>
              <w:i/>
              <w:sz w:val="18"/>
            </w:rPr>
            <w:fldChar w:fldCharType="begin"/>
          </w:r>
          <w:r w:rsidRPr="00E15C58">
            <w:rPr>
              <w:rFonts w:cs="Times New Roman"/>
              <w:i/>
              <w:sz w:val="18"/>
            </w:rPr>
            <w:instrText xml:space="preserve"> PAGE </w:instrText>
          </w:r>
          <w:r w:rsidRPr="00E15C58">
            <w:rPr>
              <w:rFonts w:cs="Times New Roman"/>
              <w:i/>
              <w:sz w:val="18"/>
            </w:rPr>
            <w:fldChar w:fldCharType="separate"/>
          </w:r>
          <w:r w:rsidR="00B52554">
            <w:rPr>
              <w:rFonts w:cs="Times New Roman"/>
              <w:i/>
              <w:noProof/>
              <w:sz w:val="18"/>
            </w:rPr>
            <w:t>6</w:t>
          </w:r>
          <w:r w:rsidRPr="00E15C5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A3598" w:rsidRPr="00E15C58" w:rsidRDefault="002A3598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E15C58">
            <w:rPr>
              <w:rFonts w:cs="Times New Roman"/>
              <w:i/>
              <w:sz w:val="18"/>
            </w:rPr>
            <w:fldChar w:fldCharType="begin"/>
          </w:r>
          <w:r w:rsidRPr="00E15C58">
            <w:rPr>
              <w:rFonts w:cs="Times New Roman"/>
              <w:i/>
              <w:sz w:val="18"/>
            </w:rPr>
            <w:instrText xml:space="preserve"> DOCPROPERTY ShortT </w:instrText>
          </w:r>
          <w:r w:rsidRPr="00E15C58">
            <w:rPr>
              <w:rFonts w:cs="Times New Roman"/>
              <w:i/>
              <w:sz w:val="18"/>
            </w:rPr>
            <w:fldChar w:fldCharType="separate"/>
          </w:r>
          <w:r w:rsidR="008D5550">
            <w:rPr>
              <w:rFonts w:cs="Times New Roman"/>
              <w:i/>
              <w:sz w:val="18"/>
            </w:rPr>
            <w:t>Customs and Other Legislation Amendment (LAG and Other Measures) Regulation 2013</w:t>
          </w:r>
          <w:r w:rsidRPr="00E15C5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A3598" w:rsidRPr="00E15C58" w:rsidRDefault="002A3598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E15C58">
            <w:rPr>
              <w:rFonts w:cs="Times New Roman"/>
              <w:i/>
              <w:sz w:val="18"/>
            </w:rPr>
            <w:fldChar w:fldCharType="begin"/>
          </w:r>
          <w:r w:rsidRPr="00E15C58">
            <w:rPr>
              <w:rFonts w:cs="Times New Roman"/>
              <w:i/>
              <w:sz w:val="18"/>
            </w:rPr>
            <w:instrText xml:space="preserve"> DOCPROPERTY ActNo </w:instrText>
          </w:r>
          <w:r w:rsidRPr="00E15C58">
            <w:rPr>
              <w:rFonts w:cs="Times New Roman"/>
              <w:i/>
              <w:sz w:val="18"/>
            </w:rPr>
            <w:fldChar w:fldCharType="separate"/>
          </w:r>
          <w:r w:rsidR="008D5550">
            <w:rPr>
              <w:rFonts w:cs="Times New Roman"/>
              <w:i/>
              <w:sz w:val="18"/>
            </w:rPr>
            <w:t>No. 126, 2013</w:t>
          </w:r>
          <w:r w:rsidRPr="00E15C58">
            <w:rPr>
              <w:rFonts w:cs="Times New Roman"/>
              <w:i/>
              <w:sz w:val="18"/>
            </w:rPr>
            <w:fldChar w:fldCharType="end"/>
          </w:r>
        </w:p>
      </w:tc>
    </w:tr>
    <w:tr w:rsidR="002A3598" w:rsidRPr="00E15C58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2A3598" w:rsidRPr="00E15C58" w:rsidRDefault="002A3598" w:rsidP="002A3598">
          <w:pPr>
            <w:jc w:val="right"/>
            <w:rPr>
              <w:rFonts w:cs="Times New Roman"/>
              <w:sz w:val="18"/>
            </w:rPr>
          </w:pPr>
        </w:p>
      </w:tc>
    </w:tr>
  </w:tbl>
  <w:p w:rsidR="002A3598" w:rsidRPr="00E15C58" w:rsidRDefault="00E15C58" w:rsidP="00E15C58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OPC50374</w:t>
    </w:r>
    <w:r w:rsidRPr="00E15C58">
      <w:rPr>
        <w:rFonts w:cs="Times New Roman"/>
        <w:i/>
        <w:sz w:val="18"/>
      </w:rPr>
      <w:t xml:space="preserve">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98" w:rsidRPr="00E33C1C" w:rsidRDefault="002A3598" w:rsidP="00E33C1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2A3598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A3598" w:rsidRDefault="002A3598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D5550">
            <w:rPr>
              <w:i/>
              <w:sz w:val="18"/>
            </w:rPr>
            <w:t>No. 126,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A3598" w:rsidRDefault="002A3598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5550">
            <w:rPr>
              <w:i/>
              <w:sz w:val="18"/>
            </w:rPr>
            <w:t>Customs and Other Legislation Amendment (LAG and Other Measures)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A3598" w:rsidRDefault="002A3598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52554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A3598" w:rsidTr="002A359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2A3598" w:rsidRDefault="002A3598" w:rsidP="002A3598">
          <w:pPr>
            <w:rPr>
              <w:sz w:val="18"/>
            </w:rPr>
          </w:pPr>
        </w:p>
      </w:tc>
    </w:tr>
  </w:tbl>
  <w:p w:rsidR="002A3598" w:rsidRPr="00ED79B6" w:rsidRDefault="00E15C58" w:rsidP="00E15C58">
    <w:pPr>
      <w:rPr>
        <w:i/>
        <w:sz w:val="18"/>
      </w:rPr>
    </w:pPr>
    <w:r>
      <w:rPr>
        <w:i/>
        <w:sz w:val="18"/>
      </w:rPr>
      <w:t>OPC50374</w:t>
    </w:r>
    <w:r w:rsidRPr="00E15C58">
      <w:rPr>
        <w:rFonts w:cs="Times New Roman"/>
        <w:i/>
        <w:sz w:val="18"/>
      </w:rPr>
      <w:t xml:space="preserve">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98" w:rsidRPr="00E33C1C" w:rsidRDefault="002A3598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2A3598" w:rsidTr="002A359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A3598" w:rsidRDefault="002A3598" w:rsidP="002A3598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D5550">
            <w:rPr>
              <w:i/>
              <w:sz w:val="18"/>
            </w:rPr>
            <w:t>No. 126,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A3598" w:rsidRDefault="002A3598" w:rsidP="002A35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5550">
            <w:rPr>
              <w:i/>
              <w:sz w:val="18"/>
            </w:rPr>
            <w:t>Customs and Other Legislation Amendment (LAG and Other Measures)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A3598" w:rsidRDefault="002A3598" w:rsidP="002A359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127AB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A3598" w:rsidTr="002A359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2A3598" w:rsidRDefault="002A3598" w:rsidP="002A3598">
          <w:pPr>
            <w:rPr>
              <w:sz w:val="18"/>
            </w:rPr>
          </w:pPr>
        </w:p>
      </w:tc>
    </w:tr>
  </w:tbl>
  <w:p w:rsidR="002A3598" w:rsidRPr="00ED79B6" w:rsidRDefault="002A3598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598" w:rsidRDefault="002A3598" w:rsidP="0048364F">
      <w:pPr>
        <w:spacing w:line="240" w:lineRule="auto"/>
      </w:pPr>
      <w:r>
        <w:separator/>
      </w:r>
    </w:p>
  </w:footnote>
  <w:footnote w:type="continuationSeparator" w:id="0">
    <w:p w:rsidR="002A3598" w:rsidRDefault="002A359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98" w:rsidRPr="005F1388" w:rsidRDefault="002A359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98" w:rsidRPr="005F1388" w:rsidRDefault="002A359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98" w:rsidRPr="005F1388" w:rsidRDefault="002A359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98" w:rsidRPr="00ED79B6" w:rsidRDefault="002A3598" w:rsidP="00722023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98" w:rsidRPr="00ED79B6" w:rsidRDefault="002A3598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98" w:rsidRPr="00ED79B6" w:rsidRDefault="002A359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98" w:rsidRPr="00A961C4" w:rsidRDefault="002A3598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52554">
      <w:rPr>
        <w:b/>
        <w:sz w:val="20"/>
      </w:rPr>
      <w:fldChar w:fldCharType="separate"/>
    </w:r>
    <w:r w:rsidR="00B52554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B52554">
      <w:rPr>
        <w:sz w:val="20"/>
      </w:rPr>
      <w:fldChar w:fldCharType="separate"/>
    </w:r>
    <w:r w:rsidR="00B52554">
      <w:rPr>
        <w:noProof/>
        <w:sz w:val="20"/>
      </w:rPr>
      <w:t>Amendments commencing on day after registration</w:t>
    </w:r>
    <w:r>
      <w:rPr>
        <w:sz w:val="20"/>
      </w:rPr>
      <w:fldChar w:fldCharType="end"/>
    </w:r>
  </w:p>
  <w:p w:rsidR="002A3598" w:rsidRPr="00A961C4" w:rsidRDefault="002A3598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A3598" w:rsidRPr="00A961C4" w:rsidRDefault="002A3598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98" w:rsidRPr="00A961C4" w:rsidRDefault="002A3598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B52554">
      <w:rPr>
        <w:sz w:val="20"/>
      </w:rPr>
      <w:fldChar w:fldCharType="separate"/>
    </w:r>
    <w:r w:rsidR="00B52554">
      <w:rPr>
        <w:noProof/>
        <w:sz w:val="20"/>
      </w:rPr>
      <w:t>Amendments commencing on day after registration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52554">
      <w:rPr>
        <w:b/>
        <w:sz w:val="20"/>
      </w:rPr>
      <w:fldChar w:fldCharType="separate"/>
    </w:r>
    <w:r w:rsidR="00B52554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2A3598" w:rsidRPr="00A961C4" w:rsidRDefault="002A3598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2A3598" w:rsidRPr="00A961C4" w:rsidRDefault="002A3598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98" w:rsidRPr="00A961C4" w:rsidRDefault="002A3598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15"/>
    <w:rsid w:val="000041C6"/>
    <w:rsid w:val="0001071E"/>
    <w:rsid w:val="000113BC"/>
    <w:rsid w:val="000136AF"/>
    <w:rsid w:val="00025060"/>
    <w:rsid w:val="000340FC"/>
    <w:rsid w:val="00034121"/>
    <w:rsid w:val="00037DB0"/>
    <w:rsid w:val="0004044E"/>
    <w:rsid w:val="00041CE9"/>
    <w:rsid w:val="0004329E"/>
    <w:rsid w:val="000614BF"/>
    <w:rsid w:val="00082317"/>
    <w:rsid w:val="00092BA9"/>
    <w:rsid w:val="000A3E7C"/>
    <w:rsid w:val="000C2433"/>
    <w:rsid w:val="000D05EF"/>
    <w:rsid w:val="000D1F31"/>
    <w:rsid w:val="000D6902"/>
    <w:rsid w:val="000F21C1"/>
    <w:rsid w:val="000F7427"/>
    <w:rsid w:val="0010745C"/>
    <w:rsid w:val="00121E99"/>
    <w:rsid w:val="001360DC"/>
    <w:rsid w:val="00144E1F"/>
    <w:rsid w:val="001507EE"/>
    <w:rsid w:val="00154EAC"/>
    <w:rsid w:val="00160EB9"/>
    <w:rsid w:val="00160FA2"/>
    <w:rsid w:val="00162C01"/>
    <w:rsid w:val="001635E8"/>
    <w:rsid w:val="001643C9"/>
    <w:rsid w:val="00165568"/>
    <w:rsid w:val="0016641E"/>
    <w:rsid w:val="00166C2F"/>
    <w:rsid w:val="001716C9"/>
    <w:rsid w:val="00171CCB"/>
    <w:rsid w:val="00171EAE"/>
    <w:rsid w:val="00180BDE"/>
    <w:rsid w:val="00186D8C"/>
    <w:rsid w:val="0019136F"/>
    <w:rsid w:val="00193461"/>
    <w:rsid w:val="001939E1"/>
    <w:rsid w:val="00195382"/>
    <w:rsid w:val="001A574B"/>
    <w:rsid w:val="001A5860"/>
    <w:rsid w:val="001B3FD9"/>
    <w:rsid w:val="001B7A5D"/>
    <w:rsid w:val="001C69C4"/>
    <w:rsid w:val="001D0D17"/>
    <w:rsid w:val="001E26A4"/>
    <w:rsid w:val="001E3590"/>
    <w:rsid w:val="001E562E"/>
    <w:rsid w:val="001E7407"/>
    <w:rsid w:val="001F5A5E"/>
    <w:rsid w:val="00201D27"/>
    <w:rsid w:val="0020492B"/>
    <w:rsid w:val="002177E4"/>
    <w:rsid w:val="002223C1"/>
    <w:rsid w:val="00222C5B"/>
    <w:rsid w:val="00240749"/>
    <w:rsid w:val="002438F3"/>
    <w:rsid w:val="00254947"/>
    <w:rsid w:val="0026579B"/>
    <w:rsid w:val="00265FBC"/>
    <w:rsid w:val="00266D05"/>
    <w:rsid w:val="00277199"/>
    <w:rsid w:val="002932B1"/>
    <w:rsid w:val="00297ECB"/>
    <w:rsid w:val="002A16A0"/>
    <w:rsid w:val="002A3598"/>
    <w:rsid w:val="002A78CB"/>
    <w:rsid w:val="002B24DD"/>
    <w:rsid w:val="002B49D8"/>
    <w:rsid w:val="002B796C"/>
    <w:rsid w:val="002B7D96"/>
    <w:rsid w:val="002C3241"/>
    <w:rsid w:val="002D043A"/>
    <w:rsid w:val="00304E75"/>
    <w:rsid w:val="0030523E"/>
    <w:rsid w:val="003072FA"/>
    <w:rsid w:val="0031713F"/>
    <w:rsid w:val="00324641"/>
    <w:rsid w:val="003415D3"/>
    <w:rsid w:val="00350D46"/>
    <w:rsid w:val="00352B0F"/>
    <w:rsid w:val="00361BD9"/>
    <w:rsid w:val="00363CBB"/>
    <w:rsid w:val="00374961"/>
    <w:rsid w:val="003801D0"/>
    <w:rsid w:val="00391C3F"/>
    <w:rsid w:val="0039228E"/>
    <w:rsid w:val="003926B5"/>
    <w:rsid w:val="00396AA5"/>
    <w:rsid w:val="003A1B17"/>
    <w:rsid w:val="003A479A"/>
    <w:rsid w:val="003B04EC"/>
    <w:rsid w:val="003B643E"/>
    <w:rsid w:val="003C1A13"/>
    <w:rsid w:val="003C5F2B"/>
    <w:rsid w:val="003D0BFE"/>
    <w:rsid w:val="003D49F6"/>
    <w:rsid w:val="003D5700"/>
    <w:rsid w:val="003E1C7B"/>
    <w:rsid w:val="003E35CD"/>
    <w:rsid w:val="003F567B"/>
    <w:rsid w:val="003F6FD8"/>
    <w:rsid w:val="004010E7"/>
    <w:rsid w:val="00401403"/>
    <w:rsid w:val="004116CD"/>
    <w:rsid w:val="004127AB"/>
    <w:rsid w:val="00412B83"/>
    <w:rsid w:val="00424CA9"/>
    <w:rsid w:val="00430DD9"/>
    <w:rsid w:val="0044291A"/>
    <w:rsid w:val="00445CA8"/>
    <w:rsid w:val="00460499"/>
    <w:rsid w:val="004607E7"/>
    <w:rsid w:val="0048364F"/>
    <w:rsid w:val="0048403D"/>
    <w:rsid w:val="00490D47"/>
    <w:rsid w:val="00496F97"/>
    <w:rsid w:val="004A2484"/>
    <w:rsid w:val="004F1FAC"/>
    <w:rsid w:val="004F3A90"/>
    <w:rsid w:val="004F676E"/>
    <w:rsid w:val="00516B8D"/>
    <w:rsid w:val="00523EF9"/>
    <w:rsid w:val="0052460F"/>
    <w:rsid w:val="00530BAA"/>
    <w:rsid w:val="00537FBC"/>
    <w:rsid w:val="00543469"/>
    <w:rsid w:val="00544170"/>
    <w:rsid w:val="00557C7A"/>
    <w:rsid w:val="0056331D"/>
    <w:rsid w:val="00565F01"/>
    <w:rsid w:val="00584811"/>
    <w:rsid w:val="005854F2"/>
    <w:rsid w:val="0058646E"/>
    <w:rsid w:val="00591174"/>
    <w:rsid w:val="00591CCC"/>
    <w:rsid w:val="00591E07"/>
    <w:rsid w:val="00593AA6"/>
    <w:rsid w:val="00594161"/>
    <w:rsid w:val="00594749"/>
    <w:rsid w:val="00596712"/>
    <w:rsid w:val="005B4067"/>
    <w:rsid w:val="005C16EB"/>
    <w:rsid w:val="005C3F41"/>
    <w:rsid w:val="005C64CE"/>
    <w:rsid w:val="005F6478"/>
    <w:rsid w:val="00600219"/>
    <w:rsid w:val="0060401B"/>
    <w:rsid w:val="00613A3C"/>
    <w:rsid w:val="00622B8E"/>
    <w:rsid w:val="006249E6"/>
    <w:rsid w:val="00624B15"/>
    <w:rsid w:val="00630733"/>
    <w:rsid w:val="0064468A"/>
    <w:rsid w:val="00656DE9"/>
    <w:rsid w:val="00661722"/>
    <w:rsid w:val="00667DB9"/>
    <w:rsid w:val="00677CC2"/>
    <w:rsid w:val="00680F17"/>
    <w:rsid w:val="00685F42"/>
    <w:rsid w:val="0069207B"/>
    <w:rsid w:val="006937E2"/>
    <w:rsid w:val="006C2C12"/>
    <w:rsid w:val="006C7F8C"/>
    <w:rsid w:val="006D3667"/>
    <w:rsid w:val="006D7308"/>
    <w:rsid w:val="00700B2C"/>
    <w:rsid w:val="007016E3"/>
    <w:rsid w:val="00701E6A"/>
    <w:rsid w:val="00713084"/>
    <w:rsid w:val="00722023"/>
    <w:rsid w:val="0072437B"/>
    <w:rsid w:val="007246D1"/>
    <w:rsid w:val="00731E00"/>
    <w:rsid w:val="007440B7"/>
    <w:rsid w:val="00746B1D"/>
    <w:rsid w:val="007476A8"/>
    <w:rsid w:val="00754E8B"/>
    <w:rsid w:val="007634AD"/>
    <w:rsid w:val="00764516"/>
    <w:rsid w:val="00765B7C"/>
    <w:rsid w:val="007715C9"/>
    <w:rsid w:val="00773C5A"/>
    <w:rsid w:val="00774CA9"/>
    <w:rsid w:val="00774EDD"/>
    <w:rsid w:val="007757EC"/>
    <w:rsid w:val="007769D4"/>
    <w:rsid w:val="00784141"/>
    <w:rsid w:val="00785AFA"/>
    <w:rsid w:val="007903AC"/>
    <w:rsid w:val="007A062A"/>
    <w:rsid w:val="007A5091"/>
    <w:rsid w:val="007A5743"/>
    <w:rsid w:val="007B42AB"/>
    <w:rsid w:val="007B714D"/>
    <w:rsid w:val="007D4F42"/>
    <w:rsid w:val="007E026A"/>
    <w:rsid w:val="007E458F"/>
    <w:rsid w:val="007E7D4A"/>
    <w:rsid w:val="007F5A59"/>
    <w:rsid w:val="007F6BEA"/>
    <w:rsid w:val="00811A0A"/>
    <w:rsid w:val="00813F50"/>
    <w:rsid w:val="00816B9D"/>
    <w:rsid w:val="00826DA5"/>
    <w:rsid w:val="00827381"/>
    <w:rsid w:val="00843CB4"/>
    <w:rsid w:val="00844534"/>
    <w:rsid w:val="00853D93"/>
    <w:rsid w:val="00854338"/>
    <w:rsid w:val="00856A31"/>
    <w:rsid w:val="00874B69"/>
    <w:rsid w:val="008754D0"/>
    <w:rsid w:val="00877D48"/>
    <w:rsid w:val="008931EA"/>
    <w:rsid w:val="0089783B"/>
    <w:rsid w:val="008A05BF"/>
    <w:rsid w:val="008A3444"/>
    <w:rsid w:val="008A5504"/>
    <w:rsid w:val="008A58BD"/>
    <w:rsid w:val="008B3B7C"/>
    <w:rsid w:val="008B7384"/>
    <w:rsid w:val="008D0EE0"/>
    <w:rsid w:val="008D5550"/>
    <w:rsid w:val="008D6A7D"/>
    <w:rsid w:val="008E2332"/>
    <w:rsid w:val="008E521A"/>
    <w:rsid w:val="008F07E3"/>
    <w:rsid w:val="008F4F1C"/>
    <w:rsid w:val="008F5A55"/>
    <w:rsid w:val="00907271"/>
    <w:rsid w:val="009179D1"/>
    <w:rsid w:val="009265E0"/>
    <w:rsid w:val="00932377"/>
    <w:rsid w:val="00935BBA"/>
    <w:rsid w:val="00942B75"/>
    <w:rsid w:val="00944C2B"/>
    <w:rsid w:val="009606A1"/>
    <w:rsid w:val="00960B07"/>
    <w:rsid w:val="00972DAC"/>
    <w:rsid w:val="00983BDE"/>
    <w:rsid w:val="009866CF"/>
    <w:rsid w:val="00990F3E"/>
    <w:rsid w:val="00992A12"/>
    <w:rsid w:val="009B09CE"/>
    <w:rsid w:val="009B2BE5"/>
    <w:rsid w:val="009B3629"/>
    <w:rsid w:val="009B6F56"/>
    <w:rsid w:val="009C49D8"/>
    <w:rsid w:val="009D6196"/>
    <w:rsid w:val="009E13A2"/>
    <w:rsid w:val="009E3601"/>
    <w:rsid w:val="009F327C"/>
    <w:rsid w:val="009F727E"/>
    <w:rsid w:val="00A01310"/>
    <w:rsid w:val="00A07993"/>
    <w:rsid w:val="00A14C15"/>
    <w:rsid w:val="00A2057D"/>
    <w:rsid w:val="00A231E2"/>
    <w:rsid w:val="00A2550D"/>
    <w:rsid w:val="00A35229"/>
    <w:rsid w:val="00A37E2B"/>
    <w:rsid w:val="00A4169B"/>
    <w:rsid w:val="00A4361F"/>
    <w:rsid w:val="00A52B9A"/>
    <w:rsid w:val="00A64912"/>
    <w:rsid w:val="00A6500F"/>
    <w:rsid w:val="00A70A74"/>
    <w:rsid w:val="00A87AB9"/>
    <w:rsid w:val="00A87DA9"/>
    <w:rsid w:val="00A91A95"/>
    <w:rsid w:val="00A91F5D"/>
    <w:rsid w:val="00AA1DDE"/>
    <w:rsid w:val="00AB3315"/>
    <w:rsid w:val="00AC056B"/>
    <w:rsid w:val="00AD150A"/>
    <w:rsid w:val="00AD5641"/>
    <w:rsid w:val="00AD661E"/>
    <w:rsid w:val="00AF0336"/>
    <w:rsid w:val="00AF2D76"/>
    <w:rsid w:val="00B032D8"/>
    <w:rsid w:val="00B0392D"/>
    <w:rsid w:val="00B24032"/>
    <w:rsid w:val="00B32DBD"/>
    <w:rsid w:val="00B332B8"/>
    <w:rsid w:val="00B33B3C"/>
    <w:rsid w:val="00B52554"/>
    <w:rsid w:val="00B63BDE"/>
    <w:rsid w:val="00B64492"/>
    <w:rsid w:val="00BA5026"/>
    <w:rsid w:val="00BB3A5C"/>
    <w:rsid w:val="00BB6E79"/>
    <w:rsid w:val="00BC2596"/>
    <w:rsid w:val="00BD60E6"/>
    <w:rsid w:val="00BE253A"/>
    <w:rsid w:val="00BE719A"/>
    <w:rsid w:val="00BE720A"/>
    <w:rsid w:val="00C0207C"/>
    <w:rsid w:val="00C067E5"/>
    <w:rsid w:val="00C078A4"/>
    <w:rsid w:val="00C121A6"/>
    <w:rsid w:val="00C164CA"/>
    <w:rsid w:val="00C21B63"/>
    <w:rsid w:val="00C30972"/>
    <w:rsid w:val="00C429E4"/>
    <w:rsid w:val="00C42BF8"/>
    <w:rsid w:val="00C460AE"/>
    <w:rsid w:val="00C50043"/>
    <w:rsid w:val="00C551BB"/>
    <w:rsid w:val="00C740D8"/>
    <w:rsid w:val="00C7573B"/>
    <w:rsid w:val="00C76CF3"/>
    <w:rsid w:val="00C8659D"/>
    <w:rsid w:val="00C97708"/>
    <w:rsid w:val="00CB0180"/>
    <w:rsid w:val="00CB1061"/>
    <w:rsid w:val="00CB443C"/>
    <w:rsid w:val="00CD78B4"/>
    <w:rsid w:val="00CD7ECB"/>
    <w:rsid w:val="00CF0BB2"/>
    <w:rsid w:val="00CF21DA"/>
    <w:rsid w:val="00D0402A"/>
    <w:rsid w:val="00D10F84"/>
    <w:rsid w:val="00D11B7C"/>
    <w:rsid w:val="00D13441"/>
    <w:rsid w:val="00D17B17"/>
    <w:rsid w:val="00D2354D"/>
    <w:rsid w:val="00D243A3"/>
    <w:rsid w:val="00D3196D"/>
    <w:rsid w:val="00D33440"/>
    <w:rsid w:val="00D43E81"/>
    <w:rsid w:val="00D52EFE"/>
    <w:rsid w:val="00D63EF6"/>
    <w:rsid w:val="00D6793F"/>
    <w:rsid w:val="00D70DFB"/>
    <w:rsid w:val="00D766DF"/>
    <w:rsid w:val="00D84B58"/>
    <w:rsid w:val="00D87169"/>
    <w:rsid w:val="00D925D1"/>
    <w:rsid w:val="00D931C2"/>
    <w:rsid w:val="00E05081"/>
    <w:rsid w:val="00E05704"/>
    <w:rsid w:val="00E05C46"/>
    <w:rsid w:val="00E15C58"/>
    <w:rsid w:val="00E23375"/>
    <w:rsid w:val="00E30206"/>
    <w:rsid w:val="00E33C1C"/>
    <w:rsid w:val="00E443FC"/>
    <w:rsid w:val="00E54292"/>
    <w:rsid w:val="00E678AD"/>
    <w:rsid w:val="00E73D3A"/>
    <w:rsid w:val="00E7401E"/>
    <w:rsid w:val="00E74DC7"/>
    <w:rsid w:val="00E87699"/>
    <w:rsid w:val="00EA3A25"/>
    <w:rsid w:val="00EA70DF"/>
    <w:rsid w:val="00EB2845"/>
    <w:rsid w:val="00ED3A7D"/>
    <w:rsid w:val="00ED64C8"/>
    <w:rsid w:val="00EF081C"/>
    <w:rsid w:val="00EF2E3A"/>
    <w:rsid w:val="00EF4904"/>
    <w:rsid w:val="00EF7F69"/>
    <w:rsid w:val="00F02E41"/>
    <w:rsid w:val="00F02F45"/>
    <w:rsid w:val="00F047E2"/>
    <w:rsid w:val="00F078DC"/>
    <w:rsid w:val="00F127BF"/>
    <w:rsid w:val="00F13AC7"/>
    <w:rsid w:val="00F13E86"/>
    <w:rsid w:val="00F24C35"/>
    <w:rsid w:val="00F265CE"/>
    <w:rsid w:val="00F3782D"/>
    <w:rsid w:val="00F42BC9"/>
    <w:rsid w:val="00F45C22"/>
    <w:rsid w:val="00F65F7C"/>
    <w:rsid w:val="00F677A9"/>
    <w:rsid w:val="00F748A3"/>
    <w:rsid w:val="00F759DF"/>
    <w:rsid w:val="00F84CF5"/>
    <w:rsid w:val="00F86CAB"/>
    <w:rsid w:val="00F9281A"/>
    <w:rsid w:val="00F9569E"/>
    <w:rsid w:val="00FA420B"/>
    <w:rsid w:val="00FA7B5B"/>
    <w:rsid w:val="00FD79C2"/>
    <w:rsid w:val="00FD7CFE"/>
    <w:rsid w:val="00FE4CCD"/>
    <w:rsid w:val="00FF3089"/>
    <w:rsid w:val="00FF3B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A05B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F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F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F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F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F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F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F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F4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F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A05BF"/>
  </w:style>
  <w:style w:type="paragraph" w:customStyle="1" w:styleId="OPCParaBase">
    <w:name w:val="OPCParaBase"/>
    <w:qFormat/>
    <w:rsid w:val="008A05B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A05B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A05B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A05B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A05B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A05B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A05B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A05B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A05B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A05B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A05B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A05BF"/>
  </w:style>
  <w:style w:type="paragraph" w:customStyle="1" w:styleId="Blocks">
    <w:name w:val="Blocks"/>
    <w:aliases w:val="bb"/>
    <w:basedOn w:val="OPCParaBase"/>
    <w:qFormat/>
    <w:rsid w:val="008A05B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A05B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A05B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A05BF"/>
    <w:rPr>
      <w:i/>
    </w:rPr>
  </w:style>
  <w:style w:type="paragraph" w:customStyle="1" w:styleId="BoxList">
    <w:name w:val="BoxList"/>
    <w:aliases w:val="bl"/>
    <w:basedOn w:val="BoxText"/>
    <w:qFormat/>
    <w:rsid w:val="008A05B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A05B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A05B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A05BF"/>
    <w:pPr>
      <w:ind w:left="1985" w:hanging="851"/>
    </w:pPr>
  </w:style>
  <w:style w:type="character" w:customStyle="1" w:styleId="CharAmPartNo">
    <w:name w:val="CharAmPartNo"/>
    <w:basedOn w:val="OPCCharBase"/>
    <w:qFormat/>
    <w:rsid w:val="008A05BF"/>
  </w:style>
  <w:style w:type="character" w:customStyle="1" w:styleId="CharAmPartText">
    <w:name w:val="CharAmPartText"/>
    <w:basedOn w:val="OPCCharBase"/>
    <w:qFormat/>
    <w:rsid w:val="008A05BF"/>
  </w:style>
  <w:style w:type="character" w:customStyle="1" w:styleId="CharAmSchNo">
    <w:name w:val="CharAmSchNo"/>
    <w:basedOn w:val="OPCCharBase"/>
    <w:qFormat/>
    <w:rsid w:val="008A05BF"/>
  </w:style>
  <w:style w:type="character" w:customStyle="1" w:styleId="CharAmSchText">
    <w:name w:val="CharAmSchText"/>
    <w:basedOn w:val="OPCCharBase"/>
    <w:qFormat/>
    <w:rsid w:val="008A05BF"/>
  </w:style>
  <w:style w:type="character" w:customStyle="1" w:styleId="CharBoldItalic">
    <w:name w:val="CharBoldItalic"/>
    <w:basedOn w:val="OPCCharBase"/>
    <w:uiPriority w:val="1"/>
    <w:qFormat/>
    <w:rsid w:val="008A05BF"/>
    <w:rPr>
      <w:b/>
      <w:i/>
    </w:rPr>
  </w:style>
  <w:style w:type="character" w:customStyle="1" w:styleId="CharChapNo">
    <w:name w:val="CharChapNo"/>
    <w:basedOn w:val="OPCCharBase"/>
    <w:uiPriority w:val="1"/>
    <w:qFormat/>
    <w:rsid w:val="008A05BF"/>
  </w:style>
  <w:style w:type="character" w:customStyle="1" w:styleId="CharChapText">
    <w:name w:val="CharChapText"/>
    <w:basedOn w:val="OPCCharBase"/>
    <w:uiPriority w:val="1"/>
    <w:qFormat/>
    <w:rsid w:val="008A05BF"/>
  </w:style>
  <w:style w:type="character" w:customStyle="1" w:styleId="CharDivNo">
    <w:name w:val="CharDivNo"/>
    <w:basedOn w:val="OPCCharBase"/>
    <w:uiPriority w:val="1"/>
    <w:qFormat/>
    <w:rsid w:val="008A05BF"/>
  </w:style>
  <w:style w:type="character" w:customStyle="1" w:styleId="CharDivText">
    <w:name w:val="CharDivText"/>
    <w:basedOn w:val="OPCCharBase"/>
    <w:uiPriority w:val="1"/>
    <w:qFormat/>
    <w:rsid w:val="008A05BF"/>
  </w:style>
  <w:style w:type="character" w:customStyle="1" w:styleId="CharItalic">
    <w:name w:val="CharItalic"/>
    <w:basedOn w:val="OPCCharBase"/>
    <w:uiPriority w:val="1"/>
    <w:qFormat/>
    <w:rsid w:val="008A05BF"/>
    <w:rPr>
      <w:i/>
    </w:rPr>
  </w:style>
  <w:style w:type="character" w:customStyle="1" w:styleId="CharPartNo">
    <w:name w:val="CharPartNo"/>
    <w:basedOn w:val="OPCCharBase"/>
    <w:uiPriority w:val="1"/>
    <w:qFormat/>
    <w:rsid w:val="008A05BF"/>
  </w:style>
  <w:style w:type="character" w:customStyle="1" w:styleId="CharPartText">
    <w:name w:val="CharPartText"/>
    <w:basedOn w:val="OPCCharBase"/>
    <w:uiPriority w:val="1"/>
    <w:qFormat/>
    <w:rsid w:val="008A05BF"/>
  </w:style>
  <w:style w:type="character" w:customStyle="1" w:styleId="CharSectno">
    <w:name w:val="CharSectno"/>
    <w:basedOn w:val="OPCCharBase"/>
    <w:qFormat/>
    <w:rsid w:val="008A05BF"/>
  </w:style>
  <w:style w:type="character" w:customStyle="1" w:styleId="CharSubdNo">
    <w:name w:val="CharSubdNo"/>
    <w:basedOn w:val="OPCCharBase"/>
    <w:uiPriority w:val="1"/>
    <w:qFormat/>
    <w:rsid w:val="008A05BF"/>
  </w:style>
  <w:style w:type="character" w:customStyle="1" w:styleId="CharSubdText">
    <w:name w:val="CharSubdText"/>
    <w:basedOn w:val="OPCCharBase"/>
    <w:uiPriority w:val="1"/>
    <w:qFormat/>
    <w:rsid w:val="008A05BF"/>
  </w:style>
  <w:style w:type="paragraph" w:customStyle="1" w:styleId="CTA--">
    <w:name w:val="CTA --"/>
    <w:basedOn w:val="OPCParaBase"/>
    <w:next w:val="Normal"/>
    <w:rsid w:val="008A05B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A05B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A05B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A05B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A05B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A05B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A05B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A05B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A05B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A05B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A05B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A05B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A05B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A05B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A05B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A05B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A05B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A05B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A05B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A05B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A05B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A05B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A05B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A05B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A05B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A05B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A05B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A05B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A05B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A05B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A05B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8A05BF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8A05B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A05B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A05B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A05B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A05B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A05B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A05B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A05B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A05B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A05B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A05B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A05B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A05B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A05B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A05B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A05B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A05B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A05B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A05B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A05B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A05B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A05B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A05B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A05B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8A05B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A05B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A05B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A05B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A05B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A05B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A05B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A05B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A05B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A05B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A05B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A05B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A05B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A05B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A05B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A05B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A05B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A05BF"/>
    <w:rPr>
      <w:sz w:val="16"/>
    </w:rPr>
  </w:style>
  <w:style w:type="table" w:customStyle="1" w:styleId="CFlag">
    <w:name w:val="CFlag"/>
    <w:basedOn w:val="TableNormal"/>
    <w:uiPriority w:val="99"/>
    <w:rsid w:val="008A05B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05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5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A05BF"/>
    <w:rPr>
      <w:color w:val="0000FF"/>
      <w:u w:val="single"/>
    </w:rPr>
  </w:style>
  <w:style w:type="table" w:styleId="TableGrid">
    <w:name w:val="Table Grid"/>
    <w:basedOn w:val="TableNormal"/>
    <w:uiPriority w:val="59"/>
    <w:rsid w:val="008A0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8A05B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8A05B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A05B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A05B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8A05B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05B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A05BF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8A05B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A05BF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8A05B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8A05BF"/>
  </w:style>
  <w:style w:type="paragraph" w:customStyle="1" w:styleId="CompiledActNo">
    <w:name w:val="CompiledActNo"/>
    <w:basedOn w:val="OPCParaBase"/>
    <w:next w:val="Normal"/>
    <w:rsid w:val="008A05B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A05B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A05B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8A05B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D4F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F4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F4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F4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F4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F4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F4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F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Heading">
    <w:name w:val="TableHeading"/>
    <w:aliases w:val="th"/>
    <w:basedOn w:val="OPCParaBase"/>
    <w:next w:val="Tabletext"/>
    <w:rsid w:val="008A05B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A05B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8A05B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A05B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8A05B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A05B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A05B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8A05BF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8A05BF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8A05B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MadeunderText">
    <w:name w:val="MadeunderText"/>
    <w:basedOn w:val="OPCParaBase"/>
    <w:next w:val="CompiledMadeUnder"/>
    <w:rsid w:val="008A05BF"/>
    <w:pPr>
      <w:spacing w:before="2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A05B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F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F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F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F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F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F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F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F4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F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A05BF"/>
  </w:style>
  <w:style w:type="paragraph" w:customStyle="1" w:styleId="OPCParaBase">
    <w:name w:val="OPCParaBase"/>
    <w:qFormat/>
    <w:rsid w:val="008A05B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A05B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A05B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A05B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A05B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A05B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A05B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A05B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A05B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A05B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A05B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A05BF"/>
  </w:style>
  <w:style w:type="paragraph" w:customStyle="1" w:styleId="Blocks">
    <w:name w:val="Blocks"/>
    <w:aliases w:val="bb"/>
    <w:basedOn w:val="OPCParaBase"/>
    <w:qFormat/>
    <w:rsid w:val="008A05B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A05B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A05B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A05BF"/>
    <w:rPr>
      <w:i/>
    </w:rPr>
  </w:style>
  <w:style w:type="paragraph" w:customStyle="1" w:styleId="BoxList">
    <w:name w:val="BoxList"/>
    <w:aliases w:val="bl"/>
    <w:basedOn w:val="BoxText"/>
    <w:qFormat/>
    <w:rsid w:val="008A05B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A05B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A05B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A05BF"/>
    <w:pPr>
      <w:ind w:left="1985" w:hanging="851"/>
    </w:pPr>
  </w:style>
  <w:style w:type="character" w:customStyle="1" w:styleId="CharAmPartNo">
    <w:name w:val="CharAmPartNo"/>
    <w:basedOn w:val="OPCCharBase"/>
    <w:qFormat/>
    <w:rsid w:val="008A05BF"/>
  </w:style>
  <w:style w:type="character" w:customStyle="1" w:styleId="CharAmPartText">
    <w:name w:val="CharAmPartText"/>
    <w:basedOn w:val="OPCCharBase"/>
    <w:qFormat/>
    <w:rsid w:val="008A05BF"/>
  </w:style>
  <w:style w:type="character" w:customStyle="1" w:styleId="CharAmSchNo">
    <w:name w:val="CharAmSchNo"/>
    <w:basedOn w:val="OPCCharBase"/>
    <w:qFormat/>
    <w:rsid w:val="008A05BF"/>
  </w:style>
  <w:style w:type="character" w:customStyle="1" w:styleId="CharAmSchText">
    <w:name w:val="CharAmSchText"/>
    <w:basedOn w:val="OPCCharBase"/>
    <w:qFormat/>
    <w:rsid w:val="008A05BF"/>
  </w:style>
  <w:style w:type="character" w:customStyle="1" w:styleId="CharBoldItalic">
    <w:name w:val="CharBoldItalic"/>
    <w:basedOn w:val="OPCCharBase"/>
    <w:uiPriority w:val="1"/>
    <w:qFormat/>
    <w:rsid w:val="008A05BF"/>
    <w:rPr>
      <w:b/>
      <w:i/>
    </w:rPr>
  </w:style>
  <w:style w:type="character" w:customStyle="1" w:styleId="CharChapNo">
    <w:name w:val="CharChapNo"/>
    <w:basedOn w:val="OPCCharBase"/>
    <w:uiPriority w:val="1"/>
    <w:qFormat/>
    <w:rsid w:val="008A05BF"/>
  </w:style>
  <w:style w:type="character" w:customStyle="1" w:styleId="CharChapText">
    <w:name w:val="CharChapText"/>
    <w:basedOn w:val="OPCCharBase"/>
    <w:uiPriority w:val="1"/>
    <w:qFormat/>
    <w:rsid w:val="008A05BF"/>
  </w:style>
  <w:style w:type="character" w:customStyle="1" w:styleId="CharDivNo">
    <w:name w:val="CharDivNo"/>
    <w:basedOn w:val="OPCCharBase"/>
    <w:uiPriority w:val="1"/>
    <w:qFormat/>
    <w:rsid w:val="008A05BF"/>
  </w:style>
  <w:style w:type="character" w:customStyle="1" w:styleId="CharDivText">
    <w:name w:val="CharDivText"/>
    <w:basedOn w:val="OPCCharBase"/>
    <w:uiPriority w:val="1"/>
    <w:qFormat/>
    <w:rsid w:val="008A05BF"/>
  </w:style>
  <w:style w:type="character" w:customStyle="1" w:styleId="CharItalic">
    <w:name w:val="CharItalic"/>
    <w:basedOn w:val="OPCCharBase"/>
    <w:uiPriority w:val="1"/>
    <w:qFormat/>
    <w:rsid w:val="008A05BF"/>
    <w:rPr>
      <w:i/>
    </w:rPr>
  </w:style>
  <w:style w:type="character" w:customStyle="1" w:styleId="CharPartNo">
    <w:name w:val="CharPartNo"/>
    <w:basedOn w:val="OPCCharBase"/>
    <w:uiPriority w:val="1"/>
    <w:qFormat/>
    <w:rsid w:val="008A05BF"/>
  </w:style>
  <w:style w:type="character" w:customStyle="1" w:styleId="CharPartText">
    <w:name w:val="CharPartText"/>
    <w:basedOn w:val="OPCCharBase"/>
    <w:uiPriority w:val="1"/>
    <w:qFormat/>
    <w:rsid w:val="008A05BF"/>
  </w:style>
  <w:style w:type="character" w:customStyle="1" w:styleId="CharSectno">
    <w:name w:val="CharSectno"/>
    <w:basedOn w:val="OPCCharBase"/>
    <w:qFormat/>
    <w:rsid w:val="008A05BF"/>
  </w:style>
  <w:style w:type="character" w:customStyle="1" w:styleId="CharSubdNo">
    <w:name w:val="CharSubdNo"/>
    <w:basedOn w:val="OPCCharBase"/>
    <w:uiPriority w:val="1"/>
    <w:qFormat/>
    <w:rsid w:val="008A05BF"/>
  </w:style>
  <w:style w:type="character" w:customStyle="1" w:styleId="CharSubdText">
    <w:name w:val="CharSubdText"/>
    <w:basedOn w:val="OPCCharBase"/>
    <w:uiPriority w:val="1"/>
    <w:qFormat/>
    <w:rsid w:val="008A05BF"/>
  </w:style>
  <w:style w:type="paragraph" w:customStyle="1" w:styleId="CTA--">
    <w:name w:val="CTA --"/>
    <w:basedOn w:val="OPCParaBase"/>
    <w:next w:val="Normal"/>
    <w:rsid w:val="008A05B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A05B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A05B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A05B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A05B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A05B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A05B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A05B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A05B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A05B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A05B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A05B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A05B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A05B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A05B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A05B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A05B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A05B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A05B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A05B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A05B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A05B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A05B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A05B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A05B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A05B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A05B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A05B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A05B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A05B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A05B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8A05BF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8A05B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A05B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A05B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A05B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A05B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A05B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A05B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A05B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A05B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A05B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A05B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A05B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A05B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A05B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A05B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A05B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A05B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A05B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A05B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A05B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A05B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A05B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A05B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A05B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8A05B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A05B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A05B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A05B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A05B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A05B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A05B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A05B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A05B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A05B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A05B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A05B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A05B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A05B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A05B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A05B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A05B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A05BF"/>
    <w:rPr>
      <w:sz w:val="16"/>
    </w:rPr>
  </w:style>
  <w:style w:type="table" w:customStyle="1" w:styleId="CFlag">
    <w:name w:val="CFlag"/>
    <w:basedOn w:val="TableNormal"/>
    <w:uiPriority w:val="99"/>
    <w:rsid w:val="008A05B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05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5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A05BF"/>
    <w:rPr>
      <w:color w:val="0000FF"/>
      <w:u w:val="single"/>
    </w:rPr>
  </w:style>
  <w:style w:type="table" w:styleId="TableGrid">
    <w:name w:val="Table Grid"/>
    <w:basedOn w:val="TableNormal"/>
    <w:uiPriority w:val="59"/>
    <w:rsid w:val="008A0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8A05B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8A05B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A05B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A05B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8A05B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05B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A05BF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8A05B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A05BF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8A05B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8A05BF"/>
  </w:style>
  <w:style w:type="paragraph" w:customStyle="1" w:styleId="CompiledActNo">
    <w:name w:val="CompiledActNo"/>
    <w:basedOn w:val="OPCParaBase"/>
    <w:next w:val="Normal"/>
    <w:rsid w:val="008A05B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A05B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A05B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8A05B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D4F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F4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F4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F4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F4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F4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F4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F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Heading">
    <w:name w:val="TableHeading"/>
    <w:aliases w:val="th"/>
    <w:basedOn w:val="OPCParaBase"/>
    <w:next w:val="Tabletext"/>
    <w:rsid w:val="008A05B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A05B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8A05B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A05B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8A05B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A05B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A05B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8A05BF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8A05BF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8A05B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MadeunderText">
    <w:name w:val="MadeunderText"/>
    <w:basedOn w:val="OPCParaBase"/>
    <w:next w:val="CompiledMadeUnder"/>
    <w:rsid w:val="008A05BF"/>
    <w:pPr>
      <w:spacing w:before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F0BB3-18C0-498C-B888-97CBF69C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11</Pages>
  <Words>1133</Words>
  <Characters>5666</Characters>
  <Application>Microsoft Office Word</Application>
  <DocSecurity>0</DocSecurity>
  <PresentationFormat/>
  <Lines>197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Customs and Other Legislation Amendment (LAG and Other Measures) Regulation 2013</vt:lpstr>
    </vt:vector>
  </TitlesOfParts>
  <Manager/>
  <Company/>
  <LinksUpToDate>false</LinksUpToDate>
  <CharactersWithSpaces>6750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2013-05-09T04:26:00Z</cp:lastPrinted>
  <dcterms:created xsi:type="dcterms:W3CDTF">2013-06-07T00:26:00Z</dcterms:created>
  <dcterms:modified xsi:type="dcterms:W3CDTF">2013-06-07T00:26:00Z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126, 2013</vt:lpwstr>
  </property>
  <property fmtid="{D5CDD505-2E9C-101B-9397-08002B2CF9AE}" pid="3" name="ShortT">
    <vt:lpwstr>Customs and Other Legislation Amendment (LAG and Other Measures) Regulation 2013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13 June 2013</vt:lpwstr>
  </property>
  <property fmtid="{D5CDD505-2E9C-101B-9397-08002B2CF9AE}" pid="10" name="Authority">
    <vt:lpwstr/>
  </property>
  <property fmtid="{D5CDD505-2E9C-101B-9397-08002B2CF9AE}" pid="11" name="ID">
    <vt:lpwstr>OPC50374</vt:lpwstr>
  </property>
  <property fmtid="{D5CDD505-2E9C-101B-9397-08002B2CF9AE}" pid="12" name="ActMadeUnder">
    <vt:lpwstr>Customs Act 1901</vt:lpwstr>
  </property>
  <property fmtid="{D5CDD505-2E9C-101B-9397-08002B2CF9AE}" pid="13" name="NonLegInst">
    <vt:lpwstr>0</vt:lpwstr>
  </property>
  <property fmtid="{D5CDD505-2E9C-101B-9397-08002B2CF9AE}" pid="14" name="DoNotAsk">
    <vt:lpwstr>1</vt:lpwstr>
  </property>
  <property fmtid="{D5CDD505-2E9C-101B-9397-08002B2CF9AE}" pid="15" name="ChangedTitle">
    <vt:lpwstr>Customs and Other Legislation Amendment (LAG and Other Measures) Regulation 2013</vt:lpwstr>
  </property>
  <property fmtid="{D5CDD505-2E9C-101B-9397-08002B2CF9AE}" pid="16" name="Classification">
    <vt:lpwstr> </vt:lpwstr>
  </property>
  <property fmtid="{D5CDD505-2E9C-101B-9397-08002B2CF9AE}" pid="17" name="CounterSign">
    <vt:lpwstr/>
  </property>
  <property fmtid="{D5CDD505-2E9C-101B-9397-08002B2CF9AE}" pid="18" name="ExcoDate">
    <vt:lpwstr>13 June 2013</vt:lpwstr>
  </property>
</Properties>
</file>