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A0E90" w:rsidRDefault="00193461" w:rsidP="0048364F">
      <w:pPr>
        <w:rPr>
          <w:sz w:val="28"/>
        </w:rPr>
      </w:pPr>
      <w:r w:rsidRPr="00DA0E90">
        <w:rPr>
          <w:noProof/>
          <w:lang w:eastAsia="en-AU"/>
        </w:rPr>
        <w:drawing>
          <wp:inline distT="0" distB="0" distL="0" distR="0" wp14:anchorId="62B64424" wp14:editId="0560F6A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A0E90" w:rsidRDefault="0048364F" w:rsidP="0048364F">
      <w:pPr>
        <w:rPr>
          <w:sz w:val="19"/>
        </w:rPr>
      </w:pPr>
    </w:p>
    <w:p w:rsidR="0048364F" w:rsidRPr="00DA0E90" w:rsidRDefault="0011246A" w:rsidP="0048364F">
      <w:pPr>
        <w:pStyle w:val="ShortT"/>
      </w:pPr>
      <w:bookmarkStart w:id="0" w:name="ConfidenceBlock"/>
      <w:bookmarkEnd w:id="0"/>
      <w:r w:rsidRPr="00DA0E90">
        <w:t xml:space="preserve">Tax Administration and </w:t>
      </w:r>
      <w:r w:rsidR="00285E3A" w:rsidRPr="00DA0E90">
        <w:t>Tax Agent Services Legislation</w:t>
      </w:r>
      <w:r w:rsidR="00F24FEE" w:rsidRPr="00DA0E90">
        <w:t xml:space="preserve"> </w:t>
      </w:r>
      <w:r w:rsidR="00E964FB" w:rsidRPr="00DA0E90">
        <w:t xml:space="preserve">Amendment </w:t>
      </w:r>
      <w:r w:rsidR="00F24FEE" w:rsidRPr="00DA0E90">
        <w:t>Regulation</w:t>
      </w:r>
      <w:r w:rsidR="00DA0E90" w:rsidRPr="00DA0E90">
        <w:t> </w:t>
      </w:r>
      <w:r w:rsidR="00F24FEE" w:rsidRPr="00DA0E90">
        <w:t>20</w:t>
      </w:r>
      <w:r w:rsidR="00B10C1D" w:rsidRPr="00DA0E90">
        <w:t>13</w:t>
      </w:r>
    </w:p>
    <w:p w:rsidR="0048364F" w:rsidRPr="00DA0E90" w:rsidRDefault="0048364F" w:rsidP="0048364F"/>
    <w:p w:rsidR="0048364F" w:rsidRPr="00DA0E90" w:rsidRDefault="00A4361F" w:rsidP="00680F17">
      <w:pPr>
        <w:pStyle w:val="InstNo"/>
      </w:pPr>
      <w:r w:rsidRPr="00DA0E90">
        <w:t>Select Legislative Instrument</w:t>
      </w:r>
      <w:r w:rsidR="00154EAC" w:rsidRPr="00DA0E90">
        <w:t xml:space="preserve"> </w:t>
      </w:r>
      <w:bookmarkStart w:id="1" w:name="BKCheck15B_1"/>
      <w:bookmarkEnd w:id="1"/>
      <w:r w:rsidR="00F67024" w:rsidRPr="00DA0E90">
        <w:fldChar w:fldCharType="begin"/>
      </w:r>
      <w:r w:rsidR="00F67024" w:rsidRPr="00DA0E90">
        <w:instrText xml:space="preserve"> DOCPROPERTY  ActNo </w:instrText>
      </w:r>
      <w:r w:rsidR="00F67024" w:rsidRPr="00DA0E90">
        <w:fldChar w:fldCharType="separate"/>
      </w:r>
      <w:r w:rsidR="00D204C5">
        <w:t>No. 130, 2013</w:t>
      </w:r>
      <w:r w:rsidR="00F67024" w:rsidRPr="00DA0E90">
        <w:fldChar w:fldCharType="end"/>
      </w:r>
    </w:p>
    <w:p w:rsidR="00E91C5C" w:rsidRPr="00DA0E90" w:rsidRDefault="00E91C5C" w:rsidP="001A0BEE">
      <w:pPr>
        <w:pStyle w:val="SignCoverPageStart"/>
        <w:spacing w:before="240"/>
      </w:pPr>
      <w:r w:rsidRPr="00DA0E90">
        <w:t xml:space="preserve">I, Professor Marie Bashir AC CVO, Administrator of the Government of the Commonwealth of Australia, acting with the advice of the Federal Executive Council, make the following regulation under the </w:t>
      </w:r>
      <w:r w:rsidRPr="00DA0E90">
        <w:rPr>
          <w:i/>
        </w:rPr>
        <w:t>Corporations (Fees) Act 2001</w:t>
      </w:r>
      <w:r w:rsidRPr="00DA0E90">
        <w:t xml:space="preserve">, the </w:t>
      </w:r>
      <w:r w:rsidRPr="00DA0E90">
        <w:rPr>
          <w:i/>
        </w:rPr>
        <w:t>Tax Agent Services Act 2009</w:t>
      </w:r>
      <w:r w:rsidRPr="00DA0E90">
        <w:t xml:space="preserve"> and the </w:t>
      </w:r>
      <w:r w:rsidRPr="00DA0E90">
        <w:rPr>
          <w:i/>
        </w:rPr>
        <w:t>Taxation Administration Act 1953</w:t>
      </w:r>
      <w:r w:rsidRPr="00DA0E90">
        <w:t>.</w:t>
      </w:r>
    </w:p>
    <w:p w:rsidR="00E91C5C" w:rsidRPr="00DA0E90" w:rsidRDefault="00E91C5C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DA0E90">
        <w:rPr>
          <w:sz w:val="24"/>
          <w:szCs w:val="24"/>
        </w:rPr>
        <w:t xml:space="preserve">Dated </w:t>
      </w:r>
      <w:r w:rsidRPr="00DA0E90">
        <w:rPr>
          <w:sz w:val="24"/>
          <w:szCs w:val="24"/>
        </w:rPr>
        <w:fldChar w:fldCharType="begin"/>
      </w:r>
      <w:r w:rsidRPr="00DA0E90">
        <w:rPr>
          <w:sz w:val="24"/>
          <w:szCs w:val="24"/>
        </w:rPr>
        <w:instrText xml:space="preserve"> DOCPROPERTY  DateMade </w:instrText>
      </w:r>
      <w:r w:rsidRPr="00DA0E90">
        <w:rPr>
          <w:sz w:val="24"/>
          <w:szCs w:val="24"/>
        </w:rPr>
        <w:fldChar w:fldCharType="separate"/>
      </w:r>
      <w:r w:rsidR="00D204C5">
        <w:rPr>
          <w:sz w:val="24"/>
          <w:szCs w:val="24"/>
        </w:rPr>
        <w:t>13 June 2013</w:t>
      </w:r>
      <w:r w:rsidRPr="00DA0E90">
        <w:rPr>
          <w:sz w:val="24"/>
          <w:szCs w:val="24"/>
        </w:rPr>
        <w:fldChar w:fldCharType="end"/>
      </w:r>
    </w:p>
    <w:p w:rsidR="00E91C5C" w:rsidRPr="00DA0E90" w:rsidRDefault="00E91C5C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DA0E90">
        <w:t>Marie Bashir</w:t>
      </w:r>
    </w:p>
    <w:p w:rsidR="00E91C5C" w:rsidRPr="00DA0E90" w:rsidRDefault="00E91C5C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DA0E90">
        <w:rPr>
          <w:sz w:val="24"/>
          <w:szCs w:val="24"/>
        </w:rPr>
        <w:t>Administrator</w:t>
      </w:r>
    </w:p>
    <w:p w:rsidR="00E91C5C" w:rsidRPr="00DA0E90" w:rsidRDefault="00E91C5C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DA0E90">
        <w:rPr>
          <w:sz w:val="24"/>
          <w:szCs w:val="24"/>
        </w:rPr>
        <w:t>By Her Excellency’s Command</w:t>
      </w:r>
    </w:p>
    <w:p w:rsidR="00E91C5C" w:rsidRPr="00DA0E90" w:rsidRDefault="00E91C5C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A0E90">
        <w:rPr>
          <w:szCs w:val="22"/>
        </w:rPr>
        <w:t>David Bradbury</w:t>
      </w:r>
    </w:p>
    <w:p w:rsidR="00E91C5C" w:rsidRPr="00DA0E90" w:rsidRDefault="00E91C5C" w:rsidP="001A0BEE">
      <w:pPr>
        <w:pStyle w:val="SignCoverPageEnd"/>
      </w:pPr>
      <w:r w:rsidRPr="00DA0E90">
        <w:t>Assistant Treasurer</w:t>
      </w:r>
    </w:p>
    <w:p w:rsidR="00E91C5C" w:rsidRPr="00DA0E90" w:rsidRDefault="00E91C5C">
      <w:pPr>
        <w:pStyle w:val="Tabletext"/>
      </w:pPr>
    </w:p>
    <w:p w:rsidR="00E91C5C" w:rsidRPr="00DA0E90" w:rsidRDefault="00E91C5C" w:rsidP="00E91C5C"/>
    <w:p w:rsidR="0048364F" w:rsidRPr="00DA0E90" w:rsidRDefault="0048364F" w:rsidP="0048364F">
      <w:pPr>
        <w:pStyle w:val="Header"/>
        <w:tabs>
          <w:tab w:val="clear" w:pos="4150"/>
          <w:tab w:val="clear" w:pos="8307"/>
        </w:tabs>
      </w:pPr>
      <w:r w:rsidRPr="00DA0E90">
        <w:rPr>
          <w:rStyle w:val="CharAmSchNo"/>
        </w:rPr>
        <w:t xml:space="preserve"> </w:t>
      </w:r>
      <w:r w:rsidRPr="00DA0E90">
        <w:rPr>
          <w:rStyle w:val="CharAmSchText"/>
        </w:rPr>
        <w:t xml:space="preserve"> </w:t>
      </w:r>
    </w:p>
    <w:p w:rsidR="0048364F" w:rsidRPr="00DA0E90" w:rsidRDefault="0048364F" w:rsidP="0048364F">
      <w:pPr>
        <w:pStyle w:val="Header"/>
        <w:tabs>
          <w:tab w:val="clear" w:pos="4150"/>
          <w:tab w:val="clear" w:pos="8307"/>
        </w:tabs>
      </w:pPr>
      <w:r w:rsidRPr="00DA0E90">
        <w:rPr>
          <w:rStyle w:val="CharAmPartNo"/>
        </w:rPr>
        <w:t xml:space="preserve"> </w:t>
      </w:r>
      <w:r w:rsidRPr="00DA0E90">
        <w:rPr>
          <w:rStyle w:val="CharAmPartText"/>
        </w:rPr>
        <w:t xml:space="preserve"> </w:t>
      </w:r>
    </w:p>
    <w:p w:rsidR="0048364F" w:rsidRPr="00DA0E90" w:rsidRDefault="0048364F" w:rsidP="0048364F">
      <w:pPr>
        <w:sectPr w:rsidR="0048364F" w:rsidRPr="00DA0E90" w:rsidSect="003176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DA0E90" w:rsidRDefault="0048364F" w:rsidP="008A6DDF">
      <w:pPr>
        <w:rPr>
          <w:sz w:val="36"/>
        </w:rPr>
      </w:pPr>
      <w:r w:rsidRPr="00DA0E90">
        <w:rPr>
          <w:sz w:val="36"/>
        </w:rPr>
        <w:lastRenderedPageBreak/>
        <w:t>Contents</w:t>
      </w:r>
    </w:p>
    <w:bookmarkStart w:id="2" w:name="BKCheck15B_2"/>
    <w:bookmarkEnd w:id="2"/>
    <w:p w:rsidR="00106B19" w:rsidRPr="00DA0E90" w:rsidRDefault="00106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0E90">
        <w:fldChar w:fldCharType="begin"/>
      </w:r>
      <w:r w:rsidRPr="00DA0E90">
        <w:instrText xml:space="preserve"> TOC \o "1-9" </w:instrText>
      </w:r>
      <w:r w:rsidRPr="00DA0E90">
        <w:fldChar w:fldCharType="separate"/>
      </w:r>
      <w:r w:rsidRPr="00DA0E90">
        <w:rPr>
          <w:noProof/>
        </w:rPr>
        <w:t>1</w:t>
      </w:r>
      <w:r w:rsidRPr="00DA0E90">
        <w:rPr>
          <w:noProof/>
        </w:rPr>
        <w:tab/>
        <w:t>Name of regulation</w:t>
      </w:r>
      <w:r w:rsidRPr="00DA0E90">
        <w:rPr>
          <w:noProof/>
        </w:rPr>
        <w:tab/>
      </w:r>
      <w:r w:rsidRPr="00DA0E90">
        <w:rPr>
          <w:noProof/>
        </w:rPr>
        <w:fldChar w:fldCharType="begin"/>
      </w:r>
      <w:r w:rsidRPr="00DA0E90">
        <w:rPr>
          <w:noProof/>
        </w:rPr>
        <w:instrText xml:space="preserve"> PAGEREF _Toc358124697 \h </w:instrText>
      </w:r>
      <w:r w:rsidRPr="00DA0E90">
        <w:rPr>
          <w:noProof/>
        </w:rPr>
      </w:r>
      <w:r w:rsidRPr="00DA0E90">
        <w:rPr>
          <w:noProof/>
        </w:rPr>
        <w:fldChar w:fldCharType="separate"/>
      </w:r>
      <w:r w:rsidR="00D204C5">
        <w:rPr>
          <w:noProof/>
        </w:rPr>
        <w:t>1</w:t>
      </w:r>
      <w:r w:rsidRPr="00DA0E90">
        <w:rPr>
          <w:noProof/>
        </w:rPr>
        <w:fldChar w:fldCharType="end"/>
      </w:r>
    </w:p>
    <w:p w:rsidR="00106B19" w:rsidRPr="00DA0E90" w:rsidRDefault="00106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0E90">
        <w:rPr>
          <w:noProof/>
        </w:rPr>
        <w:t>2</w:t>
      </w:r>
      <w:r w:rsidRPr="00DA0E90">
        <w:rPr>
          <w:noProof/>
        </w:rPr>
        <w:tab/>
        <w:t>Commencement</w:t>
      </w:r>
      <w:r w:rsidRPr="00DA0E90">
        <w:rPr>
          <w:noProof/>
        </w:rPr>
        <w:tab/>
      </w:r>
      <w:r w:rsidRPr="00DA0E90">
        <w:rPr>
          <w:noProof/>
        </w:rPr>
        <w:fldChar w:fldCharType="begin"/>
      </w:r>
      <w:r w:rsidRPr="00DA0E90">
        <w:rPr>
          <w:noProof/>
        </w:rPr>
        <w:instrText xml:space="preserve"> PAGEREF _Toc358124698 \h </w:instrText>
      </w:r>
      <w:r w:rsidRPr="00DA0E90">
        <w:rPr>
          <w:noProof/>
        </w:rPr>
      </w:r>
      <w:r w:rsidRPr="00DA0E90">
        <w:rPr>
          <w:noProof/>
        </w:rPr>
        <w:fldChar w:fldCharType="separate"/>
      </w:r>
      <w:r w:rsidR="00D204C5">
        <w:rPr>
          <w:noProof/>
        </w:rPr>
        <w:t>1</w:t>
      </w:r>
      <w:r w:rsidRPr="00DA0E90">
        <w:rPr>
          <w:noProof/>
        </w:rPr>
        <w:fldChar w:fldCharType="end"/>
      </w:r>
    </w:p>
    <w:p w:rsidR="00106B19" w:rsidRPr="00DA0E90" w:rsidRDefault="00106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0E90">
        <w:rPr>
          <w:noProof/>
        </w:rPr>
        <w:t>3</w:t>
      </w:r>
      <w:r w:rsidRPr="00DA0E90">
        <w:rPr>
          <w:noProof/>
        </w:rPr>
        <w:tab/>
        <w:t>Authority</w:t>
      </w:r>
      <w:r w:rsidRPr="00DA0E90">
        <w:rPr>
          <w:noProof/>
        </w:rPr>
        <w:tab/>
      </w:r>
      <w:r w:rsidRPr="00DA0E90">
        <w:rPr>
          <w:noProof/>
        </w:rPr>
        <w:fldChar w:fldCharType="begin"/>
      </w:r>
      <w:r w:rsidRPr="00DA0E90">
        <w:rPr>
          <w:noProof/>
        </w:rPr>
        <w:instrText xml:space="preserve"> PAGEREF _Toc358124699 \h </w:instrText>
      </w:r>
      <w:r w:rsidRPr="00DA0E90">
        <w:rPr>
          <w:noProof/>
        </w:rPr>
      </w:r>
      <w:r w:rsidRPr="00DA0E90">
        <w:rPr>
          <w:noProof/>
        </w:rPr>
        <w:fldChar w:fldCharType="separate"/>
      </w:r>
      <w:r w:rsidR="00D204C5">
        <w:rPr>
          <w:noProof/>
        </w:rPr>
        <w:t>1</w:t>
      </w:r>
      <w:r w:rsidRPr="00DA0E90">
        <w:rPr>
          <w:noProof/>
        </w:rPr>
        <w:fldChar w:fldCharType="end"/>
      </w:r>
    </w:p>
    <w:p w:rsidR="00106B19" w:rsidRPr="00DA0E90" w:rsidRDefault="00106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0E90">
        <w:rPr>
          <w:noProof/>
        </w:rPr>
        <w:t>4</w:t>
      </w:r>
      <w:r w:rsidRPr="00DA0E90">
        <w:rPr>
          <w:noProof/>
        </w:rPr>
        <w:tab/>
        <w:t>Schedule(s)</w:t>
      </w:r>
      <w:r w:rsidRPr="00DA0E90">
        <w:rPr>
          <w:noProof/>
        </w:rPr>
        <w:tab/>
      </w:r>
      <w:r w:rsidRPr="00DA0E90">
        <w:rPr>
          <w:noProof/>
        </w:rPr>
        <w:fldChar w:fldCharType="begin"/>
      </w:r>
      <w:r w:rsidRPr="00DA0E90">
        <w:rPr>
          <w:noProof/>
        </w:rPr>
        <w:instrText xml:space="preserve"> PAGEREF _Toc358124700 \h </w:instrText>
      </w:r>
      <w:r w:rsidRPr="00DA0E90">
        <w:rPr>
          <w:noProof/>
        </w:rPr>
      </w:r>
      <w:r w:rsidRPr="00DA0E90">
        <w:rPr>
          <w:noProof/>
        </w:rPr>
        <w:fldChar w:fldCharType="separate"/>
      </w:r>
      <w:r w:rsidR="00D204C5">
        <w:rPr>
          <w:noProof/>
        </w:rPr>
        <w:t>1</w:t>
      </w:r>
      <w:r w:rsidRPr="00DA0E90">
        <w:rPr>
          <w:noProof/>
        </w:rPr>
        <w:fldChar w:fldCharType="end"/>
      </w:r>
    </w:p>
    <w:p w:rsidR="00106B19" w:rsidRPr="00DA0E90" w:rsidRDefault="00106B1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A0E90">
        <w:rPr>
          <w:noProof/>
        </w:rPr>
        <w:t>Schedule</w:t>
      </w:r>
      <w:r w:rsidR="00DA0E90" w:rsidRPr="00DA0E90">
        <w:rPr>
          <w:noProof/>
        </w:rPr>
        <w:t> </w:t>
      </w:r>
      <w:r w:rsidRPr="00DA0E90">
        <w:rPr>
          <w:noProof/>
        </w:rPr>
        <w:t>1—Amendments</w:t>
      </w:r>
      <w:r w:rsidRPr="00DA0E90">
        <w:rPr>
          <w:b w:val="0"/>
          <w:noProof/>
          <w:sz w:val="18"/>
        </w:rPr>
        <w:tab/>
      </w:r>
      <w:r w:rsidRPr="00DA0E90">
        <w:rPr>
          <w:b w:val="0"/>
          <w:noProof/>
          <w:sz w:val="18"/>
        </w:rPr>
        <w:fldChar w:fldCharType="begin"/>
      </w:r>
      <w:r w:rsidRPr="00DA0E90">
        <w:rPr>
          <w:b w:val="0"/>
          <w:noProof/>
          <w:sz w:val="18"/>
        </w:rPr>
        <w:instrText xml:space="preserve"> PAGEREF _Toc358124701 \h </w:instrText>
      </w:r>
      <w:r w:rsidRPr="00DA0E90">
        <w:rPr>
          <w:b w:val="0"/>
          <w:noProof/>
          <w:sz w:val="18"/>
        </w:rPr>
      </w:r>
      <w:r w:rsidRPr="00DA0E90">
        <w:rPr>
          <w:b w:val="0"/>
          <w:noProof/>
          <w:sz w:val="18"/>
        </w:rPr>
        <w:fldChar w:fldCharType="separate"/>
      </w:r>
      <w:r w:rsidR="00D204C5">
        <w:rPr>
          <w:b w:val="0"/>
          <w:noProof/>
          <w:sz w:val="18"/>
        </w:rPr>
        <w:t>2</w:t>
      </w:r>
      <w:r w:rsidRPr="00DA0E90">
        <w:rPr>
          <w:b w:val="0"/>
          <w:noProof/>
          <w:sz w:val="18"/>
        </w:rPr>
        <w:fldChar w:fldCharType="end"/>
      </w:r>
    </w:p>
    <w:p w:rsidR="00106B19" w:rsidRPr="00DA0E90" w:rsidRDefault="00106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A0E90">
        <w:rPr>
          <w:noProof/>
        </w:rPr>
        <w:t>Corporations (Fees) Regulations</w:t>
      </w:r>
      <w:r w:rsidR="00DA0E90" w:rsidRPr="00DA0E90">
        <w:rPr>
          <w:noProof/>
        </w:rPr>
        <w:t> </w:t>
      </w:r>
      <w:r w:rsidRPr="00DA0E90">
        <w:rPr>
          <w:noProof/>
        </w:rPr>
        <w:t>2001</w:t>
      </w:r>
      <w:r w:rsidRPr="00DA0E90">
        <w:rPr>
          <w:i w:val="0"/>
          <w:noProof/>
          <w:sz w:val="18"/>
        </w:rPr>
        <w:tab/>
      </w:r>
      <w:r w:rsidRPr="00DA0E90">
        <w:rPr>
          <w:i w:val="0"/>
          <w:noProof/>
          <w:sz w:val="18"/>
        </w:rPr>
        <w:fldChar w:fldCharType="begin"/>
      </w:r>
      <w:r w:rsidRPr="00DA0E90">
        <w:rPr>
          <w:i w:val="0"/>
          <w:noProof/>
          <w:sz w:val="18"/>
        </w:rPr>
        <w:instrText xml:space="preserve"> PAGEREF _Toc358124702 \h </w:instrText>
      </w:r>
      <w:r w:rsidRPr="00DA0E90">
        <w:rPr>
          <w:i w:val="0"/>
          <w:noProof/>
          <w:sz w:val="18"/>
        </w:rPr>
      </w:r>
      <w:r w:rsidRPr="00DA0E90">
        <w:rPr>
          <w:i w:val="0"/>
          <w:noProof/>
          <w:sz w:val="18"/>
        </w:rPr>
        <w:fldChar w:fldCharType="separate"/>
      </w:r>
      <w:r w:rsidR="00D204C5">
        <w:rPr>
          <w:i w:val="0"/>
          <w:noProof/>
          <w:sz w:val="18"/>
        </w:rPr>
        <w:t>2</w:t>
      </w:r>
      <w:r w:rsidRPr="00DA0E90">
        <w:rPr>
          <w:i w:val="0"/>
          <w:noProof/>
          <w:sz w:val="18"/>
        </w:rPr>
        <w:fldChar w:fldCharType="end"/>
      </w:r>
    </w:p>
    <w:p w:rsidR="00106B19" w:rsidRPr="00DA0E90" w:rsidRDefault="00106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A0E90">
        <w:rPr>
          <w:noProof/>
        </w:rPr>
        <w:t>Tax Agent Services Regulations</w:t>
      </w:r>
      <w:r w:rsidR="00DA0E90" w:rsidRPr="00DA0E90">
        <w:rPr>
          <w:noProof/>
        </w:rPr>
        <w:t> </w:t>
      </w:r>
      <w:r w:rsidRPr="00DA0E90">
        <w:rPr>
          <w:noProof/>
        </w:rPr>
        <w:t>2009</w:t>
      </w:r>
      <w:r w:rsidRPr="00DA0E90">
        <w:rPr>
          <w:i w:val="0"/>
          <w:noProof/>
          <w:sz w:val="18"/>
        </w:rPr>
        <w:tab/>
      </w:r>
      <w:r w:rsidRPr="00DA0E90">
        <w:rPr>
          <w:i w:val="0"/>
          <w:noProof/>
          <w:sz w:val="18"/>
        </w:rPr>
        <w:fldChar w:fldCharType="begin"/>
      </w:r>
      <w:r w:rsidRPr="00DA0E90">
        <w:rPr>
          <w:i w:val="0"/>
          <w:noProof/>
          <w:sz w:val="18"/>
        </w:rPr>
        <w:instrText xml:space="preserve"> PAGEREF _Toc358124703 \h </w:instrText>
      </w:r>
      <w:r w:rsidRPr="00DA0E90">
        <w:rPr>
          <w:i w:val="0"/>
          <w:noProof/>
          <w:sz w:val="18"/>
        </w:rPr>
      </w:r>
      <w:r w:rsidRPr="00DA0E90">
        <w:rPr>
          <w:i w:val="0"/>
          <w:noProof/>
          <w:sz w:val="18"/>
        </w:rPr>
        <w:fldChar w:fldCharType="separate"/>
      </w:r>
      <w:r w:rsidR="00D204C5">
        <w:rPr>
          <w:i w:val="0"/>
          <w:noProof/>
          <w:sz w:val="18"/>
        </w:rPr>
        <w:t>2</w:t>
      </w:r>
      <w:r w:rsidRPr="00DA0E90">
        <w:rPr>
          <w:i w:val="0"/>
          <w:noProof/>
          <w:sz w:val="18"/>
        </w:rPr>
        <w:fldChar w:fldCharType="end"/>
      </w:r>
    </w:p>
    <w:p w:rsidR="00106B19" w:rsidRPr="00DA0E90" w:rsidRDefault="00106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A0E90">
        <w:rPr>
          <w:noProof/>
        </w:rPr>
        <w:t>Taxation Administration Regulations</w:t>
      </w:r>
      <w:r w:rsidR="00DA0E90" w:rsidRPr="00DA0E90">
        <w:rPr>
          <w:noProof/>
        </w:rPr>
        <w:t> </w:t>
      </w:r>
      <w:r w:rsidRPr="00DA0E90">
        <w:rPr>
          <w:noProof/>
        </w:rPr>
        <w:t>1976</w:t>
      </w:r>
      <w:r w:rsidRPr="00DA0E90">
        <w:rPr>
          <w:i w:val="0"/>
          <w:noProof/>
          <w:sz w:val="18"/>
        </w:rPr>
        <w:tab/>
      </w:r>
      <w:r w:rsidRPr="00DA0E90">
        <w:rPr>
          <w:i w:val="0"/>
          <w:noProof/>
          <w:sz w:val="18"/>
        </w:rPr>
        <w:fldChar w:fldCharType="begin"/>
      </w:r>
      <w:r w:rsidRPr="00DA0E90">
        <w:rPr>
          <w:i w:val="0"/>
          <w:noProof/>
          <w:sz w:val="18"/>
        </w:rPr>
        <w:instrText xml:space="preserve"> PAGEREF _Toc358124704 \h </w:instrText>
      </w:r>
      <w:r w:rsidRPr="00DA0E90">
        <w:rPr>
          <w:i w:val="0"/>
          <w:noProof/>
          <w:sz w:val="18"/>
        </w:rPr>
      </w:r>
      <w:r w:rsidRPr="00DA0E90">
        <w:rPr>
          <w:i w:val="0"/>
          <w:noProof/>
          <w:sz w:val="18"/>
        </w:rPr>
        <w:fldChar w:fldCharType="separate"/>
      </w:r>
      <w:r w:rsidR="00D204C5">
        <w:rPr>
          <w:i w:val="0"/>
          <w:noProof/>
          <w:sz w:val="18"/>
        </w:rPr>
        <w:t>3</w:t>
      </w:r>
      <w:r w:rsidRPr="00DA0E90">
        <w:rPr>
          <w:i w:val="0"/>
          <w:noProof/>
          <w:sz w:val="18"/>
        </w:rPr>
        <w:fldChar w:fldCharType="end"/>
      </w:r>
    </w:p>
    <w:p w:rsidR="00833416" w:rsidRPr="00DA0E90" w:rsidRDefault="00106B19" w:rsidP="0048364F">
      <w:r w:rsidRPr="00DA0E90">
        <w:fldChar w:fldCharType="end"/>
      </w:r>
    </w:p>
    <w:p w:rsidR="00722023" w:rsidRPr="00DA0E90" w:rsidRDefault="00722023" w:rsidP="0048364F">
      <w:pPr>
        <w:sectPr w:rsidR="00722023" w:rsidRPr="00DA0E90" w:rsidSect="0031769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DA0E90" w:rsidRDefault="0048364F" w:rsidP="0048364F">
      <w:pPr>
        <w:pStyle w:val="ActHead5"/>
      </w:pPr>
      <w:bookmarkStart w:id="3" w:name="_Toc358124697"/>
      <w:r w:rsidRPr="00DA0E90">
        <w:rPr>
          <w:rStyle w:val="CharSectno"/>
        </w:rPr>
        <w:lastRenderedPageBreak/>
        <w:t>1</w:t>
      </w:r>
      <w:r w:rsidRPr="00DA0E90">
        <w:t xml:space="preserve">  </w:t>
      </w:r>
      <w:r w:rsidR="004F676E" w:rsidRPr="00DA0E90">
        <w:t xml:space="preserve">Name of </w:t>
      </w:r>
      <w:r w:rsidR="00F24FEE" w:rsidRPr="00DA0E90">
        <w:t>regulation</w:t>
      </w:r>
      <w:bookmarkEnd w:id="3"/>
    </w:p>
    <w:p w:rsidR="0048364F" w:rsidRPr="00DA0E90" w:rsidRDefault="0048364F" w:rsidP="0048364F">
      <w:pPr>
        <w:pStyle w:val="subsection"/>
      </w:pPr>
      <w:r w:rsidRPr="00DA0E90">
        <w:tab/>
      </w:r>
      <w:r w:rsidRPr="00DA0E90">
        <w:tab/>
        <w:t>Th</w:t>
      </w:r>
      <w:r w:rsidR="00F24C35" w:rsidRPr="00DA0E90">
        <w:t>is</w:t>
      </w:r>
      <w:r w:rsidRPr="00DA0E90">
        <w:t xml:space="preserve"> </w:t>
      </w:r>
      <w:r w:rsidR="00F24FEE" w:rsidRPr="00DA0E90">
        <w:t>regulation</w:t>
      </w:r>
      <w:r w:rsidRPr="00DA0E90">
        <w:t xml:space="preserve"> </w:t>
      </w:r>
      <w:r w:rsidR="00F24C35" w:rsidRPr="00DA0E90">
        <w:t>is</w:t>
      </w:r>
      <w:r w:rsidR="003801D0" w:rsidRPr="00DA0E90">
        <w:t xml:space="preserve"> the</w:t>
      </w:r>
      <w:r w:rsidRPr="00DA0E90">
        <w:t xml:space="preserve"> </w:t>
      </w:r>
      <w:bookmarkStart w:id="4" w:name="BKCheck15B_3"/>
      <w:bookmarkEnd w:id="4"/>
      <w:r w:rsidR="00CB0180" w:rsidRPr="00DA0E90">
        <w:rPr>
          <w:i/>
        </w:rPr>
        <w:fldChar w:fldCharType="begin"/>
      </w:r>
      <w:r w:rsidR="00CB0180" w:rsidRPr="00DA0E90">
        <w:rPr>
          <w:i/>
        </w:rPr>
        <w:instrText xml:space="preserve"> STYLEREF  ShortT </w:instrText>
      </w:r>
      <w:r w:rsidR="00CB0180" w:rsidRPr="00DA0E90">
        <w:rPr>
          <w:i/>
        </w:rPr>
        <w:fldChar w:fldCharType="separate"/>
      </w:r>
      <w:r w:rsidR="00D204C5">
        <w:rPr>
          <w:i/>
          <w:noProof/>
        </w:rPr>
        <w:t>Tax Administration and Tax Agent Services Legislation Amendment Regulation 2013</w:t>
      </w:r>
      <w:r w:rsidR="00CB0180" w:rsidRPr="00DA0E90">
        <w:rPr>
          <w:i/>
        </w:rPr>
        <w:fldChar w:fldCharType="end"/>
      </w:r>
      <w:r w:rsidRPr="00DA0E90">
        <w:t>.</w:t>
      </w:r>
    </w:p>
    <w:p w:rsidR="0048364F" w:rsidRPr="00DA0E90" w:rsidRDefault="0048364F" w:rsidP="0048364F">
      <w:pPr>
        <w:pStyle w:val="ActHead5"/>
      </w:pPr>
      <w:bookmarkStart w:id="5" w:name="_Toc358124698"/>
      <w:r w:rsidRPr="00DA0E90">
        <w:rPr>
          <w:rStyle w:val="CharSectno"/>
        </w:rPr>
        <w:t>2</w:t>
      </w:r>
      <w:r w:rsidRPr="00DA0E90">
        <w:t xml:space="preserve">  Commencement</w:t>
      </w:r>
      <w:bookmarkEnd w:id="5"/>
    </w:p>
    <w:p w:rsidR="004F676E" w:rsidRPr="00DA0E90" w:rsidRDefault="004F676E" w:rsidP="004F676E">
      <w:pPr>
        <w:pStyle w:val="subsection"/>
      </w:pPr>
      <w:bookmarkStart w:id="6" w:name="_GoBack"/>
      <w:r w:rsidRPr="00DA0E90">
        <w:tab/>
      </w:r>
      <w:r w:rsidRPr="00DA0E90">
        <w:tab/>
        <w:t>Th</w:t>
      </w:r>
      <w:r w:rsidR="00F24C35" w:rsidRPr="00DA0E90">
        <w:t>is</w:t>
      </w:r>
      <w:r w:rsidRPr="00DA0E90">
        <w:t xml:space="preserve"> </w:t>
      </w:r>
      <w:r w:rsidR="00F24FEE" w:rsidRPr="00DA0E90">
        <w:t>regulation</w:t>
      </w:r>
      <w:r w:rsidRPr="00DA0E90">
        <w:t xml:space="preserve"> commence</w:t>
      </w:r>
      <w:r w:rsidR="00D17B17" w:rsidRPr="00DA0E90">
        <w:t>s</w:t>
      </w:r>
      <w:r w:rsidRPr="00DA0E90">
        <w:t xml:space="preserve"> on </w:t>
      </w:r>
      <w:r w:rsidR="00A26DBE" w:rsidRPr="00DA0E90">
        <w:t xml:space="preserve">the </w:t>
      </w:r>
      <w:r w:rsidR="00F24FEE" w:rsidRPr="00DA0E90">
        <w:t>day after it is registered</w:t>
      </w:r>
      <w:r w:rsidRPr="00DA0E90">
        <w:t>.</w:t>
      </w:r>
      <w:bookmarkEnd w:id="6"/>
    </w:p>
    <w:p w:rsidR="007769D4" w:rsidRPr="00DA0E90" w:rsidRDefault="007769D4" w:rsidP="007769D4">
      <w:pPr>
        <w:pStyle w:val="ActHead5"/>
      </w:pPr>
      <w:bookmarkStart w:id="7" w:name="_Toc358124699"/>
      <w:r w:rsidRPr="00DA0E90">
        <w:rPr>
          <w:rStyle w:val="CharSectno"/>
        </w:rPr>
        <w:t>3</w:t>
      </w:r>
      <w:r w:rsidRPr="00DA0E90">
        <w:t xml:space="preserve">  Authority</w:t>
      </w:r>
      <w:bookmarkEnd w:id="7"/>
    </w:p>
    <w:p w:rsidR="008055F8" w:rsidRPr="00DA0E90" w:rsidRDefault="007769D4" w:rsidP="007769D4">
      <w:pPr>
        <w:pStyle w:val="subsection"/>
      </w:pPr>
      <w:r w:rsidRPr="00DA0E90">
        <w:tab/>
      </w:r>
      <w:r w:rsidRPr="00DA0E90">
        <w:tab/>
      </w:r>
      <w:r w:rsidR="00AF0336" w:rsidRPr="00DA0E90">
        <w:t xml:space="preserve">This </w:t>
      </w:r>
      <w:r w:rsidR="00F24FEE" w:rsidRPr="00DA0E90">
        <w:t>regulation</w:t>
      </w:r>
      <w:r w:rsidR="008055F8" w:rsidRPr="00DA0E90">
        <w:t xml:space="preserve"> is made under:</w:t>
      </w:r>
    </w:p>
    <w:p w:rsidR="008055F8" w:rsidRPr="00DA0E90" w:rsidRDefault="008055F8" w:rsidP="008055F8">
      <w:pPr>
        <w:pStyle w:val="paragraph"/>
      </w:pPr>
      <w:r w:rsidRPr="00DA0E90">
        <w:tab/>
        <w:t>(a)</w:t>
      </w:r>
      <w:r w:rsidRPr="00DA0E90">
        <w:tab/>
        <w:t xml:space="preserve">the </w:t>
      </w:r>
      <w:r w:rsidRPr="00DA0E90">
        <w:rPr>
          <w:i/>
        </w:rPr>
        <w:t>Corporations (Fees) Act 2001</w:t>
      </w:r>
      <w:r w:rsidRPr="00DA0E90">
        <w:t>; and</w:t>
      </w:r>
    </w:p>
    <w:p w:rsidR="008055F8" w:rsidRPr="00DA0E90" w:rsidRDefault="008055F8" w:rsidP="008055F8">
      <w:pPr>
        <w:pStyle w:val="paragraph"/>
      </w:pPr>
      <w:r w:rsidRPr="00DA0E90">
        <w:tab/>
        <w:t>(b)</w:t>
      </w:r>
      <w:r w:rsidRPr="00DA0E90">
        <w:tab/>
      </w:r>
      <w:r w:rsidR="00AF0336" w:rsidRPr="00DA0E90">
        <w:t xml:space="preserve">the </w:t>
      </w:r>
      <w:r w:rsidR="00F24FEE" w:rsidRPr="00DA0E90">
        <w:rPr>
          <w:i/>
        </w:rPr>
        <w:t xml:space="preserve">Tax Agent Services Act </w:t>
      </w:r>
      <w:r w:rsidR="00351935" w:rsidRPr="00DA0E90">
        <w:rPr>
          <w:i/>
        </w:rPr>
        <w:t>200</w:t>
      </w:r>
      <w:r w:rsidRPr="00DA0E90">
        <w:rPr>
          <w:i/>
        </w:rPr>
        <w:t>9</w:t>
      </w:r>
      <w:r w:rsidRPr="00DA0E90">
        <w:t>; and</w:t>
      </w:r>
    </w:p>
    <w:p w:rsidR="008055F8" w:rsidRPr="00DA0E90" w:rsidRDefault="008055F8" w:rsidP="008055F8">
      <w:pPr>
        <w:pStyle w:val="paragraph"/>
      </w:pPr>
      <w:r w:rsidRPr="00DA0E90">
        <w:tab/>
        <w:t>(c)</w:t>
      </w:r>
      <w:r w:rsidRPr="00DA0E90">
        <w:tab/>
        <w:t xml:space="preserve">the </w:t>
      </w:r>
      <w:r w:rsidRPr="00DA0E90">
        <w:rPr>
          <w:i/>
        </w:rPr>
        <w:t>Taxation Administration Act 1953</w:t>
      </w:r>
      <w:r w:rsidRPr="00DA0E90">
        <w:t>.</w:t>
      </w:r>
    </w:p>
    <w:p w:rsidR="00557C7A" w:rsidRPr="00DA0E90" w:rsidRDefault="007769D4" w:rsidP="00557C7A">
      <w:pPr>
        <w:pStyle w:val="ActHead5"/>
      </w:pPr>
      <w:bookmarkStart w:id="8" w:name="_Toc358124700"/>
      <w:r w:rsidRPr="00DA0E90">
        <w:rPr>
          <w:rStyle w:val="CharSectno"/>
        </w:rPr>
        <w:t>4</w:t>
      </w:r>
      <w:r w:rsidR="00557C7A" w:rsidRPr="00DA0E90">
        <w:t xml:space="preserve">  </w:t>
      </w:r>
      <w:r w:rsidR="00B332B8" w:rsidRPr="00DA0E90">
        <w:t>Schedule(s)</w:t>
      </w:r>
      <w:bookmarkEnd w:id="8"/>
    </w:p>
    <w:p w:rsidR="00557C7A" w:rsidRPr="00DA0E90" w:rsidRDefault="00557C7A" w:rsidP="00557C7A">
      <w:pPr>
        <w:pStyle w:val="subsection"/>
      </w:pPr>
      <w:r w:rsidRPr="00DA0E90">
        <w:tab/>
      </w:r>
      <w:r w:rsidRPr="00DA0E90">
        <w:tab/>
      </w:r>
      <w:r w:rsidR="00CD7ECB" w:rsidRPr="00DA0E90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DA0E90" w:rsidRDefault="0048364F" w:rsidP="00FF3089">
      <w:pPr>
        <w:pStyle w:val="ActHead6"/>
        <w:pageBreakBefore/>
      </w:pPr>
      <w:bookmarkStart w:id="9" w:name="_Toc358124701"/>
      <w:bookmarkStart w:id="10" w:name="opcAmSched"/>
      <w:bookmarkStart w:id="11" w:name="opcCurrentFind"/>
      <w:r w:rsidRPr="00DA0E90">
        <w:rPr>
          <w:rStyle w:val="CharAmSchNo"/>
        </w:rPr>
        <w:lastRenderedPageBreak/>
        <w:t>Schedule</w:t>
      </w:r>
      <w:r w:rsidR="00DA0E90" w:rsidRPr="00DA0E90">
        <w:rPr>
          <w:rStyle w:val="CharAmSchNo"/>
        </w:rPr>
        <w:t> </w:t>
      </w:r>
      <w:r w:rsidRPr="00DA0E90">
        <w:rPr>
          <w:rStyle w:val="CharAmSchNo"/>
        </w:rPr>
        <w:t>1</w:t>
      </w:r>
      <w:r w:rsidRPr="00DA0E90">
        <w:t>—</w:t>
      </w:r>
      <w:r w:rsidR="00460499" w:rsidRPr="00DA0E90">
        <w:rPr>
          <w:rStyle w:val="CharAmSchText"/>
        </w:rPr>
        <w:t>Amendments</w:t>
      </w:r>
      <w:bookmarkEnd w:id="9"/>
    </w:p>
    <w:bookmarkEnd w:id="10"/>
    <w:bookmarkEnd w:id="11"/>
    <w:p w:rsidR="0004044E" w:rsidRPr="00DA0E90" w:rsidRDefault="0004044E" w:rsidP="0004044E">
      <w:pPr>
        <w:pStyle w:val="Header"/>
      </w:pPr>
      <w:r w:rsidRPr="00DA0E90">
        <w:rPr>
          <w:rStyle w:val="CharAmPartNo"/>
        </w:rPr>
        <w:t xml:space="preserve"> </w:t>
      </w:r>
      <w:r w:rsidRPr="00DA0E90">
        <w:rPr>
          <w:rStyle w:val="CharAmPartText"/>
        </w:rPr>
        <w:t xml:space="preserve"> </w:t>
      </w:r>
    </w:p>
    <w:p w:rsidR="002E4A9D" w:rsidRPr="00DA0E90" w:rsidRDefault="002E4A9D" w:rsidP="002E4A9D">
      <w:pPr>
        <w:pStyle w:val="ActHead9"/>
      </w:pPr>
      <w:bookmarkStart w:id="12" w:name="_Toc358124702"/>
      <w:r w:rsidRPr="00DA0E90">
        <w:t>Corporations (Fees) Regulations</w:t>
      </w:r>
      <w:r w:rsidR="00DA0E90" w:rsidRPr="00DA0E90">
        <w:t> </w:t>
      </w:r>
      <w:r w:rsidRPr="00DA0E90">
        <w:t>2001</w:t>
      </w:r>
      <w:bookmarkEnd w:id="12"/>
    </w:p>
    <w:p w:rsidR="006D3667" w:rsidRPr="00DA0E90" w:rsidRDefault="00BB6E79" w:rsidP="006C2C12">
      <w:pPr>
        <w:pStyle w:val="ItemHead"/>
        <w:tabs>
          <w:tab w:val="left" w:pos="6663"/>
        </w:tabs>
      </w:pPr>
      <w:r w:rsidRPr="00DA0E90">
        <w:t xml:space="preserve">1  </w:t>
      </w:r>
      <w:r w:rsidR="004B5062" w:rsidRPr="00DA0E90">
        <w:t>Schedule</w:t>
      </w:r>
      <w:r w:rsidR="00DA0E90" w:rsidRPr="00DA0E90">
        <w:t> </w:t>
      </w:r>
      <w:r w:rsidR="004B5062" w:rsidRPr="00DA0E90">
        <w:t>1 (table i</w:t>
      </w:r>
      <w:r w:rsidR="00C959EF" w:rsidRPr="00DA0E90">
        <w:t>tem</w:t>
      </w:r>
      <w:r w:rsidR="00DA0E90" w:rsidRPr="00DA0E90">
        <w:t> </w:t>
      </w:r>
      <w:r w:rsidR="00C959EF" w:rsidRPr="00DA0E90">
        <w:t>31A</w:t>
      </w:r>
      <w:r w:rsidR="007567B4" w:rsidRPr="00DA0E90">
        <w:t xml:space="preserve">, </w:t>
      </w:r>
      <w:r w:rsidR="00DA0E90" w:rsidRPr="00DA0E90">
        <w:t>paragraph (</w:t>
      </w:r>
      <w:r w:rsidR="007567B4" w:rsidRPr="00DA0E90">
        <w:t>a)</w:t>
      </w:r>
      <w:r w:rsidR="00C959EF" w:rsidRPr="00DA0E90">
        <w:t xml:space="preserve"> in column 2)</w:t>
      </w:r>
    </w:p>
    <w:p w:rsidR="00A5319E" w:rsidRPr="00DA0E90" w:rsidRDefault="00C959EF" w:rsidP="00A5319E">
      <w:pPr>
        <w:pStyle w:val="Item"/>
      </w:pPr>
      <w:r w:rsidRPr="00DA0E90">
        <w:t>After “Statistics,”, insert “the Tax Practitioners Board,”</w:t>
      </w:r>
      <w:r w:rsidR="00351935" w:rsidRPr="00DA0E90">
        <w:t>.</w:t>
      </w:r>
    </w:p>
    <w:p w:rsidR="002E4A9D" w:rsidRPr="00DA0E90" w:rsidRDefault="002E4A9D" w:rsidP="00813953">
      <w:pPr>
        <w:pStyle w:val="ActHead9"/>
      </w:pPr>
      <w:bookmarkStart w:id="13" w:name="_Toc358124703"/>
      <w:r w:rsidRPr="00DA0E90">
        <w:t>Tax Agent Services Regulations</w:t>
      </w:r>
      <w:r w:rsidR="00DA0E90" w:rsidRPr="00DA0E90">
        <w:t> </w:t>
      </w:r>
      <w:r w:rsidRPr="00DA0E90">
        <w:t>2009</w:t>
      </w:r>
      <w:bookmarkEnd w:id="13"/>
    </w:p>
    <w:p w:rsidR="00813953" w:rsidRPr="00DA0E90" w:rsidRDefault="008055F8" w:rsidP="00813953">
      <w:pPr>
        <w:pStyle w:val="ItemHead"/>
      </w:pPr>
      <w:r w:rsidRPr="00DA0E90">
        <w:t>2</w:t>
      </w:r>
      <w:r w:rsidR="00813953" w:rsidRPr="00DA0E90">
        <w:t xml:space="preserve">  Paragraph 203(d) of Schedule</w:t>
      </w:r>
      <w:r w:rsidR="00DA0E90" w:rsidRPr="00DA0E90">
        <w:t> </w:t>
      </w:r>
      <w:r w:rsidR="00813953" w:rsidRPr="00DA0E90">
        <w:t>2</w:t>
      </w:r>
    </w:p>
    <w:p w:rsidR="00813953" w:rsidRPr="00DA0E90" w:rsidRDefault="00813953" w:rsidP="00813953">
      <w:pPr>
        <w:pStyle w:val="Item"/>
      </w:pPr>
      <w:r w:rsidRPr="00DA0E90">
        <w:t>Repeal the paragraph, substitute:</w:t>
      </w:r>
    </w:p>
    <w:p w:rsidR="00813953" w:rsidRPr="00DA0E90" w:rsidRDefault="00351935" w:rsidP="00351935">
      <w:pPr>
        <w:pStyle w:val="paragraph"/>
      </w:pPr>
      <w:r w:rsidRPr="00DA0E90">
        <w:tab/>
        <w:t>(d)</w:t>
      </w:r>
      <w:r w:rsidRPr="00DA0E90">
        <w:tab/>
        <w:t>if the application is made on or after 1</w:t>
      </w:r>
      <w:r w:rsidR="00DA0E90" w:rsidRPr="00DA0E90">
        <w:t> </w:t>
      </w:r>
      <w:r w:rsidRPr="00DA0E90">
        <w:t>March 2013, and the individual was not previously registered under Part</w:t>
      </w:r>
      <w:r w:rsidR="00DA0E90" w:rsidRPr="00DA0E90">
        <w:t> </w:t>
      </w:r>
      <w:r w:rsidRPr="00DA0E90">
        <w:t xml:space="preserve">VIIA of the </w:t>
      </w:r>
      <w:r w:rsidRPr="00DA0E90">
        <w:rPr>
          <w:i/>
        </w:rPr>
        <w:t>Income Tax Assessment Act 1936</w:t>
      </w:r>
      <w:r w:rsidRPr="00DA0E90">
        <w:t>, the individual has successfully completed a course in commercial law that is approved by the Board.</w:t>
      </w:r>
    </w:p>
    <w:p w:rsidR="00351935" w:rsidRPr="00DA0E90" w:rsidRDefault="00351935" w:rsidP="00351935">
      <w:pPr>
        <w:pStyle w:val="noteToPara"/>
      </w:pPr>
      <w:r w:rsidRPr="00DA0E90">
        <w:t>Note:</w:t>
      </w:r>
      <w:r w:rsidRPr="00DA0E90">
        <w:tab/>
        <w:t>1</w:t>
      </w:r>
      <w:r w:rsidR="00DA0E90" w:rsidRPr="00DA0E90">
        <w:t> </w:t>
      </w:r>
      <w:r w:rsidRPr="00DA0E90">
        <w:t>March 2013 is 3 years after the day Part</w:t>
      </w:r>
      <w:r w:rsidR="00DA0E90" w:rsidRPr="00DA0E90">
        <w:t> </w:t>
      </w:r>
      <w:r w:rsidRPr="00DA0E90">
        <w:t xml:space="preserve">2 of the </w:t>
      </w:r>
      <w:r w:rsidRPr="00DA0E90">
        <w:rPr>
          <w:i/>
        </w:rPr>
        <w:t>Tax Agent Services Act 2009</w:t>
      </w:r>
      <w:r w:rsidRPr="00DA0E90">
        <w:t xml:space="preserve"> commenced.</w:t>
      </w:r>
    </w:p>
    <w:p w:rsidR="00813953" w:rsidRPr="00DA0E90" w:rsidRDefault="008055F8" w:rsidP="00813953">
      <w:pPr>
        <w:pStyle w:val="ItemHead"/>
      </w:pPr>
      <w:r w:rsidRPr="00DA0E90">
        <w:t>3</w:t>
      </w:r>
      <w:r w:rsidR="00813953" w:rsidRPr="00DA0E90">
        <w:t xml:space="preserve">  Paragraph 205(a) of Schedule</w:t>
      </w:r>
      <w:r w:rsidR="00DA0E90" w:rsidRPr="00DA0E90">
        <w:t> </w:t>
      </w:r>
      <w:r w:rsidR="00813953" w:rsidRPr="00DA0E90">
        <w:t>2</w:t>
      </w:r>
    </w:p>
    <w:p w:rsidR="00813953" w:rsidRPr="00DA0E90" w:rsidRDefault="00813953" w:rsidP="00813953">
      <w:pPr>
        <w:pStyle w:val="Item"/>
      </w:pPr>
      <w:r w:rsidRPr="00DA0E90">
        <w:t>Repeal the paragraph, substitute:</w:t>
      </w:r>
    </w:p>
    <w:p w:rsidR="00351935" w:rsidRPr="00DA0E90" w:rsidRDefault="00351935" w:rsidP="00351935">
      <w:pPr>
        <w:pStyle w:val="paragraph"/>
      </w:pPr>
      <w:r w:rsidRPr="00DA0E90">
        <w:tab/>
        <w:t>(a)</w:t>
      </w:r>
      <w:r w:rsidRPr="00DA0E90">
        <w:tab/>
        <w:t>each of the following applies:</w:t>
      </w:r>
    </w:p>
    <w:p w:rsidR="00351935" w:rsidRPr="00DA0E90" w:rsidRDefault="00351935" w:rsidP="00351935">
      <w:pPr>
        <w:pStyle w:val="paragraphsub"/>
      </w:pPr>
      <w:r w:rsidRPr="00DA0E90">
        <w:tab/>
        <w:t>(i)</w:t>
      </w:r>
      <w:r w:rsidRPr="00DA0E90">
        <w:tab/>
        <w:t>the individual has successfully completed a course in basic accountancy principles that is approved by the Board;</w:t>
      </w:r>
    </w:p>
    <w:p w:rsidR="00351935" w:rsidRPr="00DA0E90" w:rsidRDefault="00351935" w:rsidP="00351935">
      <w:pPr>
        <w:pStyle w:val="paragraphsub"/>
      </w:pPr>
      <w:r w:rsidRPr="00DA0E90">
        <w:tab/>
        <w:t>(ii)</w:t>
      </w:r>
      <w:r w:rsidRPr="00DA0E90">
        <w:tab/>
        <w:t>the individual has successfully completed a course in Australian taxation law that is approved by the Board;</w:t>
      </w:r>
    </w:p>
    <w:p w:rsidR="00351935" w:rsidRPr="00DA0E90" w:rsidRDefault="00351935" w:rsidP="00351935">
      <w:pPr>
        <w:pStyle w:val="paragraphsub"/>
      </w:pPr>
      <w:r w:rsidRPr="00DA0E90">
        <w:tab/>
        <w:t>(iii)</w:t>
      </w:r>
      <w:r w:rsidRPr="00DA0E90">
        <w:tab/>
        <w:t>if the application is made on or after 1</w:t>
      </w:r>
      <w:r w:rsidR="00DA0E90" w:rsidRPr="00DA0E90">
        <w:t> </w:t>
      </w:r>
      <w:r w:rsidRPr="00DA0E90">
        <w:t>March 2013, and the individual was not previously registered under Part</w:t>
      </w:r>
      <w:r w:rsidR="00DA0E90" w:rsidRPr="00DA0E90">
        <w:t> </w:t>
      </w:r>
      <w:r w:rsidRPr="00DA0E90">
        <w:t xml:space="preserve">VIIA of the </w:t>
      </w:r>
      <w:r w:rsidRPr="00DA0E90">
        <w:rPr>
          <w:i/>
        </w:rPr>
        <w:t>Income Tax Assessment Act 1936</w:t>
      </w:r>
      <w:r w:rsidRPr="00DA0E90">
        <w:t>, the individual has successfully completed a course in commercial law that is approved by the Board; and</w:t>
      </w:r>
    </w:p>
    <w:p w:rsidR="00813953" w:rsidRPr="00DA0E90" w:rsidRDefault="00351935" w:rsidP="00351935">
      <w:pPr>
        <w:pStyle w:val="noteToPara"/>
      </w:pPr>
      <w:r w:rsidRPr="00DA0E90">
        <w:t>Note:</w:t>
      </w:r>
      <w:r w:rsidRPr="00DA0E90">
        <w:tab/>
        <w:t>1</w:t>
      </w:r>
      <w:r w:rsidR="00DA0E90" w:rsidRPr="00DA0E90">
        <w:t> </w:t>
      </w:r>
      <w:r w:rsidRPr="00DA0E90">
        <w:t>March 2013 is 3 years after the day Part</w:t>
      </w:r>
      <w:r w:rsidR="00DA0E90" w:rsidRPr="00DA0E90">
        <w:t> </w:t>
      </w:r>
      <w:r w:rsidRPr="00DA0E90">
        <w:t xml:space="preserve">2 of the </w:t>
      </w:r>
      <w:r w:rsidRPr="00DA0E90">
        <w:rPr>
          <w:i/>
        </w:rPr>
        <w:t>Tax Agent Services Act 2009</w:t>
      </w:r>
      <w:r w:rsidRPr="00DA0E90">
        <w:t xml:space="preserve"> commenced.</w:t>
      </w:r>
    </w:p>
    <w:p w:rsidR="008055F8" w:rsidRPr="00DA0E90" w:rsidRDefault="008055F8" w:rsidP="008055F8">
      <w:pPr>
        <w:pStyle w:val="ActHead9"/>
      </w:pPr>
      <w:bookmarkStart w:id="14" w:name="_Toc358124704"/>
      <w:r w:rsidRPr="00DA0E90">
        <w:lastRenderedPageBreak/>
        <w:t>Taxation Administration Regulations</w:t>
      </w:r>
      <w:r w:rsidR="00DA0E90" w:rsidRPr="00DA0E90">
        <w:t> </w:t>
      </w:r>
      <w:r w:rsidRPr="00DA0E90">
        <w:t>1976</w:t>
      </w:r>
      <w:bookmarkEnd w:id="14"/>
    </w:p>
    <w:p w:rsidR="008055F8" w:rsidRPr="00DA0E90" w:rsidRDefault="008055F8" w:rsidP="008055F8">
      <w:pPr>
        <w:pStyle w:val="ItemHead"/>
      </w:pPr>
      <w:r w:rsidRPr="00DA0E90">
        <w:t>4  Regulation</w:t>
      </w:r>
      <w:r w:rsidR="00DA0E90" w:rsidRPr="00DA0E90">
        <w:t> </w:t>
      </w:r>
      <w:r w:rsidRPr="00DA0E90">
        <w:t>48 (at the end of the table)</w:t>
      </w:r>
    </w:p>
    <w:p w:rsidR="008055F8" w:rsidRPr="00DA0E90" w:rsidRDefault="008055F8" w:rsidP="008055F8">
      <w:pPr>
        <w:pStyle w:val="Item"/>
      </w:pPr>
      <w:r w:rsidRPr="00DA0E90">
        <w:t>Add:</w:t>
      </w:r>
    </w:p>
    <w:p w:rsidR="008055F8" w:rsidRPr="00DA0E90" w:rsidRDefault="008055F8" w:rsidP="008055F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8055F8" w:rsidRPr="00DA0E90" w:rsidTr="00313278">
        <w:tc>
          <w:tcPr>
            <w:tcW w:w="714" w:type="dxa"/>
            <w:shd w:val="clear" w:color="auto" w:fill="auto"/>
          </w:tcPr>
          <w:p w:rsidR="008055F8" w:rsidRPr="00DA0E90" w:rsidRDefault="008055F8" w:rsidP="00313278">
            <w:pPr>
              <w:pStyle w:val="Tabletext"/>
            </w:pPr>
            <w:r w:rsidRPr="00DA0E90">
              <w:t>3</w:t>
            </w:r>
          </w:p>
        </w:tc>
        <w:tc>
          <w:tcPr>
            <w:tcW w:w="6373" w:type="dxa"/>
            <w:shd w:val="clear" w:color="auto" w:fill="auto"/>
          </w:tcPr>
          <w:p w:rsidR="008055F8" w:rsidRPr="00DA0E90" w:rsidRDefault="008055F8" w:rsidP="00313278">
            <w:pPr>
              <w:pStyle w:val="Tabletext"/>
            </w:pPr>
            <w:r w:rsidRPr="00DA0E90">
              <w:t>National Anti</w:t>
            </w:r>
            <w:r w:rsidR="00DA0E90">
              <w:noBreakHyphen/>
            </w:r>
            <w:r w:rsidRPr="00DA0E90">
              <w:t>Gang Taskforce</w:t>
            </w:r>
          </w:p>
        </w:tc>
      </w:tr>
    </w:tbl>
    <w:p w:rsidR="00813953" w:rsidRPr="00DA0E90" w:rsidRDefault="00813953" w:rsidP="00813953">
      <w:pPr>
        <w:pStyle w:val="Tabletext"/>
      </w:pPr>
    </w:p>
    <w:sectPr w:rsidR="00813953" w:rsidRPr="00DA0E90" w:rsidSect="003176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EE" w:rsidRDefault="00F24FEE" w:rsidP="0048364F">
      <w:pPr>
        <w:spacing w:line="240" w:lineRule="auto"/>
      </w:pPr>
      <w:r>
        <w:separator/>
      </w:r>
    </w:p>
  </w:endnote>
  <w:endnote w:type="continuationSeparator" w:id="0">
    <w:p w:rsidR="00F24FEE" w:rsidRDefault="00F24F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93" w:rsidRPr="00317693" w:rsidRDefault="00317693" w:rsidP="00317693">
    <w:pPr>
      <w:pStyle w:val="Footer"/>
      <w:rPr>
        <w:sz w:val="18"/>
      </w:rPr>
    </w:pPr>
    <w:r>
      <w:rPr>
        <w:sz w:val="18"/>
      </w:rPr>
      <w:t>OPC60057</w:t>
    </w:r>
    <w:r w:rsidRPr="00317693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317693" w:rsidP="00317693">
    <w:pPr>
      <w:pStyle w:val="Footer"/>
    </w:pPr>
    <w:r>
      <w:t>OPC60057</w:t>
    </w:r>
    <w:r w:rsidRPr="00317693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93" w:rsidRPr="00317693" w:rsidRDefault="00317693" w:rsidP="00317693">
    <w:pPr>
      <w:pStyle w:val="Footer"/>
      <w:rPr>
        <w:sz w:val="18"/>
      </w:rPr>
    </w:pPr>
    <w:r>
      <w:rPr>
        <w:sz w:val="18"/>
      </w:rPr>
      <w:t>OPC60057</w:t>
    </w:r>
    <w:r w:rsidRPr="00317693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317693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31769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317693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PAGE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F054BA">
            <w:rPr>
              <w:rFonts w:cs="Times New Roman"/>
              <w:i/>
              <w:noProof/>
              <w:sz w:val="18"/>
            </w:rPr>
            <w:t>iii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317693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DOCPROPERTY ShortT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D204C5">
            <w:rPr>
              <w:rFonts w:cs="Times New Roman"/>
              <w:i/>
              <w:sz w:val="18"/>
            </w:rPr>
            <w:t>Tax Administration and Tax Agent Services Legislation Amendment Regulation 2013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317693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DOCPROPERTY ActNo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D204C5">
            <w:rPr>
              <w:rFonts w:cs="Times New Roman"/>
              <w:i/>
              <w:sz w:val="18"/>
            </w:rPr>
            <w:t>No. 130, 2013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31769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317693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317693" w:rsidRDefault="00317693" w:rsidP="00317693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OPC60057</w:t>
    </w:r>
    <w:r w:rsidRPr="00317693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No. 130,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Tax Administration and Tax Agent Services Legislation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4AE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317693" w:rsidP="00317693">
    <w:pPr>
      <w:rPr>
        <w:i/>
        <w:sz w:val="18"/>
      </w:rPr>
    </w:pPr>
    <w:r>
      <w:rPr>
        <w:i/>
        <w:sz w:val="18"/>
      </w:rPr>
      <w:t>OPC60057</w:t>
    </w:r>
    <w:r w:rsidRPr="00317693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317693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31769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317693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PAGE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E84AE3">
            <w:rPr>
              <w:rFonts w:cs="Times New Roman"/>
              <w:i/>
              <w:noProof/>
              <w:sz w:val="18"/>
            </w:rPr>
            <w:t>2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317693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DOCPROPERTY ShortT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D204C5">
            <w:rPr>
              <w:rFonts w:cs="Times New Roman"/>
              <w:i/>
              <w:sz w:val="18"/>
            </w:rPr>
            <w:t>Tax Administration and Tax Agent Services Legislation Amendment Regulation 2013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317693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317693">
            <w:rPr>
              <w:rFonts w:cs="Times New Roman"/>
              <w:i/>
              <w:sz w:val="18"/>
            </w:rPr>
            <w:fldChar w:fldCharType="begin"/>
          </w:r>
          <w:r w:rsidRPr="00317693">
            <w:rPr>
              <w:rFonts w:cs="Times New Roman"/>
              <w:i/>
              <w:sz w:val="18"/>
            </w:rPr>
            <w:instrText xml:space="preserve"> DOCPROPERTY ActNo </w:instrText>
          </w:r>
          <w:r w:rsidRPr="00317693">
            <w:rPr>
              <w:rFonts w:cs="Times New Roman"/>
              <w:i/>
              <w:sz w:val="18"/>
            </w:rPr>
            <w:fldChar w:fldCharType="separate"/>
          </w:r>
          <w:r w:rsidR="00D204C5">
            <w:rPr>
              <w:rFonts w:cs="Times New Roman"/>
              <w:i/>
              <w:sz w:val="18"/>
            </w:rPr>
            <w:t>No. 130, 2013</w:t>
          </w:r>
          <w:r w:rsidRPr="00317693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317693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317693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317693" w:rsidRDefault="00317693" w:rsidP="00317693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OPC60057</w:t>
    </w:r>
    <w:r w:rsidRPr="00317693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No. 130,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Tax Administration and Tax Agent Services Legislation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4AE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317693" w:rsidP="00317693">
    <w:pPr>
      <w:rPr>
        <w:i/>
        <w:sz w:val="18"/>
      </w:rPr>
    </w:pPr>
    <w:r>
      <w:rPr>
        <w:i/>
        <w:sz w:val="18"/>
      </w:rPr>
      <w:t>OPC60057</w:t>
    </w:r>
    <w:r w:rsidRPr="00317693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No. 130,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204C5">
            <w:rPr>
              <w:i/>
              <w:sz w:val="18"/>
            </w:rPr>
            <w:t>Tax Administration and Tax Agent Services Legislation Amendment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54B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EE" w:rsidRDefault="00F24FEE" w:rsidP="0048364F">
      <w:pPr>
        <w:spacing w:line="240" w:lineRule="auto"/>
      </w:pPr>
      <w:r>
        <w:separator/>
      </w:r>
    </w:p>
  </w:footnote>
  <w:footnote w:type="continuationSeparator" w:id="0">
    <w:p w:rsidR="00F24FEE" w:rsidRDefault="00F24F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84AE3">
      <w:rPr>
        <w:b/>
        <w:sz w:val="20"/>
      </w:rPr>
      <w:fldChar w:fldCharType="separate"/>
    </w:r>
    <w:r w:rsidR="00E84AE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84AE3">
      <w:rPr>
        <w:sz w:val="20"/>
      </w:rPr>
      <w:fldChar w:fldCharType="separate"/>
    </w:r>
    <w:r w:rsidR="00E84AE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84AE3">
      <w:rPr>
        <w:sz w:val="20"/>
      </w:rPr>
      <w:fldChar w:fldCharType="separate"/>
    </w:r>
    <w:r w:rsidR="00E84AE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84AE3">
      <w:rPr>
        <w:b/>
        <w:sz w:val="20"/>
      </w:rPr>
      <w:fldChar w:fldCharType="separate"/>
    </w:r>
    <w:r w:rsidR="00E84AE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EE"/>
    <w:rsid w:val="000041C6"/>
    <w:rsid w:val="000113BC"/>
    <w:rsid w:val="000136AF"/>
    <w:rsid w:val="0001655D"/>
    <w:rsid w:val="00025060"/>
    <w:rsid w:val="00031AFE"/>
    <w:rsid w:val="0004044E"/>
    <w:rsid w:val="000614BF"/>
    <w:rsid w:val="000B14D7"/>
    <w:rsid w:val="000B6A6F"/>
    <w:rsid w:val="000D05EF"/>
    <w:rsid w:val="000D35CC"/>
    <w:rsid w:val="000F21C1"/>
    <w:rsid w:val="000F7427"/>
    <w:rsid w:val="00106B19"/>
    <w:rsid w:val="0010745C"/>
    <w:rsid w:val="0011246A"/>
    <w:rsid w:val="00154EAC"/>
    <w:rsid w:val="001643C9"/>
    <w:rsid w:val="00165568"/>
    <w:rsid w:val="00166C2F"/>
    <w:rsid w:val="001716C9"/>
    <w:rsid w:val="00171EAE"/>
    <w:rsid w:val="00193461"/>
    <w:rsid w:val="001939E1"/>
    <w:rsid w:val="00195382"/>
    <w:rsid w:val="001B488D"/>
    <w:rsid w:val="001B7A5D"/>
    <w:rsid w:val="001C69C4"/>
    <w:rsid w:val="001E3590"/>
    <w:rsid w:val="001E562E"/>
    <w:rsid w:val="001E7407"/>
    <w:rsid w:val="001F6924"/>
    <w:rsid w:val="00201D27"/>
    <w:rsid w:val="002108D4"/>
    <w:rsid w:val="00240749"/>
    <w:rsid w:val="00253ECF"/>
    <w:rsid w:val="00261CB8"/>
    <w:rsid w:val="0026425D"/>
    <w:rsid w:val="00265FBC"/>
    <w:rsid w:val="00266D05"/>
    <w:rsid w:val="00285E3A"/>
    <w:rsid w:val="002932B1"/>
    <w:rsid w:val="00297ECB"/>
    <w:rsid w:val="00297EDB"/>
    <w:rsid w:val="002A0FFD"/>
    <w:rsid w:val="002B5B89"/>
    <w:rsid w:val="002B7D96"/>
    <w:rsid w:val="002D043A"/>
    <w:rsid w:val="002E4A9D"/>
    <w:rsid w:val="00304E75"/>
    <w:rsid w:val="003072FA"/>
    <w:rsid w:val="0031254B"/>
    <w:rsid w:val="0031713F"/>
    <w:rsid w:val="00317693"/>
    <w:rsid w:val="003415D3"/>
    <w:rsid w:val="003476F0"/>
    <w:rsid w:val="00351935"/>
    <w:rsid w:val="00352B0F"/>
    <w:rsid w:val="00361BD9"/>
    <w:rsid w:val="00367132"/>
    <w:rsid w:val="003801D0"/>
    <w:rsid w:val="00390861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4291A"/>
    <w:rsid w:val="004541B9"/>
    <w:rsid w:val="00460499"/>
    <w:rsid w:val="0048364F"/>
    <w:rsid w:val="00496F97"/>
    <w:rsid w:val="004A2484"/>
    <w:rsid w:val="004B5062"/>
    <w:rsid w:val="004C6444"/>
    <w:rsid w:val="004C6DE1"/>
    <w:rsid w:val="004F1FAC"/>
    <w:rsid w:val="004F3A90"/>
    <w:rsid w:val="004F676E"/>
    <w:rsid w:val="00511223"/>
    <w:rsid w:val="00516B8D"/>
    <w:rsid w:val="00537FBC"/>
    <w:rsid w:val="00543469"/>
    <w:rsid w:val="00557C7A"/>
    <w:rsid w:val="00584811"/>
    <w:rsid w:val="0058646E"/>
    <w:rsid w:val="00591E07"/>
    <w:rsid w:val="00593AA6"/>
    <w:rsid w:val="00594161"/>
    <w:rsid w:val="00594749"/>
    <w:rsid w:val="005953CC"/>
    <w:rsid w:val="005B3DD4"/>
    <w:rsid w:val="005B4067"/>
    <w:rsid w:val="005C12DE"/>
    <w:rsid w:val="005C3F41"/>
    <w:rsid w:val="00600219"/>
    <w:rsid w:val="006249E6"/>
    <w:rsid w:val="00630733"/>
    <w:rsid w:val="0064468A"/>
    <w:rsid w:val="00654CCA"/>
    <w:rsid w:val="00656DE9"/>
    <w:rsid w:val="00657F4E"/>
    <w:rsid w:val="00677CC2"/>
    <w:rsid w:val="00680F17"/>
    <w:rsid w:val="00685F42"/>
    <w:rsid w:val="0069207B"/>
    <w:rsid w:val="006937E2"/>
    <w:rsid w:val="006977FB"/>
    <w:rsid w:val="006B262A"/>
    <w:rsid w:val="006C2C12"/>
    <w:rsid w:val="006C7F8C"/>
    <w:rsid w:val="006D3667"/>
    <w:rsid w:val="006E004B"/>
    <w:rsid w:val="00700B2C"/>
    <w:rsid w:val="00701E6A"/>
    <w:rsid w:val="00713084"/>
    <w:rsid w:val="00722023"/>
    <w:rsid w:val="00731E00"/>
    <w:rsid w:val="007440B7"/>
    <w:rsid w:val="007567B4"/>
    <w:rsid w:val="007634AD"/>
    <w:rsid w:val="00766F0D"/>
    <w:rsid w:val="007715C9"/>
    <w:rsid w:val="00774EDD"/>
    <w:rsid w:val="007755FF"/>
    <w:rsid w:val="007757EC"/>
    <w:rsid w:val="007769D4"/>
    <w:rsid w:val="00785AFA"/>
    <w:rsid w:val="007903AC"/>
    <w:rsid w:val="007E7D4A"/>
    <w:rsid w:val="008055F8"/>
    <w:rsid w:val="00813953"/>
    <w:rsid w:val="00826DA5"/>
    <w:rsid w:val="00833416"/>
    <w:rsid w:val="00856A31"/>
    <w:rsid w:val="00874A4B"/>
    <w:rsid w:val="00874B69"/>
    <w:rsid w:val="008754D0"/>
    <w:rsid w:val="00877D48"/>
    <w:rsid w:val="0089783B"/>
    <w:rsid w:val="008A6DDF"/>
    <w:rsid w:val="008D0EE0"/>
    <w:rsid w:val="008F07E3"/>
    <w:rsid w:val="008F4F1C"/>
    <w:rsid w:val="00904637"/>
    <w:rsid w:val="00907271"/>
    <w:rsid w:val="00932377"/>
    <w:rsid w:val="009B3629"/>
    <w:rsid w:val="009C49D8"/>
    <w:rsid w:val="009E0505"/>
    <w:rsid w:val="009E3601"/>
    <w:rsid w:val="009F727E"/>
    <w:rsid w:val="00A04313"/>
    <w:rsid w:val="00A12D7C"/>
    <w:rsid w:val="00A2057D"/>
    <w:rsid w:val="00A231E2"/>
    <w:rsid w:val="00A2550D"/>
    <w:rsid w:val="00A26DBE"/>
    <w:rsid w:val="00A326A4"/>
    <w:rsid w:val="00A4169B"/>
    <w:rsid w:val="00A4361F"/>
    <w:rsid w:val="00A5319E"/>
    <w:rsid w:val="00A64912"/>
    <w:rsid w:val="00A70A74"/>
    <w:rsid w:val="00A87AB9"/>
    <w:rsid w:val="00A95776"/>
    <w:rsid w:val="00AB3315"/>
    <w:rsid w:val="00AD5641"/>
    <w:rsid w:val="00AF0336"/>
    <w:rsid w:val="00B032D8"/>
    <w:rsid w:val="00B10C1D"/>
    <w:rsid w:val="00B332B8"/>
    <w:rsid w:val="00B33B3C"/>
    <w:rsid w:val="00B54E00"/>
    <w:rsid w:val="00B61D2C"/>
    <w:rsid w:val="00B63BDE"/>
    <w:rsid w:val="00B85657"/>
    <w:rsid w:val="00B90283"/>
    <w:rsid w:val="00B948AE"/>
    <w:rsid w:val="00BA5026"/>
    <w:rsid w:val="00BB6E79"/>
    <w:rsid w:val="00BC4F91"/>
    <w:rsid w:val="00BD60E6"/>
    <w:rsid w:val="00BE253A"/>
    <w:rsid w:val="00BE719A"/>
    <w:rsid w:val="00BE720A"/>
    <w:rsid w:val="00C067E5"/>
    <w:rsid w:val="00C164CA"/>
    <w:rsid w:val="00C21B63"/>
    <w:rsid w:val="00C42BF8"/>
    <w:rsid w:val="00C460AE"/>
    <w:rsid w:val="00C50043"/>
    <w:rsid w:val="00C630A3"/>
    <w:rsid w:val="00C7177E"/>
    <w:rsid w:val="00C7573B"/>
    <w:rsid w:val="00C76CF3"/>
    <w:rsid w:val="00C832F3"/>
    <w:rsid w:val="00C867D4"/>
    <w:rsid w:val="00C959EF"/>
    <w:rsid w:val="00CB0180"/>
    <w:rsid w:val="00CD606E"/>
    <w:rsid w:val="00CD7ECB"/>
    <w:rsid w:val="00CF0BB2"/>
    <w:rsid w:val="00D0104A"/>
    <w:rsid w:val="00D13441"/>
    <w:rsid w:val="00D17B17"/>
    <w:rsid w:val="00D204C5"/>
    <w:rsid w:val="00D243A3"/>
    <w:rsid w:val="00D30F3B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A0E90"/>
    <w:rsid w:val="00DA67EA"/>
    <w:rsid w:val="00E05704"/>
    <w:rsid w:val="00E05C46"/>
    <w:rsid w:val="00E07E3B"/>
    <w:rsid w:val="00E30206"/>
    <w:rsid w:val="00E33C1C"/>
    <w:rsid w:val="00E443FC"/>
    <w:rsid w:val="00E54292"/>
    <w:rsid w:val="00E56C0B"/>
    <w:rsid w:val="00E74DC7"/>
    <w:rsid w:val="00E84AE3"/>
    <w:rsid w:val="00E84B32"/>
    <w:rsid w:val="00E87699"/>
    <w:rsid w:val="00E91C5C"/>
    <w:rsid w:val="00E964FB"/>
    <w:rsid w:val="00ED3A7D"/>
    <w:rsid w:val="00EF2E3A"/>
    <w:rsid w:val="00F047E2"/>
    <w:rsid w:val="00F054BA"/>
    <w:rsid w:val="00F078DC"/>
    <w:rsid w:val="00F13E86"/>
    <w:rsid w:val="00F24C35"/>
    <w:rsid w:val="00F24FEE"/>
    <w:rsid w:val="00F56759"/>
    <w:rsid w:val="00F60D22"/>
    <w:rsid w:val="00F67024"/>
    <w:rsid w:val="00F677A9"/>
    <w:rsid w:val="00F84CF5"/>
    <w:rsid w:val="00FA420B"/>
    <w:rsid w:val="00FD7CFE"/>
    <w:rsid w:val="00FE62EF"/>
    <w:rsid w:val="00FF3089"/>
    <w:rsid w:val="00FF3B04"/>
    <w:rsid w:val="00FF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0E9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0E90"/>
  </w:style>
  <w:style w:type="paragraph" w:customStyle="1" w:styleId="OPCParaBase">
    <w:name w:val="OPCParaBase"/>
    <w:qFormat/>
    <w:rsid w:val="00DA0E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0E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0E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0E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0E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0E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A0E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0E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0E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0E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0E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0E90"/>
  </w:style>
  <w:style w:type="paragraph" w:customStyle="1" w:styleId="Blocks">
    <w:name w:val="Blocks"/>
    <w:aliases w:val="bb"/>
    <w:basedOn w:val="OPCParaBase"/>
    <w:qFormat/>
    <w:rsid w:val="00DA0E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0E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0E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0E90"/>
    <w:rPr>
      <w:i/>
    </w:rPr>
  </w:style>
  <w:style w:type="paragraph" w:customStyle="1" w:styleId="BoxList">
    <w:name w:val="BoxList"/>
    <w:aliases w:val="bl"/>
    <w:basedOn w:val="BoxText"/>
    <w:qFormat/>
    <w:rsid w:val="00DA0E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0E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0E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0E90"/>
    <w:pPr>
      <w:ind w:left="1985" w:hanging="851"/>
    </w:pPr>
  </w:style>
  <w:style w:type="character" w:customStyle="1" w:styleId="CharAmPartNo">
    <w:name w:val="CharAmPartNo"/>
    <w:basedOn w:val="OPCCharBase"/>
    <w:qFormat/>
    <w:rsid w:val="00DA0E90"/>
  </w:style>
  <w:style w:type="character" w:customStyle="1" w:styleId="CharAmPartText">
    <w:name w:val="CharAmPartText"/>
    <w:basedOn w:val="OPCCharBase"/>
    <w:qFormat/>
    <w:rsid w:val="00DA0E90"/>
  </w:style>
  <w:style w:type="character" w:customStyle="1" w:styleId="CharAmSchNo">
    <w:name w:val="CharAmSchNo"/>
    <w:basedOn w:val="OPCCharBase"/>
    <w:qFormat/>
    <w:rsid w:val="00DA0E90"/>
  </w:style>
  <w:style w:type="character" w:customStyle="1" w:styleId="CharAmSchText">
    <w:name w:val="CharAmSchText"/>
    <w:basedOn w:val="OPCCharBase"/>
    <w:qFormat/>
    <w:rsid w:val="00DA0E90"/>
  </w:style>
  <w:style w:type="character" w:customStyle="1" w:styleId="CharBoldItalic">
    <w:name w:val="CharBoldItalic"/>
    <w:basedOn w:val="OPCCharBase"/>
    <w:uiPriority w:val="1"/>
    <w:qFormat/>
    <w:rsid w:val="00DA0E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0E90"/>
  </w:style>
  <w:style w:type="character" w:customStyle="1" w:styleId="CharChapText">
    <w:name w:val="CharChapText"/>
    <w:basedOn w:val="OPCCharBase"/>
    <w:uiPriority w:val="1"/>
    <w:qFormat/>
    <w:rsid w:val="00DA0E90"/>
  </w:style>
  <w:style w:type="character" w:customStyle="1" w:styleId="CharDivNo">
    <w:name w:val="CharDivNo"/>
    <w:basedOn w:val="OPCCharBase"/>
    <w:uiPriority w:val="1"/>
    <w:qFormat/>
    <w:rsid w:val="00DA0E90"/>
  </w:style>
  <w:style w:type="character" w:customStyle="1" w:styleId="CharDivText">
    <w:name w:val="CharDivText"/>
    <w:basedOn w:val="OPCCharBase"/>
    <w:uiPriority w:val="1"/>
    <w:qFormat/>
    <w:rsid w:val="00DA0E90"/>
  </w:style>
  <w:style w:type="character" w:customStyle="1" w:styleId="CharItalic">
    <w:name w:val="CharItalic"/>
    <w:basedOn w:val="OPCCharBase"/>
    <w:uiPriority w:val="1"/>
    <w:qFormat/>
    <w:rsid w:val="00DA0E90"/>
    <w:rPr>
      <w:i/>
    </w:rPr>
  </w:style>
  <w:style w:type="character" w:customStyle="1" w:styleId="CharPartNo">
    <w:name w:val="CharPartNo"/>
    <w:basedOn w:val="OPCCharBase"/>
    <w:uiPriority w:val="1"/>
    <w:qFormat/>
    <w:rsid w:val="00DA0E90"/>
  </w:style>
  <w:style w:type="character" w:customStyle="1" w:styleId="CharPartText">
    <w:name w:val="CharPartText"/>
    <w:basedOn w:val="OPCCharBase"/>
    <w:uiPriority w:val="1"/>
    <w:qFormat/>
    <w:rsid w:val="00DA0E90"/>
  </w:style>
  <w:style w:type="character" w:customStyle="1" w:styleId="CharSectno">
    <w:name w:val="CharSectno"/>
    <w:basedOn w:val="OPCCharBase"/>
    <w:qFormat/>
    <w:rsid w:val="00DA0E90"/>
  </w:style>
  <w:style w:type="character" w:customStyle="1" w:styleId="CharSubdNo">
    <w:name w:val="CharSubdNo"/>
    <w:basedOn w:val="OPCCharBase"/>
    <w:uiPriority w:val="1"/>
    <w:qFormat/>
    <w:rsid w:val="00DA0E90"/>
  </w:style>
  <w:style w:type="character" w:customStyle="1" w:styleId="CharSubdText">
    <w:name w:val="CharSubdText"/>
    <w:basedOn w:val="OPCCharBase"/>
    <w:uiPriority w:val="1"/>
    <w:qFormat/>
    <w:rsid w:val="00DA0E90"/>
  </w:style>
  <w:style w:type="paragraph" w:customStyle="1" w:styleId="CTA--">
    <w:name w:val="CTA --"/>
    <w:basedOn w:val="OPCParaBase"/>
    <w:next w:val="Normal"/>
    <w:rsid w:val="00DA0E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0E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0E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0E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0E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0E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0E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0E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0E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0E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0E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0E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0E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0E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A0E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0E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0E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0E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0E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0E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0E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0E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0E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0E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0E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0E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0E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0E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0E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0E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0E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A0E9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A0E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0E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0E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0E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A0E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0E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0E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0E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0E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0E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0E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0E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0E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0E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0E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0E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0E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0E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0E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0E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0E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0E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0E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0E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A0E9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A0E9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A0E9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A0E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0E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0E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0E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0E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0E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0E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0E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A0E90"/>
    <w:rPr>
      <w:sz w:val="16"/>
    </w:rPr>
  </w:style>
  <w:style w:type="table" w:customStyle="1" w:styleId="CFlag">
    <w:name w:val="CFlag"/>
    <w:basedOn w:val="TableNormal"/>
    <w:uiPriority w:val="99"/>
    <w:rsid w:val="00DA0E9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0E90"/>
    <w:rPr>
      <w:color w:val="0000FF"/>
      <w:u w:val="single"/>
    </w:rPr>
  </w:style>
  <w:style w:type="table" w:styleId="TableGrid">
    <w:name w:val="Table Grid"/>
    <w:basedOn w:val="TableNormal"/>
    <w:uiPriority w:val="59"/>
    <w:rsid w:val="00DA0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A0E9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A0E9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A0E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0E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A0E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0E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0E9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A0E90"/>
  </w:style>
  <w:style w:type="paragraph" w:customStyle="1" w:styleId="CompiledActNo">
    <w:name w:val="CompiledActNo"/>
    <w:basedOn w:val="OPCParaBase"/>
    <w:next w:val="Normal"/>
    <w:rsid w:val="00DA0E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0E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0E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A0E9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A0E9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A0E9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A0E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0E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A0E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0E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A0E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0E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0E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0E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0E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0E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A0E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0E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DA0E90"/>
  </w:style>
  <w:style w:type="character" w:customStyle="1" w:styleId="CharSubPartTextCASA">
    <w:name w:val="CharSubPartText(CASA)"/>
    <w:basedOn w:val="OPCCharBase"/>
    <w:uiPriority w:val="1"/>
    <w:rsid w:val="00DA0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0E9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0E90"/>
  </w:style>
  <w:style w:type="paragraph" w:customStyle="1" w:styleId="OPCParaBase">
    <w:name w:val="OPCParaBase"/>
    <w:qFormat/>
    <w:rsid w:val="00DA0E9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0E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0E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0E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0E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0E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A0E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0E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0E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0E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0E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0E90"/>
  </w:style>
  <w:style w:type="paragraph" w:customStyle="1" w:styleId="Blocks">
    <w:name w:val="Blocks"/>
    <w:aliases w:val="bb"/>
    <w:basedOn w:val="OPCParaBase"/>
    <w:qFormat/>
    <w:rsid w:val="00DA0E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0E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0E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0E90"/>
    <w:rPr>
      <w:i/>
    </w:rPr>
  </w:style>
  <w:style w:type="paragraph" w:customStyle="1" w:styleId="BoxList">
    <w:name w:val="BoxList"/>
    <w:aliases w:val="bl"/>
    <w:basedOn w:val="BoxText"/>
    <w:qFormat/>
    <w:rsid w:val="00DA0E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0E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0E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0E90"/>
    <w:pPr>
      <w:ind w:left="1985" w:hanging="851"/>
    </w:pPr>
  </w:style>
  <w:style w:type="character" w:customStyle="1" w:styleId="CharAmPartNo">
    <w:name w:val="CharAmPartNo"/>
    <w:basedOn w:val="OPCCharBase"/>
    <w:qFormat/>
    <w:rsid w:val="00DA0E90"/>
  </w:style>
  <w:style w:type="character" w:customStyle="1" w:styleId="CharAmPartText">
    <w:name w:val="CharAmPartText"/>
    <w:basedOn w:val="OPCCharBase"/>
    <w:qFormat/>
    <w:rsid w:val="00DA0E90"/>
  </w:style>
  <w:style w:type="character" w:customStyle="1" w:styleId="CharAmSchNo">
    <w:name w:val="CharAmSchNo"/>
    <w:basedOn w:val="OPCCharBase"/>
    <w:qFormat/>
    <w:rsid w:val="00DA0E90"/>
  </w:style>
  <w:style w:type="character" w:customStyle="1" w:styleId="CharAmSchText">
    <w:name w:val="CharAmSchText"/>
    <w:basedOn w:val="OPCCharBase"/>
    <w:qFormat/>
    <w:rsid w:val="00DA0E90"/>
  </w:style>
  <w:style w:type="character" w:customStyle="1" w:styleId="CharBoldItalic">
    <w:name w:val="CharBoldItalic"/>
    <w:basedOn w:val="OPCCharBase"/>
    <w:uiPriority w:val="1"/>
    <w:qFormat/>
    <w:rsid w:val="00DA0E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0E90"/>
  </w:style>
  <w:style w:type="character" w:customStyle="1" w:styleId="CharChapText">
    <w:name w:val="CharChapText"/>
    <w:basedOn w:val="OPCCharBase"/>
    <w:uiPriority w:val="1"/>
    <w:qFormat/>
    <w:rsid w:val="00DA0E90"/>
  </w:style>
  <w:style w:type="character" w:customStyle="1" w:styleId="CharDivNo">
    <w:name w:val="CharDivNo"/>
    <w:basedOn w:val="OPCCharBase"/>
    <w:uiPriority w:val="1"/>
    <w:qFormat/>
    <w:rsid w:val="00DA0E90"/>
  </w:style>
  <w:style w:type="character" w:customStyle="1" w:styleId="CharDivText">
    <w:name w:val="CharDivText"/>
    <w:basedOn w:val="OPCCharBase"/>
    <w:uiPriority w:val="1"/>
    <w:qFormat/>
    <w:rsid w:val="00DA0E90"/>
  </w:style>
  <w:style w:type="character" w:customStyle="1" w:styleId="CharItalic">
    <w:name w:val="CharItalic"/>
    <w:basedOn w:val="OPCCharBase"/>
    <w:uiPriority w:val="1"/>
    <w:qFormat/>
    <w:rsid w:val="00DA0E90"/>
    <w:rPr>
      <w:i/>
    </w:rPr>
  </w:style>
  <w:style w:type="character" w:customStyle="1" w:styleId="CharPartNo">
    <w:name w:val="CharPartNo"/>
    <w:basedOn w:val="OPCCharBase"/>
    <w:uiPriority w:val="1"/>
    <w:qFormat/>
    <w:rsid w:val="00DA0E90"/>
  </w:style>
  <w:style w:type="character" w:customStyle="1" w:styleId="CharPartText">
    <w:name w:val="CharPartText"/>
    <w:basedOn w:val="OPCCharBase"/>
    <w:uiPriority w:val="1"/>
    <w:qFormat/>
    <w:rsid w:val="00DA0E90"/>
  </w:style>
  <w:style w:type="character" w:customStyle="1" w:styleId="CharSectno">
    <w:name w:val="CharSectno"/>
    <w:basedOn w:val="OPCCharBase"/>
    <w:qFormat/>
    <w:rsid w:val="00DA0E90"/>
  </w:style>
  <w:style w:type="character" w:customStyle="1" w:styleId="CharSubdNo">
    <w:name w:val="CharSubdNo"/>
    <w:basedOn w:val="OPCCharBase"/>
    <w:uiPriority w:val="1"/>
    <w:qFormat/>
    <w:rsid w:val="00DA0E90"/>
  </w:style>
  <w:style w:type="character" w:customStyle="1" w:styleId="CharSubdText">
    <w:name w:val="CharSubdText"/>
    <w:basedOn w:val="OPCCharBase"/>
    <w:uiPriority w:val="1"/>
    <w:qFormat/>
    <w:rsid w:val="00DA0E90"/>
  </w:style>
  <w:style w:type="paragraph" w:customStyle="1" w:styleId="CTA--">
    <w:name w:val="CTA --"/>
    <w:basedOn w:val="OPCParaBase"/>
    <w:next w:val="Normal"/>
    <w:rsid w:val="00DA0E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0E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0E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0E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0E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0E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0E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0E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0E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0E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0E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0E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0E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0E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A0E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0E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0E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0E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0E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0E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0E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0E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0E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0E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0E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0E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0E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0E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0E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0E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0E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DA0E9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DA0E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0E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0E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0E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A0E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0E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0E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0E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0E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0E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0E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0E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0E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0E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0E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0E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0E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0E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0E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0E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0E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0E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0E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0E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A0E9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A0E9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A0E9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A0E9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A0E9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A0E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0E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0E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0E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0E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0E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0E9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0E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A0E90"/>
    <w:rPr>
      <w:sz w:val="16"/>
    </w:rPr>
  </w:style>
  <w:style w:type="table" w:customStyle="1" w:styleId="CFlag">
    <w:name w:val="CFlag"/>
    <w:basedOn w:val="TableNormal"/>
    <w:uiPriority w:val="99"/>
    <w:rsid w:val="00DA0E9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E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0E90"/>
    <w:rPr>
      <w:color w:val="0000FF"/>
      <w:u w:val="single"/>
    </w:rPr>
  </w:style>
  <w:style w:type="table" w:styleId="TableGrid">
    <w:name w:val="Table Grid"/>
    <w:basedOn w:val="TableNormal"/>
    <w:uiPriority w:val="59"/>
    <w:rsid w:val="00DA0E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A0E9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DA0E9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DA0E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0E9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DA0E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0E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0E9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DA0E90"/>
  </w:style>
  <w:style w:type="paragraph" w:customStyle="1" w:styleId="CompiledActNo">
    <w:name w:val="CompiledActNo"/>
    <w:basedOn w:val="OPCParaBase"/>
    <w:next w:val="Normal"/>
    <w:rsid w:val="00DA0E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0E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0E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DA0E9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DA0E9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A0E9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DA0E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0E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DA0E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0E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DA0E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0E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0E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0E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0E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0E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A0E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0E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DA0E90"/>
  </w:style>
  <w:style w:type="character" w:customStyle="1" w:styleId="CharSubPartTextCASA">
    <w:name w:val="CharSubPartText(CASA)"/>
    <w:basedOn w:val="OPCCharBase"/>
    <w:uiPriority w:val="1"/>
    <w:rsid w:val="00DA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3108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2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3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4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455</Words>
  <Characters>2380</Characters>
  <Application>Microsoft Office Word</Application>
  <DocSecurity>0</DocSecurity>
  <PresentationFormat/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Agent Services Legislation Regulation 2013</vt:lpstr>
    </vt:vector>
  </TitlesOfParts>
  <Manager/>
  <Company/>
  <LinksUpToDate>false</LinksUpToDate>
  <CharactersWithSpaces>2811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2013-05-30T01:46:00Z</cp:lastPrinted>
  <dcterms:created xsi:type="dcterms:W3CDTF">2013-06-07T00:27:00Z</dcterms:created>
  <dcterms:modified xsi:type="dcterms:W3CDTF">2013-06-07T00:27:00Z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130, 2013</vt:lpwstr>
  </property>
  <property fmtid="{D5CDD505-2E9C-101B-9397-08002B2CF9AE}" pid="3" name="ShortT">
    <vt:lpwstr>Tax Administration and Tax Agent Services Legislation Amendment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June 2013</vt:lpwstr>
  </property>
  <property fmtid="{D5CDD505-2E9C-101B-9397-08002B2CF9AE}" pid="10" name="Authority">
    <vt:lpwstr/>
  </property>
  <property fmtid="{D5CDD505-2E9C-101B-9397-08002B2CF9AE}" pid="11" name="ID">
    <vt:lpwstr>OPC60057</vt:lpwstr>
  </property>
  <property fmtid="{D5CDD505-2E9C-101B-9397-08002B2CF9AE}" pid="12" name="ActMadeUnder">
    <vt:lpwstr>Tax Agent Services Act 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/>
  </property>
  <property fmtid="{D5CDD505-2E9C-101B-9397-08002B2CF9AE}" pid="18" name="ExcoDate">
    <vt:lpwstr>13 June 2013</vt:lpwstr>
  </property>
</Properties>
</file>