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8F" w:rsidRPr="00B81C14" w:rsidRDefault="0047718F" w:rsidP="0047718F">
      <w:pPr>
        <w:rPr>
          <w:sz w:val="28"/>
        </w:rPr>
      </w:pPr>
      <w:r w:rsidRPr="00B81C14">
        <w:rPr>
          <w:noProof/>
          <w:lang w:eastAsia="en-AU"/>
        </w:rPr>
        <w:drawing>
          <wp:inline distT="0" distB="0" distL="0" distR="0" wp14:anchorId="57FDEC81" wp14:editId="4366F245">
            <wp:extent cx="1419225" cy="1104900"/>
            <wp:effectExtent l="0" t="0" r="9525" b="0"/>
            <wp:docPr id="24" name="Picture 24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18F" w:rsidRPr="00B81C14" w:rsidRDefault="0047718F" w:rsidP="0047718F">
      <w:pPr>
        <w:rPr>
          <w:sz w:val="19"/>
        </w:rPr>
      </w:pPr>
    </w:p>
    <w:p w:rsidR="0047718F" w:rsidRPr="00B81C14" w:rsidRDefault="0047718F" w:rsidP="0047718F">
      <w:pPr>
        <w:rPr>
          <w:sz w:val="19"/>
        </w:rPr>
      </w:pPr>
      <w:bookmarkStart w:id="0" w:name="ConfidenceBlock"/>
      <w:bookmarkEnd w:id="0"/>
    </w:p>
    <w:p w:rsidR="0047718F" w:rsidRPr="00B81C14" w:rsidRDefault="0047718F" w:rsidP="0047718F">
      <w:pPr>
        <w:pStyle w:val="ShortT"/>
      </w:pPr>
      <w:r w:rsidRPr="00B81C14">
        <w:t>Migration Amendment Regulation</w:t>
      </w:r>
      <w:r w:rsidR="00B81C14" w:rsidRPr="00B81C14">
        <w:t> </w:t>
      </w:r>
      <w:r w:rsidRPr="00B81C14">
        <w:t>2013 (No.</w:t>
      </w:r>
      <w:r w:rsidR="00B81C14" w:rsidRPr="00B81C14">
        <w:t> </w:t>
      </w:r>
      <w:r w:rsidR="008D75E1" w:rsidRPr="00B81C14">
        <w:t>2</w:t>
      </w:r>
      <w:r w:rsidRPr="00B81C14">
        <w:t>)</w:t>
      </w:r>
    </w:p>
    <w:p w:rsidR="0047718F" w:rsidRPr="00B81C14" w:rsidRDefault="0047718F" w:rsidP="0047718F"/>
    <w:p w:rsidR="002B135E" w:rsidRPr="00B81C14" w:rsidRDefault="002B135E" w:rsidP="0047718F"/>
    <w:p w:rsidR="0047718F" w:rsidRPr="00B81C14" w:rsidRDefault="00830F9E" w:rsidP="0047718F">
      <w:pPr>
        <w:pStyle w:val="InstNo"/>
      </w:pPr>
      <w:r>
        <w:t>Select Legislative Instrument No. 75,</w:t>
      </w:r>
      <w:r w:rsidR="00C66356">
        <w:t xml:space="preserve"> </w:t>
      </w:r>
      <w:r>
        <w:t>2013</w:t>
      </w:r>
    </w:p>
    <w:p w:rsidR="003A65BC" w:rsidRPr="00B81C14" w:rsidRDefault="003A65BC" w:rsidP="00F03440">
      <w:pPr>
        <w:pStyle w:val="SignCoverPageStart"/>
        <w:spacing w:before="240"/>
      </w:pPr>
      <w:r w:rsidRPr="00B81C14">
        <w:t xml:space="preserve">I, </w:t>
      </w:r>
      <w:r w:rsidR="008C142C" w:rsidRPr="00B81C14">
        <w:t>Quentin Bryce</w:t>
      </w:r>
      <w:r w:rsidR="002B135E" w:rsidRPr="00B81C14">
        <w:t xml:space="preserve"> AC CVO</w:t>
      </w:r>
      <w:r w:rsidRPr="00B81C14">
        <w:t xml:space="preserve">, </w:t>
      </w:r>
      <w:r w:rsidR="008C142C" w:rsidRPr="00B81C14">
        <w:t>Governor</w:t>
      </w:r>
      <w:r w:rsidR="00B81C14">
        <w:noBreakHyphen/>
      </w:r>
      <w:r w:rsidR="008C142C" w:rsidRPr="00B81C14">
        <w:t>General</w:t>
      </w:r>
      <w:r w:rsidR="002B135E" w:rsidRPr="00B81C14">
        <w:t xml:space="preserve"> of the </w:t>
      </w:r>
      <w:r w:rsidRPr="00B81C14">
        <w:t>Commonwealth</w:t>
      </w:r>
      <w:r w:rsidR="002B135E" w:rsidRPr="00B81C14">
        <w:t xml:space="preserve"> of Australia</w:t>
      </w:r>
      <w:r w:rsidRPr="00B81C14">
        <w:t xml:space="preserve">, acting with the advice of the Federal Executive Council, make the following regulation under the </w:t>
      </w:r>
      <w:r w:rsidRPr="00B81C14">
        <w:rPr>
          <w:i/>
        </w:rPr>
        <w:t>Migration Act 1958</w:t>
      </w:r>
      <w:r w:rsidRPr="00B81C14">
        <w:t>.</w:t>
      </w:r>
    </w:p>
    <w:p w:rsidR="003A65BC" w:rsidRPr="00B81C14" w:rsidRDefault="003A65BC" w:rsidP="00F03440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B81C14">
        <w:rPr>
          <w:sz w:val="24"/>
          <w:szCs w:val="24"/>
        </w:rPr>
        <w:t xml:space="preserve">Dated </w:t>
      </w:r>
      <w:r w:rsidRPr="00B81C14">
        <w:rPr>
          <w:sz w:val="24"/>
          <w:szCs w:val="24"/>
        </w:rPr>
        <w:tab/>
      </w:r>
      <w:r w:rsidRPr="00B81C14">
        <w:rPr>
          <w:sz w:val="24"/>
          <w:szCs w:val="24"/>
        </w:rPr>
        <w:tab/>
      </w:r>
      <w:bookmarkStart w:id="1" w:name="BKCheck15B_2"/>
      <w:bookmarkEnd w:id="1"/>
      <w:r w:rsidR="00C66356">
        <w:rPr>
          <w:sz w:val="24"/>
          <w:szCs w:val="24"/>
        </w:rPr>
        <w:t>16 May 2013</w:t>
      </w:r>
      <w:bookmarkStart w:id="2" w:name="_GoBack"/>
      <w:bookmarkEnd w:id="2"/>
      <w:r w:rsidRPr="00B81C14">
        <w:rPr>
          <w:sz w:val="24"/>
          <w:szCs w:val="24"/>
        </w:rPr>
        <w:fldChar w:fldCharType="begin"/>
      </w:r>
      <w:r w:rsidRPr="00B81C14">
        <w:rPr>
          <w:sz w:val="24"/>
          <w:szCs w:val="24"/>
        </w:rPr>
        <w:instrText xml:space="preserve"> DOCPROPERTY  DateMade </w:instrText>
      </w:r>
      <w:r w:rsidRPr="00B81C14">
        <w:rPr>
          <w:sz w:val="24"/>
          <w:szCs w:val="24"/>
        </w:rPr>
        <w:fldChar w:fldCharType="end"/>
      </w:r>
    </w:p>
    <w:p w:rsidR="003A65BC" w:rsidRPr="00B81C14" w:rsidRDefault="008C142C" w:rsidP="00F03440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B81C14">
        <w:t>Quentin Bryce</w:t>
      </w:r>
    </w:p>
    <w:p w:rsidR="003A65BC" w:rsidRPr="00B81C14" w:rsidRDefault="008C142C" w:rsidP="00F0344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B81C14">
        <w:rPr>
          <w:sz w:val="24"/>
          <w:szCs w:val="24"/>
        </w:rPr>
        <w:t>Governor</w:t>
      </w:r>
      <w:r w:rsidR="00B81C14">
        <w:rPr>
          <w:sz w:val="24"/>
          <w:szCs w:val="24"/>
        </w:rPr>
        <w:noBreakHyphen/>
      </w:r>
      <w:r w:rsidRPr="00B81C14">
        <w:rPr>
          <w:sz w:val="24"/>
          <w:szCs w:val="24"/>
        </w:rPr>
        <w:t>General</w:t>
      </w:r>
    </w:p>
    <w:p w:rsidR="003A65BC" w:rsidRPr="00B81C14" w:rsidRDefault="003A65BC" w:rsidP="00F03440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B81C14">
        <w:rPr>
          <w:sz w:val="24"/>
          <w:szCs w:val="24"/>
        </w:rPr>
        <w:t>By Her Excellency’s Command</w:t>
      </w:r>
    </w:p>
    <w:p w:rsidR="003A65BC" w:rsidRPr="00B81C14" w:rsidRDefault="003A65BC" w:rsidP="00F0344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B81C14">
        <w:rPr>
          <w:szCs w:val="22"/>
        </w:rPr>
        <w:t>Brendan O’Connor</w:t>
      </w:r>
    </w:p>
    <w:p w:rsidR="003A65BC" w:rsidRPr="00B81C14" w:rsidRDefault="003A65BC" w:rsidP="00F03440">
      <w:pPr>
        <w:pStyle w:val="SignCoverPageEnd"/>
      </w:pPr>
      <w:r w:rsidRPr="00B81C14">
        <w:t>Minister for Immigration and Citizenship</w:t>
      </w:r>
    </w:p>
    <w:p w:rsidR="003A65BC" w:rsidRPr="00B81C14" w:rsidRDefault="003A65BC" w:rsidP="003A65BC"/>
    <w:p w:rsidR="00F323CD" w:rsidRPr="00B81C14" w:rsidRDefault="00F323CD" w:rsidP="00F323CD">
      <w:pPr>
        <w:pStyle w:val="Header"/>
        <w:tabs>
          <w:tab w:val="clear" w:pos="4150"/>
          <w:tab w:val="clear" w:pos="8307"/>
        </w:tabs>
      </w:pPr>
      <w:r w:rsidRPr="00B81C14">
        <w:rPr>
          <w:rStyle w:val="CharAmSchNo"/>
        </w:rPr>
        <w:t xml:space="preserve"> </w:t>
      </w:r>
      <w:r w:rsidRPr="00B81C14">
        <w:rPr>
          <w:rStyle w:val="CharAmSchText"/>
        </w:rPr>
        <w:t xml:space="preserve"> </w:t>
      </w:r>
    </w:p>
    <w:p w:rsidR="00F323CD" w:rsidRPr="00B81C14" w:rsidRDefault="00F323CD" w:rsidP="00F323CD">
      <w:pPr>
        <w:pStyle w:val="Header"/>
        <w:tabs>
          <w:tab w:val="clear" w:pos="4150"/>
          <w:tab w:val="clear" w:pos="8307"/>
        </w:tabs>
      </w:pPr>
      <w:r w:rsidRPr="00B81C14">
        <w:rPr>
          <w:rStyle w:val="CharAmPartNo"/>
        </w:rPr>
        <w:t xml:space="preserve"> </w:t>
      </w:r>
      <w:r w:rsidRPr="00B81C14">
        <w:rPr>
          <w:rStyle w:val="CharAmPartText"/>
        </w:rPr>
        <w:t xml:space="preserve"> </w:t>
      </w:r>
    </w:p>
    <w:p w:rsidR="00F323CD" w:rsidRPr="00B81C14" w:rsidRDefault="00F323CD" w:rsidP="00F323CD">
      <w:pPr>
        <w:sectPr w:rsidR="00F323CD" w:rsidRPr="00B81C14" w:rsidSect="00E91F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7718F" w:rsidRPr="00B81C14" w:rsidRDefault="0047718F" w:rsidP="005516D9">
      <w:pPr>
        <w:rPr>
          <w:sz w:val="36"/>
        </w:rPr>
      </w:pPr>
      <w:r w:rsidRPr="00B81C14">
        <w:rPr>
          <w:sz w:val="36"/>
        </w:rPr>
        <w:lastRenderedPageBreak/>
        <w:t>Contents</w:t>
      </w:r>
    </w:p>
    <w:bookmarkStart w:id="3" w:name="BKCheck15B_3"/>
    <w:bookmarkEnd w:id="3"/>
    <w:p w:rsidR="00845780" w:rsidRPr="00B81C14" w:rsidRDefault="0084578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81C14">
        <w:fldChar w:fldCharType="begin"/>
      </w:r>
      <w:r w:rsidRPr="00B81C14">
        <w:instrText xml:space="preserve"> TOC \o "1-9" </w:instrText>
      </w:r>
      <w:r w:rsidRPr="00B81C14">
        <w:fldChar w:fldCharType="separate"/>
      </w:r>
      <w:r w:rsidRPr="00B81C14">
        <w:rPr>
          <w:noProof/>
        </w:rPr>
        <w:t>1</w:t>
      </w:r>
      <w:r w:rsidRPr="00B81C14">
        <w:rPr>
          <w:noProof/>
        </w:rPr>
        <w:tab/>
        <w:t>Name of regulation</w:t>
      </w:r>
      <w:r w:rsidRPr="00B81C14">
        <w:rPr>
          <w:noProof/>
        </w:rPr>
        <w:tab/>
      </w:r>
      <w:r w:rsidRPr="00B81C14">
        <w:rPr>
          <w:noProof/>
        </w:rPr>
        <w:fldChar w:fldCharType="begin"/>
      </w:r>
      <w:r w:rsidRPr="00B81C14">
        <w:rPr>
          <w:noProof/>
        </w:rPr>
        <w:instrText xml:space="preserve"> PAGEREF _Toc353789797 \h </w:instrText>
      </w:r>
      <w:r w:rsidRPr="00B81C14">
        <w:rPr>
          <w:noProof/>
        </w:rPr>
      </w:r>
      <w:r w:rsidRPr="00B81C14">
        <w:rPr>
          <w:noProof/>
        </w:rPr>
        <w:fldChar w:fldCharType="separate"/>
      </w:r>
      <w:r w:rsidR="00C66356">
        <w:rPr>
          <w:noProof/>
        </w:rPr>
        <w:t>1</w:t>
      </w:r>
      <w:r w:rsidRPr="00B81C14">
        <w:rPr>
          <w:noProof/>
        </w:rPr>
        <w:fldChar w:fldCharType="end"/>
      </w:r>
    </w:p>
    <w:p w:rsidR="00845780" w:rsidRPr="00B81C14" w:rsidRDefault="0084578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81C14">
        <w:rPr>
          <w:noProof/>
        </w:rPr>
        <w:t>2</w:t>
      </w:r>
      <w:r w:rsidRPr="00B81C14">
        <w:rPr>
          <w:noProof/>
        </w:rPr>
        <w:tab/>
        <w:t>Commencement</w:t>
      </w:r>
      <w:r w:rsidRPr="00B81C14">
        <w:rPr>
          <w:noProof/>
        </w:rPr>
        <w:tab/>
      </w:r>
      <w:r w:rsidRPr="00B81C14">
        <w:rPr>
          <w:noProof/>
        </w:rPr>
        <w:fldChar w:fldCharType="begin"/>
      </w:r>
      <w:r w:rsidRPr="00B81C14">
        <w:rPr>
          <w:noProof/>
        </w:rPr>
        <w:instrText xml:space="preserve"> PAGEREF _Toc353789798 \h </w:instrText>
      </w:r>
      <w:r w:rsidRPr="00B81C14">
        <w:rPr>
          <w:noProof/>
        </w:rPr>
      </w:r>
      <w:r w:rsidRPr="00B81C14">
        <w:rPr>
          <w:noProof/>
        </w:rPr>
        <w:fldChar w:fldCharType="separate"/>
      </w:r>
      <w:r w:rsidR="00C66356">
        <w:rPr>
          <w:noProof/>
        </w:rPr>
        <w:t>1</w:t>
      </w:r>
      <w:r w:rsidRPr="00B81C14">
        <w:rPr>
          <w:noProof/>
        </w:rPr>
        <w:fldChar w:fldCharType="end"/>
      </w:r>
    </w:p>
    <w:p w:rsidR="00845780" w:rsidRPr="00B81C14" w:rsidRDefault="0084578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81C14">
        <w:rPr>
          <w:noProof/>
        </w:rPr>
        <w:t>3</w:t>
      </w:r>
      <w:r w:rsidRPr="00B81C14">
        <w:rPr>
          <w:noProof/>
        </w:rPr>
        <w:tab/>
        <w:t>Authority</w:t>
      </w:r>
      <w:r w:rsidRPr="00B81C14">
        <w:rPr>
          <w:noProof/>
        </w:rPr>
        <w:tab/>
      </w:r>
      <w:r w:rsidRPr="00B81C14">
        <w:rPr>
          <w:noProof/>
        </w:rPr>
        <w:fldChar w:fldCharType="begin"/>
      </w:r>
      <w:r w:rsidRPr="00B81C14">
        <w:rPr>
          <w:noProof/>
        </w:rPr>
        <w:instrText xml:space="preserve"> PAGEREF _Toc353789799 \h </w:instrText>
      </w:r>
      <w:r w:rsidRPr="00B81C14">
        <w:rPr>
          <w:noProof/>
        </w:rPr>
      </w:r>
      <w:r w:rsidRPr="00B81C14">
        <w:rPr>
          <w:noProof/>
        </w:rPr>
        <w:fldChar w:fldCharType="separate"/>
      </w:r>
      <w:r w:rsidR="00C66356">
        <w:rPr>
          <w:noProof/>
        </w:rPr>
        <w:t>1</w:t>
      </w:r>
      <w:r w:rsidRPr="00B81C14">
        <w:rPr>
          <w:noProof/>
        </w:rPr>
        <w:fldChar w:fldCharType="end"/>
      </w:r>
    </w:p>
    <w:p w:rsidR="00845780" w:rsidRPr="00B81C14" w:rsidRDefault="0084578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81C14">
        <w:rPr>
          <w:noProof/>
        </w:rPr>
        <w:t>4</w:t>
      </w:r>
      <w:r w:rsidRPr="00B81C14">
        <w:rPr>
          <w:noProof/>
        </w:rPr>
        <w:tab/>
        <w:t>Schedule(s)</w:t>
      </w:r>
      <w:r w:rsidRPr="00B81C14">
        <w:rPr>
          <w:noProof/>
        </w:rPr>
        <w:tab/>
      </w:r>
      <w:r w:rsidRPr="00B81C14">
        <w:rPr>
          <w:noProof/>
        </w:rPr>
        <w:fldChar w:fldCharType="begin"/>
      </w:r>
      <w:r w:rsidRPr="00B81C14">
        <w:rPr>
          <w:noProof/>
        </w:rPr>
        <w:instrText xml:space="preserve"> PAGEREF _Toc353789800 \h </w:instrText>
      </w:r>
      <w:r w:rsidRPr="00B81C14">
        <w:rPr>
          <w:noProof/>
        </w:rPr>
      </w:r>
      <w:r w:rsidRPr="00B81C14">
        <w:rPr>
          <w:noProof/>
        </w:rPr>
        <w:fldChar w:fldCharType="separate"/>
      </w:r>
      <w:r w:rsidR="00C66356">
        <w:rPr>
          <w:noProof/>
        </w:rPr>
        <w:t>1</w:t>
      </w:r>
      <w:r w:rsidRPr="00B81C14">
        <w:rPr>
          <w:noProof/>
        </w:rPr>
        <w:fldChar w:fldCharType="end"/>
      </w:r>
    </w:p>
    <w:p w:rsidR="00845780" w:rsidRPr="00B81C14" w:rsidRDefault="0084578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81C14">
        <w:rPr>
          <w:noProof/>
        </w:rPr>
        <w:t>Schedule</w:t>
      </w:r>
      <w:r w:rsidR="00B81C14" w:rsidRPr="00B81C14">
        <w:rPr>
          <w:noProof/>
        </w:rPr>
        <w:t> </w:t>
      </w:r>
      <w:r w:rsidRPr="00B81C14">
        <w:rPr>
          <w:noProof/>
        </w:rPr>
        <w:t>1</w:t>
      </w:r>
      <w:r w:rsidRPr="00B81C14">
        <w:rPr>
          <w:rFonts w:cs="Arial"/>
          <w:noProof/>
        </w:rPr>
        <w:t>—</w:t>
      </w:r>
      <w:r w:rsidRPr="00B81C14">
        <w:rPr>
          <w:noProof/>
        </w:rPr>
        <w:t>Amendments</w:t>
      </w:r>
      <w:r w:rsidRPr="00B81C14">
        <w:rPr>
          <w:b w:val="0"/>
          <w:noProof/>
          <w:sz w:val="18"/>
        </w:rPr>
        <w:tab/>
      </w:r>
      <w:r w:rsidRPr="00B81C14">
        <w:rPr>
          <w:b w:val="0"/>
          <w:noProof/>
          <w:sz w:val="18"/>
        </w:rPr>
        <w:fldChar w:fldCharType="begin"/>
      </w:r>
      <w:r w:rsidRPr="00B81C14">
        <w:rPr>
          <w:b w:val="0"/>
          <w:noProof/>
          <w:sz w:val="18"/>
        </w:rPr>
        <w:instrText xml:space="preserve"> PAGEREF _Toc353789801 \h </w:instrText>
      </w:r>
      <w:r w:rsidRPr="00B81C14">
        <w:rPr>
          <w:b w:val="0"/>
          <w:noProof/>
          <w:sz w:val="18"/>
        </w:rPr>
      </w:r>
      <w:r w:rsidRPr="00B81C14">
        <w:rPr>
          <w:b w:val="0"/>
          <w:noProof/>
          <w:sz w:val="18"/>
        </w:rPr>
        <w:fldChar w:fldCharType="separate"/>
      </w:r>
      <w:r w:rsidR="00C66356">
        <w:rPr>
          <w:b w:val="0"/>
          <w:noProof/>
          <w:sz w:val="18"/>
        </w:rPr>
        <w:t>2</w:t>
      </w:r>
      <w:r w:rsidRPr="00B81C14">
        <w:rPr>
          <w:b w:val="0"/>
          <w:noProof/>
          <w:sz w:val="18"/>
        </w:rPr>
        <w:fldChar w:fldCharType="end"/>
      </w:r>
    </w:p>
    <w:p w:rsidR="00845780" w:rsidRPr="00B81C14" w:rsidRDefault="0084578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81C14">
        <w:rPr>
          <w:noProof/>
        </w:rPr>
        <w:t>Migration Regulations</w:t>
      </w:r>
      <w:r w:rsidR="00B81C14" w:rsidRPr="00B81C14">
        <w:rPr>
          <w:noProof/>
        </w:rPr>
        <w:t> </w:t>
      </w:r>
      <w:r w:rsidRPr="00B81C14">
        <w:rPr>
          <w:noProof/>
        </w:rPr>
        <w:t>1994</w:t>
      </w:r>
      <w:r w:rsidRPr="00B81C14">
        <w:rPr>
          <w:i w:val="0"/>
          <w:noProof/>
          <w:sz w:val="18"/>
        </w:rPr>
        <w:tab/>
      </w:r>
      <w:r w:rsidRPr="00B81C14">
        <w:rPr>
          <w:i w:val="0"/>
          <w:noProof/>
          <w:sz w:val="18"/>
        </w:rPr>
        <w:fldChar w:fldCharType="begin"/>
      </w:r>
      <w:r w:rsidRPr="00B81C14">
        <w:rPr>
          <w:i w:val="0"/>
          <w:noProof/>
          <w:sz w:val="18"/>
        </w:rPr>
        <w:instrText xml:space="preserve"> PAGEREF _Toc353789802 \h </w:instrText>
      </w:r>
      <w:r w:rsidRPr="00B81C14">
        <w:rPr>
          <w:i w:val="0"/>
          <w:noProof/>
          <w:sz w:val="18"/>
        </w:rPr>
      </w:r>
      <w:r w:rsidRPr="00B81C14">
        <w:rPr>
          <w:i w:val="0"/>
          <w:noProof/>
          <w:sz w:val="18"/>
        </w:rPr>
        <w:fldChar w:fldCharType="separate"/>
      </w:r>
      <w:r w:rsidR="00C66356">
        <w:rPr>
          <w:i w:val="0"/>
          <w:noProof/>
          <w:sz w:val="18"/>
        </w:rPr>
        <w:t>2</w:t>
      </w:r>
      <w:r w:rsidRPr="00B81C14">
        <w:rPr>
          <w:i w:val="0"/>
          <w:noProof/>
          <w:sz w:val="18"/>
        </w:rPr>
        <w:fldChar w:fldCharType="end"/>
      </w:r>
    </w:p>
    <w:p w:rsidR="0047718F" w:rsidRPr="00B81C14" w:rsidRDefault="00845780" w:rsidP="0047718F">
      <w:r w:rsidRPr="00B81C14">
        <w:fldChar w:fldCharType="end"/>
      </w:r>
    </w:p>
    <w:p w:rsidR="00F323CD" w:rsidRPr="00B81C14" w:rsidRDefault="00F323CD" w:rsidP="00F323CD">
      <w:pPr>
        <w:sectPr w:rsidR="00F323CD" w:rsidRPr="00B81C14" w:rsidSect="00E91FA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242DCE" w:rsidRPr="00B81C14" w:rsidRDefault="00242DCE" w:rsidP="0047718F">
      <w:pPr>
        <w:pStyle w:val="ActHead5"/>
      </w:pPr>
      <w:bookmarkStart w:id="4" w:name="_Toc353789797"/>
      <w:r w:rsidRPr="00B81C14">
        <w:rPr>
          <w:rStyle w:val="CharSectno"/>
        </w:rPr>
        <w:lastRenderedPageBreak/>
        <w:t>1</w:t>
      </w:r>
      <w:r w:rsidR="007D18D9" w:rsidRPr="00B81C14">
        <w:t xml:space="preserve">  </w:t>
      </w:r>
      <w:r w:rsidRPr="00B81C14">
        <w:t>Name of regulation</w:t>
      </w:r>
      <w:bookmarkEnd w:id="4"/>
    </w:p>
    <w:p w:rsidR="00242DCE" w:rsidRPr="00B81C14" w:rsidRDefault="00242DCE" w:rsidP="0047718F">
      <w:pPr>
        <w:pStyle w:val="subsection"/>
      </w:pPr>
      <w:r w:rsidRPr="00B81C14">
        <w:tab/>
      </w:r>
      <w:r w:rsidRPr="00B81C14">
        <w:tab/>
        <w:t xml:space="preserve">This regulation is the </w:t>
      </w:r>
      <w:r w:rsidR="001E33A1" w:rsidRPr="00B81C14">
        <w:rPr>
          <w:i/>
        </w:rPr>
        <w:t>Migration Amendment Regulation</w:t>
      </w:r>
      <w:r w:rsidR="00B81C14" w:rsidRPr="00B81C14">
        <w:rPr>
          <w:i/>
        </w:rPr>
        <w:t> </w:t>
      </w:r>
      <w:r w:rsidR="001E33A1" w:rsidRPr="00B81C14">
        <w:rPr>
          <w:i/>
        </w:rPr>
        <w:t>2013 (No.</w:t>
      </w:r>
      <w:r w:rsidR="00B81C14" w:rsidRPr="00B81C14">
        <w:rPr>
          <w:i/>
        </w:rPr>
        <w:t> </w:t>
      </w:r>
      <w:r w:rsidR="00381A60" w:rsidRPr="00B81C14">
        <w:rPr>
          <w:i/>
        </w:rPr>
        <w:t>2</w:t>
      </w:r>
      <w:r w:rsidR="001E33A1" w:rsidRPr="00B81C14">
        <w:rPr>
          <w:i/>
        </w:rPr>
        <w:t>)</w:t>
      </w:r>
      <w:r w:rsidRPr="00B81C14">
        <w:t>.</w:t>
      </w:r>
    </w:p>
    <w:p w:rsidR="00242DCE" w:rsidRPr="00B81C14" w:rsidRDefault="00242DCE" w:rsidP="0047718F">
      <w:pPr>
        <w:pStyle w:val="ActHead5"/>
      </w:pPr>
      <w:bookmarkStart w:id="5" w:name="_Toc353789798"/>
      <w:r w:rsidRPr="00B81C14">
        <w:rPr>
          <w:rStyle w:val="CharSectno"/>
        </w:rPr>
        <w:t>2</w:t>
      </w:r>
      <w:r w:rsidR="007D18D9" w:rsidRPr="00B81C14">
        <w:t xml:space="preserve">  </w:t>
      </w:r>
      <w:r w:rsidRPr="00B81C14">
        <w:t>Commencement</w:t>
      </w:r>
      <w:bookmarkEnd w:id="5"/>
    </w:p>
    <w:p w:rsidR="00242DCE" w:rsidRPr="00B81C14" w:rsidRDefault="00242DCE" w:rsidP="0047718F">
      <w:pPr>
        <w:pStyle w:val="subsection"/>
      </w:pPr>
      <w:r w:rsidRPr="00B81C14">
        <w:tab/>
      </w:r>
      <w:r w:rsidRPr="00B81C14">
        <w:tab/>
        <w:t>Thi</w:t>
      </w:r>
      <w:r w:rsidR="00BA2E32" w:rsidRPr="00B81C14">
        <w:t>s regulation commences on</w:t>
      </w:r>
      <w:r w:rsidR="001B1CC7" w:rsidRPr="00B81C14">
        <w:t xml:space="preserve"> </w:t>
      </w:r>
      <w:r w:rsidR="008C142C" w:rsidRPr="00B81C14">
        <w:t>1</w:t>
      </w:r>
      <w:r w:rsidR="00B81C14" w:rsidRPr="00B81C14">
        <w:t> </w:t>
      </w:r>
      <w:r w:rsidR="000279EF" w:rsidRPr="00B81C14">
        <w:t>June</w:t>
      </w:r>
      <w:r w:rsidR="001B1CC7" w:rsidRPr="00B81C14">
        <w:t xml:space="preserve"> </w:t>
      </w:r>
      <w:r w:rsidR="00CC0338" w:rsidRPr="00B81C14">
        <w:t>2013</w:t>
      </w:r>
      <w:r w:rsidRPr="00B81C14">
        <w:t>.</w:t>
      </w:r>
    </w:p>
    <w:p w:rsidR="0047718F" w:rsidRPr="00B81C14" w:rsidRDefault="007D18D9" w:rsidP="0047718F">
      <w:pPr>
        <w:pStyle w:val="ActHead5"/>
      </w:pPr>
      <w:bookmarkStart w:id="6" w:name="_Toc353789799"/>
      <w:r w:rsidRPr="00B81C14">
        <w:rPr>
          <w:rStyle w:val="CharSectno"/>
        </w:rPr>
        <w:t>3</w:t>
      </w:r>
      <w:r w:rsidR="0047718F" w:rsidRPr="00B81C14">
        <w:t xml:space="preserve">  Authority</w:t>
      </w:r>
      <w:bookmarkEnd w:id="6"/>
    </w:p>
    <w:p w:rsidR="0047718F" w:rsidRPr="00B81C14" w:rsidRDefault="0047718F" w:rsidP="0047718F">
      <w:pPr>
        <w:pStyle w:val="subsection"/>
      </w:pPr>
      <w:r w:rsidRPr="00B81C14">
        <w:tab/>
      </w:r>
      <w:r w:rsidRPr="00B81C14">
        <w:tab/>
        <w:t xml:space="preserve">This </w:t>
      </w:r>
      <w:r w:rsidR="00FA2026" w:rsidRPr="00B81C14">
        <w:t>regulation</w:t>
      </w:r>
      <w:r w:rsidRPr="00B81C14">
        <w:t xml:space="preserve"> is made under the </w:t>
      </w:r>
      <w:r w:rsidR="007D18D9" w:rsidRPr="00B81C14">
        <w:rPr>
          <w:i/>
        </w:rPr>
        <w:t>Migration Act 1958</w:t>
      </w:r>
      <w:r w:rsidR="007D18D9" w:rsidRPr="00B81C14">
        <w:t>.</w:t>
      </w:r>
    </w:p>
    <w:p w:rsidR="0047718F" w:rsidRPr="00B81C14" w:rsidRDefault="0047718F" w:rsidP="00F54AC8">
      <w:pPr>
        <w:pStyle w:val="ActHead5"/>
      </w:pPr>
      <w:bookmarkStart w:id="7" w:name="_Toc353789800"/>
      <w:r w:rsidRPr="00B81C14">
        <w:rPr>
          <w:rStyle w:val="CharSectno"/>
        </w:rPr>
        <w:t>4</w:t>
      </w:r>
      <w:r w:rsidRPr="00B81C14">
        <w:t xml:space="preserve">  Schedule(s)</w:t>
      </w:r>
      <w:bookmarkEnd w:id="7"/>
    </w:p>
    <w:p w:rsidR="0047718F" w:rsidRPr="00B81C14" w:rsidRDefault="0047718F" w:rsidP="00F54AC8">
      <w:pPr>
        <w:pStyle w:val="subsection"/>
      </w:pPr>
      <w:r w:rsidRPr="00B81C14">
        <w:tab/>
      </w:r>
      <w:r w:rsidRPr="00B81C14">
        <w:tab/>
        <w:t>Each instrument that is specified in a Schedule</w:t>
      </w:r>
      <w:r w:rsidR="005516D9" w:rsidRPr="00B81C14">
        <w:t xml:space="preserve"> </w:t>
      </w:r>
      <w:r w:rsidRPr="00B81C14">
        <w:t>to this instrument is amended or repealed as set out in the applicable items in the Schedule</w:t>
      </w:r>
      <w:r w:rsidR="005516D9" w:rsidRPr="00B81C14">
        <w:t xml:space="preserve"> </w:t>
      </w:r>
      <w:r w:rsidRPr="00B81C14">
        <w:t>concerned, and any other item in a Schedule</w:t>
      </w:r>
      <w:r w:rsidR="005516D9" w:rsidRPr="00B81C14">
        <w:t xml:space="preserve"> </w:t>
      </w:r>
      <w:r w:rsidRPr="00B81C14">
        <w:t>to this instrument has effect according to its terms.</w:t>
      </w:r>
    </w:p>
    <w:p w:rsidR="00242DCE" w:rsidRPr="00B81C14" w:rsidRDefault="0047718F" w:rsidP="005516D9">
      <w:pPr>
        <w:pStyle w:val="ActHead6"/>
        <w:pageBreakBefore/>
        <w:rPr>
          <w:rFonts w:cs="Arial"/>
        </w:rPr>
      </w:pPr>
      <w:bookmarkStart w:id="8" w:name="_Toc353789801"/>
      <w:bookmarkStart w:id="9" w:name="opcAmSched"/>
      <w:bookmarkStart w:id="10" w:name="opcCurrentFind"/>
      <w:r w:rsidRPr="00B81C14">
        <w:rPr>
          <w:rStyle w:val="CharAmSchNo"/>
        </w:rPr>
        <w:lastRenderedPageBreak/>
        <w:t>Schedule</w:t>
      </w:r>
      <w:r w:rsidR="00B81C14" w:rsidRPr="00B81C14">
        <w:rPr>
          <w:rStyle w:val="CharAmSchNo"/>
        </w:rPr>
        <w:t> </w:t>
      </w:r>
      <w:r w:rsidR="00242DCE" w:rsidRPr="00B81C14">
        <w:rPr>
          <w:rStyle w:val="CharAmSchNo"/>
        </w:rPr>
        <w:t>1</w:t>
      </w:r>
      <w:r w:rsidR="00893D34" w:rsidRPr="00B81C14">
        <w:rPr>
          <w:rFonts w:cs="Arial"/>
        </w:rPr>
        <w:t>—</w:t>
      </w:r>
      <w:r w:rsidR="00242DCE" w:rsidRPr="00B81C14">
        <w:rPr>
          <w:rStyle w:val="CharAmSchText"/>
        </w:rPr>
        <w:t>Amendments</w:t>
      </w:r>
      <w:bookmarkEnd w:id="8"/>
    </w:p>
    <w:bookmarkEnd w:id="9"/>
    <w:bookmarkEnd w:id="10"/>
    <w:p w:rsidR="00786817" w:rsidRPr="00B81C14" w:rsidRDefault="0047718F" w:rsidP="00786817">
      <w:pPr>
        <w:pStyle w:val="Header"/>
      </w:pPr>
      <w:r w:rsidRPr="00B81C14">
        <w:rPr>
          <w:rStyle w:val="CharAmPartNo"/>
        </w:rPr>
        <w:t xml:space="preserve"> </w:t>
      </w:r>
      <w:r w:rsidRPr="00B81C14">
        <w:rPr>
          <w:rStyle w:val="CharAmPartText"/>
        </w:rPr>
        <w:t xml:space="preserve"> </w:t>
      </w:r>
    </w:p>
    <w:p w:rsidR="00893D34" w:rsidRPr="00B81C14" w:rsidRDefault="00893D34" w:rsidP="00893D34">
      <w:pPr>
        <w:pStyle w:val="ActHead9"/>
      </w:pPr>
      <w:bookmarkStart w:id="11" w:name="_Toc353789802"/>
      <w:r w:rsidRPr="00B81C14">
        <w:t>Migration Regulations</w:t>
      </w:r>
      <w:r w:rsidR="00B81C14" w:rsidRPr="00B81C14">
        <w:t> </w:t>
      </w:r>
      <w:r w:rsidRPr="00B81C14">
        <w:t>1994</w:t>
      </w:r>
      <w:bookmarkEnd w:id="11"/>
    </w:p>
    <w:p w:rsidR="0058711C" w:rsidRPr="00B81C14" w:rsidRDefault="001E33A1" w:rsidP="0047718F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1</w:t>
      </w:r>
      <w:r w:rsidR="007D18D9" w:rsidRPr="00B81C14">
        <w:rPr>
          <w:rFonts w:cs="Arial"/>
          <w:noProof/>
        </w:rPr>
        <w:t xml:space="preserve">  Subitem</w:t>
      </w:r>
      <w:r w:rsidR="00B81C14" w:rsidRPr="00B81C14">
        <w:rPr>
          <w:rFonts w:cs="Arial"/>
          <w:noProof/>
        </w:rPr>
        <w:t> </w:t>
      </w:r>
      <w:r w:rsidR="007D18D9" w:rsidRPr="00B81C14">
        <w:rPr>
          <w:rFonts w:cs="Arial"/>
          <w:noProof/>
        </w:rPr>
        <w:t xml:space="preserve">1402(2) of </w:t>
      </w:r>
      <w:r w:rsidR="0047718F" w:rsidRPr="00B81C14">
        <w:rPr>
          <w:rFonts w:cs="Arial"/>
          <w:noProof/>
        </w:rPr>
        <w:t>Schedule</w:t>
      </w:r>
      <w:r w:rsidR="00B81C14" w:rsidRPr="00B81C14">
        <w:rPr>
          <w:rFonts w:cs="Arial"/>
          <w:noProof/>
        </w:rPr>
        <w:t> </w:t>
      </w:r>
      <w:r w:rsidR="007D18D9" w:rsidRPr="00B81C14">
        <w:rPr>
          <w:rFonts w:cs="Arial"/>
          <w:noProof/>
        </w:rPr>
        <w:t>1</w:t>
      </w:r>
    </w:p>
    <w:p w:rsidR="009251F3" w:rsidRPr="00B81C14" w:rsidRDefault="0047718F" w:rsidP="0047718F">
      <w:pPr>
        <w:pStyle w:val="Item"/>
      </w:pPr>
      <w:r w:rsidRPr="00B81C14">
        <w:t xml:space="preserve">Repeal the </w:t>
      </w:r>
      <w:proofErr w:type="spellStart"/>
      <w:r w:rsidR="007D18D9" w:rsidRPr="00B81C14">
        <w:t>subitem</w:t>
      </w:r>
      <w:proofErr w:type="spellEnd"/>
      <w:r w:rsidRPr="00B81C14">
        <w:t xml:space="preserve">, </w:t>
      </w:r>
      <w:r w:rsidR="009251F3" w:rsidRPr="00B81C14">
        <w:t>substitute</w:t>
      </w:r>
      <w:r w:rsidR="001F28EA" w:rsidRPr="00B81C14">
        <w:t>:</w:t>
      </w:r>
    </w:p>
    <w:p w:rsidR="009251F3" w:rsidRPr="00B81C14" w:rsidRDefault="009251F3" w:rsidP="0047718F">
      <w:pPr>
        <w:pStyle w:val="subsection"/>
      </w:pPr>
      <w:r w:rsidRPr="00B81C14">
        <w:tab/>
        <w:t>(2)</w:t>
      </w:r>
      <w:r w:rsidRPr="00B81C14">
        <w:tab/>
        <w:t>Visa application charge:</w:t>
      </w:r>
    </w:p>
    <w:p w:rsidR="009251F3" w:rsidRPr="00B81C14" w:rsidRDefault="009251F3" w:rsidP="0047718F">
      <w:pPr>
        <w:pStyle w:val="paragraph"/>
      </w:pPr>
      <w:r w:rsidRPr="00B81C14">
        <w:tab/>
        <w:t>(a)</w:t>
      </w:r>
      <w:r w:rsidRPr="00B81C14">
        <w:tab/>
        <w:t>First instalment (payable at the time the application is made):</w:t>
      </w:r>
    </w:p>
    <w:p w:rsidR="00220759" w:rsidRPr="00B81C14" w:rsidRDefault="00220759" w:rsidP="00220759">
      <w:pPr>
        <w:pStyle w:val="Tabletext"/>
      </w:pPr>
    </w:p>
    <w:tbl>
      <w:tblPr>
        <w:tblW w:w="0" w:type="auto"/>
        <w:tblInd w:w="1242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562"/>
      </w:tblGrid>
      <w:tr w:rsidR="007D18D9" w:rsidRPr="00B81C14" w:rsidTr="00F54AC8">
        <w:trPr>
          <w:tblHeader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8D9" w:rsidRPr="00B81C14" w:rsidRDefault="007D18D9" w:rsidP="00F54AC8">
            <w:pPr>
              <w:pStyle w:val="Tabletext"/>
              <w:keepNext/>
              <w:rPr>
                <w:b/>
              </w:rPr>
            </w:pPr>
            <w:r w:rsidRPr="00B81C14">
              <w:rPr>
                <w:b/>
              </w:rPr>
              <w:t>Item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8D9" w:rsidRPr="00B81C14" w:rsidRDefault="007D18D9" w:rsidP="00F54AC8">
            <w:pPr>
              <w:pStyle w:val="Tabletext"/>
              <w:keepNext/>
              <w:rPr>
                <w:b/>
              </w:rPr>
            </w:pPr>
            <w:r w:rsidRPr="00B81C14">
              <w:rPr>
                <w:b/>
              </w:rPr>
              <w:t>Column 1</w:t>
            </w:r>
          </w:p>
          <w:p w:rsidR="007D18D9" w:rsidRPr="00B81C14" w:rsidRDefault="000E06B7" w:rsidP="00F54AC8">
            <w:pPr>
              <w:pStyle w:val="Tabletext"/>
              <w:keepNext/>
              <w:rPr>
                <w:b/>
              </w:rPr>
            </w:pPr>
            <w:r w:rsidRPr="00B81C14">
              <w:rPr>
                <w:b/>
              </w:rPr>
              <w:t>For</w:t>
            </w:r>
            <w:r w:rsidR="007D18D9" w:rsidRPr="00B81C14">
              <w:rPr>
                <w:b/>
              </w:rPr>
              <w:t>...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8D9" w:rsidRPr="00B81C14" w:rsidRDefault="007D18D9" w:rsidP="00F54AC8">
            <w:pPr>
              <w:pStyle w:val="Tabletext"/>
              <w:keepNext/>
              <w:rPr>
                <w:b/>
              </w:rPr>
            </w:pPr>
            <w:r w:rsidRPr="00B81C14">
              <w:rPr>
                <w:b/>
              </w:rPr>
              <w:t>Column 2</w:t>
            </w:r>
          </w:p>
          <w:p w:rsidR="007D18D9" w:rsidRPr="00B81C14" w:rsidRDefault="000E06B7" w:rsidP="00F54AC8">
            <w:pPr>
              <w:pStyle w:val="Tabletext"/>
              <w:keepNext/>
              <w:rPr>
                <w:b/>
              </w:rPr>
            </w:pPr>
            <w:r w:rsidRPr="00B81C14">
              <w:rPr>
                <w:b/>
              </w:rPr>
              <w:t>the charge is</w:t>
            </w:r>
            <w:r w:rsidR="007D18D9" w:rsidRPr="00B81C14">
              <w:rPr>
                <w:b/>
              </w:rPr>
              <w:t>...</w:t>
            </w:r>
          </w:p>
        </w:tc>
      </w:tr>
      <w:tr w:rsidR="007D18D9" w:rsidRPr="00B81C14" w:rsidTr="00F54AC8"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7D18D9" w:rsidRPr="00B81C14" w:rsidRDefault="007D18D9" w:rsidP="00F54AC8">
            <w:pPr>
              <w:pStyle w:val="Tabletext"/>
            </w:pPr>
            <w:r w:rsidRPr="00B81C14">
              <w:t>1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:rsidR="007D18D9" w:rsidRPr="00B81C14" w:rsidRDefault="007D18D9" w:rsidP="00F54AC8">
            <w:pPr>
              <w:pStyle w:val="Tabletext"/>
            </w:pPr>
            <w:r w:rsidRPr="00B81C14">
              <w:t>an applicant whose application includes a proposal by an approved proposing organisation described in Part</w:t>
            </w:r>
            <w:r w:rsidR="00B81C14" w:rsidRPr="00B81C14">
              <w:t> </w:t>
            </w:r>
            <w:r w:rsidRPr="00B81C14">
              <w:t>200, 201, 202, 203 or 204 of Schedule</w:t>
            </w:r>
            <w:r w:rsidR="00B81C14" w:rsidRPr="00B81C14">
              <w:t> </w:t>
            </w:r>
            <w:r w:rsidRPr="00B81C14">
              <w:t>2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auto"/>
          </w:tcPr>
          <w:p w:rsidR="007D18D9" w:rsidRPr="00B81C14" w:rsidRDefault="007D18D9" w:rsidP="007D18D9">
            <w:pPr>
              <w:pStyle w:val="Tabletext"/>
            </w:pPr>
            <w:r w:rsidRPr="00B81C14">
              <w:t>$2,680</w:t>
            </w:r>
          </w:p>
        </w:tc>
      </w:tr>
      <w:tr w:rsidR="007D18D9" w:rsidRPr="00B81C14" w:rsidTr="00F54AC8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D18D9" w:rsidRPr="00B81C14" w:rsidRDefault="009D7D83" w:rsidP="00F54AC8">
            <w:pPr>
              <w:pStyle w:val="Tabletext"/>
            </w:pPr>
            <w:r w:rsidRPr="00B81C14">
              <w:t>2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7D18D9" w:rsidRPr="00B81C14" w:rsidRDefault="007D18D9" w:rsidP="00F54AC8">
            <w:pPr>
              <w:pStyle w:val="Tabletext"/>
            </w:pPr>
            <w:r w:rsidRPr="00B81C14">
              <w:rPr>
                <w:color w:val="000000"/>
              </w:rPr>
              <w:t>any other applicant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</w:tcPr>
          <w:p w:rsidR="007D18D9" w:rsidRPr="00B81C14" w:rsidRDefault="007D18D9" w:rsidP="00F54AC8">
            <w:pPr>
              <w:pStyle w:val="Tabletext"/>
            </w:pPr>
            <w:r w:rsidRPr="00B81C14">
              <w:t>nil</w:t>
            </w:r>
          </w:p>
        </w:tc>
      </w:tr>
    </w:tbl>
    <w:p w:rsidR="00220759" w:rsidRPr="00B81C14" w:rsidRDefault="009251F3" w:rsidP="00220759">
      <w:pPr>
        <w:pStyle w:val="Tabletext"/>
      </w:pPr>
      <w:r w:rsidRPr="00B81C14">
        <w:tab/>
      </w:r>
    </w:p>
    <w:p w:rsidR="009251F3" w:rsidRPr="00B81C14" w:rsidRDefault="00220759" w:rsidP="0047718F">
      <w:pPr>
        <w:pStyle w:val="paragraph"/>
      </w:pPr>
      <w:r w:rsidRPr="00B81C14">
        <w:tab/>
      </w:r>
      <w:r w:rsidR="009251F3" w:rsidRPr="00B81C14">
        <w:t>(b)</w:t>
      </w:r>
      <w:r w:rsidR="009251F3" w:rsidRPr="00B81C14">
        <w:tab/>
        <w:t>Second instalment (payable before grant of visa):</w:t>
      </w:r>
    </w:p>
    <w:p w:rsidR="00220759" w:rsidRPr="00B81C14" w:rsidRDefault="00220759" w:rsidP="00220759">
      <w:pPr>
        <w:pStyle w:val="Tabletext"/>
      </w:pPr>
    </w:p>
    <w:tbl>
      <w:tblPr>
        <w:tblW w:w="0" w:type="auto"/>
        <w:tblInd w:w="1242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562"/>
      </w:tblGrid>
      <w:tr w:rsidR="007D18D9" w:rsidRPr="00B81C14" w:rsidTr="00F54AC8">
        <w:trPr>
          <w:tblHeader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8D9" w:rsidRPr="00B81C14" w:rsidRDefault="007D18D9" w:rsidP="00F54AC8">
            <w:pPr>
              <w:pStyle w:val="Tabletext"/>
              <w:keepNext/>
              <w:rPr>
                <w:b/>
              </w:rPr>
            </w:pPr>
            <w:r w:rsidRPr="00B81C14">
              <w:rPr>
                <w:b/>
              </w:rPr>
              <w:t>Item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8D9" w:rsidRPr="00B81C14" w:rsidRDefault="007D18D9" w:rsidP="00F54AC8">
            <w:pPr>
              <w:pStyle w:val="Tabletext"/>
              <w:keepNext/>
              <w:rPr>
                <w:b/>
              </w:rPr>
            </w:pPr>
            <w:r w:rsidRPr="00B81C14">
              <w:rPr>
                <w:b/>
              </w:rPr>
              <w:t>Column 1</w:t>
            </w:r>
          </w:p>
          <w:p w:rsidR="007D18D9" w:rsidRPr="00B81C14" w:rsidRDefault="000E06B7" w:rsidP="00F54AC8">
            <w:pPr>
              <w:pStyle w:val="Tabletext"/>
              <w:keepNext/>
              <w:rPr>
                <w:b/>
              </w:rPr>
            </w:pPr>
            <w:r w:rsidRPr="00B81C14">
              <w:rPr>
                <w:b/>
              </w:rPr>
              <w:t>For</w:t>
            </w:r>
            <w:r w:rsidR="007D18D9" w:rsidRPr="00B81C14">
              <w:rPr>
                <w:b/>
              </w:rPr>
              <w:t>...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8D9" w:rsidRPr="00B81C14" w:rsidRDefault="007D18D9" w:rsidP="00F54AC8">
            <w:pPr>
              <w:pStyle w:val="Tabletext"/>
              <w:keepNext/>
              <w:rPr>
                <w:b/>
              </w:rPr>
            </w:pPr>
            <w:r w:rsidRPr="00B81C14">
              <w:rPr>
                <w:b/>
              </w:rPr>
              <w:t>Column 2</w:t>
            </w:r>
          </w:p>
          <w:p w:rsidR="007D18D9" w:rsidRPr="00B81C14" w:rsidRDefault="007D18D9" w:rsidP="00F54AC8">
            <w:pPr>
              <w:pStyle w:val="Tabletext"/>
              <w:keepNext/>
              <w:rPr>
                <w:b/>
              </w:rPr>
            </w:pPr>
            <w:r w:rsidRPr="00B81C14">
              <w:rPr>
                <w:b/>
              </w:rPr>
              <w:t>the cha</w:t>
            </w:r>
            <w:r w:rsidR="000E06B7" w:rsidRPr="00B81C14">
              <w:rPr>
                <w:b/>
              </w:rPr>
              <w:t>rge is</w:t>
            </w:r>
            <w:r w:rsidRPr="00B81C14">
              <w:rPr>
                <w:b/>
              </w:rPr>
              <w:t>...</w:t>
            </w:r>
          </w:p>
        </w:tc>
      </w:tr>
      <w:tr w:rsidR="007D18D9" w:rsidRPr="00B81C14" w:rsidTr="00F54AC8"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7D18D9" w:rsidRPr="00B81C14" w:rsidRDefault="007D18D9" w:rsidP="00F54AC8">
            <w:pPr>
              <w:pStyle w:val="Tabletext"/>
            </w:pPr>
            <w:r w:rsidRPr="00B81C14">
              <w:t>1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:rsidR="007D18D9" w:rsidRPr="00B81C14" w:rsidRDefault="007D18D9" w:rsidP="007D18D9">
            <w:pPr>
              <w:pStyle w:val="Tabletext"/>
            </w:pPr>
            <w:r w:rsidRPr="00B81C14">
              <w:rPr>
                <w:color w:val="000000"/>
              </w:rPr>
              <w:t>an applicant:</w:t>
            </w:r>
          </w:p>
          <w:p w:rsidR="007D18D9" w:rsidRPr="00B81C14" w:rsidRDefault="007D18D9" w:rsidP="007D18D9">
            <w:pPr>
              <w:pStyle w:val="Tablea"/>
            </w:pPr>
            <w:r w:rsidRPr="00B81C14">
              <w:t>(a)</w:t>
            </w:r>
            <w:r w:rsidRPr="00B81C14">
              <w:tab/>
              <w:t>whose application includes a proposal by an approved proposing organisation described in Part</w:t>
            </w:r>
            <w:r w:rsidR="00B81C14" w:rsidRPr="00B81C14">
              <w:t> </w:t>
            </w:r>
            <w:r w:rsidRPr="00B81C14">
              <w:t>200, 201, 202, 203 or 204 of Schedule</w:t>
            </w:r>
            <w:r w:rsidR="00B81C14" w:rsidRPr="00B81C14">
              <w:t> </w:t>
            </w:r>
            <w:r w:rsidRPr="00B81C14">
              <w:t>2; and</w:t>
            </w:r>
          </w:p>
          <w:p w:rsidR="007D18D9" w:rsidRPr="00B81C14" w:rsidRDefault="007D18D9" w:rsidP="007D18D9">
            <w:pPr>
              <w:pStyle w:val="Tablea"/>
            </w:pPr>
            <w:r w:rsidRPr="00B81C14">
              <w:rPr>
                <w:color w:val="000000"/>
              </w:rPr>
              <w:t>(b)</w:t>
            </w:r>
            <w:r w:rsidRPr="00B81C14">
              <w:rPr>
                <w:color w:val="000000"/>
              </w:rPr>
              <w:tab/>
              <w:t xml:space="preserve">who </w:t>
            </w:r>
            <w:r w:rsidRPr="00B81C14">
              <w:t>satisfies the primary criteria for the grant of the visa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auto"/>
          </w:tcPr>
          <w:p w:rsidR="007D18D9" w:rsidRPr="00B81C14" w:rsidRDefault="007D18D9" w:rsidP="007D18D9">
            <w:pPr>
              <w:pStyle w:val="Tabletext"/>
            </w:pPr>
            <w:r w:rsidRPr="00B81C14">
              <w:rPr>
                <w:color w:val="000000"/>
              </w:rPr>
              <w:t>$16,444</w:t>
            </w:r>
          </w:p>
        </w:tc>
      </w:tr>
      <w:tr w:rsidR="007D18D9" w:rsidRPr="00B81C14" w:rsidTr="00F54AC8">
        <w:tc>
          <w:tcPr>
            <w:tcW w:w="709" w:type="dxa"/>
            <w:shd w:val="clear" w:color="auto" w:fill="auto"/>
          </w:tcPr>
          <w:p w:rsidR="007D18D9" w:rsidRPr="00B81C14" w:rsidRDefault="007D18D9" w:rsidP="00F54AC8">
            <w:pPr>
              <w:pStyle w:val="Tabletext"/>
            </w:pPr>
            <w:r w:rsidRPr="00B81C14">
              <w:t>2</w:t>
            </w:r>
          </w:p>
        </w:tc>
        <w:tc>
          <w:tcPr>
            <w:tcW w:w="3686" w:type="dxa"/>
            <w:shd w:val="clear" w:color="auto" w:fill="auto"/>
          </w:tcPr>
          <w:p w:rsidR="007D18D9" w:rsidRPr="00B81C14" w:rsidRDefault="007D18D9" w:rsidP="007D18D9">
            <w:pPr>
              <w:pStyle w:val="Tabletext"/>
            </w:pPr>
            <w:r w:rsidRPr="00B81C14">
              <w:rPr>
                <w:color w:val="000000"/>
              </w:rPr>
              <w:t>an applicant:</w:t>
            </w:r>
          </w:p>
          <w:p w:rsidR="007D18D9" w:rsidRPr="00B81C14" w:rsidRDefault="007D18D9" w:rsidP="007D18D9">
            <w:pPr>
              <w:pStyle w:val="Tablea"/>
            </w:pPr>
            <w:r w:rsidRPr="00B81C14">
              <w:t>(a)</w:t>
            </w:r>
            <w:r w:rsidRPr="00B81C14">
              <w:tab/>
              <w:t>whose application includes a proposal by an approved proposing organisation described in Part</w:t>
            </w:r>
            <w:r w:rsidR="00B81C14" w:rsidRPr="00B81C14">
              <w:t> </w:t>
            </w:r>
            <w:r w:rsidRPr="00B81C14">
              <w:t>200, 201, 202, 203 or 204 of Schedule</w:t>
            </w:r>
            <w:r w:rsidR="00B81C14" w:rsidRPr="00B81C14">
              <w:t> </w:t>
            </w:r>
            <w:r w:rsidRPr="00B81C14">
              <w:t>2; and</w:t>
            </w:r>
          </w:p>
          <w:p w:rsidR="007D18D9" w:rsidRPr="00B81C14" w:rsidRDefault="007D18D9" w:rsidP="007D18D9">
            <w:pPr>
              <w:pStyle w:val="Tablea"/>
            </w:pPr>
            <w:r w:rsidRPr="00B81C14">
              <w:rPr>
                <w:color w:val="000000"/>
              </w:rPr>
              <w:t>(b)</w:t>
            </w:r>
            <w:r w:rsidRPr="00B81C14">
              <w:rPr>
                <w:color w:val="000000"/>
              </w:rPr>
              <w:tab/>
              <w:t xml:space="preserve">who satisfies </w:t>
            </w:r>
            <w:r w:rsidRPr="00B81C14">
              <w:t xml:space="preserve">the secondary criteria for </w:t>
            </w:r>
            <w:r w:rsidRPr="00B81C14">
              <w:lastRenderedPageBreak/>
              <w:t xml:space="preserve">the grant of the visa </w:t>
            </w:r>
          </w:p>
        </w:tc>
        <w:tc>
          <w:tcPr>
            <w:tcW w:w="1562" w:type="dxa"/>
            <w:shd w:val="clear" w:color="auto" w:fill="auto"/>
          </w:tcPr>
          <w:p w:rsidR="007D18D9" w:rsidRPr="00B81C14" w:rsidRDefault="007D18D9" w:rsidP="00A97E91">
            <w:pPr>
              <w:pStyle w:val="Tabletext"/>
            </w:pPr>
            <w:r w:rsidRPr="00B81C14">
              <w:rPr>
                <w:color w:val="000000"/>
              </w:rPr>
              <w:lastRenderedPageBreak/>
              <w:t>$2,680</w:t>
            </w:r>
          </w:p>
        </w:tc>
      </w:tr>
      <w:tr w:rsidR="007D18D9" w:rsidRPr="00B81C14" w:rsidTr="00F54AC8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D18D9" w:rsidRPr="00B81C14" w:rsidRDefault="007D18D9" w:rsidP="00F54AC8">
            <w:pPr>
              <w:pStyle w:val="Tabletext"/>
            </w:pPr>
            <w:r w:rsidRPr="00B81C14">
              <w:lastRenderedPageBreak/>
              <w:t>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7D18D9" w:rsidRPr="00B81C14" w:rsidRDefault="007D18D9" w:rsidP="00F54AC8">
            <w:pPr>
              <w:pStyle w:val="Tabletext"/>
            </w:pPr>
            <w:r w:rsidRPr="00B81C14">
              <w:rPr>
                <w:color w:val="000000"/>
              </w:rPr>
              <w:t>any other applicant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</w:tcPr>
          <w:p w:rsidR="007D18D9" w:rsidRPr="00B81C14" w:rsidRDefault="007D18D9" w:rsidP="00F54AC8">
            <w:pPr>
              <w:pStyle w:val="Tabletext"/>
            </w:pPr>
            <w:r w:rsidRPr="00B81C14">
              <w:t>nil</w:t>
            </w:r>
          </w:p>
        </w:tc>
      </w:tr>
    </w:tbl>
    <w:p w:rsidR="00220759" w:rsidRPr="00B81C14" w:rsidRDefault="00220759" w:rsidP="00220759">
      <w:pPr>
        <w:pStyle w:val="Tabletext"/>
      </w:pPr>
    </w:p>
    <w:p w:rsidR="00887C03" w:rsidRPr="00B81C14" w:rsidRDefault="001E33A1" w:rsidP="0047718F">
      <w:pPr>
        <w:pStyle w:val="ItemHead"/>
        <w:rPr>
          <w:rFonts w:cs="Arial"/>
        </w:rPr>
      </w:pPr>
      <w:r w:rsidRPr="00B81C14">
        <w:rPr>
          <w:rFonts w:cs="Arial"/>
          <w:noProof/>
        </w:rPr>
        <w:t>2</w:t>
      </w:r>
      <w:r w:rsidR="007D18D9" w:rsidRPr="00B81C14">
        <w:rPr>
          <w:rFonts w:cs="Arial"/>
        </w:rPr>
        <w:t xml:space="preserve">  </w:t>
      </w:r>
      <w:r w:rsidR="00887C03" w:rsidRPr="00B81C14">
        <w:rPr>
          <w:rFonts w:cs="Arial"/>
        </w:rPr>
        <w:t>Paragraph 1402(3)(a) of Schedule</w:t>
      </w:r>
      <w:r w:rsidR="00B81C14" w:rsidRPr="00B81C14">
        <w:rPr>
          <w:rFonts w:cs="Arial"/>
        </w:rPr>
        <w:t> </w:t>
      </w:r>
      <w:r w:rsidR="00887C03" w:rsidRPr="00B81C14">
        <w:rPr>
          <w:rFonts w:cs="Arial"/>
        </w:rPr>
        <w:t>1</w:t>
      </w:r>
    </w:p>
    <w:p w:rsidR="00887C03" w:rsidRPr="00B81C14" w:rsidRDefault="00887C03" w:rsidP="00887C03">
      <w:pPr>
        <w:pStyle w:val="Item"/>
      </w:pPr>
      <w:r w:rsidRPr="00B81C14">
        <w:t>Omit “in a Gazette Notice”, substitute “by the Minister in an instrument in writing”.</w:t>
      </w:r>
    </w:p>
    <w:p w:rsidR="005E71A3" w:rsidRPr="00B81C14" w:rsidRDefault="00887C03" w:rsidP="0047718F">
      <w:pPr>
        <w:pStyle w:val="ItemHead"/>
        <w:rPr>
          <w:rFonts w:cs="Arial"/>
        </w:rPr>
      </w:pPr>
      <w:r w:rsidRPr="00B81C14">
        <w:rPr>
          <w:rFonts w:cs="Arial"/>
        </w:rPr>
        <w:t xml:space="preserve">3  </w:t>
      </w:r>
      <w:r w:rsidR="007D18D9" w:rsidRPr="00B81C14">
        <w:rPr>
          <w:rFonts w:cs="Arial"/>
        </w:rPr>
        <w:t xml:space="preserve">After </w:t>
      </w:r>
      <w:proofErr w:type="spellStart"/>
      <w:r w:rsidR="007D18D9" w:rsidRPr="00B81C14">
        <w:rPr>
          <w:rFonts w:cs="Arial"/>
        </w:rPr>
        <w:t>subitem</w:t>
      </w:r>
      <w:proofErr w:type="spellEnd"/>
      <w:r w:rsidR="00B81C14" w:rsidRPr="00B81C14">
        <w:rPr>
          <w:rFonts w:cs="Arial"/>
        </w:rPr>
        <w:t> </w:t>
      </w:r>
      <w:r w:rsidR="007D18D9" w:rsidRPr="00B81C14">
        <w:rPr>
          <w:rFonts w:cs="Arial"/>
        </w:rPr>
        <w:t xml:space="preserve">1402(3) of </w:t>
      </w:r>
      <w:r w:rsidR="0047718F" w:rsidRPr="00B81C14">
        <w:rPr>
          <w:rFonts w:cs="Arial"/>
        </w:rPr>
        <w:t>Schedule</w:t>
      </w:r>
      <w:r w:rsidR="00B81C14" w:rsidRPr="00B81C14">
        <w:rPr>
          <w:rFonts w:cs="Arial"/>
        </w:rPr>
        <w:t> </w:t>
      </w:r>
      <w:r w:rsidR="007D18D9" w:rsidRPr="00B81C14">
        <w:rPr>
          <w:rFonts w:cs="Arial"/>
        </w:rPr>
        <w:t>1</w:t>
      </w:r>
    </w:p>
    <w:p w:rsidR="009251F3" w:rsidRPr="00B81C14" w:rsidRDefault="0047718F" w:rsidP="0047718F">
      <w:pPr>
        <w:pStyle w:val="Item"/>
      </w:pPr>
      <w:r w:rsidRPr="00B81C14">
        <w:t>I</w:t>
      </w:r>
      <w:r w:rsidR="009251F3" w:rsidRPr="00B81C14">
        <w:t>nsert</w:t>
      </w:r>
      <w:r w:rsidRPr="00B81C14">
        <w:t>:</w:t>
      </w:r>
    </w:p>
    <w:p w:rsidR="00112AA2" w:rsidRPr="00B81C14" w:rsidRDefault="00112AA2" w:rsidP="0047718F">
      <w:pPr>
        <w:pStyle w:val="subsection"/>
      </w:pPr>
      <w:r w:rsidRPr="00B81C14">
        <w:tab/>
        <w:t>(3A)</w:t>
      </w:r>
      <w:r w:rsidRPr="00B81C14">
        <w:tab/>
        <w:t xml:space="preserve">In addition to </w:t>
      </w:r>
      <w:proofErr w:type="spellStart"/>
      <w:r w:rsidR="00B81C14" w:rsidRPr="00B81C14">
        <w:t>subitem</w:t>
      </w:r>
      <w:proofErr w:type="spellEnd"/>
      <w:r w:rsidR="00B81C14" w:rsidRPr="00B81C14">
        <w:t> (</w:t>
      </w:r>
      <w:r w:rsidRPr="00B81C14">
        <w:t xml:space="preserve">3), for an application that includes a proposal by an approved proposing organisation </w:t>
      </w:r>
      <w:r w:rsidR="003666F2" w:rsidRPr="00B81C14">
        <w:t>described in</w:t>
      </w:r>
      <w:r w:rsidRPr="00B81C14">
        <w:t xml:space="preserve"> </w:t>
      </w:r>
      <w:r w:rsidR="0047718F" w:rsidRPr="00B81C14">
        <w:t>Part</w:t>
      </w:r>
      <w:r w:rsidR="00B81C14" w:rsidRPr="00B81C14">
        <w:t> </w:t>
      </w:r>
      <w:r w:rsidRPr="00B81C14">
        <w:t xml:space="preserve">200, 201, 202, 203 or 204 of </w:t>
      </w:r>
      <w:r w:rsidR="0047718F" w:rsidRPr="00B81C14">
        <w:t>Schedule</w:t>
      </w:r>
      <w:r w:rsidR="00B81C14" w:rsidRPr="00B81C14">
        <w:t> </w:t>
      </w:r>
      <w:r w:rsidRPr="00B81C14">
        <w:t>2:</w:t>
      </w:r>
    </w:p>
    <w:p w:rsidR="001032E4" w:rsidRPr="00B81C14" w:rsidRDefault="009251F3" w:rsidP="0047718F">
      <w:pPr>
        <w:pStyle w:val="paragraph"/>
      </w:pPr>
      <w:r w:rsidRPr="00B81C14">
        <w:tab/>
        <w:t>(</w:t>
      </w:r>
      <w:r w:rsidR="00112AA2" w:rsidRPr="00B81C14">
        <w:t>a</w:t>
      </w:r>
      <w:r w:rsidRPr="00B81C14">
        <w:t>)</w:t>
      </w:r>
      <w:r w:rsidRPr="00B81C14">
        <w:tab/>
      </w:r>
      <w:r w:rsidR="00F54AC8" w:rsidRPr="00B81C14">
        <w:t>t</w:t>
      </w:r>
      <w:r w:rsidR="00112AA2" w:rsidRPr="00B81C14">
        <w:t>he</w:t>
      </w:r>
      <w:r w:rsidR="001032E4" w:rsidRPr="00B81C14">
        <w:t xml:space="preserve"> applicant may be a person who made a valid application for a visa, in accordance with</w:t>
      </w:r>
      <w:r w:rsidR="00112AA2" w:rsidRPr="00B81C14">
        <w:t xml:space="preserve"> form 842, before </w:t>
      </w:r>
      <w:r w:rsidR="008C142C" w:rsidRPr="00B81C14">
        <w:t>1</w:t>
      </w:r>
      <w:r w:rsidR="00B81C14" w:rsidRPr="00B81C14">
        <w:t> </w:t>
      </w:r>
      <w:r w:rsidR="000279EF" w:rsidRPr="00B81C14">
        <w:t>June</w:t>
      </w:r>
      <w:r w:rsidR="00F54AC8" w:rsidRPr="00B81C14">
        <w:t xml:space="preserve"> 2013</w:t>
      </w:r>
      <w:r w:rsidR="007F048D" w:rsidRPr="00B81C14">
        <w:t xml:space="preserve"> (whether or not the application was accompanied by form 681)</w:t>
      </w:r>
      <w:r w:rsidR="00F54AC8" w:rsidRPr="00B81C14">
        <w:t>; and</w:t>
      </w:r>
    </w:p>
    <w:p w:rsidR="009251F3" w:rsidRPr="00B81C14" w:rsidRDefault="00112AA2" w:rsidP="0047718F">
      <w:pPr>
        <w:pStyle w:val="paragraph"/>
      </w:pPr>
      <w:r w:rsidRPr="00B81C14">
        <w:tab/>
        <w:t>(b</w:t>
      </w:r>
      <w:r w:rsidR="001032E4" w:rsidRPr="00B81C14">
        <w:t>)</w:t>
      </w:r>
      <w:r w:rsidR="001032E4" w:rsidRPr="00B81C14">
        <w:tab/>
      </w:r>
      <w:r w:rsidR="00F54AC8" w:rsidRPr="00B81C14">
        <w:t>t</w:t>
      </w:r>
      <w:r w:rsidRPr="00B81C14">
        <w:t xml:space="preserve">he </w:t>
      </w:r>
      <w:r w:rsidR="00D06606" w:rsidRPr="00B81C14">
        <w:t xml:space="preserve">application </w:t>
      </w:r>
      <w:r w:rsidR="001032E4" w:rsidRPr="00B81C14">
        <w:t xml:space="preserve">must </w:t>
      </w:r>
      <w:r w:rsidR="00D06606" w:rsidRPr="00B81C14">
        <w:t>include form 1417</w:t>
      </w:r>
      <w:r w:rsidR="001B04F3" w:rsidRPr="00B81C14">
        <w:t>,</w:t>
      </w:r>
      <w:r w:rsidRPr="00B81C14">
        <w:t xml:space="preserve"> completed by the approved proposing organisation</w:t>
      </w:r>
      <w:r w:rsidR="00F54AC8" w:rsidRPr="00B81C14">
        <w:t>; and</w:t>
      </w:r>
    </w:p>
    <w:p w:rsidR="00F54AC8" w:rsidRPr="00B81C14" w:rsidRDefault="00F54AC8" w:rsidP="0047718F">
      <w:pPr>
        <w:pStyle w:val="paragraph"/>
      </w:pPr>
      <w:r w:rsidRPr="00B81C14">
        <w:tab/>
        <w:t>(c)</w:t>
      </w:r>
      <w:r w:rsidRPr="00B81C14">
        <w:tab/>
      </w:r>
      <w:r w:rsidR="00CB2812" w:rsidRPr="00B81C14">
        <w:t>an</w:t>
      </w:r>
      <w:r w:rsidRPr="00B81C14">
        <w:t xml:space="preserve"> application </w:t>
      </w:r>
      <w:r w:rsidR="00CB2812" w:rsidRPr="00B81C14">
        <w:t>that includes a proposal by an approved proposing organisation</w:t>
      </w:r>
      <w:r w:rsidRPr="00B81C14">
        <w:t xml:space="preserve"> must not include form 681.</w:t>
      </w:r>
    </w:p>
    <w:p w:rsidR="00870699" w:rsidRPr="00B81C14" w:rsidRDefault="0047718F" w:rsidP="0047718F">
      <w:pPr>
        <w:pStyle w:val="notetext"/>
      </w:pPr>
      <w:r w:rsidRPr="00B81C14">
        <w:t>Note</w:t>
      </w:r>
      <w:r w:rsidR="003A65BC" w:rsidRPr="00B81C14">
        <w:t xml:space="preserve"> </w:t>
      </w:r>
      <w:r w:rsidR="00F54AC8" w:rsidRPr="00B81C14">
        <w:t>1</w:t>
      </w:r>
      <w:r w:rsidRPr="00B81C14">
        <w:t>:</w:t>
      </w:r>
      <w:r w:rsidRPr="00B81C14">
        <w:tab/>
      </w:r>
      <w:r w:rsidR="001B04F3" w:rsidRPr="00B81C14">
        <w:t xml:space="preserve">This </w:t>
      </w:r>
      <w:proofErr w:type="spellStart"/>
      <w:r w:rsidR="001B04F3" w:rsidRPr="00B81C14">
        <w:t>subitem</w:t>
      </w:r>
      <w:proofErr w:type="spellEnd"/>
      <w:r w:rsidR="00870699" w:rsidRPr="00B81C14">
        <w:t xml:space="preserve"> commenced on </w:t>
      </w:r>
      <w:r w:rsidR="008C142C" w:rsidRPr="00B81C14">
        <w:t>1</w:t>
      </w:r>
      <w:r w:rsidR="00B81C14" w:rsidRPr="00B81C14">
        <w:t> </w:t>
      </w:r>
      <w:r w:rsidR="000279EF" w:rsidRPr="00B81C14">
        <w:t>June</w:t>
      </w:r>
      <w:r w:rsidR="00870699" w:rsidRPr="00B81C14">
        <w:t xml:space="preserve"> 2013 as part of the Department’s Community </w:t>
      </w:r>
      <w:r w:rsidR="00F54AC8" w:rsidRPr="00B81C14">
        <w:t>Proposal Pilot p</w:t>
      </w:r>
      <w:r w:rsidR="00870699" w:rsidRPr="00B81C14">
        <w:t xml:space="preserve">rogram. Applicants who made a valid application for a </w:t>
      </w:r>
      <w:r w:rsidR="00F54AC8" w:rsidRPr="00B81C14">
        <w:t>Refugee and Humanitarian (Class</w:t>
      </w:r>
      <w:r w:rsidR="003A65BC" w:rsidRPr="00B81C14">
        <w:t xml:space="preserve"> </w:t>
      </w:r>
      <w:proofErr w:type="spellStart"/>
      <w:r w:rsidR="00F54AC8" w:rsidRPr="00B81C14">
        <w:t>XB</w:t>
      </w:r>
      <w:proofErr w:type="spellEnd"/>
      <w:r w:rsidR="00F54AC8" w:rsidRPr="00B81C14">
        <w:t>) visa</w:t>
      </w:r>
      <w:r w:rsidR="00870699" w:rsidRPr="00B81C14">
        <w:t xml:space="preserve">, </w:t>
      </w:r>
      <w:r w:rsidR="00F54AC8" w:rsidRPr="00B81C14">
        <w:t>using</w:t>
      </w:r>
      <w:r w:rsidR="00870699" w:rsidRPr="00B81C14">
        <w:t xml:space="preserve"> form 842, before </w:t>
      </w:r>
      <w:r w:rsidR="008C142C" w:rsidRPr="00B81C14">
        <w:t>1</w:t>
      </w:r>
      <w:r w:rsidR="00B81C14" w:rsidRPr="00B81C14">
        <w:t> </w:t>
      </w:r>
      <w:r w:rsidR="000279EF" w:rsidRPr="00B81C14">
        <w:t>June</w:t>
      </w:r>
      <w:r w:rsidR="00870699" w:rsidRPr="00B81C14">
        <w:t xml:space="preserve"> 2013 may make a new applicat</w:t>
      </w:r>
      <w:r w:rsidR="00F54AC8" w:rsidRPr="00B81C14">
        <w:t xml:space="preserve">ion for a </w:t>
      </w:r>
      <w:r w:rsidR="00CB2812" w:rsidRPr="00B81C14">
        <w:t>Refugee and Humanitarian (Class</w:t>
      </w:r>
      <w:r w:rsidR="003A65BC" w:rsidRPr="00B81C14">
        <w:t xml:space="preserve"> </w:t>
      </w:r>
      <w:proofErr w:type="spellStart"/>
      <w:r w:rsidR="00CB2812" w:rsidRPr="00B81C14">
        <w:t>XB</w:t>
      </w:r>
      <w:proofErr w:type="spellEnd"/>
      <w:r w:rsidR="00CB2812" w:rsidRPr="00B81C14">
        <w:t xml:space="preserve">) visa </w:t>
      </w:r>
      <w:r w:rsidR="00F54AC8" w:rsidRPr="00B81C14">
        <w:t>as part of that p</w:t>
      </w:r>
      <w:r w:rsidR="00870699" w:rsidRPr="00B81C14">
        <w:t>rogram, but are not required to do so.</w:t>
      </w:r>
    </w:p>
    <w:p w:rsidR="00CB2812" w:rsidRPr="00B81C14" w:rsidRDefault="00F54AC8" w:rsidP="0047718F">
      <w:pPr>
        <w:pStyle w:val="notetext"/>
      </w:pPr>
      <w:r w:rsidRPr="00B81C14">
        <w:t>Note</w:t>
      </w:r>
      <w:r w:rsidR="003A65BC" w:rsidRPr="00B81C14">
        <w:t xml:space="preserve"> </w:t>
      </w:r>
      <w:r w:rsidRPr="00B81C14">
        <w:t>2</w:t>
      </w:r>
      <w:r w:rsidRPr="00B81C14">
        <w:tab/>
        <w:t xml:space="preserve">Applicants wishing to make a new application for a Refugee and Humanitarian (Class </w:t>
      </w:r>
      <w:proofErr w:type="spellStart"/>
      <w:r w:rsidRPr="00B81C14">
        <w:t>XB</w:t>
      </w:r>
      <w:proofErr w:type="spellEnd"/>
      <w:r w:rsidRPr="00B81C14">
        <w:t xml:space="preserve">) visa </w:t>
      </w:r>
      <w:r w:rsidR="00E75DC7" w:rsidRPr="00B81C14">
        <w:t>as part of</w:t>
      </w:r>
      <w:r w:rsidRPr="00B81C14">
        <w:t xml:space="preserve"> the </w:t>
      </w:r>
      <w:r w:rsidR="00CB2812" w:rsidRPr="00B81C14">
        <w:t>Community Proposal Pilot program must not include form 681 as part of that application.</w:t>
      </w:r>
    </w:p>
    <w:p w:rsidR="009251F3" w:rsidRPr="00B81C14" w:rsidRDefault="00887C03" w:rsidP="0047718F">
      <w:pPr>
        <w:pStyle w:val="ItemHead"/>
        <w:rPr>
          <w:rFonts w:cs="Arial"/>
        </w:rPr>
      </w:pPr>
      <w:r w:rsidRPr="00B81C14">
        <w:rPr>
          <w:rFonts w:cs="Arial"/>
          <w:noProof/>
        </w:rPr>
        <w:t>4</w:t>
      </w:r>
      <w:r w:rsidR="008012BC" w:rsidRPr="00B81C14">
        <w:rPr>
          <w:rFonts w:cs="Arial"/>
          <w:noProof/>
        </w:rPr>
        <w:t xml:space="preserve">  </w:t>
      </w:r>
      <w:r w:rsidR="00375C07" w:rsidRPr="00B81C14">
        <w:rPr>
          <w:rFonts w:cs="Arial"/>
        </w:rPr>
        <w:t>C</w:t>
      </w:r>
      <w:r w:rsidR="008012BC" w:rsidRPr="00B81C14">
        <w:rPr>
          <w:rFonts w:cs="Arial"/>
        </w:rPr>
        <w:t>lause</w:t>
      </w:r>
      <w:r w:rsidR="00B81C14" w:rsidRPr="00B81C14">
        <w:rPr>
          <w:rFonts w:cs="Arial"/>
        </w:rPr>
        <w:t> </w:t>
      </w:r>
      <w:r w:rsidR="008012BC" w:rsidRPr="00B81C14">
        <w:rPr>
          <w:rFonts w:cs="Arial"/>
        </w:rPr>
        <w:t xml:space="preserve">200.111 of </w:t>
      </w:r>
      <w:r w:rsidR="0047718F" w:rsidRPr="00B81C14">
        <w:rPr>
          <w:rFonts w:cs="Arial"/>
        </w:rPr>
        <w:t>Schedule</w:t>
      </w:r>
      <w:r w:rsidR="00B81C14" w:rsidRPr="00B81C14">
        <w:rPr>
          <w:rFonts w:cs="Arial"/>
        </w:rPr>
        <w:t> </w:t>
      </w:r>
      <w:r w:rsidR="008012BC" w:rsidRPr="00B81C14">
        <w:rPr>
          <w:rFonts w:cs="Arial"/>
        </w:rPr>
        <w:t>2</w:t>
      </w:r>
    </w:p>
    <w:p w:rsidR="00CE0F57" w:rsidRPr="00B81C14" w:rsidRDefault="00375C07" w:rsidP="0047718F">
      <w:pPr>
        <w:pStyle w:val="Item"/>
      </w:pPr>
      <w:r w:rsidRPr="00B81C14">
        <w:t>Insert</w:t>
      </w:r>
      <w:r w:rsidR="0047718F" w:rsidRPr="00B81C14">
        <w:t>:</w:t>
      </w:r>
    </w:p>
    <w:p w:rsidR="00CE0F57" w:rsidRPr="00B81C14" w:rsidRDefault="00CE0F57" w:rsidP="00375C07">
      <w:pPr>
        <w:pStyle w:val="Definition"/>
      </w:pPr>
      <w:r w:rsidRPr="00B81C14">
        <w:rPr>
          <w:b/>
          <w:i/>
        </w:rPr>
        <w:t>approved proposing organisation</w:t>
      </w:r>
      <w:r w:rsidRPr="00B81C14">
        <w:t xml:space="preserve"> </w:t>
      </w:r>
      <w:r w:rsidR="00375C07" w:rsidRPr="00B81C14">
        <w:t>means an organisation in relation to which</w:t>
      </w:r>
      <w:r w:rsidRPr="00B81C14">
        <w:t xml:space="preserve"> the following requirements are met:</w:t>
      </w:r>
    </w:p>
    <w:p w:rsidR="00CE0F57" w:rsidRPr="00B81C14" w:rsidRDefault="00CE0F57" w:rsidP="0047718F">
      <w:pPr>
        <w:pStyle w:val="paragraph"/>
      </w:pPr>
      <w:r w:rsidRPr="00B81C14">
        <w:lastRenderedPageBreak/>
        <w:tab/>
        <w:t>(</w:t>
      </w:r>
      <w:r w:rsidR="003D753E" w:rsidRPr="00B81C14">
        <w:t>a</w:t>
      </w:r>
      <w:r w:rsidRPr="00B81C14">
        <w:t>)</w:t>
      </w:r>
      <w:r w:rsidRPr="00B81C14">
        <w:tab/>
        <w:t xml:space="preserve">the organisation has entered into a deed with the Department </w:t>
      </w:r>
      <w:r w:rsidR="001D5AE7" w:rsidRPr="00B81C14">
        <w:t>relating to</w:t>
      </w:r>
      <w:r w:rsidRPr="00B81C14">
        <w:t>:</w:t>
      </w:r>
    </w:p>
    <w:p w:rsidR="00CE0F57" w:rsidRPr="00B81C14" w:rsidRDefault="00CE0F57" w:rsidP="0047718F">
      <w:pPr>
        <w:pStyle w:val="paragraphsub"/>
      </w:pPr>
      <w:r w:rsidRPr="00B81C14">
        <w:tab/>
        <w:t>(</w:t>
      </w:r>
      <w:proofErr w:type="spellStart"/>
      <w:r w:rsidRPr="00B81C14">
        <w:t>i</w:t>
      </w:r>
      <w:proofErr w:type="spellEnd"/>
      <w:r w:rsidRPr="00B81C14">
        <w:t>)</w:t>
      </w:r>
      <w:r w:rsidRPr="00B81C14">
        <w:tab/>
      </w:r>
      <w:r w:rsidR="001D5AE7" w:rsidRPr="00B81C14">
        <w:t>the proposal of applicants</w:t>
      </w:r>
      <w:r w:rsidR="00D35C1F" w:rsidRPr="00B81C14">
        <w:t xml:space="preserve"> for a Refugee and Humanitarian (Class</w:t>
      </w:r>
      <w:r w:rsidR="003A65BC" w:rsidRPr="00B81C14">
        <w:t xml:space="preserve"> </w:t>
      </w:r>
      <w:proofErr w:type="spellStart"/>
      <w:r w:rsidR="00D35C1F" w:rsidRPr="00B81C14">
        <w:t>XB</w:t>
      </w:r>
      <w:proofErr w:type="spellEnd"/>
      <w:r w:rsidR="00D35C1F" w:rsidRPr="00B81C14">
        <w:t>) visa</w:t>
      </w:r>
      <w:r w:rsidR="001D5AE7" w:rsidRPr="00B81C14">
        <w:t>; and</w:t>
      </w:r>
    </w:p>
    <w:p w:rsidR="00CE0F57" w:rsidRPr="00B81C14" w:rsidRDefault="00CE0F57" w:rsidP="0047718F">
      <w:pPr>
        <w:pStyle w:val="paragraphsub"/>
      </w:pPr>
      <w:r w:rsidRPr="00B81C14">
        <w:tab/>
        <w:t>(ii)</w:t>
      </w:r>
      <w:r w:rsidRPr="00B81C14">
        <w:tab/>
      </w:r>
      <w:r w:rsidR="001D5AE7" w:rsidRPr="00B81C14">
        <w:t>the provision and management of resettlement services to an applicant that it has proposed;</w:t>
      </w:r>
    </w:p>
    <w:p w:rsidR="00CE0F57" w:rsidRPr="00B81C14" w:rsidRDefault="00CE0F57" w:rsidP="0047718F">
      <w:pPr>
        <w:pStyle w:val="paragraph"/>
      </w:pPr>
      <w:r w:rsidRPr="00B81C14">
        <w:tab/>
        <w:t>(</w:t>
      </w:r>
      <w:r w:rsidR="003D753E" w:rsidRPr="00B81C14">
        <w:t>b</w:t>
      </w:r>
      <w:r w:rsidRPr="00B81C14">
        <w:t>)</w:t>
      </w:r>
      <w:r w:rsidRPr="00B81C14">
        <w:tab/>
      </w:r>
      <w:r w:rsidR="001D5AE7" w:rsidRPr="00B81C14">
        <w:t xml:space="preserve">the </w:t>
      </w:r>
      <w:r w:rsidR="00D35C1F" w:rsidRPr="00B81C14">
        <w:t>deed:</w:t>
      </w:r>
    </w:p>
    <w:p w:rsidR="00D35C1F" w:rsidRPr="00B81C14" w:rsidRDefault="00D35C1F" w:rsidP="00D35C1F">
      <w:pPr>
        <w:pStyle w:val="paragraphsub"/>
      </w:pPr>
      <w:r w:rsidRPr="00B81C14">
        <w:tab/>
        <w:t>(</w:t>
      </w:r>
      <w:proofErr w:type="spellStart"/>
      <w:r w:rsidRPr="00B81C14">
        <w:t>i</w:t>
      </w:r>
      <w:proofErr w:type="spellEnd"/>
      <w:r w:rsidRPr="00B81C14">
        <w:t>)</w:t>
      </w:r>
      <w:r w:rsidRPr="00B81C14">
        <w:tab/>
        <w:t>is in effect; and</w:t>
      </w:r>
    </w:p>
    <w:p w:rsidR="00D35C1F" w:rsidRPr="00B81C14" w:rsidRDefault="00D35C1F" w:rsidP="00D35C1F">
      <w:pPr>
        <w:pStyle w:val="paragraphsub"/>
      </w:pPr>
      <w:r w:rsidRPr="00B81C14">
        <w:tab/>
        <w:t>(ii)</w:t>
      </w:r>
      <w:r w:rsidRPr="00B81C14">
        <w:tab/>
        <w:t>is not suspended under the terms of the deed.</w:t>
      </w:r>
    </w:p>
    <w:p w:rsidR="009F5811" w:rsidRPr="00B81C14" w:rsidRDefault="0047718F" w:rsidP="0047718F">
      <w:pPr>
        <w:pStyle w:val="notetext"/>
      </w:pPr>
      <w:r w:rsidRPr="00B81C14">
        <w:t>Note:</w:t>
      </w:r>
      <w:r w:rsidRPr="00B81C14">
        <w:tab/>
      </w:r>
      <w:r w:rsidR="009F5811" w:rsidRPr="00B81C14">
        <w:t xml:space="preserve">When this </w:t>
      </w:r>
      <w:r w:rsidR="00375C07" w:rsidRPr="00B81C14">
        <w:t>definition</w:t>
      </w:r>
      <w:r w:rsidR="009F5811" w:rsidRPr="00B81C14">
        <w:t xml:space="preserve"> commenced </w:t>
      </w:r>
      <w:r w:rsidR="008C0717" w:rsidRPr="00B81C14">
        <w:t xml:space="preserve">on </w:t>
      </w:r>
      <w:r w:rsidR="008C142C" w:rsidRPr="00B81C14">
        <w:t>1</w:t>
      </w:r>
      <w:r w:rsidR="00B81C14" w:rsidRPr="00B81C14">
        <w:t> </w:t>
      </w:r>
      <w:r w:rsidR="000279EF" w:rsidRPr="00B81C14">
        <w:t>June</w:t>
      </w:r>
      <w:r w:rsidR="009F5811" w:rsidRPr="00B81C14">
        <w:t xml:space="preserve"> 2013, these requirements were part of the Department’s </w:t>
      </w:r>
      <w:r w:rsidR="00D35C1F" w:rsidRPr="00B81C14">
        <w:t>Community Proposal Pilot program</w:t>
      </w:r>
      <w:r w:rsidR="009F5811" w:rsidRPr="00B81C14">
        <w:t>.</w:t>
      </w:r>
    </w:p>
    <w:p w:rsidR="00D35C1F" w:rsidRPr="00B81C14" w:rsidRDefault="001E33A1" w:rsidP="0047718F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5</w:t>
      </w:r>
      <w:r w:rsidR="00D35C1F" w:rsidRPr="00B81C14">
        <w:rPr>
          <w:rFonts w:cs="Arial"/>
          <w:noProof/>
        </w:rPr>
        <w:t xml:space="preserve">  Subclause</w:t>
      </w:r>
      <w:r w:rsidR="00B81C14" w:rsidRPr="00B81C14">
        <w:rPr>
          <w:rFonts w:cs="Arial"/>
          <w:noProof/>
        </w:rPr>
        <w:t> </w:t>
      </w:r>
      <w:r w:rsidR="00D35C1F" w:rsidRPr="00B81C14">
        <w:rPr>
          <w:rFonts w:cs="Arial"/>
          <w:noProof/>
        </w:rPr>
        <w:t>200.211(1) of Schedule</w:t>
      </w:r>
      <w:r w:rsidR="00B81C14" w:rsidRPr="00B81C14">
        <w:rPr>
          <w:rFonts w:cs="Arial"/>
          <w:noProof/>
        </w:rPr>
        <w:t> </w:t>
      </w:r>
      <w:r w:rsidR="00D35C1F" w:rsidRPr="00B81C14">
        <w:rPr>
          <w:rFonts w:cs="Arial"/>
          <w:noProof/>
        </w:rPr>
        <w:t>2</w:t>
      </w:r>
    </w:p>
    <w:p w:rsidR="00D35C1F" w:rsidRPr="00B81C14" w:rsidRDefault="00D35C1F" w:rsidP="00D35C1F">
      <w:pPr>
        <w:pStyle w:val="Item"/>
      </w:pPr>
      <w:r w:rsidRPr="00B81C14">
        <w:t>Omit “The applicant</w:t>
      </w:r>
      <w:r w:rsidR="00072A0A" w:rsidRPr="00B81C14">
        <w:t>:</w:t>
      </w:r>
      <w:r w:rsidRPr="00B81C14">
        <w:t>”, substitute “If the application</w:t>
      </w:r>
      <w:r w:rsidR="00072A0A" w:rsidRPr="00B81C14">
        <w:t xml:space="preserve"> does not</w:t>
      </w:r>
      <w:r w:rsidRPr="00B81C14">
        <w:t xml:space="preserve"> include a proposal by an approved proposing organisation, the applicant:”.</w:t>
      </w:r>
    </w:p>
    <w:p w:rsidR="00D35C1F" w:rsidRPr="00B81C14" w:rsidRDefault="00F130A5" w:rsidP="0047718F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 xml:space="preserve">6  After </w:t>
      </w:r>
      <w:r w:rsidR="00072A0A" w:rsidRPr="00B81C14">
        <w:rPr>
          <w:rFonts w:cs="Arial"/>
          <w:noProof/>
        </w:rPr>
        <w:t>clause</w:t>
      </w:r>
      <w:r w:rsidR="00B81C14" w:rsidRPr="00B81C14">
        <w:rPr>
          <w:rFonts w:cs="Arial"/>
          <w:noProof/>
        </w:rPr>
        <w:t> </w:t>
      </w:r>
      <w:r w:rsidR="00072A0A" w:rsidRPr="00B81C14">
        <w:rPr>
          <w:rFonts w:cs="Arial"/>
          <w:noProof/>
        </w:rPr>
        <w:t>200.211</w:t>
      </w:r>
      <w:r w:rsidRPr="00B81C14">
        <w:rPr>
          <w:rFonts w:cs="Arial"/>
          <w:noProof/>
        </w:rPr>
        <w:t xml:space="preserve"> </w:t>
      </w:r>
      <w:r w:rsidR="00072A0A" w:rsidRPr="00B81C14">
        <w:rPr>
          <w:rFonts w:cs="Arial"/>
          <w:noProof/>
        </w:rPr>
        <w:t>of Schedule</w:t>
      </w:r>
      <w:r w:rsidR="00B81C14" w:rsidRPr="00B81C14">
        <w:rPr>
          <w:rFonts w:cs="Arial"/>
          <w:noProof/>
        </w:rPr>
        <w:t> </w:t>
      </w:r>
      <w:r w:rsidR="00072A0A" w:rsidRPr="00B81C14">
        <w:rPr>
          <w:rFonts w:cs="Arial"/>
          <w:noProof/>
        </w:rPr>
        <w:t>2</w:t>
      </w:r>
    </w:p>
    <w:p w:rsidR="00072A0A" w:rsidRPr="00B81C14" w:rsidRDefault="00072A0A" w:rsidP="00072A0A">
      <w:pPr>
        <w:pStyle w:val="Item"/>
      </w:pPr>
      <w:r w:rsidRPr="00B81C14">
        <w:t>Insert:</w:t>
      </w:r>
    </w:p>
    <w:p w:rsidR="00072A0A" w:rsidRPr="00B81C14" w:rsidRDefault="00072A0A" w:rsidP="00072A0A">
      <w:pPr>
        <w:pStyle w:val="ActHead5"/>
      </w:pPr>
      <w:bookmarkStart w:id="12" w:name="_Toc353789803"/>
      <w:r w:rsidRPr="00B81C14">
        <w:t>200.212</w:t>
      </w:r>
      <w:bookmarkEnd w:id="12"/>
    </w:p>
    <w:p w:rsidR="00072A0A" w:rsidRPr="00B81C14" w:rsidRDefault="00072A0A" w:rsidP="00072A0A">
      <w:pPr>
        <w:pStyle w:val="subsection"/>
      </w:pPr>
      <w:r w:rsidRPr="00B81C14">
        <w:tab/>
      </w:r>
      <w:r w:rsidRPr="00B81C14">
        <w:tab/>
        <w:t>If the application includes a proposal by an approved proposing organisation:</w:t>
      </w:r>
    </w:p>
    <w:p w:rsidR="00072A0A" w:rsidRPr="00B81C14" w:rsidRDefault="00072A0A" w:rsidP="00072A0A">
      <w:pPr>
        <w:pStyle w:val="paragraph"/>
      </w:pPr>
      <w:r w:rsidRPr="00B81C14">
        <w:tab/>
        <w:t>(a)</w:t>
      </w:r>
      <w:r w:rsidRPr="00B81C14">
        <w:tab/>
        <w:t>the applicant is subject to persecution in the applicant’s home country and is living in a country other than the applicant’s home country; and</w:t>
      </w:r>
    </w:p>
    <w:p w:rsidR="00B45CB9" w:rsidRPr="00B81C14" w:rsidRDefault="00072A0A" w:rsidP="0047718F">
      <w:pPr>
        <w:pStyle w:val="paragraph"/>
      </w:pPr>
      <w:r w:rsidRPr="00B81C14">
        <w:tab/>
        <w:t>(b)</w:t>
      </w:r>
      <w:r w:rsidR="0047718F" w:rsidRPr="00B81C14">
        <w:tab/>
        <w:t xml:space="preserve">the proposal </w:t>
      </w:r>
      <w:r w:rsidRPr="00B81C14">
        <w:t>is not made on behalf of</w:t>
      </w:r>
      <w:r w:rsidR="0047718F" w:rsidRPr="00B81C14">
        <w:t xml:space="preserve"> a</w:t>
      </w:r>
      <w:r w:rsidR="00451896" w:rsidRPr="00B81C14">
        <w:t>nother</w:t>
      </w:r>
      <w:r w:rsidR="0047718F" w:rsidRPr="00B81C14">
        <w:t xml:space="preserve"> person who is</w:t>
      </w:r>
      <w:r w:rsidRPr="00B81C14">
        <w:t xml:space="preserve"> </w:t>
      </w:r>
      <w:r w:rsidR="0012067E" w:rsidRPr="00B81C14">
        <w:t xml:space="preserve">mentioned in </w:t>
      </w:r>
      <w:proofErr w:type="spellStart"/>
      <w:r w:rsidR="0012067E" w:rsidRPr="00B81C14">
        <w:t>subregulation</w:t>
      </w:r>
      <w:proofErr w:type="spellEnd"/>
      <w:r w:rsidR="00B81C14" w:rsidRPr="00B81C14">
        <w:t> </w:t>
      </w:r>
      <w:r w:rsidR="0012067E" w:rsidRPr="00B81C14">
        <w:t>2.07AM(5)</w:t>
      </w:r>
      <w:r w:rsidR="00DB133B" w:rsidRPr="00B81C14">
        <w:t>; and</w:t>
      </w:r>
    </w:p>
    <w:p w:rsidR="00DB133B" w:rsidRPr="00B81C14" w:rsidRDefault="00DB133B" w:rsidP="0047718F">
      <w:pPr>
        <w:pStyle w:val="paragraph"/>
      </w:pPr>
      <w:r w:rsidRPr="00B81C14">
        <w:tab/>
        <w:t>(c)</w:t>
      </w:r>
      <w:r w:rsidRPr="00B81C14">
        <w:tab/>
        <w:t>the applicant is still proposed by the approved proposing organisation.</w:t>
      </w:r>
    </w:p>
    <w:p w:rsidR="00072A0A" w:rsidRPr="00B81C14" w:rsidRDefault="00072A0A" w:rsidP="00072A0A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7  Clause</w:t>
      </w:r>
      <w:r w:rsidR="00B81C14" w:rsidRPr="00B81C14">
        <w:rPr>
          <w:rFonts w:cs="Arial"/>
          <w:noProof/>
        </w:rPr>
        <w:t> </w:t>
      </w:r>
      <w:r w:rsidRPr="00B81C14">
        <w:rPr>
          <w:rFonts w:cs="Arial"/>
          <w:noProof/>
        </w:rPr>
        <w:t>200.221 of Schedule</w:t>
      </w:r>
      <w:r w:rsidR="00B81C14" w:rsidRPr="00B81C14">
        <w:rPr>
          <w:rFonts w:cs="Arial"/>
          <w:noProof/>
        </w:rPr>
        <w:t> </w:t>
      </w:r>
      <w:r w:rsidRPr="00B81C14">
        <w:rPr>
          <w:rFonts w:cs="Arial"/>
          <w:noProof/>
        </w:rPr>
        <w:t>2</w:t>
      </w:r>
    </w:p>
    <w:p w:rsidR="00072A0A" w:rsidRPr="00B81C14" w:rsidRDefault="00072A0A" w:rsidP="00072A0A">
      <w:pPr>
        <w:pStyle w:val="Item"/>
      </w:pPr>
      <w:r w:rsidRPr="00B81C14">
        <w:t>Repeal the clause, substitute:</w:t>
      </w:r>
    </w:p>
    <w:p w:rsidR="00072A0A" w:rsidRPr="00B81C14" w:rsidRDefault="00072A0A" w:rsidP="00072A0A">
      <w:pPr>
        <w:pStyle w:val="ActHead5"/>
      </w:pPr>
      <w:bookmarkStart w:id="13" w:name="_Toc353789804"/>
      <w:r w:rsidRPr="00B81C14">
        <w:lastRenderedPageBreak/>
        <w:t>200.221</w:t>
      </w:r>
      <w:bookmarkEnd w:id="13"/>
    </w:p>
    <w:p w:rsidR="00072A0A" w:rsidRPr="00B81C14" w:rsidRDefault="00072A0A" w:rsidP="00072A0A">
      <w:pPr>
        <w:pStyle w:val="subsection"/>
      </w:pPr>
      <w:r w:rsidRPr="00B81C14">
        <w:tab/>
        <w:t>(1)</w:t>
      </w:r>
      <w:r w:rsidRPr="00B81C14">
        <w:tab/>
        <w:t>If the criteria in clause</w:t>
      </w:r>
      <w:r w:rsidR="00B81C14" w:rsidRPr="00B81C14">
        <w:t> </w:t>
      </w:r>
      <w:r w:rsidRPr="00B81C14">
        <w:t>200.211 apply to the applicant, the applicant continues to satisfy the criteria.</w:t>
      </w:r>
    </w:p>
    <w:p w:rsidR="00072A0A" w:rsidRPr="00B81C14" w:rsidRDefault="00072A0A" w:rsidP="00072A0A">
      <w:pPr>
        <w:pStyle w:val="subsection"/>
      </w:pPr>
      <w:r w:rsidRPr="00B81C14">
        <w:tab/>
        <w:t>(2)</w:t>
      </w:r>
      <w:r w:rsidRPr="00B81C14">
        <w:tab/>
        <w:t>If the criteria in clause</w:t>
      </w:r>
      <w:r w:rsidR="00B81C14" w:rsidRPr="00B81C14">
        <w:t> </w:t>
      </w:r>
      <w:r w:rsidRPr="00B81C14">
        <w:t>200.212 apply to the applicant, the applicant continues to satisfy the criteria.</w:t>
      </w:r>
    </w:p>
    <w:p w:rsidR="00E24897" w:rsidRPr="00B81C14" w:rsidRDefault="00E24897" w:rsidP="00E24897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 xml:space="preserve">8  </w:t>
      </w:r>
      <w:r w:rsidR="00BC41D4" w:rsidRPr="00B81C14">
        <w:rPr>
          <w:rFonts w:cs="Arial"/>
          <w:noProof/>
        </w:rPr>
        <w:t>Clause</w:t>
      </w:r>
      <w:r w:rsidR="00B81C14" w:rsidRPr="00B81C14">
        <w:rPr>
          <w:rFonts w:cs="Arial"/>
          <w:noProof/>
        </w:rPr>
        <w:t> </w:t>
      </w:r>
      <w:r w:rsidRPr="00B81C14">
        <w:rPr>
          <w:rFonts w:cs="Arial"/>
          <w:noProof/>
        </w:rPr>
        <w:t>200.222 of Schedule</w:t>
      </w:r>
      <w:r w:rsidR="00B81C14" w:rsidRPr="00B81C14">
        <w:rPr>
          <w:rFonts w:cs="Arial"/>
          <w:noProof/>
        </w:rPr>
        <w:t> </w:t>
      </w:r>
      <w:r w:rsidRPr="00B81C14">
        <w:rPr>
          <w:rFonts w:cs="Arial"/>
          <w:noProof/>
        </w:rPr>
        <w:t>2</w:t>
      </w:r>
    </w:p>
    <w:p w:rsidR="00E24897" w:rsidRPr="00B81C14" w:rsidRDefault="00E24897" w:rsidP="00E24897">
      <w:pPr>
        <w:pStyle w:val="Item"/>
      </w:pPr>
      <w:r w:rsidRPr="00B81C14">
        <w:t>Omit “</w:t>
      </w:r>
      <w:r w:rsidR="00BC41D4" w:rsidRPr="00B81C14">
        <w:t>The Minister is satisfied”, substitute “</w:t>
      </w:r>
      <w:r w:rsidR="00D6299F" w:rsidRPr="00B81C14">
        <w:t xml:space="preserve">(1) </w:t>
      </w:r>
      <w:r w:rsidR="00BC41D4" w:rsidRPr="00B81C14">
        <w:t>If the application does not include a proposal by an approved proposing organisation, the Minister is satisfied”</w:t>
      </w:r>
      <w:r w:rsidRPr="00B81C14">
        <w:t>.</w:t>
      </w:r>
    </w:p>
    <w:p w:rsidR="00072A0A" w:rsidRPr="00B81C14" w:rsidRDefault="00BC41D4" w:rsidP="0047718F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9  At the end of clause</w:t>
      </w:r>
      <w:r w:rsidR="00B81C14" w:rsidRPr="00B81C14">
        <w:rPr>
          <w:rFonts w:cs="Arial"/>
          <w:noProof/>
        </w:rPr>
        <w:t> </w:t>
      </w:r>
      <w:r w:rsidRPr="00B81C14">
        <w:rPr>
          <w:rFonts w:cs="Arial"/>
          <w:noProof/>
        </w:rPr>
        <w:t>200.222 of Schedule</w:t>
      </w:r>
      <w:r w:rsidR="00B81C14" w:rsidRPr="00B81C14">
        <w:rPr>
          <w:rFonts w:cs="Arial"/>
          <w:noProof/>
        </w:rPr>
        <w:t> </w:t>
      </w:r>
      <w:r w:rsidRPr="00B81C14">
        <w:rPr>
          <w:rFonts w:cs="Arial"/>
          <w:noProof/>
        </w:rPr>
        <w:t>2</w:t>
      </w:r>
    </w:p>
    <w:p w:rsidR="00BC41D4" w:rsidRPr="00B81C14" w:rsidRDefault="00BC41D4" w:rsidP="00BC41D4">
      <w:pPr>
        <w:pStyle w:val="Item"/>
      </w:pPr>
      <w:r w:rsidRPr="00B81C14">
        <w:t>Add:</w:t>
      </w:r>
    </w:p>
    <w:p w:rsidR="00BC41D4" w:rsidRPr="00B81C14" w:rsidRDefault="00BC41D4" w:rsidP="00BC41D4">
      <w:pPr>
        <w:pStyle w:val="subsection"/>
      </w:pPr>
      <w:r w:rsidRPr="00B81C14">
        <w:tab/>
        <w:t>(2)</w:t>
      </w:r>
      <w:r w:rsidRPr="00B81C14">
        <w:tab/>
        <w:t>If the application includes a proposal by an approved proposing organisation, the Minister is satisfied that there are compelling reasons for giving special consideration to granting the applicant a permanent visa, having regard to:</w:t>
      </w:r>
    </w:p>
    <w:p w:rsidR="00BC41D4" w:rsidRPr="00B81C14" w:rsidRDefault="00BC41D4" w:rsidP="00BC41D4">
      <w:pPr>
        <w:pStyle w:val="paragraph"/>
      </w:pPr>
      <w:r w:rsidRPr="00B81C14">
        <w:tab/>
        <w:t>(a)</w:t>
      </w:r>
      <w:r w:rsidRPr="00B81C14">
        <w:tab/>
        <w:t>the degree of persecution to which the applicant is subject in the applicant’s home country; and</w:t>
      </w:r>
    </w:p>
    <w:p w:rsidR="00BC41D4" w:rsidRPr="00B81C14" w:rsidRDefault="00BC41D4" w:rsidP="00BC41D4">
      <w:pPr>
        <w:pStyle w:val="paragraph"/>
      </w:pPr>
      <w:r w:rsidRPr="00B81C14">
        <w:tab/>
        <w:t>(b)</w:t>
      </w:r>
      <w:r w:rsidRPr="00B81C14">
        <w:tab/>
        <w:t>the extent of the applicant’s connection with Australia; and</w:t>
      </w:r>
    </w:p>
    <w:p w:rsidR="00BC41D4" w:rsidRPr="00B81C14" w:rsidRDefault="00BC41D4" w:rsidP="00BC41D4">
      <w:pPr>
        <w:pStyle w:val="paragraph"/>
      </w:pPr>
      <w:r w:rsidRPr="00B81C14">
        <w:tab/>
        <w:t>(c)</w:t>
      </w:r>
      <w:r w:rsidRPr="00B81C14">
        <w:tab/>
        <w:t>whether or not there is any suitable country available, other than Australia, that can provide for the applicant’s settlement and protection from persecution; and</w:t>
      </w:r>
    </w:p>
    <w:p w:rsidR="00BC41D4" w:rsidRPr="00B81C14" w:rsidRDefault="00BC41D4" w:rsidP="00BC41D4">
      <w:pPr>
        <w:pStyle w:val="paragraph"/>
      </w:pPr>
      <w:r w:rsidRPr="00B81C14">
        <w:tab/>
        <w:t>(d)</w:t>
      </w:r>
      <w:r w:rsidRPr="00B81C14">
        <w:tab/>
        <w:t>the capacity of the approved proposing organisation to provide for the permanent settlement of the applicant in Australia.</w:t>
      </w:r>
    </w:p>
    <w:p w:rsidR="00C131B7" w:rsidRPr="00B81C14" w:rsidRDefault="00CC084F" w:rsidP="0047718F">
      <w:pPr>
        <w:pStyle w:val="ItemHead"/>
        <w:rPr>
          <w:rFonts w:cs="Arial"/>
        </w:rPr>
      </w:pPr>
      <w:r w:rsidRPr="00B81C14">
        <w:rPr>
          <w:rFonts w:cs="Arial"/>
          <w:noProof/>
        </w:rPr>
        <w:t>10</w:t>
      </w:r>
      <w:r w:rsidR="00D35C1F" w:rsidRPr="00B81C14">
        <w:rPr>
          <w:rFonts w:cs="Arial"/>
        </w:rPr>
        <w:t xml:space="preserve">  </w:t>
      </w:r>
      <w:r w:rsidR="00BD5ED0" w:rsidRPr="00B81C14">
        <w:rPr>
          <w:rFonts w:cs="Arial"/>
        </w:rPr>
        <w:t>P</w:t>
      </w:r>
      <w:r w:rsidR="00C131B7" w:rsidRPr="00B81C14">
        <w:rPr>
          <w:rFonts w:cs="Arial"/>
        </w:rPr>
        <w:t>aragraph</w:t>
      </w:r>
      <w:r w:rsidR="003A65BC" w:rsidRPr="00B81C14">
        <w:rPr>
          <w:rFonts w:cs="Arial"/>
        </w:rPr>
        <w:t xml:space="preserve"> </w:t>
      </w:r>
      <w:r w:rsidR="00C131B7" w:rsidRPr="00B81C14">
        <w:rPr>
          <w:rFonts w:cs="Arial"/>
        </w:rPr>
        <w:t>200.311</w:t>
      </w:r>
      <w:r w:rsidR="00BD5ED0" w:rsidRPr="00B81C14">
        <w:rPr>
          <w:rFonts w:cs="Arial"/>
        </w:rPr>
        <w:t>(a) of Schedule</w:t>
      </w:r>
      <w:r w:rsidR="00B81C14" w:rsidRPr="00B81C14">
        <w:rPr>
          <w:rFonts w:cs="Arial"/>
        </w:rPr>
        <w:t> </w:t>
      </w:r>
      <w:r w:rsidR="00BD5ED0" w:rsidRPr="00B81C14">
        <w:rPr>
          <w:rFonts w:cs="Arial"/>
        </w:rPr>
        <w:t>2</w:t>
      </w:r>
    </w:p>
    <w:p w:rsidR="00BD5ED0" w:rsidRPr="00B81C14" w:rsidRDefault="00BD5ED0" w:rsidP="0047718F">
      <w:pPr>
        <w:pStyle w:val="Item"/>
      </w:pPr>
      <w:r w:rsidRPr="00B81C14">
        <w:t>Repeal the paragraph, substitute:</w:t>
      </w:r>
    </w:p>
    <w:p w:rsidR="00BD5ED0" w:rsidRPr="00B81C14" w:rsidRDefault="00BD5ED0" w:rsidP="00BD5ED0">
      <w:pPr>
        <w:pStyle w:val="paragraph"/>
      </w:pPr>
      <w:r w:rsidRPr="00B81C14">
        <w:tab/>
        <w:t>(a)</w:t>
      </w:r>
      <w:r w:rsidRPr="00B81C14">
        <w:tab/>
        <w:t>is a member of the family unit of, and made a combined application with, a person who meets, or has met, the requirements of:</w:t>
      </w:r>
    </w:p>
    <w:p w:rsidR="00BD5ED0" w:rsidRPr="00B81C14" w:rsidRDefault="00BD5ED0" w:rsidP="00BD5ED0">
      <w:pPr>
        <w:pStyle w:val="paragraphsub"/>
      </w:pPr>
      <w:r w:rsidRPr="00B81C14">
        <w:tab/>
        <w:t>(</w:t>
      </w:r>
      <w:proofErr w:type="spellStart"/>
      <w:r w:rsidRPr="00B81C14">
        <w:t>i</w:t>
      </w:r>
      <w:proofErr w:type="spellEnd"/>
      <w:r w:rsidRPr="00B81C14">
        <w:t>)</w:t>
      </w:r>
      <w:r w:rsidRPr="00B81C14">
        <w:tab/>
      </w:r>
      <w:r w:rsidR="00CC084F" w:rsidRPr="00B81C14">
        <w:t>paragraphs 200.211</w:t>
      </w:r>
      <w:r w:rsidRPr="00B81C14">
        <w:t>(1)(a) or (</w:t>
      </w:r>
      <w:proofErr w:type="spellStart"/>
      <w:r w:rsidRPr="00B81C14">
        <w:t>aa</w:t>
      </w:r>
      <w:proofErr w:type="spellEnd"/>
      <w:r w:rsidRPr="00B81C14">
        <w:t>); or</w:t>
      </w:r>
    </w:p>
    <w:p w:rsidR="00BD5ED0" w:rsidRPr="00B81C14" w:rsidRDefault="00BD5ED0" w:rsidP="00BD5ED0">
      <w:pPr>
        <w:pStyle w:val="paragraphsub"/>
      </w:pPr>
      <w:r w:rsidRPr="00B81C14">
        <w:tab/>
        <w:t>(ii)</w:t>
      </w:r>
      <w:r w:rsidRPr="00B81C14">
        <w:tab/>
      </w:r>
      <w:r w:rsidR="00460179" w:rsidRPr="00B81C14">
        <w:t>paragraph</w:t>
      </w:r>
      <w:r w:rsidR="00B81C14" w:rsidRPr="00B81C14">
        <w:t> </w:t>
      </w:r>
      <w:r w:rsidR="00460179" w:rsidRPr="00B81C14">
        <w:t>200.212(a); or</w:t>
      </w:r>
    </w:p>
    <w:p w:rsidR="000E0029" w:rsidRPr="00B81C14" w:rsidRDefault="001E33A1" w:rsidP="0047718F">
      <w:pPr>
        <w:pStyle w:val="ItemHead"/>
        <w:rPr>
          <w:rFonts w:cs="Arial"/>
        </w:rPr>
      </w:pPr>
      <w:r w:rsidRPr="00B81C14">
        <w:rPr>
          <w:rFonts w:cs="Arial"/>
          <w:noProof/>
        </w:rPr>
        <w:lastRenderedPageBreak/>
        <w:t>1</w:t>
      </w:r>
      <w:r w:rsidR="00CC084F" w:rsidRPr="00B81C14">
        <w:rPr>
          <w:rFonts w:cs="Arial"/>
          <w:noProof/>
        </w:rPr>
        <w:t>1</w:t>
      </w:r>
      <w:r w:rsidR="00BD5ED0" w:rsidRPr="00B81C14">
        <w:rPr>
          <w:rFonts w:cs="Arial"/>
        </w:rPr>
        <w:t xml:space="preserve">  </w:t>
      </w:r>
      <w:r w:rsidR="00CC084F" w:rsidRPr="00B81C14">
        <w:rPr>
          <w:rFonts w:cs="Arial"/>
        </w:rPr>
        <w:t>Paragraph</w:t>
      </w:r>
      <w:r w:rsidR="003A65BC" w:rsidRPr="00B81C14">
        <w:rPr>
          <w:rFonts w:cs="Arial"/>
        </w:rPr>
        <w:t xml:space="preserve"> </w:t>
      </w:r>
      <w:r w:rsidR="00CC084F" w:rsidRPr="00B81C14">
        <w:rPr>
          <w:rFonts w:cs="Arial"/>
        </w:rPr>
        <w:t xml:space="preserve">200.321(a) of </w:t>
      </w:r>
      <w:r w:rsidR="0047718F" w:rsidRPr="00B81C14">
        <w:rPr>
          <w:rFonts w:cs="Arial"/>
        </w:rPr>
        <w:t>Schedule</w:t>
      </w:r>
      <w:r w:rsidR="00B81C14" w:rsidRPr="00B81C14">
        <w:rPr>
          <w:rFonts w:cs="Arial"/>
        </w:rPr>
        <w:t> </w:t>
      </w:r>
      <w:r w:rsidR="00CC084F" w:rsidRPr="00B81C14">
        <w:rPr>
          <w:rFonts w:cs="Arial"/>
        </w:rPr>
        <w:t>2</w:t>
      </w:r>
    </w:p>
    <w:p w:rsidR="00CC084F" w:rsidRPr="00B81C14" w:rsidRDefault="00CC084F" w:rsidP="00CC084F">
      <w:pPr>
        <w:pStyle w:val="Item"/>
      </w:pPr>
      <w:r w:rsidRPr="00B81C14">
        <w:t>Repeal the paragraph, substitute:</w:t>
      </w:r>
    </w:p>
    <w:p w:rsidR="00CC084F" w:rsidRPr="00B81C14" w:rsidRDefault="00CC084F" w:rsidP="00CC084F">
      <w:pPr>
        <w:pStyle w:val="paragraph"/>
      </w:pPr>
      <w:r w:rsidRPr="00B81C14">
        <w:tab/>
        <w:t>(a)</w:t>
      </w:r>
      <w:r w:rsidRPr="00B81C14">
        <w:tab/>
        <w:t>continues to be a member of the family unit of a person who, having satisfied the primary criteria and, in particular, having met the requirements of:</w:t>
      </w:r>
    </w:p>
    <w:p w:rsidR="00CC084F" w:rsidRPr="00B81C14" w:rsidRDefault="00CC084F" w:rsidP="00CC084F">
      <w:pPr>
        <w:pStyle w:val="paragraphsub"/>
      </w:pPr>
      <w:r w:rsidRPr="00B81C14">
        <w:tab/>
        <w:t>(</w:t>
      </w:r>
      <w:proofErr w:type="spellStart"/>
      <w:r w:rsidRPr="00B81C14">
        <w:t>i</w:t>
      </w:r>
      <w:proofErr w:type="spellEnd"/>
      <w:r w:rsidRPr="00B81C14">
        <w:t>)</w:t>
      </w:r>
      <w:r w:rsidRPr="00B81C14">
        <w:tab/>
        <w:t>paragraph</w:t>
      </w:r>
      <w:r w:rsidR="00B81C14" w:rsidRPr="00B81C14">
        <w:t> </w:t>
      </w:r>
      <w:r w:rsidRPr="00B81C14">
        <w:t>200.211(1)(a); or</w:t>
      </w:r>
    </w:p>
    <w:p w:rsidR="00CC084F" w:rsidRPr="00B81C14" w:rsidRDefault="00CC084F" w:rsidP="00CC084F">
      <w:pPr>
        <w:pStyle w:val="paragraphsub"/>
      </w:pPr>
      <w:r w:rsidRPr="00B81C14">
        <w:tab/>
        <w:t>(ii)</w:t>
      </w:r>
      <w:r w:rsidRPr="00B81C14">
        <w:tab/>
        <w:t>paragraph</w:t>
      </w:r>
      <w:r w:rsidR="00B81C14" w:rsidRPr="00B81C14">
        <w:t> </w:t>
      </w:r>
      <w:r w:rsidRPr="00B81C14">
        <w:t>200.211(1)(</w:t>
      </w:r>
      <w:proofErr w:type="spellStart"/>
      <w:r w:rsidRPr="00B81C14">
        <w:t>aa</w:t>
      </w:r>
      <w:proofErr w:type="spellEnd"/>
      <w:r w:rsidRPr="00B81C14">
        <w:t>); or</w:t>
      </w:r>
    </w:p>
    <w:p w:rsidR="00CC084F" w:rsidRPr="00B81C14" w:rsidRDefault="00CC084F" w:rsidP="00CC084F">
      <w:pPr>
        <w:pStyle w:val="paragraphsub"/>
      </w:pPr>
      <w:r w:rsidRPr="00B81C14">
        <w:tab/>
        <w:t>(iii)</w:t>
      </w:r>
      <w:r w:rsidRPr="00B81C14">
        <w:tab/>
        <w:t>paragraph</w:t>
      </w:r>
      <w:r w:rsidR="00B81C14" w:rsidRPr="00B81C14">
        <w:t> </w:t>
      </w:r>
      <w:r w:rsidRPr="00B81C14">
        <w:t>200.212(a);</w:t>
      </w:r>
    </w:p>
    <w:p w:rsidR="00CC084F" w:rsidRPr="00B81C14" w:rsidRDefault="00CC084F" w:rsidP="00CC084F">
      <w:pPr>
        <w:pStyle w:val="paragraph"/>
      </w:pPr>
      <w:r w:rsidRPr="00B81C14">
        <w:tab/>
      </w:r>
      <w:r w:rsidRPr="00B81C14">
        <w:tab/>
        <w:t>is the holder of a Subclass 200 visa; or</w:t>
      </w:r>
    </w:p>
    <w:p w:rsidR="0061383D" w:rsidRPr="00B81C14" w:rsidRDefault="0061383D" w:rsidP="0061383D">
      <w:pPr>
        <w:pStyle w:val="ItemHead"/>
        <w:rPr>
          <w:rFonts w:cs="Arial"/>
        </w:rPr>
      </w:pPr>
      <w:r w:rsidRPr="00B81C14">
        <w:rPr>
          <w:rFonts w:cs="Arial"/>
        </w:rPr>
        <w:t>1</w:t>
      </w:r>
      <w:r w:rsidR="00953CAD" w:rsidRPr="00B81C14">
        <w:rPr>
          <w:rFonts w:cs="Arial"/>
        </w:rPr>
        <w:t>2</w:t>
      </w:r>
      <w:r w:rsidRPr="00B81C14">
        <w:rPr>
          <w:rFonts w:cs="Arial"/>
        </w:rPr>
        <w:t xml:space="preserve">  At the end of clause</w:t>
      </w:r>
      <w:r w:rsidR="00B81C14" w:rsidRPr="00B81C14">
        <w:rPr>
          <w:rFonts w:cs="Arial"/>
        </w:rPr>
        <w:t> </w:t>
      </w:r>
      <w:r w:rsidRPr="00B81C14">
        <w:rPr>
          <w:rFonts w:cs="Arial"/>
        </w:rPr>
        <w:t>200.411 of Schedule</w:t>
      </w:r>
      <w:r w:rsidR="00B81C14" w:rsidRPr="00B81C14">
        <w:rPr>
          <w:rFonts w:cs="Arial"/>
        </w:rPr>
        <w:t> </w:t>
      </w:r>
      <w:r w:rsidRPr="00B81C14">
        <w:rPr>
          <w:rFonts w:cs="Arial"/>
        </w:rPr>
        <w:t>2</w:t>
      </w:r>
    </w:p>
    <w:p w:rsidR="0061383D" w:rsidRPr="00B81C14" w:rsidRDefault="0061383D" w:rsidP="0061383D">
      <w:pPr>
        <w:pStyle w:val="Item"/>
      </w:pPr>
      <w:r w:rsidRPr="00B81C14">
        <w:t>Add:</w:t>
      </w:r>
    </w:p>
    <w:p w:rsidR="0061383D" w:rsidRPr="00B81C14" w:rsidRDefault="0061383D" w:rsidP="0061383D">
      <w:pPr>
        <w:pStyle w:val="notetext"/>
      </w:pPr>
      <w:r w:rsidRPr="00B81C14">
        <w:t>Note:</w:t>
      </w:r>
      <w:r w:rsidRPr="00B81C14">
        <w:tab/>
        <w:t>If the application includes a proposal by an approved proposing organisation, the second instalment of the visa application charge must be paid before the visa can be granted.</w:t>
      </w:r>
    </w:p>
    <w:p w:rsidR="0030101A" w:rsidRPr="00B81C14" w:rsidRDefault="00953CAD" w:rsidP="0030101A">
      <w:pPr>
        <w:pStyle w:val="ItemHead"/>
        <w:rPr>
          <w:rFonts w:cs="Arial"/>
        </w:rPr>
      </w:pPr>
      <w:r w:rsidRPr="00B81C14">
        <w:rPr>
          <w:rFonts w:cs="Arial"/>
          <w:noProof/>
        </w:rPr>
        <w:t>13</w:t>
      </w:r>
      <w:r w:rsidR="0030101A" w:rsidRPr="00B81C14">
        <w:rPr>
          <w:rFonts w:cs="Arial"/>
          <w:noProof/>
        </w:rPr>
        <w:t xml:space="preserve">  </w:t>
      </w:r>
      <w:r w:rsidR="00375C07" w:rsidRPr="00B81C14">
        <w:rPr>
          <w:rFonts w:cs="Arial"/>
        </w:rPr>
        <w:t>C</w:t>
      </w:r>
      <w:r w:rsidR="0030101A" w:rsidRPr="00B81C14">
        <w:rPr>
          <w:rFonts w:cs="Arial"/>
        </w:rPr>
        <w:t>lause</w:t>
      </w:r>
      <w:r w:rsidR="00B81C14" w:rsidRPr="00B81C14">
        <w:rPr>
          <w:rFonts w:cs="Arial"/>
        </w:rPr>
        <w:t> </w:t>
      </w:r>
      <w:r w:rsidR="0030101A" w:rsidRPr="00B81C14">
        <w:rPr>
          <w:rFonts w:cs="Arial"/>
        </w:rPr>
        <w:t>201.111 of Schedule</w:t>
      </w:r>
      <w:r w:rsidR="00B81C14" w:rsidRPr="00B81C14">
        <w:rPr>
          <w:rFonts w:cs="Arial"/>
        </w:rPr>
        <w:t> </w:t>
      </w:r>
      <w:r w:rsidR="0030101A" w:rsidRPr="00B81C14">
        <w:rPr>
          <w:rFonts w:cs="Arial"/>
        </w:rPr>
        <w:t>2</w:t>
      </w:r>
    </w:p>
    <w:p w:rsidR="00375C07" w:rsidRPr="00B81C14" w:rsidRDefault="00375C07" w:rsidP="00375C07">
      <w:pPr>
        <w:pStyle w:val="Item"/>
      </w:pPr>
      <w:r w:rsidRPr="00B81C14">
        <w:t>Insert:</w:t>
      </w:r>
    </w:p>
    <w:p w:rsidR="00375C07" w:rsidRPr="00B81C14" w:rsidRDefault="00375C07" w:rsidP="00375C07">
      <w:pPr>
        <w:pStyle w:val="Definition"/>
      </w:pPr>
      <w:r w:rsidRPr="00B81C14">
        <w:rPr>
          <w:b/>
          <w:i/>
        </w:rPr>
        <w:t>approved proposing organisation</w:t>
      </w:r>
      <w:r w:rsidRPr="00B81C14">
        <w:t xml:space="preserve"> means an organisation in relation to which the following requirements are met:</w:t>
      </w:r>
    </w:p>
    <w:p w:rsidR="0030101A" w:rsidRPr="00B81C14" w:rsidRDefault="0030101A" w:rsidP="0030101A">
      <w:pPr>
        <w:pStyle w:val="paragraph"/>
      </w:pPr>
      <w:r w:rsidRPr="00B81C14">
        <w:tab/>
        <w:t>(a)</w:t>
      </w:r>
      <w:r w:rsidRPr="00B81C14">
        <w:tab/>
        <w:t>the organisation has entered into a deed with the Department relating to:</w:t>
      </w:r>
    </w:p>
    <w:p w:rsidR="0030101A" w:rsidRPr="00B81C14" w:rsidRDefault="0030101A" w:rsidP="0030101A">
      <w:pPr>
        <w:pStyle w:val="paragraphsub"/>
      </w:pPr>
      <w:r w:rsidRPr="00B81C14">
        <w:tab/>
        <w:t>(</w:t>
      </w:r>
      <w:proofErr w:type="spellStart"/>
      <w:r w:rsidRPr="00B81C14">
        <w:t>i</w:t>
      </w:r>
      <w:proofErr w:type="spellEnd"/>
      <w:r w:rsidRPr="00B81C14">
        <w:t>)</w:t>
      </w:r>
      <w:r w:rsidRPr="00B81C14">
        <w:tab/>
        <w:t>the proposal of applicants for a Refugee and Humanitarian (Class</w:t>
      </w:r>
      <w:r w:rsidR="003A65BC" w:rsidRPr="00B81C14">
        <w:t xml:space="preserve"> </w:t>
      </w:r>
      <w:proofErr w:type="spellStart"/>
      <w:r w:rsidRPr="00B81C14">
        <w:t>XB</w:t>
      </w:r>
      <w:proofErr w:type="spellEnd"/>
      <w:r w:rsidRPr="00B81C14">
        <w:t>) visa; and</w:t>
      </w:r>
    </w:p>
    <w:p w:rsidR="0030101A" w:rsidRPr="00B81C14" w:rsidRDefault="0030101A" w:rsidP="0030101A">
      <w:pPr>
        <w:pStyle w:val="paragraphsub"/>
      </w:pPr>
      <w:r w:rsidRPr="00B81C14">
        <w:tab/>
        <w:t>(ii)</w:t>
      </w:r>
      <w:r w:rsidRPr="00B81C14">
        <w:tab/>
        <w:t>the provision and management of resettlement services to an applicant that it has proposed;</w:t>
      </w:r>
    </w:p>
    <w:p w:rsidR="0030101A" w:rsidRPr="00B81C14" w:rsidRDefault="0030101A" w:rsidP="0030101A">
      <w:pPr>
        <w:pStyle w:val="paragraph"/>
      </w:pPr>
      <w:r w:rsidRPr="00B81C14">
        <w:tab/>
        <w:t>(</w:t>
      </w:r>
      <w:r w:rsidR="003D753E" w:rsidRPr="00B81C14">
        <w:t>b</w:t>
      </w:r>
      <w:r w:rsidRPr="00B81C14">
        <w:t>)</w:t>
      </w:r>
      <w:r w:rsidRPr="00B81C14">
        <w:tab/>
        <w:t>the deed:</w:t>
      </w:r>
    </w:p>
    <w:p w:rsidR="0030101A" w:rsidRPr="00B81C14" w:rsidRDefault="0030101A" w:rsidP="0030101A">
      <w:pPr>
        <w:pStyle w:val="paragraphsub"/>
      </w:pPr>
      <w:r w:rsidRPr="00B81C14">
        <w:tab/>
        <w:t>(</w:t>
      </w:r>
      <w:proofErr w:type="spellStart"/>
      <w:r w:rsidRPr="00B81C14">
        <w:t>i</w:t>
      </w:r>
      <w:proofErr w:type="spellEnd"/>
      <w:r w:rsidRPr="00B81C14">
        <w:t>)</w:t>
      </w:r>
      <w:r w:rsidRPr="00B81C14">
        <w:tab/>
        <w:t>is in effect; and</w:t>
      </w:r>
    </w:p>
    <w:p w:rsidR="0030101A" w:rsidRPr="00B81C14" w:rsidRDefault="0030101A" w:rsidP="0030101A">
      <w:pPr>
        <w:pStyle w:val="paragraphsub"/>
      </w:pPr>
      <w:r w:rsidRPr="00B81C14">
        <w:tab/>
        <w:t>(ii)</w:t>
      </w:r>
      <w:r w:rsidRPr="00B81C14">
        <w:tab/>
        <w:t>is not suspended under the terms of the deed.</w:t>
      </w:r>
    </w:p>
    <w:p w:rsidR="0030101A" w:rsidRPr="00B81C14" w:rsidRDefault="0030101A" w:rsidP="0030101A">
      <w:pPr>
        <w:pStyle w:val="notetext"/>
      </w:pPr>
      <w:r w:rsidRPr="00B81C14">
        <w:t>Note:</w:t>
      </w:r>
      <w:r w:rsidRPr="00B81C14">
        <w:tab/>
        <w:t xml:space="preserve">When this </w:t>
      </w:r>
      <w:r w:rsidR="00375C07" w:rsidRPr="00B81C14">
        <w:t>definition</w:t>
      </w:r>
      <w:r w:rsidRPr="00B81C14">
        <w:t xml:space="preserve"> commenced </w:t>
      </w:r>
      <w:r w:rsidR="003D753E" w:rsidRPr="00B81C14">
        <w:t xml:space="preserve">on </w:t>
      </w:r>
      <w:r w:rsidR="008C142C" w:rsidRPr="00B81C14">
        <w:t>1</w:t>
      </w:r>
      <w:r w:rsidR="00B81C14" w:rsidRPr="00B81C14">
        <w:t> </w:t>
      </w:r>
      <w:r w:rsidR="000279EF" w:rsidRPr="00B81C14">
        <w:t>June</w:t>
      </w:r>
      <w:r w:rsidRPr="00B81C14">
        <w:t xml:space="preserve"> 2013, these requirements were part of the Department’s Community Proposal Pilot program.</w:t>
      </w:r>
    </w:p>
    <w:p w:rsidR="00F130A5" w:rsidRPr="00B81C14" w:rsidRDefault="00953CAD" w:rsidP="00F130A5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14</w:t>
      </w:r>
      <w:r w:rsidR="00F130A5" w:rsidRPr="00B81C14">
        <w:rPr>
          <w:rFonts w:cs="Arial"/>
          <w:noProof/>
        </w:rPr>
        <w:t xml:space="preserve">  Subclause</w:t>
      </w:r>
      <w:r w:rsidR="00B81C14" w:rsidRPr="00B81C14">
        <w:rPr>
          <w:rFonts w:cs="Arial"/>
          <w:noProof/>
        </w:rPr>
        <w:t> </w:t>
      </w:r>
      <w:r w:rsidR="00F130A5" w:rsidRPr="00B81C14">
        <w:rPr>
          <w:rFonts w:cs="Arial"/>
          <w:noProof/>
        </w:rPr>
        <w:t>201.211(1) of Schedule</w:t>
      </w:r>
      <w:r w:rsidR="00B81C14" w:rsidRPr="00B81C14">
        <w:rPr>
          <w:rFonts w:cs="Arial"/>
          <w:noProof/>
        </w:rPr>
        <w:t> </w:t>
      </w:r>
      <w:r w:rsidR="00F130A5" w:rsidRPr="00B81C14">
        <w:rPr>
          <w:rFonts w:cs="Arial"/>
          <w:noProof/>
        </w:rPr>
        <w:t>2</w:t>
      </w:r>
    </w:p>
    <w:p w:rsidR="00F130A5" w:rsidRPr="00B81C14" w:rsidRDefault="00F130A5" w:rsidP="00F130A5">
      <w:pPr>
        <w:pStyle w:val="Item"/>
      </w:pPr>
      <w:r w:rsidRPr="00B81C14">
        <w:t>Omit “The applicant:”, substitute “If the application does not include a proposal by an approved proposing organisation, the applicant:”.</w:t>
      </w:r>
    </w:p>
    <w:p w:rsidR="00F130A5" w:rsidRPr="00B81C14" w:rsidRDefault="00953CAD" w:rsidP="00F130A5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lastRenderedPageBreak/>
        <w:t>15</w:t>
      </w:r>
      <w:r w:rsidR="00F130A5" w:rsidRPr="00B81C14">
        <w:rPr>
          <w:rFonts w:cs="Arial"/>
          <w:noProof/>
        </w:rPr>
        <w:t xml:space="preserve">  After clause</w:t>
      </w:r>
      <w:r w:rsidR="00B81C14" w:rsidRPr="00B81C14">
        <w:rPr>
          <w:rFonts w:cs="Arial"/>
          <w:noProof/>
        </w:rPr>
        <w:t> </w:t>
      </w:r>
      <w:r w:rsidR="00F130A5" w:rsidRPr="00B81C14">
        <w:rPr>
          <w:rFonts w:cs="Arial"/>
          <w:noProof/>
        </w:rPr>
        <w:t>201.211 of Schedule</w:t>
      </w:r>
      <w:r w:rsidR="00B81C14" w:rsidRPr="00B81C14">
        <w:rPr>
          <w:rFonts w:cs="Arial"/>
          <w:noProof/>
        </w:rPr>
        <w:t> </w:t>
      </w:r>
      <w:r w:rsidR="00F130A5" w:rsidRPr="00B81C14">
        <w:rPr>
          <w:rFonts w:cs="Arial"/>
          <w:noProof/>
        </w:rPr>
        <w:t>2</w:t>
      </w:r>
    </w:p>
    <w:p w:rsidR="00F130A5" w:rsidRPr="00B81C14" w:rsidRDefault="00F130A5" w:rsidP="00F130A5">
      <w:pPr>
        <w:pStyle w:val="Item"/>
      </w:pPr>
      <w:r w:rsidRPr="00B81C14">
        <w:t>Insert:</w:t>
      </w:r>
    </w:p>
    <w:p w:rsidR="00F130A5" w:rsidRPr="00B81C14" w:rsidRDefault="00F130A5" w:rsidP="00F130A5">
      <w:pPr>
        <w:pStyle w:val="ActHead5"/>
      </w:pPr>
      <w:bookmarkStart w:id="14" w:name="_Toc353789805"/>
      <w:r w:rsidRPr="00B81C14">
        <w:t>20</w:t>
      </w:r>
      <w:r w:rsidR="0061383D" w:rsidRPr="00B81C14">
        <w:t>1</w:t>
      </w:r>
      <w:r w:rsidRPr="00B81C14">
        <w:t>.212</w:t>
      </w:r>
      <w:bookmarkEnd w:id="14"/>
    </w:p>
    <w:p w:rsidR="00F130A5" w:rsidRPr="00B81C14" w:rsidRDefault="00F130A5" w:rsidP="00F130A5">
      <w:pPr>
        <w:pStyle w:val="subsection"/>
      </w:pPr>
      <w:r w:rsidRPr="00B81C14">
        <w:tab/>
      </w:r>
      <w:r w:rsidRPr="00B81C14">
        <w:tab/>
        <w:t>If the application includes a proposal by an approved proposing organisation:</w:t>
      </w:r>
    </w:p>
    <w:p w:rsidR="00F130A5" w:rsidRPr="00B81C14" w:rsidRDefault="00F130A5" w:rsidP="00F130A5">
      <w:pPr>
        <w:pStyle w:val="paragraph"/>
      </w:pPr>
      <w:r w:rsidRPr="00B81C14">
        <w:tab/>
        <w:t>(a)</w:t>
      </w:r>
      <w:r w:rsidRPr="00B81C14">
        <w:tab/>
        <w:t>the applicant is subject to persecution in the applicant’s home country and is living in the applicant’s home country; and</w:t>
      </w:r>
    </w:p>
    <w:p w:rsidR="00DB133B" w:rsidRPr="00B81C14" w:rsidRDefault="00DB133B" w:rsidP="00DB133B">
      <w:pPr>
        <w:pStyle w:val="paragraph"/>
      </w:pPr>
      <w:r w:rsidRPr="00B81C14">
        <w:tab/>
        <w:t>(b)</w:t>
      </w:r>
      <w:r w:rsidRPr="00B81C14">
        <w:tab/>
        <w:t xml:space="preserve">the proposal is not made on behalf of another person who is mentioned in </w:t>
      </w:r>
      <w:proofErr w:type="spellStart"/>
      <w:r w:rsidRPr="00B81C14">
        <w:t>subregulation</w:t>
      </w:r>
      <w:proofErr w:type="spellEnd"/>
      <w:r w:rsidR="00B81C14" w:rsidRPr="00B81C14">
        <w:t> </w:t>
      </w:r>
      <w:r w:rsidRPr="00B81C14">
        <w:t>2.07AM(5); and</w:t>
      </w:r>
    </w:p>
    <w:p w:rsidR="00DB133B" w:rsidRPr="00B81C14" w:rsidRDefault="00DB133B" w:rsidP="00DB133B">
      <w:pPr>
        <w:pStyle w:val="paragraph"/>
      </w:pPr>
      <w:r w:rsidRPr="00B81C14">
        <w:tab/>
        <w:t>(c)</w:t>
      </w:r>
      <w:r w:rsidRPr="00B81C14">
        <w:tab/>
        <w:t>the applicant is still proposed by the approved proposing organisation.</w:t>
      </w:r>
    </w:p>
    <w:p w:rsidR="0061383D" w:rsidRPr="00B81C14" w:rsidRDefault="00953CAD" w:rsidP="0061383D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16</w:t>
      </w:r>
      <w:r w:rsidR="0061383D" w:rsidRPr="00B81C14">
        <w:rPr>
          <w:rFonts w:cs="Arial"/>
          <w:noProof/>
        </w:rPr>
        <w:t xml:space="preserve">  Clause</w:t>
      </w:r>
      <w:r w:rsidR="00B81C14" w:rsidRPr="00B81C14">
        <w:rPr>
          <w:rFonts w:cs="Arial"/>
          <w:noProof/>
        </w:rPr>
        <w:t> </w:t>
      </w:r>
      <w:r w:rsidR="0061383D" w:rsidRPr="00B81C14">
        <w:rPr>
          <w:rFonts w:cs="Arial"/>
          <w:noProof/>
        </w:rPr>
        <w:t>201.221 of Schedule</w:t>
      </w:r>
      <w:r w:rsidR="00B81C14" w:rsidRPr="00B81C14">
        <w:rPr>
          <w:rFonts w:cs="Arial"/>
          <w:noProof/>
        </w:rPr>
        <w:t> </w:t>
      </w:r>
      <w:r w:rsidR="0061383D" w:rsidRPr="00B81C14">
        <w:rPr>
          <w:rFonts w:cs="Arial"/>
          <w:noProof/>
        </w:rPr>
        <w:t>2</w:t>
      </w:r>
    </w:p>
    <w:p w:rsidR="0061383D" w:rsidRPr="00B81C14" w:rsidRDefault="0061383D" w:rsidP="0061383D">
      <w:pPr>
        <w:pStyle w:val="Item"/>
      </w:pPr>
      <w:r w:rsidRPr="00B81C14">
        <w:t>Repeal the clause, substitute:</w:t>
      </w:r>
    </w:p>
    <w:p w:rsidR="0061383D" w:rsidRPr="00B81C14" w:rsidRDefault="0061383D" w:rsidP="0061383D">
      <w:pPr>
        <w:pStyle w:val="ActHead5"/>
      </w:pPr>
      <w:bookmarkStart w:id="15" w:name="_Toc353789806"/>
      <w:r w:rsidRPr="00B81C14">
        <w:t>201.221</w:t>
      </w:r>
      <w:bookmarkEnd w:id="15"/>
    </w:p>
    <w:p w:rsidR="0061383D" w:rsidRPr="00B81C14" w:rsidRDefault="0061383D" w:rsidP="0061383D">
      <w:pPr>
        <w:pStyle w:val="subsection"/>
      </w:pPr>
      <w:r w:rsidRPr="00B81C14">
        <w:tab/>
        <w:t>(1)</w:t>
      </w:r>
      <w:r w:rsidRPr="00B81C14">
        <w:tab/>
        <w:t>If the criteria in clause</w:t>
      </w:r>
      <w:r w:rsidR="00B81C14" w:rsidRPr="00B81C14">
        <w:t> </w:t>
      </w:r>
      <w:r w:rsidRPr="00B81C14">
        <w:t>201.211 apply to the applicant, the applicant continues to satisfy the criteria.</w:t>
      </w:r>
    </w:p>
    <w:p w:rsidR="0061383D" w:rsidRPr="00B81C14" w:rsidRDefault="0061383D" w:rsidP="0061383D">
      <w:pPr>
        <w:pStyle w:val="subsection"/>
      </w:pPr>
      <w:r w:rsidRPr="00B81C14">
        <w:tab/>
        <w:t>(2)</w:t>
      </w:r>
      <w:r w:rsidRPr="00B81C14">
        <w:tab/>
        <w:t>If the criteria in clause</w:t>
      </w:r>
      <w:r w:rsidR="00B81C14" w:rsidRPr="00B81C14">
        <w:t> </w:t>
      </w:r>
      <w:r w:rsidRPr="00B81C14">
        <w:t>201.212 apply to the applicant, the applicant continues to satisfy the criteria.</w:t>
      </w:r>
    </w:p>
    <w:p w:rsidR="0061383D" w:rsidRPr="00B81C14" w:rsidRDefault="00953CAD" w:rsidP="0061383D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17</w:t>
      </w:r>
      <w:r w:rsidR="0061383D" w:rsidRPr="00B81C14">
        <w:rPr>
          <w:rFonts w:cs="Arial"/>
          <w:noProof/>
        </w:rPr>
        <w:t xml:space="preserve">  Clause</w:t>
      </w:r>
      <w:r w:rsidR="00B81C14" w:rsidRPr="00B81C14">
        <w:rPr>
          <w:rFonts w:cs="Arial"/>
          <w:noProof/>
        </w:rPr>
        <w:t> </w:t>
      </w:r>
      <w:r w:rsidR="0061383D" w:rsidRPr="00B81C14">
        <w:rPr>
          <w:rFonts w:cs="Arial"/>
          <w:noProof/>
        </w:rPr>
        <w:t>201.222 of Schedule</w:t>
      </w:r>
      <w:r w:rsidR="00B81C14" w:rsidRPr="00B81C14">
        <w:rPr>
          <w:rFonts w:cs="Arial"/>
          <w:noProof/>
        </w:rPr>
        <w:t> </w:t>
      </w:r>
      <w:r w:rsidR="0061383D" w:rsidRPr="00B81C14">
        <w:rPr>
          <w:rFonts w:cs="Arial"/>
          <w:noProof/>
        </w:rPr>
        <w:t>2</w:t>
      </w:r>
    </w:p>
    <w:p w:rsidR="0061383D" w:rsidRPr="00B81C14" w:rsidRDefault="0061383D" w:rsidP="0061383D">
      <w:pPr>
        <w:pStyle w:val="Item"/>
      </w:pPr>
      <w:r w:rsidRPr="00B81C14">
        <w:t>Omit “The Minister is satisfied”, substitute “</w:t>
      </w:r>
      <w:r w:rsidR="00D6299F" w:rsidRPr="00B81C14">
        <w:t xml:space="preserve">(1) </w:t>
      </w:r>
      <w:r w:rsidRPr="00B81C14">
        <w:t>If the application does not include a proposal by an approved proposing organisation, the Minister is satisfied”.</w:t>
      </w:r>
    </w:p>
    <w:p w:rsidR="0061383D" w:rsidRPr="00B81C14" w:rsidRDefault="00953CAD" w:rsidP="0061383D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18</w:t>
      </w:r>
      <w:r w:rsidR="0061383D" w:rsidRPr="00B81C14">
        <w:rPr>
          <w:rFonts w:cs="Arial"/>
          <w:noProof/>
        </w:rPr>
        <w:t xml:space="preserve">  At the end of clause</w:t>
      </w:r>
      <w:r w:rsidR="00B81C14" w:rsidRPr="00B81C14">
        <w:rPr>
          <w:rFonts w:cs="Arial"/>
          <w:noProof/>
        </w:rPr>
        <w:t> </w:t>
      </w:r>
      <w:r w:rsidR="0061383D" w:rsidRPr="00B81C14">
        <w:rPr>
          <w:rFonts w:cs="Arial"/>
          <w:noProof/>
        </w:rPr>
        <w:t>201.222 of Schedule</w:t>
      </w:r>
      <w:r w:rsidR="00B81C14" w:rsidRPr="00B81C14">
        <w:rPr>
          <w:rFonts w:cs="Arial"/>
          <w:noProof/>
        </w:rPr>
        <w:t> </w:t>
      </w:r>
      <w:r w:rsidR="0061383D" w:rsidRPr="00B81C14">
        <w:rPr>
          <w:rFonts w:cs="Arial"/>
          <w:noProof/>
        </w:rPr>
        <w:t>2</w:t>
      </w:r>
    </w:p>
    <w:p w:rsidR="0061383D" w:rsidRPr="00B81C14" w:rsidRDefault="0061383D" w:rsidP="0061383D">
      <w:pPr>
        <w:pStyle w:val="Item"/>
      </w:pPr>
      <w:r w:rsidRPr="00B81C14">
        <w:t>Add:</w:t>
      </w:r>
    </w:p>
    <w:p w:rsidR="0061383D" w:rsidRPr="00B81C14" w:rsidRDefault="0061383D" w:rsidP="0061383D">
      <w:pPr>
        <w:pStyle w:val="subsection"/>
      </w:pPr>
      <w:r w:rsidRPr="00B81C14">
        <w:tab/>
        <w:t>(2)</w:t>
      </w:r>
      <w:r w:rsidRPr="00B81C14">
        <w:tab/>
        <w:t>If the application includes a proposal by an approved proposing organisation, the Minister is satisfied that there are compelling reasons for giving special consideration to granting the applicant a permanent visa, having regard to:</w:t>
      </w:r>
    </w:p>
    <w:p w:rsidR="0061383D" w:rsidRPr="00B81C14" w:rsidRDefault="0061383D" w:rsidP="0061383D">
      <w:pPr>
        <w:pStyle w:val="paragraph"/>
      </w:pPr>
      <w:r w:rsidRPr="00B81C14">
        <w:lastRenderedPageBreak/>
        <w:tab/>
        <w:t>(a)</w:t>
      </w:r>
      <w:r w:rsidRPr="00B81C14">
        <w:tab/>
        <w:t>the degree of persecution to which the applicant is subject in the applicant’s home country; and</w:t>
      </w:r>
    </w:p>
    <w:p w:rsidR="0061383D" w:rsidRPr="00B81C14" w:rsidRDefault="0061383D" w:rsidP="0061383D">
      <w:pPr>
        <w:pStyle w:val="paragraph"/>
      </w:pPr>
      <w:r w:rsidRPr="00B81C14">
        <w:tab/>
        <w:t>(b)</w:t>
      </w:r>
      <w:r w:rsidRPr="00B81C14">
        <w:tab/>
        <w:t>the extent of the applicant’s connection with Australia; and</w:t>
      </w:r>
    </w:p>
    <w:p w:rsidR="0061383D" w:rsidRPr="00B81C14" w:rsidRDefault="0061383D" w:rsidP="0061383D">
      <w:pPr>
        <w:pStyle w:val="paragraph"/>
      </w:pPr>
      <w:r w:rsidRPr="00B81C14">
        <w:tab/>
        <w:t>(c)</w:t>
      </w:r>
      <w:r w:rsidRPr="00B81C14">
        <w:tab/>
        <w:t>whether or not there is any suitable country available, other than Australia, that can provide for the applicant’s settlement and protection from persecution; and</w:t>
      </w:r>
    </w:p>
    <w:p w:rsidR="0061383D" w:rsidRPr="00B81C14" w:rsidRDefault="0061383D" w:rsidP="0061383D">
      <w:pPr>
        <w:pStyle w:val="paragraph"/>
      </w:pPr>
      <w:r w:rsidRPr="00B81C14">
        <w:tab/>
        <w:t>(d)</w:t>
      </w:r>
      <w:r w:rsidRPr="00B81C14">
        <w:tab/>
        <w:t xml:space="preserve">the capacity of the approved proposing organisation to provide for the permanent settlement of </w:t>
      </w:r>
      <w:r w:rsidR="00166F40" w:rsidRPr="00B81C14">
        <w:t>the applicant</w:t>
      </w:r>
      <w:r w:rsidRPr="00B81C14">
        <w:t xml:space="preserve"> in Australia.</w:t>
      </w:r>
    </w:p>
    <w:p w:rsidR="0061383D" w:rsidRPr="00B81C14" w:rsidRDefault="0061383D" w:rsidP="0061383D">
      <w:pPr>
        <w:pStyle w:val="ItemHead"/>
        <w:rPr>
          <w:rFonts w:cs="Arial"/>
        </w:rPr>
      </w:pPr>
      <w:r w:rsidRPr="00B81C14">
        <w:rPr>
          <w:rFonts w:cs="Arial"/>
          <w:noProof/>
        </w:rPr>
        <w:t>1</w:t>
      </w:r>
      <w:r w:rsidR="00953CAD" w:rsidRPr="00B81C14">
        <w:rPr>
          <w:rFonts w:cs="Arial"/>
          <w:noProof/>
        </w:rPr>
        <w:t>9</w:t>
      </w:r>
      <w:r w:rsidRPr="00B81C14">
        <w:rPr>
          <w:rFonts w:cs="Arial"/>
        </w:rPr>
        <w:t xml:space="preserve">  Paragraph</w:t>
      </w:r>
      <w:r w:rsidR="003A65BC" w:rsidRPr="00B81C14">
        <w:rPr>
          <w:rFonts w:cs="Arial"/>
        </w:rPr>
        <w:t xml:space="preserve"> </w:t>
      </w:r>
      <w:r w:rsidRPr="00B81C14">
        <w:rPr>
          <w:rFonts w:cs="Arial"/>
        </w:rPr>
        <w:t>201.311(a) of Schedule</w:t>
      </w:r>
      <w:r w:rsidR="00B81C14" w:rsidRPr="00B81C14">
        <w:rPr>
          <w:rFonts w:cs="Arial"/>
        </w:rPr>
        <w:t> </w:t>
      </w:r>
      <w:r w:rsidRPr="00B81C14">
        <w:rPr>
          <w:rFonts w:cs="Arial"/>
        </w:rPr>
        <w:t>2</w:t>
      </w:r>
    </w:p>
    <w:p w:rsidR="0061383D" w:rsidRPr="00B81C14" w:rsidRDefault="0061383D" w:rsidP="0061383D">
      <w:pPr>
        <w:pStyle w:val="Item"/>
      </w:pPr>
      <w:r w:rsidRPr="00B81C14">
        <w:t>Repeal the paragraph, substitute:</w:t>
      </w:r>
    </w:p>
    <w:p w:rsidR="0061383D" w:rsidRPr="00B81C14" w:rsidRDefault="0061383D" w:rsidP="0061383D">
      <w:pPr>
        <w:pStyle w:val="paragraph"/>
      </w:pPr>
      <w:r w:rsidRPr="00B81C14">
        <w:tab/>
        <w:t>(a)</w:t>
      </w:r>
      <w:r w:rsidRPr="00B81C14">
        <w:tab/>
        <w:t>is a member of the family unit of, and made a combined application with, a person who meets, or has met, the requirements of:</w:t>
      </w:r>
    </w:p>
    <w:p w:rsidR="0061383D" w:rsidRPr="00B81C14" w:rsidRDefault="0061383D" w:rsidP="0061383D">
      <w:pPr>
        <w:pStyle w:val="paragraphsub"/>
      </w:pPr>
      <w:r w:rsidRPr="00B81C14">
        <w:tab/>
        <w:t>(</w:t>
      </w:r>
      <w:proofErr w:type="spellStart"/>
      <w:r w:rsidRPr="00B81C14">
        <w:t>i</w:t>
      </w:r>
      <w:proofErr w:type="spellEnd"/>
      <w:r w:rsidRPr="00B81C14">
        <w:t>)</w:t>
      </w:r>
      <w:r w:rsidRPr="00B81C14">
        <w:tab/>
        <w:t>paragraphs 201.211(1)(a) or (</w:t>
      </w:r>
      <w:proofErr w:type="spellStart"/>
      <w:r w:rsidRPr="00B81C14">
        <w:t>aa</w:t>
      </w:r>
      <w:proofErr w:type="spellEnd"/>
      <w:r w:rsidRPr="00B81C14">
        <w:t>); or</w:t>
      </w:r>
    </w:p>
    <w:p w:rsidR="0061383D" w:rsidRPr="00B81C14" w:rsidRDefault="0061383D" w:rsidP="0061383D">
      <w:pPr>
        <w:pStyle w:val="paragraphsub"/>
      </w:pPr>
      <w:r w:rsidRPr="00B81C14">
        <w:tab/>
        <w:t>(ii)</w:t>
      </w:r>
      <w:r w:rsidRPr="00B81C14">
        <w:tab/>
        <w:t>paragraph</w:t>
      </w:r>
      <w:r w:rsidR="00B81C14" w:rsidRPr="00B81C14">
        <w:t> </w:t>
      </w:r>
      <w:r w:rsidRPr="00B81C14">
        <w:t>201</w:t>
      </w:r>
      <w:r w:rsidR="00460179" w:rsidRPr="00B81C14">
        <w:t>.212(a); or</w:t>
      </w:r>
    </w:p>
    <w:p w:rsidR="0061383D" w:rsidRPr="00B81C14" w:rsidRDefault="00953CAD" w:rsidP="0061383D">
      <w:pPr>
        <w:pStyle w:val="ItemHead"/>
        <w:rPr>
          <w:rFonts w:cs="Arial"/>
        </w:rPr>
      </w:pPr>
      <w:r w:rsidRPr="00B81C14">
        <w:rPr>
          <w:rFonts w:cs="Arial"/>
          <w:noProof/>
        </w:rPr>
        <w:t>20</w:t>
      </w:r>
      <w:r w:rsidR="0061383D" w:rsidRPr="00B81C14">
        <w:rPr>
          <w:rFonts w:cs="Arial"/>
        </w:rPr>
        <w:t xml:space="preserve">  Paragraph</w:t>
      </w:r>
      <w:r w:rsidR="003A65BC" w:rsidRPr="00B81C14">
        <w:rPr>
          <w:rFonts w:cs="Arial"/>
        </w:rPr>
        <w:t xml:space="preserve"> </w:t>
      </w:r>
      <w:r w:rsidR="0061383D" w:rsidRPr="00B81C14">
        <w:rPr>
          <w:rFonts w:cs="Arial"/>
        </w:rPr>
        <w:t>201.321(a) of Schedule</w:t>
      </w:r>
      <w:r w:rsidR="00B81C14" w:rsidRPr="00B81C14">
        <w:rPr>
          <w:rFonts w:cs="Arial"/>
        </w:rPr>
        <w:t> </w:t>
      </w:r>
      <w:r w:rsidR="0061383D" w:rsidRPr="00B81C14">
        <w:rPr>
          <w:rFonts w:cs="Arial"/>
        </w:rPr>
        <w:t>2</w:t>
      </w:r>
    </w:p>
    <w:p w:rsidR="0061383D" w:rsidRPr="00B81C14" w:rsidRDefault="0061383D" w:rsidP="0061383D">
      <w:pPr>
        <w:pStyle w:val="Item"/>
      </w:pPr>
      <w:r w:rsidRPr="00B81C14">
        <w:t>Repeal the paragraph, substitute:</w:t>
      </w:r>
    </w:p>
    <w:p w:rsidR="0061383D" w:rsidRPr="00B81C14" w:rsidRDefault="0061383D" w:rsidP="0061383D">
      <w:pPr>
        <w:pStyle w:val="paragraph"/>
      </w:pPr>
      <w:r w:rsidRPr="00B81C14">
        <w:tab/>
        <w:t>(a)</w:t>
      </w:r>
      <w:r w:rsidRPr="00B81C14">
        <w:tab/>
        <w:t>continues to be a member of the family unit of a person who, having satisfied the primary criteria and, in particular, having met the requirements of:</w:t>
      </w:r>
    </w:p>
    <w:p w:rsidR="0061383D" w:rsidRPr="00B81C14" w:rsidRDefault="0061383D" w:rsidP="0061383D">
      <w:pPr>
        <w:pStyle w:val="paragraphsub"/>
      </w:pPr>
      <w:r w:rsidRPr="00B81C14">
        <w:tab/>
        <w:t>(</w:t>
      </w:r>
      <w:proofErr w:type="spellStart"/>
      <w:r w:rsidRPr="00B81C14">
        <w:t>i</w:t>
      </w:r>
      <w:proofErr w:type="spellEnd"/>
      <w:r w:rsidRPr="00B81C14">
        <w:t>)</w:t>
      </w:r>
      <w:r w:rsidRPr="00B81C14">
        <w:tab/>
        <w:t>paragraph</w:t>
      </w:r>
      <w:r w:rsidR="00B81C14" w:rsidRPr="00B81C14">
        <w:t> </w:t>
      </w:r>
      <w:r w:rsidRPr="00B81C14">
        <w:t>201.211(1)(a); or</w:t>
      </w:r>
    </w:p>
    <w:p w:rsidR="0061383D" w:rsidRPr="00B81C14" w:rsidRDefault="0061383D" w:rsidP="0061383D">
      <w:pPr>
        <w:pStyle w:val="paragraphsub"/>
      </w:pPr>
      <w:r w:rsidRPr="00B81C14">
        <w:tab/>
        <w:t>(ii)</w:t>
      </w:r>
      <w:r w:rsidRPr="00B81C14">
        <w:tab/>
        <w:t>paragraph</w:t>
      </w:r>
      <w:r w:rsidR="00B81C14" w:rsidRPr="00B81C14">
        <w:t> </w:t>
      </w:r>
      <w:r w:rsidRPr="00B81C14">
        <w:t>201.211(1)(</w:t>
      </w:r>
      <w:proofErr w:type="spellStart"/>
      <w:r w:rsidRPr="00B81C14">
        <w:t>aa</w:t>
      </w:r>
      <w:proofErr w:type="spellEnd"/>
      <w:r w:rsidRPr="00B81C14">
        <w:t>); or</w:t>
      </w:r>
    </w:p>
    <w:p w:rsidR="0061383D" w:rsidRPr="00B81C14" w:rsidRDefault="0061383D" w:rsidP="0061383D">
      <w:pPr>
        <w:pStyle w:val="paragraphsub"/>
      </w:pPr>
      <w:r w:rsidRPr="00B81C14">
        <w:tab/>
        <w:t>(iii)</w:t>
      </w:r>
      <w:r w:rsidRPr="00B81C14">
        <w:tab/>
        <w:t>paragraph</w:t>
      </w:r>
      <w:r w:rsidR="00B81C14" w:rsidRPr="00B81C14">
        <w:t> </w:t>
      </w:r>
      <w:r w:rsidRPr="00B81C14">
        <w:t>201.212(a);</w:t>
      </w:r>
    </w:p>
    <w:p w:rsidR="0061383D" w:rsidRPr="00B81C14" w:rsidRDefault="0061383D" w:rsidP="0061383D">
      <w:pPr>
        <w:pStyle w:val="paragraph"/>
      </w:pPr>
      <w:r w:rsidRPr="00B81C14">
        <w:tab/>
      </w:r>
      <w:r w:rsidRPr="00B81C14">
        <w:tab/>
        <w:t>is the holder of a Subclass 201 visa; or</w:t>
      </w:r>
    </w:p>
    <w:p w:rsidR="0061383D" w:rsidRPr="00B81C14" w:rsidRDefault="00953CAD" w:rsidP="0061383D">
      <w:pPr>
        <w:pStyle w:val="ItemHead"/>
        <w:rPr>
          <w:rFonts w:cs="Arial"/>
        </w:rPr>
      </w:pPr>
      <w:r w:rsidRPr="00B81C14">
        <w:rPr>
          <w:rFonts w:cs="Arial"/>
        </w:rPr>
        <w:t>21</w:t>
      </w:r>
      <w:r w:rsidR="0061383D" w:rsidRPr="00B81C14">
        <w:rPr>
          <w:rFonts w:cs="Arial"/>
        </w:rPr>
        <w:t xml:space="preserve">  At the end of clause</w:t>
      </w:r>
      <w:r w:rsidR="00B81C14" w:rsidRPr="00B81C14">
        <w:rPr>
          <w:rFonts w:cs="Arial"/>
        </w:rPr>
        <w:t> </w:t>
      </w:r>
      <w:r w:rsidR="0061383D" w:rsidRPr="00B81C14">
        <w:rPr>
          <w:rFonts w:cs="Arial"/>
        </w:rPr>
        <w:t>201.411 of Schedule</w:t>
      </w:r>
      <w:r w:rsidR="00B81C14" w:rsidRPr="00B81C14">
        <w:rPr>
          <w:rFonts w:cs="Arial"/>
        </w:rPr>
        <w:t> </w:t>
      </w:r>
      <w:r w:rsidR="0061383D" w:rsidRPr="00B81C14">
        <w:rPr>
          <w:rFonts w:cs="Arial"/>
        </w:rPr>
        <w:t>2</w:t>
      </w:r>
    </w:p>
    <w:p w:rsidR="0061383D" w:rsidRPr="00B81C14" w:rsidRDefault="0061383D" w:rsidP="0061383D">
      <w:pPr>
        <w:pStyle w:val="Item"/>
      </w:pPr>
      <w:r w:rsidRPr="00B81C14">
        <w:t>Add:</w:t>
      </w:r>
    </w:p>
    <w:p w:rsidR="0061383D" w:rsidRPr="00B81C14" w:rsidRDefault="0061383D" w:rsidP="0061383D">
      <w:pPr>
        <w:pStyle w:val="notetext"/>
      </w:pPr>
      <w:r w:rsidRPr="00B81C14">
        <w:t>Note:</w:t>
      </w:r>
      <w:r w:rsidRPr="00B81C14">
        <w:tab/>
        <w:t>If the application includes a proposal by an approved proposing organisation, the second instalment of the visa application charge must be paid before the visa can be granted.</w:t>
      </w:r>
    </w:p>
    <w:p w:rsidR="0061383D" w:rsidRPr="00B81C14" w:rsidRDefault="00953CAD" w:rsidP="0061383D">
      <w:pPr>
        <w:pStyle w:val="ItemHead"/>
        <w:rPr>
          <w:rFonts w:cs="Arial"/>
        </w:rPr>
      </w:pPr>
      <w:r w:rsidRPr="00B81C14">
        <w:rPr>
          <w:rFonts w:cs="Arial"/>
          <w:noProof/>
        </w:rPr>
        <w:t>22</w:t>
      </w:r>
      <w:r w:rsidR="0061383D" w:rsidRPr="00B81C14">
        <w:rPr>
          <w:rFonts w:cs="Arial"/>
          <w:noProof/>
        </w:rPr>
        <w:t xml:space="preserve">  </w:t>
      </w:r>
      <w:r w:rsidR="00B34417" w:rsidRPr="00B81C14">
        <w:rPr>
          <w:rFonts w:cs="Arial"/>
        </w:rPr>
        <w:t>C</w:t>
      </w:r>
      <w:r w:rsidR="0061383D" w:rsidRPr="00B81C14">
        <w:rPr>
          <w:rFonts w:cs="Arial"/>
        </w:rPr>
        <w:t>lause</w:t>
      </w:r>
      <w:r w:rsidR="00B81C14" w:rsidRPr="00B81C14">
        <w:rPr>
          <w:rFonts w:cs="Arial"/>
        </w:rPr>
        <w:t> </w:t>
      </w:r>
      <w:r w:rsidR="0061383D" w:rsidRPr="00B81C14">
        <w:rPr>
          <w:rFonts w:cs="Arial"/>
        </w:rPr>
        <w:t>202.111 of Schedule</w:t>
      </w:r>
      <w:r w:rsidR="00B81C14" w:rsidRPr="00B81C14">
        <w:rPr>
          <w:rFonts w:cs="Arial"/>
        </w:rPr>
        <w:t> </w:t>
      </w:r>
      <w:r w:rsidR="0061383D" w:rsidRPr="00B81C14">
        <w:rPr>
          <w:rFonts w:cs="Arial"/>
        </w:rPr>
        <w:t>2</w:t>
      </w:r>
    </w:p>
    <w:p w:rsidR="00375C07" w:rsidRPr="00B81C14" w:rsidRDefault="00375C07" w:rsidP="00375C07">
      <w:pPr>
        <w:pStyle w:val="Item"/>
      </w:pPr>
      <w:r w:rsidRPr="00B81C14">
        <w:t>Insert:</w:t>
      </w:r>
    </w:p>
    <w:p w:rsidR="00375C07" w:rsidRPr="00B81C14" w:rsidRDefault="00375C07" w:rsidP="00375C07">
      <w:pPr>
        <w:pStyle w:val="Definition"/>
      </w:pPr>
      <w:r w:rsidRPr="00B81C14">
        <w:rPr>
          <w:b/>
          <w:i/>
        </w:rPr>
        <w:lastRenderedPageBreak/>
        <w:t>approved proposing organisation</w:t>
      </w:r>
      <w:r w:rsidRPr="00B81C14">
        <w:t xml:space="preserve"> means an organisation in relation to which the following requirements are met:</w:t>
      </w:r>
    </w:p>
    <w:p w:rsidR="0061383D" w:rsidRPr="00B81C14" w:rsidRDefault="0061383D" w:rsidP="0061383D">
      <w:pPr>
        <w:pStyle w:val="paragraph"/>
      </w:pPr>
      <w:r w:rsidRPr="00B81C14">
        <w:tab/>
        <w:t>(a)</w:t>
      </w:r>
      <w:r w:rsidRPr="00B81C14">
        <w:tab/>
        <w:t>the organisation has entered into a deed with the Department relating to:</w:t>
      </w:r>
    </w:p>
    <w:p w:rsidR="0061383D" w:rsidRPr="00B81C14" w:rsidRDefault="0061383D" w:rsidP="0061383D">
      <w:pPr>
        <w:pStyle w:val="paragraphsub"/>
      </w:pPr>
      <w:r w:rsidRPr="00B81C14">
        <w:tab/>
        <w:t>(</w:t>
      </w:r>
      <w:proofErr w:type="spellStart"/>
      <w:r w:rsidRPr="00B81C14">
        <w:t>i</w:t>
      </w:r>
      <w:proofErr w:type="spellEnd"/>
      <w:r w:rsidRPr="00B81C14">
        <w:t>)</w:t>
      </w:r>
      <w:r w:rsidRPr="00B81C14">
        <w:tab/>
        <w:t>the proposal of applicants for a Refugee and Humanitarian (Class</w:t>
      </w:r>
      <w:r w:rsidR="003A65BC" w:rsidRPr="00B81C14">
        <w:t xml:space="preserve"> </w:t>
      </w:r>
      <w:proofErr w:type="spellStart"/>
      <w:r w:rsidRPr="00B81C14">
        <w:t>XB</w:t>
      </w:r>
      <w:proofErr w:type="spellEnd"/>
      <w:r w:rsidRPr="00B81C14">
        <w:t>) visa; and</w:t>
      </w:r>
    </w:p>
    <w:p w:rsidR="0061383D" w:rsidRPr="00B81C14" w:rsidRDefault="0061383D" w:rsidP="0061383D">
      <w:pPr>
        <w:pStyle w:val="paragraphsub"/>
      </w:pPr>
      <w:r w:rsidRPr="00B81C14">
        <w:tab/>
        <w:t>(ii)</w:t>
      </w:r>
      <w:r w:rsidRPr="00B81C14">
        <w:tab/>
        <w:t>the provision and management of resettlement services to an applicant that it has proposed;</w:t>
      </w:r>
    </w:p>
    <w:p w:rsidR="0061383D" w:rsidRPr="00B81C14" w:rsidRDefault="0061383D" w:rsidP="0061383D">
      <w:pPr>
        <w:pStyle w:val="paragraph"/>
      </w:pPr>
      <w:r w:rsidRPr="00B81C14">
        <w:tab/>
        <w:t>(</w:t>
      </w:r>
      <w:r w:rsidR="00F7671D" w:rsidRPr="00B81C14">
        <w:t>b</w:t>
      </w:r>
      <w:r w:rsidRPr="00B81C14">
        <w:t>)</w:t>
      </w:r>
      <w:r w:rsidRPr="00B81C14">
        <w:tab/>
        <w:t>the deed:</w:t>
      </w:r>
    </w:p>
    <w:p w:rsidR="0061383D" w:rsidRPr="00B81C14" w:rsidRDefault="0061383D" w:rsidP="0061383D">
      <w:pPr>
        <w:pStyle w:val="paragraphsub"/>
      </w:pPr>
      <w:r w:rsidRPr="00B81C14">
        <w:tab/>
        <w:t>(</w:t>
      </w:r>
      <w:proofErr w:type="spellStart"/>
      <w:r w:rsidRPr="00B81C14">
        <w:t>i</w:t>
      </w:r>
      <w:proofErr w:type="spellEnd"/>
      <w:r w:rsidRPr="00B81C14">
        <w:t>)</w:t>
      </w:r>
      <w:r w:rsidRPr="00B81C14">
        <w:tab/>
        <w:t>is in effect; and</w:t>
      </w:r>
    </w:p>
    <w:p w:rsidR="0061383D" w:rsidRPr="00B81C14" w:rsidRDefault="0061383D" w:rsidP="0061383D">
      <w:pPr>
        <w:pStyle w:val="paragraphsub"/>
      </w:pPr>
      <w:r w:rsidRPr="00B81C14">
        <w:tab/>
        <w:t>(ii)</w:t>
      </w:r>
      <w:r w:rsidRPr="00B81C14">
        <w:tab/>
        <w:t>is not suspended under the terms of the deed.</w:t>
      </w:r>
    </w:p>
    <w:p w:rsidR="0061383D" w:rsidRPr="00B81C14" w:rsidRDefault="0061383D" w:rsidP="0061383D">
      <w:pPr>
        <w:pStyle w:val="notetext"/>
      </w:pPr>
      <w:r w:rsidRPr="00B81C14">
        <w:t>Note:</w:t>
      </w:r>
      <w:r w:rsidRPr="00B81C14">
        <w:tab/>
        <w:t xml:space="preserve">When this </w:t>
      </w:r>
      <w:r w:rsidR="00375C07" w:rsidRPr="00B81C14">
        <w:t>definition</w:t>
      </w:r>
      <w:r w:rsidRPr="00B81C14">
        <w:t xml:space="preserve"> commenced </w:t>
      </w:r>
      <w:r w:rsidR="00F7671D" w:rsidRPr="00B81C14">
        <w:t xml:space="preserve">on </w:t>
      </w:r>
      <w:r w:rsidR="008C142C" w:rsidRPr="00B81C14">
        <w:t>1</w:t>
      </w:r>
      <w:r w:rsidR="00B81C14" w:rsidRPr="00B81C14">
        <w:t> </w:t>
      </w:r>
      <w:r w:rsidR="000279EF" w:rsidRPr="00B81C14">
        <w:t>June</w:t>
      </w:r>
      <w:r w:rsidRPr="00B81C14">
        <w:t xml:space="preserve"> 2013, these requirements were part of the Department’s Community Proposal Pilot program.</w:t>
      </w:r>
    </w:p>
    <w:p w:rsidR="0061383D" w:rsidRPr="00B81C14" w:rsidRDefault="00953CAD" w:rsidP="0061383D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23</w:t>
      </w:r>
      <w:r w:rsidR="0061383D" w:rsidRPr="00B81C14">
        <w:rPr>
          <w:rFonts w:cs="Arial"/>
          <w:noProof/>
        </w:rPr>
        <w:t xml:space="preserve">  Subclause</w:t>
      </w:r>
      <w:r w:rsidR="00B81C14" w:rsidRPr="00B81C14">
        <w:rPr>
          <w:rFonts w:cs="Arial"/>
          <w:noProof/>
        </w:rPr>
        <w:t> </w:t>
      </w:r>
      <w:r w:rsidR="0061383D" w:rsidRPr="00B81C14">
        <w:rPr>
          <w:rFonts w:cs="Arial"/>
          <w:noProof/>
        </w:rPr>
        <w:t>202.211(1) of Schedule</w:t>
      </w:r>
      <w:r w:rsidR="00B81C14" w:rsidRPr="00B81C14">
        <w:rPr>
          <w:rFonts w:cs="Arial"/>
          <w:noProof/>
        </w:rPr>
        <w:t> </w:t>
      </w:r>
      <w:r w:rsidR="0061383D" w:rsidRPr="00B81C14">
        <w:rPr>
          <w:rFonts w:cs="Arial"/>
          <w:noProof/>
        </w:rPr>
        <w:t>2</w:t>
      </w:r>
    </w:p>
    <w:p w:rsidR="0061383D" w:rsidRPr="00B81C14" w:rsidRDefault="0061383D" w:rsidP="0061383D">
      <w:pPr>
        <w:pStyle w:val="Item"/>
      </w:pPr>
      <w:r w:rsidRPr="00B81C14">
        <w:t>Omit “The applicant:”, substitute “If the application does not include a proposal by an approved proposing organisation, the applicant:”.</w:t>
      </w:r>
    </w:p>
    <w:p w:rsidR="0061383D" w:rsidRPr="00B81C14" w:rsidRDefault="00953CAD" w:rsidP="0061383D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24</w:t>
      </w:r>
      <w:r w:rsidR="0061383D" w:rsidRPr="00B81C14">
        <w:rPr>
          <w:rFonts w:cs="Arial"/>
          <w:noProof/>
        </w:rPr>
        <w:t xml:space="preserve">  After clause</w:t>
      </w:r>
      <w:r w:rsidR="00B81C14" w:rsidRPr="00B81C14">
        <w:rPr>
          <w:rFonts w:cs="Arial"/>
          <w:noProof/>
        </w:rPr>
        <w:t> </w:t>
      </w:r>
      <w:r w:rsidR="0061383D" w:rsidRPr="00B81C14">
        <w:rPr>
          <w:rFonts w:cs="Arial"/>
          <w:noProof/>
        </w:rPr>
        <w:t>202.211 of Schedule</w:t>
      </w:r>
      <w:r w:rsidR="00B81C14" w:rsidRPr="00B81C14">
        <w:rPr>
          <w:rFonts w:cs="Arial"/>
          <w:noProof/>
        </w:rPr>
        <w:t> </w:t>
      </w:r>
      <w:r w:rsidR="0061383D" w:rsidRPr="00B81C14">
        <w:rPr>
          <w:rFonts w:cs="Arial"/>
          <w:noProof/>
        </w:rPr>
        <w:t>2</w:t>
      </w:r>
    </w:p>
    <w:p w:rsidR="0061383D" w:rsidRPr="00B81C14" w:rsidRDefault="0061383D" w:rsidP="0061383D">
      <w:pPr>
        <w:pStyle w:val="Item"/>
      </w:pPr>
      <w:r w:rsidRPr="00B81C14">
        <w:t>Insert:</w:t>
      </w:r>
    </w:p>
    <w:p w:rsidR="0061383D" w:rsidRPr="00B81C14" w:rsidRDefault="0061383D" w:rsidP="0061383D">
      <w:pPr>
        <w:pStyle w:val="ActHead5"/>
      </w:pPr>
      <w:bookmarkStart w:id="16" w:name="_Toc353789807"/>
      <w:r w:rsidRPr="00B81C14">
        <w:t>202.212</w:t>
      </w:r>
      <w:bookmarkEnd w:id="16"/>
    </w:p>
    <w:p w:rsidR="0061383D" w:rsidRPr="00B81C14" w:rsidRDefault="0061383D" w:rsidP="0061383D">
      <w:pPr>
        <w:pStyle w:val="subsection"/>
      </w:pPr>
      <w:r w:rsidRPr="00B81C14">
        <w:tab/>
      </w:r>
      <w:r w:rsidRPr="00B81C14">
        <w:tab/>
        <w:t>If the application includes a proposal by an approved proposing organisation:</w:t>
      </w:r>
    </w:p>
    <w:p w:rsidR="0061383D" w:rsidRPr="00B81C14" w:rsidRDefault="0061383D" w:rsidP="0061383D">
      <w:pPr>
        <w:pStyle w:val="paragraph"/>
      </w:pPr>
      <w:r w:rsidRPr="00B81C14">
        <w:tab/>
        <w:t>(a)</w:t>
      </w:r>
      <w:r w:rsidRPr="00B81C14">
        <w:tab/>
      </w:r>
      <w:r w:rsidR="0012067E" w:rsidRPr="00B81C14">
        <w:t>the applicant i</w:t>
      </w:r>
      <w:r w:rsidR="00884C73" w:rsidRPr="00B81C14">
        <w:t>s subject to substantial discrimination, amounting to gross violation of human rights, in the applicant’s home country and is living in a country other than the applicant’s home country</w:t>
      </w:r>
      <w:r w:rsidRPr="00B81C14">
        <w:t>; and</w:t>
      </w:r>
    </w:p>
    <w:p w:rsidR="00DB133B" w:rsidRPr="00B81C14" w:rsidRDefault="00DB133B" w:rsidP="00DB133B">
      <w:pPr>
        <w:pStyle w:val="paragraph"/>
      </w:pPr>
      <w:r w:rsidRPr="00B81C14">
        <w:tab/>
        <w:t>(b)</w:t>
      </w:r>
      <w:r w:rsidRPr="00B81C14">
        <w:tab/>
        <w:t xml:space="preserve">the proposal is not made on behalf of another person who is mentioned in </w:t>
      </w:r>
      <w:proofErr w:type="spellStart"/>
      <w:r w:rsidRPr="00B81C14">
        <w:t>subregulation</w:t>
      </w:r>
      <w:proofErr w:type="spellEnd"/>
      <w:r w:rsidR="00B81C14" w:rsidRPr="00B81C14">
        <w:t> </w:t>
      </w:r>
      <w:r w:rsidRPr="00B81C14">
        <w:t>2.07AM(5); and</w:t>
      </w:r>
    </w:p>
    <w:p w:rsidR="00DB133B" w:rsidRPr="00B81C14" w:rsidRDefault="00DB133B" w:rsidP="00DB133B">
      <w:pPr>
        <w:pStyle w:val="paragraph"/>
      </w:pPr>
      <w:r w:rsidRPr="00B81C14">
        <w:tab/>
        <w:t>(c)</w:t>
      </w:r>
      <w:r w:rsidRPr="00B81C14">
        <w:tab/>
        <w:t>the applicant is still proposed by the approved proposing organisation.</w:t>
      </w:r>
    </w:p>
    <w:p w:rsidR="0061383D" w:rsidRPr="00B81C14" w:rsidRDefault="00953CAD" w:rsidP="0061383D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25</w:t>
      </w:r>
      <w:r w:rsidR="0061383D" w:rsidRPr="00B81C14">
        <w:rPr>
          <w:rFonts w:cs="Arial"/>
          <w:noProof/>
        </w:rPr>
        <w:t xml:space="preserve">  Clause</w:t>
      </w:r>
      <w:r w:rsidR="00B81C14" w:rsidRPr="00B81C14">
        <w:rPr>
          <w:rFonts w:cs="Arial"/>
          <w:noProof/>
        </w:rPr>
        <w:t> </w:t>
      </w:r>
      <w:r w:rsidR="0061383D" w:rsidRPr="00B81C14">
        <w:rPr>
          <w:rFonts w:cs="Arial"/>
          <w:noProof/>
        </w:rPr>
        <w:t>202.221 of Schedule</w:t>
      </w:r>
      <w:r w:rsidR="00B81C14" w:rsidRPr="00B81C14">
        <w:rPr>
          <w:rFonts w:cs="Arial"/>
          <w:noProof/>
        </w:rPr>
        <w:t> </w:t>
      </w:r>
      <w:r w:rsidR="0061383D" w:rsidRPr="00B81C14">
        <w:rPr>
          <w:rFonts w:cs="Arial"/>
          <w:noProof/>
        </w:rPr>
        <w:t>2</w:t>
      </w:r>
    </w:p>
    <w:p w:rsidR="0061383D" w:rsidRPr="00B81C14" w:rsidRDefault="0061383D" w:rsidP="0061383D">
      <w:pPr>
        <w:pStyle w:val="Item"/>
      </w:pPr>
      <w:r w:rsidRPr="00B81C14">
        <w:t>Repeal the clause, substitute:</w:t>
      </w:r>
    </w:p>
    <w:p w:rsidR="0061383D" w:rsidRPr="00B81C14" w:rsidRDefault="0061383D" w:rsidP="0061383D">
      <w:pPr>
        <w:pStyle w:val="ActHead5"/>
      </w:pPr>
      <w:bookmarkStart w:id="17" w:name="_Toc353789808"/>
      <w:r w:rsidRPr="00B81C14">
        <w:lastRenderedPageBreak/>
        <w:t>202.221</w:t>
      </w:r>
      <w:bookmarkEnd w:id="17"/>
    </w:p>
    <w:p w:rsidR="0061383D" w:rsidRPr="00B81C14" w:rsidRDefault="0061383D" w:rsidP="0061383D">
      <w:pPr>
        <w:pStyle w:val="subsection"/>
      </w:pPr>
      <w:r w:rsidRPr="00B81C14">
        <w:tab/>
        <w:t>(1)</w:t>
      </w:r>
      <w:r w:rsidRPr="00B81C14">
        <w:tab/>
        <w:t>If the criteria in clause</w:t>
      </w:r>
      <w:r w:rsidR="00B81C14" w:rsidRPr="00B81C14">
        <w:t> </w:t>
      </w:r>
      <w:r w:rsidRPr="00B81C14">
        <w:t>202.211 apply to the applicant, the applicant continues to satisfy the criteria.</w:t>
      </w:r>
    </w:p>
    <w:p w:rsidR="0061383D" w:rsidRPr="00B81C14" w:rsidRDefault="0061383D" w:rsidP="0061383D">
      <w:pPr>
        <w:pStyle w:val="subsection"/>
      </w:pPr>
      <w:r w:rsidRPr="00B81C14">
        <w:tab/>
        <w:t>(2)</w:t>
      </w:r>
      <w:r w:rsidRPr="00B81C14">
        <w:tab/>
        <w:t>If the criteria in clause</w:t>
      </w:r>
      <w:r w:rsidR="00B81C14" w:rsidRPr="00B81C14">
        <w:t> </w:t>
      </w:r>
      <w:r w:rsidRPr="00B81C14">
        <w:t>202.212 apply to the applicant, the applicant continues to satisfy the criteria.</w:t>
      </w:r>
    </w:p>
    <w:p w:rsidR="0061383D" w:rsidRPr="00B81C14" w:rsidRDefault="00953CAD" w:rsidP="0061383D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26</w:t>
      </w:r>
      <w:r w:rsidR="0061383D" w:rsidRPr="00B81C14">
        <w:rPr>
          <w:rFonts w:cs="Arial"/>
          <w:noProof/>
        </w:rPr>
        <w:t xml:space="preserve">  </w:t>
      </w:r>
      <w:r w:rsidR="0019705B" w:rsidRPr="00B81C14">
        <w:rPr>
          <w:rFonts w:cs="Arial"/>
          <w:noProof/>
        </w:rPr>
        <w:t>Subc</w:t>
      </w:r>
      <w:r w:rsidR="0061383D" w:rsidRPr="00B81C14">
        <w:rPr>
          <w:rFonts w:cs="Arial"/>
          <w:noProof/>
        </w:rPr>
        <w:t>lause</w:t>
      </w:r>
      <w:r w:rsidR="00B81C14" w:rsidRPr="00B81C14">
        <w:rPr>
          <w:rFonts w:cs="Arial"/>
          <w:noProof/>
        </w:rPr>
        <w:t> </w:t>
      </w:r>
      <w:r w:rsidR="0061383D" w:rsidRPr="00B81C14">
        <w:rPr>
          <w:rFonts w:cs="Arial"/>
          <w:noProof/>
        </w:rPr>
        <w:t>202.222</w:t>
      </w:r>
      <w:r w:rsidR="0019705B" w:rsidRPr="00B81C14">
        <w:rPr>
          <w:rFonts w:cs="Arial"/>
          <w:noProof/>
        </w:rPr>
        <w:t>(2)</w:t>
      </w:r>
      <w:r w:rsidR="0061383D" w:rsidRPr="00B81C14">
        <w:rPr>
          <w:rFonts w:cs="Arial"/>
          <w:noProof/>
        </w:rPr>
        <w:t xml:space="preserve"> of Schedule</w:t>
      </w:r>
      <w:r w:rsidR="00B81C14" w:rsidRPr="00B81C14">
        <w:rPr>
          <w:rFonts w:cs="Arial"/>
          <w:noProof/>
        </w:rPr>
        <w:t> </w:t>
      </w:r>
      <w:r w:rsidR="0061383D" w:rsidRPr="00B81C14">
        <w:rPr>
          <w:rFonts w:cs="Arial"/>
          <w:noProof/>
        </w:rPr>
        <w:t>2</w:t>
      </w:r>
    </w:p>
    <w:p w:rsidR="0061383D" w:rsidRPr="00B81C14" w:rsidRDefault="0061383D" w:rsidP="0061383D">
      <w:pPr>
        <w:pStyle w:val="Item"/>
      </w:pPr>
      <w:r w:rsidRPr="00B81C14">
        <w:t xml:space="preserve">Repeal the </w:t>
      </w:r>
      <w:r w:rsidR="0019705B" w:rsidRPr="00B81C14">
        <w:t>sub</w:t>
      </w:r>
      <w:r w:rsidRPr="00B81C14">
        <w:t>clause, substitute:</w:t>
      </w:r>
    </w:p>
    <w:p w:rsidR="0061383D" w:rsidRPr="00B81C14" w:rsidRDefault="0061383D" w:rsidP="0061383D">
      <w:pPr>
        <w:pStyle w:val="subsection"/>
      </w:pPr>
      <w:r w:rsidRPr="00B81C14">
        <w:tab/>
        <w:t>(2)</w:t>
      </w:r>
      <w:r w:rsidRPr="00B81C14">
        <w:tab/>
        <w:t xml:space="preserve">If </w:t>
      </w:r>
      <w:r w:rsidR="00B81C14" w:rsidRPr="00B81C14">
        <w:t>subclause (</w:t>
      </w:r>
      <w:r w:rsidRPr="00B81C14">
        <w:t xml:space="preserve">1) does not apply, </w:t>
      </w:r>
      <w:r w:rsidR="0019705B" w:rsidRPr="00B81C14">
        <w:t xml:space="preserve">and the application does not include a proposal by an approved proposing organisation, </w:t>
      </w:r>
      <w:r w:rsidRPr="00B81C14">
        <w:t>the Minister is satisfied that there are compelling reasons for giving special consideration to granting the applicant a permanent visa, having regard to:</w:t>
      </w:r>
    </w:p>
    <w:p w:rsidR="0061383D" w:rsidRPr="00B81C14" w:rsidRDefault="0061383D" w:rsidP="0061383D">
      <w:pPr>
        <w:pStyle w:val="paragraph"/>
      </w:pPr>
      <w:r w:rsidRPr="00B81C14">
        <w:tab/>
        <w:t>(a)</w:t>
      </w:r>
      <w:r w:rsidRPr="00B81C14">
        <w:tab/>
        <w:t>the degree of discrimination to which the applicant is subject in the applicant’s home country; and</w:t>
      </w:r>
    </w:p>
    <w:p w:rsidR="0061383D" w:rsidRPr="00B81C14" w:rsidRDefault="0061383D" w:rsidP="0061383D">
      <w:pPr>
        <w:pStyle w:val="paragraph"/>
      </w:pPr>
      <w:r w:rsidRPr="00B81C14">
        <w:tab/>
        <w:t>(b)</w:t>
      </w:r>
      <w:r w:rsidRPr="00B81C14">
        <w:tab/>
        <w:t>the extent of the applicant’s connection with Australia; and</w:t>
      </w:r>
    </w:p>
    <w:p w:rsidR="0061383D" w:rsidRPr="00B81C14" w:rsidRDefault="0061383D" w:rsidP="0061383D">
      <w:pPr>
        <w:pStyle w:val="paragraph"/>
      </w:pPr>
      <w:r w:rsidRPr="00B81C14">
        <w:tab/>
        <w:t>(c)</w:t>
      </w:r>
      <w:r w:rsidRPr="00B81C14">
        <w:tab/>
        <w:t>whether or not there is any suitable country available, other than Australia, that can provide for the applicant’s settlement and protection from discrimination; and</w:t>
      </w:r>
    </w:p>
    <w:p w:rsidR="0061383D" w:rsidRPr="00B81C14" w:rsidRDefault="0061383D" w:rsidP="0061383D">
      <w:pPr>
        <w:pStyle w:val="paragraph"/>
      </w:pPr>
      <w:r w:rsidRPr="00B81C14">
        <w:tab/>
        <w:t>(d)</w:t>
      </w:r>
      <w:r w:rsidRPr="00B81C14">
        <w:tab/>
        <w:t xml:space="preserve">the capacity of the Australian community to provide for the permanent settlement of </w:t>
      </w:r>
      <w:r w:rsidR="00166F40" w:rsidRPr="00B81C14">
        <w:t>the applicant</w:t>
      </w:r>
      <w:r w:rsidRPr="00B81C14">
        <w:t xml:space="preserve"> in Australia.</w:t>
      </w:r>
    </w:p>
    <w:p w:rsidR="0061383D" w:rsidRPr="00B81C14" w:rsidRDefault="0061383D" w:rsidP="0061383D">
      <w:pPr>
        <w:pStyle w:val="subsection"/>
      </w:pPr>
      <w:r w:rsidRPr="00B81C14">
        <w:tab/>
        <w:t>(3)</w:t>
      </w:r>
      <w:r w:rsidRPr="00B81C14">
        <w:tab/>
        <w:t>If the application includes a proposal by an approved proposing organisation, the Minister is satisfied that there are compelling reasons for giving special consideration to granting the applicant a permanent visa, having regard to:</w:t>
      </w:r>
    </w:p>
    <w:p w:rsidR="0061383D" w:rsidRPr="00B81C14" w:rsidRDefault="0061383D" w:rsidP="0061383D">
      <w:pPr>
        <w:pStyle w:val="paragraph"/>
      </w:pPr>
      <w:r w:rsidRPr="00B81C14">
        <w:tab/>
        <w:t>(a)</w:t>
      </w:r>
      <w:r w:rsidRPr="00B81C14">
        <w:tab/>
        <w:t xml:space="preserve">the degree of </w:t>
      </w:r>
      <w:r w:rsidR="003C3BB3" w:rsidRPr="00B81C14">
        <w:t xml:space="preserve">discrimination </w:t>
      </w:r>
      <w:r w:rsidRPr="00B81C14">
        <w:t>to which the applicant is subject in the applicant’s home country; and</w:t>
      </w:r>
    </w:p>
    <w:p w:rsidR="0061383D" w:rsidRPr="00B81C14" w:rsidRDefault="0061383D" w:rsidP="0061383D">
      <w:pPr>
        <w:pStyle w:val="paragraph"/>
      </w:pPr>
      <w:r w:rsidRPr="00B81C14">
        <w:tab/>
        <w:t>(b)</w:t>
      </w:r>
      <w:r w:rsidRPr="00B81C14">
        <w:tab/>
        <w:t>the extent of the applicant’s connection with Australia; and</w:t>
      </w:r>
    </w:p>
    <w:p w:rsidR="0061383D" w:rsidRPr="00B81C14" w:rsidRDefault="0061383D" w:rsidP="0061383D">
      <w:pPr>
        <w:pStyle w:val="paragraph"/>
      </w:pPr>
      <w:r w:rsidRPr="00B81C14">
        <w:tab/>
        <w:t>(c)</w:t>
      </w:r>
      <w:r w:rsidRPr="00B81C14">
        <w:tab/>
        <w:t xml:space="preserve">whether or not there is any suitable country available, other than Australia, that can provide for the applicant’s settlement and protection from </w:t>
      </w:r>
      <w:r w:rsidR="003C3BB3" w:rsidRPr="00B81C14">
        <w:t>discrimination</w:t>
      </w:r>
      <w:r w:rsidRPr="00B81C14">
        <w:t>; and</w:t>
      </w:r>
    </w:p>
    <w:p w:rsidR="0061383D" w:rsidRPr="00B81C14" w:rsidRDefault="0061383D" w:rsidP="0061383D">
      <w:pPr>
        <w:pStyle w:val="paragraph"/>
      </w:pPr>
      <w:r w:rsidRPr="00B81C14">
        <w:tab/>
        <w:t>(d)</w:t>
      </w:r>
      <w:r w:rsidRPr="00B81C14">
        <w:tab/>
        <w:t xml:space="preserve">the capacity of the approved proposing organisation to provide for the permanent settlement of </w:t>
      </w:r>
      <w:r w:rsidR="00166F40" w:rsidRPr="00B81C14">
        <w:t>the applicant</w:t>
      </w:r>
      <w:r w:rsidRPr="00B81C14">
        <w:t xml:space="preserve"> in Australia.</w:t>
      </w:r>
    </w:p>
    <w:p w:rsidR="0061383D" w:rsidRPr="00B81C14" w:rsidRDefault="00953CAD" w:rsidP="0061383D">
      <w:pPr>
        <w:pStyle w:val="ItemHead"/>
        <w:rPr>
          <w:rFonts w:cs="Arial"/>
        </w:rPr>
      </w:pPr>
      <w:r w:rsidRPr="00B81C14">
        <w:rPr>
          <w:rFonts w:cs="Arial"/>
          <w:noProof/>
        </w:rPr>
        <w:lastRenderedPageBreak/>
        <w:t>27</w:t>
      </w:r>
      <w:r w:rsidR="0061383D" w:rsidRPr="00B81C14">
        <w:rPr>
          <w:rFonts w:cs="Arial"/>
        </w:rPr>
        <w:t xml:space="preserve">  Paragraph</w:t>
      </w:r>
      <w:r w:rsidR="003A65BC" w:rsidRPr="00B81C14">
        <w:rPr>
          <w:rFonts w:cs="Arial"/>
        </w:rPr>
        <w:t xml:space="preserve"> </w:t>
      </w:r>
      <w:r w:rsidR="0061383D" w:rsidRPr="00B81C14">
        <w:rPr>
          <w:rFonts w:cs="Arial"/>
        </w:rPr>
        <w:t>202.311(a) of Schedule</w:t>
      </w:r>
      <w:r w:rsidR="00B81C14" w:rsidRPr="00B81C14">
        <w:rPr>
          <w:rFonts w:cs="Arial"/>
        </w:rPr>
        <w:t> </w:t>
      </w:r>
      <w:r w:rsidR="0061383D" w:rsidRPr="00B81C14">
        <w:rPr>
          <w:rFonts w:cs="Arial"/>
        </w:rPr>
        <w:t>2</w:t>
      </w:r>
    </w:p>
    <w:p w:rsidR="0061383D" w:rsidRPr="00B81C14" w:rsidRDefault="0061383D" w:rsidP="0061383D">
      <w:pPr>
        <w:pStyle w:val="Item"/>
      </w:pPr>
      <w:r w:rsidRPr="00B81C14">
        <w:t>Repeal the paragraph, substitute:</w:t>
      </w:r>
    </w:p>
    <w:p w:rsidR="0061383D" w:rsidRPr="00B81C14" w:rsidRDefault="0061383D" w:rsidP="00460179">
      <w:pPr>
        <w:pStyle w:val="paragraph"/>
      </w:pPr>
      <w:r w:rsidRPr="00B81C14">
        <w:tab/>
        <w:t>(a)</w:t>
      </w:r>
      <w:r w:rsidRPr="00B81C14">
        <w:tab/>
        <w:t xml:space="preserve">is a member of the family unit of, and made a combined application with, a person who meets, </w:t>
      </w:r>
      <w:r w:rsidR="00460179" w:rsidRPr="00B81C14">
        <w:t>or has met, the requirements of paragraph</w:t>
      </w:r>
      <w:r w:rsidR="00B81C14" w:rsidRPr="00B81C14">
        <w:t> </w:t>
      </w:r>
      <w:r w:rsidRPr="00B81C14">
        <w:t>202.211(1)(a) or</w:t>
      </w:r>
      <w:r w:rsidR="00460179" w:rsidRPr="00B81C14">
        <w:t xml:space="preserve"> </w:t>
      </w:r>
      <w:r w:rsidRPr="00B81C14">
        <w:t>202.212</w:t>
      </w:r>
      <w:r w:rsidR="00460179" w:rsidRPr="00B81C14">
        <w:t>(a); or</w:t>
      </w:r>
    </w:p>
    <w:p w:rsidR="0061383D" w:rsidRPr="00B81C14" w:rsidRDefault="00953CAD" w:rsidP="0061383D">
      <w:pPr>
        <w:pStyle w:val="ItemHead"/>
        <w:rPr>
          <w:rFonts w:cs="Arial"/>
        </w:rPr>
      </w:pPr>
      <w:r w:rsidRPr="00B81C14">
        <w:rPr>
          <w:rFonts w:cs="Arial"/>
          <w:noProof/>
        </w:rPr>
        <w:t>28</w:t>
      </w:r>
      <w:r w:rsidR="0061383D" w:rsidRPr="00B81C14">
        <w:rPr>
          <w:rFonts w:cs="Arial"/>
        </w:rPr>
        <w:t xml:space="preserve">  Paragraph</w:t>
      </w:r>
      <w:r w:rsidR="003A65BC" w:rsidRPr="00B81C14">
        <w:rPr>
          <w:rFonts w:cs="Arial"/>
        </w:rPr>
        <w:t xml:space="preserve"> </w:t>
      </w:r>
      <w:r w:rsidR="0061383D" w:rsidRPr="00B81C14">
        <w:rPr>
          <w:rFonts w:cs="Arial"/>
        </w:rPr>
        <w:t>202.321(a) of Schedule</w:t>
      </w:r>
      <w:r w:rsidR="00B81C14" w:rsidRPr="00B81C14">
        <w:rPr>
          <w:rFonts w:cs="Arial"/>
        </w:rPr>
        <w:t> </w:t>
      </w:r>
      <w:r w:rsidR="0061383D" w:rsidRPr="00B81C14">
        <w:rPr>
          <w:rFonts w:cs="Arial"/>
        </w:rPr>
        <w:t>2</w:t>
      </w:r>
    </w:p>
    <w:p w:rsidR="0061383D" w:rsidRPr="00B81C14" w:rsidRDefault="0061383D" w:rsidP="0061383D">
      <w:pPr>
        <w:pStyle w:val="Item"/>
      </w:pPr>
      <w:r w:rsidRPr="00B81C14">
        <w:t>Repeal the paragraph, substitute:</w:t>
      </w:r>
    </w:p>
    <w:p w:rsidR="0061383D" w:rsidRPr="00B81C14" w:rsidRDefault="0061383D" w:rsidP="0061383D">
      <w:pPr>
        <w:pStyle w:val="paragraph"/>
      </w:pPr>
      <w:r w:rsidRPr="00B81C14">
        <w:tab/>
        <w:t>(a)</w:t>
      </w:r>
      <w:r w:rsidRPr="00B81C14">
        <w:tab/>
        <w:t>continues to be a member of the family unit of a person who, having satisfied the primary criteria and, in particular,</w:t>
      </w:r>
      <w:r w:rsidR="00460179" w:rsidRPr="00B81C14">
        <w:t xml:space="preserve"> having met the requirements of p</w:t>
      </w:r>
      <w:r w:rsidRPr="00B81C14">
        <w:t>aragraph</w:t>
      </w:r>
      <w:r w:rsidR="00B81C14" w:rsidRPr="00B81C14">
        <w:t> </w:t>
      </w:r>
      <w:r w:rsidRPr="00B81C14">
        <w:t>202.211(1)(a) or</w:t>
      </w:r>
      <w:r w:rsidR="00460179" w:rsidRPr="00B81C14">
        <w:t xml:space="preserve"> 202.212(a), </w:t>
      </w:r>
      <w:r w:rsidRPr="00B81C14">
        <w:t>is the holder of a Subclass 202 visa; or</w:t>
      </w:r>
    </w:p>
    <w:p w:rsidR="0061383D" w:rsidRPr="00B81C14" w:rsidRDefault="00953CAD" w:rsidP="0061383D">
      <w:pPr>
        <w:pStyle w:val="ItemHead"/>
        <w:rPr>
          <w:rFonts w:cs="Arial"/>
        </w:rPr>
      </w:pPr>
      <w:r w:rsidRPr="00B81C14">
        <w:rPr>
          <w:rFonts w:cs="Arial"/>
        </w:rPr>
        <w:t>29</w:t>
      </w:r>
      <w:r w:rsidR="0061383D" w:rsidRPr="00B81C14">
        <w:rPr>
          <w:rFonts w:cs="Arial"/>
        </w:rPr>
        <w:t xml:space="preserve">  At the end of clause</w:t>
      </w:r>
      <w:r w:rsidR="00B81C14" w:rsidRPr="00B81C14">
        <w:rPr>
          <w:rFonts w:cs="Arial"/>
        </w:rPr>
        <w:t> </w:t>
      </w:r>
      <w:r w:rsidR="0061383D" w:rsidRPr="00B81C14">
        <w:rPr>
          <w:rFonts w:cs="Arial"/>
        </w:rPr>
        <w:t>202.411 of Schedule</w:t>
      </w:r>
      <w:r w:rsidR="00B81C14" w:rsidRPr="00B81C14">
        <w:rPr>
          <w:rFonts w:cs="Arial"/>
        </w:rPr>
        <w:t> </w:t>
      </w:r>
      <w:r w:rsidR="0061383D" w:rsidRPr="00B81C14">
        <w:rPr>
          <w:rFonts w:cs="Arial"/>
        </w:rPr>
        <w:t>2</w:t>
      </w:r>
    </w:p>
    <w:p w:rsidR="0061383D" w:rsidRPr="00B81C14" w:rsidRDefault="0061383D" w:rsidP="0061383D">
      <w:pPr>
        <w:pStyle w:val="Item"/>
      </w:pPr>
      <w:r w:rsidRPr="00B81C14">
        <w:t>Add:</w:t>
      </w:r>
    </w:p>
    <w:p w:rsidR="0061383D" w:rsidRPr="00B81C14" w:rsidRDefault="0061383D" w:rsidP="0061383D">
      <w:pPr>
        <w:pStyle w:val="notetext"/>
      </w:pPr>
      <w:r w:rsidRPr="00B81C14">
        <w:t>Note:</w:t>
      </w:r>
      <w:r w:rsidRPr="00B81C14">
        <w:tab/>
        <w:t>If the application includes a proposal by an approved proposing organisation, the second instalment of the visa application charge must be paid before the visa can be granted.</w:t>
      </w:r>
    </w:p>
    <w:p w:rsidR="00460179" w:rsidRPr="00B81C14" w:rsidRDefault="00953CAD" w:rsidP="00460179">
      <w:pPr>
        <w:pStyle w:val="ItemHead"/>
        <w:rPr>
          <w:rFonts w:cs="Arial"/>
        </w:rPr>
      </w:pPr>
      <w:r w:rsidRPr="00B81C14">
        <w:rPr>
          <w:rFonts w:cs="Arial"/>
          <w:noProof/>
        </w:rPr>
        <w:t>30</w:t>
      </w:r>
      <w:r w:rsidR="00460179" w:rsidRPr="00B81C14">
        <w:rPr>
          <w:rFonts w:cs="Arial"/>
          <w:noProof/>
        </w:rPr>
        <w:t xml:space="preserve">  </w:t>
      </w:r>
      <w:r w:rsidR="00375C07" w:rsidRPr="00B81C14">
        <w:rPr>
          <w:rFonts w:cs="Arial"/>
        </w:rPr>
        <w:t>C</w:t>
      </w:r>
      <w:r w:rsidR="00460179" w:rsidRPr="00B81C14">
        <w:rPr>
          <w:rFonts w:cs="Arial"/>
        </w:rPr>
        <w:t>lause</w:t>
      </w:r>
      <w:r w:rsidR="00B81C14" w:rsidRPr="00B81C14">
        <w:rPr>
          <w:rFonts w:cs="Arial"/>
        </w:rPr>
        <w:t> </w:t>
      </w:r>
      <w:r w:rsidR="00460179" w:rsidRPr="00B81C14">
        <w:rPr>
          <w:rFonts w:cs="Arial"/>
        </w:rPr>
        <w:t>203.111 of Schedule</w:t>
      </w:r>
      <w:r w:rsidR="00B81C14" w:rsidRPr="00B81C14">
        <w:rPr>
          <w:rFonts w:cs="Arial"/>
        </w:rPr>
        <w:t> </w:t>
      </w:r>
      <w:r w:rsidR="00460179" w:rsidRPr="00B81C14">
        <w:rPr>
          <w:rFonts w:cs="Arial"/>
        </w:rPr>
        <w:t>2</w:t>
      </w:r>
    </w:p>
    <w:p w:rsidR="00375C07" w:rsidRPr="00B81C14" w:rsidRDefault="00375C07" w:rsidP="00375C07">
      <w:pPr>
        <w:pStyle w:val="Item"/>
      </w:pPr>
      <w:r w:rsidRPr="00B81C14">
        <w:t>Insert:</w:t>
      </w:r>
    </w:p>
    <w:p w:rsidR="00375C07" w:rsidRPr="00B81C14" w:rsidRDefault="00375C07" w:rsidP="00375C07">
      <w:pPr>
        <w:pStyle w:val="Definition"/>
      </w:pPr>
      <w:r w:rsidRPr="00B81C14">
        <w:rPr>
          <w:b/>
          <w:i/>
        </w:rPr>
        <w:t>approved proposing organisation</w:t>
      </w:r>
      <w:r w:rsidRPr="00B81C14">
        <w:t xml:space="preserve"> means an organisation in relation to which the following requirements are met:</w:t>
      </w:r>
    </w:p>
    <w:p w:rsidR="00460179" w:rsidRPr="00B81C14" w:rsidRDefault="00460179" w:rsidP="00460179">
      <w:pPr>
        <w:pStyle w:val="paragraph"/>
      </w:pPr>
      <w:r w:rsidRPr="00B81C14">
        <w:tab/>
        <w:t>(a)</w:t>
      </w:r>
      <w:r w:rsidRPr="00B81C14">
        <w:tab/>
        <w:t>the organisation has entered into a deed with the Department relating to:</w:t>
      </w:r>
    </w:p>
    <w:p w:rsidR="00460179" w:rsidRPr="00B81C14" w:rsidRDefault="00460179" w:rsidP="00460179">
      <w:pPr>
        <w:pStyle w:val="paragraphsub"/>
      </w:pPr>
      <w:r w:rsidRPr="00B81C14">
        <w:tab/>
        <w:t>(</w:t>
      </w:r>
      <w:proofErr w:type="spellStart"/>
      <w:r w:rsidRPr="00B81C14">
        <w:t>i</w:t>
      </w:r>
      <w:proofErr w:type="spellEnd"/>
      <w:r w:rsidRPr="00B81C14">
        <w:t>)</w:t>
      </w:r>
      <w:r w:rsidRPr="00B81C14">
        <w:tab/>
        <w:t>the proposal of applicants for a Refugee and Humanitarian (Class</w:t>
      </w:r>
      <w:r w:rsidR="003A65BC" w:rsidRPr="00B81C14">
        <w:t xml:space="preserve"> </w:t>
      </w:r>
      <w:proofErr w:type="spellStart"/>
      <w:r w:rsidRPr="00B81C14">
        <w:t>XB</w:t>
      </w:r>
      <w:proofErr w:type="spellEnd"/>
      <w:r w:rsidRPr="00B81C14">
        <w:t>) visa; and</w:t>
      </w:r>
    </w:p>
    <w:p w:rsidR="00460179" w:rsidRPr="00B81C14" w:rsidRDefault="00460179" w:rsidP="00460179">
      <w:pPr>
        <w:pStyle w:val="paragraphsub"/>
      </w:pPr>
      <w:r w:rsidRPr="00B81C14">
        <w:tab/>
        <w:t>(ii)</w:t>
      </w:r>
      <w:r w:rsidRPr="00B81C14">
        <w:tab/>
        <w:t>the provision and management of resettlement services to an applicant that it has proposed;</w:t>
      </w:r>
    </w:p>
    <w:p w:rsidR="00460179" w:rsidRPr="00B81C14" w:rsidRDefault="00460179" w:rsidP="00460179">
      <w:pPr>
        <w:pStyle w:val="paragraph"/>
      </w:pPr>
      <w:r w:rsidRPr="00B81C14">
        <w:tab/>
        <w:t>(</w:t>
      </w:r>
      <w:r w:rsidR="00F7671D" w:rsidRPr="00B81C14">
        <w:t>b</w:t>
      </w:r>
      <w:r w:rsidRPr="00B81C14">
        <w:t>)</w:t>
      </w:r>
      <w:r w:rsidRPr="00B81C14">
        <w:tab/>
        <w:t>the deed:</w:t>
      </w:r>
    </w:p>
    <w:p w:rsidR="00460179" w:rsidRPr="00B81C14" w:rsidRDefault="00460179" w:rsidP="00460179">
      <w:pPr>
        <w:pStyle w:val="paragraphsub"/>
      </w:pPr>
      <w:r w:rsidRPr="00B81C14">
        <w:tab/>
        <w:t>(</w:t>
      </w:r>
      <w:proofErr w:type="spellStart"/>
      <w:r w:rsidRPr="00B81C14">
        <w:t>i</w:t>
      </w:r>
      <w:proofErr w:type="spellEnd"/>
      <w:r w:rsidRPr="00B81C14">
        <w:t>)</w:t>
      </w:r>
      <w:r w:rsidRPr="00B81C14">
        <w:tab/>
        <w:t>is in effect; and</w:t>
      </w:r>
    </w:p>
    <w:p w:rsidR="00460179" w:rsidRPr="00B81C14" w:rsidRDefault="00460179" w:rsidP="00460179">
      <w:pPr>
        <w:pStyle w:val="paragraphsub"/>
      </w:pPr>
      <w:r w:rsidRPr="00B81C14">
        <w:tab/>
        <w:t>(ii)</w:t>
      </w:r>
      <w:r w:rsidRPr="00B81C14">
        <w:tab/>
        <w:t>is not suspended under the terms of the deed.</w:t>
      </w:r>
    </w:p>
    <w:p w:rsidR="00460179" w:rsidRPr="00B81C14" w:rsidRDefault="00460179" w:rsidP="00460179">
      <w:pPr>
        <w:pStyle w:val="notetext"/>
      </w:pPr>
      <w:r w:rsidRPr="00B81C14">
        <w:t>Note:</w:t>
      </w:r>
      <w:r w:rsidRPr="00B81C14">
        <w:tab/>
        <w:t xml:space="preserve">When this </w:t>
      </w:r>
      <w:r w:rsidR="00375C07" w:rsidRPr="00B81C14">
        <w:t>definition</w:t>
      </w:r>
      <w:r w:rsidRPr="00B81C14">
        <w:t xml:space="preserve"> commenced </w:t>
      </w:r>
      <w:r w:rsidR="00F7671D" w:rsidRPr="00B81C14">
        <w:t xml:space="preserve">on </w:t>
      </w:r>
      <w:r w:rsidR="008C142C" w:rsidRPr="00B81C14">
        <w:t>1</w:t>
      </w:r>
      <w:r w:rsidR="00B81C14" w:rsidRPr="00B81C14">
        <w:t> </w:t>
      </w:r>
      <w:r w:rsidR="000279EF" w:rsidRPr="00B81C14">
        <w:t>June</w:t>
      </w:r>
      <w:r w:rsidRPr="00B81C14">
        <w:t xml:space="preserve"> 2013, these requirements were part of the Department’s Community Proposal Pilot program.</w:t>
      </w:r>
    </w:p>
    <w:p w:rsidR="00460179" w:rsidRPr="00B81C14" w:rsidRDefault="00953CAD" w:rsidP="00460179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lastRenderedPageBreak/>
        <w:t>31</w:t>
      </w:r>
      <w:r w:rsidR="00460179" w:rsidRPr="00B81C14">
        <w:rPr>
          <w:rFonts w:cs="Arial"/>
          <w:noProof/>
        </w:rPr>
        <w:t xml:space="preserve">  Subclause</w:t>
      </w:r>
      <w:r w:rsidR="00B81C14" w:rsidRPr="00B81C14">
        <w:rPr>
          <w:rFonts w:cs="Arial"/>
          <w:noProof/>
        </w:rPr>
        <w:t> </w:t>
      </w:r>
      <w:r w:rsidR="00460179" w:rsidRPr="00B81C14">
        <w:rPr>
          <w:rFonts w:cs="Arial"/>
          <w:noProof/>
        </w:rPr>
        <w:t>203.211(1) of Schedule</w:t>
      </w:r>
      <w:r w:rsidR="00B81C14" w:rsidRPr="00B81C14">
        <w:rPr>
          <w:rFonts w:cs="Arial"/>
          <w:noProof/>
        </w:rPr>
        <w:t> </w:t>
      </w:r>
      <w:r w:rsidR="00460179" w:rsidRPr="00B81C14">
        <w:rPr>
          <w:rFonts w:cs="Arial"/>
          <w:noProof/>
        </w:rPr>
        <w:t>2</w:t>
      </w:r>
    </w:p>
    <w:p w:rsidR="00460179" w:rsidRPr="00B81C14" w:rsidRDefault="00460179" w:rsidP="00460179">
      <w:pPr>
        <w:pStyle w:val="Item"/>
      </w:pPr>
      <w:r w:rsidRPr="00B81C14">
        <w:t>Omit “The applicant:”, substitute “If the application does not include a proposal by an approved proposing organisation, the applicant:”.</w:t>
      </w:r>
    </w:p>
    <w:p w:rsidR="00460179" w:rsidRPr="00B81C14" w:rsidRDefault="00953CAD" w:rsidP="00460179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32</w:t>
      </w:r>
      <w:r w:rsidR="00460179" w:rsidRPr="00B81C14">
        <w:rPr>
          <w:rFonts w:cs="Arial"/>
          <w:noProof/>
        </w:rPr>
        <w:t xml:space="preserve">  After clause</w:t>
      </w:r>
      <w:r w:rsidR="00B81C14" w:rsidRPr="00B81C14">
        <w:rPr>
          <w:rFonts w:cs="Arial"/>
          <w:noProof/>
        </w:rPr>
        <w:t> </w:t>
      </w:r>
      <w:r w:rsidR="00460179" w:rsidRPr="00B81C14">
        <w:rPr>
          <w:rFonts w:cs="Arial"/>
          <w:noProof/>
        </w:rPr>
        <w:t>203.211 of Schedule</w:t>
      </w:r>
      <w:r w:rsidR="00B81C14" w:rsidRPr="00B81C14">
        <w:rPr>
          <w:rFonts w:cs="Arial"/>
          <w:noProof/>
        </w:rPr>
        <w:t> </w:t>
      </w:r>
      <w:r w:rsidR="00460179" w:rsidRPr="00B81C14">
        <w:rPr>
          <w:rFonts w:cs="Arial"/>
          <w:noProof/>
        </w:rPr>
        <w:t>2</w:t>
      </w:r>
    </w:p>
    <w:p w:rsidR="00460179" w:rsidRPr="00B81C14" w:rsidRDefault="00460179" w:rsidP="00460179">
      <w:pPr>
        <w:pStyle w:val="Item"/>
      </w:pPr>
      <w:r w:rsidRPr="00B81C14">
        <w:t>Insert:</w:t>
      </w:r>
    </w:p>
    <w:p w:rsidR="00460179" w:rsidRPr="00B81C14" w:rsidRDefault="00460179" w:rsidP="00460179">
      <w:pPr>
        <w:pStyle w:val="ActHead5"/>
      </w:pPr>
      <w:bookmarkStart w:id="18" w:name="_Toc353789809"/>
      <w:r w:rsidRPr="00B81C14">
        <w:t>203.212</w:t>
      </w:r>
      <w:bookmarkEnd w:id="18"/>
    </w:p>
    <w:p w:rsidR="00460179" w:rsidRPr="00B81C14" w:rsidRDefault="00460179" w:rsidP="00460179">
      <w:pPr>
        <w:pStyle w:val="subsection"/>
      </w:pPr>
      <w:r w:rsidRPr="00B81C14">
        <w:tab/>
      </w:r>
      <w:r w:rsidRPr="00B81C14">
        <w:tab/>
        <w:t>If the application includes a proposal by an approved proposing organisation:</w:t>
      </w:r>
    </w:p>
    <w:p w:rsidR="00460179" w:rsidRPr="00B81C14" w:rsidRDefault="00460179" w:rsidP="00460179">
      <w:pPr>
        <w:pStyle w:val="paragraph"/>
      </w:pPr>
      <w:r w:rsidRPr="00B81C14">
        <w:tab/>
        <w:t>(a)</w:t>
      </w:r>
      <w:r w:rsidRPr="00B81C14">
        <w:tab/>
      </w:r>
      <w:r w:rsidR="003C3BB3" w:rsidRPr="00B81C14">
        <w:t xml:space="preserve">the applicant </w:t>
      </w:r>
      <w:r w:rsidR="00884C73" w:rsidRPr="00B81C14">
        <w:t xml:space="preserve">is subject to </w:t>
      </w:r>
      <w:r w:rsidR="003C3BB3" w:rsidRPr="00B81C14">
        <w:t>persecution</w:t>
      </w:r>
      <w:r w:rsidR="00884C73" w:rsidRPr="00B81C14">
        <w:t xml:space="preserve"> in the applicant’s home country</w:t>
      </w:r>
      <w:r w:rsidR="003C3BB3" w:rsidRPr="00B81C14">
        <w:t>, whether the</w:t>
      </w:r>
      <w:r w:rsidR="00884C73" w:rsidRPr="00B81C14">
        <w:t xml:space="preserve"> </w:t>
      </w:r>
      <w:r w:rsidR="003C3BB3" w:rsidRPr="00B81C14">
        <w:t>applicant is</w:t>
      </w:r>
      <w:r w:rsidR="00884C73" w:rsidRPr="00B81C14">
        <w:t xml:space="preserve"> living in </w:t>
      </w:r>
      <w:r w:rsidR="003C3BB3" w:rsidRPr="00B81C14">
        <w:t>the applicant’s home country or in another country</w:t>
      </w:r>
      <w:r w:rsidRPr="00B81C14">
        <w:t>; and</w:t>
      </w:r>
    </w:p>
    <w:p w:rsidR="00DB133B" w:rsidRPr="00B81C14" w:rsidRDefault="00DB133B" w:rsidP="00DB133B">
      <w:pPr>
        <w:pStyle w:val="paragraph"/>
      </w:pPr>
      <w:r w:rsidRPr="00B81C14">
        <w:tab/>
        <w:t>(b)</w:t>
      </w:r>
      <w:r w:rsidRPr="00B81C14">
        <w:tab/>
        <w:t xml:space="preserve">the proposal is not made on behalf of another person who is mentioned in </w:t>
      </w:r>
      <w:proofErr w:type="spellStart"/>
      <w:r w:rsidRPr="00B81C14">
        <w:t>subregulation</w:t>
      </w:r>
      <w:proofErr w:type="spellEnd"/>
      <w:r w:rsidR="00B81C14" w:rsidRPr="00B81C14">
        <w:t> </w:t>
      </w:r>
      <w:r w:rsidRPr="00B81C14">
        <w:t>2.07AM(5); and</w:t>
      </w:r>
    </w:p>
    <w:p w:rsidR="00DB133B" w:rsidRPr="00B81C14" w:rsidRDefault="00DB133B" w:rsidP="00DB133B">
      <w:pPr>
        <w:pStyle w:val="paragraph"/>
      </w:pPr>
      <w:r w:rsidRPr="00B81C14">
        <w:tab/>
        <w:t>(c)</w:t>
      </w:r>
      <w:r w:rsidRPr="00B81C14">
        <w:tab/>
        <w:t>the applicant is still proposed by the approved proposing organisation.</w:t>
      </w:r>
    </w:p>
    <w:p w:rsidR="00460179" w:rsidRPr="00B81C14" w:rsidRDefault="00953CAD" w:rsidP="00460179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33</w:t>
      </w:r>
      <w:r w:rsidR="00460179" w:rsidRPr="00B81C14">
        <w:rPr>
          <w:rFonts w:cs="Arial"/>
          <w:noProof/>
        </w:rPr>
        <w:t xml:space="preserve">  Clause</w:t>
      </w:r>
      <w:r w:rsidR="00B81C14" w:rsidRPr="00B81C14">
        <w:rPr>
          <w:rFonts w:cs="Arial"/>
          <w:noProof/>
        </w:rPr>
        <w:t> </w:t>
      </w:r>
      <w:r w:rsidR="00460179" w:rsidRPr="00B81C14">
        <w:rPr>
          <w:rFonts w:cs="Arial"/>
          <w:noProof/>
        </w:rPr>
        <w:t>203.221 of Schedule</w:t>
      </w:r>
      <w:r w:rsidR="00B81C14" w:rsidRPr="00B81C14">
        <w:rPr>
          <w:rFonts w:cs="Arial"/>
          <w:noProof/>
        </w:rPr>
        <w:t> </w:t>
      </w:r>
      <w:r w:rsidR="00460179" w:rsidRPr="00B81C14">
        <w:rPr>
          <w:rFonts w:cs="Arial"/>
          <w:noProof/>
        </w:rPr>
        <w:t>2</w:t>
      </w:r>
    </w:p>
    <w:p w:rsidR="00460179" w:rsidRPr="00B81C14" w:rsidRDefault="00460179" w:rsidP="00460179">
      <w:pPr>
        <w:pStyle w:val="Item"/>
      </w:pPr>
      <w:r w:rsidRPr="00B81C14">
        <w:t>Repeal the clause, substitute:</w:t>
      </w:r>
    </w:p>
    <w:p w:rsidR="00460179" w:rsidRPr="00B81C14" w:rsidRDefault="00460179" w:rsidP="00460179">
      <w:pPr>
        <w:pStyle w:val="ActHead5"/>
      </w:pPr>
      <w:bookmarkStart w:id="19" w:name="_Toc353789810"/>
      <w:r w:rsidRPr="00B81C14">
        <w:t>203.221</w:t>
      </w:r>
      <w:bookmarkEnd w:id="19"/>
    </w:p>
    <w:p w:rsidR="00460179" w:rsidRPr="00B81C14" w:rsidRDefault="00460179" w:rsidP="00460179">
      <w:pPr>
        <w:pStyle w:val="subsection"/>
      </w:pPr>
      <w:r w:rsidRPr="00B81C14">
        <w:tab/>
        <w:t>(1)</w:t>
      </w:r>
      <w:r w:rsidRPr="00B81C14">
        <w:tab/>
        <w:t>If the criteria in clause</w:t>
      </w:r>
      <w:r w:rsidR="00B81C14" w:rsidRPr="00B81C14">
        <w:t> </w:t>
      </w:r>
      <w:r w:rsidRPr="00B81C14">
        <w:t>203.211 apply to the applicant, the applicant continues to satisfy the criteria.</w:t>
      </w:r>
    </w:p>
    <w:p w:rsidR="00460179" w:rsidRPr="00B81C14" w:rsidRDefault="00460179" w:rsidP="00460179">
      <w:pPr>
        <w:pStyle w:val="subsection"/>
      </w:pPr>
      <w:r w:rsidRPr="00B81C14">
        <w:tab/>
        <w:t>(2)</w:t>
      </w:r>
      <w:r w:rsidRPr="00B81C14">
        <w:tab/>
        <w:t>If the criteria in clause</w:t>
      </w:r>
      <w:r w:rsidR="00B81C14" w:rsidRPr="00B81C14">
        <w:t> </w:t>
      </w:r>
      <w:r w:rsidRPr="00B81C14">
        <w:t>203.212 apply to the applicant, the applicant continues to satisfy the criteria.</w:t>
      </w:r>
    </w:p>
    <w:p w:rsidR="00460179" w:rsidRPr="00B81C14" w:rsidRDefault="00953CAD" w:rsidP="00460179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34</w:t>
      </w:r>
      <w:r w:rsidR="00460179" w:rsidRPr="00B81C14">
        <w:rPr>
          <w:rFonts w:cs="Arial"/>
          <w:noProof/>
        </w:rPr>
        <w:t xml:space="preserve">  Clause</w:t>
      </w:r>
      <w:r w:rsidR="00B81C14" w:rsidRPr="00B81C14">
        <w:rPr>
          <w:rFonts w:cs="Arial"/>
          <w:noProof/>
        </w:rPr>
        <w:t> </w:t>
      </w:r>
      <w:r w:rsidR="00460179" w:rsidRPr="00B81C14">
        <w:rPr>
          <w:rFonts w:cs="Arial"/>
          <w:noProof/>
        </w:rPr>
        <w:t>203.222 of Schedule</w:t>
      </w:r>
      <w:r w:rsidR="00B81C14" w:rsidRPr="00B81C14">
        <w:rPr>
          <w:rFonts w:cs="Arial"/>
          <w:noProof/>
        </w:rPr>
        <w:t> </w:t>
      </w:r>
      <w:r w:rsidR="00460179" w:rsidRPr="00B81C14">
        <w:rPr>
          <w:rFonts w:cs="Arial"/>
          <w:noProof/>
        </w:rPr>
        <w:t>2</w:t>
      </w:r>
    </w:p>
    <w:p w:rsidR="00460179" w:rsidRPr="00B81C14" w:rsidRDefault="00460179" w:rsidP="00460179">
      <w:pPr>
        <w:pStyle w:val="Item"/>
      </w:pPr>
      <w:r w:rsidRPr="00B81C14">
        <w:t>Omit “The Minister is satisfied”, substitute “</w:t>
      </w:r>
      <w:r w:rsidR="00D6299F" w:rsidRPr="00B81C14">
        <w:t xml:space="preserve">(1) </w:t>
      </w:r>
      <w:r w:rsidRPr="00B81C14">
        <w:t>If the application does not include a proposal by an approved proposing organisation, the Minister is satisfied”.</w:t>
      </w:r>
    </w:p>
    <w:p w:rsidR="00460179" w:rsidRPr="00B81C14" w:rsidRDefault="00953CAD" w:rsidP="00460179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35</w:t>
      </w:r>
      <w:r w:rsidR="00460179" w:rsidRPr="00B81C14">
        <w:rPr>
          <w:rFonts w:cs="Arial"/>
          <w:noProof/>
        </w:rPr>
        <w:t xml:space="preserve">  At the end of clause</w:t>
      </w:r>
      <w:r w:rsidR="00B81C14" w:rsidRPr="00B81C14">
        <w:rPr>
          <w:rFonts w:cs="Arial"/>
          <w:noProof/>
        </w:rPr>
        <w:t> </w:t>
      </w:r>
      <w:r w:rsidR="00460179" w:rsidRPr="00B81C14">
        <w:rPr>
          <w:rFonts w:cs="Arial"/>
          <w:noProof/>
        </w:rPr>
        <w:t>203.222 of Schedule</w:t>
      </w:r>
      <w:r w:rsidR="00B81C14" w:rsidRPr="00B81C14">
        <w:rPr>
          <w:rFonts w:cs="Arial"/>
          <w:noProof/>
        </w:rPr>
        <w:t> </w:t>
      </w:r>
      <w:r w:rsidR="00460179" w:rsidRPr="00B81C14">
        <w:rPr>
          <w:rFonts w:cs="Arial"/>
          <w:noProof/>
        </w:rPr>
        <w:t>2</w:t>
      </w:r>
    </w:p>
    <w:p w:rsidR="00460179" w:rsidRPr="00B81C14" w:rsidRDefault="00460179" w:rsidP="00460179">
      <w:pPr>
        <w:pStyle w:val="Item"/>
      </w:pPr>
      <w:r w:rsidRPr="00B81C14">
        <w:t>Add:</w:t>
      </w:r>
    </w:p>
    <w:p w:rsidR="00460179" w:rsidRPr="00B81C14" w:rsidRDefault="00460179" w:rsidP="00460179">
      <w:pPr>
        <w:pStyle w:val="subsection"/>
      </w:pPr>
      <w:r w:rsidRPr="00B81C14">
        <w:lastRenderedPageBreak/>
        <w:tab/>
        <w:t>(2)</w:t>
      </w:r>
      <w:r w:rsidRPr="00B81C14">
        <w:tab/>
        <w:t>If the application includes a proposal by an approved proposing organisation, the Minister is satisfied that there are compelling reasons for giving special consideration to granting the applicant a permanent visa, having regard to:</w:t>
      </w:r>
    </w:p>
    <w:p w:rsidR="00460179" w:rsidRPr="00B81C14" w:rsidRDefault="00460179" w:rsidP="00460179">
      <w:pPr>
        <w:pStyle w:val="paragraph"/>
      </w:pPr>
      <w:r w:rsidRPr="00B81C14">
        <w:tab/>
        <w:t>(a)</w:t>
      </w:r>
      <w:r w:rsidRPr="00B81C14">
        <w:tab/>
        <w:t>the degree of persecution to which the applicant is subject in the applicant’s home country; and</w:t>
      </w:r>
    </w:p>
    <w:p w:rsidR="00460179" w:rsidRPr="00B81C14" w:rsidRDefault="00460179" w:rsidP="00460179">
      <w:pPr>
        <w:pStyle w:val="paragraph"/>
      </w:pPr>
      <w:r w:rsidRPr="00B81C14">
        <w:tab/>
        <w:t>(b)</w:t>
      </w:r>
      <w:r w:rsidRPr="00B81C14">
        <w:tab/>
        <w:t>the extent of the applicant’s connection with Australia; and</w:t>
      </w:r>
    </w:p>
    <w:p w:rsidR="00460179" w:rsidRPr="00B81C14" w:rsidRDefault="00460179" w:rsidP="00460179">
      <w:pPr>
        <w:pStyle w:val="paragraph"/>
      </w:pPr>
      <w:r w:rsidRPr="00B81C14">
        <w:tab/>
        <w:t>(c)</w:t>
      </w:r>
      <w:r w:rsidRPr="00B81C14">
        <w:tab/>
        <w:t>whether or not there is any suitable country available, other than Australia, that can provide for the applicant’s settlement and protection from persecution; and</w:t>
      </w:r>
    </w:p>
    <w:p w:rsidR="00460179" w:rsidRPr="00B81C14" w:rsidRDefault="00460179" w:rsidP="00460179">
      <w:pPr>
        <w:pStyle w:val="paragraph"/>
      </w:pPr>
      <w:r w:rsidRPr="00B81C14">
        <w:tab/>
        <w:t>(d)</w:t>
      </w:r>
      <w:r w:rsidRPr="00B81C14">
        <w:tab/>
        <w:t xml:space="preserve">the capacity of the approved proposing organisation to provide for the permanent settlement of </w:t>
      </w:r>
      <w:r w:rsidR="00166F40" w:rsidRPr="00B81C14">
        <w:t>the applicant</w:t>
      </w:r>
      <w:r w:rsidRPr="00B81C14">
        <w:t xml:space="preserve"> in Australia.</w:t>
      </w:r>
    </w:p>
    <w:p w:rsidR="00460179" w:rsidRPr="00B81C14" w:rsidRDefault="00953CAD" w:rsidP="00460179">
      <w:pPr>
        <w:pStyle w:val="ItemHead"/>
        <w:rPr>
          <w:rFonts w:cs="Arial"/>
        </w:rPr>
      </w:pPr>
      <w:r w:rsidRPr="00B81C14">
        <w:rPr>
          <w:rFonts w:cs="Arial"/>
          <w:noProof/>
        </w:rPr>
        <w:t>36</w:t>
      </w:r>
      <w:r w:rsidR="00460179" w:rsidRPr="00B81C14">
        <w:rPr>
          <w:rFonts w:cs="Arial"/>
        </w:rPr>
        <w:t xml:space="preserve">  Paragraph</w:t>
      </w:r>
      <w:r w:rsidR="003A65BC" w:rsidRPr="00B81C14">
        <w:rPr>
          <w:rFonts w:cs="Arial"/>
        </w:rPr>
        <w:t xml:space="preserve"> </w:t>
      </w:r>
      <w:r w:rsidR="00460179" w:rsidRPr="00B81C14">
        <w:rPr>
          <w:rFonts w:cs="Arial"/>
        </w:rPr>
        <w:t>203.311(a) of Schedule</w:t>
      </w:r>
      <w:r w:rsidR="00B81C14" w:rsidRPr="00B81C14">
        <w:rPr>
          <w:rFonts w:cs="Arial"/>
        </w:rPr>
        <w:t> </w:t>
      </w:r>
      <w:r w:rsidR="00460179" w:rsidRPr="00B81C14">
        <w:rPr>
          <w:rFonts w:cs="Arial"/>
        </w:rPr>
        <w:t>2</w:t>
      </w:r>
    </w:p>
    <w:p w:rsidR="00460179" w:rsidRPr="00B81C14" w:rsidRDefault="00460179" w:rsidP="00460179">
      <w:pPr>
        <w:pStyle w:val="Item"/>
      </w:pPr>
      <w:r w:rsidRPr="00B81C14">
        <w:t>Repeal the paragraph, substitute:</w:t>
      </w:r>
    </w:p>
    <w:p w:rsidR="00460179" w:rsidRPr="00B81C14" w:rsidRDefault="00460179" w:rsidP="00460179">
      <w:pPr>
        <w:pStyle w:val="paragraph"/>
      </w:pPr>
      <w:r w:rsidRPr="00B81C14">
        <w:tab/>
        <w:t>(a)</w:t>
      </w:r>
      <w:r w:rsidRPr="00B81C14">
        <w:tab/>
        <w:t>is a member of the family unit of, and made a combined application with, a person who meets, or has met, the requirements of paragraph</w:t>
      </w:r>
      <w:r w:rsidR="00B81C14" w:rsidRPr="00B81C14">
        <w:t> </w:t>
      </w:r>
      <w:r w:rsidRPr="00B81C14">
        <w:t>203.211(1)(a) or 203.212(a); or</w:t>
      </w:r>
    </w:p>
    <w:p w:rsidR="00460179" w:rsidRPr="00B81C14" w:rsidRDefault="00953CAD" w:rsidP="00460179">
      <w:pPr>
        <w:pStyle w:val="ItemHead"/>
        <w:rPr>
          <w:rFonts w:cs="Arial"/>
        </w:rPr>
      </w:pPr>
      <w:r w:rsidRPr="00B81C14">
        <w:rPr>
          <w:rFonts w:cs="Arial"/>
          <w:noProof/>
        </w:rPr>
        <w:t>37</w:t>
      </w:r>
      <w:r w:rsidR="00460179" w:rsidRPr="00B81C14">
        <w:rPr>
          <w:rFonts w:cs="Arial"/>
        </w:rPr>
        <w:t xml:space="preserve">  Paragraph</w:t>
      </w:r>
      <w:r w:rsidR="003A65BC" w:rsidRPr="00B81C14">
        <w:rPr>
          <w:rFonts w:cs="Arial"/>
        </w:rPr>
        <w:t xml:space="preserve"> </w:t>
      </w:r>
      <w:r w:rsidR="00460179" w:rsidRPr="00B81C14">
        <w:rPr>
          <w:rFonts w:cs="Arial"/>
        </w:rPr>
        <w:t>203.321(a) of Schedule</w:t>
      </w:r>
      <w:r w:rsidR="00B81C14" w:rsidRPr="00B81C14">
        <w:rPr>
          <w:rFonts w:cs="Arial"/>
        </w:rPr>
        <w:t> </w:t>
      </w:r>
      <w:r w:rsidR="00460179" w:rsidRPr="00B81C14">
        <w:rPr>
          <w:rFonts w:cs="Arial"/>
        </w:rPr>
        <w:t>2</w:t>
      </w:r>
    </w:p>
    <w:p w:rsidR="00460179" w:rsidRPr="00B81C14" w:rsidRDefault="00460179" w:rsidP="00460179">
      <w:pPr>
        <w:pStyle w:val="Item"/>
      </w:pPr>
      <w:r w:rsidRPr="00B81C14">
        <w:t>Repeal the paragraph, substitute:</w:t>
      </w:r>
    </w:p>
    <w:p w:rsidR="00460179" w:rsidRPr="00B81C14" w:rsidRDefault="00460179" w:rsidP="00460179">
      <w:pPr>
        <w:pStyle w:val="paragraph"/>
      </w:pPr>
      <w:r w:rsidRPr="00B81C14">
        <w:tab/>
        <w:t>(a)</w:t>
      </w:r>
      <w:r w:rsidRPr="00B81C14">
        <w:tab/>
        <w:t>continues to be a member of the family unit of a person who, having satisfied the primary criteria and, in particular, having met the requirements of paragraph</w:t>
      </w:r>
      <w:r w:rsidR="00B81C14" w:rsidRPr="00B81C14">
        <w:t> </w:t>
      </w:r>
      <w:r w:rsidRPr="00B81C14">
        <w:t>203.211(1)(a) or 203.212(a), is the holder of a Subclass 203 visa; or</w:t>
      </w:r>
    </w:p>
    <w:p w:rsidR="00460179" w:rsidRPr="00B81C14" w:rsidRDefault="00953CAD" w:rsidP="00460179">
      <w:pPr>
        <w:pStyle w:val="ItemHead"/>
        <w:rPr>
          <w:rFonts w:cs="Arial"/>
        </w:rPr>
      </w:pPr>
      <w:r w:rsidRPr="00B81C14">
        <w:rPr>
          <w:rFonts w:cs="Arial"/>
        </w:rPr>
        <w:t>3</w:t>
      </w:r>
      <w:r w:rsidR="00460179" w:rsidRPr="00B81C14">
        <w:rPr>
          <w:rFonts w:cs="Arial"/>
        </w:rPr>
        <w:t>8  At the end of clause</w:t>
      </w:r>
      <w:r w:rsidR="00B81C14" w:rsidRPr="00B81C14">
        <w:rPr>
          <w:rFonts w:cs="Arial"/>
        </w:rPr>
        <w:t> </w:t>
      </w:r>
      <w:r w:rsidR="00460179" w:rsidRPr="00B81C14">
        <w:rPr>
          <w:rFonts w:cs="Arial"/>
        </w:rPr>
        <w:t>203.411 of Schedule</w:t>
      </w:r>
      <w:r w:rsidR="00B81C14" w:rsidRPr="00B81C14">
        <w:rPr>
          <w:rFonts w:cs="Arial"/>
        </w:rPr>
        <w:t> </w:t>
      </w:r>
      <w:r w:rsidR="00460179" w:rsidRPr="00B81C14">
        <w:rPr>
          <w:rFonts w:cs="Arial"/>
        </w:rPr>
        <w:t>2</w:t>
      </w:r>
    </w:p>
    <w:p w:rsidR="00460179" w:rsidRPr="00B81C14" w:rsidRDefault="00460179" w:rsidP="00460179">
      <w:pPr>
        <w:pStyle w:val="Item"/>
      </w:pPr>
      <w:r w:rsidRPr="00B81C14">
        <w:t>Add:</w:t>
      </w:r>
    </w:p>
    <w:p w:rsidR="00460179" w:rsidRPr="00B81C14" w:rsidRDefault="00460179" w:rsidP="00460179">
      <w:pPr>
        <w:pStyle w:val="notetext"/>
      </w:pPr>
      <w:r w:rsidRPr="00B81C14">
        <w:t>Note:</w:t>
      </w:r>
      <w:r w:rsidRPr="00B81C14">
        <w:tab/>
        <w:t>If the application includes a proposal by an approved proposing organisation, the second instalment of the visa application charge must be paid before the visa can be granted.</w:t>
      </w:r>
    </w:p>
    <w:p w:rsidR="00460179" w:rsidRPr="00B81C14" w:rsidRDefault="00953CAD" w:rsidP="00460179">
      <w:pPr>
        <w:pStyle w:val="ItemHead"/>
        <w:rPr>
          <w:rFonts w:cs="Arial"/>
        </w:rPr>
      </w:pPr>
      <w:r w:rsidRPr="00B81C14">
        <w:rPr>
          <w:rFonts w:cs="Arial"/>
          <w:noProof/>
        </w:rPr>
        <w:t>39</w:t>
      </w:r>
      <w:r w:rsidR="00460179" w:rsidRPr="00B81C14">
        <w:rPr>
          <w:rFonts w:cs="Arial"/>
          <w:noProof/>
        </w:rPr>
        <w:t xml:space="preserve">  </w:t>
      </w:r>
      <w:r w:rsidR="00B34417" w:rsidRPr="00B81C14">
        <w:rPr>
          <w:rFonts w:cs="Arial"/>
        </w:rPr>
        <w:t>C</w:t>
      </w:r>
      <w:r w:rsidR="00460179" w:rsidRPr="00B81C14">
        <w:rPr>
          <w:rFonts w:cs="Arial"/>
        </w:rPr>
        <w:t>lause</w:t>
      </w:r>
      <w:r w:rsidR="00B81C14" w:rsidRPr="00B81C14">
        <w:rPr>
          <w:rFonts w:cs="Arial"/>
        </w:rPr>
        <w:t> </w:t>
      </w:r>
      <w:r w:rsidR="00460179" w:rsidRPr="00B81C14">
        <w:rPr>
          <w:rFonts w:cs="Arial"/>
        </w:rPr>
        <w:t>204.111 of Schedule</w:t>
      </w:r>
      <w:r w:rsidR="00B81C14" w:rsidRPr="00B81C14">
        <w:rPr>
          <w:rFonts w:cs="Arial"/>
        </w:rPr>
        <w:t> </w:t>
      </w:r>
      <w:r w:rsidR="00460179" w:rsidRPr="00B81C14">
        <w:rPr>
          <w:rFonts w:cs="Arial"/>
        </w:rPr>
        <w:t>2</w:t>
      </w:r>
    </w:p>
    <w:p w:rsidR="00B34417" w:rsidRPr="00B81C14" w:rsidRDefault="00B34417" w:rsidP="00B34417">
      <w:pPr>
        <w:pStyle w:val="Item"/>
      </w:pPr>
      <w:r w:rsidRPr="00B81C14">
        <w:t>Insert:</w:t>
      </w:r>
    </w:p>
    <w:p w:rsidR="00B34417" w:rsidRPr="00B81C14" w:rsidRDefault="00B34417" w:rsidP="00B34417">
      <w:pPr>
        <w:pStyle w:val="Definition"/>
      </w:pPr>
      <w:r w:rsidRPr="00B81C14">
        <w:rPr>
          <w:b/>
          <w:i/>
        </w:rPr>
        <w:t>approved proposing organisation</w:t>
      </w:r>
      <w:r w:rsidRPr="00B81C14">
        <w:t xml:space="preserve"> means an organisation in relation to which the following requirements are met:</w:t>
      </w:r>
    </w:p>
    <w:p w:rsidR="00460179" w:rsidRPr="00B81C14" w:rsidRDefault="00460179" w:rsidP="00460179">
      <w:pPr>
        <w:pStyle w:val="paragraph"/>
      </w:pPr>
      <w:r w:rsidRPr="00B81C14">
        <w:lastRenderedPageBreak/>
        <w:tab/>
        <w:t>(a)</w:t>
      </w:r>
      <w:r w:rsidRPr="00B81C14">
        <w:tab/>
        <w:t>the organisation has entered into a deed with the Department relating to:</w:t>
      </w:r>
    </w:p>
    <w:p w:rsidR="00460179" w:rsidRPr="00B81C14" w:rsidRDefault="00460179" w:rsidP="00460179">
      <w:pPr>
        <w:pStyle w:val="paragraphsub"/>
      </w:pPr>
      <w:r w:rsidRPr="00B81C14">
        <w:tab/>
        <w:t>(</w:t>
      </w:r>
      <w:proofErr w:type="spellStart"/>
      <w:r w:rsidRPr="00B81C14">
        <w:t>i</w:t>
      </w:r>
      <w:proofErr w:type="spellEnd"/>
      <w:r w:rsidRPr="00B81C14">
        <w:t>)</w:t>
      </w:r>
      <w:r w:rsidRPr="00B81C14">
        <w:tab/>
        <w:t>the proposal of applicants for a Refugee and Humanitarian (Class</w:t>
      </w:r>
      <w:r w:rsidR="003A65BC" w:rsidRPr="00B81C14">
        <w:t xml:space="preserve"> </w:t>
      </w:r>
      <w:proofErr w:type="spellStart"/>
      <w:r w:rsidRPr="00B81C14">
        <w:t>XB</w:t>
      </w:r>
      <w:proofErr w:type="spellEnd"/>
      <w:r w:rsidRPr="00B81C14">
        <w:t>) visa; and</w:t>
      </w:r>
    </w:p>
    <w:p w:rsidR="00460179" w:rsidRPr="00B81C14" w:rsidRDefault="00460179" w:rsidP="00460179">
      <w:pPr>
        <w:pStyle w:val="paragraphsub"/>
      </w:pPr>
      <w:r w:rsidRPr="00B81C14">
        <w:tab/>
        <w:t>(ii)</w:t>
      </w:r>
      <w:r w:rsidRPr="00B81C14">
        <w:tab/>
        <w:t>the provision and management of resettlement services to an applicant that it has proposed;</w:t>
      </w:r>
    </w:p>
    <w:p w:rsidR="00460179" w:rsidRPr="00B81C14" w:rsidRDefault="00460179" w:rsidP="00460179">
      <w:pPr>
        <w:pStyle w:val="paragraph"/>
      </w:pPr>
      <w:r w:rsidRPr="00B81C14">
        <w:tab/>
        <w:t>(</w:t>
      </w:r>
      <w:r w:rsidR="00F7671D" w:rsidRPr="00B81C14">
        <w:t>b</w:t>
      </w:r>
      <w:r w:rsidRPr="00B81C14">
        <w:t>)</w:t>
      </w:r>
      <w:r w:rsidRPr="00B81C14">
        <w:tab/>
        <w:t>the deed:</w:t>
      </w:r>
    </w:p>
    <w:p w:rsidR="00460179" w:rsidRPr="00B81C14" w:rsidRDefault="00460179" w:rsidP="00460179">
      <w:pPr>
        <w:pStyle w:val="paragraphsub"/>
      </w:pPr>
      <w:r w:rsidRPr="00B81C14">
        <w:tab/>
        <w:t>(</w:t>
      </w:r>
      <w:proofErr w:type="spellStart"/>
      <w:r w:rsidRPr="00B81C14">
        <w:t>i</w:t>
      </w:r>
      <w:proofErr w:type="spellEnd"/>
      <w:r w:rsidRPr="00B81C14">
        <w:t>)</w:t>
      </w:r>
      <w:r w:rsidRPr="00B81C14">
        <w:tab/>
        <w:t>is in effect; and</w:t>
      </w:r>
    </w:p>
    <w:p w:rsidR="00460179" w:rsidRPr="00B81C14" w:rsidRDefault="00460179" w:rsidP="00460179">
      <w:pPr>
        <w:pStyle w:val="paragraphsub"/>
      </w:pPr>
      <w:r w:rsidRPr="00B81C14">
        <w:tab/>
        <w:t>(ii)</w:t>
      </w:r>
      <w:r w:rsidRPr="00B81C14">
        <w:tab/>
        <w:t>is not suspended under the terms of the deed.</w:t>
      </w:r>
    </w:p>
    <w:p w:rsidR="00460179" w:rsidRPr="00B81C14" w:rsidRDefault="00460179" w:rsidP="00460179">
      <w:pPr>
        <w:pStyle w:val="notetext"/>
      </w:pPr>
      <w:r w:rsidRPr="00B81C14">
        <w:t>Note:</w:t>
      </w:r>
      <w:r w:rsidRPr="00B81C14">
        <w:tab/>
        <w:t xml:space="preserve">When this </w:t>
      </w:r>
      <w:r w:rsidR="00B34417" w:rsidRPr="00B81C14">
        <w:t>definition</w:t>
      </w:r>
      <w:r w:rsidRPr="00B81C14">
        <w:t xml:space="preserve"> commenced </w:t>
      </w:r>
      <w:r w:rsidR="00F7671D" w:rsidRPr="00B81C14">
        <w:t xml:space="preserve">on </w:t>
      </w:r>
      <w:r w:rsidR="008C142C" w:rsidRPr="00B81C14">
        <w:t>1</w:t>
      </w:r>
      <w:r w:rsidR="00B81C14" w:rsidRPr="00B81C14">
        <w:t> </w:t>
      </w:r>
      <w:r w:rsidR="000279EF" w:rsidRPr="00B81C14">
        <w:t>June</w:t>
      </w:r>
      <w:r w:rsidRPr="00B81C14">
        <w:t xml:space="preserve"> 2013, these requirements were part of the Department’s Community Proposal Pilot program.</w:t>
      </w:r>
    </w:p>
    <w:p w:rsidR="00460179" w:rsidRPr="00B81C14" w:rsidRDefault="00953CAD" w:rsidP="00460179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40</w:t>
      </w:r>
      <w:r w:rsidR="00460179" w:rsidRPr="00B81C14">
        <w:rPr>
          <w:rFonts w:cs="Arial"/>
          <w:noProof/>
        </w:rPr>
        <w:t xml:space="preserve">  Subclause</w:t>
      </w:r>
      <w:r w:rsidR="00B81C14" w:rsidRPr="00B81C14">
        <w:rPr>
          <w:rFonts w:cs="Arial"/>
          <w:noProof/>
        </w:rPr>
        <w:t> </w:t>
      </w:r>
      <w:r w:rsidR="00460179" w:rsidRPr="00B81C14">
        <w:rPr>
          <w:rFonts w:cs="Arial"/>
          <w:noProof/>
        </w:rPr>
        <w:t>204.211(1) of Schedule</w:t>
      </w:r>
      <w:r w:rsidR="00B81C14" w:rsidRPr="00B81C14">
        <w:rPr>
          <w:rFonts w:cs="Arial"/>
          <w:noProof/>
        </w:rPr>
        <w:t> </w:t>
      </w:r>
      <w:r w:rsidR="00460179" w:rsidRPr="00B81C14">
        <w:rPr>
          <w:rFonts w:cs="Arial"/>
          <w:noProof/>
        </w:rPr>
        <w:t>2</w:t>
      </w:r>
    </w:p>
    <w:p w:rsidR="00460179" w:rsidRPr="00B81C14" w:rsidRDefault="00460179" w:rsidP="00460179">
      <w:pPr>
        <w:pStyle w:val="Item"/>
      </w:pPr>
      <w:r w:rsidRPr="00B81C14">
        <w:t>Omit “The applicant:”, substitute “If the application does not include a proposal by an approved proposing organisation, the applicant:”.</w:t>
      </w:r>
    </w:p>
    <w:p w:rsidR="00460179" w:rsidRPr="00B81C14" w:rsidRDefault="00953CAD" w:rsidP="00460179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41</w:t>
      </w:r>
      <w:r w:rsidR="00460179" w:rsidRPr="00B81C14">
        <w:rPr>
          <w:rFonts w:cs="Arial"/>
          <w:noProof/>
        </w:rPr>
        <w:t xml:space="preserve">  After clause</w:t>
      </w:r>
      <w:r w:rsidR="00B81C14" w:rsidRPr="00B81C14">
        <w:rPr>
          <w:rFonts w:cs="Arial"/>
          <w:noProof/>
        </w:rPr>
        <w:t> </w:t>
      </w:r>
      <w:r w:rsidR="00460179" w:rsidRPr="00B81C14">
        <w:rPr>
          <w:rFonts w:cs="Arial"/>
          <w:noProof/>
        </w:rPr>
        <w:t>204.211 of Schedule</w:t>
      </w:r>
      <w:r w:rsidR="00B81C14" w:rsidRPr="00B81C14">
        <w:rPr>
          <w:rFonts w:cs="Arial"/>
          <w:noProof/>
        </w:rPr>
        <w:t> </w:t>
      </w:r>
      <w:r w:rsidR="00460179" w:rsidRPr="00B81C14">
        <w:rPr>
          <w:rFonts w:cs="Arial"/>
          <w:noProof/>
        </w:rPr>
        <w:t>2</w:t>
      </w:r>
    </w:p>
    <w:p w:rsidR="00460179" w:rsidRPr="00B81C14" w:rsidRDefault="00460179" w:rsidP="00460179">
      <w:pPr>
        <w:pStyle w:val="Item"/>
      </w:pPr>
      <w:r w:rsidRPr="00B81C14">
        <w:t>Insert:</w:t>
      </w:r>
    </w:p>
    <w:p w:rsidR="00460179" w:rsidRPr="00B81C14" w:rsidRDefault="00460179" w:rsidP="00460179">
      <w:pPr>
        <w:pStyle w:val="ActHead5"/>
      </w:pPr>
      <w:bookmarkStart w:id="20" w:name="_Toc353789811"/>
      <w:r w:rsidRPr="00B81C14">
        <w:t>204.21</w:t>
      </w:r>
      <w:r w:rsidR="00C660FF" w:rsidRPr="00B81C14">
        <w:t>1A</w:t>
      </w:r>
      <w:bookmarkEnd w:id="20"/>
    </w:p>
    <w:p w:rsidR="00460179" w:rsidRPr="00B81C14" w:rsidRDefault="00460179" w:rsidP="00460179">
      <w:pPr>
        <w:pStyle w:val="subsection"/>
      </w:pPr>
      <w:r w:rsidRPr="00B81C14">
        <w:tab/>
      </w:r>
      <w:r w:rsidRPr="00B81C14">
        <w:tab/>
        <w:t>If the application includes a proposal by an approved proposing organisation:</w:t>
      </w:r>
    </w:p>
    <w:p w:rsidR="00460179" w:rsidRPr="00B81C14" w:rsidRDefault="00460179" w:rsidP="00460179">
      <w:pPr>
        <w:pStyle w:val="paragraph"/>
      </w:pPr>
      <w:r w:rsidRPr="00B81C14">
        <w:tab/>
        <w:t>(a)</w:t>
      </w:r>
      <w:r w:rsidRPr="00B81C14">
        <w:tab/>
      </w:r>
      <w:r w:rsidR="003C3BB3" w:rsidRPr="00B81C14">
        <w:t xml:space="preserve">the applicant is a female person who </w:t>
      </w:r>
      <w:r w:rsidR="00884C73" w:rsidRPr="00B81C14">
        <w:t xml:space="preserve">is subject to </w:t>
      </w:r>
      <w:r w:rsidR="003C3BB3" w:rsidRPr="00B81C14">
        <w:t>persecution, or registered as being of concern to the United Nations High Commissioner for Refugees,</w:t>
      </w:r>
      <w:r w:rsidR="00884C73" w:rsidRPr="00B81C14">
        <w:t xml:space="preserve"> and is living in a country other than the applicant’s home country</w:t>
      </w:r>
      <w:r w:rsidRPr="00B81C14">
        <w:t>; and</w:t>
      </w:r>
    </w:p>
    <w:p w:rsidR="00DB133B" w:rsidRPr="00B81C14" w:rsidRDefault="00DB133B" w:rsidP="00DB133B">
      <w:pPr>
        <w:pStyle w:val="paragraph"/>
      </w:pPr>
      <w:r w:rsidRPr="00B81C14">
        <w:tab/>
        <w:t>(b)</w:t>
      </w:r>
      <w:r w:rsidRPr="00B81C14">
        <w:tab/>
        <w:t xml:space="preserve">the proposal is not made on behalf of another person who is mentioned in </w:t>
      </w:r>
      <w:proofErr w:type="spellStart"/>
      <w:r w:rsidRPr="00B81C14">
        <w:t>subregulation</w:t>
      </w:r>
      <w:proofErr w:type="spellEnd"/>
      <w:r w:rsidR="00B81C14" w:rsidRPr="00B81C14">
        <w:t> </w:t>
      </w:r>
      <w:r w:rsidRPr="00B81C14">
        <w:t>2.07AM(5); and</w:t>
      </w:r>
    </w:p>
    <w:p w:rsidR="00DB133B" w:rsidRPr="00B81C14" w:rsidRDefault="00DB133B" w:rsidP="00DB133B">
      <w:pPr>
        <w:pStyle w:val="paragraph"/>
      </w:pPr>
      <w:r w:rsidRPr="00B81C14">
        <w:tab/>
        <w:t>(c)</w:t>
      </w:r>
      <w:r w:rsidRPr="00B81C14">
        <w:tab/>
        <w:t>the applicant is still proposed by the approved proposing organisation.</w:t>
      </w:r>
    </w:p>
    <w:p w:rsidR="00460179" w:rsidRPr="00B81C14" w:rsidRDefault="00953CAD" w:rsidP="00460179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42</w:t>
      </w:r>
      <w:r w:rsidR="00460179" w:rsidRPr="00B81C14">
        <w:rPr>
          <w:rFonts w:cs="Arial"/>
          <w:noProof/>
        </w:rPr>
        <w:t xml:space="preserve">  Clause</w:t>
      </w:r>
      <w:r w:rsidR="00B81C14" w:rsidRPr="00B81C14">
        <w:rPr>
          <w:rFonts w:cs="Arial"/>
          <w:noProof/>
        </w:rPr>
        <w:t> </w:t>
      </w:r>
      <w:r w:rsidR="00460179" w:rsidRPr="00B81C14">
        <w:rPr>
          <w:rFonts w:cs="Arial"/>
          <w:noProof/>
        </w:rPr>
        <w:t>204.221 of Schedule</w:t>
      </w:r>
      <w:r w:rsidR="00B81C14" w:rsidRPr="00B81C14">
        <w:rPr>
          <w:rFonts w:cs="Arial"/>
          <w:noProof/>
        </w:rPr>
        <w:t> </w:t>
      </w:r>
      <w:r w:rsidR="00460179" w:rsidRPr="00B81C14">
        <w:rPr>
          <w:rFonts w:cs="Arial"/>
          <w:noProof/>
        </w:rPr>
        <w:t>2</w:t>
      </w:r>
    </w:p>
    <w:p w:rsidR="00460179" w:rsidRPr="00B81C14" w:rsidRDefault="00460179" w:rsidP="00460179">
      <w:pPr>
        <w:pStyle w:val="Item"/>
      </w:pPr>
      <w:r w:rsidRPr="00B81C14">
        <w:t>Repeal the clause, substitute:</w:t>
      </w:r>
    </w:p>
    <w:p w:rsidR="00460179" w:rsidRPr="00B81C14" w:rsidRDefault="00460179" w:rsidP="00460179">
      <w:pPr>
        <w:pStyle w:val="ActHead5"/>
      </w:pPr>
      <w:bookmarkStart w:id="21" w:name="_Toc353789812"/>
      <w:r w:rsidRPr="00B81C14">
        <w:lastRenderedPageBreak/>
        <w:t>204.221</w:t>
      </w:r>
      <w:bookmarkEnd w:id="21"/>
    </w:p>
    <w:p w:rsidR="00460179" w:rsidRPr="00B81C14" w:rsidRDefault="00460179" w:rsidP="00460179">
      <w:pPr>
        <w:pStyle w:val="subsection"/>
      </w:pPr>
      <w:r w:rsidRPr="00B81C14">
        <w:tab/>
        <w:t>(1)</w:t>
      </w:r>
      <w:r w:rsidRPr="00B81C14">
        <w:tab/>
        <w:t>If the criteria in clause</w:t>
      </w:r>
      <w:r w:rsidR="00B81C14" w:rsidRPr="00B81C14">
        <w:t> </w:t>
      </w:r>
      <w:r w:rsidRPr="00B81C14">
        <w:t>204.211 apply to the applicant, the applicant continues to satisfy the criteria.</w:t>
      </w:r>
    </w:p>
    <w:p w:rsidR="00460179" w:rsidRPr="00B81C14" w:rsidRDefault="00460179" w:rsidP="00460179">
      <w:pPr>
        <w:pStyle w:val="subsection"/>
      </w:pPr>
      <w:r w:rsidRPr="00B81C14">
        <w:tab/>
        <w:t>(2)</w:t>
      </w:r>
      <w:r w:rsidRPr="00B81C14">
        <w:tab/>
        <w:t>If the criteria in clause</w:t>
      </w:r>
      <w:r w:rsidR="00B81C14" w:rsidRPr="00B81C14">
        <w:t> </w:t>
      </w:r>
      <w:r w:rsidRPr="00B81C14">
        <w:t>204.21</w:t>
      </w:r>
      <w:r w:rsidR="00C660FF" w:rsidRPr="00B81C14">
        <w:t>1A</w:t>
      </w:r>
      <w:r w:rsidRPr="00B81C14">
        <w:t xml:space="preserve"> apply to the applicant, the applicant continues to satisfy the criteria.</w:t>
      </w:r>
    </w:p>
    <w:p w:rsidR="00460179" w:rsidRPr="00B81C14" w:rsidRDefault="00953CAD" w:rsidP="00460179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43</w:t>
      </w:r>
      <w:r w:rsidR="00460179" w:rsidRPr="00B81C14">
        <w:rPr>
          <w:rFonts w:cs="Arial"/>
          <w:noProof/>
        </w:rPr>
        <w:t xml:space="preserve">  Clause</w:t>
      </w:r>
      <w:r w:rsidR="00B81C14" w:rsidRPr="00B81C14">
        <w:rPr>
          <w:rFonts w:cs="Arial"/>
          <w:noProof/>
        </w:rPr>
        <w:t> </w:t>
      </w:r>
      <w:r w:rsidR="00460179" w:rsidRPr="00B81C14">
        <w:rPr>
          <w:rFonts w:cs="Arial"/>
          <w:noProof/>
        </w:rPr>
        <w:t>204.22</w:t>
      </w:r>
      <w:r w:rsidR="00C660FF" w:rsidRPr="00B81C14">
        <w:rPr>
          <w:rFonts w:cs="Arial"/>
          <w:noProof/>
        </w:rPr>
        <w:t>4</w:t>
      </w:r>
      <w:r w:rsidR="00460179" w:rsidRPr="00B81C14">
        <w:rPr>
          <w:rFonts w:cs="Arial"/>
          <w:noProof/>
        </w:rPr>
        <w:t xml:space="preserve"> of Schedule</w:t>
      </w:r>
      <w:r w:rsidR="00B81C14" w:rsidRPr="00B81C14">
        <w:rPr>
          <w:rFonts w:cs="Arial"/>
          <w:noProof/>
        </w:rPr>
        <w:t> </w:t>
      </w:r>
      <w:r w:rsidR="00460179" w:rsidRPr="00B81C14">
        <w:rPr>
          <w:rFonts w:cs="Arial"/>
          <w:noProof/>
        </w:rPr>
        <w:t>2</w:t>
      </w:r>
    </w:p>
    <w:p w:rsidR="00460179" w:rsidRPr="00B81C14" w:rsidRDefault="00460179" w:rsidP="00460179">
      <w:pPr>
        <w:pStyle w:val="Item"/>
      </w:pPr>
      <w:r w:rsidRPr="00B81C14">
        <w:t>Omit “The Minister is satisfied”, substitute “</w:t>
      </w:r>
      <w:r w:rsidR="00D6299F" w:rsidRPr="00B81C14">
        <w:t xml:space="preserve">(1) </w:t>
      </w:r>
      <w:r w:rsidRPr="00B81C14">
        <w:t>If the application does not include a proposal by an approved proposing organisation, the Minister is satisfied”.</w:t>
      </w:r>
    </w:p>
    <w:p w:rsidR="00460179" w:rsidRPr="00B81C14" w:rsidRDefault="00953CAD" w:rsidP="00460179">
      <w:pPr>
        <w:pStyle w:val="ItemHead"/>
        <w:rPr>
          <w:rFonts w:cs="Arial"/>
          <w:noProof/>
        </w:rPr>
      </w:pPr>
      <w:r w:rsidRPr="00B81C14">
        <w:rPr>
          <w:rFonts w:cs="Arial"/>
          <w:noProof/>
        </w:rPr>
        <w:t>44</w:t>
      </w:r>
      <w:r w:rsidR="00460179" w:rsidRPr="00B81C14">
        <w:rPr>
          <w:rFonts w:cs="Arial"/>
          <w:noProof/>
        </w:rPr>
        <w:t xml:space="preserve">  At the end of clause</w:t>
      </w:r>
      <w:r w:rsidR="00B81C14" w:rsidRPr="00B81C14">
        <w:rPr>
          <w:rFonts w:cs="Arial"/>
          <w:noProof/>
        </w:rPr>
        <w:t> </w:t>
      </w:r>
      <w:r w:rsidR="00460179" w:rsidRPr="00B81C14">
        <w:rPr>
          <w:rFonts w:cs="Arial"/>
          <w:noProof/>
        </w:rPr>
        <w:t>204.22</w:t>
      </w:r>
      <w:r w:rsidR="00C660FF" w:rsidRPr="00B81C14">
        <w:rPr>
          <w:rFonts w:cs="Arial"/>
          <w:noProof/>
        </w:rPr>
        <w:t>4</w:t>
      </w:r>
      <w:r w:rsidR="00460179" w:rsidRPr="00B81C14">
        <w:rPr>
          <w:rFonts w:cs="Arial"/>
          <w:noProof/>
        </w:rPr>
        <w:t xml:space="preserve"> of Schedule</w:t>
      </w:r>
      <w:r w:rsidR="00B81C14" w:rsidRPr="00B81C14">
        <w:rPr>
          <w:rFonts w:cs="Arial"/>
          <w:noProof/>
        </w:rPr>
        <w:t> </w:t>
      </w:r>
      <w:r w:rsidR="00460179" w:rsidRPr="00B81C14">
        <w:rPr>
          <w:rFonts w:cs="Arial"/>
          <w:noProof/>
        </w:rPr>
        <w:t>2</w:t>
      </w:r>
    </w:p>
    <w:p w:rsidR="00460179" w:rsidRPr="00B81C14" w:rsidRDefault="00460179" w:rsidP="00460179">
      <w:pPr>
        <w:pStyle w:val="Item"/>
      </w:pPr>
      <w:r w:rsidRPr="00B81C14">
        <w:t>Add:</w:t>
      </w:r>
    </w:p>
    <w:p w:rsidR="00460179" w:rsidRPr="00B81C14" w:rsidRDefault="00460179" w:rsidP="00460179">
      <w:pPr>
        <w:pStyle w:val="subsection"/>
      </w:pPr>
      <w:r w:rsidRPr="00B81C14">
        <w:tab/>
        <w:t>(2)</w:t>
      </w:r>
      <w:r w:rsidRPr="00B81C14">
        <w:tab/>
        <w:t>If the application includes a proposal by an approved proposing organisation, the Minister is satisfied that there are compelling reasons for giving special consideration to granting the applicant a permanent visa, having regard to:</w:t>
      </w:r>
    </w:p>
    <w:p w:rsidR="00460179" w:rsidRPr="00B81C14" w:rsidRDefault="00460179" w:rsidP="00460179">
      <w:pPr>
        <w:pStyle w:val="paragraph"/>
      </w:pPr>
      <w:r w:rsidRPr="00B81C14">
        <w:tab/>
        <w:t>(a)</w:t>
      </w:r>
      <w:r w:rsidRPr="00B81C14">
        <w:tab/>
        <w:t>the degree of persecution to which the applicant is subject in the applicant’s home country; and</w:t>
      </w:r>
    </w:p>
    <w:p w:rsidR="00460179" w:rsidRPr="00B81C14" w:rsidRDefault="00460179" w:rsidP="00460179">
      <w:pPr>
        <w:pStyle w:val="paragraph"/>
      </w:pPr>
      <w:r w:rsidRPr="00B81C14">
        <w:tab/>
        <w:t>(b)</w:t>
      </w:r>
      <w:r w:rsidRPr="00B81C14">
        <w:tab/>
        <w:t>the extent of the applicant’s connection with Australia; and</w:t>
      </w:r>
    </w:p>
    <w:p w:rsidR="00460179" w:rsidRPr="00B81C14" w:rsidRDefault="00460179" w:rsidP="00460179">
      <w:pPr>
        <w:pStyle w:val="paragraph"/>
      </w:pPr>
      <w:r w:rsidRPr="00B81C14">
        <w:tab/>
        <w:t>(c)</w:t>
      </w:r>
      <w:r w:rsidRPr="00B81C14">
        <w:tab/>
        <w:t>whether or not there is any suitable country available, other than Australia, that can provide for the applicant’s settlement and protection from persecution; and</w:t>
      </w:r>
    </w:p>
    <w:p w:rsidR="00460179" w:rsidRPr="00B81C14" w:rsidRDefault="00460179" w:rsidP="00460179">
      <w:pPr>
        <w:pStyle w:val="paragraph"/>
      </w:pPr>
      <w:r w:rsidRPr="00B81C14">
        <w:tab/>
        <w:t>(d)</w:t>
      </w:r>
      <w:r w:rsidRPr="00B81C14">
        <w:tab/>
        <w:t xml:space="preserve">the capacity of the approved proposing organisation to provide for the permanent settlement of </w:t>
      </w:r>
      <w:r w:rsidR="00166F40" w:rsidRPr="00B81C14">
        <w:t>the applicant</w:t>
      </w:r>
      <w:r w:rsidRPr="00B81C14">
        <w:t xml:space="preserve"> in Australia.</w:t>
      </w:r>
    </w:p>
    <w:p w:rsidR="00460179" w:rsidRPr="00B81C14" w:rsidRDefault="00953CAD" w:rsidP="00460179">
      <w:pPr>
        <w:pStyle w:val="ItemHead"/>
        <w:rPr>
          <w:rFonts w:cs="Arial"/>
        </w:rPr>
      </w:pPr>
      <w:r w:rsidRPr="00B81C14">
        <w:rPr>
          <w:rFonts w:cs="Arial"/>
          <w:noProof/>
        </w:rPr>
        <w:t>45</w:t>
      </w:r>
      <w:r w:rsidR="00460179" w:rsidRPr="00B81C14">
        <w:rPr>
          <w:rFonts w:cs="Arial"/>
        </w:rPr>
        <w:t xml:space="preserve">  Paragraph</w:t>
      </w:r>
      <w:r w:rsidR="003A65BC" w:rsidRPr="00B81C14">
        <w:rPr>
          <w:rFonts w:cs="Arial"/>
        </w:rPr>
        <w:t xml:space="preserve"> </w:t>
      </w:r>
      <w:r w:rsidR="00460179" w:rsidRPr="00B81C14">
        <w:rPr>
          <w:rFonts w:cs="Arial"/>
        </w:rPr>
        <w:t>204.311(a) of Schedule</w:t>
      </w:r>
      <w:r w:rsidR="00B81C14" w:rsidRPr="00B81C14">
        <w:rPr>
          <w:rFonts w:cs="Arial"/>
        </w:rPr>
        <w:t> </w:t>
      </w:r>
      <w:r w:rsidR="00460179" w:rsidRPr="00B81C14">
        <w:rPr>
          <w:rFonts w:cs="Arial"/>
        </w:rPr>
        <w:t>2</w:t>
      </w:r>
    </w:p>
    <w:p w:rsidR="00460179" w:rsidRPr="00B81C14" w:rsidRDefault="00460179" w:rsidP="00460179">
      <w:pPr>
        <w:pStyle w:val="Item"/>
      </w:pPr>
      <w:r w:rsidRPr="00B81C14">
        <w:t>Repeal the paragraph, substitute:</w:t>
      </w:r>
    </w:p>
    <w:p w:rsidR="00460179" w:rsidRPr="00B81C14" w:rsidRDefault="00460179" w:rsidP="00460179">
      <w:pPr>
        <w:pStyle w:val="paragraph"/>
      </w:pPr>
      <w:r w:rsidRPr="00B81C14">
        <w:tab/>
        <w:t>(a)</w:t>
      </w:r>
      <w:r w:rsidRPr="00B81C14">
        <w:tab/>
        <w:t>is a member of the family unit of, and made a combined application with, a person who meets, or has met, the requirements of paragraph</w:t>
      </w:r>
      <w:r w:rsidR="00B81C14" w:rsidRPr="00B81C14">
        <w:t> </w:t>
      </w:r>
      <w:r w:rsidRPr="00B81C14">
        <w:t>204.211(1)(a) or 204.21</w:t>
      </w:r>
      <w:r w:rsidR="0012067E" w:rsidRPr="00B81C14">
        <w:t>1A</w:t>
      </w:r>
      <w:r w:rsidRPr="00B81C14">
        <w:t>(a); or</w:t>
      </w:r>
    </w:p>
    <w:p w:rsidR="00460179" w:rsidRPr="00B81C14" w:rsidRDefault="00953CAD" w:rsidP="00460179">
      <w:pPr>
        <w:pStyle w:val="ItemHead"/>
        <w:rPr>
          <w:rFonts w:cs="Arial"/>
        </w:rPr>
      </w:pPr>
      <w:r w:rsidRPr="00B81C14">
        <w:rPr>
          <w:rFonts w:cs="Arial"/>
          <w:noProof/>
        </w:rPr>
        <w:t>46</w:t>
      </w:r>
      <w:r w:rsidR="00460179" w:rsidRPr="00B81C14">
        <w:rPr>
          <w:rFonts w:cs="Arial"/>
        </w:rPr>
        <w:t xml:space="preserve">  Paragraph</w:t>
      </w:r>
      <w:r w:rsidR="003A65BC" w:rsidRPr="00B81C14">
        <w:rPr>
          <w:rFonts w:cs="Arial"/>
        </w:rPr>
        <w:t xml:space="preserve"> </w:t>
      </w:r>
      <w:r w:rsidR="00460179" w:rsidRPr="00B81C14">
        <w:rPr>
          <w:rFonts w:cs="Arial"/>
        </w:rPr>
        <w:t>204.321(a) of Schedule</w:t>
      </w:r>
      <w:r w:rsidR="00B81C14" w:rsidRPr="00B81C14">
        <w:rPr>
          <w:rFonts w:cs="Arial"/>
        </w:rPr>
        <w:t> </w:t>
      </w:r>
      <w:r w:rsidR="00460179" w:rsidRPr="00B81C14">
        <w:rPr>
          <w:rFonts w:cs="Arial"/>
        </w:rPr>
        <w:t>2</w:t>
      </w:r>
    </w:p>
    <w:p w:rsidR="00460179" w:rsidRPr="00B81C14" w:rsidRDefault="00460179" w:rsidP="00460179">
      <w:pPr>
        <w:pStyle w:val="Item"/>
      </w:pPr>
      <w:r w:rsidRPr="00B81C14">
        <w:t>Repeal the paragraph, substitute:</w:t>
      </w:r>
    </w:p>
    <w:p w:rsidR="00460179" w:rsidRPr="00B81C14" w:rsidRDefault="00460179" w:rsidP="00460179">
      <w:pPr>
        <w:pStyle w:val="paragraph"/>
      </w:pPr>
      <w:r w:rsidRPr="00B81C14">
        <w:lastRenderedPageBreak/>
        <w:tab/>
        <w:t>(a)</w:t>
      </w:r>
      <w:r w:rsidRPr="00B81C14">
        <w:tab/>
        <w:t>continues to be a member of the family unit of a person who, having satisfied the primary criteria and, in particular, having met the requirements of paragraph</w:t>
      </w:r>
      <w:r w:rsidR="00B81C14" w:rsidRPr="00B81C14">
        <w:t> </w:t>
      </w:r>
      <w:r w:rsidRPr="00B81C14">
        <w:t>204.211(1)(a) or 204.21</w:t>
      </w:r>
      <w:r w:rsidR="0012067E" w:rsidRPr="00B81C14">
        <w:t>1A</w:t>
      </w:r>
      <w:r w:rsidRPr="00B81C14">
        <w:t>(a), is the holder of a Subclass 204 visa; or</w:t>
      </w:r>
    </w:p>
    <w:p w:rsidR="00460179" w:rsidRPr="00B81C14" w:rsidRDefault="00953CAD" w:rsidP="00460179">
      <w:pPr>
        <w:pStyle w:val="ItemHead"/>
        <w:rPr>
          <w:rFonts w:cs="Arial"/>
        </w:rPr>
      </w:pPr>
      <w:r w:rsidRPr="00B81C14">
        <w:rPr>
          <w:rFonts w:cs="Arial"/>
        </w:rPr>
        <w:t>47</w:t>
      </w:r>
      <w:r w:rsidR="00460179" w:rsidRPr="00B81C14">
        <w:rPr>
          <w:rFonts w:cs="Arial"/>
        </w:rPr>
        <w:t xml:space="preserve">  At the end of clause</w:t>
      </w:r>
      <w:r w:rsidR="00B81C14" w:rsidRPr="00B81C14">
        <w:rPr>
          <w:rFonts w:cs="Arial"/>
        </w:rPr>
        <w:t> </w:t>
      </w:r>
      <w:r w:rsidR="00460179" w:rsidRPr="00B81C14">
        <w:rPr>
          <w:rFonts w:cs="Arial"/>
        </w:rPr>
        <w:t>204.411 of Schedule</w:t>
      </w:r>
      <w:r w:rsidR="00B81C14" w:rsidRPr="00B81C14">
        <w:rPr>
          <w:rFonts w:cs="Arial"/>
        </w:rPr>
        <w:t> </w:t>
      </w:r>
      <w:r w:rsidR="00460179" w:rsidRPr="00B81C14">
        <w:rPr>
          <w:rFonts w:cs="Arial"/>
        </w:rPr>
        <w:t>2</w:t>
      </w:r>
    </w:p>
    <w:p w:rsidR="00460179" w:rsidRPr="00B81C14" w:rsidRDefault="00460179" w:rsidP="00460179">
      <w:pPr>
        <w:pStyle w:val="Item"/>
      </w:pPr>
      <w:r w:rsidRPr="00B81C14">
        <w:t>Add:</w:t>
      </w:r>
    </w:p>
    <w:p w:rsidR="00460179" w:rsidRPr="00B81C14" w:rsidRDefault="00460179" w:rsidP="00460179">
      <w:pPr>
        <w:pStyle w:val="notetext"/>
      </w:pPr>
      <w:r w:rsidRPr="00B81C14">
        <w:t>Note:</w:t>
      </w:r>
      <w:r w:rsidRPr="00B81C14">
        <w:tab/>
        <w:t>If the application includes a proposal by an approved proposing organisation, the second instalment of the visa application charge must be paid before the visa can be granted.</w:t>
      </w:r>
    </w:p>
    <w:p w:rsidR="0066079C" w:rsidRPr="00B81C14" w:rsidRDefault="00953CAD" w:rsidP="0047718F">
      <w:pPr>
        <w:pStyle w:val="ItemHead"/>
        <w:rPr>
          <w:rFonts w:cs="Arial"/>
        </w:rPr>
      </w:pPr>
      <w:r w:rsidRPr="00B81C14">
        <w:rPr>
          <w:rFonts w:cs="Arial"/>
        </w:rPr>
        <w:t>48</w:t>
      </w:r>
      <w:r w:rsidR="00CC084F" w:rsidRPr="00B81C14">
        <w:rPr>
          <w:rFonts w:cs="Arial"/>
        </w:rPr>
        <w:t xml:space="preserve">  </w:t>
      </w:r>
      <w:r w:rsidR="00C23927" w:rsidRPr="00B81C14">
        <w:rPr>
          <w:rFonts w:cs="Arial"/>
        </w:rPr>
        <w:t>A</w:t>
      </w:r>
      <w:r w:rsidR="00A17F53" w:rsidRPr="00B81C14">
        <w:rPr>
          <w:rFonts w:cs="Arial"/>
        </w:rPr>
        <w:t xml:space="preserve">fter </w:t>
      </w:r>
      <w:r w:rsidR="0047718F" w:rsidRPr="00B81C14">
        <w:rPr>
          <w:rFonts w:cs="Arial"/>
        </w:rPr>
        <w:t>Part</w:t>
      </w:r>
      <w:r w:rsidR="00B81C14" w:rsidRPr="00B81C14">
        <w:rPr>
          <w:rFonts w:cs="Arial"/>
        </w:rPr>
        <w:t> </w:t>
      </w:r>
      <w:r w:rsidR="00BA2E32" w:rsidRPr="00B81C14">
        <w:rPr>
          <w:rFonts w:cs="Arial"/>
        </w:rPr>
        <w:t>1</w:t>
      </w:r>
      <w:r w:rsidR="00F7671D" w:rsidRPr="00B81C14">
        <w:rPr>
          <w:rFonts w:cs="Arial"/>
        </w:rPr>
        <w:t>3</w:t>
      </w:r>
      <w:r w:rsidR="00C23927" w:rsidRPr="00B81C14">
        <w:rPr>
          <w:rFonts w:cs="Arial"/>
        </w:rPr>
        <w:t xml:space="preserve"> of Schedule</w:t>
      </w:r>
      <w:r w:rsidR="00B81C14" w:rsidRPr="00B81C14">
        <w:rPr>
          <w:rFonts w:cs="Arial"/>
        </w:rPr>
        <w:t> </w:t>
      </w:r>
      <w:r w:rsidR="00C23927" w:rsidRPr="00B81C14">
        <w:rPr>
          <w:rFonts w:cs="Arial"/>
        </w:rPr>
        <w:t>13</w:t>
      </w:r>
    </w:p>
    <w:p w:rsidR="00A17F53" w:rsidRPr="00B81C14" w:rsidRDefault="0047718F" w:rsidP="0047718F">
      <w:pPr>
        <w:pStyle w:val="Item"/>
      </w:pPr>
      <w:r w:rsidRPr="00B81C14">
        <w:t>I</w:t>
      </w:r>
      <w:r w:rsidR="00A17F53" w:rsidRPr="00B81C14">
        <w:t>nsert</w:t>
      </w:r>
      <w:r w:rsidRPr="00B81C14">
        <w:t>:</w:t>
      </w:r>
    </w:p>
    <w:p w:rsidR="00A17F53" w:rsidRPr="00B81C14" w:rsidRDefault="0047718F" w:rsidP="0047718F">
      <w:pPr>
        <w:pStyle w:val="ActHead2"/>
      </w:pPr>
      <w:bookmarkStart w:id="22" w:name="f_Check_Lines_above"/>
      <w:bookmarkStart w:id="23" w:name="_Toc353789813"/>
      <w:bookmarkEnd w:id="22"/>
      <w:r w:rsidRPr="00B81C14">
        <w:rPr>
          <w:rStyle w:val="CharPartNo"/>
        </w:rPr>
        <w:t>Part</w:t>
      </w:r>
      <w:r w:rsidR="00B81C14" w:rsidRPr="00B81C14">
        <w:rPr>
          <w:rStyle w:val="CharPartNo"/>
        </w:rPr>
        <w:t> </w:t>
      </w:r>
      <w:r w:rsidR="00BA2E32" w:rsidRPr="00B81C14">
        <w:rPr>
          <w:rStyle w:val="CharPartNo"/>
        </w:rPr>
        <w:t>1</w:t>
      </w:r>
      <w:r w:rsidR="00F7671D" w:rsidRPr="00B81C14">
        <w:rPr>
          <w:rStyle w:val="CharPartNo"/>
        </w:rPr>
        <w:t>4</w:t>
      </w:r>
      <w:r w:rsidR="00A27AA4" w:rsidRPr="00B81C14">
        <w:t>—</w:t>
      </w:r>
      <w:r w:rsidR="00A17F53" w:rsidRPr="00B81C14">
        <w:rPr>
          <w:rStyle w:val="CharPartText"/>
        </w:rPr>
        <w:t>Amendments made by Migration Amendment Re</w:t>
      </w:r>
      <w:r w:rsidR="007654A9" w:rsidRPr="00B81C14">
        <w:rPr>
          <w:rStyle w:val="CharPartText"/>
        </w:rPr>
        <w:t>gulation</w:t>
      </w:r>
      <w:r w:rsidR="00B81C14" w:rsidRPr="00B81C14">
        <w:rPr>
          <w:rStyle w:val="CharPartText"/>
        </w:rPr>
        <w:t> </w:t>
      </w:r>
      <w:r w:rsidR="007654A9" w:rsidRPr="00B81C14">
        <w:rPr>
          <w:rStyle w:val="CharPartText"/>
        </w:rPr>
        <w:t>2013</w:t>
      </w:r>
      <w:r w:rsidR="00A17F53" w:rsidRPr="00B81C14">
        <w:rPr>
          <w:rStyle w:val="CharPartText"/>
        </w:rPr>
        <w:t xml:space="preserve"> (No.</w:t>
      </w:r>
      <w:r w:rsidR="00B81C14" w:rsidRPr="00B81C14">
        <w:rPr>
          <w:rStyle w:val="CharPartText"/>
        </w:rPr>
        <w:t> </w:t>
      </w:r>
      <w:r w:rsidR="00BA2E32" w:rsidRPr="00B81C14">
        <w:rPr>
          <w:rStyle w:val="CharPartText"/>
        </w:rPr>
        <w:t>2</w:t>
      </w:r>
      <w:r w:rsidR="00A17F53" w:rsidRPr="00B81C14">
        <w:rPr>
          <w:rStyle w:val="CharPartText"/>
        </w:rPr>
        <w:t>)</w:t>
      </w:r>
      <w:bookmarkEnd w:id="23"/>
    </w:p>
    <w:p w:rsidR="00903A19" w:rsidRPr="00B81C14" w:rsidRDefault="00903A19" w:rsidP="00903A19">
      <w:pPr>
        <w:pStyle w:val="Header"/>
      </w:pPr>
      <w:r w:rsidRPr="00B81C14">
        <w:rPr>
          <w:rStyle w:val="CharDivNo"/>
        </w:rPr>
        <w:t xml:space="preserve"> </w:t>
      </w:r>
      <w:r w:rsidRPr="00B81C14">
        <w:rPr>
          <w:rStyle w:val="CharDivText"/>
        </w:rPr>
        <w:t xml:space="preserve"> </w:t>
      </w:r>
    </w:p>
    <w:p w:rsidR="00A17F53" w:rsidRPr="00B81C14" w:rsidRDefault="00BA2E32" w:rsidP="0047718F">
      <w:pPr>
        <w:pStyle w:val="ActHead5"/>
      </w:pPr>
      <w:bookmarkStart w:id="24" w:name="_Toc353789814"/>
      <w:r w:rsidRPr="00B81C14">
        <w:rPr>
          <w:rStyle w:val="CharSectno"/>
        </w:rPr>
        <w:t>1</w:t>
      </w:r>
      <w:r w:rsidR="00F7671D" w:rsidRPr="00B81C14">
        <w:rPr>
          <w:rStyle w:val="CharSectno"/>
        </w:rPr>
        <w:t>4</w:t>
      </w:r>
      <w:r w:rsidRPr="00B81C14">
        <w:rPr>
          <w:rStyle w:val="CharSectno"/>
        </w:rPr>
        <w:t>0</w:t>
      </w:r>
      <w:r w:rsidR="00D74639" w:rsidRPr="00B81C14">
        <w:rPr>
          <w:rStyle w:val="CharSectno"/>
        </w:rPr>
        <w:t>1</w:t>
      </w:r>
      <w:r w:rsidR="0047718F" w:rsidRPr="00B81C14">
        <w:t xml:space="preserve">  </w:t>
      </w:r>
      <w:r w:rsidR="00A17F53" w:rsidRPr="00B81C14">
        <w:t xml:space="preserve">Operation of </w:t>
      </w:r>
      <w:r w:rsidR="0047718F" w:rsidRPr="00B81C14">
        <w:t>Schedule</w:t>
      </w:r>
      <w:r w:rsidR="00B81C14" w:rsidRPr="00B81C14">
        <w:t> </w:t>
      </w:r>
      <w:r w:rsidR="00A17F53" w:rsidRPr="00B81C14">
        <w:t>1</w:t>
      </w:r>
      <w:bookmarkEnd w:id="24"/>
    </w:p>
    <w:p w:rsidR="00A17F53" w:rsidRPr="00B81C14" w:rsidRDefault="00A17F53" w:rsidP="0047718F">
      <w:pPr>
        <w:pStyle w:val="subsection"/>
      </w:pPr>
      <w:r w:rsidRPr="00B81C14">
        <w:tab/>
      </w:r>
      <w:r w:rsidRPr="00B81C14">
        <w:tab/>
        <w:t xml:space="preserve">The amendments </w:t>
      </w:r>
      <w:r w:rsidR="00D74639" w:rsidRPr="00B81C14">
        <w:t xml:space="preserve">of these Regulations </w:t>
      </w:r>
      <w:r w:rsidRPr="00B81C14">
        <w:t xml:space="preserve">made by </w:t>
      </w:r>
      <w:r w:rsidR="0047718F" w:rsidRPr="00B81C14">
        <w:t>Schedule</w:t>
      </w:r>
      <w:r w:rsidR="00B81C14" w:rsidRPr="00B81C14">
        <w:t> </w:t>
      </w:r>
      <w:r w:rsidRPr="00B81C14">
        <w:t xml:space="preserve">1 </w:t>
      </w:r>
      <w:r w:rsidR="00D74639" w:rsidRPr="00B81C14">
        <w:t xml:space="preserve">to the </w:t>
      </w:r>
      <w:r w:rsidR="00D74639" w:rsidRPr="00B81C14">
        <w:rPr>
          <w:i/>
        </w:rPr>
        <w:t>Migration Amendment Regulation</w:t>
      </w:r>
      <w:r w:rsidR="00B81C14" w:rsidRPr="00B81C14">
        <w:rPr>
          <w:i/>
        </w:rPr>
        <w:t> </w:t>
      </w:r>
      <w:r w:rsidR="00D74639" w:rsidRPr="00B81C14">
        <w:rPr>
          <w:i/>
        </w:rPr>
        <w:t>2013 (No.</w:t>
      </w:r>
      <w:r w:rsidR="00B81C14" w:rsidRPr="00B81C14">
        <w:rPr>
          <w:i/>
        </w:rPr>
        <w:t> </w:t>
      </w:r>
      <w:r w:rsidR="00BA2E32" w:rsidRPr="00B81C14">
        <w:rPr>
          <w:i/>
        </w:rPr>
        <w:t>2</w:t>
      </w:r>
      <w:r w:rsidR="00D74639" w:rsidRPr="00B81C14">
        <w:rPr>
          <w:i/>
        </w:rPr>
        <w:t xml:space="preserve">) </w:t>
      </w:r>
      <w:r w:rsidRPr="00B81C14">
        <w:t xml:space="preserve">apply in relation to </w:t>
      </w:r>
      <w:r w:rsidR="00BA2E32" w:rsidRPr="00B81C14">
        <w:t xml:space="preserve">an application for a visa </w:t>
      </w:r>
      <w:r w:rsidRPr="00B81C14">
        <w:t xml:space="preserve">made on or after </w:t>
      </w:r>
      <w:r w:rsidR="008C142C" w:rsidRPr="00B81C14">
        <w:t>1</w:t>
      </w:r>
      <w:r w:rsidR="00B81C14" w:rsidRPr="00B81C14">
        <w:t> </w:t>
      </w:r>
      <w:r w:rsidR="000279EF" w:rsidRPr="00B81C14">
        <w:t>June</w:t>
      </w:r>
      <w:r w:rsidRPr="00B81C14">
        <w:t xml:space="preserve"> 2013.</w:t>
      </w:r>
    </w:p>
    <w:p w:rsidR="00242DCE" w:rsidRPr="00B81C14" w:rsidRDefault="00242DCE" w:rsidP="00242DCE"/>
    <w:sectPr w:rsidR="00242DCE" w:rsidRPr="00B81C14" w:rsidSect="00E91FA4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1907" w:h="16839" w:code="9"/>
      <w:pgMar w:top="2381" w:right="2409" w:bottom="4252" w:left="2409" w:header="720" w:footer="3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40" w:rsidRDefault="00F03440">
      <w:r>
        <w:separator/>
      </w:r>
    </w:p>
  </w:endnote>
  <w:endnote w:type="continuationSeparator" w:id="0">
    <w:p w:rsidR="00F03440" w:rsidRDefault="00F0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A4" w:rsidRPr="00E91FA4" w:rsidRDefault="00E91FA4" w:rsidP="00E91FA4">
    <w:pPr>
      <w:pStyle w:val="Footer"/>
      <w:rPr>
        <w:sz w:val="18"/>
      </w:rPr>
    </w:pPr>
    <w:r>
      <w:rPr>
        <w:sz w:val="18"/>
      </w:rPr>
      <w:t>OPC50302</w:t>
    </w:r>
    <w:r w:rsidRPr="00E91FA4">
      <w:rPr>
        <w:sz w:val="18"/>
      </w:rPr>
      <w:t xml:space="preserve"> -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F323CD" w:rsidTr="007946FE">
      <w:tc>
        <w:tcPr>
          <w:tcW w:w="7303" w:type="dxa"/>
        </w:tcPr>
        <w:p w:rsidR="00F323CD" w:rsidRDefault="00F323CD" w:rsidP="007946FE">
          <w:pPr>
            <w:rPr>
              <w:sz w:val="18"/>
            </w:rPr>
          </w:pPr>
        </w:p>
      </w:tc>
    </w:tr>
  </w:tbl>
  <w:p w:rsidR="00F323CD" w:rsidRPr="006D3667" w:rsidRDefault="00E91FA4" w:rsidP="00E91FA4">
    <w:pPr>
      <w:pStyle w:val="Footer"/>
    </w:pPr>
    <w:r>
      <w:t>OPC50302</w:t>
    </w:r>
    <w:r w:rsidRPr="00E91FA4">
      <w:rPr>
        <w:sz w:val="18"/>
      </w:rPr>
      <w:t xml:space="preserve">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A4" w:rsidRPr="00E91FA4" w:rsidRDefault="00E91FA4" w:rsidP="00E91FA4">
    <w:pPr>
      <w:pStyle w:val="Footer"/>
      <w:rPr>
        <w:sz w:val="18"/>
      </w:rPr>
    </w:pPr>
    <w:r>
      <w:rPr>
        <w:sz w:val="18"/>
      </w:rPr>
      <w:t>OPC50302</w:t>
    </w:r>
    <w:r w:rsidRPr="00E91FA4">
      <w:rPr>
        <w:sz w:val="18"/>
      </w:rPr>
      <w:t xml:space="preserve"> - 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CD" w:rsidRPr="00E91FA4" w:rsidRDefault="00F323CD" w:rsidP="002B5B89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F323CD" w:rsidRPr="00E91FA4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F323CD" w:rsidRPr="00E91FA4" w:rsidRDefault="00F323CD" w:rsidP="00E33C1C">
          <w:pPr>
            <w:spacing w:line="0" w:lineRule="atLeast"/>
            <w:rPr>
              <w:rFonts w:cs="Times New Roman"/>
              <w:sz w:val="18"/>
            </w:rPr>
          </w:pPr>
          <w:r w:rsidRPr="00E91FA4">
            <w:rPr>
              <w:rFonts w:cs="Times New Roman"/>
              <w:i/>
              <w:sz w:val="18"/>
            </w:rPr>
            <w:fldChar w:fldCharType="begin"/>
          </w:r>
          <w:r w:rsidRPr="00E91FA4">
            <w:rPr>
              <w:rFonts w:cs="Times New Roman"/>
              <w:i/>
              <w:sz w:val="18"/>
            </w:rPr>
            <w:instrText xml:space="preserve"> PAGE </w:instrText>
          </w:r>
          <w:r w:rsidRPr="00E91FA4">
            <w:rPr>
              <w:rFonts w:cs="Times New Roman"/>
              <w:i/>
              <w:sz w:val="18"/>
            </w:rPr>
            <w:fldChar w:fldCharType="separate"/>
          </w:r>
          <w:r w:rsidR="006F24F0">
            <w:rPr>
              <w:rFonts w:cs="Times New Roman"/>
              <w:i/>
              <w:noProof/>
              <w:sz w:val="18"/>
            </w:rPr>
            <w:t>ii</w:t>
          </w:r>
          <w:r w:rsidRPr="00E91FA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F323CD" w:rsidRPr="00E91FA4" w:rsidRDefault="00F323CD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E91FA4">
            <w:rPr>
              <w:rFonts w:cs="Times New Roman"/>
              <w:i/>
              <w:sz w:val="18"/>
            </w:rPr>
            <w:fldChar w:fldCharType="begin"/>
          </w:r>
          <w:r w:rsidRPr="00E91FA4">
            <w:rPr>
              <w:rFonts w:cs="Times New Roman"/>
              <w:i/>
              <w:sz w:val="18"/>
            </w:rPr>
            <w:instrText xml:space="preserve"> DOCPROPERTY ShortT </w:instrText>
          </w:r>
          <w:r w:rsidRPr="00E91FA4">
            <w:rPr>
              <w:rFonts w:cs="Times New Roman"/>
              <w:i/>
              <w:sz w:val="18"/>
            </w:rPr>
            <w:fldChar w:fldCharType="separate"/>
          </w:r>
          <w:r w:rsidR="00C66356">
            <w:rPr>
              <w:rFonts w:cs="Times New Roman"/>
              <w:i/>
              <w:sz w:val="18"/>
            </w:rPr>
            <w:t>Migration Amendment Regulation 2013 (No. 2)</w:t>
          </w:r>
          <w:r w:rsidRPr="00E91FA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323CD" w:rsidRPr="00E91FA4" w:rsidRDefault="00F323CD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E91FA4">
            <w:rPr>
              <w:rFonts w:cs="Times New Roman"/>
              <w:i/>
              <w:sz w:val="18"/>
            </w:rPr>
            <w:fldChar w:fldCharType="begin"/>
          </w:r>
          <w:r w:rsidRPr="00E91FA4">
            <w:rPr>
              <w:rFonts w:cs="Times New Roman"/>
              <w:i/>
              <w:sz w:val="18"/>
            </w:rPr>
            <w:instrText xml:space="preserve"> DOCPROPERTY ActNo </w:instrText>
          </w:r>
          <w:r w:rsidRPr="00E91FA4">
            <w:rPr>
              <w:rFonts w:cs="Times New Roman"/>
              <w:i/>
              <w:sz w:val="18"/>
            </w:rPr>
            <w:fldChar w:fldCharType="separate"/>
          </w:r>
          <w:r w:rsidR="00C66356">
            <w:rPr>
              <w:rFonts w:cs="Times New Roman"/>
              <w:i/>
              <w:sz w:val="18"/>
            </w:rPr>
            <w:t>No. 75, 2013</w:t>
          </w:r>
          <w:r w:rsidRPr="00E91FA4">
            <w:rPr>
              <w:rFonts w:cs="Times New Roman"/>
              <w:i/>
              <w:sz w:val="18"/>
            </w:rPr>
            <w:fldChar w:fldCharType="end"/>
          </w:r>
        </w:p>
      </w:tc>
    </w:tr>
    <w:tr w:rsidR="00F323CD" w:rsidRPr="00E91FA4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F323CD" w:rsidRPr="00E91FA4" w:rsidRDefault="00F323CD" w:rsidP="007946FE">
          <w:pPr>
            <w:jc w:val="right"/>
            <w:rPr>
              <w:rFonts w:cs="Times New Roman"/>
              <w:sz w:val="18"/>
            </w:rPr>
          </w:pPr>
        </w:p>
      </w:tc>
    </w:tr>
  </w:tbl>
  <w:p w:rsidR="00F323CD" w:rsidRPr="00E91FA4" w:rsidRDefault="00E91FA4" w:rsidP="00E91FA4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OPC50302</w:t>
    </w:r>
    <w:r w:rsidRPr="00E91FA4">
      <w:rPr>
        <w:rFonts w:cs="Times New Roman"/>
        <w:i/>
        <w:sz w:val="18"/>
      </w:rPr>
      <w:t xml:space="preserve">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CD" w:rsidRPr="00E33C1C" w:rsidRDefault="00F323CD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F323CD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323CD" w:rsidRDefault="00F323C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C66356">
            <w:rPr>
              <w:i/>
              <w:sz w:val="18"/>
            </w:rPr>
            <w:t>No. 75,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F323CD" w:rsidRDefault="00F323C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6356">
            <w:rPr>
              <w:i/>
              <w:sz w:val="18"/>
            </w:rPr>
            <w:t>Migration Amendment Regulation 2013 (No. 2)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F323CD" w:rsidRDefault="00F323CD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6635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323CD" w:rsidTr="007946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F323CD" w:rsidRDefault="00F323CD" w:rsidP="007946FE">
          <w:pPr>
            <w:rPr>
              <w:sz w:val="18"/>
            </w:rPr>
          </w:pPr>
        </w:p>
      </w:tc>
    </w:tr>
  </w:tbl>
  <w:p w:rsidR="00F323CD" w:rsidRPr="00ED79B6" w:rsidRDefault="00E91FA4" w:rsidP="00E91FA4">
    <w:pPr>
      <w:rPr>
        <w:i/>
        <w:sz w:val="18"/>
      </w:rPr>
    </w:pPr>
    <w:r>
      <w:rPr>
        <w:i/>
        <w:sz w:val="18"/>
      </w:rPr>
      <w:t>OPC50302</w:t>
    </w:r>
    <w:r w:rsidRPr="00E91FA4">
      <w:rPr>
        <w:rFonts w:cs="Times New Roman"/>
        <w:i/>
        <w:sz w:val="18"/>
      </w:rPr>
      <w:t xml:space="preserve">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0D" w:rsidRPr="00E91FA4" w:rsidRDefault="008D210D" w:rsidP="00764DBA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8D210D" w:rsidRPr="00E91FA4" w:rsidTr="00764DBA">
      <w:tc>
        <w:tcPr>
          <w:tcW w:w="533" w:type="dxa"/>
        </w:tcPr>
        <w:p w:rsidR="008D210D" w:rsidRPr="00E91FA4" w:rsidRDefault="008D210D" w:rsidP="00764DBA">
          <w:pPr>
            <w:spacing w:line="0" w:lineRule="atLeast"/>
            <w:rPr>
              <w:rFonts w:cs="Times New Roman"/>
              <w:sz w:val="18"/>
            </w:rPr>
          </w:pPr>
          <w:r w:rsidRPr="00E91FA4">
            <w:rPr>
              <w:rFonts w:cs="Times New Roman"/>
              <w:i/>
              <w:sz w:val="18"/>
            </w:rPr>
            <w:fldChar w:fldCharType="begin"/>
          </w:r>
          <w:r w:rsidRPr="00E91FA4">
            <w:rPr>
              <w:rFonts w:cs="Times New Roman"/>
              <w:i/>
              <w:sz w:val="18"/>
            </w:rPr>
            <w:instrText xml:space="preserve"> PAGE </w:instrText>
          </w:r>
          <w:r w:rsidRPr="00E91FA4">
            <w:rPr>
              <w:rFonts w:cs="Times New Roman"/>
              <w:i/>
              <w:sz w:val="18"/>
            </w:rPr>
            <w:fldChar w:fldCharType="separate"/>
          </w:r>
          <w:r w:rsidR="00C66356">
            <w:rPr>
              <w:rFonts w:cs="Times New Roman"/>
              <w:i/>
              <w:noProof/>
              <w:sz w:val="18"/>
            </w:rPr>
            <w:t>2</w:t>
          </w:r>
          <w:r w:rsidRPr="00E91FA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D210D" w:rsidRPr="00E91FA4" w:rsidRDefault="008D210D" w:rsidP="00764DBA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E91FA4">
            <w:rPr>
              <w:rFonts w:cs="Times New Roman"/>
              <w:i/>
              <w:sz w:val="18"/>
            </w:rPr>
            <w:fldChar w:fldCharType="begin"/>
          </w:r>
          <w:r w:rsidRPr="00E91FA4">
            <w:rPr>
              <w:rFonts w:cs="Times New Roman"/>
              <w:i/>
              <w:sz w:val="18"/>
            </w:rPr>
            <w:instrText xml:space="preserve"> DOCPROPERTY ShortT </w:instrText>
          </w:r>
          <w:r w:rsidRPr="00E91FA4">
            <w:rPr>
              <w:rFonts w:cs="Times New Roman"/>
              <w:i/>
              <w:sz w:val="18"/>
            </w:rPr>
            <w:fldChar w:fldCharType="separate"/>
          </w:r>
          <w:r w:rsidR="00C66356">
            <w:rPr>
              <w:rFonts w:cs="Times New Roman"/>
              <w:i/>
              <w:sz w:val="18"/>
            </w:rPr>
            <w:t>Migration Amendment Regulation 2013 (No. 2)</w:t>
          </w:r>
          <w:r w:rsidRPr="00E91FA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8D210D" w:rsidRPr="00E91FA4" w:rsidRDefault="008D210D" w:rsidP="00764DBA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E91FA4">
            <w:rPr>
              <w:rFonts w:cs="Times New Roman"/>
              <w:i/>
              <w:sz w:val="18"/>
            </w:rPr>
            <w:fldChar w:fldCharType="begin"/>
          </w:r>
          <w:r w:rsidRPr="00E91FA4">
            <w:rPr>
              <w:rFonts w:cs="Times New Roman"/>
              <w:i/>
              <w:sz w:val="18"/>
            </w:rPr>
            <w:instrText xml:space="preserve"> DOCPROPERTY ActNo </w:instrText>
          </w:r>
          <w:r w:rsidRPr="00E91FA4">
            <w:rPr>
              <w:rFonts w:cs="Times New Roman"/>
              <w:i/>
              <w:sz w:val="18"/>
            </w:rPr>
            <w:fldChar w:fldCharType="separate"/>
          </w:r>
          <w:r w:rsidR="00C66356">
            <w:rPr>
              <w:rFonts w:cs="Times New Roman"/>
              <w:i/>
              <w:sz w:val="18"/>
            </w:rPr>
            <w:t>No. 75, 2013</w:t>
          </w:r>
          <w:r w:rsidRPr="00E91FA4">
            <w:rPr>
              <w:rFonts w:cs="Times New Roman"/>
              <w:i/>
              <w:sz w:val="18"/>
            </w:rPr>
            <w:fldChar w:fldCharType="end"/>
          </w:r>
        </w:p>
      </w:tc>
    </w:tr>
    <w:tr w:rsidR="008D210D" w:rsidRPr="00E91FA4" w:rsidTr="00764DBA">
      <w:tc>
        <w:tcPr>
          <w:tcW w:w="7303" w:type="dxa"/>
          <w:gridSpan w:val="3"/>
        </w:tcPr>
        <w:p w:rsidR="008D210D" w:rsidRPr="00E91FA4" w:rsidRDefault="008D210D" w:rsidP="00764DBA">
          <w:pPr>
            <w:jc w:val="right"/>
            <w:rPr>
              <w:rFonts w:cs="Times New Roman"/>
              <w:sz w:val="18"/>
            </w:rPr>
          </w:pPr>
        </w:p>
      </w:tc>
    </w:tr>
  </w:tbl>
  <w:p w:rsidR="008D210D" w:rsidRPr="00E91FA4" w:rsidRDefault="00E91FA4" w:rsidP="00E91FA4">
    <w:pPr>
      <w:rPr>
        <w:rFonts w:cs="Times New Roman"/>
        <w:sz w:val="18"/>
      </w:rPr>
    </w:pPr>
    <w:r>
      <w:rPr>
        <w:rFonts w:cs="Times New Roman"/>
        <w:sz w:val="18"/>
      </w:rPr>
      <w:t>OPC50302</w:t>
    </w:r>
    <w:r w:rsidRPr="00E91FA4">
      <w:rPr>
        <w:rFonts w:cs="Times New Roman"/>
        <w:sz w:val="18"/>
      </w:rPr>
      <w:t xml:space="preserve">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0D" w:rsidRPr="00D90ABA" w:rsidRDefault="008D210D" w:rsidP="00764DB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7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8D210D" w:rsidTr="00764DBA">
      <w:tc>
        <w:tcPr>
          <w:tcW w:w="1383" w:type="dxa"/>
        </w:tcPr>
        <w:p w:rsidR="008D210D" w:rsidRDefault="008D210D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C66356">
            <w:rPr>
              <w:i/>
              <w:sz w:val="18"/>
            </w:rPr>
            <w:t>No. 75,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D210D" w:rsidRDefault="008D210D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6356">
            <w:rPr>
              <w:i/>
              <w:sz w:val="18"/>
            </w:rPr>
            <w:t>Migration Amendment Regulation 2013 (No. 2)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8D210D" w:rsidRDefault="008D210D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6635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D210D" w:rsidTr="00764DBA">
      <w:tc>
        <w:tcPr>
          <w:tcW w:w="7338" w:type="dxa"/>
          <w:gridSpan w:val="3"/>
        </w:tcPr>
        <w:p w:rsidR="008D210D" w:rsidRDefault="008D210D" w:rsidP="00764DBA">
          <w:pPr>
            <w:rPr>
              <w:sz w:val="18"/>
            </w:rPr>
          </w:pPr>
        </w:p>
      </w:tc>
    </w:tr>
  </w:tbl>
  <w:p w:rsidR="008D210D" w:rsidRPr="00D90ABA" w:rsidRDefault="00E91FA4" w:rsidP="00E91FA4">
    <w:pPr>
      <w:rPr>
        <w:i/>
        <w:sz w:val="18"/>
      </w:rPr>
    </w:pPr>
    <w:r>
      <w:rPr>
        <w:i/>
        <w:sz w:val="18"/>
      </w:rPr>
      <w:t>OPC50302</w:t>
    </w:r>
    <w:r w:rsidRPr="00E91FA4">
      <w:rPr>
        <w:rFonts w:cs="Times New Roman"/>
        <w:i/>
        <w:sz w:val="18"/>
      </w:rPr>
      <w:t xml:space="preserve">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40" w:rsidRDefault="00F03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40" w:rsidRDefault="00F03440">
      <w:r>
        <w:separator/>
      </w:r>
    </w:p>
  </w:footnote>
  <w:footnote w:type="continuationSeparator" w:id="0">
    <w:p w:rsidR="00F03440" w:rsidRDefault="00F03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CD" w:rsidRPr="005F1388" w:rsidRDefault="00F323CD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CD" w:rsidRPr="005F1388" w:rsidRDefault="00F323CD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CD" w:rsidRPr="005F1388" w:rsidRDefault="00F323CD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CD" w:rsidRPr="00ED79B6" w:rsidRDefault="00F323CD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CD" w:rsidRPr="00ED79B6" w:rsidRDefault="00F323CD" w:rsidP="00AB3315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CD" w:rsidRPr="00ED79B6" w:rsidRDefault="00F323CD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0D" w:rsidRDefault="008D210D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C66356">
      <w:rPr>
        <w:b/>
        <w:sz w:val="20"/>
      </w:rPr>
      <w:fldChar w:fldCharType="separate"/>
    </w:r>
    <w:r w:rsidR="00C66356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C66356">
      <w:rPr>
        <w:sz w:val="20"/>
      </w:rPr>
      <w:fldChar w:fldCharType="separate"/>
    </w:r>
    <w:r w:rsidR="00C66356">
      <w:rPr>
        <w:noProof/>
        <w:sz w:val="20"/>
      </w:rPr>
      <w:t>Amendments</w:t>
    </w:r>
    <w:r>
      <w:rPr>
        <w:sz w:val="20"/>
      </w:rPr>
      <w:fldChar w:fldCharType="end"/>
    </w:r>
  </w:p>
  <w:p w:rsidR="008D210D" w:rsidRDefault="008D210D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D210D" w:rsidRDefault="008D210D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0D" w:rsidRDefault="008D210D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8D210D" w:rsidRDefault="008D210D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D210D" w:rsidRDefault="008D210D">
    <w:pPr>
      <w:pBdr>
        <w:bottom w:val="single" w:sz="6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38"/>
    <w:rsid w:val="00002328"/>
    <w:rsid w:val="000047FD"/>
    <w:rsid w:val="000056EE"/>
    <w:rsid w:val="00010203"/>
    <w:rsid w:val="00011DA9"/>
    <w:rsid w:val="00012A4E"/>
    <w:rsid w:val="00013A38"/>
    <w:rsid w:val="0001739E"/>
    <w:rsid w:val="00020180"/>
    <w:rsid w:val="00023FD2"/>
    <w:rsid w:val="000279EF"/>
    <w:rsid w:val="0003102C"/>
    <w:rsid w:val="0003434D"/>
    <w:rsid w:val="0003498B"/>
    <w:rsid w:val="0004081D"/>
    <w:rsid w:val="00046344"/>
    <w:rsid w:val="000472C2"/>
    <w:rsid w:val="00047BD0"/>
    <w:rsid w:val="000510B9"/>
    <w:rsid w:val="00051C9B"/>
    <w:rsid w:val="000551A3"/>
    <w:rsid w:val="00055E25"/>
    <w:rsid w:val="00065A0E"/>
    <w:rsid w:val="0006722F"/>
    <w:rsid w:val="00070A1F"/>
    <w:rsid w:val="00071791"/>
    <w:rsid w:val="000721B0"/>
    <w:rsid w:val="0007295D"/>
    <w:rsid w:val="00072A0A"/>
    <w:rsid w:val="000753EE"/>
    <w:rsid w:val="00075B3D"/>
    <w:rsid w:val="00076B35"/>
    <w:rsid w:val="00085877"/>
    <w:rsid w:val="00086090"/>
    <w:rsid w:val="00086E1D"/>
    <w:rsid w:val="00092802"/>
    <w:rsid w:val="00095CC4"/>
    <w:rsid w:val="000A0FA5"/>
    <w:rsid w:val="000A3A1E"/>
    <w:rsid w:val="000A3C52"/>
    <w:rsid w:val="000A6760"/>
    <w:rsid w:val="000B0A20"/>
    <w:rsid w:val="000B26C3"/>
    <w:rsid w:val="000B52F3"/>
    <w:rsid w:val="000B68A5"/>
    <w:rsid w:val="000C137A"/>
    <w:rsid w:val="000C18A9"/>
    <w:rsid w:val="000C2AB1"/>
    <w:rsid w:val="000C56FE"/>
    <w:rsid w:val="000C78B5"/>
    <w:rsid w:val="000D112D"/>
    <w:rsid w:val="000D363E"/>
    <w:rsid w:val="000D7167"/>
    <w:rsid w:val="000D736B"/>
    <w:rsid w:val="000E0029"/>
    <w:rsid w:val="000E06B7"/>
    <w:rsid w:val="000E081D"/>
    <w:rsid w:val="000E4330"/>
    <w:rsid w:val="000E470D"/>
    <w:rsid w:val="000F140F"/>
    <w:rsid w:val="000F1755"/>
    <w:rsid w:val="000F3758"/>
    <w:rsid w:val="00102347"/>
    <w:rsid w:val="001032E4"/>
    <w:rsid w:val="00103584"/>
    <w:rsid w:val="001079CD"/>
    <w:rsid w:val="00110F98"/>
    <w:rsid w:val="0011161E"/>
    <w:rsid w:val="0011172E"/>
    <w:rsid w:val="00111E48"/>
    <w:rsid w:val="00112AA2"/>
    <w:rsid w:val="00112EE2"/>
    <w:rsid w:val="0011314E"/>
    <w:rsid w:val="00113A33"/>
    <w:rsid w:val="00114286"/>
    <w:rsid w:val="00117290"/>
    <w:rsid w:val="0012067E"/>
    <w:rsid w:val="00121B18"/>
    <w:rsid w:val="00122CA1"/>
    <w:rsid w:val="0012560F"/>
    <w:rsid w:val="00126D00"/>
    <w:rsid w:val="00133419"/>
    <w:rsid w:val="00134204"/>
    <w:rsid w:val="001363F5"/>
    <w:rsid w:val="00137EF4"/>
    <w:rsid w:val="00145C33"/>
    <w:rsid w:val="0014660D"/>
    <w:rsid w:val="001509A9"/>
    <w:rsid w:val="001510F9"/>
    <w:rsid w:val="00152824"/>
    <w:rsid w:val="00153593"/>
    <w:rsid w:val="001544DD"/>
    <w:rsid w:val="001547C2"/>
    <w:rsid w:val="00156A5A"/>
    <w:rsid w:val="00157E82"/>
    <w:rsid w:val="00164257"/>
    <w:rsid w:val="0016552E"/>
    <w:rsid w:val="001661B3"/>
    <w:rsid w:val="00166F40"/>
    <w:rsid w:val="00171A0A"/>
    <w:rsid w:val="0017420C"/>
    <w:rsid w:val="00176457"/>
    <w:rsid w:val="0017669E"/>
    <w:rsid w:val="00176BCE"/>
    <w:rsid w:val="00177435"/>
    <w:rsid w:val="00180CD3"/>
    <w:rsid w:val="001840EA"/>
    <w:rsid w:val="00190D22"/>
    <w:rsid w:val="00191B57"/>
    <w:rsid w:val="0019705B"/>
    <w:rsid w:val="001977CA"/>
    <w:rsid w:val="001A062E"/>
    <w:rsid w:val="001A25BD"/>
    <w:rsid w:val="001A2921"/>
    <w:rsid w:val="001A2B82"/>
    <w:rsid w:val="001A745A"/>
    <w:rsid w:val="001B04F3"/>
    <w:rsid w:val="001B1CC7"/>
    <w:rsid w:val="001B4168"/>
    <w:rsid w:val="001B680B"/>
    <w:rsid w:val="001B750D"/>
    <w:rsid w:val="001C046D"/>
    <w:rsid w:val="001C2D2D"/>
    <w:rsid w:val="001C48B6"/>
    <w:rsid w:val="001C52FA"/>
    <w:rsid w:val="001C6C78"/>
    <w:rsid w:val="001C6E23"/>
    <w:rsid w:val="001D1730"/>
    <w:rsid w:val="001D49E7"/>
    <w:rsid w:val="001D5AE7"/>
    <w:rsid w:val="001D7DD2"/>
    <w:rsid w:val="001E1FF9"/>
    <w:rsid w:val="001E31E8"/>
    <w:rsid w:val="001E33A1"/>
    <w:rsid w:val="001E4012"/>
    <w:rsid w:val="001E551F"/>
    <w:rsid w:val="001F0F35"/>
    <w:rsid w:val="001F1819"/>
    <w:rsid w:val="001F204C"/>
    <w:rsid w:val="001F24CF"/>
    <w:rsid w:val="001F28EA"/>
    <w:rsid w:val="001F3D0A"/>
    <w:rsid w:val="0020253A"/>
    <w:rsid w:val="0020488A"/>
    <w:rsid w:val="00205D71"/>
    <w:rsid w:val="0020650F"/>
    <w:rsid w:val="002125DA"/>
    <w:rsid w:val="0022028E"/>
    <w:rsid w:val="00220759"/>
    <w:rsid w:val="00220EDA"/>
    <w:rsid w:val="00222DA1"/>
    <w:rsid w:val="00223A7F"/>
    <w:rsid w:val="00224810"/>
    <w:rsid w:val="002250FB"/>
    <w:rsid w:val="002271DC"/>
    <w:rsid w:val="00230352"/>
    <w:rsid w:val="00231C81"/>
    <w:rsid w:val="00236609"/>
    <w:rsid w:val="00240CD1"/>
    <w:rsid w:val="00242DCE"/>
    <w:rsid w:val="002441DD"/>
    <w:rsid w:val="00253EE7"/>
    <w:rsid w:val="00254373"/>
    <w:rsid w:val="00254B2F"/>
    <w:rsid w:val="00254C12"/>
    <w:rsid w:val="00260641"/>
    <w:rsid w:val="00262431"/>
    <w:rsid w:val="00265E15"/>
    <w:rsid w:val="00265ED0"/>
    <w:rsid w:val="002673BD"/>
    <w:rsid w:val="00270826"/>
    <w:rsid w:val="0027106F"/>
    <w:rsid w:val="002757D6"/>
    <w:rsid w:val="002870C2"/>
    <w:rsid w:val="00291F40"/>
    <w:rsid w:val="002937F9"/>
    <w:rsid w:val="00293C63"/>
    <w:rsid w:val="002957A9"/>
    <w:rsid w:val="00296435"/>
    <w:rsid w:val="0029646C"/>
    <w:rsid w:val="00296E69"/>
    <w:rsid w:val="002A57A4"/>
    <w:rsid w:val="002B03BE"/>
    <w:rsid w:val="002B086C"/>
    <w:rsid w:val="002B135E"/>
    <w:rsid w:val="002B2A9A"/>
    <w:rsid w:val="002C0290"/>
    <w:rsid w:val="002C0E89"/>
    <w:rsid w:val="002C1B2C"/>
    <w:rsid w:val="002C42F1"/>
    <w:rsid w:val="002C77BC"/>
    <w:rsid w:val="002C79E4"/>
    <w:rsid w:val="002C7F8D"/>
    <w:rsid w:val="002D35D3"/>
    <w:rsid w:val="002D658C"/>
    <w:rsid w:val="002E4402"/>
    <w:rsid w:val="002F05DB"/>
    <w:rsid w:val="002F11AE"/>
    <w:rsid w:val="002F13E5"/>
    <w:rsid w:val="002F149C"/>
    <w:rsid w:val="002F1F9F"/>
    <w:rsid w:val="002F7F66"/>
    <w:rsid w:val="0030101A"/>
    <w:rsid w:val="00302D1D"/>
    <w:rsid w:val="00304F86"/>
    <w:rsid w:val="0030627F"/>
    <w:rsid w:val="00307011"/>
    <w:rsid w:val="00312BF2"/>
    <w:rsid w:val="003229AA"/>
    <w:rsid w:val="00323901"/>
    <w:rsid w:val="003242D2"/>
    <w:rsid w:val="00325C10"/>
    <w:rsid w:val="003269CD"/>
    <w:rsid w:val="00327AAB"/>
    <w:rsid w:val="0033098D"/>
    <w:rsid w:val="0033106A"/>
    <w:rsid w:val="00331FAC"/>
    <w:rsid w:val="00332345"/>
    <w:rsid w:val="003328BD"/>
    <w:rsid w:val="003331BF"/>
    <w:rsid w:val="003332AF"/>
    <w:rsid w:val="00336768"/>
    <w:rsid w:val="00336E26"/>
    <w:rsid w:val="003412DC"/>
    <w:rsid w:val="00343A1B"/>
    <w:rsid w:val="00343EA6"/>
    <w:rsid w:val="00347380"/>
    <w:rsid w:val="00347ABE"/>
    <w:rsid w:val="00351600"/>
    <w:rsid w:val="00351C95"/>
    <w:rsid w:val="003526D3"/>
    <w:rsid w:val="003567D5"/>
    <w:rsid w:val="003570A2"/>
    <w:rsid w:val="003570F6"/>
    <w:rsid w:val="00360B04"/>
    <w:rsid w:val="00363C3E"/>
    <w:rsid w:val="0036497C"/>
    <w:rsid w:val="00364DB8"/>
    <w:rsid w:val="00365485"/>
    <w:rsid w:val="00365707"/>
    <w:rsid w:val="00366209"/>
    <w:rsid w:val="003666F2"/>
    <w:rsid w:val="003722D5"/>
    <w:rsid w:val="00372F12"/>
    <w:rsid w:val="00374DBE"/>
    <w:rsid w:val="00375C07"/>
    <w:rsid w:val="00377C91"/>
    <w:rsid w:val="00381A60"/>
    <w:rsid w:val="00385128"/>
    <w:rsid w:val="0038715C"/>
    <w:rsid w:val="00390E65"/>
    <w:rsid w:val="00393A96"/>
    <w:rsid w:val="00395FAC"/>
    <w:rsid w:val="00396732"/>
    <w:rsid w:val="003A0C0D"/>
    <w:rsid w:val="003A271A"/>
    <w:rsid w:val="003A3291"/>
    <w:rsid w:val="003A358A"/>
    <w:rsid w:val="003A3951"/>
    <w:rsid w:val="003A3DAC"/>
    <w:rsid w:val="003A4C15"/>
    <w:rsid w:val="003A65BC"/>
    <w:rsid w:val="003A6859"/>
    <w:rsid w:val="003B55ED"/>
    <w:rsid w:val="003C1016"/>
    <w:rsid w:val="003C3BB3"/>
    <w:rsid w:val="003C41F2"/>
    <w:rsid w:val="003C5587"/>
    <w:rsid w:val="003C6D45"/>
    <w:rsid w:val="003C700C"/>
    <w:rsid w:val="003D0A16"/>
    <w:rsid w:val="003D1F25"/>
    <w:rsid w:val="003D20DD"/>
    <w:rsid w:val="003D210C"/>
    <w:rsid w:val="003D5B35"/>
    <w:rsid w:val="003D7299"/>
    <w:rsid w:val="003D753E"/>
    <w:rsid w:val="003E5662"/>
    <w:rsid w:val="003E64C5"/>
    <w:rsid w:val="003F18D4"/>
    <w:rsid w:val="003F1A97"/>
    <w:rsid w:val="003F1AF9"/>
    <w:rsid w:val="00402E52"/>
    <w:rsid w:val="00403373"/>
    <w:rsid w:val="00403AE4"/>
    <w:rsid w:val="0040581C"/>
    <w:rsid w:val="00406A94"/>
    <w:rsid w:val="004070A9"/>
    <w:rsid w:val="00411455"/>
    <w:rsid w:val="004120B2"/>
    <w:rsid w:val="00416A06"/>
    <w:rsid w:val="004207D7"/>
    <w:rsid w:val="00420E93"/>
    <w:rsid w:val="00424431"/>
    <w:rsid w:val="0042496B"/>
    <w:rsid w:val="00425581"/>
    <w:rsid w:val="00427249"/>
    <w:rsid w:val="00431428"/>
    <w:rsid w:val="0043607A"/>
    <w:rsid w:val="00440DE0"/>
    <w:rsid w:val="00441257"/>
    <w:rsid w:val="00442444"/>
    <w:rsid w:val="00444DB9"/>
    <w:rsid w:val="004454CF"/>
    <w:rsid w:val="0044728E"/>
    <w:rsid w:val="00447FF1"/>
    <w:rsid w:val="0045063A"/>
    <w:rsid w:val="00451896"/>
    <w:rsid w:val="00454D0B"/>
    <w:rsid w:val="00455DA9"/>
    <w:rsid w:val="00456362"/>
    <w:rsid w:val="00456454"/>
    <w:rsid w:val="00457E47"/>
    <w:rsid w:val="00460179"/>
    <w:rsid w:val="00470AAC"/>
    <w:rsid w:val="00471344"/>
    <w:rsid w:val="0047221D"/>
    <w:rsid w:val="004742DF"/>
    <w:rsid w:val="0047718F"/>
    <w:rsid w:val="00477B83"/>
    <w:rsid w:val="00480BB9"/>
    <w:rsid w:val="004825F7"/>
    <w:rsid w:val="00482B0A"/>
    <w:rsid w:val="00487A4B"/>
    <w:rsid w:val="00490F99"/>
    <w:rsid w:val="00492AF6"/>
    <w:rsid w:val="00495EBA"/>
    <w:rsid w:val="00495FD3"/>
    <w:rsid w:val="00497DA1"/>
    <w:rsid w:val="004B088C"/>
    <w:rsid w:val="004B0996"/>
    <w:rsid w:val="004B1E60"/>
    <w:rsid w:val="004B3683"/>
    <w:rsid w:val="004B717C"/>
    <w:rsid w:val="004C0190"/>
    <w:rsid w:val="004C1351"/>
    <w:rsid w:val="004C3A75"/>
    <w:rsid w:val="004C6D83"/>
    <w:rsid w:val="004D25B2"/>
    <w:rsid w:val="004D2CCB"/>
    <w:rsid w:val="004D460F"/>
    <w:rsid w:val="004E01BE"/>
    <w:rsid w:val="004E1500"/>
    <w:rsid w:val="004E3375"/>
    <w:rsid w:val="004E3516"/>
    <w:rsid w:val="004E6672"/>
    <w:rsid w:val="004E6C72"/>
    <w:rsid w:val="004E70BA"/>
    <w:rsid w:val="004F0A32"/>
    <w:rsid w:val="004F586F"/>
    <w:rsid w:val="004F6F63"/>
    <w:rsid w:val="005069EE"/>
    <w:rsid w:val="00507C08"/>
    <w:rsid w:val="00512C3B"/>
    <w:rsid w:val="0051543A"/>
    <w:rsid w:val="00517A9F"/>
    <w:rsid w:val="00517E9B"/>
    <w:rsid w:val="0052196C"/>
    <w:rsid w:val="00524313"/>
    <w:rsid w:val="00524BE1"/>
    <w:rsid w:val="00524C2B"/>
    <w:rsid w:val="0052732A"/>
    <w:rsid w:val="00534B1B"/>
    <w:rsid w:val="00534CD5"/>
    <w:rsid w:val="00535BFA"/>
    <w:rsid w:val="00542522"/>
    <w:rsid w:val="005430FE"/>
    <w:rsid w:val="00543626"/>
    <w:rsid w:val="005516D9"/>
    <w:rsid w:val="00553BBD"/>
    <w:rsid w:val="00553CCE"/>
    <w:rsid w:val="00553D7E"/>
    <w:rsid w:val="005547EB"/>
    <w:rsid w:val="005548F9"/>
    <w:rsid w:val="00555098"/>
    <w:rsid w:val="005574A9"/>
    <w:rsid w:val="00560D28"/>
    <w:rsid w:val="00561460"/>
    <w:rsid w:val="00564001"/>
    <w:rsid w:val="0056559C"/>
    <w:rsid w:val="005665B2"/>
    <w:rsid w:val="00571FCD"/>
    <w:rsid w:val="005732A7"/>
    <w:rsid w:val="00574861"/>
    <w:rsid w:val="00574A09"/>
    <w:rsid w:val="00574CAE"/>
    <w:rsid w:val="00574E73"/>
    <w:rsid w:val="00577475"/>
    <w:rsid w:val="00580E49"/>
    <w:rsid w:val="005818B9"/>
    <w:rsid w:val="00584A71"/>
    <w:rsid w:val="005867F2"/>
    <w:rsid w:val="0058711C"/>
    <w:rsid w:val="00590B66"/>
    <w:rsid w:val="005914FF"/>
    <w:rsid w:val="00594F6A"/>
    <w:rsid w:val="00596B65"/>
    <w:rsid w:val="00596B78"/>
    <w:rsid w:val="005A04A5"/>
    <w:rsid w:val="005A0F53"/>
    <w:rsid w:val="005A2A56"/>
    <w:rsid w:val="005A388A"/>
    <w:rsid w:val="005A5E49"/>
    <w:rsid w:val="005A6436"/>
    <w:rsid w:val="005A7A15"/>
    <w:rsid w:val="005B19A9"/>
    <w:rsid w:val="005B2816"/>
    <w:rsid w:val="005C20BB"/>
    <w:rsid w:val="005C3553"/>
    <w:rsid w:val="005C5586"/>
    <w:rsid w:val="005C70B1"/>
    <w:rsid w:val="005C713B"/>
    <w:rsid w:val="005C7760"/>
    <w:rsid w:val="005C7BB8"/>
    <w:rsid w:val="005D1AF2"/>
    <w:rsid w:val="005D3180"/>
    <w:rsid w:val="005D40F1"/>
    <w:rsid w:val="005D44FC"/>
    <w:rsid w:val="005D491C"/>
    <w:rsid w:val="005D5651"/>
    <w:rsid w:val="005D68FA"/>
    <w:rsid w:val="005D6F22"/>
    <w:rsid w:val="005E3C9E"/>
    <w:rsid w:val="005E42DE"/>
    <w:rsid w:val="005E5309"/>
    <w:rsid w:val="005E5BF6"/>
    <w:rsid w:val="005E6D7C"/>
    <w:rsid w:val="005E71A3"/>
    <w:rsid w:val="005F0042"/>
    <w:rsid w:val="005F17D7"/>
    <w:rsid w:val="005F5365"/>
    <w:rsid w:val="005F667E"/>
    <w:rsid w:val="0060499E"/>
    <w:rsid w:val="00610CB1"/>
    <w:rsid w:val="00612688"/>
    <w:rsid w:val="006133D2"/>
    <w:rsid w:val="0061383D"/>
    <w:rsid w:val="0062109B"/>
    <w:rsid w:val="0062141E"/>
    <w:rsid w:val="006228F8"/>
    <w:rsid w:val="00625EBE"/>
    <w:rsid w:val="00626972"/>
    <w:rsid w:val="006308DD"/>
    <w:rsid w:val="00630C62"/>
    <w:rsid w:val="006334F8"/>
    <w:rsid w:val="00641CB9"/>
    <w:rsid w:val="00642014"/>
    <w:rsid w:val="0064304E"/>
    <w:rsid w:val="00645165"/>
    <w:rsid w:val="00645A49"/>
    <w:rsid w:val="0064671F"/>
    <w:rsid w:val="00647421"/>
    <w:rsid w:val="006503AC"/>
    <w:rsid w:val="0065051F"/>
    <w:rsid w:val="00651A84"/>
    <w:rsid w:val="00651A97"/>
    <w:rsid w:val="006548E6"/>
    <w:rsid w:val="00654958"/>
    <w:rsid w:val="00657009"/>
    <w:rsid w:val="00657038"/>
    <w:rsid w:val="00657047"/>
    <w:rsid w:val="0065794A"/>
    <w:rsid w:val="0066079C"/>
    <w:rsid w:val="00661048"/>
    <w:rsid w:val="00661A11"/>
    <w:rsid w:val="006646DA"/>
    <w:rsid w:val="00666109"/>
    <w:rsid w:val="006671F5"/>
    <w:rsid w:val="00672003"/>
    <w:rsid w:val="00672979"/>
    <w:rsid w:val="00675602"/>
    <w:rsid w:val="00675DB2"/>
    <w:rsid w:val="00680DF0"/>
    <w:rsid w:val="00686152"/>
    <w:rsid w:val="00686485"/>
    <w:rsid w:val="00691AD5"/>
    <w:rsid w:val="00692094"/>
    <w:rsid w:val="00693665"/>
    <w:rsid w:val="006A1BED"/>
    <w:rsid w:val="006A4638"/>
    <w:rsid w:val="006A4BA5"/>
    <w:rsid w:val="006B141F"/>
    <w:rsid w:val="006B28EE"/>
    <w:rsid w:val="006B3F9E"/>
    <w:rsid w:val="006B6FE0"/>
    <w:rsid w:val="006C31CA"/>
    <w:rsid w:val="006C46CB"/>
    <w:rsid w:val="006C4BED"/>
    <w:rsid w:val="006C53D2"/>
    <w:rsid w:val="006C5583"/>
    <w:rsid w:val="006C795D"/>
    <w:rsid w:val="006D0603"/>
    <w:rsid w:val="006D18DE"/>
    <w:rsid w:val="006E23CD"/>
    <w:rsid w:val="006E28E1"/>
    <w:rsid w:val="006E6AF8"/>
    <w:rsid w:val="006F24F0"/>
    <w:rsid w:val="006F2504"/>
    <w:rsid w:val="006F4850"/>
    <w:rsid w:val="007014F3"/>
    <w:rsid w:val="0070264A"/>
    <w:rsid w:val="007037DD"/>
    <w:rsid w:val="007038F3"/>
    <w:rsid w:val="00706468"/>
    <w:rsid w:val="00711719"/>
    <w:rsid w:val="00714984"/>
    <w:rsid w:val="00715B04"/>
    <w:rsid w:val="00717563"/>
    <w:rsid w:val="00720275"/>
    <w:rsid w:val="00725A68"/>
    <w:rsid w:val="00730AB3"/>
    <w:rsid w:val="00732425"/>
    <w:rsid w:val="00733D1E"/>
    <w:rsid w:val="00733ED9"/>
    <w:rsid w:val="0073521A"/>
    <w:rsid w:val="007352EF"/>
    <w:rsid w:val="00735B24"/>
    <w:rsid w:val="0073761F"/>
    <w:rsid w:val="00741706"/>
    <w:rsid w:val="00742BE4"/>
    <w:rsid w:val="0074530F"/>
    <w:rsid w:val="00746F81"/>
    <w:rsid w:val="007507CB"/>
    <w:rsid w:val="00750F54"/>
    <w:rsid w:val="00751985"/>
    <w:rsid w:val="00753F61"/>
    <w:rsid w:val="00756669"/>
    <w:rsid w:val="007576E3"/>
    <w:rsid w:val="00757D9D"/>
    <w:rsid w:val="007600AC"/>
    <w:rsid w:val="00761E10"/>
    <w:rsid w:val="007640FB"/>
    <w:rsid w:val="007654A9"/>
    <w:rsid w:val="00767850"/>
    <w:rsid w:val="00772F15"/>
    <w:rsid w:val="007755B6"/>
    <w:rsid w:val="00776570"/>
    <w:rsid w:val="0077765E"/>
    <w:rsid w:val="007803FF"/>
    <w:rsid w:val="00781C63"/>
    <w:rsid w:val="0078324E"/>
    <w:rsid w:val="00785DFE"/>
    <w:rsid w:val="00786817"/>
    <w:rsid w:val="00787202"/>
    <w:rsid w:val="00787D5F"/>
    <w:rsid w:val="00787E97"/>
    <w:rsid w:val="0079160D"/>
    <w:rsid w:val="007916FB"/>
    <w:rsid w:val="00792C57"/>
    <w:rsid w:val="00792D08"/>
    <w:rsid w:val="00794131"/>
    <w:rsid w:val="007952D3"/>
    <w:rsid w:val="0079643C"/>
    <w:rsid w:val="0079710F"/>
    <w:rsid w:val="00797C09"/>
    <w:rsid w:val="007A0273"/>
    <w:rsid w:val="007A1349"/>
    <w:rsid w:val="007A1414"/>
    <w:rsid w:val="007A18FD"/>
    <w:rsid w:val="007A3557"/>
    <w:rsid w:val="007A3567"/>
    <w:rsid w:val="007A7801"/>
    <w:rsid w:val="007B0E83"/>
    <w:rsid w:val="007B5948"/>
    <w:rsid w:val="007C012A"/>
    <w:rsid w:val="007C0378"/>
    <w:rsid w:val="007C18C3"/>
    <w:rsid w:val="007C23A0"/>
    <w:rsid w:val="007C27A1"/>
    <w:rsid w:val="007C378E"/>
    <w:rsid w:val="007C49D9"/>
    <w:rsid w:val="007C7ED2"/>
    <w:rsid w:val="007D1730"/>
    <w:rsid w:val="007D18D9"/>
    <w:rsid w:val="007D2042"/>
    <w:rsid w:val="007D4230"/>
    <w:rsid w:val="007D4D7B"/>
    <w:rsid w:val="007E19B4"/>
    <w:rsid w:val="007E21C3"/>
    <w:rsid w:val="007E6751"/>
    <w:rsid w:val="007F048D"/>
    <w:rsid w:val="007F6065"/>
    <w:rsid w:val="007F6B43"/>
    <w:rsid w:val="00800EE9"/>
    <w:rsid w:val="008012BC"/>
    <w:rsid w:val="00802693"/>
    <w:rsid w:val="00805B1D"/>
    <w:rsid w:val="00806C34"/>
    <w:rsid w:val="00812E73"/>
    <w:rsid w:val="008200F1"/>
    <w:rsid w:val="00820E6A"/>
    <w:rsid w:val="00826D3D"/>
    <w:rsid w:val="008304A3"/>
    <w:rsid w:val="00830F9E"/>
    <w:rsid w:val="0083232E"/>
    <w:rsid w:val="00833881"/>
    <w:rsid w:val="00834026"/>
    <w:rsid w:val="00836F81"/>
    <w:rsid w:val="00837950"/>
    <w:rsid w:val="008405E8"/>
    <w:rsid w:val="008421EA"/>
    <w:rsid w:val="00845780"/>
    <w:rsid w:val="008529D0"/>
    <w:rsid w:val="00855B7C"/>
    <w:rsid w:val="008621D6"/>
    <w:rsid w:val="00870699"/>
    <w:rsid w:val="00871BD1"/>
    <w:rsid w:val="00872D79"/>
    <w:rsid w:val="008800E2"/>
    <w:rsid w:val="00880302"/>
    <w:rsid w:val="00880FEE"/>
    <w:rsid w:val="00884A91"/>
    <w:rsid w:val="00884AF0"/>
    <w:rsid w:val="00884C73"/>
    <w:rsid w:val="00885A66"/>
    <w:rsid w:val="00887C03"/>
    <w:rsid w:val="00890489"/>
    <w:rsid w:val="00890A16"/>
    <w:rsid w:val="008911A6"/>
    <w:rsid w:val="00893D34"/>
    <w:rsid w:val="008975EC"/>
    <w:rsid w:val="008A0D3A"/>
    <w:rsid w:val="008A0EF2"/>
    <w:rsid w:val="008A1B60"/>
    <w:rsid w:val="008A3D32"/>
    <w:rsid w:val="008A5870"/>
    <w:rsid w:val="008A5DD5"/>
    <w:rsid w:val="008B02F9"/>
    <w:rsid w:val="008B09DB"/>
    <w:rsid w:val="008B7DD7"/>
    <w:rsid w:val="008B7FCB"/>
    <w:rsid w:val="008C0717"/>
    <w:rsid w:val="008C117F"/>
    <w:rsid w:val="008C142C"/>
    <w:rsid w:val="008C15A7"/>
    <w:rsid w:val="008C1D70"/>
    <w:rsid w:val="008C2B87"/>
    <w:rsid w:val="008C38FE"/>
    <w:rsid w:val="008C628F"/>
    <w:rsid w:val="008C6FFC"/>
    <w:rsid w:val="008D027A"/>
    <w:rsid w:val="008D210D"/>
    <w:rsid w:val="008D2C3B"/>
    <w:rsid w:val="008D2F4A"/>
    <w:rsid w:val="008D3896"/>
    <w:rsid w:val="008D3FB6"/>
    <w:rsid w:val="008D64ED"/>
    <w:rsid w:val="008D75E1"/>
    <w:rsid w:val="008E02E5"/>
    <w:rsid w:val="008E1131"/>
    <w:rsid w:val="008E45F9"/>
    <w:rsid w:val="008E74ED"/>
    <w:rsid w:val="008E7D39"/>
    <w:rsid w:val="008F5EC2"/>
    <w:rsid w:val="00901DA5"/>
    <w:rsid w:val="00902FB5"/>
    <w:rsid w:val="0090335E"/>
    <w:rsid w:val="00903A18"/>
    <w:rsid w:val="00903A19"/>
    <w:rsid w:val="009042F5"/>
    <w:rsid w:val="00905A06"/>
    <w:rsid w:val="00906D49"/>
    <w:rsid w:val="009070F5"/>
    <w:rsid w:val="009123E3"/>
    <w:rsid w:val="009125B8"/>
    <w:rsid w:val="00913ECD"/>
    <w:rsid w:val="009149F1"/>
    <w:rsid w:val="00914CC9"/>
    <w:rsid w:val="00915994"/>
    <w:rsid w:val="00920439"/>
    <w:rsid w:val="00922335"/>
    <w:rsid w:val="00923493"/>
    <w:rsid w:val="00924C24"/>
    <w:rsid w:val="009251F3"/>
    <w:rsid w:val="0093033C"/>
    <w:rsid w:val="00930C1D"/>
    <w:rsid w:val="009356C5"/>
    <w:rsid w:val="009360BD"/>
    <w:rsid w:val="00942C0F"/>
    <w:rsid w:val="009437DF"/>
    <w:rsid w:val="00944599"/>
    <w:rsid w:val="00945A1C"/>
    <w:rsid w:val="00946AE0"/>
    <w:rsid w:val="00950B11"/>
    <w:rsid w:val="0095322A"/>
    <w:rsid w:val="00953CAD"/>
    <w:rsid w:val="009553F5"/>
    <w:rsid w:val="0095629E"/>
    <w:rsid w:val="00960E91"/>
    <w:rsid w:val="009626A2"/>
    <w:rsid w:val="00965CF2"/>
    <w:rsid w:val="00966987"/>
    <w:rsid w:val="009669B2"/>
    <w:rsid w:val="00966D2A"/>
    <w:rsid w:val="009676B9"/>
    <w:rsid w:val="00970DE9"/>
    <w:rsid w:val="009746D4"/>
    <w:rsid w:val="00982FFF"/>
    <w:rsid w:val="00983F35"/>
    <w:rsid w:val="00985B59"/>
    <w:rsid w:val="00987553"/>
    <w:rsid w:val="00987DF2"/>
    <w:rsid w:val="009901D6"/>
    <w:rsid w:val="00992087"/>
    <w:rsid w:val="00992710"/>
    <w:rsid w:val="009955A7"/>
    <w:rsid w:val="00996B0A"/>
    <w:rsid w:val="009A4BDC"/>
    <w:rsid w:val="009A595E"/>
    <w:rsid w:val="009B10B3"/>
    <w:rsid w:val="009B242B"/>
    <w:rsid w:val="009B252C"/>
    <w:rsid w:val="009C0EF4"/>
    <w:rsid w:val="009C5EBE"/>
    <w:rsid w:val="009C72AE"/>
    <w:rsid w:val="009D7D83"/>
    <w:rsid w:val="009E2539"/>
    <w:rsid w:val="009E3171"/>
    <w:rsid w:val="009E39CE"/>
    <w:rsid w:val="009E4F85"/>
    <w:rsid w:val="009E5220"/>
    <w:rsid w:val="009E6F97"/>
    <w:rsid w:val="009F3211"/>
    <w:rsid w:val="009F3F34"/>
    <w:rsid w:val="009F46E7"/>
    <w:rsid w:val="009F5811"/>
    <w:rsid w:val="009F762A"/>
    <w:rsid w:val="00A01333"/>
    <w:rsid w:val="00A01FB2"/>
    <w:rsid w:val="00A07733"/>
    <w:rsid w:val="00A12816"/>
    <w:rsid w:val="00A1281A"/>
    <w:rsid w:val="00A12B40"/>
    <w:rsid w:val="00A162E6"/>
    <w:rsid w:val="00A17D1D"/>
    <w:rsid w:val="00A17F53"/>
    <w:rsid w:val="00A20966"/>
    <w:rsid w:val="00A2158C"/>
    <w:rsid w:val="00A22F2F"/>
    <w:rsid w:val="00A235D3"/>
    <w:rsid w:val="00A240E5"/>
    <w:rsid w:val="00A26EC4"/>
    <w:rsid w:val="00A27AA4"/>
    <w:rsid w:val="00A30A15"/>
    <w:rsid w:val="00A31BE9"/>
    <w:rsid w:val="00A33BCC"/>
    <w:rsid w:val="00A3491E"/>
    <w:rsid w:val="00A3673B"/>
    <w:rsid w:val="00A37E7E"/>
    <w:rsid w:val="00A40509"/>
    <w:rsid w:val="00A40923"/>
    <w:rsid w:val="00A41806"/>
    <w:rsid w:val="00A428C2"/>
    <w:rsid w:val="00A43AF6"/>
    <w:rsid w:val="00A45C77"/>
    <w:rsid w:val="00A4716C"/>
    <w:rsid w:val="00A5794C"/>
    <w:rsid w:val="00A60B79"/>
    <w:rsid w:val="00A611D5"/>
    <w:rsid w:val="00A64421"/>
    <w:rsid w:val="00A64D50"/>
    <w:rsid w:val="00A650BA"/>
    <w:rsid w:val="00A65E59"/>
    <w:rsid w:val="00A67535"/>
    <w:rsid w:val="00A67927"/>
    <w:rsid w:val="00A715A3"/>
    <w:rsid w:val="00A7238F"/>
    <w:rsid w:val="00A725A4"/>
    <w:rsid w:val="00A77C23"/>
    <w:rsid w:val="00A91F48"/>
    <w:rsid w:val="00A939BC"/>
    <w:rsid w:val="00A9492D"/>
    <w:rsid w:val="00A955D9"/>
    <w:rsid w:val="00A97E91"/>
    <w:rsid w:val="00AA04DF"/>
    <w:rsid w:val="00AA43E4"/>
    <w:rsid w:val="00AA64FB"/>
    <w:rsid w:val="00AB0406"/>
    <w:rsid w:val="00AB3442"/>
    <w:rsid w:val="00AB3647"/>
    <w:rsid w:val="00AB370F"/>
    <w:rsid w:val="00AB3AB7"/>
    <w:rsid w:val="00AB442D"/>
    <w:rsid w:val="00AB492E"/>
    <w:rsid w:val="00AB539C"/>
    <w:rsid w:val="00AB6A4A"/>
    <w:rsid w:val="00AC0669"/>
    <w:rsid w:val="00AC0714"/>
    <w:rsid w:val="00AC2749"/>
    <w:rsid w:val="00AC4206"/>
    <w:rsid w:val="00AC5561"/>
    <w:rsid w:val="00AC7CC2"/>
    <w:rsid w:val="00AD2FDA"/>
    <w:rsid w:val="00AD3862"/>
    <w:rsid w:val="00AD4C82"/>
    <w:rsid w:val="00AD56FF"/>
    <w:rsid w:val="00AD6369"/>
    <w:rsid w:val="00AD7490"/>
    <w:rsid w:val="00AE3BDB"/>
    <w:rsid w:val="00AE5649"/>
    <w:rsid w:val="00AF2723"/>
    <w:rsid w:val="00AF319F"/>
    <w:rsid w:val="00AF77CA"/>
    <w:rsid w:val="00B022E4"/>
    <w:rsid w:val="00B02301"/>
    <w:rsid w:val="00B02802"/>
    <w:rsid w:val="00B0347E"/>
    <w:rsid w:val="00B07D2B"/>
    <w:rsid w:val="00B11FF4"/>
    <w:rsid w:val="00B1270A"/>
    <w:rsid w:val="00B12ACE"/>
    <w:rsid w:val="00B15265"/>
    <w:rsid w:val="00B20DCA"/>
    <w:rsid w:val="00B23D22"/>
    <w:rsid w:val="00B267A3"/>
    <w:rsid w:val="00B2730F"/>
    <w:rsid w:val="00B30277"/>
    <w:rsid w:val="00B312AC"/>
    <w:rsid w:val="00B32109"/>
    <w:rsid w:val="00B341F1"/>
    <w:rsid w:val="00B34417"/>
    <w:rsid w:val="00B35329"/>
    <w:rsid w:val="00B37019"/>
    <w:rsid w:val="00B4067E"/>
    <w:rsid w:val="00B419D2"/>
    <w:rsid w:val="00B41A08"/>
    <w:rsid w:val="00B425A5"/>
    <w:rsid w:val="00B4372D"/>
    <w:rsid w:val="00B440EB"/>
    <w:rsid w:val="00B44A30"/>
    <w:rsid w:val="00B45CB9"/>
    <w:rsid w:val="00B50B2D"/>
    <w:rsid w:val="00B564FE"/>
    <w:rsid w:val="00B56B8D"/>
    <w:rsid w:val="00B602AB"/>
    <w:rsid w:val="00B61209"/>
    <w:rsid w:val="00B63AFB"/>
    <w:rsid w:val="00B64636"/>
    <w:rsid w:val="00B64D46"/>
    <w:rsid w:val="00B65B18"/>
    <w:rsid w:val="00B65D30"/>
    <w:rsid w:val="00B6604D"/>
    <w:rsid w:val="00B664EF"/>
    <w:rsid w:val="00B74EBD"/>
    <w:rsid w:val="00B750D0"/>
    <w:rsid w:val="00B75420"/>
    <w:rsid w:val="00B75D7B"/>
    <w:rsid w:val="00B76F60"/>
    <w:rsid w:val="00B779A9"/>
    <w:rsid w:val="00B81C14"/>
    <w:rsid w:val="00B82EAA"/>
    <w:rsid w:val="00B83763"/>
    <w:rsid w:val="00B83997"/>
    <w:rsid w:val="00B91A58"/>
    <w:rsid w:val="00B91BFB"/>
    <w:rsid w:val="00B922ED"/>
    <w:rsid w:val="00B926F6"/>
    <w:rsid w:val="00B94599"/>
    <w:rsid w:val="00B947B5"/>
    <w:rsid w:val="00B94967"/>
    <w:rsid w:val="00BA2E32"/>
    <w:rsid w:val="00BA3AA3"/>
    <w:rsid w:val="00BA454E"/>
    <w:rsid w:val="00BA4CD6"/>
    <w:rsid w:val="00BA4E2C"/>
    <w:rsid w:val="00BA56DA"/>
    <w:rsid w:val="00BA5A9A"/>
    <w:rsid w:val="00BA61EE"/>
    <w:rsid w:val="00BA761C"/>
    <w:rsid w:val="00BB4AFF"/>
    <w:rsid w:val="00BB626D"/>
    <w:rsid w:val="00BC3D9E"/>
    <w:rsid w:val="00BC41D4"/>
    <w:rsid w:val="00BC63F3"/>
    <w:rsid w:val="00BD0739"/>
    <w:rsid w:val="00BD12AB"/>
    <w:rsid w:val="00BD12F6"/>
    <w:rsid w:val="00BD1A10"/>
    <w:rsid w:val="00BD3F1E"/>
    <w:rsid w:val="00BD4BF4"/>
    <w:rsid w:val="00BD55E2"/>
    <w:rsid w:val="00BD5ED0"/>
    <w:rsid w:val="00BE59B2"/>
    <w:rsid w:val="00BE63CA"/>
    <w:rsid w:val="00BE6FE3"/>
    <w:rsid w:val="00BF039D"/>
    <w:rsid w:val="00BF12B8"/>
    <w:rsid w:val="00BF45FB"/>
    <w:rsid w:val="00BF65E6"/>
    <w:rsid w:val="00BF6D49"/>
    <w:rsid w:val="00C00E04"/>
    <w:rsid w:val="00C01793"/>
    <w:rsid w:val="00C01E41"/>
    <w:rsid w:val="00C02DBF"/>
    <w:rsid w:val="00C03332"/>
    <w:rsid w:val="00C0430D"/>
    <w:rsid w:val="00C06014"/>
    <w:rsid w:val="00C071C9"/>
    <w:rsid w:val="00C131B7"/>
    <w:rsid w:val="00C13C8E"/>
    <w:rsid w:val="00C143E8"/>
    <w:rsid w:val="00C17668"/>
    <w:rsid w:val="00C23927"/>
    <w:rsid w:val="00C24D82"/>
    <w:rsid w:val="00C26338"/>
    <w:rsid w:val="00C2651E"/>
    <w:rsid w:val="00C321EA"/>
    <w:rsid w:val="00C33891"/>
    <w:rsid w:val="00C33E69"/>
    <w:rsid w:val="00C34B2A"/>
    <w:rsid w:val="00C35D64"/>
    <w:rsid w:val="00C37CBB"/>
    <w:rsid w:val="00C4561F"/>
    <w:rsid w:val="00C47091"/>
    <w:rsid w:val="00C50FB8"/>
    <w:rsid w:val="00C5123D"/>
    <w:rsid w:val="00C534C8"/>
    <w:rsid w:val="00C54244"/>
    <w:rsid w:val="00C5685E"/>
    <w:rsid w:val="00C56C15"/>
    <w:rsid w:val="00C63BD4"/>
    <w:rsid w:val="00C65016"/>
    <w:rsid w:val="00C660FF"/>
    <w:rsid w:val="00C66356"/>
    <w:rsid w:val="00C70AEF"/>
    <w:rsid w:val="00C70FAF"/>
    <w:rsid w:val="00C73929"/>
    <w:rsid w:val="00C74BB4"/>
    <w:rsid w:val="00C757B2"/>
    <w:rsid w:val="00C77407"/>
    <w:rsid w:val="00C82B39"/>
    <w:rsid w:val="00C82D38"/>
    <w:rsid w:val="00C839E5"/>
    <w:rsid w:val="00C83FC3"/>
    <w:rsid w:val="00C84977"/>
    <w:rsid w:val="00C85260"/>
    <w:rsid w:val="00C861D2"/>
    <w:rsid w:val="00C92281"/>
    <w:rsid w:val="00C92CDA"/>
    <w:rsid w:val="00C9472B"/>
    <w:rsid w:val="00C95A4E"/>
    <w:rsid w:val="00C96597"/>
    <w:rsid w:val="00C969F3"/>
    <w:rsid w:val="00C9706A"/>
    <w:rsid w:val="00C97211"/>
    <w:rsid w:val="00CA12A7"/>
    <w:rsid w:val="00CA1EB2"/>
    <w:rsid w:val="00CA2653"/>
    <w:rsid w:val="00CB2099"/>
    <w:rsid w:val="00CB2812"/>
    <w:rsid w:val="00CB418B"/>
    <w:rsid w:val="00CB4FAD"/>
    <w:rsid w:val="00CC0028"/>
    <w:rsid w:val="00CC0338"/>
    <w:rsid w:val="00CC084F"/>
    <w:rsid w:val="00CC1069"/>
    <w:rsid w:val="00CC425F"/>
    <w:rsid w:val="00CC4EF4"/>
    <w:rsid w:val="00CC5842"/>
    <w:rsid w:val="00CC5A7E"/>
    <w:rsid w:val="00CC60E7"/>
    <w:rsid w:val="00CC7753"/>
    <w:rsid w:val="00CD0C0E"/>
    <w:rsid w:val="00CD11C3"/>
    <w:rsid w:val="00CD161E"/>
    <w:rsid w:val="00CD2143"/>
    <w:rsid w:val="00CD22C1"/>
    <w:rsid w:val="00CD22D3"/>
    <w:rsid w:val="00CD5414"/>
    <w:rsid w:val="00CD59D8"/>
    <w:rsid w:val="00CD5C01"/>
    <w:rsid w:val="00CD6E8E"/>
    <w:rsid w:val="00CE0F57"/>
    <w:rsid w:val="00CE233A"/>
    <w:rsid w:val="00CF4677"/>
    <w:rsid w:val="00CF60F8"/>
    <w:rsid w:val="00D0028F"/>
    <w:rsid w:val="00D00932"/>
    <w:rsid w:val="00D01CE7"/>
    <w:rsid w:val="00D035FA"/>
    <w:rsid w:val="00D06606"/>
    <w:rsid w:val="00D10555"/>
    <w:rsid w:val="00D1206A"/>
    <w:rsid w:val="00D156EF"/>
    <w:rsid w:val="00D222D8"/>
    <w:rsid w:val="00D2542C"/>
    <w:rsid w:val="00D27EAA"/>
    <w:rsid w:val="00D30298"/>
    <w:rsid w:val="00D304D1"/>
    <w:rsid w:val="00D33DA9"/>
    <w:rsid w:val="00D34D9F"/>
    <w:rsid w:val="00D35C1F"/>
    <w:rsid w:val="00D3638D"/>
    <w:rsid w:val="00D36966"/>
    <w:rsid w:val="00D40E4E"/>
    <w:rsid w:val="00D4327E"/>
    <w:rsid w:val="00D43C47"/>
    <w:rsid w:val="00D4502B"/>
    <w:rsid w:val="00D4622E"/>
    <w:rsid w:val="00D50A88"/>
    <w:rsid w:val="00D50AA7"/>
    <w:rsid w:val="00D50D04"/>
    <w:rsid w:val="00D51A6A"/>
    <w:rsid w:val="00D52833"/>
    <w:rsid w:val="00D608D7"/>
    <w:rsid w:val="00D61C41"/>
    <w:rsid w:val="00D62311"/>
    <w:rsid w:val="00D6299F"/>
    <w:rsid w:val="00D62BB9"/>
    <w:rsid w:val="00D642E4"/>
    <w:rsid w:val="00D72203"/>
    <w:rsid w:val="00D72818"/>
    <w:rsid w:val="00D72D29"/>
    <w:rsid w:val="00D74639"/>
    <w:rsid w:val="00D81D67"/>
    <w:rsid w:val="00D83F07"/>
    <w:rsid w:val="00D860BC"/>
    <w:rsid w:val="00D873E7"/>
    <w:rsid w:val="00D93293"/>
    <w:rsid w:val="00D9415C"/>
    <w:rsid w:val="00D9574F"/>
    <w:rsid w:val="00D96034"/>
    <w:rsid w:val="00D96FAA"/>
    <w:rsid w:val="00D97C6A"/>
    <w:rsid w:val="00D97F3C"/>
    <w:rsid w:val="00DA2914"/>
    <w:rsid w:val="00DA39B1"/>
    <w:rsid w:val="00DA46EC"/>
    <w:rsid w:val="00DB133B"/>
    <w:rsid w:val="00DB2833"/>
    <w:rsid w:val="00DB6AD2"/>
    <w:rsid w:val="00DB6EFB"/>
    <w:rsid w:val="00DB78AA"/>
    <w:rsid w:val="00DB7978"/>
    <w:rsid w:val="00DC13C7"/>
    <w:rsid w:val="00DC6224"/>
    <w:rsid w:val="00DC686D"/>
    <w:rsid w:val="00DD3616"/>
    <w:rsid w:val="00DE0A50"/>
    <w:rsid w:val="00DE0B13"/>
    <w:rsid w:val="00DE2A58"/>
    <w:rsid w:val="00DF622E"/>
    <w:rsid w:val="00DF7A67"/>
    <w:rsid w:val="00E0170F"/>
    <w:rsid w:val="00E01972"/>
    <w:rsid w:val="00E046CD"/>
    <w:rsid w:val="00E06384"/>
    <w:rsid w:val="00E115EE"/>
    <w:rsid w:val="00E147C5"/>
    <w:rsid w:val="00E14C28"/>
    <w:rsid w:val="00E16913"/>
    <w:rsid w:val="00E17277"/>
    <w:rsid w:val="00E212D0"/>
    <w:rsid w:val="00E21C9C"/>
    <w:rsid w:val="00E22161"/>
    <w:rsid w:val="00E2378E"/>
    <w:rsid w:val="00E24897"/>
    <w:rsid w:val="00E24B4A"/>
    <w:rsid w:val="00E2699E"/>
    <w:rsid w:val="00E26CDE"/>
    <w:rsid w:val="00E3021A"/>
    <w:rsid w:val="00E30BFD"/>
    <w:rsid w:val="00E326F4"/>
    <w:rsid w:val="00E34B83"/>
    <w:rsid w:val="00E36DF4"/>
    <w:rsid w:val="00E371BB"/>
    <w:rsid w:val="00E417B0"/>
    <w:rsid w:val="00E42DB0"/>
    <w:rsid w:val="00E476B6"/>
    <w:rsid w:val="00E51B0C"/>
    <w:rsid w:val="00E51FF8"/>
    <w:rsid w:val="00E529BC"/>
    <w:rsid w:val="00E537B4"/>
    <w:rsid w:val="00E61DD6"/>
    <w:rsid w:val="00E62BED"/>
    <w:rsid w:val="00E649D0"/>
    <w:rsid w:val="00E73A1B"/>
    <w:rsid w:val="00E75DC7"/>
    <w:rsid w:val="00E76310"/>
    <w:rsid w:val="00E7672E"/>
    <w:rsid w:val="00E83CB5"/>
    <w:rsid w:val="00E876A1"/>
    <w:rsid w:val="00E91A76"/>
    <w:rsid w:val="00E91FA4"/>
    <w:rsid w:val="00E924EE"/>
    <w:rsid w:val="00E94FEE"/>
    <w:rsid w:val="00E95A6B"/>
    <w:rsid w:val="00EA0056"/>
    <w:rsid w:val="00EA14B9"/>
    <w:rsid w:val="00EB00FD"/>
    <w:rsid w:val="00EB0254"/>
    <w:rsid w:val="00EB31CA"/>
    <w:rsid w:val="00EB4E11"/>
    <w:rsid w:val="00EB7BDE"/>
    <w:rsid w:val="00EC0C5E"/>
    <w:rsid w:val="00EC1470"/>
    <w:rsid w:val="00EC18DC"/>
    <w:rsid w:val="00EC34B0"/>
    <w:rsid w:val="00EC6938"/>
    <w:rsid w:val="00ED0DE9"/>
    <w:rsid w:val="00ED148F"/>
    <w:rsid w:val="00ED153A"/>
    <w:rsid w:val="00ED310D"/>
    <w:rsid w:val="00ED3249"/>
    <w:rsid w:val="00ED3B47"/>
    <w:rsid w:val="00EE54A3"/>
    <w:rsid w:val="00EE7017"/>
    <w:rsid w:val="00EE7651"/>
    <w:rsid w:val="00EF2A15"/>
    <w:rsid w:val="00EF2F9D"/>
    <w:rsid w:val="00EF4880"/>
    <w:rsid w:val="00EF49E2"/>
    <w:rsid w:val="00EF4F03"/>
    <w:rsid w:val="00EF54E6"/>
    <w:rsid w:val="00F00C4C"/>
    <w:rsid w:val="00F02FB6"/>
    <w:rsid w:val="00F03440"/>
    <w:rsid w:val="00F03BA0"/>
    <w:rsid w:val="00F04553"/>
    <w:rsid w:val="00F057F6"/>
    <w:rsid w:val="00F07689"/>
    <w:rsid w:val="00F10548"/>
    <w:rsid w:val="00F126D4"/>
    <w:rsid w:val="00F130A5"/>
    <w:rsid w:val="00F132C6"/>
    <w:rsid w:val="00F1343A"/>
    <w:rsid w:val="00F13B15"/>
    <w:rsid w:val="00F1449F"/>
    <w:rsid w:val="00F21027"/>
    <w:rsid w:val="00F22566"/>
    <w:rsid w:val="00F2439C"/>
    <w:rsid w:val="00F3058D"/>
    <w:rsid w:val="00F323CD"/>
    <w:rsid w:val="00F33606"/>
    <w:rsid w:val="00F35903"/>
    <w:rsid w:val="00F3623A"/>
    <w:rsid w:val="00F3797F"/>
    <w:rsid w:val="00F41EA3"/>
    <w:rsid w:val="00F4594E"/>
    <w:rsid w:val="00F4771F"/>
    <w:rsid w:val="00F504C6"/>
    <w:rsid w:val="00F5332E"/>
    <w:rsid w:val="00F54040"/>
    <w:rsid w:val="00F54AC8"/>
    <w:rsid w:val="00F54B0B"/>
    <w:rsid w:val="00F54EC9"/>
    <w:rsid w:val="00F55371"/>
    <w:rsid w:val="00F55FC8"/>
    <w:rsid w:val="00F57858"/>
    <w:rsid w:val="00F60524"/>
    <w:rsid w:val="00F60AAA"/>
    <w:rsid w:val="00F61562"/>
    <w:rsid w:val="00F67182"/>
    <w:rsid w:val="00F72662"/>
    <w:rsid w:val="00F7544B"/>
    <w:rsid w:val="00F7671D"/>
    <w:rsid w:val="00F8004D"/>
    <w:rsid w:val="00F80AF7"/>
    <w:rsid w:val="00F81BE7"/>
    <w:rsid w:val="00F841D3"/>
    <w:rsid w:val="00F8464C"/>
    <w:rsid w:val="00F85736"/>
    <w:rsid w:val="00F85FEC"/>
    <w:rsid w:val="00F8632C"/>
    <w:rsid w:val="00F87B42"/>
    <w:rsid w:val="00F94F72"/>
    <w:rsid w:val="00F96701"/>
    <w:rsid w:val="00FA1178"/>
    <w:rsid w:val="00FA2026"/>
    <w:rsid w:val="00FA2260"/>
    <w:rsid w:val="00FA33E4"/>
    <w:rsid w:val="00FA61AA"/>
    <w:rsid w:val="00FA6DE7"/>
    <w:rsid w:val="00FB2A3E"/>
    <w:rsid w:val="00FB3309"/>
    <w:rsid w:val="00FB3EC0"/>
    <w:rsid w:val="00FB515C"/>
    <w:rsid w:val="00FC0440"/>
    <w:rsid w:val="00FC1CF1"/>
    <w:rsid w:val="00FC4D78"/>
    <w:rsid w:val="00FD0E8A"/>
    <w:rsid w:val="00FD189C"/>
    <w:rsid w:val="00FD212A"/>
    <w:rsid w:val="00FD41B2"/>
    <w:rsid w:val="00FD4915"/>
    <w:rsid w:val="00FD4B3A"/>
    <w:rsid w:val="00FD4C92"/>
    <w:rsid w:val="00FE0A06"/>
    <w:rsid w:val="00FE1F6B"/>
    <w:rsid w:val="00FE6284"/>
    <w:rsid w:val="00FF20D1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1C14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B81C14"/>
    <w:pPr>
      <w:tabs>
        <w:tab w:val="center" w:pos="4153"/>
        <w:tab w:val="right" w:pos="8306"/>
      </w:tabs>
    </w:pPr>
    <w:rPr>
      <w:sz w:val="22"/>
      <w:szCs w:val="24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772F15"/>
    <w:rPr>
      <w:color w:val="auto"/>
      <w:u w:val="single"/>
    </w:rPr>
  </w:style>
  <w:style w:type="paragraph" w:styleId="Header">
    <w:name w:val="header"/>
    <w:basedOn w:val="OPCParaBase"/>
    <w:link w:val="HeaderChar"/>
    <w:unhideWhenUsed/>
    <w:rsid w:val="00B81C1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B81C14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B81C14"/>
    <w:rPr>
      <w:sz w:val="16"/>
    </w:rPr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character" w:styleId="PageNumber">
    <w:name w:val="page number"/>
    <w:basedOn w:val="DefaultParagraphFont"/>
    <w:rsid w:val="0047718F"/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81C14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2F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qFormat/>
    <w:rsid w:val="00B81C14"/>
  </w:style>
  <w:style w:type="character" w:customStyle="1" w:styleId="CharAmSchText">
    <w:name w:val="CharAmSchText"/>
    <w:basedOn w:val="OPCCharBase"/>
    <w:qFormat/>
    <w:rsid w:val="00B81C14"/>
  </w:style>
  <w:style w:type="character" w:customStyle="1" w:styleId="CharChapNo">
    <w:name w:val="CharChapNo"/>
    <w:basedOn w:val="OPCCharBase"/>
    <w:uiPriority w:val="1"/>
    <w:qFormat/>
    <w:rsid w:val="00B81C14"/>
  </w:style>
  <w:style w:type="character" w:customStyle="1" w:styleId="CharChapText">
    <w:name w:val="CharChapText"/>
    <w:basedOn w:val="OPCCharBase"/>
    <w:uiPriority w:val="1"/>
    <w:qFormat/>
    <w:rsid w:val="00B81C14"/>
  </w:style>
  <w:style w:type="character" w:customStyle="1" w:styleId="CharDivNo">
    <w:name w:val="CharDivNo"/>
    <w:basedOn w:val="OPCCharBase"/>
    <w:uiPriority w:val="1"/>
    <w:qFormat/>
    <w:rsid w:val="00B81C14"/>
  </w:style>
  <w:style w:type="character" w:customStyle="1" w:styleId="CharDivText">
    <w:name w:val="CharDivText"/>
    <w:basedOn w:val="OPCCharBase"/>
    <w:uiPriority w:val="1"/>
    <w:qFormat/>
    <w:rsid w:val="00B81C14"/>
  </w:style>
  <w:style w:type="character" w:customStyle="1" w:styleId="CharPartNo">
    <w:name w:val="CharPartNo"/>
    <w:basedOn w:val="OPCCharBase"/>
    <w:uiPriority w:val="1"/>
    <w:qFormat/>
    <w:rsid w:val="00B81C14"/>
  </w:style>
  <w:style w:type="character" w:customStyle="1" w:styleId="CharPartText">
    <w:name w:val="CharPartText"/>
    <w:basedOn w:val="OPCCharBase"/>
    <w:uiPriority w:val="1"/>
    <w:qFormat/>
    <w:rsid w:val="00B81C14"/>
  </w:style>
  <w:style w:type="character" w:customStyle="1" w:styleId="OPCCharBase">
    <w:name w:val="OPCCharBase"/>
    <w:uiPriority w:val="1"/>
    <w:qFormat/>
    <w:rsid w:val="00B81C14"/>
  </w:style>
  <w:style w:type="paragraph" w:customStyle="1" w:styleId="OPCParaBase">
    <w:name w:val="OPCParaBase"/>
    <w:qFormat/>
    <w:rsid w:val="00B81C14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B81C14"/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</w:rPr>
  </w:style>
  <w:style w:type="paragraph" w:customStyle="1" w:styleId="Formula">
    <w:name w:val="Formula"/>
    <w:basedOn w:val="OPCParaBase"/>
    <w:rsid w:val="00B81C14"/>
    <w:pPr>
      <w:spacing w:line="240" w:lineRule="auto"/>
      <w:ind w:left="1134"/>
    </w:pPr>
    <w:rPr>
      <w:sz w:val="20"/>
    </w:rPr>
  </w:style>
  <w:style w:type="paragraph" w:customStyle="1" w:styleId="ShortT">
    <w:name w:val="ShortT"/>
    <w:basedOn w:val="OPCParaBase"/>
    <w:next w:val="Normal"/>
    <w:qFormat/>
    <w:rsid w:val="00B81C14"/>
    <w:pPr>
      <w:spacing w:line="240" w:lineRule="auto"/>
    </w:pPr>
    <w:rPr>
      <w:b/>
      <w:sz w:val="40"/>
    </w:rPr>
  </w:style>
  <w:style w:type="paragraph" w:customStyle="1" w:styleId="Penalty">
    <w:name w:val="Penalty"/>
    <w:basedOn w:val="OPCParaBase"/>
    <w:rsid w:val="00B81C1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ActHead1">
    <w:name w:val="ActHead 1"/>
    <w:aliases w:val="c"/>
    <w:basedOn w:val="OPCParaBase"/>
    <w:next w:val="Normal"/>
    <w:qFormat/>
    <w:rsid w:val="00B81C1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TOC1">
    <w:name w:val="toc 1"/>
    <w:basedOn w:val="OPCParaBase"/>
    <w:next w:val="Normal"/>
    <w:uiPriority w:val="39"/>
    <w:unhideWhenUsed/>
    <w:rsid w:val="00B81C1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81C1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81C1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81C1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81C1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81C1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81C1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B81C1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81C1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PageBreak">
    <w:name w:val="PageBreak"/>
    <w:aliases w:val="pb"/>
    <w:basedOn w:val="OPCParaBase"/>
    <w:rsid w:val="00B81C14"/>
    <w:pPr>
      <w:spacing w:line="240" w:lineRule="auto"/>
    </w:pPr>
    <w:rPr>
      <w:sz w:val="20"/>
    </w:rPr>
  </w:style>
  <w:style w:type="paragraph" w:customStyle="1" w:styleId="ActHead2">
    <w:name w:val="ActHead 2"/>
    <w:aliases w:val="p"/>
    <w:basedOn w:val="OPCParaBase"/>
    <w:next w:val="ActHead3"/>
    <w:qFormat/>
    <w:rsid w:val="00B81C1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unhideWhenUsed/>
    <w:rsid w:val="00B81C14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rsid w:val="00B81C14"/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B81C14"/>
    <w:rPr>
      <w:sz w:val="16"/>
    </w:rPr>
  </w:style>
  <w:style w:type="paragraph" w:customStyle="1" w:styleId="ActHead3">
    <w:name w:val="ActHead 3"/>
    <w:aliases w:val="d"/>
    <w:basedOn w:val="OPCParaBase"/>
    <w:next w:val="ActHead4"/>
    <w:qFormat/>
    <w:rsid w:val="00B81C1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81C1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81C1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81C1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81C1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81C1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81C1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81C14"/>
  </w:style>
  <w:style w:type="paragraph" w:customStyle="1" w:styleId="Blocks">
    <w:name w:val="Blocks"/>
    <w:aliases w:val="bb"/>
    <w:basedOn w:val="OPCParaBase"/>
    <w:qFormat/>
    <w:rsid w:val="00B81C1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81C1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81C1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81C14"/>
    <w:rPr>
      <w:i/>
    </w:rPr>
  </w:style>
  <w:style w:type="paragraph" w:customStyle="1" w:styleId="BoxList">
    <w:name w:val="BoxList"/>
    <w:aliases w:val="bl"/>
    <w:basedOn w:val="BoxText"/>
    <w:qFormat/>
    <w:rsid w:val="00B81C1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81C1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81C1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81C14"/>
    <w:pPr>
      <w:ind w:left="1985" w:hanging="851"/>
    </w:pPr>
  </w:style>
  <w:style w:type="character" w:customStyle="1" w:styleId="CharAmPartNo">
    <w:name w:val="CharAmPartNo"/>
    <w:basedOn w:val="OPCCharBase"/>
    <w:qFormat/>
    <w:rsid w:val="00B81C14"/>
  </w:style>
  <w:style w:type="character" w:customStyle="1" w:styleId="CharAmPartText">
    <w:name w:val="CharAmPartText"/>
    <w:basedOn w:val="OPCCharBase"/>
    <w:qFormat/>
    <w:rsid w:val="00B81C14"/>
  </w:style>
  <w:style w:type="character" w:customStyle="1" w:styleId="CharBoldItalic">
    <w:name w:val="CharBoldItalic"/>
    <w:basedOn w:val="OPCCharBase"/>
    <w:uiPriority w:val="1"/>
    <w:qFormat/>
    <w:rsid w:val="00B81C14"/>
    <w:rPr>
      <w:b/>
      <w:i/>
    </w:rPr>
  </w:style>
  <w:style w:type="character" w:customStyle="1" w:styleId="CharItalic">
    <w:name w:val="CharItalic"/>
    <w:basedOn w:val="OPCCharBase"/>
    <w:uiPriority w:val="1"/>
    <w:qFormat/>
    <w:rsid w:val="00B81C14"/>
    <w:rPr>
      <w:i/>
    </w:rPr>
  </w:style>
  <w:style w:type="character" w:customStyle="1" w:styleId="CharSubdNo">
    <w:name w:val="CharSubdNo"/>
    <w:basedOn w:val="OPCCharBase"/>
    <w:uiPriority w:val="1"/>
    <w:qFormat/>
    <w:rsid w:val="00B81C14"/>
  </w:style>
  <w:style w:type="character" w:customStyle="1" w:styleId="CharSubdText">
    <w:name w:val="CharSubdText"/>
    <w:basedOn w:val="OPCCharBase"/>
    <w:uiPriority w:val="1"/>
    <w:qFormat/>
    <w:rsid w:val="00B81C14"/>
  </w:style>
  <w:style w:type="paragraph" w:customStyle="1" w:styleId="CTA--">
    <w:name w:val="CTA --"/>
    <w:basedOn w:val="OPCParaBase"/>
    <w:next w:val="Normal"/>
    <w:rsid w:val="00B81C1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81C1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81C1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81C1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81C1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81C1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81C1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81C1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81C1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81C1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81C1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81C1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81C1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81C1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B81C1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81C1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81C1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81C1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81C1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81C1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House">
    <w:name w:val="House"/>
    <w:basedOn w:val="OPCParaBase"/>
    <w:rsid w:val="00B81C1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81C1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81C1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81C1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81C1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81C1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B81C14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81C1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B81C14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B81C14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B81C1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81C1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81C1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81C14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B81C1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81C1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81C1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81C1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81C1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81C1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81C1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81C1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81C1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81C1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81C1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81C1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81C1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81C1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81C14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81C1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81C14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B81C1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81C1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81C1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81C1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81C14"/>
    <w:pPr>
      <w:spacing w:before="240" w:line="240" w:lineRule="auto"/>
      <w:ind w:left="284" w:hanging="284"/>
    </w:pPr>
    <w:rPr>
      <w:b/>
      <w:i/>
      <w:kern w:val="28"/>
      <w:sz w:val="24"/>
    </w:rPr>
  </w:style>
  <w:style w:type="numbering" w:customStyle="1" w:styleId="OPCBodyList">
    <w:name w:val="OPCBodyList"/>
    <w:uiPriority w:val="99"/>
    <w:rsid w:val="0047718F"/>
    <w:pPr>
      <w:numPr>
        <w:numId w:val="16"/>
      </w:numPr>
    </w:pPr>
  </w:style>
  <w:style w:type="paragraph" w:customStyle="1" w:styleId="noteToPara">
    <w:name w:val="noteToPara"/>
    <w:aliases w:val="ntp"/>
    <w:basedOn w:val="OPCParaBase"/>
    <w:rsid w:val="00B81C14"/>
    <w:pPr>
      <w:spacing w:before="122" w:line="198" w:lineRule="exact"/>
      <w:ind w:left="2353" w:hanging="709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1C14"/>
    <w:rPr>
      <w:rFonts w:ascii="Tahoma" w:eastAsiaTheme="minorHAnsi" w:hAnsi="Tahoma" w:cs="Tahoma"/>
      <w:sz w:val="16"/>
      <w:szCs w:val="16"/>
      <w:lang w:eastAsia="en-US"/>
    </w:rPr>
  </w:style>
  <w:style w:type="table" w:customStyle="1" w:styleId="CFlag">
    <w:name w:val="CFlag"/>
    <w:basedOn w:val="TableNormal"/>
    <w:uiPriority w:val="99"/>
    <w:rsid w:val="00B81C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B81C1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B81C14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B81C1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81C1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81C1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81C1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81C14"/>
    <w:rPr>
      <w:b/>
      <w:sz w:val="28"/>
      <w:szCs w:val="28"/>
    </w:rPr>
  </w:style>
  <w:style w:type="paragraph" w:customStyle="1" w:styleId="ENotesHeading1">
    <w:name w:val="ENotesHeading 1"/>
    <w:aliases w:val="Enh1"/>
    <w:basedOn w:val="OPCParaBase"/>
    <w:next w:val="Normal"/>
    <w:rsid w:val="00B81C1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81C14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B81C1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basedOn w:val="OPCParaBase"/>
    <w:next w:val="Normal"/>
    <w:rsid w:val="00B81C14"/>
  </w:style>
  <w:style w:type="paragraph" w:customStyle="1" w:styleId="CompiledActNo">
    <w:name w:val="CompiledActNo"/>
    <w:basedOn w:val="OPCParaBase"/>
    <w:next w:val="Normal"/>
    <w:rsid w:val="00B81C1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81C1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81C1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B81C14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B81C1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B81C14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B81C1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81C1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B81C1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81C1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B81C1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B81C14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B81C14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B81C1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MadeunderText">
    <w:name w:val="MadeunderText"/>
    <w:basedOn w:val="OPCParaBase"/>
    <w:next w:val="CompiledMadeUnder"/>
    <w:rsid w:val="00B81C14"/>
    <w:pPr>
      <w:spacing w:before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1C14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B81C14"/>
    <w:pPr>
      <w:tabs>
        <w:tab w:val="center" w:pos="4153"/>
        <w:tab w:val="right" w:pos="8306"/>
      </w:tabs>
    </w:pPr>
    <w:rPr>
      <w:sz w:val="22"/>
      <w:szCs w:val="24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772F15"/>
    <w:rPr>
      <w:color w:val="auto"/>
      <w:u w:val="single"/>
    </w:rPr>
  </w:style>
  <w:style w:type="paragraph" w:styleId="Header">
    <w:name w:val="header"/>
    <w:basedOn w:val="OPCParaBase"/>
    <w:link w:val="HeaderChar"/>
    <w:unhideWhenUsed/>
    <w:rsid w:val="00B81C1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B81C14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B81C14"/>
    <w:rPr>
      <w:sz w:val="16"/>
    </w:rPr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character" w:styleId="PageNumber">
    <w:name w:val="page number"/>
    <w:basedOn w:val="DefaultParagraphFont"/>
    <w:rsid w:val="0047718F"/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81C14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2F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qFormat/>
    <w:rsid w:val="00B81C14"/>
  </w:style>
  <w:style w:type="character" w:customStyle="1" w:styleId="CharAmSchText">
    <w:name w:val="CharAmSchText"/>
    <w:basedOn w:val="OPCCharBase"/>
    <w:qFormat/>
    <w:rsid w:val="00B81C14"/>
  </w:style>
  <w:style w:type="character" w:customStyle="1" w:styleId="CharChapNo">
    <w:name w:val="CharChapNo"/>
    <w:basedOn w:val="OPCCharBase"/>
    <w:uiPriority w:val="1"/>
    <w:qFormat/>
    <w:rsid w:val="00B81C14"/>
  </w:style>
  <w:style w:type="character" w:customStyle="1" w:styleId="CharChapText">
    <w:name w:val="CharChapText"/>
    <w:basedOn w:val="OPCCharBase"/>
    <w:uiPriority w:val="1"/>
    <w:qFormat/>
    <w:rsid w:val="00B81C14"/>
  </w:style>
  <w:style w:type="character" w:customStyle="1" w:styleId="CharDivNo">
    <w:name w:val="CharDivNo"/>
    <w:basedOn w:val="OPCCharBase"/>
    <w:uiPriority w:val="1"/>
    <w:qFormat/>
    <w:rsid w:val="00B81C14"/>
  </w:style>
  <w:style w:type="character" w:customStyle="1" w:styleId="CharDivText">
    <w:name w:val="CharDivText"/>
    <w:basedOn w:val="OPCCharBase"/>
    <w:uiPriority w:val="1"/>
    <w:qFormat/>
    <w:rsid w:val="00B81C14"/>
  </w:style>
  <w:style w:type="character" w:customStyle="1" w:styleId="CharPartNo">
    <w:name w:val="CharPartNo"/>
    <w:basedOn w:val="OPCCharBase"/>
    <w:uiPriority w:val="1"/>
    <w:qFormat/>
    <w:rsid w:val="00B81C14"/>
  </w:style>
  <w:style w:type="character" w:customStyle="1" w:styleId="CharPartText">
    <w:name w:val="CharPartText"/>
    <w:basedOn w:val="OPCCharBase"/>
    <w:uiPriority w:val="1"/>
    <w:qFormat/>
    <w:rsid w:val="00B81C14"/>
  </w:style>
  <w:style w:type="character" w:customStyle="1" w:styleId="OPCCharBase">
    <w:name w:val="OPCCharBase"/>
    <w:uiPriority w:val="1"/>
    <w:qFormat/>
    <w:rsid w:val="00B81C14"/>
  </w:style>
  <w:style w:type="paragraph" w:customStyle="1" w:styleId="OPCParaBase">
    <w:name w:val="OPCParaBase"/>
    <w:qFormat/>
    <w:rsid w:val="00B81C14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B81C14"/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</w:rPr>
  </w:style>
  <w:style w:type="paragraph" w:customStyle="1" w:styleId="Formula">
    <w:name w:val="Formula"/>
    <w:basedOn w:val="OPCParaBase"/>
    <w:rsid w:val="00B81C14"/>
    <w:pPr>
      <w:spacing w:line="240" w:lineRule="auto"/>
      <w:ind w:left="1134"/>
    </w:pPr>
    <w:rPr>
      <w:sz w:val="20"/>
    </w:rPr>
  </w:style>
  <w:style w:type="paragraph" w:customStyle="1" w:styleId="ShortT">
    <w:name w:val="ShortT"/>
    <w:basedOn w:val="OPCParaBase"/>
    <w:next w:val="Normal"/>
    <w:qFormat/>
    <w:rsid w:val="00B81C14"/>
    <w:pPr>
      <w:spacing w:line="240" w:lineRule="auto"/>
    </w:pPr>
    <w:rPr>
      <w:b/>
      <w:sz w:val="40"/>
    </w:rPr>
  </w:style>
  <w:style w:type="paragraph" w:customStyle="1" w:styleId="Penalty">
    <w:name w:val="Penalty"/>
    <w:basedOn w:val="OPCParaBase"/>
    <w:rsid w:val="00B81C1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ActHead1">
    <w:name w:val="ActHead 1"/>
    <w:aliases w:val="c"/>
    <w:basedOn w:val="OPCParaBase"/>
    <w:next w:val="Normal"/>
    <w:qFormat/>
    <w:rsid w:val="00B81C1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TOC1">
    <w:name w:val="toc 1"/>
    <w:basedOn w:val="OPCParaBase"/>
    <w:next w:val="Normal"/>
    <w:uiPriority w:val="39"/>
    <w:unhideWhenUsed/>
    <w:rsid w:val="00B81C1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81C1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81C1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81C1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81C1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81C1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81C1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B81C1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81C1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PageBreak">
    <w:name w:val="PageBreak"/>
    <w:aliases w:val="pb"/>
    <w:basedOn w:val="OPCParaBase"/>
    <w:rsid w:val="00B81C14"/>
    <w:pPr>
      <w:spacing w:line="240" w:lineRule="auto"/>
    </w:pPr>
    <w:rPr>
      <w:sz w:val="20"/>
    </w:rPr>
  </w:style>
  <w:style w:type="paragraph" w:customStyle="1" w:styleId="ActHead2">
    <w:name w:val="ActHead 2"/>
    <w:aliases w:val="p"/>
    <w:basedOn w:val="OPCParaBase"/>
    <w:next w:val="ActHead3"/>
    <w:qFormat/>
    <w:rsid w:val="00B81C1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unhideWhenUsed/>
    <w:rsid w:val="00B81C14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rsid w:val="00B81C14"/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B81C14"/>
    <w:rPr>
      <w:sz w:val="16"/>
    </w:rPr>
  </w:style>
  <w:style w:type="paragraph" w:customStyle="1" w:styleId="ActHead3">
    <w:name w:val="ActHead 3"/>
    <w:aliases w:val="d"/>
    <w:basedOn w:val="OPCParaBase"/>
    <w:next w:val="ActHead4"/>
    <w:qFormat/>
    <w:rsid w:val="00B81C1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81C1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81C1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81C1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81C1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81C1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81C1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81C14"/>
  </w:style>
  <w:style w:type="paragraph" w:customStyle="1" w:styleId="Blocks">
    <w:name w:val="Blocks"/>
    <w:aliases w:val="bb"/>
    <w:basedOn w:val="OPCParaBase"/>
    <w:qFormat/>
    <w:rsid w:val="00B81C1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81C1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81C1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81C14"/>
    <w:rPr>
      <w:i/>
    </w:rPr>
  </w:style>
  <w:style w:type="paragraph" w:customStyle="1" w:styleId="BoxList">
    <w:name w:val="BoxList"/>
    <w:aliases w:val="bl"/>
    <w:basedOn w:val="BoxText"/>
    <w:qFormat/>
    <w:rsid w:val="00B81C1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81C1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81C1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81C14"/>
    <w:pPr>
      <w:ind w:left="1985" w:hanging="851"/>
    </w:pPr>
  </w:style>
  <w:style w:type="character" w:customStyle="1" w:styleId="CharAmPartNo">
    <w:name w:val="CharAmPartNo"/>
    <w:basedOn w:val="OPCCharBase"/>
    <w:qFormat/>
    <w:rsid w:val="00B81C14"/>
  </w:style>
  <w:style w:type="character" w:customStyle="1" w:styleId="CharAmPartText">
    <w:name w:val="CharAmPartText"/>
    <w:basedOn w:val="OPCCharBase"/>
    <w:qFormat/>
    <w:rsid w:val="00B81C14"/>
  </w:style>
  <w:style w:type="character" w:customStyle="1" w:styleId="CharBoldItalic">
    <w:name w:val="CharBoldItalic"/>
    <w:basedOn w:val="OPCCharBase"/>
    <w:uiPriority w:val="1"/>
    <w:qFormat/>
    <w:rsid w:val="00B81C14"/>
    <w:rPr>
      <w:b/>
      <w:i/>
    </w:rPr>
  </w:style>
  <w:style w:type="character" w:customStyle="1" w:styleId="CharItalic">
    <w:name w:val="CharItalic"/>
    <w:basedOn w:val="OPCCharBase"/>
    <w:uiPriority w:val="1"/>
    <w:qFormat/>
    <w:rsid w:val="00B81C14"/>
    <w:rPr>
      <w:i/>
    </w:rPr>
  </w:style>
  <w:style w:type="character" w:customStyle="1" w:styleId="CharSubdNo">
    <w:name w:val="CharSubdNo"/>
    <w:basedOn w:val="OPCCharBase"/>
    <w:uiPriority w:val="1"/>
    <w:qFormat/>
    <w:rsid w:val="00B81C14"/>
  </w:style>
  <w:style w:type="character" w:customStyle="1" w:styleId="CharSubdText">
    <w:name w:val="CharSubdText"/>
    <w:basedOn w:val="OPCCharBase"/>
    <w:uiPriority w:val="1"/>
    <w:qFormat/>
    <w:rsid w:val="00B81C14"/>
  </w:style>
  <w:style w:type="paragraph" w:customStyle="1" w:styleId="CTA--">
    <w:name w:val="CTA --"/>
    <w:basedOn w:val="OPCParaBase"/>
    <w:next w:val="Normal"/>
    <w:rsid w:val="00B81C1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81C1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81C1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81C1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81C1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81C1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81C1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81C1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81C1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81C1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81C1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81C1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81C1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81C1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B81C1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81C1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81C1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81C1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81C1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81C1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House">
    <w:name w:val="House"/>
    <w:basedOn w:val="OPCParaBase"/>
    <w:rsid w:val="00B81C1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81C1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81C1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81C1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81C1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81C1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B81C14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81C1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B81C14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B81C14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B81C1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81C1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81C1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81C14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B81C1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81C1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81C1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81C1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81C1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81C1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81C1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81C1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81C1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81C1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81C1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81C1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81C1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81C1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81C14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81C1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81C14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B81C1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81C1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81C1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81C1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81C14"/>
    <w:pPr>
      <w:spacing w:before="240" w:line="240" w:lineRule="auto"/>
      <w:ind w:left="284" w:hanging="284"/>
    </w:pPr>
    <w:rPr>
      <w:b/>
      <w:i/>
      <w:kern w:val="28"/>
      <w:sz w:val="24"/>
    </w:rPr>
  </w:style>
  <w:style w:type="numbering" w:customStyle="1" w:styleId="OPCBodyList">
    <w:name w:val="OPCBodyList"/>
    <w:uiPriority w:val="99"/>
    <w:rsid w:val="0047718F"/>
    <w:pPr>
      <w:numPr>
        <w:numId w:val="16"/>
      </w:numPr>
    </w:pPr>
  </w:style>
  <w:style w:type="paragraph" w:customStyle="1" w:styleId="noteToPara">
    <w:name w:val="noteToPara"/>
    <w:aliases w:val="ntp"/>
    <w:basedOn w:val="OPCParaBase"/>
    <w:rsid w:val="00B81C14"/>
    <w:pPr>
      <w:spacing w:before="122" w:line="198" w:lineRule="exact"/>
      <w:ind w:left="2353" w:hanging="709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1C14"/>
    <w:rPr>
      <w:rFonts w:ascii="Tahoma" w:eastAsiaTheme="minorHAnsi" w:hAnsi="Tahoma" w:cs="Tahoma"/>
      <w:sz w:val="16"/>
      <w:szCs w:val="16"/>
      <w:lang w:eastAsia="en-US"/>
    </w:rPr>
  </w:style>
  <w:style w:type="table" w:customStyle="1" w:styleId="CFlag">
    <w:name w:val="CFlag"/>
    <w:basedOn w:val="TableNormal"/>
    <w:uiPriority w:val="99"/>
    <w:rsid w:val="00B81C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B81C1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B81C14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B81C1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81C1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81C1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81C1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81C14"/>
    <w:rPr>
      <w:b/>
      <w:sz w:val="28"/>
      <w:szCs w:val="28"/>
    </w:rPr>
  </w:style>
  <w:style w:type="paragraph" w:customStyle="1" w:styleId="ENotesHeading1">
    <w:name w:val="ENotesHeading 1"/>
    <w:aliases w:val="Enh1"/>
    <w:basedOn w:val="OPCParaBase"/>
    <w:next w:val="Normal"/>
    <w:rsid w:val="00B81C1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81C14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B81C1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basedOn w:val="OPCParaBase"/>
    <w:next w:val="Normal"/>
    <w:rsid w:val="00B81C14"/>
  </w:style>
  <w:style w:type="paragraph" w:customStyle="1" w:styleId="CompiledActNo">
    <w:name w:val="CompiledActNo"/>
    <w:basedOn w:val="OPCParaBase"/>
    <w:next w:val="Normal"/>
    <w:rsid w:val="00B81C1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81C1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81C1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B81C14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B81C1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B81C14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B81C1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81C1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B81C1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81C1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B81C1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B81C14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B81C14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B81C1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MadeunderText">
    <w:name w:val="MadeunderText"/>
    <w:basedOn w:val="OPCParaBase"/>
    <w:next w:val="CompiledMadeUnder"/>
    <w:rsid w:val="00B81C14"/>
    <w:pPr>
      <w:spacing w:before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6769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9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2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8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F402-F96A-4738-A0AB-036022DC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20</Pages>
  <Words>3364</Words>
  <Characters>18074</Characters>
  <Application>Microsoft Office Word</Application>
  <DocSecurity>0</DocSecurity>
  <PresentationFormat/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Migration Amendment Regulation 2013 (No. 2)</vt:lpstr>
    </vt:vector>
  </TitlesOfParts>
  <Manager/>
  <Company/>
  <LinksUpToDate>false</LinksUpToDate>
  <CharactersWithSpaces>21396</CharactersWithSpaces>
  <SharedDoc>false</SharedDoc>
  <HyperlinkBase/>
  <HLinks>
    <vt:vector size="6" baseType="variant">
      <vt:variant>
        <vt:i4>6160468</vt:i4>
      </vt:variant>
      <vt:variant>
        <vt:i4>42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2013-05-06T00:24:00Z</cp:lastPrinted>
  <dcterms:created xsi:type="dcterms:W3CDTF">2013-05-13T23:53:00Z</dcterms:created>
  <dcterms:modified xsi:type="dcterms:W3CDTF">2013-05-15T03:57:00Z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1313</vt:lpwstr>
  </property>
  <property fmtid="{D5CDD505-2E9C-101B-9397-08002B2CF9AE}" pid="3" name="IndexMatter">
    <vt:lpwstr>1300252A</vt:lpwstr>
  </property>
  <property fmtid="{D5CDD505-2E9C-101B-9397-08002B2CF9AE}" pid="4" name="Converted">
    <vt:bool>true</vt:bool>
  </property>
  <property fmtid="{D5CDD505-2E9C-101B-9397-08002B2CF9AE}" pid="5" name="Classification">
    <vt:lpwstr> </vt:lpwstr>
  </property>
  <property fmtid="{D5CDD505-2E9C-101B-9397-08002B2CF9AE}" pid="6" name="Header">
    <vt:lpwstr>Section</vt:lpwstr>
  </property>
  <property fmtid="{D5CDD505-2E9C-101B-9397-08002B2CF9AE}" pid="7" name="ShortT">
    <vt:lpwstr>Migration Amendment Regulation 2013 (No. 2)</vt:lpwstr>
  </property>
  <property fmtid="{D5CDD505-2E9C-101B-9397-08002B2CF9AE}" pid="8" name="Class">
    <vt:lpwstr>Regulation</vt:lpwstr>
  </property>
  <property fmtid="{D5CDD505-2E9C-101B-9397-08002B2CF9AE}" pid="9" name="Type">
    <vt:lpwstr>SLI</vt:lpwstr>
  </property>
  <property fmtid="{D5CDD505-2E9C-101B-9397-08002B2CF9AE}" pid="10" name="DocType">
    <vt:lpwstr>AMD</vt:lpwstr>
  </property>
  <property fmtid="{D5CDD505-2E9C-101B-9397-08002B2CF9AE}" pid="11" name="Exco">
    <vt:lpwstr>Yes</vt:lpwstr>
  </property>
  <property fmtid="{D5CDD505-2E9C-101B-9397-08002B2CF9AE}" pid="12" name="Authority">
    <vt:lpwstr/>
  </property>
  <property fmtid="{D5CDD505-2E9C-101B-9397-08002B2CF9AE}" pid="13" name="ID">
    <vt:lpwstr>OPC50302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CounterSign">
    <vt:lpwstr/>
  </property>
  <property fmtid="{D5CDD505-2E9C-101B-9397-08002B2CF9AE}" pid="17" name="ExcoDate">
    <vt:lpwstr/>
  </property>
  <property fmtid="{D5CDD505-2E9C-101B-9397-08002B2CF9AE}" pid="18" name="DateMade">
    <vt:lpwstr/>
  </property>
  <property fmtid="{D5CDD505-2E9C-101B-9397-08002B2CF9AE}" pid="19" name="ActNo">
    <vt:lpwstr>No. 75, 2013</vt:lpwstr>
  </property>
</Properties>
</file>