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37" w:rsidRPr="00907FA7" w:rsidRDefault="00DF45BE" w:rsidP="00ED3115">
      <w:pPr>
        <w:spacing w:after="0"/>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 xml:space="preserve"> </w:t>
      </w:r>
      <w:r w:rsidR="00D00C37" w:rsidRPr="00907FA7">
        <w:rPr>
          <w:rFonts w:ascii="Times New Roman" w:hAnsi="Times New Roman"/>
          <w:b/>
          <w:sz w:val="24"/>
          <w:szCs w:val="24"/>
          <w:u w:val="single"/>
        </w:rPr>
        <w:t>EXPLANATORY STATEMENT</w:t>
      </w:r>
    </w:p>
    <w:p w:rsidR="00D00C37" w:rsidRPr="00907FA7" w:rsidRDefault="00D00C37" w:rsidP="00ED3115">
      <w:pPr>
        <w:spacing w:after="0"/>
        <w:rPr>
          <w:rFonts w:ascii="Times New Roman" w:hAnsi="Times New Roman"/>
          <w:i/>
          <w:sz w:val="24"/>
          <w:szCs w:val="24"/>
        </w:rPr>
      </w:pPr>
    </w:p>
    <w:p w:rsidR="00D00C37" w:rsidRPr="00907FA7" w:rsidRDefault="00D00C37" w:rsidP="00ED3115">
      <w:pPr>
        <w:spacing w:after="0"/>
        <w:jc w:val="center"/>
        <w:rPr>
          <w:rFonts w:ascii="Times New Roman" w:hAnsi="Times New Roman"/>
          <w:sz w:val="24"/>
          <w:szCs w:val="24"/>
        </w:rPr>
      </w:pPr>
      <w:r w:rsidRPr="00907FA7">
        <w:rPr>
          <w:rFonts w:ascii="Times New Roman" w:hAnsi="Times New Roman"/>
          <w:sz w:val="24"/>
          <w:szCs w:val="24"/>
        </w:rPr>
        <w:t xml:space="preserve">Issued by the authority of the Minister for Broadband, Communications </w:t>
      </w:r>
    </w:p>
    <w:p w:rsidR="00D00C37" w:rsidRPr="00907FA7" w:rsidRDefault="00D00C37" w:rsidP="00ED3115">
      <w:pPr>
        <w:spacing w:after="0"/>
        <w:jc w:val="center"/>
        <w:rPr>
          <w:rFonts w:ascii="Times New Roman" w:hAnsi="Times New Roman"/>
          <w:sz w:val="24"/>
          <w:szCs w:val="24"/>
        </w:rPr>
      </w:pPr>
      <w:r w:rsidRPr="00907FA7">
        <w:rPr>
          <w:rFonts w:ascii="Times New Roman" w:hAnsi="Times New Roman"/>
          <w:sz w:val="24"/>
          <w:szCs w:val="24"/>
        </w:rPr>
        <w:t>and the Digital Economy</w:t>
      </w:r>
    </w:p>
    <w:p w:rsidR="00D00C37" w:rsidRPr="00907FA7" w:rsidRDefault="00D00C37" w:rsidP="00ED3115">
      <w:pPr>
        <w:spacing w:after="0"/>
        <w:jc w:val="center"/>
        <w:rPr>
          <w:rFonts w:ascii="Times New Roman" w:hAnsi="Times New Roman"/>
          <w:i/>
          <w:sz w:val="24"/>
          <w:szCs w:val="24"/>
        </w:rPr>
      </w:pPr>
    </w:p>
    <w:p w:rsidR="00D00C37" w:rsidRPr="00907FA7" w:rsidRDefault="00D00C37" w:rsidP="00ED3115">
      <w:pPr>
        <w:spacing w:after="0"/>
        <w:jc w:val="center"/>
        <w:rPr>
          <w:rFonts w:ascii="Times New Roman" w:hAnsi="Times New Roman"/>
          <w:i/>
          <w:sz w:val="24"/>
          <w:szCs w:val="24"/>
        </w:rPr>
      </w:pPr>
      <w:r w:rsidRPr="00907FA7">
        <w:rPr>
          <w:rFonts w:ascii="Times New Roman" w:hAnsi="Times New Roman"/>
          <w:i/>
          <w:sz w:val="24"/>
          <w:szCs w:val="24"/>
        </w:rPr>
        <w:t>Telecommunications Act 1997</w:t>
      </w:r>
    </w:p>
    <w:p w:rsidR="00D00C37" w:rsidRPr="00907FA7" w:rsidRDefault="00D00C37" w:rsidP="00ED3115">
      <w:pPr>
        <w:spacing w:after="0"/>
        <w:jc w:val="center"/>
        <w:rPr>
          <w:rFonts w:ascii="Times New Roman" w:hAnsi="Times New Roman"/>
          <w:i/>
          <w:sz w:val="24"/>
          <w:szCs w:val="24"/>
        </w:rPr>
      </w:pPr>
    </w:p>
    <w:p w:rsidR="00D00C37" w:rsidRPr="00907FA7" w:rsidRDefault="009B4BFD" w:rsidP="00ED3115">
      <w:pPr>
        <w:spacing w:after="0"/>
        <w:jc w:val="center"/>
        <w:rPr>
          <w:rFonts w:ascii="Times New Roman" w:hAnsi="Times New Roman"/>
          <w:b/>
          <w:i/>
          <w:sz w:val="24"/>
          <w:szCs w:val="24"/>
        </w:rPr>
      </w:pPr>
      <w:r w:rsidRPr="00907FA7">
        <w:rPr>
          <w:rFonts w:ascii="Times New Roman" w:hAnsi="Times New Roman"/>
          <w:b/>
          <w:i/>
          <w:sz w:val="24"/>
          <w:szCs w:val="24"/>
        </w:rPr>
        <w:t>Telecommunications (Carrier Licence Exemption — ICON</w:t>
      </w:r>
      <w:r w:rsidR="00FA4956" w:rsidRPr="00907FA7">
        <w:rPr>
          <w:rFonts w:ascii="Times New Roman" w:hAnsi="Times New Roman"/>
          <w:b/>
          <w:i/>
          <w:sz w:val="24"/>
          <w:szCs w:val="24"/>
        </w:rPr>
        <w:t>,</w:t>
      </w:r>
      <w:r w:rsidRPr="00907FA7">
        <w:rPr>
          <w:rFonts w:ascii="Times New Roman" w:hAnsi="Times New Roman"/>
          <w:b/>
          <w:i/>
          <w:sz w:val="24"/>
          <w:szCs w:val="24"/>
        </w:rPr>
        <w:t xml:space="preserve"> SSICT and ACTEW Networks) Determination 201</w:t>
      </w:r>
      <w:r w:rsidR="00A37B88" w:rsidRPr="00907FA7">
        <w:rPr>
          <w:rFonts w:ascii="Times New Roman" w:hAnsi="Times New Roman"/>
          <w:b/>
          <w:i/>
          <w:sz w:val="24"/>
          <w:szCs w:val="24"/>
        </w:rPr>
        <w:t>3</w:t>
      </w:r>
      <w:r w:rsidRPr="00907FA7">
        <w:rPr>
          <w:rFonts w:ascii="Times New Roman" w:hAnsi="Times New Roman"/>
          <w:b/>
          <w:i/>
          <w:sz w:val="24"/>
          <w:szCs w:val="24"/>
        </w:rPr>
        <w:t xml:space="preserve"> (No. </w:t>
      </w:r>
      <w:r w:rsidR="00655A9D" w:rsidRPr="00907FA7">
        <w:rPr>
          <w:rFonts w:ascii="Times New Roman" w:hAnsi="Times New Roman"/>
          <w:b/>
          <w:i/>
          <w:sz w:val="24"/>
          <w:szCs w:val="24"/>
        </w:rPr>
        <w:t>1</w:t>
      </w:r>
      <w:r w:rsidRPr="00907FA7">
        <w:rPr>
          <w:rFonts w:ascii="Times New Roman" w:hAnsi="Times New Roman"/>
          <w:b/>
          <w:i/>
          <w:sz w:val="24"/>
          <w:szCs w:val="24"/>
        </w:rPr>
        <w:t>)</w:t>
      </w:r>
    </w:p>
    <w:p w:rsidR="00D157FC" w:rsidRPr="00907FA7" w:rsidRDefault="00D157FC" w:rsidP="00ED3115">
      <w:pPr>
        <w:spacing w:after="0"/>
        <w:rPr>
          <w:rFonts w:ascii="Times New Roman" w:hAnsi="Times New Roman"/>
          <w:i/>
          <w:sz w:val="24"/>
          <w:szCs w:val="24"/>
        </w:rPr>
      </w:pPr>
    </w:p>
    <w:p w:rsidR="00D00C37" w:rsidRPr="00907FA7" w:rsidRDefault="00DB52A0" w:rsidP="00ED3115">
      <w:pPr>
        <w:spacing w:after="0"/>
        <w:rPr>
          <w:rFonts w:ascii="Times New Roman" w:hAnsi="Times New Roman"/>
          <w:sz w:val="24"/>
          <w:szCs w:val="24"/>
          <w:u w:val="single"/>
        </w:rPr>
      </w:pPr>
      <w:r w:rsidRPr="00907FA7">
        <w:rPr>
          <w:rFonts w:ascii="Times New Roman" w:hAnsi="Times New Roman"/>
          <w:sz w:val="24"/>
          <w:szCs w:val="24"/>
          <w:u w:val="single"/>
        </w:rPr>
        <w:t>Legislative A</w:t>
      </w:r>
      <w:r w:rsidR="007075D4" w:rsidRPr="00907FA7">
        <w:rPr>
          <w:rFonts w:ascii="Times New Roman" w:hAnsi="Times New Roman"/>
          <w:sz w:val="24"/>
          <w:szCs w:val="24"/>
          <w:u w:val="single"/>
        </w:rPr>
        <w:t xml:space="preserve">uthority </w:t>
      </w:r>
    </w:p>
    <w:p w:rsidR="00327A48" w:rsidRPr="00907FA7" w:rsidRDefault="00327A48" w:rsidP="00ED3115">
      <w:pPr>
        <w:spacing w:after="0"/>
        <w:rPr>
          <w:rFonts w:ascii="Times New Roman" w:hAnsi="Times New Roman"/>
          <w:sz w:val="24"/>
          <w:szCs w:val="24"/>
        </w:rPr>
      </w:pPr>
    </w:p>
    <w:p w:rsidR="00327A48" w:rsidRPr="00907FA7" w:rsidRDefault="00327A48" w:rsidP="00ED3115">
      <w:pPr>
        <w:spacing w:after="0"/>
        <w:rPr>
          <w:rFonts w:ascii="Times New Roman" w:hAnsi="Times New Roman"/>
          <w:sz w:val="24"/>
          <w:szCs w:val="24"/>
        </w:rPr>
      </w:pPr>
      <w:r w:rsidRPr="00907FA7">
        <w:rPr>
          <w:rFonts w:ascii="Times New Roman" w:hAnsi="Times New Roman"/>
          <w:sz w:val="24"/>
          <w:szCs w:val="24"/>
        </w:rPr>
        <w:t xml:space="preserve">Section 42 of the </w:t>
      </w:r>
      <w:r w:rsidRPr="00907FA7">
        <w:rPr>
          <w:rFonts w:ascii="Times New Roman" w:hAnsi="Times New Roman"/>
          <w:i/>
          <w:sz w:val="24"/>
          <w:szCs w:val="24"/>
        </w:rPr>
        <w:t xml:space="preserve">Telecommunications Act 1997 </w:t>
      </w:r>
      <w:r w:rsidRPr="00907FA7">
        <w:rPr>
          <w:rFonts w:ascii="Times New Roman" w:hAnsi="Times New Roman"/>
          <w:sz w:val="24"/>
          <w:szCs w:val="24"/>
        </w:rPr>
        <w:t xml:space="preserve">(the Act) establishes a basic prohibition on the use of network units to supply carriage services to the public without a carrier licence or a nominated carrier declaration (which enables a nominated telecommunications carrier to assume the responsibilities imposed on </w:t>
      </w:r>
      <w:r w:rsidR="00715836">
        <w:rPr>
          <w:rFonts w:ascii="Times New Roman" w:hAnsi="Times New Roman"/>
          <w:sz w:val="24"/>
          <w:szCs w:val="24"/>
        </w:rPr>
        <w:t xml:space="preserve">the owner of the </w:t>
      </w:r>
      <w:r w:rsidRPr="00907FA7">
        <w:rPr>
          <w:rFonts w:ascii="Times New Roman" w:hAnsi="Times New Roman"/>
          <w:sz w:val="24"/>
          <w:szCs w:val="24"/>
        </w:rPr>
        <w:t xml:space="preserve">network units). </w:t>
      </w:r>
    </w:p>
    <w:p w:rsidR="00655A9D" w:rsidRPr="00907FA7" w:rsidRDefault="00655A9D" w:rsidP="00ED3115">
      <w:pPr>
        <w:spacing w:after="0"/>
        <w:rPr>
          <w:rFonts w:ascii="Times New Roman" w:hAnsi="Times New Roman"/>
          <w:sz w:val="24"/>
          <w:szCs w:val="24"/>
        </w:rPr>
      </w:pPr>
    </w:p>
    <w:p w:rsidR="00655A9D" w:rsidRPr="00907FA7" w:rsidRDefault="00655A9D">
      <w:pPr>
        <w:spacing w:after="0"/>
        <w:rPr>
          <w:rFonts w:ascii="Times New Roman" w:hAnsi="Times New Roman"/>
          <w:sz w:val="24"/>
          <w:szCs w:val="24"/>
        </w:rPr>
      </w:pPr>
      <w:r w:rsidRPr="00907FA7">
        <w:rPr>
          <w:rFonts w:ascii="Times New Roman" w:hAnsi="Times New Roman"/>
          <w:sz w:val="24"/>
          <w:szCs w:val="24"/>
        </w:rPr>
        <w:t>Supplying a carriage service to the public means supplying carriage services to people outside the ‘immediate circle</w:t>
      </w:r>
      <w:r w:rsidR="00907FA7" w:rsidRPr="00907FA7">
        <w:rPr>
          <w:rFonts w:ascii="Times New Roman" w:hAnsi="Times New Roman"/>
          <w:sz w:val="24"/>
          <w:szCs w:val="24"/>
        </w:rPr>
        <w:t>’</w:t>
      </w:r>
      <w:r w:rsidRPr="00907FA7">
        <w:rPr>
          <w:rFonts w:ascii="Times New Roman" w:hAnsi="Times New Roman"/>
          <w:sz w:val="24"/>
          <w:szCs w:val="24"/>
        </w:rPr>
        <w:t xml:space="preserve"> of the network unit owner, as defined in section 23 of the Act. A person's immediate circle includes, for example, a person's employee or partner. </w:t>
      </w:r>
    </w:p>
    <w:p w:rsidR="00D157FC" w:rsidRPr="00907FA7" w:rsidRDefault="00D157FC">
      <w:pPr>
        <w:spacing w:after="0"/>
        <w:rPr>
          <w:rFonts w:ascii="Times New Roman" w:hAnsi="Times New Roman"/>
          <w:sz w:val="24"/>
          <w:szCs w:val="24"/>
        </w:rPr>
      </w:pPr>
    </w:p>
    <w:p w:rsidR="00D00C37" w:rsidRPr="00907FA7" w:rsidRDefault="00D00C37">
      <w:pPr>
        <w:spacing w:after="0"/>
        <w:rPr>
          <w:rFonts w:ascii="Times New Roman" w:hAnsi="Times New Roman"/>
          <w:sz w:val="24"/>
          <w:szCs w:val="24"/>
        </w:rPr>
      </w:pPr>
      <w:r w:rsidRPr="00907FA7">
        <w:rPr>
          <w:rFonts w:ascii="Times New Roman" w:hAnsi="Times New Roman"/>
          <w:sz w:val="24"/>
          <w:szCs w:val="24"/>
        </w:rPr>
        <w:t>Paragraph 51(1)(c) of the Act enables the Minister</w:t>
      </w:r>
      <w:r w:rsidR="00C554CA" w:rsidRPr="00907FA7">
        <w:rPr>
          <w:rFonts w:ascii="Times New Roman" w:hAnsi="Times New Roman"/>
          <w:sz w:val="24"/>
          <w:szCs w:val="24"/>
        </w:rPr>
        <w:t xml:space="preserve"> for Broadband, Communications and the Digital Economy (the Minister)</w:t>
      </w:r>
      <w:r w:rsidRPr="00907FA7">
        <w:rPr>
          <w:rFonts w:ascii="Times New Roman" w:hAnsi="Times New Roman"/>
          <w:sz w:val="24"/>
          <w:szCs w:val="24"/>
        </w:rPr>
        <w:t xml:space="preserve"> to determine that section </w:t>
      </w:r>
      <w:r w:rsidR="00B85126">
        <w:rPr>
          <w:rFonts w:ascii="Times New Roman" w:hAnsi="Times New Roman"/>
          <w:sz w:val="24"/>
          <w:szCs w:val="24"/>
        </w:rPr>
        <w:t xml:space="preserve">42 of the Act does not apply in </w:t>
      </w:r>
      <w:r w:rsidRPr="00907FA7">
        <w:rPr>
          <w:rFonts w:ascii="Times New Roman" w:hAnsi="Times New Roman"/>
          <w:sz w:val="24"/>
          <w:szCs w:val="24"/>
        </w:rPr>
        <w:t>relation to a specified use of a network unit</w:t>
      </w:r>
      <w:r w:rsidR="00655A9D" w:rsidRPr="00907FA7">
        <w:rPr>
          <w:rFonts w:ascii="Times New Roman" w:hAnsi="Times New Roman"/>
          <w:sz w:val="24"/>
          <w:szCs w:val="24"/>
        </w:rPr>
        <w:t xml:space="preserve"> (or group of network units)</w:t>
      </w:r>
      <w:r w:rsidRPr="00907FA7">
        <w:rPr>
          <w:rFonts w:ascii="Times New Roman" w:hAnsi="Times New Roman"/>
          <w:sz w:val="24"/>
          <w:szCs w:val="24"/>
        </w:rPr>
        <w:t>.</w:t>
      </w:r>
    </w:p>
    <w:p w:rsidR="00D00C37" w:rsidRPr="00907FA7" w:rsidRDefault="00D00C37">
      <w:pPr>
        <w:spacing w:after="0"/>
        <w:rPr>
          <w:rFonts w:ascii="Times New Roman" w:hAnsi="Times New Roman"/>
          <w:i/>
          <w:sz w:val="24"/>
          <w:szCs w:val="24"/>
        </w:rPr>
      </w:pPr>
    </w:p>
    <w:p w:rsidR="00D00C37" w:rsidRPr="00907FA7" w:rsidRDefault="007075D4">
      <w:pPr>
        <w:spacing w:after="0"/>
        <w:rPr>
          <w:rFonts w:ascii="Times New Roman" w:hAnsi="Times New Roman"/>
          <w:sz w:val="24"/>
          <w:szCs w:val="24"/>
          <w:u w:val="single"/>
        </w:rPr>
      </w:pPr>
      <w:r w:rsidRPr="00907FA7">
        <w:rPr>
          <w:rFonts w:ascii="Times New Roman" w:hAnsi="Times New Roman"/>
          <w:sz w:val="24"/>
          <w:szCs w:val="24"/>
          <w:u w:val="single"/>
        </w:rPr>
        <w:t>Purpose</w:t>
      </w:r>
    </w:p>
    <w:p w:rsidR="00544519" w:rsidRPr="00907FA7" w:rsidRDefault="00544519">
      <w:pPr>
        <w:spacing w:after="0"/>
        <w:rPr>
          <w:rFonts w:ascii="Times New Roman" w:hAnsi="Times New Roman"/>
          <w:sz w:val="24"/>
          <w:szCs w:val="24"/>
        </w:rPr>
      </w:pPr>
    </w:p>
    <w:p w:rsidR="003367B3" w:rsidRPr="00907FA7" w:rsidRDefault="00D00C37">
      <w:pPr>
        <w:spacing w:after="0"/>
        <w:rPr>
          <w:rFonts w:ascii="Times New Roman" w:hAnsi="Times New Roman"/>
          <w:sz w:val="24"/>
          <w:szCs w:val="24"/>
        </w:rPr>
      </w:pPr>
      <w:r w:rsidRPr="00907FA7">
        <w:rPr>
          <w:rFonts w:ascii="Times New Roman" w:hAnsi="Times New Roman"/>
          <w:sz w:val="24"/>
          <w:szCs w:val="24"/>
        </w:rPr>
        <w:t xml:space="preserve">The purpose of the </w:t>
      </w:r>
      <w:r w:rsidR="009B4BFD" w:rsidRPr="00907FA7">
        <w:rPr>
          <w:rFonts w:ascii="Times New Roman" w:hAnsi="Times New Roman"/>
          <w:i/>
          <w:sz w:val="24"/>
          <w:szCs w:val="24"/>
        </w:rPr>
        <w:t>Telecommunications (Carrier Licence Exemption — ICON</w:t>
      </w:r>
      <w:r w:rsidR="00FA4956" w:rsidRPr="00907FA7">
        <w:rPr>
          <w:rFonts w:ascii="Times New Roman" w:hAnsi="Times New Roman"/>
          <w:i/>
          <w:sz w:val="24"/>
          <w:szCs w:val="24"/>
        </w:rPr>
        <w:t>,</w:t>
      </w:r>
      <w:r w:rsidR="009B4BFD" w:rsidRPr="00907FA7">
        <w:rPr>
          <w:rFonts w:ascii="Times New Roman" w:hAnsi="Times New Roman"/>
          <w:i/>
          <w:sz w:val="24"/>
          <w:szCs w:val="24"/>
        </w:rPr>
        <w:t xml:space="preserve"> SSICT and ACTEW Networks) Determination 201</w:t>
      </w:r>
      <w:r w:rsidR="00FA6949" w:rsidRPr="00907FA7">
        <w:rPr>
          <w:rFonts w:ascii="Times New Roman" w:hAnsi="Times New Roman"/>
          <w:i/>
          <w:sz w:val="24"/>
          <w:szCs w:val="24"/>
        </w:rPr>
        <w:t>3</w:t>
      </w:r>
      <w:r w:rsidR="009B4BFD" w:rsidRPr="00907FA7">
        <w:rPr>
          <w:rFonts w:ascii="Times New Roman" w:hAnsi="Times New Roman"/>
          <w:i/>
          <w:sz w:val="24"/>
          <w:szCs w:val="24"/>
        </w:rPr>
        <w:t xml:space="preserve"> </w:t>
      </w:r>
      <w:r w:rsidR="00B40BE1" w:rsidRPr="00907FA7">
        <w:rPr>
          <w:rFonts w:ascii="Times New Roman" w:hAnsi="Times New Roman"/>
          <w:i/>
          <w:sz w:val="24"/>
          <w:szCs w:val="24"/>
        </w:rPr>
        <w:t xml:space="preserve">(No. </w:t>
      </w:r>
      <w:r w:rsidR="00655A9D" w:rsidRPr="00907FA7">
        <w:rPr>
          <w:rFonts w:ascii="Times New Roman" w:hAnsi="Times New Roman"/>
          <w:i/>
          <w:sz w:val="24"/>
          <w:szCs w:val="24"/>
        </w:rPr>
        <w:t>1</w:t>
      </w:r>
      <w:r w:rsidR="00B40BE1" w:rsidRPr="00907FA7">
        <w:rPr>
          <w:rFonts w:ascii="Times New Roman" w:hAnsi="Times New Roman"/>
          <w:i/>
          <w:sz w:val="24"/>
          <w:szCs w:val="24"/>
        </w:rPr>
        <w:t>)</w:t>
      </w:r>
      <w:r w:rsidRPr="00907FA7">
        <w:rPr>
          <w:rFonts w:ascii="Times New Roman" w:hAnsi="Times New Roman"/>
          <w:sz w:val="24"/>
          <w:szCs w:val="24"/>
        </w:rPr>
        <w:t xml:space="preserve"> </w:t>
      </w:r>
      <w:r w:rsidR="00292185">
        <w:rPr>
          <w:rFonts w:ascii="Times New Roman" w:hAnsi="Times New Roman"/>
          <w:sz w:val="24"/>
          <w:szCs w:val="24"/>
        </w:rPr>
        <w:t xml:space="preserve">(the Determination) </w:t>
      </w:r>
      <w:r w:rsidRPr="00907FA7">
        <w:rPr>
          <w:rFonts w:ascii="Times New Roman" w:hAnsi="Times New Roman"/>
          <w:sz w:val="24"/>
          <w:szCs w:val="24"/>
        </w:rPr>
        <w:t xml:space="preserve">is to </w:t>
      </w:r>
      <w:r w:rsidR="00C11466" w:rsidRPr="00907FA7">
        <w:rPr>
          <w:rFonts w:ascii="Times New Roman" w:hAnsi="Times New Roman"/>
          <w:sz w:val="24"/>
          <w:szCs w:val="24"/>
        </w:rPr>
        <w:t xml:space="preserve">allow the </w:t>
      </w:r>
      <w:r w:rsidR="00951358" w:rsidRPr="00907FA7">
        <w:rPr>
          <w:rFonts w:ascii="Times New Roman" w:hAnsi="Times New Roman"/>
          <w:sz w:val="24"/>
          <w:szCs w:val="24"/>
        </w:rPr>
        <w:t xml:space="preserve">Commonwealth, the Government </w:t>
      </w:r>
      <w:r w:rsidR="00655A9D" w:rsidRPr="00907FA7">
        <w:rPr>
          <w:rFonts w:ascii="Times New Roman" w:hAnsi="Times New Roman"/>
          <w:sz w:val="24"/>
          <w:szCs w:val="24"/>
        </w:rPr>
        <w:t xml:space="preserve">of the Australian Capital Territory (ACT) </w:t>
      </w:r>
      <w:r w:rsidR="00951358" w:rsidRPr="00907FA7">
        <w:rPr>
          <w:rFonts w:ascii="Times New Roman" w:hAnsi="Times New Roman"/>
          <w:sz w:val="24"/>
          <w:szCs w:val="24"/>
        </w:rPr>
        <w:t>and ACTEW Corporation</w:t>
      </w:r>
      <w:r w:rsidR="00246C48" w:rsidRPr="00907FA7">
        <w:rPr>
          <w:rFonts w:ascii="Times New Roman" w:hAnsi="Times New Roman"/>
          <w:sz w:val="24"/>
          <w:szCs w:val="24"/>
        </w:rPr>
        <w:t xml:space="preserve"> </w:t>
      </w:r>
      <w:r w:rsidR="00C11466" w:rsidRPr="00907FA7">
        <w:rPr>
          <w:rFonts w:ascii="Times New Roman" w:hAnsi="Times New Roman"/>
          <w:sz w:val="24"/>
          <w:szCs w:val="24"/>
        </w:rPr>
        <w:t>to make</w:t>
      </w:r>
      <w:r w:rsidR="00EA71AE">
        <w:rPr>
          <w:rFonts w:ascii="Times New Roman" w:hAnsi="Times New Roman"/>
          <w:sz w:val="24"/>
          <w:szCs w:val="24"/>
        </w:rPr>
        <w:t xml:space="preserve"> </w:t>
      </w:r>
      <w:r w:rsidR="00DF5C2B">
        <w:rPr>
          <w:rFonts w:ascii="Times New Roman" w:hAnsi="Times New Roman"/>
          <w:sz w:val="24"/>
          <w:szCs w:val="24"/>
        </w:rPr>
        <w:t>designated</w:t>
      </w:r>
      <w:r w:rsidR="00EA71AE">
        <w:rPr>
          <w:rFonts w:ascii="Times New Roman" w:hAnsi="Times New Roman"/>
          <w:sz w:val="24"/>
          <w:szCs w:val="24"/>
        </w:rPr>
        <w:t xml:space="preserve"> parts of</w:t>
      </w:r>
      <w:r w:rsidR="00C11466" w:rsidRPr="00907FA7">
        <w:rPr>
          <w:rFonts w:ascii="Times New Roman" w:hAnsi="Times New Roman"/>
          <w:sz w:val="24"/>
          <w:szCs w:val="24"/>
        </w:rPr>
        <w:t xml:space="preserve"> their </w:t>
      </w:r>
      <w:r w:rsidR="005B0E85" w:rsidRPr="00907FA7">
        <w:rPr>
          <w:rFonts w:ascii="Times New Roman" w:hAnsi="Times New Roman"/>
          <w:sz w:val="24"/>
          <w:szCs w:val="24"/>
        </w:rPr>
        <w:t xml:space="preserve">respective </w:t>
      </w:r>
      <w:r w:rsidR="00517D1A">
        <w:rPr>
          <w:rFonts w:ascii="Times New Roman" w:hAnsi="Times New Roman"/>
          <w:sz w:val="24"/>
          <w:szCs w:val="24"/>
        </w:rPr>
        <w:t xml:space="preserve">ACT </w:t>
      </w:r>
      <w:r w:rsidR="00C11466" w:rsidRPr="00907FA7">
        <w:rPr>
          <w:rFonts w:ascii="Times New Roman" w:hAnsi="Times New Roman"/>
          <w:sz w:val="24"/>
          <w:szCs w:val="24"/>
        </w:rPr>
        <w:t xml:space="preserve">networks </w:t>
      </w:r>
      <w:r w:rsidR="00517D1A">
        <w:rPr>
          <w:rFonts w:ascii="Times New Roman" w:hAnsi="Times New Roman"/>
          <w:sz w:val="24"/>
          <w:szCs w:val="24"/>
        </w:rPr>
        <w:t xml:space="preserve">(which exist as </w:t>
      </w:r>
      <w:r w:rsidR="00DC61C9" w:rsidRPr="00907FA7">
        <w:rPr>
          <w:rFonts w:ascii="Times New Roman" w:hAnsi="Times New Roman"/>
          <w:sz w:val="24"/>
          <w:szCs w:val="24"/>
        </w:rPr>
        <w:t>at the date of the exemption</w:t>
      </w:r>
      <w:r w:rsidR="00517D1A">
        <w:rPr>
          <w:rFonts w:ascii="Times New Roman" w:hAnsi="Times New Roman"/>
          <w:sz w:val="24"/>
          <w:szCs w:val="24"/>
        </w:rPr>
        <w:t>)</w:t>
      </w:r>
      <w:r w:rsidR="00DC61C9" w:rsidRPr="00907FA7">
        <w:rPr>
          <w:rFonts w:ascii="Times New Roman" w:hAnsi="Times New Roman"/>
          <w:sz w:val="24"/>
          <w:szCs w:val="24"/>
        </w:rPr>
        <w:t>,</w:t>
      </w:r>
      <w:r w:rsidR="00C11466" w:rsidRPr="00907FA7">
        <w:rPr>
          <w:rFonts w:ascii="Times New Roman" w:hAnsi="Times New Roman"/>
          <w:sz w:val="24"/>
          <w:szCs w:val="24"/>
        </w:rPr>
        <w:t xml:space="preserve"> </w:t>
      </w:r>
      <w:r w:rsidR="00F715E1" w:rsidRPr="00907FA7">
        <w:rPr>
          <w:rFonts w:ascii="Times New Roman" w:hAnsi="Times New Roman"/>
          <w:sz w:val="24"/>
          <w:szCs w:val="24"/>
        </w:rPr>
        <w:t xml:space="preserve">available to varying degrees </w:t>
      </w:r>
      <w:r w:rsidR="00C11466" w:rsidRPr="00907FA7">
        <w:rPr>
          <w:rFonts w:ascii="Times New Roman" w:hAnsi="Times New Roman"/>
          <w:sz w:val="24"/>
          <w:szCs w:val="24"/>
        </w:rPr>
        <w:t>to one another for limited specified uses</w:t>
      </w:r>
      <w:r w:rsidR="003367B3" w:rsidRPr="00907FA7">
        <w:rPr>
          <w:rFonts w:ascii="Times New Roman" w:hAnsi="Times New Roman"/>
          <w:sz w:val="24"/>
          <w:szCs w:val="24"/>
        </w:rPr>
        <w:t xml:space="preserve"> without the need to meet the licensing requirements of section 42 of the Act. </w:t>
      </w:r>
    </w:p>
    <w:p w:rsidR="003367B3" w:rsidRPr="00907FA7" w:rsidRDefault="003367B3">
      <w:pPr>
        <w:spacing w:after="0"/>
        <w:rPr>
          <w:rFonts w:ascii="Times New Roman" w:hAnsi="Times New Roman"/>
          <w:sz w:val="24"/>
          <w:szCs w:val="24"/>
        </w:rPr>
      </w:pPr>
    </w:p>
    <w:p w:rsidR="001B62DC" w:rsidRPr="00907FA7" w:rsidRDefault="003367B3">
      <w:pPr>
        <w:spacing w:after="0"/>
        <w:rPr>
          <w:rFonts w:ascii="Times New Roman" w:hAnsi="Times New Roman"/>
          <w:sz w:val="24"/>
          <w:szCs w:val="24"/>
        </w:rPr>
      </w:pPr>
      <w:r w:rsidRPr="00907FA7">
        <w:rPr>
          <w:rFonts w:ascii="Times New Roman" w:hAnsi="Times New Roman"/>
          <w:sz w:val="24"/>
          <w:szCs w:val="24"/>
        </w:rPr>
        <w:t>T</w:t>
      </w:r>
      <w:r w:rsidR="00246C48" w:rsidRPr="00907FA7">
        <w:rPr>
          <w:rFonts w:ascii="Times New Roman" w:hAnsi="Times New Roman"/>
          <w:sz w:val="24"/>
          <w:szCs w:val="24"/>
        </w:rPr>
        <w:t>he exemption</w:t>
      </w:r>
      <w:r w:rsidR="00DC61C9" w:rsidRPr="00907FA7">
        <w:rPr>
          <w:rFonts w:ascii="Times New Roman" w:hAnsi="Times New Roman"/>
          <w:sz w:val="24"/>
          <w:szCs w:val="24"/>
        </w:rPr>
        <w:t>s</w:t>
      </w:r>
      <w:r w:rsidR="00246C48" w:rsidRPr="00907FA7">
        <w:rPr>
          <w:rFonts w:ascii="Times New Roman" w:hAnsi="Times New Roman"/>
          <w:sz w:val="24"/>
          <w:szCs w:val="24"/>
        </w:rPr>
        <w:t xml:space="preserve"> reflect practical arrangements for the efficient and secure provision of telecommunications services in the </w:t>
      </w:r>
      <w:r w:rsidR="00877B35" w:rsidRPr="00907FA7">
        <w:rPr>
          <w:rFonts w:ascii="Times New Roman" w:hAnsi="Times New Roman"/>
          <w:sz w:val="24"/>
          <w:szCs w:val="24"/>
        </w:rPr>
        <w:t>ACT</w:t>
      </w:r>
      <w:r w:rsidR="00246C48" w:rsidRPr="00907FA7">
        <w:rPr>
          <w:rFonts w:ascii="Times New Roman" w:hAnsi="Times New Roman"/>
          <w:sz w:val="24"/>
          <w:szCs w:val="24"/>
        </w:rPr>
        <w:t xml:space="preserve">, particularly in </w:t>
      </w:r>
      <w:r w:rsidR="00877B35" w:rsidRPr="00907FA7">
        <w:rPr>
          <w:rFonts w:ascii="Times New Roman" w:hAnsi="Times New Roman"/>
          <w:sz w:val="24"/>
          <w:szCs w:val="24"/>
        </w:rPr>
        <w:t xml:space="preserve">respect of </w:t>
      </w:r>
      <w:r w:rsidR="00091080" w:rsidRPr="00907FA7">
        <w:rPr>
          <w:rFonts w:ascii="Times New Roman" w:hAnsi="Times New Roman"/>
          <w:sz w:val="24"/>
          <w:szCs w:val="24"/>
        </w:rPr>
        <w:t xml:space="preserve">government </w:t>
      </w:r>
      <w:r w:rsidR="00246C48" w:rsidRPr="00907FA7">
        <w:rPr>
          <w:rFonts w:ascii="Times New Roman" w:hAnsi="Times New Roman"/>
          <w:sz w:val="24"/>
          <w:szCs w:val="24"/>
        </w:rPr>
        <w:t>operations</w:t>
      </w:r>
      <w:r w:rsidR="00907FA7">
        <w:rPr>
          <w:rFonts w:ascii="Times New Roman" w:hAnsi="Times New Roman"/>
          <w:sz w:val="24"/>
          <w:szCs w:val="24"/>
        </w:rPr>
        <w:t>,</w:t>
      </w:r>
      <w:r w:rsidR="001B62DC" w:rsidRPr="00907FA7">
        <w:rPr>
          <w:rFonts w:ascii="Times New Roman" w:hAnsi="Times New Roman"/>
          <w:sz w:val="24"/>
          <w:szCs w:val="24"/>
        </w:rPr>
        <w:t xml:space="preserve"> and to ensure there are </w:t>
      </w:r>
      <w:r w:rsidR="00714379">
        <w:rPr>
          <w:rFonts w:ascii="Times New Roman" w:hAnsi="Times New Roman"/>
          <w:sz w:val="24"/>
          <w:szCs w:val="24"/>
        </w:rPr>
        <w:t xml:space="preserve">resilient and </w:t>
      </w:r>
      <w:r w:rsidR="0048328D" w:rsidRPr="00907FA7">
        <w:rPr>
          <w:rFonts w:ascii="Times New Roman" w:hAnsi="Times New Roman"/>
          <w:sz w:val="24"/>
          <w:szCs w:val="24"/>
        </w:rPr>
        <w:t xml:space="preserve">secure </w:t>
      </w:r>
      <w:r w:rsidR="001B62DC" w:rsidRPr="00907FA7">
        <w:rPr>
          <w:rFonts w:ascii="Times New Roman" w:hAnsi="Times New Roman"/>
          <w:sz w:val="24"/>
          <w:szCs w:val="24"/>
        </w:rPr>
        <w:t xml:space="preserve">communications arrangements </w:t>
      </w:r>
      <w:r w:rsidR="00714379">
        <w:rPr>
          <w:rFonts w:ascii="Times New Roman" w:hAnsi="Times New Roman"/>
          <w:sz w:val="24"/>
          <w:szCs w:val="24"/>
        </w:rPr>
        <w:t xml:space="preserve">in place </w:t>
      </w:r>
      <w:r w:rsidR="001B62DC" w:rsidRPr="00907FA7">
        <w:rPr>
          <w:rFonts w:ascii="Times New Roman" w:hAnsi="Times New Roman"/>
          <w:sz w:val="24"/>
          <w:szCs w:val="24"/>
        </w:rPr>
        <w:t>for critical infrastructure</w:t>
      </w:r>
      <w:r w:rsidR="00FA6721" w:rsidRPr="00907FA7">
        <w:rPr>
          <w:rFonts w:ascii="Times New Roman" w:hAnsi="Times New Roman"/>
          <w:sz w:val="24"/>
          <w:szCs w:val="24"/>
        </w:rPr>
        <w:t xml:space="preserve"> operated by ACTEW</w:t>
      </w:r>
      <w:r w:rsidR="00396278">
        <w:rPr>
          <w:rFonts w:ascii="Times New Roman" w:hAnsi="Times New Roman"/>
          <w:sz w:val="24"/>
          <w:szCs w:val="24"/>
        </w:rPr>
        <w:t xml:space="preserve"> Corporation</w:t>
      </w:r>
      <w:r w:rsidR="001B62DC" w:rsidRPr="00907FA7">
        <w:rPr>
          <w:rFonts w:ascii="Times New Roman" w:hAnsi="Times New Roman"/>
          <w:sz w:val="24"/>
          <w:szCs w:val="24"/>
        </w:rPr>
        <w:t>.</w:t>
      </w:r>
    </w:p>
    <w:p w:rsidR="001B62DC" w:rsidRPr="00907FA7" w:rsidRDefault="001B62DC">
      <w:pPr>
        <w:spacing w:after="0"/>
        <w:rPr>
          <w:rFonts w:ascii="Times New Roman" w:hAnsi="Times New Roman"/>
          <w:sz w:val="24"/>
          <w:szCs w:val="24"/>
        </w:rPr>
      </w:pPr>
    </w:p>
    <w:p w:rsidR="00C2030F" w:rsidRPr="00907FA7" w:rsidRDefault="00A02944">
      <w:pPr>
        <w:spacing w:after="0"/>
        <w:rPr>
          <w:rFonts w:ascii="Times New Roman" w:hAnsi="Times New Roman"/>
          <w:sz w:val="24"/>
          <w:szCs w:val="24"/>
        </w:rPr>
      </w:pPr>
      <w:r w:rsidRPr="00907FA7">
        <w:rPr>
          <w:rFonts w:ascii="Times New Roman" w:hAnsi="Times New Roman"/>
          <w:sz w:val="24"/>
          <w:szCs w:val="24"/>
        </w:rPr>
        <w:t>The exemption</w:t>
      </w:r>
      <w:r w:rsidR="003367B3" w:rsidRPr="00907FA7">
        <w:rPr>
          <w:rFonts w:ascii="Times New Roman" w:hAnsi="Times New Roman"/>
          <w:sz w:val="24"/>
          <w:szCs w:val="24"/>
        </w:rPr>
        <w:t>s</w:t>
      </w:r>
      <w:r w:rsidRPr="00907FA7">
        <w:rPr>
          <w:rFonts w:ascii="Times New Roman" w:hAnsi="Times New Roman"/>
          <w:sz w:val="24"/>
          <w:szCs w:val="24"/>
        </w:rPr>
        <w:t xml:space="preserve"> </w:t>
      </w:r>
      <w:r w:rsidR="003367B3" w:rsidRPr="00907FA7">
        <w:rPr>
          <w:rFonts w:ascii="Times New Roman" w:hAnsi="Times New Roman"/>
          <w:sz w:val="24"/>
          <w:szCs w:val="24"/>
        </w:rPr>
        <w:t>are</w:t>
      </w:r>
      <w:r w:rsidRPr="00907FA7">
        <w:rPr>
          <w:rFonts w:ascii="Times New Roman" w:hAnsi="Times New Roman"/>
          <w:sz w:val="24"/>
          <w:szCs w:val="24"/>
        </w:rPr>
        <w:t xml:space="preserve"> limited to</w:t>
      </w:r>
      <w:r w:rsidR="00C2030F" w:rsidRPr="00907FA7">
        <w:rPr>
          <w:rFonts w:ascii="Times New Roman" w:hAnsi="Times New Roman"/>
          <w:sz w:val="24"/>
          <w:szCs w:val="24"/>
        </w:rPr>
        <w:t>:</w:t>
      </w:r>
    </w:p>
    <w:p w:rsidR="00C2030F" w:rsidRPr="00907FA7" w:rsidRDefault="00EA71AE">
      <w:pPr>
        <w:pStyle w:val="ListParagraph"/>
        <w:numPr>
          <w:ilvl w:val="0"/>
          <w:numId w:val="14"/>
        </w:numPr>
        <w:spacing w:after="0"/>
        <w:rPr>
          <w:rFonts w:ascii="Times New Roman" w:hAnsi="Times New Roman"/>
          <w:sz w:val="24"/>
          <w:szCs w:val="24"/>
        </w:rPr>
      </w:pPr>
      <w:r>
        <w:rPr>
          <w:rFonts w:ascii="Times New Roman" w:hAnsi="Times New Roman"/>
          <w:sz w:val="24"/>
          <w:szCs w:val="24"/>
        </w:rPr>
        <w:t>specified network links</w:t>
      </w:r>
      <w:r w:rsidRPr="00907FA7">
        <w:rPr>
          <w:rFonts w:ascii="Times New Roman" w:hAnsi="Times New Roman"/>
          <w:sz w:val="24"/>
          <w:szCs w:val="24"/>
        </w:rPr>
        <w:t xml:space="preserve"> </w:t>
      </w:r>
      <w:r w:rsidR="00A02944" w:rsidRPr="00907FA7">
        <w:rPr>
          <w:rFonts w:ascii="Times New Roman" w:hAnsi="Times New Roman"/>
          <w:sz w:val="24"/>
          <w:szCs w:val="24"/>
        </w:rPr>
        <w:t xml:space="preserve">in place at the time of the commencement of the </w:t>
      </w:r>
      <w:r w:rsidR="00292185">
        <w:rPr>
          <w:rFonts w:ascii="Times New Roman" w:hAnsi="Times New Roman"/>
          <w:sz w:val="24"/>
          <w:szCs w:val="24"/>
        </w:rPr>
        <w:t>Determination</w:t>
      </w:r>
      <w:r w:rsidR="00332553" w:rsidRPr="00907FA7">
        <w:rPr>
          <w:rFonts w:ascii="Times New Roman" w:hAnsi="Times New Roman"/>
          <w:sz w:val="24"/>
          <w:szCs w:val="24"/>
        </w:rPr>
        <w:t>; and</w:t>
      </w:r>
      <w:r w:rsidR="00877B35" w:rsidRPr="00907FA7">
        <w:rPr>
          <w:rFonts w:ascii="Times New Roman" w:hAnsi="Times New Roman"/>
          <w:sz w:val="24"/>
          <w:szCs w:val="24"/>
        </w:rPr>
        <w:t xml:space="preserve"> </w:t>
      </w:r>
    </w:p>
    <w:p w:rsidR="00B40BE1" w:rsidRPr="00907FA7" w:rsidRDefault="00CB0178">
      <w:pPr>
        <w:pStyle w:val="ListParagraph"/>
        <w:numPr>
          <w:ilvl w:val="0"/>
          <w:numId w:val="14"/>
        </w:numPr>
        <w:spacing w:after="0"/>
        <w:rPr>
          <w:rFonts w:ascii="Times New Roman" w:hAnsi="Times New Roman"/>
          <w:sz w:val="24"/>
          <w:szCs w:val="24"/>
        </w:rPr>
      </w:pPr>
      <w:r w:rsidRPr="00907FA7">
        <w:rPr>
          <w:rFonts w:ascii="Times New Roman" w:hAnsi="Times New Roman"/>
          <w:sz w:val="24"/>
          <w:szCs w:val="24"/>
        </w:rPr>
        <w:t xml:space="preserve">specified </w:t>
      </w:r>
      <w:r w:rsidR="00877B35" w:rsidRPr="00907FA7">
        <w:rPr>
          <w:rFonts w:ascii="Times New Roman" w:hAnsi="Times New Roman"/>
          <w:sz w:val="24"/>
          <w:szCs w:val="24"/>
        </w:rPr>
        <w:t xml:space="preserve">uses relating to the core </w:t>
      </w:r>
      <w:r w:rsidR="00517D1A">
        <w:rPr>
          <w:rFonts w:ascii="Times New Roman" w:hAnsi="Times New Roman"/>
          <w:sz w:val="24"/>
          <w:szCs w:val="24"/>
        </w:rPr>
        <w:t xml:space="preserve">government </w:t>
      </w:r>
      <w:r w:rsidR="00877B35" w:rsidRPr="00907FA7">
        <w:rPr>
          <w:rFonts w:ascii="Times New Roman" w:hAnsi="Times New Roman"/>
          <w:sz w:val="24"/>
          <w:szCs w:val="24"/>
        </w:rPr>
        <w:t xml:space="preserve">functions of the </w:t>
      </w:r>
      <w:r w:rsidR="00F715E1" w:rsidRPr="00907FA7">
        <w:rPr>
          <w:rFonts w:ascii="Times New Roman" w:hAnsi="Times New Roman"/>
          <w:sz w:val="24"/>
          <w:szCs w:val="24"/>
        </w:rPr>
        <w:t>Commonwealth</w:t>
      </w:r>
      <w:r w:rsidR="00517D1A">
        <w:rPr>
          <w:rFonts w:ascii="Times New Roman" w:hAnsi="Times New Roman"/>
          <w:sz w:val="24"/>
          <w:szCs w:val="24"/>
        </w:rPr>
        <w:t xml:space="preserve"> and </w:t>
      </w:r>
      <w:r w:rsidR="00F715E1" w:rsidRPr="00907FA7">
        <w:rPr>
          <w:rFonts w:ascii="Times New Roman" w:hAnsi="Times New Roman"/>
          <w:sz w:val="24"/>
          <w:szCs w:val="24"/>
        </w:rPr>
        <w:t>the ACT Government and</w:t>
      </w:r>
      <w:r w:rsidR="00715836">
        <w:rPr>
          <w:rFonts w:ascii="Times New Roman" w:hAnsi="Times New Roman"/>
          <w:sz w:val="24"/>
          <w:szCs w:val="24"/>
        </w:rPr>
        <w:t>,</w:t>
      </w:r>
      <w:r w:rsidR="00F715E1" w:rsidRPr="00907FA7">
        <w:rPr>
          <w:rFonts w:ascii="Times New Roman" w:hAnsi="Times New Roman"/>
          <w:sz w:val="24"/>
          <w:szCs w:val="24"/>
        </w:rPr>
        <w:t xml:space="preserve"> </w:t>
      </w:r>
      <w:r w:rsidR="00544519">
        <w:rPr>
          <w:rFonts w:ascii="Times New Roman" w:hAnsi="Times New Roman"/>
          <w:sz w:val="24"/>
          <w:szCs w:val="24"/>
        </w:rPr>
        <w:t xml:space="preserve">in the case of </w:t>
      </w:r>
      <w:r w:rsidR="00F715E1" w:rsidRPr="00907FA7">
        <w:rPr>
          <w:rFonts w:ascii="Times New Roman" w:hAnsi="Times New Roman"/>
          <w:sz w:val="24"/>
          <w:szCs w:val="24"/>
        </w:rPr>
        <w:t>ACTEW</w:t>
      </w:r>
      <w:r w:rsidR="00396278">
        <w:rPr>
          <w:rFonts w:ascii="Times New Roman" w:hAnsi="Times New Roman"/>
          <w:sz w:val="24"/>
          <w:szCs w:val="24"/>
        </w:rPr>
        <w:t xml:space="preserve"> Corporation</w:t>
      </w:r>
      <w:r w:rsidR="00544519">
        <w:rPr>
          <w:rFonts w:ascii="Times New Roman" w:hAnsi="Times New Roman"/>
          <w:sz w:val="24"/>
          <w:szCs w:val="24"/>
        </w:rPr>
        <w:t>, network resilience</w:t>
      </w:r>
      <w:r w:rsidR="00D00C37" w:rsidRPr="00907FA7">
        <w:rPr>
          <w:rFonts w:ascii="Times New Roman" w:hAnsi="Times New Roman"/>
          <w:sz w:val="24"/>
          <w:szCs w:val="24"/>
        </w:rPr>
        <w:t xml:space="preserve">. </w:t>
      </w:r>
    </w:p>
    <w:p w:rsidR="00B40BE1" w:rsidRPr="00907FA7" w:rsidRDefault="00B40BE1">
      <w:pPr>
        <w:spacing w:after="0"/>
        <w:rPr>
          <w:rFonts w:ascii="Times New Roman" w:hAnsi="Times New Roman"/>
          <w:sz w:val="24"/>
          <w:szCs w:val="24"/>
        </w:rPr>
      </w:pPr>
    </w:p>
    <w:p w:rsidR="00F972A1" w:rsidRPr="00907FA7" w:rsidRDefault="007075D4">
      <w:pPr>
        <w:spacing w:after="0"/>
        <w:rPr>
          <w:rFonts w:ascii="Times New Roman" w:hAnsi="Times New Roman"/>
          <w:sz w:val="24"/>
          <w:szCs w:val="24"/>
          <w:u w:val="single"/>
        </w:rPr>
      </w:pPr>
      <w:r w:rsidRPr="00907FA7">
        <w:rPr>
          <w:rFonts w:ascii="Times New Roman" w:hAnsi="Times New Roman"/>
          <w:sz w:val="24"/>
          <w:szCs w:val="24"/>
          <w:u w:val="single"/>
        </w:rPr>
        <w:t>Background</w:t>
      </w:r>
    </w:p>
    <w:p w:rsidR="00544519" w:rsidRDefault="00544519" w:rsidP="008571C6">
      <w:pPr>
        <w:spacing w:after="0"/>
        <w:rPr>
          <w:rFonts w:ascii="Times New Roman" w:hAnsi="Times New Roman"/>
          <w:sz w:val="24"/>
          <w:szCs w:val="24"/>
          <w:u w:val="single"/>
        </w:rPr>
      </w:pPr>
    </w:p>
    <w:p w:rsidR="00907FA7" w:rsidRDefault="00CB0178" w:rsidP="008571C6">
      <w:pPr>
        <w:spacing w:after="0"/>
        <w:rPr>
          <w:rFonts w:ascii="Times New Roman" w:hAnsi="Times New Roman"/>
          <w:sz w:val="24"/>
          <w:szCs w:val="24"/>
        </w:rPr>
      </w:pPr>
      <w:r w:rsidRPr="00907FA7">
        <w:rPr>
          <w:rFonts w:ascii="Times New Roman" w:hAnsi="Times New Roman"/>
          <w:sz w:val="24"/>
          <w:szCs w:val="24"/>
        </w:rPr>
        <w:t>Under the Act</w:t>
      </w:r>
      <w:r w:rsidR="00907FA7">
        <w:rPr>
          <w:rFonts w:ascii="Times New Roman" w:hAnsi="Times New Roman"/>
          <w:sz w:val="24"/>
          <w:szCs w:val="24"/>
        </w:rPr>
        <w:t>,</w:t>
      </w:r>
      <w:r w:rsidRPr="00907FA7">
        <w:rPr>
          <w:rFonts w:ascii="Times New Roman" w:hAnsi="Times New Roman"/>
          <w:sz w:val="24"/>
          <w:szCs w:val="24"/>
        </w:rPr>
        <w:t xml:space="preserve"> </w:t>
      </w:r>
      <w:r w:rsidR="00FB13FE" w:rsidRPr="00907FA7">
        <w:rPr>
          <w:rFonts w:ascii="Times New Roman" w:hAnsi="Times New Roman"/>
          <w:sz w:val="24"/>
          <w:szCs w:val="24"/>
        </w:rPr>
        <w:t>scope exists for persons to operate a range of telecommunications facilities in specified circumstance</w:t>
      </w:r>
      <w:r w:rsidR="00907FA7">
        <w:rPr>
          <w:rFonts w:ascii="Times New Roman" w:hAnsi="Times New Roman"/>
          <w:sz w:val="24"/>
          <w:szCs w:val="24"/>
        </w:rPr>
        <w:t>s</w:t>
      </w:r>
      <w:r w:rsidR="00FB13FE" w:rsidRPr="00907FA7">
        <w:rPr>
          <w:rFonts w:ascii="Times New Roman" w:hAnsi="Times New Roman"/>
          <w:sz w:val="24"/>
          <w:szCs w:val="24"/>
        </w:rPr>
        <w:t xml:space="preserve"> without the need for a carrier licence. In particular</w:t>
      </w:r>
      <w:r w:rsidR="00907FA7">
        <w:rPr>
          <w:rFonts w:ascii="Times New Roman" w:hAnsi="Times New Roman"/>
          <w:sz w:val="24"/>
          <w:szCs w:val="24"/>
        </w:rPr>
        <w:t>,</w:t>
      </w:r>
      <w:r w:rsidR="00FB13FE" w:rsidRPr="00907FA7">
        <w:rPr>
          <w:rFonts w:ascii="Times New Roman" w:hAnsi="Times New Roman"/>
          <w:sz w:val="24"/>
          <w:szCs w:val="24"/>
        </w:rPr>
        <w:t xml:space="preserve"> a person can generally operate facilities </w:t>
      </w:r>
      <w:r w:rsidR="00517D1A">
        <w:rPr>
          <w:rFonts w:ascii="Times New Roman" w:hAnsi="Times New Roman"/>
          <w:sz w:val="24"/>
          <w:szCs w:val="24"/>
        </w:rPr>
        <w:t xml:space="preserve">without being subject to carrier licensing requirements, </w:t>
      </w:r>
      <w:r w:rsidR="00FB13FE" w:rsidRPr="00907FA7">
        <w:rPr>
          <w:rFonts w:ascii="Times New Roman" w:hAnsi="Times New Roman"/>
          <w:sz w:val="24"/>
          <w:szCs w:val="24"/>
        </w:rPr>
        <w:t>where it is not supplying services to the public (</w:t>
      </w:r>
      <w:r w:rsidR="002D56D2" w:rsidRPr="00907FA7">
        <w:rPr>
          <w:rFonts w:ascii="Times New Roman" w:hAnsi="Times New Roman"/>
          <w:sz w:val="24"/>
          <w:szCs w:val="24"/>
        </w:rPr>
        <w:t xml:space="preserve">section </w:t>
      </w:r>
      <w:r w:rsidR="00FB13FE" w:rsidRPr="00907FA7">
        <w:rPr>
          <w:rFonts w:ascii="Times New Roman" w:hAnsi="Times New Roman"/>
          <w:sz w:val="24"/>
          <w:szCs w:val="24"/>
        </w:rPr>
        <w:t xml:space="preserve">42). </w:t>
      </w:r>
      <w:r w:rsidR="002314D3">
        <w:rPr>
          <w:rFonts w:ascii="Times New Roman" w:hAnsi="Times New Roman"/>
          <w:sz w:val="24"/>
          <w:szCs w:val="24"/>
        </w:rPr>
        <w:t>A</w:t>
      </w:r>
      <w:r w:rsidR="00FB13FE" w:rsidRPr="00907FA7">
        <w:rPr>
          <w:rFonts w:ascii="Times New Roman" w:hAnsi="Times New Roman"/>
          <w:sz w:val="24"/>
          <w:szCs w:val="24"/>
        </w:rPr>
        <w:t xml:space="preserve"> person </w:t>
      </w:r>
      <w:r w:rsidR="002314D3">
        <w:rPr>
          <w:rFonts w:ascii="Times New Roman" w:hAnsi="Times New Roman"/>
          <w:sz w:val="24"/>
          <w:szCs w:val="24"/>
        </w:rPr>
        <w:t xml:space="preserve">is able </w:t>
      </w:r>
      <w:r w:rsidR="00FB13FE" w:rsidRPr="00907FA7">
        <w:rPr>
          <w:rFonts w:ascii="Times New Roman" w:hAnsi="Times New Roman"/>
          <w:sz w:val="24"/>
          <w:szCs w:val="24"/>
        </w:rPr>
        <w:t>to supply services to other persons within its immediate circle, which includes employers or partners</w:t>
      </w:r>
      <w:r w:rsidR="00907FA7">
        <w:rPr>
          <w:rFonts w:ascii="Times New Roman" w:hAnsi="Times New Roman"/>
          <w:sz w:val="24"/>
          <w:szCs w:val="24"/>
        </w:rPr>
        <w:t xml:space="preserve"> (section 23)</w:t>
      </w:r>
      <w:r w:rsidR="00FB13FE" w:rsidRPr="00907FA7">
        <w:rPr>
          <w:rFonts w:ascii="Times New Roman" w:hAnsi="Times New Roman"/>
          <w:sz w:val="24"/>
          <w:szCs w:val="24"/>
        </w:rPr>
        <w:t xml:space="preserve">. </w:t>
      </w:r>
      <w:r w:rsidR="008304B5" w:rsidRPr="00907FA7">
        <w:rPr>
          <w:rFonts w:ascii="Times New Roman" w:hAnsi="Times New Roman"/>
          <w:sz w:val="24"/>
          <w:szCs w:val="24"/>
        </w:rPr>
        <w:t>Th</w:t>
      </w:r>
      <w:r w:rsidR="002314D3">
        <w:rPr>
          <w:rFonts w:ascii="Times New Roman" w:hAnsi="Times New Roman"/>
          <w:sz w:val="24"/>
          <w:szCs w:val="24"/>
        </w:rPr>
        <w:t xml:space="preserve">e arrangements </w:t>
      </w:r>
      <w:r w:rsidR="008304B5" w:rsidRPr="00907FA7">
        <w:rPr>
          <w:rFonts w:ascii="Times New Roman" w:hAnsi="Times New Roman"/>
          <w:sz w:val="24"/>
          <w:szCs w:val="24"/>
        </w:rPr>
        <w:t xml:space="preserve">provide persons with flexibility to </w:t>
      </w:r>
      <w:r w:rsidR="00907FA7">
        <w:rPr>
          <w:rFonts w:ascii="Times New Roman" w:hAnsi="Times New Roman"/>
          <w:sz w:val="24"/>
          <w:szCs w:val="24"/>
        </w:rPr>
        <w:t>meet</w:t>
      </w:r>
      <w:r w:rsidR="00907FA7" w:rsidRPr="00907FA7">
        <w:rPr>
          <w:rFonts w:ascii="Times New Roman" w:hAnsi="Times New Roman"/>
          <w:sz w:val="24"/>
          <w:szCs w:val="24"/>
        </w:rPr>
        <w:t xml:space="preserve"> </w:t>
      </w:r>
      <w:r w:rsidR="008304B5" w:rsidRPr="00907FA7">
        <w:rPr>
          <w:rFonts w:ascii="Times New Roman" w:hAnsi="Times New Roman"/>
          <w:sz w:val="24"/>
          <w:szCs w:val="24"/>
        </w:rPr>
        <w:t>their own telecommunications needs where this is feasible and attractive for them</w:t>
      </w:r>
      <w:r w:rsidR="002314D3">
        <w:rPr>
          <w:rFonts w:ascii="Times New Roman" w:hAnsi="Times New Roman"/>
          <w:sz w:val="24"/>
          <w:szCs w:val="24"/>
        </w:rPr>
        <w:t xml:space="preserve"> to do so</w:t>
      </w:r>
      <w:r w:rsidR="008304B5" w:rsidRPr="00907FA7">
        <w:rPr>
          <w:rFonts w:ascii="Times New Roman" w:hAnsi="Times New Roman"/>
          <w:sz w:val="24"/>
          <w:szCs w:val="24"/>
        </w:rPr>
        <w:t>, with minimal regulation.</w:t>
      </w:r>
    </w:p>
    <w:p w:rsidR="00ED3115" w:rsidRDefault="00ED3115" w:rsidP="008571C6">
      <w:pPr>
        <w:spacing w:after="0"/>
        <w:rPr>
          <w:rFonts w:ascii="Times New Roman" w:hAnsi="Times New Roman"/>
          <w:sz w:val="24"/>
          <w:szCs w:val="24"/>
        </w:rPr>
      </w:pPr>
    </w:p>
    <w:p w:rsidR="00FB13FE" w:rsidRDefault="00FB13FE" w:rsidP="008571C6">
      <w:pPr>
        <w:spacing w:after="0"/>
        <w:rPr>
          <w:rFonts w:ascii="Times New Roman" w:hAnsi="Times New Roman"/>
          <w:sz w:val="24"/>
          <w:szCs w:val="24"/>
        </w:rPr>
      </w:pPr>
      <w:r w:rsidRPr="00907FA7">
        <w:rPr>
          <w:rFonts w:ascii="Times New Roman" w:hAnsi="Times New Roman"/>
          <w:sz w:val="24"/>
          <w:szCs w:val="24"/>
        </w:rPr>
        <w:t xml:space="preserve">As a result of this approach, for example, governments in Australia are able to operate significant networks for use by government employees. In addition, the Act contains a range of statutory exemptions for specified entities to operate telecommunications facilities, including transport authorities </w:t>
      </w:r>
      <w:r w:rsidR="002314D3" w:rsidRPr="00907FA7">
        <w:rPr>
          <w:rFonts w:ascii="Times New Roman" w:hAnsi="Times New Roman"/>
          <w:sz w:val="24"/>
          <w:szCs w:val="24"/>
        </w:rPr>
        <w:t>(section 47</w:t>
      </w:r>
      <w:r w:rsidR="002314D3">
        <w:rPr>
          <w:rFonts w:ascii="Times New Roman" w:hAnsi="Times New Roman"/>
          <w:sz w:val="24"/>
          <w:szCs w:val="24"/>
        </w:rPr>
        <w:t xml:space="preserve">) </w:t>
      </w:r>
      <w:r w:rsidRPr="00907FA7">
        <w:rPr>
          <w:rFonts w:ascii="Times New Roman" w:hAnsi="Times New Roman"/>
          <w:sz w:val="24"/>
          <w:szCs w:val="24"/>
        </w:rPr>
        <w:t>and electricity supply bodies (s</w:t>
      </w:r>
      <w:r w:rsidR="002D56D2" w:rsidRPr="00907FA7">
        <w:rPr>
          <w:rFonts w:ascii="Times New Roman" w:hAnsi="Times New Roman"/>
          <w:sz w:val="24"/>
          <w:szCs w:val="24"/>
        </w:rPr>
        <w:t xml:space="preserve">ection </w:t>
      </w:r>
      <w:r w:rsidRPr="00907FA7">
        <w:rPr>
          <w:rFonts w:ascii="Times New Roman" w:hAnsi="Times New Roman"/>
          <w:sz w:val="24"/>
          <w:szCs w:val="24"/>
        </w:rPr>
        <w:t>49).</w:t>
      </w:r>
      <w:r w:rsidR="00907FA7" w:rsidRPr="00907FA7">
        <w:rPr>
          <w:rFonts w:ascii="Times New Roman" w:hAnsi="Times New Roman"/>
          <w:sz w:val="24"/>
          <w:szCs w:val="24"/>
        </w:rPr>
        <w:t xml:space="preserve"> The Commonwealth, </w:t>
      </w:r>
      <w:r w:rsidR="00907FA7">
        <w:rPr>
          <w:rFonts w:ascii="Times New Roman" w:hAnsi="Times New Roman"/>
          <w:sz w:val="24"/>
          <w:szCs w:val="24"/>
        </w:rPr>
        <w:t xml:space="preserve">the </w:t>
      </w:r>
      <w:r w:rsidR="00907FA7" w:rsidRPr="00907FA7">
        <w:rPr>
          <w:rFonts w:ascii="Times New Roman" w:hAnsi="Times New Roman"/>
          <w:sz w:val="24"/>
          <w:szCs w:val="24"/>
        </w:rPr>
        <w:t xml:space="preserve">ACT Government and ACTEW </w:t>
      </w:r>
      <w:r w:rsidR="00517D1A">
        <w:rPr>
          <w:rFonts w:ascii="Times New Roman" w:hAnsi="Times New Roman"/>
          <w:sz w:val="24"/>
          <w:szCs w:val="24"/>
        </w:rPr>
        <w:t xml:space="preserve">Corporation </w:t>
      </w:r>
      <w:r w:rsidR="00907FA7" w:rsidRPr="00907FA7">
        <w:rPr>
          <w:rFonts w:ascii="Times New Roman" w:hAnsi="Times New Roman"/>
          <w:sz w:val="24"/>
          <w:szCs w:val="24"/>
        </w:rPr>
        <w:t>each operate private optical fibre networks in the ACT under these statutory exemptions.</w:t>
      </w:r>
    </w:p>
    <w:p w:rsidR="00ED3115" w:rsidRPr="00907FA7" w:rsidRDefault="00ED3115" w:rsidP="008571C6">
      <w:pPr>
        <w:spacing w:after="0"/>
        <w:rPr>
          <w:rFonts w:ascii="Times New Roman" w:hAnsi="Times New Roman"/>
          <w:sz w:val="24"/>
          <w:szCs w:val="24"/>
        </w:rPr>
      </w:pPr>
    </w:p>
    <w:p w:rsidR="00CB0178" w:rsidRDefault="008304B5" w:rsidP="008571C6">
      <w:pPr>
        <w:spacing w:after="0"/>
        <w:rPr>
          <w:rFonts w:ascii="Times New Roman" w:hAnsi="Times New Roman"/>
          <w:sz w:val="24"/>
          <w:szCs w:val="24"/>
        </w:rPr>
      </w:pPr>
      <w:r w:rsidRPr="00907FA7">
        <w:rPr>
          <w:rFonts w:ascii="Times New Roman" w:hAnsi="Times New Roman"/>
          <w:sz w:val="24"/>
          <w:szCs w:val="24"/>
        </w:rPr>
        <w:t>By contrast, under the Act an owner of a network unit must have a carrier licence or a nominated carrier declaration if the network unit is used to supply a carriage service to the public, unless a</w:t>
      </w:r>
      <w:r w:rsidR="00F432AA">
        <w:rPr>
          <w:rFonts w:ascii="Times New Roman" w:hAnsi="Times New Roman"/>
          <w:sz w:val="24"/>
          <w:szCs w:val="24"/>
        </w:rPr>
        <w:t xml:space="preserve">n </w:t>
      </w:r>
      <w:r w:rsidRPr="00907FA7">
        <w:rPr>
          <w:rFonts w:ascii="Times New Roman" w:hAnsi="Times New Roman"/>
          <w:sz w:val="24"/>
          <w:szCs w:val="24"/>
        </w:rPr>
        <w:t>exemption applies.</w:t>
      </w:r>
    </w:p>
    <w:p w:rsidR="00ED3115" w:rsidRPr="00907FA7" w:rsidRDefault="00ED3115" w:rsidP="008571C6">
      <w:pPr>
        <w:spacing w:after="0"/>
      </w:pPr>
    </w:p>
    <w:p w:rsidR="000F2E1A" w:rsidRPr="00907FA7" w:rsidRDefault="00F715E1" w:rsidP="00ED3115">
      <w:pPr>
        <w:spacing w:after="0"/>
        <w:rPr>
          <w:rFonts w:ascii="Times New Roman" w:hAnsi="Times New Roman"/>
          <w:sz w:val="24"/>
          <w:szCs w:val="24"/>
        </w:rPr>
      </w:pPr>
      <w:r w:rsidRPr="00907FA7">
        <w:rPr>
          <w:rFonts w:ascii="Times New Roman" w:hAnsi="Times New Roman"/>
          <w:sz w:val="24"/>
          <w:szCs w:val="24"/>
        </w:rPr>
        <w:t>Paragraph 51(1)(c) of the Act enables the Minister for Broadband, Communications and the Digital Economy (the Minister) to determine that section 42 of the Act does not apply in relation to a specified use of a network unit.</w:t>
      </w:r>
    </w:p>
    <w:p w:rsidR="00F715E1" w:rsidRDefault="00F715E1">
      <w:pPr>
        <w:spacing w:after="0"/>
        <w:rPr>
          <w:rFonts w:ascii="Times New Roman" w:hAnsi="Times New Roman"/>
          <w:sz w:val="24"/>
          <w:szCs w:val="24"/>
        </w:rPr>
      </w:pPr>
    </w:p>
    <w:p w:rsidR="00544519" w:rsidRDefault="00544519">
      <w:pPr>
        <w:spacing w:after="0"/>
        <w:rPr>
          <w:rFonts w:ascii="Times New Roman" w:hAnsi="Times New Roman"/>
          <w:sz w:val="24"/>
          <w:szCs w:val="24"/>
        </w:rPr>
      </w:pPr>
      <w:r>
        <w:rPr>
          <w:rFonts w:ascii="Times New Roman" w:hAnsi="Times New Roman"/>
          <w:sz w:val="24"/>
          <w:szCs w:val="24"/>
        </w:rPr>
        <w:t xml:space="preserve">The three networks </w:t>
      </w:r>
      <w:r w:rsidR="000625D2">
        <w:rPr>
          <w:rFonts w:ascii="Times New Roman" w:hAnsi="Times New Roman"/>
          <w:sz w:val="24"/>
          <w:szCs w:val="24"/>
        </w:rPr>
        <w:t xml:space="preserve">subject to </w:t>
      </w:r>
      <w:r>
        <w:rPr>
          <w:rFonts w:ascii="Times New Roman" w:hAnsi="Times New Roman"/>
          <w:sz w:val="24"/>
          <w:szCs w:val="24"/>
        </w:rPr>
        <w:t xml:space="preserve">the </w:t>
      </w:r>
      <w:r w:rsidR="00E95CD5">
        <w:rPr>
          <w:rFonts w:ascii="Times New Roman" w:hAnsi="Times New Roman"/>
          <w:sz w:val="24"/>
          <w:szCs w:val="24"/>
        </w:rPr>
        <w:t>Determination ar</w:t>
      </w:r>
      <w:r>
        <w:rPr>
          <w:rFonts w:ascii="Times New Roman" w:hAnsi="Times New Roman"/>
          <w:sz w:val="24"/>
          <w:szCs w:val="24"/>
        </w:rPr>
        <w:t xml:space="preserve">e: the Intra-Government Communications Network (ICON) owned by the Commonwealth and managed </w:t>
      </w:r>
      <w:r w:rsidR="0081626D">
        <w:rPr>
          <w:rFonts w:ascii="Times New Roman" w:hAnsi="Times New Roman"/>
          <w:sz w:val="24"/>
          <w:szCs w:val="24"/>
        </w:rPr>
        <w:t xml:space="preserve">on its behalf </w:t>
      </w:r>
      <w:r>
        <w:rPr>
          <w:rFonts w:ascii="Times New Roman" w:hAnsi="Times New Roman"/>
          <w:sz w:val="24"/>
          <w:szCs w:val="24"/>
        </w:rPr>
        <w:t xml:space="preserve">by the Department of Finance and Deregulation; the </w:t>
      </w:r>
      <w:r w:rsidR="000625D2">
        <w:rPr>
          <w:rFonts w:ascii="Times New Roman" w:hAnsi="Times New Roman"/>
          <w:sz w:val="24"/>
          <w:szCs w:val="24"/>
        </w:rPr>
        <w:t>S</w:t>
      </w:r>
      <w:r w:rsidR="0081626D">
        <w:rPr>
          <w:rFonts w:ascii="Times New Roman" w:hAnsi="Times New Roman"/>
          <w:sz w:val="24"/>
          <w:szCs w:val="24"/>
        </w:rPr>
        <w:t xml:space="preserve">hared Services ICT network (SSICT) owned by the ACT Government and managed on its behalf by the Commerce and Works Directorate; and the ACTEW network owned by ACTEW Corporation and </w:t>
      </w:r>
      <w:r w:rsidR="00E95CD5">
        <w:rPr>
          <w:rFonts w:ascii="Times New Roman" w:hAnsi="Times New Roman"/>
          <w:sz w:val="24"/>
          <w:szCs w:val="24"/>
        </w:rPr>
        <w:t>operated</w:t>
      </w:r>
      <w:r w:rsidR="0081626D">
        <w:rPr>
          <w:rFonts w:ascii="Times New Roman" w:hAnsi="Times New Roman"/>
          <w:sz w:val="24"/>
          <w:szCs w:val="24"/>
        </w:rPr>
        <w:t xml:space="preserve"> by a joint venture entity ActewAGL.</w:t>
      </w:r>
      <w:r w:rsidR="000625D2">
        <w:rPr>
          <w:rFonts w:ascii="Times New Roman" w:hAnsi="Times New Roman"/>
          <w:sz w:val="24"/>
          <w:szCs w:val="24"/>
        </w:rPr>
        <w:t xml:space="preserve"> ICON and SSICT provide dedicated point-to-point links to their respective Government agencies across the ACT</w:t>
      </w:r>
      <w:r w:rsidR="00E95CD5">
        <w:rPr>
          <w:rFonts w:ascii="Times New Roman" w:hAnsi="Times New Roman"/>
          <w:sz w:val="24"/>
          <w:szCs w:val="24"/>
        </w:rPr>
        <w:t xml:space="preserve">. The ACTEW network supports the delivery of utility services in the ACT. </w:t>
      </w:r>
    </w:p>
    <w:p w:rsidR="0081626D" w:rsidRPr="00907FA7" w:rsidRDefault="0081626D">
      <w:pPr>
        <w:spacing w:after="0"/>
        <w:rPr>
          <w:rFonts w:ascii="Times New Roman" w:hAnsi="Times New Roman"/>
          <w:sz w:val="24"/>
          <w:szCs w:val="24"/>
        </w:rPr>
      </w:pPr>
    </w:p>
    <w:p w:rsidR="00890A0A" w:rsidRPr="00907FA7" w:rsidRDefault="00766A01">
      <w:pPr>
        <w:keepNext/>
        <w:spacing w:after="0"/>
        <w:rPr>
          <w:rFonts w:ascii="Times New Roman" w:hAnsi="Times New Roman"/>
          <w:sz w:val="24"/>
          <w:szCs w:val="24"/>
        </w:rPr>
      </w:pPr>
      <w:r w:rsidRPr="00907FA7">
        <w:rPr>
          <w:rFonts w:ascii="Times New Roman" w:hAnsi="Times New Roman"/>
          <w:sz w:val="24"/>
          <w:szCs w:val="24"/>
        </w:rPr>
        <w:t xml:space="preserve">The </w:t>
      </w:r>
      <w:r w:rsidR="000F2E1A" w:rsidRPr="00907FA7">
        <w:rPr>
          <w:rFonts w:ascii="Times New Roman" w:hAnsi="Times New Roman"/>
          <w:sz w:val="24"/>
          <w:szCs w:val="24"/>
        </w:rPr>
        <w:t xml:space="preserve">Determination </w:t>
      </w:r>
      <w:r w:rsidRPr="00907FA7">
        <w:rPr>
          <w:rFonts w:ascii="Times New Roman" w:hAnsi="Times New Roman"/>
          <w:sz w:val="24"/>
          <w:szCs w:val="24"/>
        </w:rPr>
        <w:t>enable</w:t>
      </w:r>
      <w:r w:rsidR="00E95CD5">
        <w:rPr>
          <w:rFonts w:ascii="Times New Roman" w:hAnsi="Times New Roman"/>
          <w:sz w:val="24"/>
          <w:szCs w:val="24"/>
        </w:rPr>
        <w:t>s</w:t>
      </w:r>
      <w:r w:rsidRPr="00907FA7">
        <w:rPr>
          <w:rFonts w:ascii="Times New Roman" w:hAnsi="Times New Roman"/>
          <w:sz w:val="24"/>
          <w:szCs w:val="24"/>
        </w:rPr>
        <w:t xml:space="preserve"> </w:t>
      </w:r>
      <w:r w:rsidR="00F715E1" w:rsidRPr="00907FA7">
        <w:rPr>
          <w:rFonts w:ascii="Times New Roman" w:hAnsi="Times New Roman"/>
          <w:sz w:val="24"/>
          <w:szCs w:val="24"/>
        </w:rPr>
        <w:t>access</w:t>
      </w:r>
      <w:r w:rsidRPr="00907FA7">
        <w:rPr>
          <w:rFonts w:ascii="Times New Roman" w:hAnsi="Times New Roman"/>
          <w:sz w:val="24"/>
          <w:szCs w:val="24"/>
        </w:rPr>
        <w:t xml:space="preserve"> </w:t>
      </w:r>
      <w:r w:rsidR="00E95CD5">
        <w:rPr>
          <w:rFonts w:ascii="Times New Roman" w:hAnsi="Times New Roman"/>
          <w:sz w:val="24"/>
          <w:szCs w:val="24"/>
        </w:rPr>
        <w:t xml:space="preserve">only </w:t>
      </w:r>
      <w:r w:rsidR="00F715E1" w:rsidRPr="00907FA7">
        <w:rPr>
          <w:rFonts w:ascii="Times New Roman" w:hAnsi="Times New Roman"/>
          <w:sz w:val="24"/>
          <w:szCs w:val="24"/>
        </w:rPr>
        <w:t xml:space="preserve">to </w:t>
      </w:r>
      <w:r w:rsidR="00E95CD5">
        <w:rPr>
          <w:rFonts w:ascii="Times New Roman" w:hAnsi="Times New Roman"/>
          <w:sz w:val="24"/>
          <w:szCs w:val="24"/>
        </w:rPr>
        <w:t>designated</w:t>
      </w:r>
      <w:r w:rsidR="00EA71AE">
        <w:rPr>
          <w:rFonts w:ascii="Times New Roman" w:hAnsi="Times New Roman"/>
          <w:sz w:val="24"/>
          <w:szCs w:val="24"/>
        </w:rPr>
        <w:t xml:space="preserve"> parts of the </w:t>
      </w:r>
      <w:r w:rsidR="00F715E1" w:rsidRPr="00907FA7">
        <w:rPr>
          <w:rFonts w:ascii="Times New Roman" w:hAnsi="Times New Roman"/>
          <w:sz w:val="24"/>
          <w:szCs w:val="24"/>
        </w:rPr>
        <w:t xml:space="preserve">respective networks </w:t>
      </w:r>
      <w:r w:rsidRPr="00907FA7">
        <w:rPr>
          <w:rFonts w:ascii="Times New Roman" w:hAnsi="Times New Roman"/>
          <w:sz w:val="24"/>
          <w:szCs w:val="24"/>
        </w:rPr>
        <w:t>b</w:t>
      </w:r>
      <w:r w:rsidR="00F715E1" w:rsidRPr="00907FA7">
        <w:rPr>
          <w:rFonts w:ascii="Times New Roman" w:hAnsi="Times New Roman"/>
          <w:sz w:val="24"/>
          <w:szCs w:val="24"/>
        </w:rPr>
        <w:t xml:space="preserve">y </w:t>
      </w:r>
      <w:r w:rsidR="001B4D8F" w:rsidRPr="00907FA7">
        <w:rPr>
          <w:rFonts w:ascii="Times New Roman" w:hAnsi="Times New Roman"/>
          <w:sz w:val="24"/>
          <w:szCs w:val="24"/>
        </w:rPr>
        <w:t xml:space="preserve">the </w:t>
      </w:r>
      <w:r w:rsidR="000C000B" w:rsidRPr="00907FA7">
        <w:rPr>
          <w:rFonts w:ascii="Times New Roman" w:hAnsi="Times New Roman"/>
          <w:sz w:val="24"/>
          <w:szCs w:val="24"/>
        </w:rPr>
        <w:t xml:space="preserve">specified </w:t>
      </w:r>
      <w:r w:rsidRPr="00907FA7">
        <w:rPr>
          <w:rFonts w:ascii="Times New Roman" w:hAnsi="Times New Roman"/>
          <w:sz w:val="24"/>
          <w:szCs w:val="24"/>
        </w:rPr>
        <w:t>entities for specifi</w:t>
      </w:r>
      <w:r w:rsidR="000C000B" w:rsidRPr="00907FA7">
        <w:rPr>
          <w:rFonts w:ascii="Times New Roman" w:hAnsi="Times New Roman"/>
          <w:sz w:val="24"/>
          <w:szCs w:val="24"/>
        </w:rPr>
        <w:t>ed</w:t>
      </w:r>
      <w:r w:rsidR="00D15737" w:rsidRPr="00907FA7">
        <w:rPr>
          <w:rFonts w:ascii="Times New Roman" w:hAnsi="Times New Roman"/>
          <w:sz w:val="24"/>
          <w:szCs w:val="24"/>
        </w:rPr>
        <w:t xml:space="preserve"> </w:t>
      </w:r>
      <w:r w:rsidRPr="00907FA7">
        <w:rPr>
          <w:rFonts w:ascii="Times New Roman" w:hAnsi="Times New Roman"/>
          <w:sz w:val="24"/>
          <w:szCs w:val="24"/>
        </w:rPr>
        <w:t>purposes</w:t>
      </w:r>
      <w:r w:rsidR="00C55691" w:rsidRPr="00907FA7">
        <w:rPr>
          <w:rFonts w:ascii="Times New Roman" w:hAnsi="Times New Roman"/>
          <w:sz w:val="24"/>
          <w:szCs w:val="24"/>
        </w:rPr>
        <w:t xml:space="preserve"> to meet practical needs</w:t>
      </w:r>
      <w:r w:rsidRPr="00907FA7">
        <w:rPr>
          <w:rFonts w:ascii="Times New Roman" w:hAnsi="Times New Roman"/>
          <w:sz w:val="24"/>
          <w:szCs w:val="24"/>
        </w:rPr>
        <w:t>.</w:t>
      </w:r>
      <w:r w:rsidR="00FA6721" w:rsidRPr="00907FA7">
        <w:rPr>
          <w:rFonts w:ascii="Times New Roman" w:hAnsi="Times New Roman"/>
          <w:sz w:val="24"/>
          <w:szCs w:val="24"/>
        </w:rPr>
        <w:t xml:space="preserve"> </w:t>
      </w:r>
    </w:p>
    <w:p w:rsidR="00890A0A" w:rsidRPr="00907FA7" w:rsidRDefault="00890A0A">
      <w:pPr>
        <w:spacing w:after="0"/>
        <w:rPr>
          <w:rFonts w:ascii="Times New Roman" w:hAnsi="Times New Roman"/>
          <w:sz w:val="24"/>
          <w:szCs w:val="24"/>
        </w:rPr>
      </w:pPr>
    </w:p>
    <w:p w:rsidR="00EA71AE" w:rsidRDefault="00EA71AE">
      <w:pPr>
        <w:spacing w:after="0"/>
        <w:rPr>
          <w:rFonts w:ascii="Times New Roman" w:hAnsi="Times New Roman"/>
          <w:sz w:val="24"/>
          <w:szCs w:val="24"/>
        </w:rPr>
      </w:pPr>
      <w:r>
        <w:rPr>
          <w:rFonts w:ascii="Times New Roman" w:hAnsi="Times New Roman"/>
          <w:sz w:val="24"/>
          <w:szCs w:val="24"/>
        </w:rPr>
        <w:t>First</w:t>
      </w:r>
      <w:r w:rsidR="00655A9D" w:rsidRPr="00907FA7">
        <w:rPr>
          <w:rFonts w:ascii="Times New Roman" w:hAnsi="Times New Roman"/>
          <w:sz w:val="24"/>
          <w:szCs w:val="24"/>
        </w:rPr>
        <w:t xml:space="preserve">, </w:t>
      </w:r>
      <w:r w:rsidR="004E06D2" w:rsidRPr="00907FA7">
        <w:rPr>
          <w:rFonts w:ascii="Times New Roman" w:hAnsi="Times New Roman"/>
          <w:sz w:val="24"/>
          <w:szCs w:val="24"/>
        </w:rPr>
        <w:t xml:space="preserve">ACTEW Corporation and ActewAGL, which are commercial entities fully or partly owned by the ACT Government, </w:t>
      </w:r>
      <w:r w:rsidR="00246E47" w:rsidRPr="00907FA7">
        <w:rPr>
          <w:rFonts w:ascii="Times New Roman" w:hAnsi="Times New Roman"/>
          <w:sz w:val="24"/>
          <w:szCs w:val="24"/>
        </w:rPr>
        <w:t xml:space="preserve">will be able </w:t>
      </w:r>
      <w:r w:rsidR="003A6AF4" w:rsidRPr="00907FA7">
        <w:rPr>
          <w:rFonts w:ascii="Times New Roman" w:hAnsi="Times New Roman"/>
          <w:sz w:val="24"/>
          <w:szCs w:val="24"/>
        </w:rPr>
        <w:t xml:space="preserve">to </w:t>
      </w:r>
      <w:r w:rsidR="00890A0A" w:rsidRPr="00907FA7">
        <w:rPr>
          <w:rFonts w:ascii="Times New Roman" w:hAnsi="Times New Roman"/>
          <w:sz w:val="24"/>
          <w:szCs w:val="24"/>
        </w:rPr>
        <w:t xml:space="preserve">make limited use of </w:t>
      </w:r>
      <w:r w:rsidR="004E135F" w:rsidRPr="00907FA7">
        <w:rPr>
          <w:rFonts w:ascii="Times New Roman" w:hAnsi="Times New Roman"/>
          <w:sz w:val="24"/>
          <w:szCs w:val="24"/>
        </w:rPr>
        <w:t xml:space="preserve">the </w:t>
      </w:r>
      <w:r w:rsidR="006752B1">
        <w:rPr>
          <w:rFonts w:ascii="Times New Roman" w:hAnsi="Times New Roman"/>
          <w:sz w:val="24"/>
          <w:szCs w:val="24"/>
        </w:rPr>
        <w:t>D</w:t>
      </w:r>
      <w:r w:rsidR="004E135F" w:rsidRPr="00907FA7">
        <w:rPr>
          <w:rFonts w:ascii="Times New Roman" w:hAnsi="Times New Roman"/>
          <w:sz w:val="24"/>
          <w:szCs w:val="24"/>
        </w:rPr>
        <w:t xml:space="preserve">esignated </w:t>
      </w:r>
      <w:r w:rsidR="006752B1">
        <w:rPr>
          <w:rFonts w:ascii="Times New Roman" w:hAnsi="Times New Roman"/>
          <w:sz w:val="24"/>
          <w:szCs w:val="24"/>
        </w:rPr>
        <w:t xml:space="preserve">Category A </w:t>
      </w:r>
      <w:r w:rsidR="003A6AF4" w:rsidRPr="00907FA7">
        <w:rPr>
          <w:rFonts w:ascii="Times New Roman" w:hAnsi="Times New Roman"/>
          <w:sz w:val="24"/>
          <w:szCs w:val="24"/>
        </w:rPr>
        <w:t xml:space="preserve">ICON </w:t>
      </w:r>
      <w:r w:rsidR="006752B1">
        <w:rPr>
          <w:rFonts w:ascii="Times New Roman" w:hAnsi="Times New Roman"/>
          <w:sz w:val="24"/>
          <w:szCs w:val="24"/>
        </w:rPr>
        <w:t>Communications I</w:t>
      </w:r>
      <w:r w:rsidR="003A6AF4" w:rsidRPr="00907FA7">
        <w:rPr>
          <w:rFonts w:ascii="Times New Roman" w:hAnsi="Times New Roman"/>
          <w:sz w:val="24"/>
          <w:szCs w:val="24"/>
        </w:rPr>
        <w:t>nfrastructure</w:t>
      </w:r>
      <w:r>
        <w:rPr>
          <w:rFonts w:ascii="Times New Roman" w:hAnsi="Times New Roman"/>
          <w:sz w:val="24"/>
          <w:szCs w:val="24"/>
        </w:rPr>
        <w:t xml:space="preserve"> as specified in </w:t>
      </w:r>
      <w:r w:rsidR="009B154D">
        <w:rPr>
          <w:rFonts w:ascii="Times New Roman" w:hAnsi="Times New Roman"/>
          <w:sz w:val="24"/>
          <w:szCs w:val="24"/>
        </w:rPr>
        <w:t>i</w:t>
      </w:r>
      <w:r>
        <w:rPr>
          <w:rFonts w:ascii="Times New Roman" w:hAnsi="Times New Roman"/>
          <w:sz w:val="24"/>
          <w:szCs w:val="24"/>
        </w:rPr>
        <w:t>tem 1 of Schedule 1</w:t>
      </w:r>
      <w:r w:rsidR="004E06D2" w:rsidRPr="00907FA7">
        <w:rPr>
          <w:rFonts w:ascii="Times New Roman" w:hAnsi="Times New Roman"/>
          <w:sz w:val="24"/>
          <w:szCs w:val="24"/>
        </w:rPr>
        <w:t xml:space="preserve"> </w:t>
      </w:r>
      <w:r w:rsidR="006754E1" w:rsidRPr="00907FA7">
        <w:rPr>
          <w:rFonts w:ascii="Times New Roman" w:hAnsi="Times New Roman"/>
          <w:sz w:val="24"/>
          <w:szCs w:val="24"/>
        </w:rPr>
        <w:t xml:space="preserve">to </w:t>
      </w:r>
      <w:r w:rsidR="004F1988">
        <w:rPr>
          <w:rFonts w:ascii="Times New Roman" w:hAnsi="Times New Roman"/>
          <w:sz w:val="24"/>
          <w:szCs w:val="24"/>
        </w:rPr>
        <w:t xml:space="preserve">support network resilience for the purpose of </w:t>
      </w:r>
      <w:r w:rsidRPr="00907FA7">
        <w:rPr>
          <w:rFonts w:ascii="Times New Roman" w:hAnsi="Times New Roman"/>
          <w:sz w:val="24"/>
          <w:szCs w:val="24"/>
        </w:rPr>
        <w:t>manag</w:t>
      </w:r>
      <w:r>
        <w:rPr>
          <w:rFonts w:ascii="Times New Roman" w:hAnsi="Times New Roman"/>
          <w:sz w:val="24"/>
          <w:szCs w:val="24"/>
        </w:rPr>
        <w:t>ing</w:t>
      </w:r>
      <w:r w:rsidRPr="00907FA7">
        <w:rPr>
          <w:rFonts w:ascii="Times New Roman" w:hAnsi="Times New Roman"/>
          <w:sz w:val="24"/>
          <w:szCs w:val="24"/>
        </w:rPr>
        <w:t xml:space="preserve"> </w:t>
      </w:r>
      <w:r w:rsidR="003A6AF4" w:rsidRPr="00907FA7">
        <w:rPr>
          <w:rFonts w:ascii="Times New Roman" w:hAnsi="Times New Roman"/>
          <w:sz w:val="24"/>
          <w:szCs w:val="24"/>
        </w:rPr>
        <w:t xml:space="preserve">and </w:t>
      </w:r>
      <w:r w:rsidRPr="00907FA7">
        <w:rPr>
          <w:rFonts w:ascii="Times New Roman" w:hAnsi="Times New Roman"/>
          <w:sz w:val="24"/>
          <w:szCs w:val="24"/>
        </w:rPr>
        <w:t>operati</w:t>
      </w:r>
      <w:r>
        <w:rPr>
          <w:rFonts w:ascii="Times New Roman" w:hAnsi="Times New Roman"/>
          <w:sz w:val="24"/>
          <w:szCs w:val="24"/>
        </w:rPr>
        <w:t>ng</w:t>
      </w:r>
      <w:r w:rsidR="003A6AF4" w:rsidRPr="00907FA7">
        <w:rPr>
          <w:rFonts w:ascii="Times New Roman" w:hAnsi="Times New Roman"/>
          <w:sz w:val="24"/>
          <w:szCs w:val="24"/>
        </w:rPr>
        <w:t xml:space="preserve"> essential services </w:t>
      </w:r>
      <w:r w:rsidR="00DF5C2B">
        <w:rPr>
          <w:rFonts w:ascii="Times New Roman" w:hAnsi="Times New Roman"/>
          <w:sz w:val="24"/>
          <w:szCs w:val="24"/>
        </w:rPr>
        <w:t>namely</w:t>
      </w:r>
      <w:r w:rsidR="006175E7">
        <w:rPr>
          <w:rFonts w:ascii="Times New Roman" w:hAnsi="Times New Roman"/>
          <w:sz w:val="24"/>
          <w:szCs w:val="24"/>
        </w:rPr>
        <w:t>,</w:t>
      </w:r>
      <w:r w:rsidR="003A6AF4" w:rsidRPr="00907FA7">
        <w:rPr>
          <w:rFonts w:ascii="Times New Roman" w:hAnsi="Times New Roman"/>
          <w:sz w:val="24"/>
          <w:szCs w:val="24"/>
        </w:rPr>
        <w:t xml:space="preserve"> water, sewerage, </w:t>
      </w:r>
      <w:r w:rsidR="00DF5C2B">
        <w:rPr>
          <w:rFonts w:ascii="Times New Roman" w:hAnsi="Times New Roman"/>
          <w:sz w:val="24"/>
          <w:szCs w:val="24"/>
        </w:rPr>
        <w:t xml:space="preserve">drainage, </w:t>
      </w:r>
      <w:r w:rsidR="003A6AF4" w:rsidRPr="00907FA7">
        <w:rPr>
          <w:rFonts w:ascii="Times New Roman" w:hAnsi="Times New Roman"/>
          <w:sz w:val="24"/>
          <w:szCs w:val="24"/>
        </w:rPr>
        <w:t xml:space="preserve">electricity and gas services. </w:t>
      </w:r>
    </w:p>
    <w:p w:rsidR="00EA71AE" w:rsidRPr="00907FA7" w:rsidRDefault="00EA71AE">
      <w:pPr>
        <w:keepNext/>
        <w:spacing w:after="0"/>
        <w:rPr>
          <w:rFonts w:ascii="Times New Roman" w:hAnsi="Times New Roman"/>
          <w:sz w:val="24"/>
          <w:szCs w:val="24"/>
        </w:rPr>
      </w:pPr>
      <w:r>
        <w:rPr>
          <w:rFonts w:ascii="Times New Roman" w:hAnsi="Times New Roman"/>
          <w:sz w:val="24"/>
          <w:szCs w:val="24"/>
        </w:rPr>
        <w:t>Second</w:t>
      </w:r>
      <w:r w:rsidRPr="00907FA7">
        <w:rPr>
          <w:rFonts w:ascii="Times New Roman" w:hAnsi="Times New Roman"/>
          <w:sz w:val="24"/>
          <w:szCs w:val="24"/>
        </w:rPr>
        <w:t xml:space="preserve">, the </w:t>
      </w:r>
      <w:r w:rsidR="00715836">
        <w:rPr>
          <w:rFonts w:ascii="Times New Roman" w:hAnsi="Times New Roman"/>
          <w:sz w:val="24"/>
          <w:szCs w:val="24"/>
        </w:rPr>
        <w:t>Determination</w:t>
      </w:r>
      <w:r w:rsidRPr="00907FA7">
        <w:rPr>
          <w:rFonts w:ascii="Times New Roman" w:hAnsi="Times New Roman"/>
          <w:sz w:val="24"/>
          <w:szCs w:val="24"/>
        </w:rPr>
        <w:t xml:space="preserve"> will allow the ACT Government and non-commercial ACT Government authorities and institutions to use the Commonwealth’s </w:t>
      </w:r>
      <w:r w:rsidR="006752B1">
        <w:rPr>
          <w:rFonts w:ascii="Times New Roman" w:hAnsi="Times New Roman"/>
          <w:sz w:val="24"/>
          <w:szCs w:val="24"/>
        </w:rPr>
        <w:t xml:space="preserve">Designated Category B </w:t>
      </w:r>
      <w:r>
        <w:rPr>
          <w:rFonts w:ascii="Times New Roman" w:hAnsi="Times New Roman"/>
          <w:sz w:val="24"/>
          <w:szCs w:val="24"/>
        </w:rPr>
        <w:t xml:space="preserve">ICON </w:t>
      </w:r>
      <w:r w:rsidR="006752B1">
        <w:rPr>
          <w:rFonts w:ascii="Times New Roman" w:hAnsi="Times New Roman"/>
          <w:sz w:val="24"/>
          <w:szCs w:val="24"/>
        </w:rPr>
        <w:t>Communications I</w:t>
      </w:r>
      <w:r>
        <w:rPr>
          <w:rFonts w:ascii="Times New Roman" w:hAnsi="Times New Roman"/>
          <w:sz w:val="24"/>
          <w:szCs w:val="24"/>
        </w:rPr>
        <w:t xml:space="preserve">nfrastructure, as specified in </w:t>
      </w:r>
      <w:r w:rsidR="009B154D">
        <w:rPr>
          <w:rFonts w:ascii="Times New Roman" w:hAnsi="Times New Roman"/>
          <w:sz w:val="24"/>
          <w:szCs w:val="24"/>
        </w:rPr>
        <w:t>i</w:t>
      </w:r>
      <w:r>
        <w:rPr>
          <w:rFonts w:ascii="Times New Roman" w:hAnsi="Times New Roman"/>
          <w:sz w:val="24"/>
          <w:szCs w:val="24"/>
        </w:rPr>
        <w:t>tem 2 of Schedule 1,</w:t>
      </w:r>
      <w:r w:rsidRPr="00907FA7">
        <w:rPr>
          <w:rFonts w:ascii="Times New Roman" w:hAnsi="Times New Roman"/>
          <w:sz w:val="24"/>
          <w:szCs w:val="24"/>
        </w:rPr>
        <w:t xml:space="preserve"> to carry out ACT Government public functions and duties such as provision of government administration, public education, public health care, and emergency services management within the ACT.</w:t>
      </w:r>
    </w:p>
    <w:p w:rsidR="00EA71AE" w:rsidRPr="00907FA7" w:rsidRDefault="00EA71AE">
      <w:pPr>
        <w:spacing w:after="0"/>
        <w:rPr>
          <w:rFonts w:ascii="Times New Roman" w:hAnsi="Times New Roman"/>
          <w:sz w:val="24"/>
          <w:szCs w:val="24"/>
        </w:rPr>
      </w:pPr>
    </w:p>
    <w:p w:rsidR="004E06D2" w:rsidRPr="00907FA7" w:rsidRDefault="00332553">
      <w:pPr>
        <w:spacing w:after="0"/>
        <w:rPr>
          <w:rFonts w:ascii="Times New Roman" w:hAnsi="Times New Roman"/>
          <w:sz w:val="24"/>
          <w:szCs w:val="24"/>
        </w:rPr>
      </w:pPr>
      <w:r w:rsidRPr="00907FA7">
        <w:rPr>
          <w:rFonts w:ascii="Times New Roman" w:hAnsi="Times New Roman"/>
          <w:sz w:val="24"/>
          <w:szCs w:val="24"/>
        </w:rPr>
        <w:t>T</w:t>
      </w:r>
      <w:r w:rsidR="00655A9D" w:rsidRPr="00907FA7">
        <w:rPr>
          <w:rFonts w:ascii="Times New Roman" w:hAnsi="Times New Roman"/>
          <w:sz w:val="24"/>
          <w:szCs w:val="24"/>
        </w:rPr>
        <w:t>hird, t</w:t>
      </w:r>
      <w:r w:rsidRPr="00907FA7">
        <w:rPr>
          <w:rFonts w:ascii="Times New Roman" w:hAnsi="Times New Roman"/>
          <w:sz w:val="24"/>
          <w:szCs w:val="24"/>
        </w:rPr>
        <w:t xml:space="preserve">he </w:t>
      </w:r>
      <w:r w:rsidR="00715836">
        <w:rPr>
          <w:rFonts w:ascii="Times New Roman" w:hAnsi="Times New Roman"/>
          <w:sz w:val="24"/>
          <w:szCs w:val="24"/>
        </w:rPr>
        <w:t>Determination</w:t>
      </w:r>
      <w:r w:rsidRPr="00907FA7">
        <w:rPr>
          <w:rFonts w:ascii="Times New Roman" w:hAnsi="Times New Roman"/>
          <w:sz w:val="24"/>
          <w:szCs w:val="24"/>
        </w:rPr>
        <w:t xml:space="preserve"> allows</w:t>
      </w:r>
      <w:r w:rsidR="004E135F" w:rsidRPr="00907FA7">
        <w:rPr>
          <w:rFonts w:ascii="Times New Roman" w:hAnsi="Times New Roman"/>
          <w:sz w:val="24"/>
          <w:szCs w:val="24"/>
        </w:rPr>
        <w:t xml:space="preserve"> </w:t>
      </w:r>
      <w:r w:rsidRPr="00907FA7">
        <w:rPr>
          <w:rFonts w:ascii="Times New Roman" w:hAnsi="Times New Roman"/>
          <w:sz w:val="24"/>
          <w:szCs w:val="24"/>
        </w:rPr>
        <w:t xml:space="preserve">the Commonwealth and non-commercial institutions and authorities of the Commonwealth to use the ACT's </w:t>
      </w:r>
      <w:r w:rsidR="006752B1">
        <w:rPr>
          <w:rFonts w:ascii="Times New Roman" w:hAnsi="Times New Roman"/>
          <w:sz w:val="24"/>
          <w:szCs w:val="24"/>
        </w:rPr>
        <w:t xml:space="preserve">Designated </w:t>
      </w:r>
      <w:r w:rsidRPr="00907FA7">
        <w:rPr>
          <w:rFonts w:ascii="Times New Roman" w:hAnsi="Times New Roman"/>
          <w:sz w:val="24"/>
          <w:szCs w:val="24"/>
        </w:rPr>
        <w:t xml:space="preserve">SSICT </w:t>
      </w:r>
      <w:r w:rsidR="006752B1">
        <w:rPr>
          <w:rFonts w:ascii="Times New Roman" w:hAnsi="Times New Roman"/>
          <w:sz w:val="24"/>
          <w:szCs w:val="24"/>
        </w:rPr>
        <w:t>C</w:t>
      </w:r>
      <w:r w:rsidRPr="00907FA7">
        <w:rPr>
          <w:rFonts w:ascii="Times New Roman" w:hAnsi="Times New Roman"/>
          <w:sz w:val="24"/>
          <w:szCs w:val="24"/>
        </w:rPr>
        <w:t xml:space="preserve">ommunications </w:t>
      </w:r>
      <w:r w:rsidR="006752B1">
        <w:rPr>
          <w:rFonts w:ascii="Times New Roman" w:hAnsi="Times New Roman"/>
          <w:sz w:val="24"/>
          <w:szCs w:val="24"/>
        </w:rPr>
        <w:t>I</w:t>
      </w:r>
      <w:r w:rsidRPr="00907FA7">
        <w:rPr>
          <w:rFonts w:ascii="Times New Roman" w:hAnsi="Times New Roman"/>
          <w:sz w:val="24"/>
          <w:szCs w:val="24"/>
        </w:rPr>
        <w:t>nfrastructure</w:t>
      </w:r>
      <w:r w:rsidR="008B04AA">
        <w:rPr>
          <w:rFonts w:ascii="Times New Roman" w:hAnsi="Times New Roman"/>
          <w:sz w:val="24"/>
          <w:szCs w:val="24"/>
        </w:rPr>
        <w:t>, as specified in Schedule 2,</w:t>
      </w:r>
      <w:r w:rsidRPr="00907FA7">
        <w:rPr>
          <w:rFonts w:ascii="Times New Roman" w:hAnsi="Times New Roman"/>
          <w:sz w:val="24"/>
          <w:szCs w:val="24"/>
        </w:rPr>
        <w:t xml:space="preserve"> to carry out public functions and duties (for example, the provision of government administration). </w:t>
      </w:r>
    </w:p>
    <w:p w:rsidR="00071734" w:rsidRPr="00907FA7" w:rsidRDefault="00071734">
      <w:pPr>
        <w:spacing w:after="0"/>
        <w:rPr>
          <w:rFonts w:ascii="Times New Roman" w:hAnsi="Times New Roman"/>
          <w:sz w:val="24"/>
          <w:szCs w:val="24"/>
        </w:rPr>
      </w:pPr>
    </w:p>
    <w:p w:rsidR="001D2FDD" w:rsidRPr="00907FA7" w:rsidRDefault="00655A9D">
      <w:pPr>
        <w:spacing w:after="0"/>
        <w:rPr>
          <w:rFonts w:ascii="Times New Roman" w:hAnsi="Times New Roman"/>
          <w:sz w:val="24"/>
          <w:szCs w:val="24"/>
        </w:rPr>
      </w:pPr>
      <w:r w:rsidRPr="00907FA7">
        <w:rPr>
          <w:rFonts w:ascii="Times New Roman" w:hAnsi="Times New Roman"/>
          <w:sz w:val="24"/>
          <w:szCs w:val="24"/>
        </w:rPr>
        <w:t>Fourth, t</w:t>
      </w:r>
      <w:r w:rsidR="001D2FDD" w:rsidRPr="00907FA7">
        <w:rPr>
          <w:rFonts w:ascii="Times New Roman" w:hAnsi="Times New Roman"/>
          <w:sz w:val="24"/>
          <w:szCs w:val="24"/>
        </w:rPr>
        <w:t xml:space="preserve">he </w:t>
      </w:r>
      <w:r w:rsidR="00715836">
        <w:rPr>
          <w:rFonts w:ascii="Times New Roman" w:hAnsi="Times New Roman"/>
          <w:sz w:val="24"/>
          <w:szCs w:val="24"/>
        </w:rPr>
        <w:t>Determination</w:t>
      </w:r>
      <w:r w:rsidR="001D2FDD" w:rsidRPr="00907FA7">
        <w:rPr>
          <w:rFonts w:ascii="Times New Roman" w:hAnsi="Times New Roman"/>
          <w:sz w:val="24"/>
          <w:szCs w:val="24"/>
        </w:rPr>
        <w:t xml:space="preserve"> allows the ACT Government and non-commercial institutions and authorities of the ACT Government to </w:t>
      </w:r>
      <w:r w:rsidR="00F715E1" w:rsidRPr="00907FA7">
        <w:rPr>
          <w:rFonts w:ascii="Times New Roman" w:hAnsi="Times New Roman"/>
          <w:sz w:val="24"/>
          <w:szCs w:val="24"/>
        </w:rPr>
        <w:t>use</w:t>
      </w:r>
      <w:r w:rsidR="001D2FDD" w:rsidRPr="00907FA7">
        <w:rPr>
          <w:rFonts w:ascii="Times New Roman" w:hAnsi="Times New Roman"/>
          <w:sz w:val="24"/>
          <w:szCs w:val="24"/>
        </w:rPr>
        <w:t xml:space="preserve"> </w:t>
      </w:r>
      <w:r w:rsidR="006752B1">
        <w:rPr>
          <w:rFonts w:ascii="Times New Roman" w:hAnsi="Times New Roman"/>
          <w:sz w:val="24"/>
          <w:szCs w:val="24"/>
        </w:rPr>
        <w:t xml:space="preserve">Designated </w:t>
      </w:r>
      <w:r w:rsidR="001D2FDD" w:rsidRPr="00907FA7">
        <w:rPr>
          <w:rFonts w:ascii="Times New Roman" w:hAnsi="Times New Roman"/>
          <w:sz w:val="24"/>
          <w:szCs w:val="24"/>
        </w:rPr>
        <w:t xml:space="preserve">ACTEW </w:t>
      </w:r>
      <w:r w:rsidR="00396278" w:rsidRPr="00396278">
        <w:rPr>
          <w:rFonts w:ascii="Times New Roman" w:hAnsi="Times New Roman"/>
          <w:sz w:val="24"/>
          <w:szCs w:val="24"/>
        </w:rPr>
        <w:t xml:space="preserve">Corporation </w:t>
      </w:r>
      <w:r w:rsidR="006752B1">
        <w:rPr>
          <w:rFonts w:ascii="Times New Roman" w:hAnsi="Times New Roman"/>
          <w:sz w:val="24"/>
          <w:szCs w:val="24"/>
        </w:rPr>
        <w:t>C</w:t>
      </w:r>
      <w:r w:rsidR="001D2FDD" w:rsidRPr="00907FA7">
        <w:rPr>
          <w:rFonts w:ascii="Times New Roman" w:hAnsi="Times New Roman"/>
          <w:sz w:val="24"/>
          <w:szCs w:val="24"/>
        </w:rPr>
        <w:t xml:space="preserve">ommunications </w:t>
      </w:r>
      <w:r w:rsidR="006752B1">
        <w:rPr>
          <w:rFonts w:ascii="Times New Roman" w:hAnsi="Times New Roman"/>
          <w:sz w:val="24"/>
          <w:szCs w:val="24"/>
        </w:rPr>
        <w:t>I</w:t>
      </w:r>
      <w:r w:rsidR="001D2FDD" w:rsidRPr="00907FA7">
        <w:rPr>
          <w:rFonts w:ascii="Times New Roman" w:hAnsi="Times New Roman"/>
          <w:sz w:val="24"/>
          <w:szCs w:val="24"/>
        </w:rPr>
        <w:t>nfrastructure</w:t>
      </w:r>
      <w:r w:rsidR="00EA71AE">
        <w:rPr>
          <w:rFonts w:ascii="Times New Roman" w:hAnsi="Times New Roman"/>
          <w:sz w:val="24"/>
          <w:szCs w:val="24"/>
        </w:rPr>
        <w:t>, as specified in Schedule 3,</w:t>
      </w:r>
      <w:r w:rsidR="001D2FDD" w:rsidRPr="00907FA7">
        <w:rPr>
          <w:rFonts w:ascii="Times New Roman" w:hAnsi="Times New Roman"/>
          <w:sz w:val="24"/>
          <w:szCs w:val="24"/>
        </w:rPr>
        <w:t xml:space="preserve"> to carry out public </w:t>
      </w:r>
      <w:r w:rsidR="00EA71AE">
        <w:rPr>
          <w:rFonts w:ascii="Times New Roman" w:hAnsi="Times New Roman"/>
          <w:sz w:val="24"/>
          <w:szCs w:val="24"/>
        </w:rPr>
        <w:t xml:space="preserve">emergency management </w:t>
      </w:r>
      <w:r w:rsidR="001D2FDD" w:rsidRPr="00907FA7">
        <w:rPr>
          <w:rFonts w:ascii="Times New Roman" w:hAnsi="Times New Roman"/>
          <w:sz w:val="24"/>
          <w:szCs w:val="24"/>
        </w:rPr>
        <w:t xml:space="preserve">functions and duties. </w:t>
      </w:r>
    </w:p>
    <w:p w:rsidR="00655A9D" w:rsidRPr="00907FA7" w:rsidRDefault="00655A9D">
      <w:pPr>
        <w:spacing w:after="0"/>
        <w:rPr>
          <w:rFonts w:ascii="Times New Roman" w:hAnsi="Times New Roman"/>
          <w:sz w:val="24"/>
          <w:szCs w:val="24"/>
        </w:rPr>
      </w:pPr>
    </w:p>
    <w:p w:rsidR="00125003" w:rsidRDefault="00351058">
      <w:pPr>
        <w:spacing w:after="0"/>
        <w:rPr>
          <w:rFonts w:ascii="Times New Roman" w:hAnsi="Times New Roman"/>
          <w:sz w:val="24"/>
          <w:szCs w:val="24"/>
        </w:rPr>
      </w:pPr>
      <w:r w:rsidRPr="00907FA7">
        <w:rPr>
          <w:rFonts w:ascii="Times New Roman" w:hAnsi="Times New Roman"/>
          <w:sz w:val="24"/>
          <w:szCs w:val="24"/>
        </w:rPr>
        <w:t xml:space="preserve">The </w:t>
      </w:r>
      <w:r w:rsidR="00655A9D" w:rsidRPr="00907FA7">
        <w:rPr>
          <w:rFonts w:ascii="Times New Roman" w:hAnsi="Times New Roman"/>
          <w:sz w:val="24"/>
          <w:szCs w:val="24"/>
        </w:rPr>
        <w:t xml:space="preserve">scope for each network to be used by another of the specified entities </w:t>
      </w:r>
      <w:r w:rsidR="00514A42" w:rsidRPr="00907FA7">
        <w:rPr>
          <w:rFonts w:ascii="Times New Roman" w:hAnsi="Times New Roman"/>
          <w:sz w:val="24"/>
          <w:szCs w:val="24"/>
        </w:rPr>
        <w:t xml:space="preserve">is </w:t>
      </w:r>
      <w:r w:rsidRPr="00907FA7">
        <w:rPr>
          <w:rFonts w:ascii="Times New Roman" w:hAnsi="Times New Roman"/>
          <w:sz w:val="24"/>
          <w:szCs w:val="24"/>
        </w:rPr>
        <w:t xml:space="preserve">summarised </w:t>
      </w:r>
      <w:r w:rsidR="00DF5C2B">
        <w:rPr>
          <w:rFonts w:ascii="Times New Roman" w:hAnsi="Times New Roman"/>
          <w:sz w:val="24"/>
          <w:szCs w:val="24"/>
        </w:rPr>
        <w:t xml:space="preserve">in the following table. The </w:t>
      </w:r>
      <w:r w:rsidR="003A4313" w:rsidRPr="00907FA7">
        <w:rPr>
          <w:rFonts w:ascii="Times New Roman" w:hAnsi="Times New Roman"/>
          <w:sz w:val="24"/>
          <w:szCs w:val="24"/>
        </w:rPr>
        <w:t>table is not a complete description of the exemption</w:t>
      </w:r>
      <w:r w:rsidR="00DF5C2B">
        <w:rPr>
          <w:rFonts w:ascii="Times New Roman" w:hAnsi="Times New Roman"/>
          <w:sz w:val="24"/>
          <w:szCs w:val="24"/>
        </w:rPr>
        <w:t>.</w:t>
      </w:r>
      <w:r w:rsidR="00715836">
        <w:rPr>
          <w:rFonts w:ascii="Times New Roman" w:hAnsi="Times New Roman"/>
          <w:sz w:val="24"/>
          <w:szCs w:val="24"/>
        </w:rPr>
        <w:t xml:space="preserve"> </w:t>
      </w:r>
      <w:r w:rsidR="00DF5C2B">
        <w:rPr>
          <w:rFonts w:ascii="Times New Roman" w:hAnsi="Times New Roman"/>
          <w:sz w:val="24"/>
          <w:szCs w:val="24"/>
        </w:rPr>
        <w:t xml:space="preserve">For full details </w:t>
      </w:r>
      <w:r w:rsidR="003A4313" w:rsidRPr="00907FA7">
        <w:rPr>
          <w:rFonts w:ascii="Times New Roman" w:hAnsi="Times New Roman"/>
          <w:sz w:val="24"/>
          <w:szCs w:val="24"/>
        </w:rPr>
        <w:t xml:space="preserve">please refer to the </w:t>
      </w:r>
      <w:r w:rsidR="00292185">
        <w:rPr>
          <w:rFonts w:ascii="Times New Roman" w:hAnsi="Times New Roman"/>
          <w:sz w:val="24"/>
          <w:szCs w:val="24"/>
        </w:rPr>
        <w:t>Determination</w:t>
      </w:r>
      <w:r w:rsidR="003A4313" w:rsidRPr="00907FA7">
        <w:rPr>
          <w:rFonts w:ascii="Times New Roman" w:hAnsi="Times New Roman"/>
          <w:sz w:val="24"/>
          <w:szCs w:val="24"/>
        </w:rPr>
        <w:t xml:space="preserve"> itself and as appropriate, commentary below</w:t>
      </w:r>
      <w:r w:rsidR="00DF5C2B">
        <w:rPr>
          <w:rFonts w:ascii="Times New Roman" w:hAnsi="Times New Roman"/>
          <w:sz w:val="24"/>
          <w:szCs w:val="24"/>
        </w:rPr>
        <w:t>.</w:t>
      </w:r>
    </w:p>
    <w:p w:rsidR="00514A42" w:rsidRPr="00907FA7" w:rsidRDefault="00514A42">
      <w:pPr>
        <w:spacing w:after="0"/>
        <w:rPr>
          <w:rFonts w:ascii="Times New Roman" w:hAnsi="Times New Roman"/>
          <w:sz w:val="24"/>
          <w:szCs w:val="24"/>
        </w:rPr>
      </w:pPr>
    </w:p>
    <w:tbl>
      <w:tblPr>
        <w:tblStyle w:val="TableGrid"/>
        <w:tblW w:w="0" w:type="auto"/>
        <w:tblInd w:w="534" w:type="dxa"/>
        <w:tblLook w:val="04A0" w:firstRow="1" w:lastRow="0" w:firstColumn="1" w:lastColumn="0" w:noHBand="0" w:noVBand="1"/>
      </w:tblPr>
      <w:tblGrid>
        <w:gridCol w:w="2007"/>
        <w:gridCol w:w="2008"/>
        <w:gridCol w:w="2008"/>
        <w:gridCol w:w="2008"/>
      </w:tblGrid>
      <w:tr w:rsidR="00514A42" w:rsidRPr="00907FA7" w:rsidTr="008571C6">
        <w:trPr>
          <w:trHeight w:val="333"/>
        </w:trPr>
        <w:tc>
          <w:tcPr>
            <w:tcW w:w="2007" w:type="dxa"/>
            <w:vMerge w:val="restart"/>
            <w:tcBorders>
              <w:top w:val="single" w:sz="18" w:space="0" w:color="auto"/>
              <w:left w:val="single" w:sz="18" w:space="0" w:color="auto"/>
              <w:bottom w:val="single" w:sz="18" w:space="0" w:color="auto"/>
              <w:right w:val="single" w:sz="18" w:space="0" w:color="auto"/>
              <w:tl2br w:val="single" w:sz="4" w:space="0" w:color="auto"/>
            </w:tcBorders>
          </w:tcPr>
          <w:p w:rsidR="00514A42" w:rsidRPr="00907FA7" w:rsidRDefault="00514A42">
            <w:pPr>
              <w:spacing w:after="0"/>
              <w:rPr>
                <w:rFonts w:ascii="Times New Roman" w:hAnsi="Times New Roman"/>
                <w:b/>
                <w:sz w:val="24"/>
                <w:szCs w:val="24"/>
              </w:rPr>
            </w:pPr>
            <w:r w:rsidRPr="00907FA7">
              <w:rPr>
                <w:rFonts w:ascii="Times New Roman" w:hAnsi="Times New Roman"/>
                <w:sz w:val="24"/>
                <w:szCs w:val="24"/>
              </w:rPr>
              <w:t xml:space="preserve">                 </w:t>
            </w:r>
            <w:r w:rsidRPr="00907FA7">
              <w:rPr>
                <w:rFonts w:ascii="Times New Roman" w:hAnsi="Times New Roman"/>
                <w:b/>
                <w:sz w:val="24"/>
                <w:szCs w:val="24"/>
              </w:rPr>
              <w:t xml:space="preserve"> U</w:t>
            </w:r>
            <w:r w:rsidR="00BA11A3" w:rsidRPr="00907FA7">
              <w:rPr>
                <w:rFonts w:ascii="Times New Roman" w:hAnsi="Times New Roman"/>
                <w:b/>
                <w:sz w:val="24"/>
                <w:szCs w:val="24"/>
              </w:rPr>
              <w:t>ser</w:t>
            </w:r>
          </w:p>
          <w:p w:rsidR="00514A42" w:rsidRPr="00907FA7" w:rsidRDefault="00514A42">
            <w:pPr>
              <w:spacing w:after="0"/>
              <w:rPr>
                <w:rFonts w:ascii="Times New Roman" w:hAnsi="Times New Roman"/>
                <w:sz w:val="24"/>
                <w:szCs w:val="24"/>
              </w:rPr>
            </w:pPr>
          </w:p>
          <w:p w:rsidR="00514A42" w:rsidRPr="00907FA7" w:rsidRDefault="00514A42">
            <w:pPr>
              <w:spacing w:after="0"/>
              <w:rPr>
                <w:rFonts w:ascii="Times New Roman" w:hAnsi="Times New Roman"/>
                <w:b/>
                <w:sz w:val="24"/>
                <w:szCs w:val="24"/>
              </w:rPr>
            </w:pPr>
            <w:r w:rsidRPr="00907FA7">
              <w:rPr>
                <w:rFonts w:ascii="Times New Roman" w:hAnsi="Times New Roman"/>
                <w:b/>
                <w:sz w:val="24"/>
                <w:szCs w:val="24"/>
              </w:rPr>
              <w:t>N</w:t>
            </w:r>
            <w:r w:rsidR="00BA11A3" w:rsidRPr="00907FA7">
              <w:rPr>
                <w:rFonts w:ascii="Times New Roman" w:hAnsi="Times New Roman"/>
                <w:b/>
                <w:sz w:val="24"/>
                <w:szCs w:val="24"/>
              </w:rPr>
              <w:t>etwork</w:t>
            </w:r>
          </w:p>
        </w:tc>
        <w:tc>
          <w:tcPr>
            <w:tcW w:w="2008" w:type="dxa"/>
            <w:tcBorders>
              <w:top w:val="single" w:sz="18" w:space="0" w:color="auto"/>
              <w:left w:val="single" w:sz="18" w:space="0" w:color="auto"/>
              <w:bottom w:val="nil"/>
              <w:right w:val="single" w:sz="4" w:space="0" w:color="auto"/>
              <w:tl2br w:val="nil"/>
            </w:tcBorders>
          </w:tcPr>
          <w:p w:rsidR="00514A42" w:rsidRPr="00907FA7" w:rsidRDefault="00514A42">
            <w:pPr>
              <w:spacing w:after="0"/>
              <w:rPr>
                <w:rFonts w:ascii="Times New Roman" w:hAnsi="Times New Roman"/>
                <w:sz w:val="24"/>
                <w:szCs w:val="24"/>
              </w:rPr>
            </w:pPr>
          </w:p>
        </w:tc>
        <w:tc>
          <w:tcPr>
            <w:tcW w:w="2008" w:type="dxa"/>
            <w:tcBorders>
              <w:top w:val="single" w:sz="18" w:space="0" w:color="auto"/>
              <w:left w:val="single" w:sz="4" w:space="0" w:color="auto"/>
              <w:bottom w:val="nil"/>
              <w:right w:val="single" w:sz="4" w:space="0" w:color="auto"/>
              <w:tl2br w:val="nil"/>
            </w:tcBorders>
          </w:tcPr>
          <w:p w:rsidR="00514A42" w:rsidRPr="00907FA7" w:rsidRDefault="00514A42">
            <w:pPr>
              <w:spacing w:after="0"/>
              <w:rPr>
                <w:rFonts w:ascii="Times New Roman" w:hAnsi="Times New Roman"/>
                <w:sz w:val="24"/>
                <w:szCs w:val="24"/>
              </w:rPr>
            </w:pPr>
          </w:p>
        </w:tc>
        <w:tc>
          <w:tcPr>
            <w:tcW w:w="2008" w:type="dxa"/>
            <w:tcBorders>
              <w:top w:val="single" w:sz="18" w:space="0" w:color="auto"/>
              <w:left w:val="single" w:sz="4" w:space="0" w:color="auto"/>
              <w:bottom w:val="nil"/>
              <w:right w:val="single" w:sz="18" w:space="0" w:color="auto"/>
              <w:tl2br w:val="nil"/>
            </w:tcBorders>
          </w:tcPr>
          <w:p w:rsidR="00514A42" w:rsidRPr="00907FA7" w:rsidRDefault="00514A42">
            <w:pPr>
              <w:spacing w:after="0"/>
              <w:rPr>
                <w:rFonts w:ascii="Times New Roman" w:hAnsi="Times New Roman"/>
                <w:sz w:val="24"/>
                <w:szCs w:val="24"/>
              </w:rPr>
            </w:pPr>
          </w:p>
        </w:tc>
      </w:tr>
      <w:tr w:rsidR="00514A42" w:rsidRPr="00907FA7" w:rsidTr="008571C6">
        <w:trPr>
          <w:trHeight w:val="333"/>
        </w:trPr>
        <w:tc>
          <w:tcPr>
            <w:tcW w:w="2007" w:type="dxa"/>
            <w:vMerge/>
            <w:tcBorders>
              <w:left w:val="single" w:sz="18" w:space="0" w:color="auto"/>
              <w:bottom w:val="single" w:sz="18" w:space="0" w:color="auto"/>
              <w:right w:val="single" w:sz="18" w:space="0" w:color="auto"/>
              <w:tl2br w:val="single" w:sz="4" w:space="0" w:color="auto"/>
            </w:tcBorders>
          </w:tcPr>
          <w:p w:rsidR="00514A42" w:rsidRPr="00907FA7" w:rsidRDefault="00514A42">
            <w:pPr>
              <w:spacing w:after="0"/>
              <w:rPr>
                <w:rFonts w:ascii="Times New Roman" w:hAnsi="Times New Roman"/>
                <w:sz w:val="24"/>
                <w:szCs w:val="24"/>
              </w:rPr>
            </w:pPr>
          </w:p>
        </w:tc>
        <w:tc>
          <w:tcPr>
            <w:tcW w:w="2008" w:type="dxa"/>
            <w:tcBorders>
              <w:top w:val="nil"/>
              <w:left w:val="single" w:sz="18" w:space="0" w:color="auto"/>
              <w:bottom w:val="single" w:sz="18" w:space="0" w:color="auto"/>
              <w:right w:val="single" w:sz="4" w:space="0" w:color="auto"/>
              <w:tl2br w:val="nil"/>
            </w:tcBorders>
          </w:tcPr>
          <w:p w:rsidR="00514A42" w:rsidRPr="00907FA7" w:rsidRDefault="00514A42">
            <w:pPr>
              <w:spacing w:after="0"/>
              <w:jc w:val="center"/>
              <w:rPr>
                <w:rFonts w:ascii="Times New Roman" w:hAnsi="Times New Roman"/>
                <w:sz w:val="24"/>
                <w:szCs w:val="24"/>
              </w:rPr>
            </w:pPr>
            <w:r w:rsidRPr="00907FA7">
              <w:rPr>
                <w:rFonts w:ascii="Times New Roman" w:hAnsi="Times New Roman"/>
                <w:sz w:val="24"/>
                <w:szCs w:val="24"/>
              </w:rPr>
              <w:t>Commonwealth</w:t>
            </w:r>
          </w:p>
        </w:tc>
        <w:tc>
          <w:tcPr>
            <w:tcW w:w="2008" w:type="dxa"/>
            <w:tcBorders>
              <w:top w:val="nil"/>
              <w:left w:val="single" w:sz="4" w:space="0" w:color="auto"/>
              <w:bottom w:val="single" w:sz="18" w:space="0" w:color="auto"/>
              <w:tl2br w:val="nil"/>
            </w:tcBorders>
          </w:tcPr>
          <w:p w:rsidR="00514A42" w:rsidRPr="00907FA7" w:rsidRDefault="00514A42">
            <w:pPr>
              <w:spacing w:after="0"/>
              <w:jc w:val="center"/>
              <w:rPr>
                <w:rFonts w:ascii="Times New Roman" w:hAnsi="Times New Roman"/>
                <w:sz w:val="24"/>
                <w:szCs w:val="24"/>
              </w:rPr>
            </w:pPr>
            <w:r w:rsidRPr="00907FA7">
              <w:rPr>
                <w:rFonts w:ascii="Times New Roman" w:hAnsi="Times New Roman"/>
                <w:sz w:val="24"/>
                <w:szCs w:val="24"/>
              </w:rPr>
              <w:t>ACT Government</w:t>
            </w:r>
          </w:p>
        </w:tc>
        <w:tc>
          <w:tcPr>
            <w:tcW w:w="2008" w:type="dxa"/>
            <w:tcBorders>
              <w:top w:val="nil"/>
              <w:bottom w:val="single" w:sz="18" w:space="0" w:color="auto"/>
              <w:right w:val="single" w:sz="18" w:space="0" w:color="auto"/>
              <w:tl2br w:val="nil"/>
            </w:tcBorders>
          </w:tcPr>
          <w:p w:rsidR="00514A42" w:rsidRPr="00907FA7" w:rsidRDefault="00514A42">
            <w:pPr>
              <w:spacing w:after="0"/>
              <w:jc w:val="center"/>
              <w:rPr>
                <w:rFonts w:ascii="Times New Roman" w:hAnsi="Times New Roman"/>
                <w:sz w:val="24"/>
                <w:szCs w:val="24"/>
              </w:rPr>
            </w:pPr>
            <w:r w:rsidRPr="00907FA7">
              <w:rPr>
                <w:rFonts w:ascii="Times New Roman" w:hAnsi="Times New Roman"/>
                <w:sz w:val="24"/>
                <w:szCs w:val="24"/>
              </w:rPr>
              <w:t>ActewAGL</w:t>
            </w:r>
          </w:p>
        </w:tc>
      </w:tr>
      <w:tr w:rsidR="00351058" w:rsidRPr="00907FA7" w:rsidTr="00951453">
        <w:trPr>
          <w:trHeight w:val="323"/>
        </w:trPr>
        <w:tc>
          <w:tcPr>
            <w:tcW w:w="2007" w:type="dxa"/>
            <w:tcBorders>
              <w:top w:val="single" w:sz="18" w:space="0" w:color="auto"/>
              <w:left w:val="single" w:sz="18" w:space="0" w:color="auto"/>
              <w:right w:val="single" w:sz="18" w:space="0" w:color="auto"/>
            </w:tcBorders>
          </w:tcPr>
          <w:p w:rsidR="00351058" w:rsidRPr="00907FA7" w:rsidRDefault="00351058" w:rsidP="00ED3115">
            <w:pPr>
              <w:spacing w:after="0"/>
              <w:rPr>
                <w:rFonts w:ascii="Times New Roman" w:hAnsi="Times New Roman"/>
                <w:sz w:val="24"/>
                <w:szCs w:val="24"/>
              </w:rPr>
            </w:pPr>
            <w:r w:rsidRPr="00907FA7">
              <w:rPr>
                <w:rFonts w:ascii="Times New Roman" w:hAnsi="Times New Roman"/>
                <w:sz w:val="24"/>
                <w:szCs w:val="24"/>
              </w:rPr>
              <w:t>ICON</w:t>
            </w:r>
          </w:p>
        </w:tc>
        <w:tc>
          <w:tcPr>
            <w:tcW w:w="2008" w:type="dxa"/>
            <w:tcBorders>
              <w:top w:val="single" w:sz="18" w:space="0" w:color="auto"/>
              <w:left w:val="single" w:sz="18" w:space="0" w:color="auto"/>
            </w:tcBorders>
            <w:shd w:val="clear" w:color="auto" w:fill="7F7F7F" w:themeFill="text1" w:themeFillTint="80"/>
            <w:vAlign w:val="center"/>
          </w:tcPr>
          <w:p w:rsidR="00351058" w:rsidRPr="00300432" w:rsidRDefault="003D4ABE" w:rsidP="006752B1">
            <w:pPr>
              <w:spacing w:after="0"/>
              <w:jc w:val="center"/>
              <w:rPr>
                <w:rFonts w:ascii="Times New Roman" w:hAnsi="Times New Roman"/>
                <w:sz w:val="24"/>
                <w:szCs w:val="24"/>
              </w:rPr>
            </w:pPr>
            <w:r w:rsidRPr="00300432">
              <w:rPr>
                <w:rFonts w:ascii="Times New Roman" w:hAnsi="Times New Roman"/>
                <w:sz w:val="24"/>
                <w:szCs w:val="24"/>
              </w:rPr>
              <w:t>O</w:t>
            </w:r>
            <w:r w:rsidR="00F432AA" w:rsidRPr="00300432">
              <w:rPr>
                <w:rFonts w:ascii="Times New Roman" w:hAnsi="Times New Roman"/>
                <w:sz w:val="24"/>
                <w:szCs w:val="24"/>
              </w:rPr>
              <w:t>wn use</w:t>
            </w:r>
          </w:p>
        </w:tc>
        <w:tc>
          <w:tcPr>
            <w:tcW w:w="2008" w:type="dxa"/>
            <w:tcBorders>
              <w:top w:val="single" w:sz="18" w:space="0" w:color="auto"/>
            </w:tcBorders>
            <w:vAlign w:val="center"/>
          </w:tcPr>
          <w:p w:rsidR="00351058" w:rsidRPr="00907FA7" w:rsidRDefault="00715836">
            <w:pPr>
              <w:spacing w:after="0"/>
              <w:jc w:val="center"/>
              <w:rPr>
                <w:rFonts w:ascii="Times New Roman" w:hAnsi="Times New Roman"/>
                <w:sz w:val="24"/>
                <w:szCs w:val="24"/>
              </w:rPr>
            </w:pPr>
            <w:r w:rsidRPr="00907FA7">
              <w:rPr>
                <w:rFonts w:ascii="Times New Roman" w:hAnsi="Times New Roman"/>
                <w:sz w:val="24"/>
                <w:szCs w:val="24"/>
              </w:rPr>
              <w:t>Yes</w:t>
            </w:r>
            <w:r>
              <w:rPr>
                <w:rFonts w:ascii="Times New Roman" w:hAnsi="Times New Roman"/>
                <w:sz w:val="24"/>
                <w:szCs w:val="24"/>
              </w:rPr>
              <w:t>, for public policy purposes</w:t>
            </w:r>
          </w:p>
        </w:tc>
        <w:tc>
          <w:tcPr>
            <w:tcW w:w="2008" w:type="dxa"/>
            <w:tcBorders>
              <w:top w:val="single" w:sz="18" w:space="0" w:color="auto"/>
              <w:right w:val="single" w:sz="18" w:space="0" w:color="auto"/>
            </w:tcBorders>
            <w:vAlign w:val="center"/>
          </w:tcPr>
          <w:p w:rsidR="00351058" w:rsidRPr="00907FA7" w:rsidRDefault="00511C28">
            <w:pPr>
              <w:spacing w:after="0"/>
              <w:jc w:val="center"/>
              <w:rPr>
                <w:rFonts w:ascii="Times New Roman" w:hAnsi="Times New Roman"/>
                <w:sz w:val="24"/>
                <w:szCs w:val="24"/>
              </w:rPr>
            </w:pPr>
            <w:r w:rsidRPr="00907FA7">
              <w:rPr>
                <w:rFonts w:ascii="Times New Roman" w:hAnsi="Times New Roman"/>
                <w:sz w:val="24"/>
                <w:szCs w:val="24"/>
              </w:rPr>
              <w:t>Yes</w:t>
            </w:r>
            <w:r w:rsidR="00715836">
              <w:rPr>
                <w:rFonts w:ascii="Times New Roman" w:hAnsi="Times New Roman"/>
                <w:sz w:val="24"/>
                <w:szCs w:val="24"/>
              </w:rPr>
              <w:t xml:space="preserve">, for </w:t>
            </w:r>
            <w:r w:rsidR="00591EEC">
              <w:rPr>
                <w:rFonts w:ascii="Times New Roman" w:hAnsi="Times New Roman"/>
                <w:sz w:val="24"/>
                <w:szCs w:val="24"/>
              </w:rPr>
              <w:t xml:space="preserve">resilience of </w:t>
            </w:r>
            <w:r w:rsidR="00715836">
              <w:rPr>
                <w:rFonts w:ascii="Times New Roman" w:hAnsi="Times New Roman"/>
                <w:sz w:val="24"/>
                <w:szCs w:val="24"/>
              </w:rPr>
              <w:t>critical utility services</w:t>
            </w:r>
          </w:p>
        </w:tc>
      </w:tr>
      <w:tr w:rsidR="00351058" w:rsidRPr="00907FA7" w:rsidTr="00951453">
        <w:trPr>
          <w:trHeight w:val="333"/>
        </w:trPr>
        <w:tc>
          <w:tcPr>
            <w:tcW w:w="2007" w:type="dxa"/>
            <w:tcBorders>
              <w:left w:val="single" w:sz="18" w:space="0" w:color="auto"/>
              <w:right w:val="single" w:sz="18" w:space="0" w:color="auto"/>
            </w:tcBorders>
          </w:tcPr>
          <w:p w:rsidR="00351058" w:rsidRPr="00907FA7" w:rsidRDefault="00351058" w:rsidP="00ED3115">
            <w:pPr>
              <w:spacing w:after="0"/>
              <w:rPr>
                <w:rFonts w:ascii="Times New Roman" w:hAnsi="Times New Roman"/>
                <w:sz w:val="24"/>
                <w:szCs w:val="24"/>
              </w:rPr>
            </w:pPr>
            <w:r w:rsidRPr="00907FA7">
              <w:rPr>
                <w:rFonts w:ascii="Times New Roman" w:hAnsi="Times New Roman"/>
                <w:sz w:val="24"/>
                <w:szCs w:val="24"/>
              </w:rPr>
              <w:t>SSICT</w:t>
            </w:r>
          </w:p>
        </w:tc>
        <w:tc>
          <w:tcPr>
            <w:tcW w:w="2008" w:type="dxa"/>
            <w:tcBorders>
              <w:left w:val="single" w:sz="18" w:space="0" w:color="auto"/>
            </w:tcBorders>
            <w:vAlign w:val="center"/>
          </w:tcPr>
          <w:p w:rsidR="00351058" w:rsidRPr="00907FA7" w:rsidRDefault="00511C28" w:rsidP="006752B1">
            <w:pPr>
              <w:spacing w:after="0"/>
              <w:jc w:val="center"/>
              <w:rPr>
                <w:rFonts w:ascii="Times New Roman" w:hAnsi="Times New Roman"/>
                <w:sz w:val="24"/>
                <w:szCs w:val="24"/>
              </w:rPr>
            </w:pPr>
            <w:r w:rsidRPr="00907FA7">
              <w:rPr>
                <w:rFonts w:ascii="Times New Roman" w:hAnsi="Times New Roman"/>
                <w:sz w:val="24"/>
                <w:szCs w:val="24"/>
              </w:rPr>
              <w:t>Yes</w:t>
            </w:r>
            <w:r w:rsidR="00715836">
              <w:rPr>
                <w:rFonts w:ascii="Times New Roman" w:hAnsi="Times New Roman"/>
                <w:sz w:val="24"/>
                <w:szCs w:val="24"/>
              </w:rPr>
              <w:t>, for public policy purposes</w:t>
            </w:r>
          </w:p>
        </w:tc>
        <w:tc>
          <w:tcPr>
            <w:tcW w:w="2008" w:type="dxa"/>
            <w:shd w:val="clear" w:color="auto" w:fill="7F7F7F" w:themeFill="text1" w:themeFillTint="80"/>
            <w:vAlign w:val="center"/>
          </w:tcPr>
          <w:p w:rsidR="00351058" w:rsidRPr="005D419C" w:rsidRDefault="003D4ABE">
            <w:pPr>
              <w:spacing w:after="0"/>
              <w:jc w:val="center"/>
              <w:rPr>
                <w:rFonts w:ascii="Times New Roman" w:hAnsi="Times New Roman"/>
                <w:sz w:val="24"/>
                <w:szCs w:val="24"/>
              </w:rPr>
            </w:pPr>
            <w:r w:rsidRPr="00300432">
              <w:rPr>
                <w:rFonts w:ascii="Times New Roman" w:hAnsi="Times New Roman"/>
                <w:sz w:val="24"/>
                <w:szCs w:val="24"/>
              </w:rPr>
              <w:t>O</w:t>
            </w:r>
            <w:r w:rsidR="00F432AA" w:rsidRPr="00300432">
              <w:rPr>
                <w:rFonts w:ascii="Times New Roman" w:hAnsi="Times New Roman"/>
                <w:sz w:val="24"/>
                <w:szCs w:val="24"/>
              </w:rPr>
              <w:t>wn use</w:t>
            </w:r>
          </w:p>
        </w:tc>
        <w:tc>
          <w:tcPr>
            <w:tcW w:w="2008" w:type="dxa"/>
            <w:tcBorders>
              <w:right w:val="single" w:sz="18" w:space="0" w:color="auto"/>
            </w:tcBorders>
            <w:shd w:val="clear" w:color="auto" w:fill="auto"/>
            <w:vAlign w:val="center"/>
          </w:tcPr>
          <w:p w:rsidR="00351058" w:rsidRPr="00907FA7" w:rsidRDefault="00511C28">
            <w:pPr>
              <w:spacing w:after="0"/>
              <w:jc w:val="center"/>
              <w:rPr>
                <w:rFonts w:ascii="Times New Roman" w:hAnsi="Times New Roman"/>
                <w:sz w:val="24"/>
                <w:szCs w:val="24"/>
              </w:rPr>
            </w:pPr>
            <w:r w:rsidRPr="00907FA7">
              <w:rPr>
                <w:rFonts w:ascii="Times New Roman" w:hAnsi="Times New Roman"/>
                <w:sz w:val="24"/>
                <w:szCs w:val="24"/>
              </w:rPr>
              <w:t>No</w:t>
            </w:r>
          </w:p>
        </w:tc>
      </w:tr>
      <w:tr w:rsidR="00351058" w:rsidRPr="00907FA7" w:rsidTr="00951453">
        <w:trPr>
          <w:trHeight w:val="323"/>
        </w:trPr>
        <w:tc>
          <w:tcPr>
            <w:tcW w:w="2007" w:type="dxa"/>
            <w:tcBorders>
              <w:left w:val="single" w:sz="18" w:space="0" w:color="auto"/>
              <w:bottom w:val="single" w:sz="18" w:space="0" w:color="auto"/>
              <w:right w:val="single" w:sz="18" w:space="0" w:color="auto"/>
            </w:tcBorders>
          </w:tcPr>
          <w:p w:rsidR="00351058" w:rsidRPr="00907FA7" w:rsidRDefault="00351058" w:rsidP="00ED3115">
            <w:pPr>
              <w:spacing w:after="0"/>
              <w:rPr>
                <w:rFonts w:ascii="Times New Roman" w:hAnsi="Times New Roman"/>
                <w:sz w:val="24"/>
                <w:szCs w:val="24"/>
              </w:rPr>
            </w:pPr>
            <w:r w:rsidRPr="00907FA7">
              <w:rPr>
                <w:rFonts w:ascii="Times New Roman" w:hAnsi="Times New Roman"/>
                <w:sz w:val="24"/>
                <w:szCs w:val="24"/>
              </w:rPr>
              <w:t>ACTEW</w:t>
            </w:r>
          </w:p>
        </w:tc>
        <w:tc>
          <w:tcPr>
            <w:tcW w:w="2008" w:type="dxa"/>
            <w:tcBorders>
              <w:left w:val="single" w:sz="18" w:space="0" w:color="auto"/>
              <w:bottom w:val="single" w:sz="18" w:space="0" w:color="auto"/>
            </w:tcBorders>
            <w:vAlign w:val="center"/>
          </w:tcPr>
          <w:p w:rsidR="00351058" w:rsidRPr="00907FA7" w:rsidRDefault="00511C28" w:rsidP="006752B1">
            <w:pPr>
              <w:spacing w:after="0"/>
              <w:jc w:val="center"/>
              <w:rPr>
                <w:rFonts w:ascii="Times New Roman" w:hAnsi="Times New Roman"/>
                <w:sz w:val="24"/>
                <w:szCs w:val="24"/>
              </w:rPr>
            </w:pPr>
            <w:r w:rsidRPr="00907FA7">
              <w:rPr>
                <w:rFonts w:ascii="Times New Roman" w:hAnsi="Times New Roman"/>
                <w:sz w:val="24"/>
                <w:szCs w:val="24"/>
              </w:rPr>
              <w:t>No</w:t>
            </w:r>
          </w:p>
        </w:tc>
        <w:tc>
          <w:tcPr>
            <w:tcW w:w="2008" w:type="dxa"/>
            <w:tcBorders>
              <w:bottom w:val="single" w:sz="18" w:space="0" w:color="auto"/>
            </w:tcBorders>
            <w:vAlign w:val="center"/>
          </w:tcPr>
          <w:p w:rsidR="00351058" w:rsidRPr="00907FA7" w:rsidRDefault="00511C28">
            <w:pPr>
              <w:spacing w:after="0"/>
              <w:jc w:val="center"/>
              <w:rPr>
                <w:rFonts w:ascii="Times New Roman" w:hAnsi="Times New Roman"/>
                <w:sz w:val="24"/>
                <w:szCs w:val="24"/>
              </w:rPr>
            </w:pPr>
            <w:r w:rsidRPr="00907FA7">
              <w:rPr>
                <w:rFonts w:ascii="Times New Roman" w:hAnsi="Times New Roman"/>
                <w:sz w:val="24"/>
                <w:szCs w:val="24"/>
              </w:rPr>
              <w:t>Yes</w:t>
            </w:r>
            <w:r w:rsidR="00715836">
              <w:rPr>
                <w:rFonts w:ascii="Times New Roman" w:hAnsi="Times New Roman"/>
                <w:sz w:val="24"/>
                <w:szCs w:val="24"/>
              </w:rPr>
              <w:t>, for public emergency management</w:t>
            </w:r>
          </w:p>
        </w:tc>
        <w:tc>
          <w:tcPr>
            <w:tcW w:w="2008" w:type="dxa"/>
            <w:tcBorders>
              <w:bottom w:val="single" w:sz="18" w:space="0" w:color="auto"/>
              <w:right w:val="single" w:sz="18" w:space="0" w:color="auto"/>
            </w:tcBorders>
            <w:shd w:val="clear" w:color="auto" w:fill="7F7F7F" w:themeFill="text1" w:themeFillTint="80"/>
            <w:vAlign w:val="center"/>
          </w:tcPr>
          <w:p w:rsidR="00351058" w:rsidRPr="005D419C" w:rsidRDefault="003D4ABE">
            <w:pPr>
              <w:spacing w:after="0"/>
              <w:jc w:val="center"/>
              <w:rPr>
                <w:rFonts w:ascii="Times New Roman" w:hAnsi="Times New Roman"/>
                <w:sz w:val="24"/>
                <w:szCs w:val="24"/>
              </w:rPr>
            </w:pPr>
            <w:r w:rsidRPr="00300432">
              <w:rPr>
                <w:rFonts w:ascii="Times New Roman" w:hAnsi="Times New Roman"/>
                <w:sz w:val="24"/>
                <w:szCs w:val="24"/>
              </w:rPr>
              <w:t>O</w:t>
            </w:r>
            <w:r w:rsidR="00F432AA" w:rsidRPr="00300432">
              <w:rPr>
                <w:rFonts w:ascii="Times New Roman" w:hAnsi="Times New Roman"/>
                <w:sz w:val="24"/>
                <w:szCs w:val="24"/>
              </w:rPr>
              <w:t>wn use</w:t>
            </w:r>
          </w:p>
        </w:tc>
      </w:tr>
    </w:tbl>
    <w:p w:rsidR="00250084" w:rsidRPr="00907FA7" w:rsidRDefault="00250084" w:rsidP="00ED3115">
      <w:pPr>
        <w:spacing w:after="0"/>
        <w:rPr>
          <w:rFonts w:ascii="Times New Roman" w:hAnsi="Times New Roman"/>
          <w:sz w:val="24"/>
          <w:szCs w:val="24"/>
        </w:rPr>
      </w:pPr>
    </w:p>
    <w:p w:rsidR="001E7E9A" w:rsidRPr="00907FA7" w:rsidRDefault="001D2FDD">
      <w:pPr>
        <w:spacing w:after="0"/>
        <w:rPr>
          <w:rFonts w:ascii="Times New Roman" w:hAnsi="Times New Roman"/>
          <w:sz w:val="24"/>
          <w:szCs w:val="24"/>
        </w:rPr>
      </w:pPr>
      <w:r w:rsidRPr="00907FA7">
        <w:rPr>
          <w:rFonts w:ascii="Times New Roman" w:hAnsi="Times New Roman"/>
          <w:sz w:val="24"/>
          <w:szCs w:val="24"/>
        </w:rPr>
        <w:t xml:space="preserve">The exemptions </w:t>
      </w:r>
      <w:r w:rsidR="00E75B24" w:rsidRPr="00907FA7">
        <w:rPr>
          <w:rFonts w:ascii="Times New Roman" w:hAnsi="Times New Roman"/>
          <w:sz w:val="24"/>
          <w:szCs w:val="24"/>
        </w:rPr>
        <w:t xml:space="preserve">are intended to </w:t>
      </w:r>
      <w:r w:rsidRPr="00907FA7">
        <w:rPr>
          <w:rFonts w:ascii="Times New Roman" w:hAnsi="Times New Roman"/>
          <w:sz w:val="24"/>
          <w:szCs w:val="24"/>
        </w:rPr>
        <w:t>enable the C</w:t>
      </w:r>
      <w:r w:rsidR="00DB0AC6" w:rsidRPr="00907FA7">
        <w:rPr>
          <w:rFonts w:ascii="Times New Roman" w:hAnsi="Times New Roman"/>
          <w:sz w:val="24"/>
          <w:szCs w:val="24"/>
        </w:rPr>
        <w:t>ommonwealth</w:t>
      </w:r>
      <w:r w:rsidR="00351058" w:rsidRPr="00907FA7">
        <w:rPr>
          <w:rFonts w:ascii="Times New Roman" w:hAnsi="Times New Roman"/>
          <w:sz w:val="24"/>
          <w:szCs w:val="24"/>
        </w:rPr>
        <w:t>, the</w:t>
      </w:r>
      <w:r w:rsidR="00DB0AC6" w:rsidRPr="00907FA7">
        <w:rPr>
          <w:rFonts w:ascii="Times New Roman" w:hAnsi="Times New Roman"/>
          <w:sz w:val="24"/>
          <w:szCs w:val="24"/>
        </w:rPr>
        <w:t xml:space="preserve"> A</w:t>
      </w:r>
      <w:r w:rsidR="006754E1" w:rsidRPr="00907FA7">
        <w:rPr>
          <w:rFonts w:ascii="Times New Roman" w:hAnsi="Times New Roman"/>
          <w:sz w:val="24"/>
          <w:szCs w:val="24"/>
        </w:rPr>
        <w:t xml:space="preserve">CT </w:t>
      </w:r>
      <w:r w:rsidR="001E7E9A" w:rsidRPr="00907FA7">
        <w:rPr>
          <w:rFonts w:ascii="Times New Roman" w:hAnsi="Times New Roman"/>
          <w:sz w:val="24"/>
          <w:szCs w:val="24"/>
        </w:rPr>
        <w:t>G</w:t>
      </w:r>
      <w:r w:rsidR="00DB0AC6" w:rsidRPr="00907FA7">
        <w:rPr>
          <w:rFonts w:ascii="Times New Roman" w:hAnsi="Times New Roman"/>
          <w:sz w:val="24"/>
          <w:szCs w:val="24"/>
        </w:rPr>
        <w:t>overnment</w:t>
      </w:r>
      <w:r w:rsidR="00351058" w:rsidRPr="00907FA7">
        <w:rPr>
          <w:rFonts w:ascii="Times New Roman" w:hAnsi="Times New Roman"/>
          <w:sz w:val="24"/>
          <w:szCs w:val="24"/>
        </w:rPr>
        <w:t xml:space="preserve"> and ACTEW</w:t>
      </w:r>
      <w:r w:rsidR="00DB0AC6" w:rsidRPr="00907FA7">
        <w:rPr>
          <w:rFonts w:ascii="Times New Roman" w:hAnsi="Times New Roman"/>
          <w:sz w:val="24"/>
          <w:szCs w:val="24"/>
        </w:rPr>
        <w:t xml:space="preserve"> </w:t>
      </w:r>
      <w:r w:rsidR="00396278" w:rsidRPr="00396278">
        <w:rPr>
          <w:rFonts w:ascii="Times New Roman" w:hAnsi="Times New Roman"/>
          <w:sz w:val="24"/>
          <w:szCs w:val="24"/>
        </w:rPr>
        <w:t xml:space="preserve">Corporation </w:t>
      </w:r>
      <w:r w:rsidR="00AB6519" w:rsidRPr="00907FA7">
        <w:rPr>
          <w:rFonts w:ascii="Times New Roman" w:hAnsi="Times New Roman"/>
          <w:sz w:val="24"/>
          <w:szCs w:val="24"/>
        </w:rPr>
        <w:t>to</w:t>
      </w:r>
      <w:r w:rsidR="00E75B24" w:rsidRPr="00907FA7">
        <w:rPr>
          <w:rFonts w:ascii="Times New Roman" w:hAnsi="Times New Roman"/>
          <w:sz w:val="24"/>
          <w:szCs w:val="24"/>
        </w:rPr>
        <w:t xml:space="preserve"> use </w:t>
      </w:r>
      <w:r w:rsidR="00514A42" w:rsidRPr="00907FA7">
        <w:rPr>
          <w:rFonts w:ascii="Times New Roman" w:hAnsi="Times New Roman"/>
          <w:sz w:val="24"/>
          <w:szCs w:val="24"/>
        </w:rPr>
        <w:t xml:space="preserve">each other’s </w:t>
      </w:r>
      <w:r w:rsidR="00FC1B5C" w:rsidRPr="00907FA7">
        <w:rPr>
          <w:rFonts w:ascii="Times New Roman" w:hAnsi="Times New Roman"/>
          <w:sz w:val="24"/>
          <w:szCs w:val="24"/>
        </w:rPr>
        <w:t>communi</w:t>
      </w:r>
      <w:r w:rsidR="00000374" w:rsidRPr="00907FA7">
        <w:rPr>
          <w:rFonts w:ascii="Times New Roman" w:hAnsi="Times New Roman"/>
          <w:sz w:val="24"/>
          <w:szCs w:val="24"/>
        </w:rPr>
        <w:t>cations</w:t>
      </w:r>
      <w:r w:rsidR="00C54304" w:rsidRPr="00907FA7">
        <w:rPr>
          <w:rFonts w:ascii="Times New Roman" w:hAnsi="Times New Roman"/>
          <w:sz w:val="24"/>
          <w:szCs w:val="24"/>
        </w:rPr>
        <w:t xml:space="preserve"> </w:t>
      </w:r>
      <w:r w:rsidR="00AB6519" w:rsidRPr="00907FA7">
        <w:rPr>
          <w:rFonts w:ascii="Times New Roman" w:hAnsi="Times New Roman"/>
          <w:sz w:val="24"/>
          <w:szCs w:val="24"/>
        </w:rPr>
        <w:t>infrastructure</w:t>
      </w:r>
      <w:r w:rsidR="00C55691" w:rsidRPr="00907FA7">
        <w:rPr>
          <w:rFonts w:ascii="Times New Roman" w:hAnsi="Times New Roman"/>
          <w:sz w:val="24"/>
          <w:szCs w:val="24"/>
        </w:rPr>
        <w:t xml:space="preserve"> where needed</w:t>
      </w:r>
      <w:r w:rsidR="00351058" w:rsidRPr="00907FA7">
        <w:rPr>
          <w:rFonts w:ascii="Times New Roman" w:hAnsi="Times New Roman"/>
          <w:sz w:val="24"/>
          <w:szCs w:val="24"/>
        </w:rPr>
        <w:t xml:space="preserve"> and thereby take advantage of efficiencies and security </w:t>
      </w:r>
      <w:r w:rsidR="00514A42" w:rsidRPr="00907FA7">
        <w:rPr>
          <w:rFonts w:ascii="Times New Roman" w:hAnsi="Times New Roman"/>
          <w:sz w:val="24"/>
          <w:szCs w:val="24"/>
        </w:rPr>
        <w:t>benefits</w:t>
      </w:r>
      <w:r w:rsidR="00E75B24" w:rsidRPr="00907FA7">
        <w:rPr>
          <w:rFonts w:ascii="Times New Roman" w:hAnsi="Times New Roman"/>
          <w:sz w:val="24"/>
          <w:szCs w:val="24"/>
        </w:rPr>
        <w:t xml:space="preserve">. </w:t>
      </w:r>
      <w:r w:rsidR="00A07F47" w:rsidRPr="00907FA7">
        <w:rPr>
          <w:rFonts w:ascii="Times New Roman" w:hAnsi="Times New Roman"/>
          <w:sz w:val="24"/>
          <w:szCs w:val="24"/>
        </w:rPr>
        <w:t xml:space="preserve">The exemptions are limited in terms of </w:t>
      </w:r>
      <w:r w:rsidR="00655A9D" w:rsidRPr="00907FA7">
        <w:rPr>
          <w:rFonts w:ascii="Times New Roman" w:hAnsi="Times New Roman"/>
          <w:sz w:val="24"/>
          <w:szCs w:val="24"/>
        </w:rPr>
        <w:t>geography</w:t>
      </w:r>
      <w:r w:rsidR="00A07F47" w:rsidRPr="00907FA7">
        <w:rPr>
          <w:rFonts w:ascii="Times New Roman" w:hAnsi="Times New Roman"/>
          <w:sz w:val="24"/>
          <w:szCs w:val="24"/>
        </w:rPr>
        <w:t xml:space="preserve">, persons, purpose and duration and are not </w:t>
      </w:r>
      <w:r w:rsidR="00351058" w:rsidRPr="00907FA7">
        <w:rPr>
          <w:rFonts w:ascii="Times New Roman" w:hAnsi="Times New Roman"/>
          <w:sz w:val="24"/>
          <w:szCs w:val="24"/>
        </w:rPr>
        <w:t xml:space="preserve">expected </w:t>
      </w:r>
      <w:r w:rsidR="00A07F47" w:rsidRPr="00907FA7">
        <w:rPr>
          <w:rFonts w:ascii="Times New Roman" w:hAnsi="Times New Roman"/>
          <w:sz w:val="24"/>
          <w:szCs w:val="24"/>
        </w:rPr>
        <w:t xml:space="preserve">to have a </w:t>
      </w:r>
      <w:r w:rsidR="00655A9D" w:rsidRPr="00907FA7">
        <w:rPr>
          <w:rFonts w:ascii="Times New Roman" w:hAnsi="Times New Roman"/>
          <w:sz w:val="24"/>
          <w:szCs w:val="24"/>
        </w:rPr>
        <w:t>m</w:t>
      </w:r>
      <w:r w:rsidR="00C55691" w:rsidRPr="00907FA7">
        <w:rPr>
          <w:rFonts w:ascii="Times New Roman" w:hAnsi="Times New Roman"/>
          <w:sz w:val="24"/>
          <w:szCs w:val="24"/>
        </w:rPr>
        <w:t xml:space="preserve">aterial </w:t>
      </w:r>
      <w:r w:rsidR="00A07F47" w:rsidRPr="00907FA7">
        <w:rPr>
          <w:rFonts w:ascii="Times New Roman" w:hAnsi="Times New Roman"/>
          <w:sz w:val="24"/>
          <w:szCs w:val="24"/>
        </w:rPr>
        <w:t xml:space="preserve">impact on the competitive telecommunications market in the ACT. </w:t>
      </w:r>
      <w:r w:rsidR="00AB6519" w:rsidRPr="00907FA7">
        <w:rPr>
          <w:rFonts w:ascii="Times New Roman" w:hAnsi="Times New Roman"/>
          <w:sz w:val="24"/>
          <w:szCs w:val="24"/>
        </w:rPr>
        <w:t xml:space="preserve">The exemptions </w:t>
      </w:r>
      <w:r w:rsidR="00215C5F" w:rsidRPr="00907FA7">
        <w:rPr>
          <w:rFonts w:ascii="Times New Roman" w:hAnsi="Times New Roman"/>
          <w:sz w:val="24"/>
          <w:szCs w:val="24"/>
        </w:rPr>
        <w:t xml:space="preserve">will </w:t>
      </w:r>
      <w:r w:rsidR="00AB6519" w:rsidRPr="00907FA7">
        <w:rPr>
          <w:rFonts w:ascii="Times New Roman" w:hAnsi="Times New Roman"/>
          <w:sz w:val="24"/>
          <w:szCs w:val="24"/>
        </w:rPr>
        <w:t>provide flexibility</w:t>
      </w:r>
      <w:r w:rsidR="00766A01" w:rsidRPr="00907FA7">
        <w:rPr>
          <w:rFonts w:ascii="Times New Roman" w:hAnsi="Times New Roman"/>
          <w:sz w:val="24"/>
          <w:szCs w:val="24"/>
        </w:rPr>
        <w:t xml:space="preserve"> </w:t>
      </w:r>
      <w:r w:rsidR="00DF5C2B">
        <w:rPr>
          <w:rFonts w:ascii="Times New Roman" w:hAnsi="Times New Roman"/>
          <w:sz w:val="24"/>
          <w:szCs w:val="24"/>
        </w:rPr>
        <w:t xml:space="preserve">to the entities concerned </w:t>
      </w:r>
      <w:r w:rsidR="00C55691" w:rsidRPr="00907FA7">
        <w:rPr>
          <w:rFonts w:ascii="Times New Roman" w:hAnsi="Times New Roman"/>
          <w:sz w:val="24"/>
          <w:szCs w:val="24"/>
        </w:rPr>
        <w:t xml:space="preserve">in using telecommunications infrastructure </w:t>
      </w:r>
      <w:r w:rsidR="00AB6519" w:rsidRPr="00907FA7">
        <w:rPr>
          <w:rFonts w:ascii="Times New Roman" w:hAnsi="Times New Roman"/>
          <w:sz w:val="24"/>
          <w:szCs w:val="24"/>
        </w:rPr>
        <w:t>within the ACT</w:t>
      </w:r>
      <w:r w:rsidR="00C55691" w:rsidRPr="00907FA7">
        <w:rPr>
          <w:rFonts w:ascii="Times New Roman" w:hAnsi="Times New Roman"/>
          <w:sz w:val="24"/>
          <w:szCs w:val="24"/>
        </w:rPr>
        <w:t xml:space="preserve"> to perform their functions</w:t>
      </w:r>
      <w:r w:rsidR="006754E1" w:rsidRPr="00907FA7">
        <w:rPr>
          <w:rFonts w:ascii="Times New Roman" w:hAnsi="Times New Roman"/>
          <w:sz w:val="24"/>
          <w:szCs w:val="24"/>
        </w:rPr>
        <w:t xml:space="preserve">. </w:t>
      </w:r>
    </w:p>
    <w:p w:rsidR="008262C2" w:rsidRPr="00907FA7" w:rsidRDefault="008262C2">
      <w:pPr>
        <w:spacing w:after="0"/>
        <w:rPr>
          <w:rFonts w:ascii="Times New Roman" w:hAnsi="Times New Roman"/>
          <w:sz w:val="24"/>
          <w:szCs w:val="24"/>
        </w:rPr>
      </w:pPr>
    </w:p>
    <w:p w:rsidR="00D00C37" w:rsidRPr="00907FA7" w:rsidRDefault="00F432AA">
      <w:pPr>
        <w:spacing w:after="0"/>
        <w:rPr>
          <w:rFonts w:ascii="Times New Roman" w:hAnsi="Times New Roman"/>
          <w:sz w:val="24"/>
          <w:szCs w:val="24"/>
          <w:u w:val="single"/>
        </w:rPr>
      </w:pPr>
      <w:r>
        <w:rPr>
          <w:rFonts w:ascii="Times New Roman" w:hAnsi="Times New Roman"/>
          <w:sz w:val="24"/>
          <w:szCs w:val="24"/>
          <w:u w:val="single"/>
        </w:rPr>
        <w:br w:type="column"/>
      </w:r>
      <w:r w:rsidR="007075D4" w:rsidRPr="00907FA7">
        <w:rPr>
          <w:rFonts w:ascii="Times New Roman" w:hAnsi="Times New Roman"/>
          <w:sz w:val="24"/>
          <w:szCs w:val="24"/>
          <w:u w:val="single"/>
        </w:rPr>
        <w:t xml:space="preserve">Consultation </w:t>
      </w:r>
    </w:p>
    <w:p w:rsidR="00D00C37" w:rsidRPr="00907FA7" w:rsidRDefault="00D00C37">
      <w:pPr>
        <w:spacing w:after="0"/>
        <w:rPr>
          <w:rFonts w:ascii="Times New Roman" w:hAnsi="Times New Roman"/>
          <w:i/>
          <w:sz w:val="24"/>
          <w:szCs w:val="24"/>
        </w:rPr>
      </w:pPr>
    </w:p>
    <w:p w:rsidR="001D2FDD" w:rsidRPr="00907FA7" w:rsidRDefault="001D2FDD">
      <w:pPr>
        <w:spacing w:after="0"/>
        <w:rPr>
          <w:rFonts w:ascii="Times New Roman" w:hAnsi="Times New Roman"/>
          <w:sz w:val="24"/>
          <w:szCs w:val="24"/>
        </w:rPr>
      </w:pPr>
      <w:r w:rsidRPr="00907FA7">
        <w:rPr>
          <w:rFonts w:ascii="Times New Roman" w:hAnsi="Times New Roman"/>
          <w:sz w:val="24"/>
          <w:szCs w:val="24"/>
        </w:rPr>
        <w:t xml:space="preserve">On </w:t>
      </w:r>
      <w:r w:rsidR="00B23459">
        <w:rPr>
          <w:rFonts w:ascii="Times New Roman" w:hAnsi="Times New Roman"/>
          <w:sz w:val="24"/>
          <w:szCs w:val="24"/>
        </w:rPr>
        <w:t>6 February 2013</w:t>
      </w:r>
      <w:r w:rsidRPr="00907FA7">
        <w:rPr>
          <w:rFonts w:ascii="Times New Roman" w:hAnsi="Times New Roman"/>
          <w:sz w:val="24"/>
          <w:szCs w:val="24"/>
        </w:rPr>
        <w:t xml:space="preserve">, the Department of Broadband, Communications and the Digital Economy (the Department) published </w:t>
      </w:r>
      <w:r w:rsidR="00317FA8">
        <w:rPr>
          <w:rFonts w:ascii="Times New Roman" w:hAnsi="Times New Roman"/>
          <w:sz w:val="24"/>
          <w:szCs w:val="24"/>
        </w:rPr>
        <w:t>a</w:t>
      </w:r>
      <w:r w:rsidR="00317FA8" w:rsidRPr="00907FA7">
        <w:rPr>
          <w:rFonts w:ascii="Times New Roman" w:hAnsi="Times New Roman"/>
          <w:sz w:val="24"/>
          <w:szCs w:val="24"/>
        </w:rPr>
        <w:t xml:space="preserve"> </w:t>
      </w:r>
      <w:r w:rsidRPr="00907FA7">
        <w:rPr>
          <w:rFonts w:ascii="Times New Roman" w:hAnsi="Times New Roman"/>
          <w:sz w:val="24"/>
          <w:szCs w:val="24"/>
        </w:rPr>
        <w:t xml:space="preserve">draft determination on its website for public comment. The department contacted key stakeholders in the telecommunications sector </w:t>
      </w:r>
      <w:r w:rsidR="00FB13FE" w:rsidRPr="00907FA7">
        <w:rPr>
          <w:rFonts w:ascii="Times New Roman" w:hAnsi="Times New Roman"/>
          <w:sz w:val="24"/>
          <w:szCs w:val="24"/>
        </w:rPr>
        <w:t>as well as</w:t>
      </w:r>
      <w:r w:rsidRPr="00907FA7">
        <w:rPr>
          <w:rFonts w:ascii="Times New Roman" w:hAnsi="Times New Roman"/>
          <w:sz w:val="24"/>
          <w:szCs w:val="24"/>
        </w:rPr>
        <w:t xml:space="preserve"> the Australian Communications and Media Authority and the Australian Competition and Consumer Commission.</w:t>
      </w:r>
    </w:p>
    <w:p w:rsidR="0059240D" w:rsidRPr="00907FA7" w:rsidRDefault="0059240D">
      <w:pPr>
        <w:spacing w:after="0"/>
        <w:rPr>
          <w:rFonts w:ascii="Times New Roman" w:hAnsi="Times New Roman"/>
          <w:sz w:val="24"/>
          <w:szCs w:val="24"/>
        </w:rPr>
      </w:pPr>
    </w:p>
    <w:p w:rsidR="00F20542" w:rsidRDefault="00317FA8">
      <w:pPr>
        <w:spacing w:after="0"/>
        <w:rPr>
          <w:rFonts w:ascii="Times New Roman" w:hAnsi="Times New Roman"/>
          <w:sz w:val="24"/>
          <w:szCs w:val="24"/>
        </w:rPr>
      </w:pPr>
      <w:r>
        <w:rPr>
          <w:rFonts w:ascii="Times New Roman" w:hAnsi="Times New Roman"/>
          <w:sz w:val="24"/>
          <w:szCs w:val="24"/>
        </w:rPr>
        <w:t>Two confidential</w:t>
      </w:r>
      <w:r w:rsidR="001D2FDD" w:rsidRPr="00907FA7">
        <w:rPr>
          <w:rFonts w:ascii="Times New Roman" w:hAnsi="Times New Roman"/>
          <w:sz w:val="24"/>
          <w:szCs w:val="24"/>
        </w:rPr>
        <w:t xml:space="preserve"> submissions were received. </w:t>
      </w:r>
      <w:r>
        <w:rPr>
          <w:rFonts w:ascii="Times New Roman" w:hAnsi="Times New Roman"/>
          <w:sz w:val="24"/>
          <w:szCs w:val="24"/>
        </w:rPr>
        <w:t xml:space="preserve">The submissions expressed concern about the broad nature of the proposed exemptions and the potential for the specified parties to increase their usage of the respective networks over time. As a consequence, it was submitted that the exemptions </w:t>
      </w:r>
      <w:r w:rsidR="00DF5C2B">
        <w:rPr>
          <w:rFonts w:ascii="Times New Roman" w:hAnsi="Times New Roman"/>
          <w:sz w:val="24"/>
          <w:szCs w:val="24"/>
        </w:rPr>
        <w:t xml:space="preserve">as proposed </w:t>
      </w:r>
      <w:r>
        <w:rPr>
          <w:rFonts w:ascii="Times New Roman" w:hAnsi="Times New Roman"/>
          <w:sz w:val="24"/>
          <w:szCs w:val="24"/>
        </w:rPr>
        <w:t xml:space="preserve">could </w:t>
      </w:r>
      <w:r w:rsidR="00DF5C2B">
        <w:rPr>
          <w:rFonts w:ascii="Times New Roman" w:hAnsi="Times New Roman"/>
          <w:sz w:val="24"/>
          <w:szCs w:val="24"/>
        </w:rPr>
        <w:t>harm the competitive</w:t>
      </w:r>
      <w:r>
        <w:rPr>
          <w:rFonts w:ascii="Times New Roman" w:hAnsi="Times New Roman"/>
          <w:sz w:val="24"/>
          <w:szCs w:val="24"/>
        </w:rPr>
        <w:t xml:space="preserve"> supply of telecommunications infrastructure in the ACT.</w:t>
      </w:r>
    </w:p>
    <w:p w:rsidR="00DF5C2B" w:rsidRDefault="00DF5C2B">
      <w:pPr>
        <w:spacing w:after="0"/>
        <w:rPr>
          <w:rFonts w:ascii="Times New Roman" w:hAnsi="Times New Roman"/>
          <w:sz w:val="24"/>
          <w:szCs w:val="24"/>
          <w:u w:val="single"/>
        </w:rPr>
      </w:pPr>
    </w:p>
    <w:p w:rsidR="00317FA8" w:rsidRPr="003A67DB" w:rsidRDefault="002460C8">
      <w:pPr>
        <w:spacing w:after="0"/>
        <w:rPr>
          <w:rFonts w:ascii="Times New Roman" w:hAnsi="Times New Roman"/>
          <w:sz w:val="24"/>
          <w:szCs w:val="24"/>
        </w:rPr>
      </w:pPr>
      <w:r>
        <w:rPr>
          <w:rFonts w:ascii="Times New Roman" w:hAnsi="Times New Roman"/>
          <w:sz w:val="24"/>
          <w:szCs w:val="24"/>
        </w:rPr>
        <w:t>In light of analysis</w:t>
      </w:r>
      <w:r w:rsidR="00317FA8" w:rsidRPr="003A67DB">
        <w:rPr>
          <w:rFonts w:ascii="Times New Roman" w:hAnsi="Times New Roman"/>
          <w:sz w:val="24"/>
          <w:szCs w:val="24"/>
        </w:rPr>
        <w:t xml:space="preserve"> of the submissions</w:t>
      </w:r>
      <w:r>
        <w:rPr>
          <w:rFonts w:ascii="Times New Roman" w:hAnsi="Times New Roman"/>
          <w:sz w:val="24"/>
          <w:szCs w:val="24"/>
        </w:rPr>
        <w:t xml:space="preserve"> and further consultation with the parties concerned</w:t>
      </w:r>
      <w:r w:rsidR="00317FA8" w:rsidRPr="003A67DB">
        <w:rPr>
          <w:rFonts w:ascii="Times New Roman" w:hAnsi="Times New Roman"/>
          <w:sz w:val="24"/>
          <w:szCs w:val="24"/>
        </w:rPr>
        <w:t xml:space="preserve">, the draft determination was revised to </w:t>
      </w:r>
      <w:r>
        <w:rPr>
          <w:rFonts w:ascii="Times New Roman" w:hAnsi="Times New Roman"/>
          <w:sz w:val="24"/>
          <w:szCs w:val="24"/>
        </w:rPr>
        <w:t xml:space="preserve">more precisely specify particular parts of the </w:t>
      </w:r>
      <w:r w:rsidR="00317FA8" w:rsidRPr="003A67DB">
        <w:rPr>
          <w:rFonts w:ascii="Times New Roman" w:hAnsi="Times New Roman"/>
          <w:sz w:val="24"/>
          <w:szCs w:val="24"/>
        </w:rPr>
        <w:t xml:space="preserve">respective networks </w:t>
      </w:r>
      <w:r>
        <w:rPr>
          <w:rFonts w:ascii="Times New Roman" w:hAnsi="Times New Roman"/>
          <w:sz w:val="24"/>
          <w:szCs w:val="24"/>
        </w:rPr>
        <w:t xml:space="preserve">that </w:t>
      </w:r>
      <w:r w:rsidR="00317FA8" w:rsidRPr="003A67DB">
        <w:rPr>
          <w:rFonts w:ascii="Times New Roman" w:hAnsi="Times New Roman"/>
          <w:sz w:val="24"/>
          <w:szCs w:val="24"/>
        </w:rPr>
        <w:t xml:space="preserve">could be used by the parties </w:t>
      </w:r>
      <w:r>
        <w:rPr>
          <w:rFonts w:ascii="Times New Roman" w:hAnsi="Times New Roman"/>
          <w:sz w:val="24"/>
          <w:szCs w:val="24"/>
        </w:rPr>
        <w:t xml:space="preserve">concerned </w:t>
      </w:r>
      <w:r w:rsidR="00317FA8" w:rsidRPr="003A67DB">
        <w:rPr>
          <w:rFonts w:ascii="Times New Roman" w:hAnsi="Times New Roman"/>
          <w:sz w:val="24"/>
          <w:szCs w:val="24"/>
        </w:rPr>
        <w:t>and the purposes for which the networks could be used by the parties.</w:t>
      </w:r>
      <w:r w:rsidR="00F432AA">
        <w:rPr>
          <w:rFonts w:ascii="Times New Roman" w:hAnsi="Times New Roman"/>
          <w:sz w:val="24"/>
          <w:szCs w:val="24"/>
        </w:rPr>
        <w:t xml:space="preserve"> The draft was also amended to provide more specificity over the records to be created and retained regarding the exempted networks. </w:t>
      </w:r>
    </w:p>
    <w:p w:rsidR="00317FA8" w:rsidRPr="003A67DB" w:rsidRDefault="00317FA8">
      <w:pPr>
        <w:spacing w:after="0"/>
        <w:rPr>
          <w:rFonts w:ascii="Times New Roman" w:hAnsi="Times New Roman"/>
          <w:sz w:val="24"/>
          <w:szCs w:val="24"/>
          <w:u w:val="single"/>
        </w:rPr>
      </w:pPr>
    </w:p>
    <w:p w:rsidR="00F20542" w:rsidRPr="00907FA7" w:rsidRDefault="00F20542">
      <w:pPr>
        <w:spacing w:after="0"/>
        <w:rPr>
          <w:rFonts w:ascii="Times New Roman" w:hAnsi="Times New Roman"/>
          <w:i/>
          <w:sz w:val="24"/>
          <w:szCs w:val="24"/>
        </w:rPr>
      </w:pPr>
      <w:r w:rsidRPr="00907FA7">
        <w:rPr>
          <w:rFonts w:ascii="Times New Roman" w:hAnsi="Times New Roman"/>
          <w:sz w:val="24"/>
          <w:szCs w:val="24"/>
        </w:rPr>
        <w:t xml:space="preserve">The Determination is a legislative instrument for the purposes of the </w:t>
      </w:r>
      <w:r w:rsidRPr="00907FA7">
        <w:rPr>
          <w:rFonts w:ascii="Times New Roman" w:hAnsi="Times New Roman"/>
          <w:i/>
          <w:sz w:val="24"/>
          <w:szCs w:val="24"/>
        </w:rPr>
        <w:t xml:space="preserve">Legislative Instruments Act 2003 </w:t>
      </w:r>
      <w:r w:rsidRPr="00907FA7">
        <w:rPr>
          <w:rFonts w:ascii="Times New Roman" w:hAnsi="Times New Roman"/>
          <w:sz w:val="24"/>
          <w:szCs w:val="24"/>
        </w:rPr>
        <w:t>(LIA)</w:t>
      </w:r>
      <w:r w:rsidRPr="00907FA7">
        <w:rPr>
          <w:rFonts w:ascii="Times New Roman" w:hAnsi="Times New Roman"/>
          <w:i/>
          <w:sz w:val="24"/>
          <w:szCs w:val="24"/>
        </w:rPr>
        <w:t>.</w:t>
      </w:r>
    </w:p>
    <w:p w:rsidR="00900513" w:rsidRPr="00907FA7" w:rsidRDefault="00900513">
      <w:pPr>
        <w:spacing w:after="0"/>
        <w:rPr>
          <w:rFonts w:ascii="Times New Roman" w:hAnsi="Times New Roman"/>
          <w:i/>
          <w:sz w:val="24"/>
          <w:szCs w:val="24"/>
        </w:rPr>
      </w:pPr>
    </w:p>
    <w:p w:rsidR="00D00C37" w:rsidRPr="00907FA7" w:rsidRDefault="00D00C37" w:rsidP="008571C6">
      <w:pPr>
        <w:spacing w:after="0"/>
        <w:rPr>
          <w:rFonts w:ascii="Times New Roman" w:hAnsi="Times New Roman"/>
          <w:sz w:val="24"/>
          <w:szCs w:val="24"/>
          <w:u w:val="single"/>
        </w:rPr>
      </w:pPr>
      <w:r w:rsidRPr="00907FA7">
        <w:rPr>
          <w:rFonts w:ascii="Times New Roman" w:hAnsi="Times New Roman"/>
          <w:sz w:val="24"/>
          <w:szCs w:val="24"/>
        </w:rPr>
        <w:t xml:space="preserve">Details of the accompanying Determination are set out in the </w:t>
      </w:r>
      <w:r w:rsidRPr="00907FA7">
        <w:rPr>
          <w:rFonts w:ascii="Times New Roman" w:hAnsi="Times New Roman"/>
          <w:sz w:val="24"/>
          <w:szCs w:val="24"/>
          <w:u w:val="single"/>
        </w:rPr>
        <w:t>Attachment.</w:t>
      </w:r>
    </w:p>
    <w:p w:rsidR="00802A39" w:rsidRPr="00907FA7" w:rsidRDefault="004B5284" w:rsidP="00ED3115">
      <w:pPr>
        <w:spacing w:after="0"/>
        <w:jc w:val="center"/>
        <w:rPr>
          <w:rFonts w:ascii="Times New Roman" w:hAnsi="Times New Roman"/>
          <w:b/>
          <w:i/>
          <w:sz w:val="24"/>
          <w:szCs w:val="24"/>
        </w:rPr>
      </w:pPr>
      <w:r w:rsidRPr="00907FA7">
        <w:rPr>
          <w:rFonts w:ascii="Times New Roman" w:hAnsi="Times New Roman"/>
          <w:sz w:val="24"/>
          <w:szCs w:val="24"/>
        </w:rPr>
        <w:br w:type="page"/>
      </w:r>
      <w:r w:rsidR="00A54871" w:rsidRPr="00907FA7">
        <w:rPr>
          <w:rFonts w:ascii="Times New Roman" w:hAnsi="Times New Roman"/>
          <w:b/>
          <w:i/>
          <w:sz w:val="24"/>
          <w:szCs w:val="24"/>
        </w:rPr>
        <w:t>Statement of Compatibility with Human Rights</w:t>
      </w:r>
    </w:p>
    <w:p w:rsidR="004B5284" w:rsidRPr="00907FA7" w:rsidRDefault="004B5284" w:rsidP="00ED3115">
      <w:pPr>
        <w:spacing w:after="0"/>
        <w:jc w:val="center"/>
        <w:rPr>
          <w:rFonts w:ascii="Times New Roman" w:hAnsi="Times New Roman"/>
          <w:sz w:val="24"/>
          <w:szCs w:val="24"/>
        </w:rPr>
      </w:pPr>
      <w:r w:rsidRPr="00907FA7">
        <w:rPr>
          <w:rFonts w:ascii="Times New Roman" w:hAnsi="Times New Roman"/>
          <w:i/>
          <w:sz w:val="24"/>
          <w:szCs w:val="24"/>
        </w:rPr>
        <w:t>Prepared in accordance with Part 3 of the Human Rights (Parliamentary Scrutiny) Act 2011</w:t>
      </w:r>
    </w:p>
    <w:p w:rsidR="008262C2" w:rsidRPr="00907FA7" w:rsidRDefault="008262C2">
      <w:pPr>
        <w:spacing w:after="0"/>
        <w:jc w:val="center"/>
        <w:rPr>
          <w:rFonts w:ascii="Times New Roman" w:hAnsi="Times New Roman"/>
          <w:b/>
          <w:i/>
          <w:sz w:val="24"/>
          <w:szCs w:val="24"/>
        </w:rPr>
      </w:pPr>
    </w:p>
    <w:p w:rsidR="008262C2" w:rsidRPr="00907FA7" w:rsidRDefault="008262C2">
      <w:pPr>
        <w:spacing w:after="0"/>
        <w:jc w:val="center"/>
        <w:rPr>
          <w:rFonts w:ascii="Times New Roman" w:hAnsi="Times New Roman"/>
          <w:b/>
          <w:i/>
          <w:sz w:val="24"/>
          <w:szCs w:val="24"/>
        </w:rPr>
      </w:pPr>
      <w:r w:rsidRPr="00907FA7">
        <w:rPr>
          <w:rFonts w:ascii="Times New Roman" w:hAnsi="Times New Roman"/>
          <w:b/>
          <w:i/>
          <w:sz w:val="24"/>
          <w:szCs w:val="24"/>
        </w:rPr>
        <w:t>Telecommunications (Carrier Licence Exemption — ICON</w:t>
      </w:r>
      <w:r w:rsidR="00FA4956" w:rsidRPr="00907FA7">
        <w:rPr>
          <w:rFonts w:ascii="Times New Roman" w:hAnsi="Times New Roman"/>
          <w:b/>
          <w:i/>
          <w:sz w:val="24"/>
          <w:szCs w:val="24"/>
        </w:rPr>
        <w:t>,</w:t>
      </w:r>
      <w:r w:rsidRPr="00907FA7">
        <w:rPr>
          <w:rFonts w:ascii="Times New Roman" w:hAnsi="Times New Roman"/>
          <w:b/>
          <w:i/>
          <w:sz w:val="24"/>
          <w:szCs w:val="24"/>
        </w:rPr>
        <w:t xml:space="preserve"> SSICT and ACTEW Networks) Determination 201</w:t>
      </w:r>
      <w:r w:rsidR="00E01C1C" w:rsidRPr="00907FA7">
        <w:rPr>
          <w:rFonts w:ascii="Times New Roman" w:hAnsi="Times New Roman"/>
          <w:b/>
          <w:i/>
          <w:sz w:val="24"/>
          <w:szCs w:val="24"/>
        </w:rPr>
        <w:t>3</w:t>
      </w:r>
      <w:r w:rsidRPr="00907FA7">
        <w:rPr>
          <w:rFonts w:ascii="Times New Roman" w:hAnsi="Times New Roman"/>
          <w:b/>
          <w:i/>
          <w:sz w:val="24"/>
          <w:szCs w:val="24"/>
        </w:rPr>
        <w:t xml:space="preserve"> (No. </w:t>
      </w:r>
      <w:r w:rsidR="00631B7C">
        <w:rPr>
          <w:rFonts w:ascii="Times New Roman" w:hAnsi="Times New Roman"/>
          <w:b/>
          <w:i/>
          <w:sz w:val="24"/>
          <w:szCs w:val="24"/>
        </w:rPr>
        <w:t>1</w:t>
      </w:r>
      <w:r w:rsidRPr="00907FA7">
        <w:rPr>
          <w:rFonts w:ascii="Times New Roman" w:hAnsi="Times New Roman"/>
          <w:b/>
          <w:i/>
          <w:sz w:val="24"/>
          <w:szCs w:val="24"/>
        </w:rPr>
        <w:t>)</w:t>
      </w:r>
    </w:p>
    <w:p w:rsidR="00F972A1" w:rsidRPr="00907FA7" w:rsidRDefault="00F972A1">
      <w:pPr>
        <w:spacing w:after="0"/>
        <w:jc w:val="center"/>
        <w:rPr>
          <w:rFonts w:ascii="Times New Roman" w:hAnsi="Times New Roman"/>
          <w:sz w:val="24"/>
          <w:szCs w:val="24"/>
        </w:rPr>
      </w:pPr>
    </w:p>
    <w:p w:rsidR="00802A39" w:rsidRPr="00907FA7" w:rsidRDefault="004B5284">
      <w:pPr>
        <w:spacing w:after="0"/>
        <w:rPr>
          <w:rFonts w:ascii="Times New Roman" w:hAnsi="Times New Roman"/>
          <w:sz w:val="24"/>
          <w:szCs w:val="24"/>
        </w:rPr>
      </w:pPr>
      <w:r w:rsidRPr="00907FA7">
        <w:rPr>
          <w:rFonts w:ascii="Times New Roman" w:hAnsi="Times New Roman"/>
          <w:sz w:val="24"/>
          <w:szCs w:val="24"/>
        </w:rPr>
        <w:t xml:space="preserve">This Determination is compatible with the human rights and freedoms recognised or declared in the international instruments listed in section 3 of the </w:t>
      </w:r>
      <w:r w:rsidRPr="00907FA7">
        <w:rPr>
          <w:rFonts w:ascii="Times New Roman" w:hAnsi="Times New Roman"/>
          <w:i/>
          <w:sz w:val="24"/>
          <w:szCs w:val="24"/>
        </w:rPr>
        <w:t>Human Rights (Parliamentary Scrutiny) Act 2011</w:t>
      </w:r>
      <w:r w:rsidRPr="00907FA7">
        <w:rPr>
          <w:rFonts w:ascii="Times New Roman" w:hAnsi="Times New Roman"/>
          <w:sz w:val="24"/>
          <w:szCs w:val="24"/>
        </w:rPr>
        <w:t>.</w:t>
      </w:r>
    </w:p>
    <w:p w:rsidR="00F715E1" w:rsidRPr="00907FA7" w:rsidRDefault="00F715E1">
      <w:pPr>
        <w:spacing w:after="0"/>
        <w:rPr>
          <w:rFonts w:ascii="Times New Roman" w:hAnsi="Times New Roman"/>
          <w:sz w:val="24"/>
          <w:szCs w:val="24"/>
        </w:rPr>
      </w:pPr>
    </w:p>
    <w:p w:rsidR="004B5284" w:rsidRPr="00907FA7" w:rsidRDefault="004B5284">
      <w:pPr>
        <w:spacing w:after="0"/>
        <w:jc w:val="both"/>
        <w:rPr>
          <w:rFonts w:ascii="Times New Roman" w:hAnsi="Times New Roman"/>
          <w:b/>
          <w:sz w:val="24"/>
          <w:szCs w:val="24"/>
        </w:rPr>
      </w:pPr>
      <w:r w:rsidRPr="00907FA7">
        <w:rPr>
          <w:rFonts w:ascii="Times New Roman" w:hAnsi="Times New Roman"/>
          <w:b/>
          <w:sz w:val="24"/>
          <w:szCs w:val="24"/>
        </w:rPr>
        <w:t>Overview of the Determination</w:t>
      </w:r>
    </w:p>
    <w:p w:rsidR="004B5284" w:rsidRPr="00907FA7" w:rsidRDefault="004B5284">
      <w:pPr>
        <w:spacing w:after="0"/>
        <w:jc w:val="both"/>
        <w:rPr>
          <w:rFonts w:ascii="Times New Roman" w:hAnsi="Times New Roman"/>
          <w:b/>
          <w:sz w:val="24"/>
          <w:szCs w:val="24"/>
        </w:rPr>
      </w:pPr>
    </w:p>
    <w:p w:rsidR="004B5284" w:rsidRPr="00907FA7" w:rsidRDefault="004B5284">
      <w:pPr>
        <w:spacing w:after="0"/>
        <w:rPr>
          <w:rFonts w:ascii="Times New Roman" w:hAnsi="Times New Roman"/>
          <w:sz w:val="24"/>
          <w:szCs w:val="24"/>
        </w:rPr>
      </w:pPr>
      <w:r w:rsidRPr="00907FA7">
        <w:rPr>
          <w:rFonts w:ascii="Times New Roman" w:hAnsi="Times New Roman"/>
          <w:sz w:val="24"/>
          <w:szCs w:val="24"/>
        </w:rPr>
        <w:t xml:space="preserve">Paragraph 51(1)(c) of the </w:t>
      </w:r>
      <w:r w:rsidRPr="00907FA7">
        <w:rPr>
          <w:rFonts w:ascii="Times New Roman" w:hAnsi="Times New Roman"/>
          <w:i/>
          <w:sz w:val="24"/>
          <w:szCs w:val="24"/>
        </w:rPr>
        <w:t xml:space="preserve">Telecommunications Act 1997 </w:t>
      </w:r>
      <w:r w:rsidRPr="00907FA7">
        <w:rPr>
          <w:rFonts w:ascii="Times New Roman" w:hAnsi="Times New Roman"/>
          <w:sz w:val="24"/>
          <w:szCs w:val="24"/>
        </w:rPr>
        <w:t xml:space="preserve">(the Act) enables the Minister to determine that the carrier licensing </w:t>
      </w:r>
      <w:r w:rsidR="004E135F" w:rsidRPr="00907FA7">
        <w:rPr>
          <w:rFonts w:ascii="Times New Roman" w:hAnsi="Times New Roman"/>
          <w:sz w:val="24"/>
          <w:szCs w:val="24"/>
        </w:rPr>
        <w:t>requirements</w:t>
      </w:r>
      <w:r w:rsidRPr="00907FA7">
        <w:rPr>
          <w:rFonts w:ascii="Times New Roman" w:hAnsi="Times New Roman"/>
          <w:sz w:val="24"/>
          <w:szCs w:val="24"/>
        </w:rPr>
        <w:t xml:space="preserve"> under section 42 of that Act do not apply in relation to a specified use of a network unit.</w:t>
      </w:r>
    </w:p>
    <w:p w:rsidR="008262C2" w:rsidRPr="00907FA7" w:rsidRDefault="008262C2">
      <w:pPr>
        <w:spacing w:after="0"/>
        <w:rPr>
          <w:rFonts w:ascii="Times New Roman" w:hAnsi="Times New Roman"/>
          <w:sz w:val="24"/>
          <w:szCs w:val="24"/>
        </w:rPr>
      </w:pPr>
    </w:p>
    <w:p w:rsidR="003A4EBE" w:rsidRPr="00907FA7" w:rsidRDefault="008262C2">
      <w:pPr>
        <w:spacing w:after="0"/>
        <w:rPr>
          <w:rFonts w:ascii="Times New Roman" w:hAnsi="Times New Roman"/>
          <w:sz w:val="24"/>
          <w:szCs w:val="24"/>
        </w:rPr>
      </w:pPr>
      <w:r w:rsidRPr="00907FA7">
        <w:rPr>
          <w:rFonts w:ascii="Times New Roman" w:hAnsi="Times New Roman"/>
          <w:sz w:val="24"/>
          <w:szCs w:val="24"/>
        </w:rPr>
        <w:t>This Determination</w:t>
      </w:r>
      <w:r w:rsidR="004B5284" w:rsidRPr="00907FA7">
        <w:rPr>
          <w:rFonts w:ascii="Times New Roman" w:hAnsi="Times New Roman"/>
          <w:sz w:val="24"/>
          <w:szCs w:val="24"/>
        </w:rPr>
        <w:t xml:space="preserve"> exempts</w:t>
      </w:r>
      <w:r w:rsidR="00EC2DD6">
        <w:rPr>
          <w:rFonts w:ascii="Times New Roman" w:hAnsi="Times New Roman"/>
          <w:sz w:val="24"/>
          <w:szCs w:val="24"/>
        </w:rPr>
        <w:t xml:space="preserve"> </w:t>
      </w:r>
      <w:r w:rsidR="00715836">
        <w:rPr>
          <w:rFonts w:ascii="Times New Roman" w:hAnsi="Times New Roman"/>
          <w:sz w:val="24"/>
          <w:szCs w:val="24"/>
        </w:rPr>
        <w:t xml:space="preserve">specified uses of </w:t>
      </w:r>
      <w:r w:rsidR="00EC2DD6">
        <w:rPr>
          <w:rFonts w:ascii="Times New Roman" w:hAnsi="Times New Roman"/>
          <w:sz w:val="24"/>
          <w:szCs w:val="24"/>
        </w:rPr>
        <w:t>specified</w:t>
      </w:r>
      <w:r w:rsidR="004B5284" w:rsidRPr="00907FA7">
        <w:rPr>
          <w:rFonts w:ascii="Times New Roman" w:hAnsi="Times New Roman"/>
          <w:sz w:val="24"/>
          <w:szCs w:val="24"/>
        </w:rPr>
        <w:t xml:space="preserve"> network units</w:t>
      </w:r>
      <w:r w:rsidR="003A4EBE" w:rsidRPr="00907FA7">
        <w:rPr>
          <w:rFonts w:ascii="Times New Roman" w:hAnsi="Times New Roman"/>
          <w:sz w:val="24"/>
          <w:szCs w:val="24"/>
        </w:rPr>
        <w:t xml:space="preserve"> owned by the Commonwealth and the </w:t>
      </w:r>
      <w:r w:rsidR="00631B7C">
        <w:rPr>
          <w:rFonts w:ascii="Times New Roman" w:hAnsi="Times New Roman"/>
          <w:sz w:val="24"/>
          <w:szCs w:val="24"/>
        </w:rPr>
        <w:t xml:space="preserve">Government of the </w:t>
      </w:r>
      <w:r w:rsidR="003A4EBE" w:rsidRPr="00907FA7">
        <w:rPr>
          <w:rFonts w:ascii="Times New Roman" w:hAnsi="Times New Roman"/>
          <w:sz w:val="24"/>
          <w:szCs w:val="24"/>
        </w:rPr>
        <w:t xml:space="preserve">Australian Capital Territory </w:t>
      </w:r>
      <w:r w:rsidR="00631B7C">
        <w:rPr>
          <w:rFonts w:ascii="Times New Roman" w:hAnsi="Times New Roman"/>
          <w:sz w:val="24"/>
          <w:szCs w:val="24"/>
        </w:rPr>
        <w:t xml:space="preserve">(ACT) </w:t>
      </w:r>
      <w:r w:rsidR="003A4EBE" w:rsidRPr="00907FA7">
        <w:rPr>
          <w:rFonts w:ascii="Times New Roman" w:hAnsi="Times New Roman"/>
          <w:sz w:val="24"/>
          <w:szCs w:val="24"/>
        </w:rPr>
        <w:t>respectively</w:t>
      </w:r>
      <w:r w:rsidR="00715836">
        <w:rPr>
          <w:rFonts w:ascii="Times New Roman" w:hAnsi="Times New Roman"/>
          <w:sz w:val="24"/>
          <w:szCs w:val="24"/>
        </w:rPr>
        <w:t>,</w:t>
      </w:r>
      <w:r w:rsidR="003A4EBE" w:rsidRPr="00907FA7">
        <w:rPr>
          <w:rFonts w:ascii="Times New Roman" w:hAnsi="Times New Roman"/>
          <w:sz w:val="24"/>
          <w:szCs w:val="24"/>
        </w:rPr>
        <w:t xml:space="preserve"> from the scope of section 42</w:t>
      </w:r>
      <w:r w:rsidR="00F8323F" w:rsidRPr="00907FA7">
        <w:rPr>
          <w:rFonts w:ascii="Times New Roman" w:hAnsi="Times New Roman"/>
          <w:sz w:val="24"/>
          <w:szCs w:val="24"/>
        </w:rPr>
        <w:t>. The specified uses relate to:</w:t>
      </w:r>
    </w:p>
    <w:p w:rsidR="00F8323F" w:rsidRPr="00907FA7" w:rsidRDefault="006175E7">
      <w:pPr>
        <w:numPr>
          <w:ilvl w:val="0"/>
          <w:numId w:val="8"/>
        </w:numPr>
        <w:spacing w:after="0"/>
        <w:rPr>
          <w:rFonts w:ascii="Times New Roman" w:hAnsi="Times New Roman"/>
          <w:sz w:val="24"/>
          <w:szCs w:val="24"/>
        </w:rPr>
      </w:pPr>
      <w:r>
        <w:rPr>
          <w:rFonts w:ascii="Times New Roman" w:hAnsi="Times New Roman"/>
          <w:sz w:val="24"/>
          <w:szCs w:val="24"/>
        </w:rPr>
        <w:t>use of specified network units</w:t>
      </w:r>
      <w:r w:rsidR="00312221" w:rsidRPr="00907FA7">
        <w:rPr>
          <w:rFonts w:ascii="Times New Roman" w:hAnsi="Times New Roman"/>
          <w:sz w:val="24"/>
          <w:szCs w:val="24"/>
        </w:rPr>
        <w:t xml:space="preserve"> by the Commonwealth or the </w:t>
      </w:r>
      <w:r w:rsidR="00631B7C">
        <w:rPr>
          <w:rFonts w:ascii="Times New Roman" w:hAnsi="Times New Roman"/>
          <w:sz w:val="24"/>
          <w:szCs w:val="24"/>
        </w:rPr>
        <w:t>Government of the ACT</w:t>
      </w:r>
      <w:r w:rsidR="00312221" w:rsidRPr="00907FA7">
        <w:rPr>
          <w:rFonts w:ascii="Times New Roman" w:hAnsi="Times New Roman"/>
          <w:sz w:val="24"/>
          <w:szCs w:val="24"/>
        </w:rPr>
        <w:t xml:space="preserve">, or </w:t>
      </w:r>
      <w:r w:rsidR="00F432AA">
        <w:rPr>
          <w:rFonts w:ascii="Times New Roman" w:hAnsi="Times New Roman"/>
          <w:sz w:val="24"/>
          <w:szCs w:val="24"/>
        </w:rPr>
        <w:t xml:space="preserve">non-commercial </w:t>
      </w:r>
      <w:r w:rsidR="00312221" w:rsidRPr="00907FA7">
        <w:rPr>
          <w:rFonts w:ascii="Times New Roman" w:hAnsi="Times New Roman"/>
          <w:sz w:val="24"/>
          <w:szCs w:val="24"/>
        </w:rPr>
        <w:t>authorities or institutions of those governments</w:t>
      </w:r>
      <w:r w:rsidR="00974260" w:rsidRPr="00907FA7">
        <w:rPr>
          <w:rFonts w:ascii="Times New Roman" w:hAnsi="Times New Roman"/>
          <w:sz w:val="24"/>
          <w:szCs w:val="24"/>
        </w:rPr>
        <w:t xml:space="preserve"> </w:t>
      </w:r>
      <w:r w:rsidR="00CC572D" w:rsidRPr="00907FA7">
        <w:rPr>
          <w:rFonts w:ascii="Times New Roman" w:hAnsi="Times New Roman"/>
          <w:sz w:val="24"/>
          <w:szCs w:val="24"/>
        </w:rPr>
        <w:t>for undertaking public functions and duties</w:t>
      </w:r>
      <w:r w:rsidR="00187380" w:rsidRPr="00907FA7">
        <w:rPr>
          <w:rFonts w:ascii="Times New Roman" w:hAnsi="Times New Roman"/>
          <w:sz w:val="24"/>
          <w:szCs w:val="24"/>
        </w:rPr>
        <w:t xml:space="preserve"> within the </w:t>
      </w:r>
      <w:r w:rsidR="00631B7C">
        <w:rPr>
          <w:rFonts w:ascii="Times New Roman" w:hAnsi="Times New Roman"/>
          <w:sz w:val="24"/>
          <w:szCs w:val="24"/>
        </w:rPr>
        <w:t>ACT</w:t>
      </w:r>
      <w:r w:rsidR="00CC572D" w:rsidRPr="00907FA7">
        <w:rPr>
          <w:rFonts w:ascii="Times New Roman" w:hAnsi="Times New Roman"/>
          <w:sz w:val="24"/>
          <w:szCs w:val="24"/>
        </w:rPr>
        <w:t>; and</w:t>
      </w:r>
    </w:p>
    <w:p w:rsidR="004B5284" w:rsidRPr="00907FA7" w:rsidRDefault="006175E7">
      <w:pPr>
        <w:numPr>
          <w:ilvl w:val="0"/>
          <w:numId w:val="8"/>
        </w:numPr>
        <w:spacing w:after="0"/>
        <w:rPr>
          <w:rFonts w:ascii="Times New Roman" w:hAnsi="Times New Roman"/>
          <w:sz w:val="24"/>
          <w:szCs w:val="24"/>
        </w:rPr>
      </w:pPr>
      <w:r>
        <w:rPr>
          <w:rFonts w:ascii="Times New Roman" w:hAnsi="Times New Roman"/>
          <w:sz w:val="24"/>
          <w:szCs w:val="24"/>
        </w:rPr>
        <w:t>use of specified network units by</w:t>
      </w:r>
      <w:r w:rsidR="00187380" w:rsidRPr="00907FA7">
        <w:rPr>
          <w:rFonts w:ascii="Times New Roman" w:hAnsi="Times New Roman"/>
          <w:sz w:val="24"/>
          <w:szCs w:val="24"/>
        </w:rPr>
        <w:t xml:space="preserve"> </w:t>
      </w:r>
      <w:r w:rsidR="00715836">
        <w:rPr>
          <w:rFonts w:ascii="Times New Roman" w:hAnsi="Times New Roman"/>
          <w:sz w:val="24"/>
          <w:szCs w:val="24"/>
        </w:rPr>
        <w:t>ACTEW Corporation and ActewAGL</w:t>
      </w:r>
      <w:r w:rsidR="006C6906" w:rsidRPr="00907FA7">
        <w:rPr>
          <w:rFonts w:ascii="Times New Roman" w:hAnsi="Times New Roman"/>
          <w:sz w:val="24"/>
          <w:szCs w:val="24"/>
        </w:rPr>
        <w:t xml:space="preserve"> </w:t>
      </w:r>
      <w:r w:rsidR="00EC2DD6">
        <w:rPr>
          <w:rFonts w:ascii="Times New Roman" w:hAnsi="Times New Roman"/>
          <w:sz w:val="24"/>
          <w:szCs w:val="24"/>
        </w:rPr>
        <w:t>to support network resilience</w:t>
      </w:r>
      <w:r w:rsidR="00187380" w:rsidRPr="00907FA7">
        <w:rPr>
          <w:rFonts w:ascii="Times New Roman" w:hAnsi="Times New Roman"/>
          <w:sz w:val="24"/>
          <w:szCs w:val="24"/>
        </w:rPr>
        <w:t xml:space="preserve"> for critical </w:t>
      </w:r>
      <w:r w:rsidR="00125691" w:rsidRPr="00907FA7">
        <w:rPr>
          <w:rFonts w:ascii="Times New Roman" w:hAnsi="Times New Roman"/>
          <w:sz w:val="24"/>
          <w:szCs w:val="24"/>
        </w:rPr>
        <w:t xml:space="preserve">utility services within the </w:t>
      </w:r>
      <w:r w:rsidR="00631B7C">
        <w:rPr>
          <w:rFonts w:ascii="Times New Roman" w:hAnsi="Times New Roman"/>
          <w:sz w:val="24"/>
          <w:szCs w:val="24"/>
        </w:rPr>
        <w:t>ACT</w:t>
      </w:r>
      <w:r w:rsidR="00125691" w:rsidRPr="00907FA7">
        <w:rPr>
          <w:rFonts w:ascii="Times New Roman" w:hAnsi="Times New Roman"/>
          <w:sz w:val="24"/>
          <w:szCs w:val="24"/>
        </w:rPr>
        <w:t>.</w:t>
      </w:r>
    </w:p>
    <w:p w:rsidR="004B5284" w:rsidRPr="00907FA7" w:rsidRDefault="004B5284">
      <w:pPr>
        <w:spacing w:after="0"/>
        <w:rPr>
          <w:rFonts w:ascii="Times New Roman" w:hAnsi="Times New Roman"/>
          <w:strike/>
          <w:sz w:val="24"/>
          <w:szCs w:val="24"/>
        </w:rPr>
      </w:pPr>
    </w:p>
    <w:p w:rsidR="006C6906" w:rsidRPr="00907FA7" w:rsidRDefault="006C6906">
      <w:pPr>
        <w:spacing w:after="0"/>
        <w:rPr>
          <w:rFonts w:ascii="Times New Roman" w:hAnsi="Times New Roman"/>
          <w:sz w:val="24"/>
          <w:szCs w:val="24"/>
        </w:rPr>
      </w:pPr>
      <w:r w:rsidRPr="00907FA7">
        <w:rPr>
          <w:rFonts w:ascii="Times New Roman" w:hAnsi="Times New Roman"/>
          <w:sz w:val="24"/>
          <w:szCs w:val="24"/>
        </w:rPr>
        <w:t>This Determination also exempts use b</w:t>
      </w:r>
      <w:r w:rsidR="002277E4" w:rsidRPr="00907FA7">
        <w:rPr>
          <w:rFonts w:ascii="Times New Roman" w:hAnsi="Times New Roman"/>
          <w:sz w:val="24"/>
          <w:szCs w:val="24"/>
        </w:rPr>
        <w:t>y</w:t>
      </w:r>
      <w:r w:rsidRPr="00907FA7">
        <w:rPr>
          <w:rFonts w:ascii="Times New Roman" w:hAnsi="Times New Roman"/>
          <w:sz w:val="24"/>
          <w:szCs w:val="24"/>
        </w:rPr>
        <w:t xml:space="preserve"> the ACT </w:t>
      </w:r>
      <w:r w:rsidR="00631B7C">
        <w:rPr>
          <w:rFonts w:ascii="Times New Roman" w:hAnsi="Times New Roman"/>
          <w:sz w:val="24"/>
          <w:szCs w:val="24"/>
        </w:rPr>
        <w:t>G</w:t>
      </w:r>
      <w:r w:rsidRPr="00907FA7">
        <w:rPr>
          <w:rFonts w:ascii="Times New Roman" w:hAnsi="Times New Roman"/>
          <w:sz w:val="24"/>
          <w:szCs w:val="24"/>
        </w:rPr>
        <w:t xml:space="preserve">overnment of specified telecommunications infrastructure owned by ACTEW Corporation </w:t>
      </w:r>
      <w:r w:rsidR="00081218">
        <w:rPr>
          <w:rFonts w:ascii="Times New Roman" w:hAnsi="Times New Roman"/>
          <w:sz w:val="24"/>
          <w:szCs w:val="24"/>
        </w:rPr>
        <w:t xml:space="preserve">for public emergency management functions </w:t>
      </w:r>
      <w:r w:rsidRPr="00907FA7">
        <w:rPr>
          <w:rFonts w:ascii="Times New Roman" w:hAnsi="Times New Roman"/>
          <w:sz w:val="24"/>
          <w:szCs w:val="24"/>
        </w:rPr>
        <w:t xml:space="preserve">from the scope of section 42. </w:t>
      </w:r>
    </w:p>
    <w:p w:rsidR="006C6906" w:rsidRPr="00907FA7" w:rsidRDefault="006C6906">
      <w:pPr>
        <w:spacing w:after="0"/>
        <w:rPr>
          <w:rFonts w:ascii="Times New Roman" w:hAnsi="Times New Roman"/>
          <w:strike/>
          <w:sz w:val="24"/>
          <w:szCs w:val="24"/>
        </w:rPr>
      </w:pPr>
    </w:p>
    <w:p w:rsidR="004B5284" w:rsidRPr="00EA6DE4" w:rsidRDefault="004B5284">
      <w:pPr>
        <w:spacing w:after="0"/>
        <w:rPr>
          <w:rFonts w:ascii="Times New Roman" w:hAnsi="Times New Roman"/>
          <w:sz w:val="24"/>
          <w:szCs w:val="24"/>
        </w:rPr>
      </w:pPr>
      <w:r w:rsidRPr="00907FA7">
        <w:rPr>
          <w:rFonts w:ascii="Times New Roman" w:hAnsi="Times New Roman"/>
          <w:sz w:val="24"/>
          <w:szCs w:val="24"/>
        </w:rPr>
        <w:t>Th</w:t>
      </w:r>
      <w:r w:rsidR="0021143F" w:rsidRPr="00907FA7">
        <w:rPr>
          <w:rFonts w:ascii="Times New Roman" w:hAnsi="Times New Roman"/>
          <w:sz w:val="24"/>
          <w:szCs w:val="24"/>
        </w:rPr>
        <w:t xml:space="preserve">is </w:t>
      </w:r>
      <w:r w:rsidRPr="00907FA7">
        <w:rPr>
          <w:rFonts w:ascii="Times New Roman" w:hAnsi="Times New Roman"/>
          <w:sz w:val="24"/>
          <w:szCs w:val="24"/>
        </w:rPr>
        <w:t xml:space="preserve">Determination is intended to </w:t>
      </w:r>
      <w:r w:rsidR="00246E47" w:rsidRPr="00907FA7">
        <w:rPr>
          <w:rFonts w:ascii="Times New Roman" w:hAnsi="Times New Roman"/>
          <w:sz w:val="24"/>
          <w:szCs w:val="24"/>
        </w:rPr>
        <w:t xml:space="preserve">support the practical, efficient and secure supply of communications services within the </w:t>
      </w:r>
      <w:r w:rsidR="00631B7C">
        <w:rPr>
          <w:rFonts w:ascii="Times New Roman" w:hAnsi="Times New Roman"/>
          <w:sz w:val="24"/>
          <w:szCs w:val="24"/>
        </w:rPr>
        <w:t>ACT</w:t>
      </w:r>
      <w:r w:rsidR="00246E47" w:rsidRPr="00907FA7">
        <w:rPr>
          <w:rFonts w:ascii="Times New Roman" w:hAnsi="Times New Roman"/>
          <w:sz w:val="24"/>
          <w:szCs w:val="24"/>
        </w:rPr>
        <w:t xml:space="preserve"> by the Commonwealth, </w:t>
      </w:r>
      <w:r w:rsidR="00631B7C">
        <w:rPr>
          <w:rFonts w:ascii="Times New Roman" w:hAnsi="Times New Roman"/>
          <w:sz w:val="24"/>
          <w:szCs w:val="24"/>
        </w:rPr>
        <w:t xml:space="preserve">the </w:t>
      </w:r>
      <w:r w:rsidR="00246E47" w:rsidRPr="00907FA7">
        <w:rPr>
          <w:rFonts w:ascii="Times New Roman" w:hAnsi="Times New Roman"/>
          <w:sz w:val="24"/>
          <w:szCs w:val="24"/>
        </w:rPr>
        <w:t>ACT Government and ACTEW Corporation</w:t>
      </w:r>
      <w:r w:rsidR="00F55BE0" w:rsidRPr="00907FA7">
        <w:rPr>
          <w:rFonts w:ascii="Times New Roman" w:hAnsi="Times New Roman"/>
          <w:sz w:val="24"/>
          <w:szCs w:val="24"/>
        </w:rPr>
        <w:t xml:space="preserve"> to support their </w:t>
      </w:r>
      <w:r w:rsidR="00DF7255" w:rsidRPr="00907FA7">
        <w:rPr>
          <w:rFonts w:ascii="Times New Roman" w:hAnsi="Times New Roman"/>
          <w:sz w:val="24"/>
          <w:szCs w:val="24"/>
        </w:rPr>
        <w:t>various</w:t>
      </w:r>
      <w:r w:rsidR="00F55BE0" w:rsidRPr="00907FA7">
        <w:rPr>
          <w:rFonts w:ascii="Times New Roman" w:hAnsi="Times New Roman"/>
          <w:sz w:val="24"/>
          <w:szCs w:val="24"/>
        </w:rPr>
        <w:t xml:space="preserve"> activities</w:t>
      </w:r>
      <w:r w:rsidR="00246E47" w:rsidRPr="00907FA7">
        <w:rPr>
          <w:rFonts w:ascii="Times New Roman" w:hAnsi="Times New Roman"/>
          <w:sz w:val="24"/>
          <w:szCs w:val="24"/>
        </w:rPr>
        <w:t>.</w:t>
      </w:r>
      <w:r w:rsidR="00711D77" w:rsidRPr="00907FA7">
        <w:rPr>
          <w:rFonts w:ascii="Times New Roman" w:hAnsi="Times New Roman"/>
          <w:sz w:val="24"/>
          <w:szCs w:val="24"/>
        </w:rPr>
        <w:t xml:space="preserve"> </w:t>
      </w:r>
      <w:r w:rsidR="00974260" w:rsidRPr="00CA0D46">
        <w:rPr>
          <w:rFonts w:ascii="Times New Roman" w:hAnsi="Times New Roman"/>
          <w:sz w:val="24"/>
          <w:szCs w:val="24"/>
        </w:rPr>
        <w:t>No human rights issues we</w:t>
      </w:r>
      <w:r w:rsidR="00F43D63" w:rsidRPr="00CA0D46">
        <w:rPr>
          <w:rFonts w:ascii="Times New Roman" w:hAnsi="Times New Roman"/>
          <w:sz w:val="24"/>
          <w:szCs w:val="24"/>
        </w:rPr>
        <w:t>re raised during consultation</w:t>
      </w:r>
      <w:r w:rsidR="00B23459">
        <w:rPr>
          <w:rFonts w:ascii="Times New Roman" w:hAnsi="Times New Roman"/>
          <w:sz w:val="24"/>
          <w:szCs w:val="24"/>
        </w:rPr>
        <w:t>.</w:t>
      </w:r>
      <w:r w:rsidR="00715595" w:rsidRPr="00907FA7">
        <w:rPr>
          <w:rFonts w:ascii="Times New Roman" w:hAnsi="Times New Roman"/>
          <w:i/>
          <w:sz w:val="24"/>
          <w:szCs w:val="24"/>
        </w:rPr>
        <w:t xml:space="preserve">  </w:t>
      </w:r>
      <w:r w:rsidRPr="00907FA7">
        <w:rPr>
          <w:rFonts w:ascii="Times New Roman" w:hAnsi="Times New Roman"/>
          <w:sz w:val="24"/>
          <w:szCs w:val="24"/>
        </w:rPr>
        <w:t>The specified exempt uses of network units do not raise any human rights issues.</w:t>
      </w:r>
    </w:p>
    <w:p w:rsidR="004B5284" w:rsidRPr="00EA6DE4" w:rsidRDefault="004B5284">
      <w:pPr>
        <w:spacing w:after="0"/>
        <w:rPr>
          <w:rFonts w:ascii="Times New Roman" w:hAnsi="Times New Roman"/>
          <w:sz w:val="24"/>
          <w:szCs w:val="24"/>
        </w:rPr>
      </w:pPr>
    </w:p>
    <w:p w:rsidR="004B5284" w:rsidRPr="00EA6DE4" w:rsidRDefault="004B5284">
      <w:pPr>
        <w:spacing w:after="0"/>
        <w:rPr>
          <w:rFonts w:ascii="Times New Roman" w:hAnsi="Times New Roman"/>
          <w:b/>
          <w:sz w:val="24"/>
          <w:szCs w:val="24"/>
        </w:rPr>
      </w:pPr>
      <w:r w:rsidRPr="00EA6DE4">
        <w:rPr>
          <w:rFonts w:ascii="Times New Roman" w:hAnsi="Times New Roman"/>
          <w:b/>
          <w:sz w:val="24"/>
          <w:szCs w:val="24"/>
        </w:rPr>
        <w:t>Human rights implications</w:t>
      </w:r>
    </w:p>
    <w:p w:rsidR="004B5284" w:rsidRPr="00907FA7" w:rsidRDefault="004B5284">
      <w:pPr>
        <w:spacing w:after="0"/>
        <w:rPr>
          <w:rFonts w:ascii="Times New Roman" w:hAnsi="Times New Roman"/>
          <w:b/>
          <w:sz w:val="16"/>
          <w:szCs w:val="16"/>
        </w:rPr>
      </w:pPr>
    </w:p>
    <w:p w:rsidR="004B5284" w:rsidRPr="00907FA7" w:rsidRDefault="004B5284">
      <w:pPr>
        <w:spacing w:after="0"/>
        <w:rPr>
          <w:rFonts w:ascii="Times New Roman" w:hAnsi="Times New Roman"/>
          <w:sz w:val="24"/>
          <w:szCs w:val="24"/>
        </w:rPr>
      </w:pPr>
      <w:r w:rsidRPr="00907FA7">
        <w:rPr>
          <w:rFonts w:ascii="Times New Roman" w:hAnsi="Times New Roman"/>
          <w:sz w:val="24"/>
          <w:szCs w:val="24"/>
        </w:rPr>
        <w:t>This Determination does not engage any of the applicable rights or freedoms.</w:t>
      </w:r>
    </w:p>
    <w:p w:rsidR="00207A3E" w:rsidRPr="00907FA7" w:rsidRDefault="00207A3E">
      <w:pPr>
        <w:spacing w:after="0"/>
        <w:rPr>
          <w:rFonts w:ascii="Times New Roman" w:hAnsi="Times New Roman"/>
          <w:b/>
          <w:sz w:val="16"/>
          <w:szCs w:val="16"/>
        </w:rPr>
      </w:pPr>
    </w:p>
    <w:p w:rsidR="004B5284" w:rsidRPr="00907FA7" w:rsidRDefault="004B5284">
      <w:pPr>
        <w:spacing w:after="0"/>
        <w:rPr>
          <w:rFonts w:ascii="Times New Roman" w:hAnsi="Times New Roman"/>
          <w:b/>
          <w:sz w:val="24"/>
          <w:szCs w:val="24"/>
        </w:rPr>
      </w:pPr>
      <w:r w:rsidRPr="00907FA7">
        <w:rPr>
          <w:rFonts w:ascii="Times New Roman" w:hAnsi="Times New Roman"/>
          <w:b/>
          <w:sz w:val="24"/>
          <w:szCs w:val="24"/>
        </w:rPr>
        <w:t>Conclusion</w:t>
      </w:r>
    </w:p>
    <w:p w:rsidR="004B5284" w:rsidRPr="00907FA7" w:rsidRDefault="004B5284">
      <w:pPr>
        <w:spacing w:after="0"/>
        <w:rPr>
          <w:rFonts w:ascii="Times New Roman" w:hAnsi="Times New Roman"/>
          <w:b/>
          <w:sz w:val="16"/>
          <w:szCs w:val="16"/>
        </w:rPr>
      </w:pPr>
    </w:p>
    <w:p w:rsidR="004B5284" w:rsidRPr="00907FA7" w:rsidRDefault="004B5284">
      <w:pPr>
        <w:spacing w:after="0"/>
        <w:rPr>
          <w:rFonts w:ascii="Times New Roman" w:hAnsi="Times New Roman"/>
          <w:sz w:val="24"/>
          <w:szCs w:val="24"/>
        </w:rPr>
      </w:pPr>
      <w:r w:rsidRPr="00907FA7">
        <w:rPr>
          <w:rFonts w:ascii="Times New Roman" w:hAnsi="Times New Roman"/>
          <w:sz w:val="24"/>
          <w:szCs w:val="24"/>
        </w:rPr>
        <w:t>This Determination is compatible with human rights as it does not raise any human rights issues.</w:t>
      </w:r>
    </w:p>
    <w:p w:rsidR="00802A39" w:rsidRPr="00907FA7" w:rsidRDefault="00631B7C" w:rsidP="008571C6">
      <w:pPr>
        <w:spacing w:after="0"/>
        <w:jc w:val="right"/>
        <w:rPr>
          <w:rFonts w:ascii="Times New Roman" w:hAnsi="Times New Roman"/>
          <w:b/>
          <w:sz w:val="24"/>
          <w:szCs w:val="24"/>
          <w:u w:val="single"/>
        </w:rPr>
      </w:pPr>
      <w:r>
        <w:rPr>
          <w:rFonts w:ascii="Times New Roman" w:hAnsi="Times New Roman"/>
          <w:b/>
          <w:sz w:val="24"/>
          <w:szCs w:val="24"/>
          <w:u w:val="single"/>
        </w:rPr>
        <w:br w:type="column"/>
      </w:r>
      <w:r w:rsidR="00D00C37" w:rsidRPr="00907FA7">
        <w:rPr>
          <w:rFonts w:ascii="Times New Roman" w:hAnsi="Times New Roman"/>
          <w:b/>
          <w:sz w:val="24"/>
          <w:szCs w:val="24"/>
          <w:u w:val="single"/>
        </w:rPr>
        <w:t>ATTACHMENT</w:t>
      </w:r>
    </w:p>
    <w:p w:rsidR="00D00C37" w:rsidRPr="00907FA7" w:rsidRDefault="00D00C37" w:rsidP="00ED3115">
      <w:pPr>
        <w:spacing w:after="0"/>
        <w:rPr>
          <w:rFonts w:ascii="Times New Roman" w:hAnsi="Times New Roman"/>
          <w:b/>
          <w:sz w:val="24"/>
          <w:szCs w:val="24"/>
          <w:u w:val="single"/>
        </w:rPr>
      </w:pPr>
    </w:p>
    <w:p w:rsidR="00D00C37" w:rsidRPr="00907FA7" w:rsidRDefault="00D00C37">
      <w:pPr>
        <w:spacing w:after="0"/>
        <w:rPr>
          <w:rFonts w:ascii="Times New Roman" w:hAnsi="Times New Roman"/>
          <w:b/>
          <w:sz w:val="24"/>
          <w:szCs w:val="24"/>
          <w:u w:val="single"/>
        </w:rPr>
      </w:pPr>
      <w:r w:rsidRPr="00907FA7">
        <w:rPr>
          <w:rFonts w:ascii="Times New Roman" w:hAnsi="Times New Roman"/>
          <w:b/>
          <w:sz w:val="24"/>
          <w:szCs w:val="24"/>
          <w:u w:val="single"/>
        </w:rPr>
        <w:t xml:space="preserve">Details of the </w:t>
      </w:r>
      <w:r w:rsidR="007075D4" w:rsidRPr="00907FA7">
        <w:rPr>
          <w:rFonts w:ascii="Times New Roman" w:hAnsi="Times New Roman"/>
          <w:b/>
          <w:i/>
          <w:sz w:val="24"/>
          <w:szCs w:val="24"/>
          <w:u w:val="single"/>
        </w:rPr>
        <w:t xml:space="preserve">Telecommunications (Carrier Licence </w:t>
      </w:r>
      <w:r w:rsidR="00C960AD">
        <w:rPr>
          <w:rFonts w:ascii="Times New Roman" w:hAnsi="Times New Roman"/>
          <w:b/>
          <w:i/>
          <w:sz w:val="24"/>
          <w:szCs w:val="24"/>
          <w:u w:val="single"/>
        </w:rPr>
        <w:t xml:space="preserve">Exemption </w:t>
      </w:r>
      <w:r w:rsidR="00FA4956" w:rsidRPr="00907FA7">
        <w:rPr>
          <w:rFonts w:ascii="Times New Roman" w:hAnsi="Times New Roman"/>
          <w:b/>
          <w:i/>
          <w:sz w:val="24"/>
          <w:szCs w:val="24"/>
          <w:u w:val="single"/>
        </w:rPr>
        <w:t xml:space="preserve">— ICON, SSICT and ACTEW  Networks) </w:t>
      </w:r>
      <w:r w:rsidR="007075D4" w:rsidRPr="00907FA7">
        <w:rPr>
          <w:rFonts w:ascii="Times New Roman" w:hAnsi="Times New Roman"/>
          <w:b/>
          <w:i/>
          <w:sz w:val="24"/>
          <w:szCs w:val="24"/>
          <w:u w:val="single"/>
        </w:rPr>
        <w:t>Determination 201</w:t>
      </w:r>
      <w:r w:rsidR="00E01C1C" w:rsidRPr="00907FA7">
        <w:rPr>
          <w:rFonts w:ascii="Times New Roman" w:hAnsi="Times New Roman"/>
          <w:b/>
          <w:i/>
          <w:sz w:val="24"/>
          <w:szCs w:val="24"/>
          <w:u w:val="single"/>
        </w:rPr>
        <w:t>3</w:t>
      </w:r>
      <w:r w:rsidR="007075D4" w:rsidRPr="00907FA7">
        <w:rPr>
          <w:rFonts w:ascii="Times New Roman" w:hAnsi="Times New Roman"/>
          <w:b/>
          <w:i/>
          <w:sz w:val="24"/>
          <w:szCs w:val="24"/>
          <w:u w:val="single"/>
        </w:rPr>
        <w:t xml:space="preserve"> (No. </w:t>
      </w:r>
      <w:r w:rsidR="00DF7255" w:rsidRPr="00907FA7">
        <w:rPr>
          <w:rFonts w:ascii="Times New Roman" w:hAnsi="Times New Roman"/>
          <w:b/>
          <w:i/>
          <w:sz w:val="24"/>
          <w:szCs w:val="24"/>
          <w:u w:val="single"/>
        </w:rPr>
        <w:t>1</w:t>
      </w:r>
      <w:r w:rsidR="007075D4" w:rsidRPr="00907FA7">
        <w:rPr>
          <w:rFonts w:ascii="Times New Roman" w:hAnsi="Times New Roman"/>
          <w:b/>
          <w:i/>
          <w:sz w:val="24"/>
          <w:szCs w:val="24"/>
          <w:u w:val="single"/>
        </w:rPr>
        <w:t>)</w:t>
      </w:r>
      <w:r w:rsidRPr="00907FA7">
        <w:rPr>
          <w:rFonts w:ascii="Times New Roman" w:hAnsi="Times New Roman"/>
          <w:b/>
          <w:sz w:val="24"/>
          <w:szCs w:val="24"/>
          <w:u w:val="single"/>
        </w:rPr>
        <w:t xml:space="preserve"> </w:t>
      </w:r>
    </w:p>
    <w:p w:rsidR="00D00C37" w:rsidRPr="00907FA7" w:rsidRDefault="00D00C37">
      <w:pPr>
        <w:spacing w:after="0"/>
        <w:rPr>
          <w:rFonts w:ascii="Times New Roman" w:hAnsi="Times New Roman"/>
          <w:b/>
          <w:sz w:val="24"/>
          <w:szCs w:val="24"/>
          <w:u w:val="single"/>
        </w:rPr>
      </w:pPr>
    </w:p>
    <w:p w:rsidR="00D00C37" w:rsidRPr="00907FA7" w:rsidRDefault="006D4755">
      <w:pPr>
        <w:spacing w:after="0"/>
        <w:rPr>
          <w:rFonts w:ascii="Times New Roman" w:hAnsi="Times New Roman"/>
          <w:b/>
          <w:sz w:val="24"/>
          <w:szCs w:val="24"/>
        </w:rPr>
      </w:pPr>
      <w:r w:rsidRPr="00907FA7">
        <w:rPr>
          <w:rFonts w:ascii="Times New Roman" w:hAnsi="Times New Roman"/>
          <w:b/>
          <w:sz w:val="24"/>
          <w:szCs w:val="24"/>
        </w:rPr>
        <w:t>Clause 1 – Name of the Determination</w:t>
      </w:r>
    </w:p>
    <w:p w:rsidR="00D00C37" w:rsidRPr="00907FA7" w:rsidRDefault="00D00C37">
      <w:pPr>
        <w:spacing w:after="0"/>
        <w:rPr>
          <w:rFonts w:ascii="Times New Roman" w:hAnsi="Times New Roman"/>
          <w:b/>
          <w:sz w:val="24"/>
          <w:szCs w:val="24"/>
        </w:rPr>
      </w:pPr>
    </w:p>
    <w:p w:rsidR="00D00C37" w:rsidRPr="00907FA7" w:rsidRDefault="006D4755">
      <w:pPr>
        <w:spacing w:after="0"/>
        <w:rPr>
          <w:rFonts w:ascii="Times New Roman" w:hAnsi="Times New Roman"/>
          <w:sz w:val="24"/>
          <w:szCs w:val="24"/>
        </w:rPr>
      </w:pPr>
      <w:r w:rsidRPr="00907FA7">
        <w:rPr>
          <w:rFonts w:ascii="Times New Roman" w:hAnsi="Times New Roman"/>
          <w:sz w:val="24"/>
          <w:szCs w:val="24"/>
        </w:rPr>
        <w:t xml:space="preserve">Clause 1 of the Determination provides that the name of the Determination is the </w:t>
      </w:r>
      <w:r w:rsidR="0021143F" w:rsidRPr="00907FA7">
        <w:rPr>
          <w:rFonts w:ascii="Times New Roman" w:hAnsi="Times New Roman"/>
          <w:i/>
          <w:sz w:val="24"/>
          <w:szCs w:val="24"/>
        </w:rPr>
        <w:t>Telecommunications (Carrier Licence Exemption — ICON</w:t>
      </w:r>
      <w:r w:rsidR="00FA4956" w:rsidRPr="00907FA7">
        <w:rPr>
          <w:rFonts w:ascii="Times New Roman" w:hAnsi="Times New Roman"/>
          <w:i/>
          <w:sz w:val="24"/>
          <w:szCs w:val="24"/>
        </w:rPr>
        <w:t>,</w:t>
      </w:r>
      <w:r w:rsidR="0021143F" w:rsidRPr="00907FA7">
        <w:rPr>
          <w:rFonts w:ascii="Times New Roman" w:hAnsi="Times New Roman"/>
          <w:i/>
          <w:sz w:val="24"/>
          <w:szCs w:val="24"/>
        </w:rPr>
        <w:t xml:space="preserve"> SSICT and ACTEW Networks) Determination 201</w:t>
      </w:r>
      <w:r w:rsidR="00E01C1C" w:rsidRPr="00907FA7">
        <w:rPr>
          <w:rFonts w:ascii="Times New Roman" w:hAnsi="Times New Roman"/>
          <w:i/>
          <w:sz w:val="24"/>
          <w:szCs w:val="24"/>
        </w:rPr>
        <w:t>3</w:t>
      </w:r>
      <w:r w:rsidR="0021143F" w:rsidRPr="00907FA7">
        <w:rPr>
          <w:rFonts w:ascii="Times New Roman" w:hAnsi="Times New Roman"/>
          <w:i/>
          <w:sz w:val="24"/>
          <w:szCs w:val="24"/>
        </w:rPr>
        <w:t xml:space="preserve"> (No. </w:t>
      </w:r>
      <w:r w:rsidR="00DF7255" w:rsidRPr="00907FA7">
        <w:rPr>
          <w:rFonts w:ascii="Times New Roman" w:hAnsi="Times New Roman"/>
          <w:i/>
          <w:sz w:val="24"/>
          <w:szCs w:val="24"/>
        </w:rPr>
        <w:t>1</w:t>
      </w:r>
      <w:r w:rsidR="0021143F" w:rsidRPr="00907FA7">
        <w:rPr>
          <w:rFonts w:ascii="Times New Roman" w:hAnsi="Times New Roman"/>
          <w:i/>
          <w:sz w:val="24"/>
          <w:szCs w:val="24"/>
        </w:rPr>
        <w:t>).</w:t>
      </w:r>
      <w:r w:rsidR="00D00C37" w:rsidRPr="00907FA7">
        <w:rPr>
          <w:rFonts w:ascii="Times New Roman" w:hAnsi="Times New Roman"/>
          <w:sz w:val="24"/>
          <w:szCs w:val="24"/>
        </w:rPr>
        <w:t xml:space="preserve"> </w:t>
      </w:r>
    </w:p>
    <w:p w:rsidR="00D00C37" w:rsidRPr="00907FA7" w:rsidRDefault="00D00C37">
      <w:pPr>
        <w:spacing w:after="0"/>
        <w:rPr>
          <w:rFonts w:ascii="Times New Roman" w:hAnsi="Times New Roman"/>
          <w:sz w:val="24"/>
          <w:szCs w:val="24"/>
        </w:rPr>
      </w:pPr>
    </w:p>
    <w:p w:rsidR="00D00C37" w:rsidRPr="00907FA7" w:rsidRDefault="006D4755">
      <w:pPr>
        <w:spacing w:after="0"/>
        <w:rPr>
          <w:rFonts w:ascii="Times New Roman" w:hAnsi="Times New Roman"/>
          <w:b/>
          <w:sz w:val="24"/>
          <w:szCs w:val="24"/>
        </w:rPr>
      </w:pPr>
      <w:r w:rsidRPr="00907FA7">
        <w:rPr>
          <w:rFonts w:ascii="Times New Roman" w:hAnsi="Times New Roman"/>
          <w:b/>
          <w:sz w:val="24"/>
          <w:szCs w:val="24"/>
        </w:rPr>
        <w:t>Clause 2 – Commencement</w:t>
      </w:r>
    </w:p>
    <w:p w:rsidR="00D00C37" w:rsidRPr="00907FA7" w:rsidRDefault="00D00C37">
      <w:pPr>
        <w:spacing w:after="0"/>
        <w:rPr>
          <w:rFonts w:ascii="Times New Roman" w:hAnsi="Times New Roman"/>
          <w:b/>
          <w:sz w:val="24"/>
          <w:szCs w:val="24"/>
        </w:rPr>
      </w:pPr>
    </w:p>
    <w:p w:rsidR="00D00C37" w:rsidRPr="00907FA7" w:rsidRDefault="006D4755">
      <w:pPr>
        <w:spacing w:after="0"/>
        <w:rPr>
          <w:rFonts w:ascii="Times New Roman" w:hAnsi="Times New Roman"/>
          <w:sz w:val="24"/>
          <w:szCs w:val="24"/>
        </w:rPr>
      </w:pPr>
      <w:r w:rsidRPr="00907FA7">
        <w:rPr>
          <w:rFonts w:ascii="Times New Roman" w:hAnsi="Times New Roman"/>
          <w:sz w:val="24"/>
          <w:szCs w:val="24"/>
        </w:rPr>
        <w:t>Clause 2 provides that the Determination commences on the day after it is registered on the Federal Register of Legislative Instruments.</w:t>
      </w:r>
    </w:p>
    <w:p w:rsidR="00D00C37" w:rsidRDefault="00D00C37">
      <w:pPr>
        <w:spacing w:after="0"/>
        <w:rPr>
          <w:rFonts w:ascii="Times New Roman" w:hAnsi="Times New Roman"/>
          <w:sz w:val="24"/>
          <w:szCs w:val="24"/>
        </w:rPr>
      </w:pPr>
    </w:p>
    <w:p w:rsidR="003E78B7" w:rsidRDefault="003E78B7" w:rsidP="008571C6">
      <w:pPr>
        <w:spacing w:after="0"/>
        <w:rPr>
          <w:rFonts w:ascii="Times New Roman" w:hAnsi="Times New Roman"/>
          <w:color w:val="000000"/>
          <w:sz w:val="24"/>
          <w:szCs w:val="24"/>
        </w:rPr>
      </w:pPr>
      <w:r>
        <w:rPr>
          <w:rFonts w:ascii="Times New Roman" w:hAnsi="Times New Roman"/>
          <w:color w:val="000000"/>
          <w:sz w:val="24"/>
          <w:szCs w:val="24"/>
        </w:rPr>
        <w:t xml:space="preserve">The Determination is subject to the ordinary sunsetting arrangements under Part 6 of the </w:t>
      </w:r>
      <w:r>
        <w:rPr>
          <w:rFonts w:ascii="Times New Roman" w:hAnsi="Times New Roman"/>
          <w:i/>
          <w:iCs/>
          <w:color w:val="000000"/>
          <w:sz w:val="24"/>
          <w:szCs w:val="24"/>
        </w:rPr>
        <w:t>Legislative Instruments Act 2003</w:t>
      </w:r>
      <w:r>
        <w:rPr>
          <w:rFonts w:ascii="Times New Roman" w:hAnsi="Times New Roman"/>
          <w:color w:val="000000"/>
          <w:sz w:val="24"/>
          <w:szCs w:val="24"/>
        </w:rPr>
        <w:t>, meaning that the determination w</w:t>
      </w:r>
      <w:r w:rsidR="00C960AD">
        <w:rPr>
          <w:rFonts w:ascii="Times New Roman" w:hAnsi="Times New Roman"/>
          <w:color w:val="000000"/>
          <w:sz w:val="24"/>
          <w:szCs w:val="24"/>
        </w:rPr>
        <w:t>ill</w:t>
      </w:r>
      <w:r>
        <w:rPr>
          <w:rFonts w:ascii="Times New Roman" w:hAnsi="Times New Roman"/>
          <w:color w:val="000000"/>
          <w:sz w:val="24"/>
          <w:szCs w:val="24"/>
        </w:rPr>
        <w:t xml:space="preserve"> sunset (i</w:t>
      </w:r>
      <w:r w:rsidR="00E345AC">
        <w:rPr>
          <w:rFonts w:ascii="Times New Roman" w:hAnsi="Times New Roman"/>
          <w:color w:val="000000"/>
          <w:sz w:val="24"/>
          <w:szCs w:val="24"/>
        </w:rPr>
        <w:t>.</w:t>
      </w:r>
      <w:r>
        <w:rPr>
          <w:rFonts w:ascii="Times New Roman" w:hAnsi="Times New Roman"/>
          <w:color w:val="000000"/>
          <w:sz w:val="24"/>
          <w:szCs w:val="24"/>
        </w:rPr>
        <w:t>e</w:t>
      </w:r>
      <w:r w:rsidR="00E345AC">
        <w:rPr>
          <w:rFonts w:ascii="Times New Roman" w:hAnsi="Times New Roman"/>
          <w:color w:val="000000"/>
          <w:sz w:val="24"/>
          <w:szCs w:val="24"/>
        </w:rPr>
        <w:t>.</w:t>
      </w:r>
      <w:r>
        <w:rPr>
          <w:rFonts w:ascii="Times New Roman" w:hAnsi="Times New Roman"/>
          <w:color w:val="000000"/>
          <w:sz w:val="24"/>
          <w:szCs w:val="24"/>
        </w:rPr>
        <w:t xml:space="preserve"> expire) on the first 1 October occurring 10 years after the legislative instrument was registered on the Federal Register of Legislative Instruments.   </w:t>
      </w:r>
    </w:p>
    <w:p w:rsidR="003E78B7" w:rsidRDefault="003E78B7" w:rsidP="00ED3115">
      <w:pPr>
        <w:spacing w:after="0"/>
        <w:rPr>
          <w:rFonts w:ascii="Times New Roman" w:hAnsi="Times New Roman"/>
          <w:sz w:val="24"/>
          <w:szCs w:val="24"/>
        </w:rPr>
      </w:pPr>
    </w:p>
    <w:p w:rsidR="00D00C37" w:rsidRPr="00907FA7" w:rsidRDefault="00D00C37">
      <w:pPr>
        <w:spacing w:after="0"/>
        <w:rPr>
          <w:rFonts w:ascii="Times New Roman" w:hAnsi="Times New Roman"/>
          <w:b/>
          <w:sz w:val="24"/>
          <w:szCs w:val="24"/>
        </w:rPr>
      </w:pPr>
      <w:r w:rsidRPr="00907FA7">
        <w:rPr>
          <w:rFonts w:ascii="Times New Roman" w:hAnsi="Times New Roman"/>
          <w:b/>
          <w:sz w:val="24"/>
          <w:szCs w:val="24"/>
        </w:rPr>
        <w:t xml:space="preserve">Clause </w:t>
      </w:r>
      <w:r w:rsidR="00E51BDD" w:rsidRPr="00907FA7">
        <w:rPr>
          <w:rFonts w:ascii="Times New Roman" w:hAnsi="Times New Roman"/>
          <w:b/>
          <w:sz w:val="24"/>
          <w:szCs w:val="24"/>
        </w:rPr>
        <w:t>3</w:t>
      </w:r>
      <w:r w:rsidRPr="00907FA7">
        <w:rPr>
          <w:rFonts w:ascii="Times New Roman" w:hAnsi="Times New Roman"/>
          <w:b/>
          <w:sz w:val="24"/>
          <w:szCs w:val="24"/>
        </w:rPr>
        <w:t xml:space="preserve"> – Definitions</w:t>
      </w:r>
    </w:p>
    <w:p w:rsidR="00D00C37" w:rsidRPr="00907FA7" w:rsidRDefault="00D00C37">
      <w:pPr>
        <w:spacing w:after="0"/>
        <w:rPr>
          <w:rFonts w:ascii="Times New Roman" w:hAnsi="Times New Roman"/>
          <w:b/>
          <w:sz w:val="24"/>
          <w:szCs w:val="24"/>
        </w:rPr>
      </w:pPr>
    </w:p>
    <w:p w:rsidR="00D00C37" w:rsidRPr="00907FA7" w:rsidRDefault="00E51BDD">
      <w:pPr>
        <w:spacing w:after="0"/>
        <w:rPr>
          <w:rFonts w:ascii="Times New Roman" w:hAnsi="Times New Roman"/>
          <w:sz w:val="24"/>
          <w:szCs w:val="24"/>
        </w:rPr>
      </w:pPr>
      <w:r w:rsidRPr="00907FA7">
        <w:rPr>
          <w:rFonts w:ascii="Times New Roman" w:hAnsi="Times New Roman"/>
          <w:sz w:val="24"/>
          <w:szCs w:val="24"/>
        </w:rPr>
        <w:t>Clause 3</w:t>
      </w:r>
      <w:r w:rsidR="006D4755" w:rsidRPr="00907FA7">
        <w:rPr>
          <w:rFonts w:ascii="Times New Roman" w:hAnsi="Times New Roman"/>
          <w:sz w:val="24"/>
          <w:szCs w:val="24"/>
        </w:rPr>
        <w:t xml:space="preserve"> establishes the key definitions used in the Determination.</w:t>
      </w:r>
    </w:p>
    <w:p w:rsidR="00D00C37" w:rsidRPr="00907FA7" w:rsidRDefault="00D00C37">
      <w:pPr>
        <w:spacing w:after="0"/>
        <w:rPr>
          <w:rFonts w:ascii="Times New Roman" w:hAnsi="Times New Roman"/>
          <w:sz w:val="24"/>
          <w:szCs w:val="24"/>
        </w:rPr>
      </w:pPr>
    </w:p>
    <w:p w:rsidR="00D00C37" w:rsidRPr="00907FA7" w:rsidRDefault="006D4755">
      <w:pPr>
        <w:spacing w:after="0"/>
        <w:rPr>
          <w:rFonts w:ascii="Times New Roman" w:hAnsi="Times New Roman"/>
          <w:sz w:val="24"/>
          <w:szCs w:val="24"/>
        </w:rPr>
      </w:pPr>
      <w:r w:rsidRPr="00907FA7">
        <w:rPr>
          <w:rFonts w:ascii="Times New Roman" w:hAnsi="Times New Roman"/>
          <w:sz w:val="24"/>
          <w:szCs w:val="24"/>
        </w:rPr>
        <w:t xml:space="preserve">The term </w:t>
      </w:r>
      <w:r w:rsidRPr="00907FA7">
        <w:rPr>
          <w:rFonts w:ascii="Times New Roman" w:hAnsi="Times New Roman"/>
          <w:b/>
          <w:i/>
          <w:sz w:val="24"/>
          <w:szCs w:val="24"/>
        </w:rPr>
        <w:t xml:space="preserve">Act </w:t>
      </w:r>
      <w:r w:rsidRPr="00907FA7">
        <w:rPr>
          <w:rFonts w:ascii="Times New Roman" w:hAnsi="Times New Roman"/>
          <w:sz w:val="24"/>
          <w:szCs w:val="24"/>
        </w:rPr>
        <w:t xml:space="preserve">is defined by reference to the </w:t>
      </w:r>
      <w:r w:rsidRPr="00907FA7">
        <w:rPr>
          <w:rFonts w:ascii="Times New Roman" w:hAnsi="Times New Roman"/>
          <w:i/>
          <w:sz w:val="24"/>
          <w:szCs w:val="24"/>
        </w:rPr>
        <w:t>Telecommunications Act 1997</w:t>
      </w:r>
      <w:r w:rsidRPr="00907FA7">
        <w:rPr>
          <w:rFonts w:ascii="Times New Roman" w:hAnsi="Times New Roman"/>
          <w:sz w:val="24"/>
          <w:szCs w:val="24"/>
        </w:rPr>
        <w:t>.</w:t>
      </w:r>
    </w:p>
    <w:p w:rsidR="00AC77F5" w:rsidRPr="00907FA7" w:rsidRDefault="00AC77F5">
      <w:pPr>
        <w:spacing w:after="0"/>
        <w:rPr>
          <w:rFonts w:ascii="Times New Roman" w:hAnsi="Times New Roman"/>
          <w:sz w:val="24"/>
          <w:szCs w:val="24"/>
        </w:rPr>
      </w:pPr>
    </w:p>
    <w:p w:rsidR="006625F7" w:rsidRPr="00907FA7" w:rsidRDefault="0021143F">
      <w:pPr>
        <w:spacing w:after="0"/>
        <w:rPr>
          <w:rFonts w:ascii="Times New Roman" w:hAnsi="Times New Roman"/>
          <w:sz w:val="24"/>
          <w:szCs w:val="24"/>
        </w:rPr>
      </w:pPr>
      <w:r w:rsidRPr="00907FA7">
        <w:rPr>
          <w:rFonts w:ascii="Times New Roman" w:hAnsi="Times New Roman"/>
          <w:sz w:val="24"/>
          <w:szCs w:val="24"/>
        </w:rPr>
        <w:t xml:space="preserve">The full name of </w:t>
      </w:r>
      <w:r w:rsidRPr="00907FA7">
        <w:rPr>
          <w:rFonts w:ascii="Times New Roman" w:hAnsi="Times New Roman"/>
          <w:b/>
          <w:i/>
          <w:sz w:val="24"/>
          <w:szCs w:val="24"/>
        </w:rPr>
        <w:t>ACTEW Corporation</w:t>
      </w:r>
      <w:r w:rsidRPr="00907FA7">
        <w:rPr>
          <w:rFonts w:ascii="Times New Roman" w:hAnsi="Times New Roman"/>
          <w:sz w:val="24"/>
          <w:szCs w:val="24"/>
        </w:rPr>
        <w:t xml:space="preserve"> is provided, together with its Australian Company Number</w:t>
      </w:r>
      <w:r w:rsidR="00EA6DE4">
        <w:rPr>
          <w:rFonts w:ascii="Times New Roman" w:hAnsi="Times New Roman"/>
          <w:sz w:val="24"/>
          <w:szCs w:val="24"/>
        </w:rPr>
        <w:t xml:space="preserve">. </w:t>
      </w:r>
      <w:r w:rsidR="009E4487" w:rsidRPr="00907FA7">
        <w:rPr>
          <w:rFonts w:ascii="Times New Roman" w:hAnsi="Times New Roman"/>
          <w:sz w:val="24"/>
          <w:szCs w:val="24"/>
        </w:rPr>
        <w:t xml:space="preserve">The </w:t>
      </w:r>
      <w:r w:rsidR="009D4ADC" w:rsidRPr="00907FA7">
        <w:rPr>
          <w:rFonts w:ascii="Times New Roman" w:hAnsi="Times New Roman"/>
          <w:sz w:val="24"/>
          <w:szCs w:val="24"/>
        </w:rPr>
        <w:t>t</w:t>
      </w:r>
      <w:r w:rsidR="009E4487" w:rsidRPr="00907FA7">
        <w:rPr>
          <w:rFonts w:ascii="Times New Roman" w:hAnsi="Times New Roman"/>
          <w:sz w:val="24"/>
          <w:szCs w:val="24"/>
        </w:rPr>
        <w:t xml:space="preserve">erm is used </w:t>
      </w:r>
      <w:r w:rsidR="009D4ADC" w:rsidRPr="00907FA7">
        <w:rPr>
          <w:rFonts w:ascii="Times New Roman" w:hAnsi="Times New Roman"/>
          <w:sz w:val="24"/>
          <w:szCs w:val="24"/>
        </w:rPr>
        <w:t xml:space="preserve">in the </w:t>
      </w:r>
      <w:r w:rsidR="009E4487" w:rsidRPr="00907FA7">
        <w:rPr>
          <w:rFonts w:ascii="Times New Roman" w:hAnsi="Times New Roman"/>
          <w:sz w:val="24"/>
          <w:szCs w:val="24"/>
        </w:rPr>
        <w:t xml:space="preserve">definition of </w:t>
      </w:r>
      <w:r w:rsidR="009D2C6A">
        <w:rPr>
          <w:rFonts w:ascii="Times New Roman" w:hAnsi="Times New Roman"/>
          <w:sz w:val="24"/>
          <w:szCs w:val="24"/>
        </w:rPr>
        <w:t>‘</w:t>
      </w:r>
      <w:r w:rsidR="009E4487" w:rsidRPr="00907FA7">
        <w:rPr>
          <w:rFonts w:ascii="Times New Roman" w:hAnsi="Times New Roman"/>
          <w:sz w:val="24"/>
          <w:szCs w:val="24"/>
        </w:rPr>
        <w:t>Designated ACT</w:t>
      </w:r>
      <w:r w:rsidR="009D4ADC" w:rsidRPr="00907FA7">
        <w:rPr>
          <w:rFonts w:ascii="Times New Roman" w:hAnsi="Times New Roman"/>
          <w:sz w:val="24"/>
          <w:szCs w:val="24"/>
        </w:rPr>
        <w:t>EW Corporation Communications Infrastructure</w:t>
      </w:r>
      <w:r w:rsidR="009E4487" w:rsidRPr="00907FA7">
        <w:rPr>
          <w:rFonts w:ascii="Times New Roman" w:hAnsi="Times New Roman"/>
          <w:sz w:val="24"/>
          <w:szCs w:val="24"/>
        </w:rPr>
        <w:t xml:space="preserve">’ (as </w:t>
      </w:r>
      <w:r w:rsidR="00211139">
        <w:rPr>
          <w:rFonts w:ascii="Times New Roman" w:hAnsi="Times New Roman"/>
          <w:sz w:val="24"/>
          <w:szCs w:val="24"/>
        </w:rPr>
        <w:t>explained</w:t>
      </w:r>
      <w:r w:rsidR="009E4487" w:rsidRPr="00907FA7">
        <w:rPr>
          <w:rFonts w:ascii="Times New Roman" w:hAnsi="Times New Roman"/>
          <w:sz w:val="24"/>
          <w:szCs w:val="24"/>
        </w:rPr>
        <w:t xml:space="preserve"> below) to describe the entity which owns that </w:t>
      </w:r>
      <w:r w:rsidR="00211139">
        <w:rPr>
          <w:rFonts w:ascii="Times New Roman" w:hAnsi="Times New Roman"/>
          <w:sz w:val="24"/>
          <w:szCs w:val="24"/>
        </w:rPr>
        <w:t>i</w:t>
      </w:r>
      <w:r w:rsidR="009E4487" w:rsidRPr="00907FA7">
        <w:rPr>
          <w:rFonts w:ascii="Times New Roman" w:hAnsi="Times New Roman"/>
          <w:sz w:val="24"/>
          <w:szCs w:val="24"/>
        </w:rPr>
        <w:t>nfrastructure</w:t>
      </w:r>
      <w:r w:rsidR="00EA6DE4">
        <w:rPr>
          <w:rFonts w:ascii="Times New Roman" w:hAnsi="Times New Roman"/>
          <w:sz w:val="24"/>
          <w:szCs w:val="24"/>
        </w:rPr>
        <w:t xml:space="preserve">. </w:t>
      </w:r>
      <w:r w:rsidR="009E4487" w:rsidRPr="00907FA7">
        <w:rPr>
          <w:rFonts w:ascii="Times New Roman" w:hAnsi="Times New Roman"/>
          <w:sz w:val="24"/>
          <w:szCs w:val="24"/>
        </w:rPr>
        <w:t>The term is also used in the operative provision</w:t>
      </w:r>
      <w:r w:rsidR="00081218">
        <w:rPr>
          <w:rFonts w:ascii="Times New Roman" w:hAnsi="Times New Roman"/>
          <w:sz w:val="24"/>
          <w:szCs w:val="24"/>
        </w:rPr>
        <w:t>s</w:t>
      </w:r>
      <w:r w:rsidR="009E4487" w:rsidRPr="00907FA7">
        <w:rPr>
          <w:rFonts w:ascii="Times New Roman" w:hAnsi="Times New Roman"/>
          <w:sz w:val="24"/>
          <w:szCs w:val="24"/>
        </w:rPr>
        <w:t xml:space="preserve"> at clause 4, </w:t>
      </w:r>
      <w:r w:rsidR="00211139">
        <w:rPr>
          <w:rFonts w:ascii="Times New Roman" w:hAnsi="Times New Roman"/>
          <w:sz w:val="24"/>
          <w:szCs w:val="24"/>
        </w:rPr>
        <w:t xml:space="preserve">to identify ACTEW </w:t>
      </w:r>
      <w:r w:rsidR="00081218">
        <w:rPr>
          <w:rFonts w:ascii="Times New Roman" w:hAnsi="Times New Roman"/>
          <w:sz w:val="24"/>
          <w:szCs w:val="24"/>
        </w:rPr>
        <w:t xml:space="preserve">Corporation </w:t>
      </w:r>
      <w:r w:rsidR="00211139">
        <w:rPr>
          <w:rFonts w:ascii="Times New Roman" w:hAnsi="Times New Roman"/>
          <w:sz w:val="24"/>
          <w:szCs w:val="24"/>
        </w:rPr>
        <w:t>as a part</w:t>
      </w:r>
      <w:r w:rsidR="00404D21">
        <w:rPr>
          <w:rFonts w:ascii="Times New Roman" w:hAnsi="Times New Roman"/>
          <w:sz w:val="24"/>
          <w:szCs w:val="24"/>
        </w:rPr>
        <w:t>y who can use exempt ICON infrastructure</w:t>
      </w:r>
      <w:r w:rsidR="00136139" w:rsidRPr="00907FA7">
        <w:rPr>
          <w:rFonts w:ascii="Times New Roman" w:hAnsi="Times New Roman"/>
          <w:sz w:val="24"/>
          <w:szCs w:val="24"/>
        </w:rPr>
        <w:t xml:space="preserve"> for specified purposes</w:t>
      </w:r>
      <w:r w:rsidR="00081218">
        <w:rPr>
          <w:rFonts w:ascii="Times New Roman" w:hAnsi="Times New Roman"/>
          <w:sz w:val="24"/>
          <w:szCs w:val="24"/>
        </w:rPr>
        <w:t>, and at clause 8 in relation to the exemption for the Designated ACTEW Corporation Communications Infrastructure</w:t>
      </w:r>
      <w:r w:rsidR="00136139" w:rsidRPr="00907FA7">
        <w:rPr>
          <w:rFonts w:ascii="Times New Roman" w:hAnsi="Times New Roman"/>
          <w:sz w:val="24"/>
          <w:szCs w:val="24"/>
        </w:rPr>
        <w:t>.</w:t>
      </w:r>
      <w:r w:rsidR="009E4487" w:rsidRPr="00907FA7">
        <w:rPr>
          <w:rFonts w:ascii="Times New Roman" w:hAnsi="Times New Roman"/>
          <w:sz w:val="24"/>
          <w:szCs w:val="24"/>
        </w:rPr>
        <w:t xml:space="preserve"> </w:t>
      </w:r>
    </w:p>
    <w:p w:rsidR="00136139" w:rsidRPr="00907FA7" w:rsidRDefault="00136139">
      <w:pPr>
        <w:spacing w:after="0"/>
        <w:rPr>
          <w:rFonts w:ascii="Times New Roman" w:hAnsi="Times New Roman"/>
          <w:sz w:val="24"/>
          <w:szCs w:val="24"/>
        </w:rPr>
      </w:pPr>
    </w:p>
    <w:p w:rsidR="00136139" w:rsidRPr="00907FA7" w:rsidRDefault="00AC77F5">
      <w:pPr>
        <w:spacing w:after="0"/>
        <w:rPr>
          <w:rFonts w:ascii="Times New Roman" w:hAnsi="Times New Roman"/>
          <w:sz w:val="24"/>
          <w:szCs w:val="24"/>
        </w:rPr>
      </w:pPr>
      <w:r w:rsidRPr="00907FA7">
        <w:rPr>
          <w:rFonts w:ascii="Times New Roman" w:hAnsi="Times New Roman"/>
          <w:sz w:val="24"/>
          <w:szCs w:val="24"/>
        </w:rPr>
        <w:t xml:space="preserve">The term </w:t>
      </w:r>
      <w:r w:rsidRPr="00907FA7">
        <w:rPr>
          <w:rFonts w:ascii="Times New Roman" w:hAnsi="Times New Roman"/>
          <w:b/>
          <w:i/>
          <w:sz w:val="24"/>
          <w:szCs w:val="24"/>
        </w:rPr>
        <w:t>A</w:t>
      </w:r>
      <w:r w:rsidR="00FA4956" w:rsidRPr="00907FA7">
        <w:rPr>
          <w:rFonts w:ascii="Times New Roman" w:hAnsi="Times New Roman"/>
          <w:b/>
          <w:i/>
          <w:sz w:val="24"/>
          <w:szCs w:val="24"/>
        </w:rPr>
        <w:t>ctew</w:t>
      </w:r>
      <w:r w:rsidRPr="00907FA7">
        <w:rPr>
          <w:rFonts w:ascii="Times New Roman" w:hAnsi="Times New Roman"/>
          <w:b/>
          <w:i/>
          <w:sz w:val="24"/>
          <w:szCs w:val="24"/>
        </w:rPr>
        <w:t>AGL</w:t>
      </w:r>
      <w:r w:rsidR="007F6FD0" w:rsidRPr="00907FA7">
        <w:rPr>
          <w:rFonts w:ascii="Times New Roman" w:hAnsi="Times New Roman"/>
          <w:b/>
          <w:i/>
          <w:sz w:val="24"/>
          <w:szCs w:val="24"/>
        </w:rPr>
        <w:t xml:space="preserve"> </w:t>
      </w:r>
      <w:r w:rsidRPr="00907FA7">
        <w:rPr>
          <w:rFonts w:ascii="Times New Roman" w:hAnsi="Times New Roman"/>
          <w:sz w:val="24"/>
          <w:szCs w:val="24"/>
        </w:rPr>
        <w:t xml:space="preserve">is defined by reference to </w:t>
      </w:r>
      <w:r w:rsidR="002A2480" w:rsidRPr="00907FA7">
        <w:rPr>
          <w:rFonts w:ascii="Times New Roman" w:hAnsi="Times New Roman"/>
          <w:sz w:val="24"/>
          <w:szCs w:val="24"/>
        </w:rPr>
        <w:t xml:space="preserve">specified </w:t>
      </w:r>
      <w:r w:rsidR="007F6FD0" w:rsidRPr="00907FA7">
        <w:rPr>
          <w:rFonts w:ascii="Times New Roman" w:hAnsi="Times New Roman"/>
          <w:sz w:val="24"/>
          <w:szCs w:val="24"/>
        </w:rPr>
        <w:t xml:space="preserve">organisations </w:t>
      </w:r>
      <w:r w:rsidR="00E66B3A" w:rsidRPr="00907FA7">
        <w:rPr>
          <w:rFonts w:ascii="Times New Roman" w:hAnsi="Times New Roman"/>
          <w:sz w:val="24"/>
          <w:szCs w:val="24"/>
        </w:rPr>
        <w:t xml:space="preserve">and </w:t>
      </w:r>
      <w:r w:rsidR="00023D04" w:rsidRPr="00907FA7">
        <w:rPr>
          <w:rFonts w:ascii="Times New Roman" w:hAnsi="Times New Roman"/>
          <w:sz w:val="24"/>
          <w:szCs w:val="24"/>
        </w:rPr>
        <w:t xml:space="preserve">each of </w:t>
      </w:r>
      <w:r w:rsidR="00E66B3A" w:rsidRPr="00907FA7">
        <w:rPr>
          <w:rFonts w:ascii="Times New Roman" w:hAnsi="Times New Roman"/>
          <w:sz w:val="24"/>
          <w:szCs w:val="24"/>
        </w:rPr>
        <w:t>the</w:t>
      </w:r>
      <w:r w:rsidR="00023D04" w:rsidRPr="00907FA7">
        <w:rPr>
          <w:rFonts w:ascii="Times New Roman" w:hAnsi="Times New Roman"/>
          <w:sz w:val="24"/>
          <w:szCs w:val="24"/>
        </w:rPr>
        <w:t>ir</w:t>
      </w:r>
      <w:r w:rsidR="00E66B3A" w:rsidRPr="00907FA7">
        <w:rPr>
          <w:rFonts w:ascii="Times New Roman" w:hAnsi="Times New Roman"/>
          <w:sz w:val="24"/>
          <w:szCs w:val="24"/>
        </w:rPr>
        <w:t xml:space="preserve"> respective Australian Business Number</w:t>
      </w:r>
      <w:r w:rsidR="00023D04" w:rsidRPr="00907FA7">
        <w:rPr>
          <w:rFonts w:ascii="Times New Roman" w:hAnsi="Times New Roman"/>
          <w:sz w:val="24"/>
          <w:szCs w:val="24"/>
        </w:rPr>
        <w:t>s</w:t>
      </w:r>
      <w:r w:rsidR="002A2480" w:rsidRPr="00907FA7">
        <w:rPr>
          <w:rFonts w:ascii="Times New Roman" w:hAnsi="Times New Roman"/>
          <w:sz w:val="24"/>
          <w:szCs w:val="24"/>
        </w:rPr>
        <w:t xml:space="preserve">, and </w:t>
      </w:r>
      <w:r w:rsidR="00090D44" w:rsidRPr="00907FA7">
        <w:rPr>
          <w:rFonts w:ascii="Times New Roman" w:hAnsi="Times New Roman"/>
          <w:sz w:val="24"/>
          <w:szCs w:val="24"/>
        </w:rPr>
        <w:t>any related bodies corporate</w:t>
      </w:r>
      <w:r w:rsidR="00C7337F" w:rsidRPr="00907FA7">
        <w:rPr>
          <w:rFonts w:ascii="Times New Roman" w:hAnsi="Times New Roman"/>
          <w:sz w:val="24"/>
          <w:szCs w:val="24"/>
        </w:rPr>
        <w:t xml:space="preserve"> of these </w:t>
      </w:r>
      <w:r w:rsidR="007F6FD0" w:rsidRPr="00907FA7">
        <w:rPr>
          <w:rFonts w:ascii="Times New Roman" w:hAnsi="Times New Roman"/>
          <w:sz w:val="24"/>
          <w:szCs w:val="24"/>
        </w:rPr>
        <w:t>organisations</w:t>
      </w:r>
      <w:r w:rsidR="00E07401" w:rsidRPr="00907FA7">
        <w:rPr>
          <w:rFonts w:ascii="Times New Roman" w:hAnsi="Times New Roman"/>
          <w:sz w:val="24"/>
          <w:szCs w:val="24"/>
        </w:rPr>
        <w:t xml:space="preserve">. Where applicable, the related trading name </w:t>
      </w:r>
      <w:r w:rsidR="00023D04" w:rsidRPr="00907FA7">
        <w:rPr>
          <w:rFonts w:ascii="Times New Roman" w:hAnsi="Times New Roman"/>
          <w:sz w:val="24"/>
          <w:szCs w:val="24"/>
        </w:rPr>
        <w:t xml:space="preserve">has </w:t>
      </w:r>
      <w:r w:rsidR="00332553" w:rsidRPr="00907FA7">
        <w:rPr>
          <w:rFonts w:ascii="Times New Roman" w:hAnsi="Times New Roman"/>
          <w:sz w:val="24"/>
          <w:szCs w:val="24"/>
        </w:rPr>
        <w:t>been included</w:t>
      </w:r>
      <w:r w:rsidR="00E07401" w:rsidRPr="00907FA7">
        <w:rPr>
          <w:rFonts w:ascii="Times New Roman" w:hAnsi="Times New Roman"/>
          <w:sz w:val="24"/>
          <w:szCs w:val="24"/>
        </w:rPr>
        <w:t xml:space="preserve">. These </w:t>
      </w:r>
      <w:r w:rsidR="007F6FD0" w:rsidRPr="00907FA7">
        <w:rPr>
          <w:rFonts w:ascii="Times New Roman" w:hAnsi="Times New Roman"/>
          <w:sz w:val="24"/>
          <w:szCs w:val="24"/>
        </w:rPr>
        <w:t xml:space="preserve">organisations </w:t>
      </w:r>
      <w:r w:rsidR="00090D44" w:rsidRPr="00907FA7">
        <w:rPr>
          <w:rFonts w:ascii="Times New Roman" w:hAnsi="Times New Roman"/>
          <w:sz w:val="24"/>
          <w:szCs w:val="24"/>
        </w:rPr>
        <w:t xml:space="preserve">are responsible for the operation and management of </w:t>
      </w:r>
      <w:r w:rsidR="007C0AAB" w:rsidRPr="00907FA7">
        <w:rPr>
          <w:rFonts w:ascii="Times New Roman" w:hAnsi="Times New Roman"/>
          <w:sz w:val="24"/>
          <w:szCs w:val="24"/>
        </w:rPr>
        <w:t>various utility services</w:t>
      </w:r>
      <w:r w:rsidR="00090D44" w:rsidRPr="00907FA7">
        <w:rPr>
          <w:rFonts w:ascii="Times New Roman" w:hAnsi="Times New Roman"/>
          <w:sz w:val="24"/>
          <w:szCs w:val="24"/>
        </w:rPr>
        <w:t xml:space="preserve"> </w:t>
      </w:r>
      <w:r w:rsidR="007C0AAB" w:rsidRPr="00907FA7">
        <w:rPr>
          <w:rFonts w:ascii="Times New Roman" w:hAnsi="Times New Roman"/>
          <w:sz w:val="24"/>
          <w:szCs w:val="24"/>
        </w:rPr>
        <w:t xml:space="preserve">in the </w:t>
      </w:r>
      <w:r w:rsidR="00631B7C">
        <w:rPr>
          <w:rFonts w:ascii="Times New Roman" w:hAnsi="Times New Roman"/>
          <w:sz w:val="24"/>
          <w:szCs w:val="24"/>
        </w:rPr>
        <w:t>ACT</w:t>
      </w:r>
      <w:r w:rsidR="00EA6DE4">
        <w:rPr>
          <w:rFonts w:ascii="Times New Roman" w:hAnsi="Times New Roman"/>
          <w:sz w:val="24"/>
          <w:szCs w:val="24"/>
        </w:rPr>
        <w:t xml:space="preserve">. </w:t>
      </w:r>
      <w:r w:rsidR="00136139" w:rsidRPr="00907FA7">
        <w:rPr>
          <w:rFonts w:ascii="Times New Roman" w:hAnsi="Times New Roman"/>
          <w:sz w:val="24"/>
          <w:szCs w:val="24"/>
        </w:rPr>
        <w:t>The term is also used in the operative provisions at clause 4,</w:t>
      </w:r>
      <w:r w:rsidR="00404D21" w:rsidRPr="00907FA7">
        <w:rPr>
          <w:rFonts w:ascii="Times New Roman" w:hAnsi="Times New Roman"/>
          <w:sz w:val="24"/>
          <w:szCs w:val="24"/>
        </w:rPr>
        <w:t xml:space="preserve"> </w:t>
      </w:r>
      <w:r w:rsidR="00404D21">
        <w:rPr>
          <w:rFonts w:ascii="Times New Roman" w:hAnsi="Times New Roman"/>
          <w:sz w:val="24"/>
          <w:szCs w:val="24"/>
        </w:rPr>
        <w:t>to identify ActewAGL as a party who can use exempt ICON infrastructure</w:t>
      </w:r>
      <w:r w:rsidR="00404D21" w:rsidRPr="00907FA7">
        <w:rPr>
          <w:rFonts w:ascii="Times New Roman" w:hAnsi="Times New Roman"/>
          <w:sz w:val="24"/>
          <w:szCs w:val="24"/>
        </w:rPr>
        <w:t xml:space="preserve"> </w:t>
      </w:r>
      <w:r w:rsidR="00136139" w:rsidRPr="00907FA7">
        <w:rPr>
          <w:rFonts w:ascii="Times New Roman" w:hAnsi="Times New Roman"/>
          <w:sz w:val="24"/>
          <w:szCs w:val="24"/>
        </w:rPr>
        <w:t>for specified purposes</w:t>
      </w:r>
      <w:r w:rsidR="00EA6DE4">
        <w:rPr>
          <w:rFonts w:ascii="Times New Roman" w:hAnsi="Times New Roman"/>
          <w:sz w:val="24"/>
          <w:szCs w:val="24"/>
        </w:rPr>
        <w:t xml:space="preserve">. </w:t>
      </w:r>
      <w:r w:rsidR="00136139" w:rsidRPr="00907FA7">
        <w:rPr>
          <w:rFonts w:ascii="Times New Roman" w:hAnsi="Times New Roman"/>
          <w:sz w:val="24"/>
          <w:szCs w:val="24"/>
        </w:rPr>
        <w:t xml:space="preserve">This is described more fully below. </w:t>
      </w:r>
    </w:p>
    <w:p w:rsidR="006625F7" w:rsidRPr="00907FA7" w:rsidRDefault="006625F7">
      <w:pPr>
        <w:spacing w:after="0"/>
        <w:rPr>
          <w:rFonts w:ascii="Times New Roman" w:hAnsi="Times New Roman"/>
          <w:sz w:val="24"/>
          <w:szCs w:val="24"/>
        </w:rPr>
      </w:pPr>
    </w:p>
    <w:p w:rsidR="006625F7" w:rsidRPr="00907FA7" w:rsidRDefault="006625F7">
      <w:pPr>
        <w:spacing w:after="0"/>
        <w:rPr>
          <w:rFonts w:ascii="Times New Roman" w:hAnsi="Times New Roman"/>
          <w:sz w:val="24"/>
          <w:szCs w:val="24"/>
        </w:rPr>
      </w:pPr>
      <w:r w:rsidRPr="00907FA7">
        <w:rPr>
          <w:rFonts w:ascii="Times New Roman" w:hAnsi="Times New Roman"/>
          <w:sz w:val="24"/>
          <w:szCs w:val="24"/>
        </w:rPr>
        <w:t xml:space="preserve">The term </w:t>
      </w:r>
      <w:r w:rsidRPr="00907FA7">
        <w:rPr>
          <w:rFonts w:ascii="Times New Roman" w:hAnsi="Times New Roman"/>
          <w:b/>
          <w:i/>
          <w:sz w:val="24"/>
          <w:szCs w:val="24"/>
        </w:rPr>
        <w:t xml:space="preserve">Designated ACTEW Corporation Communications Infrastructure </w:t>
      </w:r>
      <w:r w:rsidRPr="00907FA7">
        <w:rPr>
          <w:rFonts w:ascii="Times New Roman" w:hAnsi="Times New Roman"/>
          <w:sz w:val="24"/>
          <w:szCs w:val="24"/>
        </w:rPr>
        <w:t xml:space="preserve">is defined </w:t>
      </w:r>
      <w:r w:rsidR="00511C28" w:rsidRPr="00907FA7">
        <w:rPr>
          <w:rFonts w:ascii="Times New Roman" w:hAnsi="Times New Roman"/>
          <w:sz w:val="24"/>
          <w:szCs w:val="24"/>
        </w:rPr>
        <w:t xml:space="preserve">as </w:t>
      </w:r>
      <w:r w:rsidR="00081218">
        <w:rPr>
          <w:rFonts w:ascii="Times New Roman" w:hAnsi="Times New Roman"/>
          <w:sz w:val="24"/>
          <w:szCs w:val="24"/>
        </w:rPr>
        <w:t xml:space="preserve">those </w:t>
      </w:r>
      <w:r w:rsidR="00404D21">
        <w:rPr>
          <w:rFonts w:ascii="Times New Roman" w:hAnsi="Times New Roman"/>
          <w:sz w:val="24"/>
          <w:szCs w:val="24"/>
        </w:rPr>
        <w:t>line links</w:t>
      </w:r>
      <w:r w:rsidRPr="00907FA7">
        <w:rPr>
          <w:rFonts w:ascii="Times New Roman" w:hAnsi="Times New Roman"/>
          <w:sz w:val="24"/>
          <w:szCs w:val="24"/>
        </w:rPr>
        <w:t xml:space="preserve"> owned by ACTEW Corporation</w:t>
      </w:r>
      <w:r w:rsidR="00081218">
        <w:rPr>
          <w:rFonts w:ascii="Times New Roman" w:hAnsi="Times New Roman"/>
          <w:sz w:val="24"/>
          <w:szCs w:val="24"/>
        </w:rPr>
        <w:t xml:space="preserve"> which are</w:t>
      </w:r>
      <w:r w:rsidR="00AF15FD" w:rsidRPr="00907FA7">
        <w:rPr>
          <w:rFonts w:ascii="Times New Roman" w:hAnsi="Times New Roman"/>
          <w:sz w:val="24"/>
          <w:szCs w:val="24"/>
        </w:rPr>
        <w:t xml:space="preserve"> </w:t>
      </w:r>
      <w:r w:rsidRPr="00907FA7">
        <w:rPr>
          <w:rFonts w:ascii="Times New Roman" w:hAnsi="Times New Roman"/>
          <w:sz w:val="24"/>
          <w:szCs w:val="24"/>
        </w:rPr>
        <w:t xml:space="preserve">in existence </w:t>
      </w:r>
      <w:r w:rsidR="00AF15FD" w:rsidRPr="00907FA7">
        <w:rPr>
          <w:rFonts w:ascii="Times New Roman" w:hAnsi="Times New Roman"/>
          <w:sz w:val="24"/>
          <w:szCs w:val="24"/>
        </w:rPr>
        <w:t>a</w:t>
      </w:r>
      <w:r w:rsidRPr="00907FA7">
        <w:rPr>
          <w:rFonts w:ascii="Times New Roman" w:hAnsi="Times New Roman"/>
          <w:sz w:val="24"/>
          <w:szCs w:val="24"/>
        </w:rPr>
        <w:t>t the commencement of this Determination</w:t>
      </w:r>
      <w:r w:rsidR="002D2477">
        <w:rPr>
          <w:rFonts w:ascii="Times New Roman" w:hAnsi="Times New Roman"/>
          <w:sz w:val="24"/>
          <w:szCs w:val="24"/>
        </w:rPr>
        <w:t xml:space="preserve"> and</w:t>
      </w:r>
      <w:r w:rsidR="00404D21">
        <w:rPr>
          <w:rFonts w:ascii="Times New Roman" w:hAnsi="Times New Roman"/>
          <w:sz w:val="24"/>
          <w:szCs w:val="24"/>
        </w:rPr>
        <w:t xml:space="preserve"> </w:t>
      </w:r>
      <w:r w:rsidR="002D2477">
        <w:rPr>
          <w:rFonts w:ascii="Times New Roman" w:hAnsi="Times New Roman"/>
          <w:sz w:val="24"/>
          <w:szCs w:val="24"/>
        </w:rPr>
        <w:t xml:space="preserve">specified in </w:t>
      </w:r>
      <w:r w:rsidR="00270C2E">
        <w:rPr>
          <w:rFonts w:ascii="Times New Roman" w:hAnsi="Times New Roman"/>
          <w:sz w:val="24"/>
          <w:szCs w:val="24"/>
        </w:rPr>
        <w:t xml:space="preserve">item 1 of </w:t>
      </w:r>
      <w:r w:rsidR="002D2477">
        <w:rPr>
          <w:rFonts w:ascii="Times New Roman" w:hAnsi="Times New Roman"/>
          <w:sz w:val="24"/>
          <w:szCs w:val="24"/>
        </w:rPr>
        <w:t>Schedule 3</w:t>
      </w:r>
      <w:r w:rsidRPr="00907FA7">
        <w:rPr>
          <w:rFonts w:ascii="Times New Roman" w:hAnsi="Times New Roman"/>
          <w:sz w:val="24"/>
          <w:szCs w:val="24"/>
        </w:rPr>
        <w:t xml:space="preserve">. </w:t>
      </w:r>
      <w:r w:rsidR="007248CA">
        <w:rPr>
          <w:rFonts w:ascii="Times New Roman" w:hAnsi="Times New Roman"/>
          <w:sz w:val="24"/>
          <w:szCs w:val="24"/>
        </w:rPr>
        <w:t xml:space="preserve">These line links are exempted for </w:t>
      </w:r>
      <w:r w:rsidR="00591EEC">
        <w:rPr>
          <w:rFonts w:ascii="Times New Roman" w:hAnsi="Times New Roman"/>
          <w:sz w:val="24"/>
          <w:szCs w:val="24"/>
        </w:rPr>
        <w:t xml:space="preserve">specified </w:t>
      </w:r>
      <w:r w:rsidR="007248CA">
        <w:rPr>
          <w:rFonts w:ascii="Times New Roman" w:hAnsi="Times New Roman"/>
          <w:sz w:val="24"/>
          <w:szCs w:val="24"/>
        </w:rPr>
        <w:t xml:space="preserve">use by the ACT Government as outlined in </w:t>
      </w:r>
      <w:r w:rsidR="005B5AAF">
        <w:rPr>
          <w:rFonts w:ascii="Times New Roman" w:hAnsi="Times New Roman"/>
          <w:sz w:val="24"/>
          <w:szCs w:val="24"/>
        </w:rPr>
        <w:t>c</w:t>
      </w:r>
      <w:r w:rsidR="007248CA">
        <w:rPr>
          <w:rFonts w:ascii="Times New Roman" w:hAnsi="Times New Roman"/>
          <w:sz w:val="24"/>
          <w:szCs w:val="24"/>
        </w:rPr>
        <w:t>lause 8.</w:t>
      </w:r>
    </w:p>
    <w:p w:rsidR="00D00C37" w:rsidRPr="00907FA7" w:rsidRDefault="00D00C37">
      <w:pPr>
        <w:spacing w:after="0"/>
        <w:rPr>
          <w:rFonts w:ascii="Times New Roman" w:hAnsi="Times New Roman"/>
          <w:sz w:val="24"/>
          <w:szCs w:val="24"/>
        </w:rPr>
      </w:pPr>
    </w:p>
    <w:p w:rsidR="00D00C37" w:rsidRPr="00907FA7" w:rsidRDefault="006D4755">
      <w:pPr>
        <w:spacing w:after="0"/>
        <w:rPr>
          <w:rFonts w:ascii="Times New Roman" w:hAnsi="Times New Roman"/>
          <w:sz w:val="24"/>
          <w:szCs w:val="24"/>
        </w:rPr>
      </w:pPr>
      <w:r w:rsidRPr="00907FA7">
        <w:rPr>
          <w:rFonts w:ascii="Times New Roman" w:hAnsi="Times New Roman"/>
          <w:sz w:val="24"/>
          <w:szCs w:val="24"/>
        </w:rPr>
        <w:t xml:space="preserve">The term </w:t>
      </w:r>
      <w:r w:rsidRPr="00907FA7">
        <w:rPr>
          <w:rFonts w:ascii="Times New Roman" w:hAnsi="Times New Roman"/>
          <w:b/>
          <w:i/>
          <w:sz w:val="24"/>
          <w:szCs w:val="24"/>
        </w:rPr>
        <w:t xml:space="preserve">Designated </w:t>
      </w:r>
      <w:r w:rsidR="00E345AC">
        <w:rPr>
          <w:rFonts w:ascii="Times New Roman" w:hAnsi="Times New Roman"/>
          <w:b/>
          <w:i/>
          <w:sz w:val="24"/>
          <w:szCs w:val="24"/>
        </w:rPr>
        <w:t xml:space="preserve">Category A </w:t>
      </w:r>
      <w:r w:rsidR="009E1D92" w:rsidRPr="00907FA7">
        <w:rPr>
          <w:rFonts w:ascii="Times New Roman" w:hAnsi="Times New Roman"/>
          <w:b/>
          <w:i/>
          <w:sz w:val="24"/>
          <w:szCs w:val="24"/>
        </w:rPr>
        <w:t xml:space="preserve">ICON </w:t>
      </w:r>
      <w:r w:rsidRPr="00907FA7">
        <w:rPr>
          <w:rFonts w:ascii="Times New Roman" w:hAnsi="Times New Roman"/>
          <w:b/>
          <w:i/>
          <w:sz w:val="24"/>
          <w:szCs w:val="24"/>
        </w:rPr>
        <w:t xml:space="preserve">Communications Infrastructure </w:t>
      </w:r>
      <w:r w:rsidRPr="00907FA7">
        <w:rPr>
          <w:rFonts w:ascii="Times New Roman" w:hAnsi="Times New Roman"/>
          <w:sz w:val="24"/>
          <w:szCs w:val="24"/>
        </w:rPr>
        <w:t xml:space="preserve">is defined </w:t>
      </w:r>
      <w:r w:rsidR="00AF15FD" w:rsidRPr="00907FA7">
        <w:rPr>
          <w:rFonts w:ascii="Times New Roman" w:hAnsi="Times New Roman"/>
          <w:sz w:val="24"/>
          <w:szCs w:val="24"/>
        </w:rPr>
        <w:t>as th</w:t>
      </w:r>
      <w:r w:rsidR="00081218">
        <w:rPr>
          <w:rFonts w:ascii="Times New Roman" w:hAnsi="Times New Roman"/>
          <w:sz w:val="24"/>
          <w:szCs w:val="24"/>
        </w:rPr>
        <w:t>ose</w:t>
      </w:r>
      <w:r w:rsidR="00825A00" w:rsidRPr="00907FA7">
        <w:rPr>
          <w:rFonts w:ascii="Times New Roman" w:hAnsi="Times New Roman"/>
          <w:sz w:val="24"/>
          <w:szCs w:val="24"/>
        </w:rPr>
        <w:t xml:space="preserve"> </w:t>
      </w:r>
      <w:r w:rsidR="007248CA">
        <w:rPr>
          <w:rFonts w:ascii="Times New Roman" w:hAnsi="Times New Roman"/>
          <w:sz w:val="24"/>
          <w:szCs w:val="24"/>
        </w:rPr>
        <w:t>line links</w:t>
      </w:r>
      <w:r w:rsidRPr="00907FA7">
        <w:rPr>
          <w:rFonts w:ascii="Times New Roman" w:hAnsi="Times New Roman"/>
          <w:sz w:val="24"/>
          <w:szCs w:val="24"/>
        </w:rPr>
        <w:t xml:space="preserve"> owned by the </w:t>
      </w:r>
      <w:r w:rsidR="003C1B85" w:rsidRPr="00907FA7">
        <w:rPr>
          <w:rFonts w:ascii="Times New Roman" w:hAnsi="Times New Roman"/>
          <w:sz w:val="24"/>
          <w:szCs w:val="24"/>
        </w:rPr>
        <w:t>Commonwealth</w:t>
      </w:r>
      <w:r w:rsidR="00FB4FFF">
        <w:rPr>
          <w:rFonts w:ascii="Times New Roman" w:hAnsi="Times New Roman"/>
          <w:sz w:val="24"/>
          <w:szCs w:val="24"/>
        </w:rPr>
        <w:t xml:space="preserve"> which are </w:t>
      </w:r>
      <w:r w:rsidR="003C1B85" w:rsidRPr="00907FA7">
        <w:rPr>
          <w:rFonts w:ascii="Times New Roman" w:hAnsi="Times New Roman"/>
          <w:sz w:val="24"/>
          <w:szCs w:val="24"/>
        </w:rPr>
        <w:t xml:space="preserve">in </w:t>
      </w:r>
      <w:r w:rsidR="0021143F" w:rsidRPr="00907FA7">
        <w:rPr>
          <w:rFonts w:ascii="Times New Roman" w:hAnsi="Times New Roman"/>
          <w:sz w:val="24"/>
          <w:szCs w:val="24"/>
        </w:rPr>
        <w:t xml:space="preserve">existence at </w:t>
      </w:r>
      <w:r w:rsidR="003C1B85" w:rsidRPr="00907FA7">
        <w:rPr>
          <w:rFonts w:ascii="Times New Roman" w:hAnsi="Times New Roman"/>
          <w:sz w:val="24"/>
          <w:szCs w:val="24"/>
        </w:rPr>
        <w:t>the commencement of this Determination</w:t>
      </w:r>
      <w:r w:rsidR="002D2477">
        <w:rPr>
          <w:rFonts w:ascii="Times New Roman" w:hAnsi="Times New Roman"/>
          <w:sz w:val="24"/>
          <w:szCs w:val="24"/>
        </w:rPr>
        <w:t xml:space="preserve"> and specified in</w:t>
      </w:r>
      <w:r w:rsidR="00331B6E">
        <w:rPr>
          <w:rFonts w:ascii="Times New Roman" w:hAnsi="Times New Roman"/>
          <w:sz w:val="24"/>
          <w:szCs w:val="24"/>
        </w:rPr>
        <w:t xml:space="preserve"> </w:t>
      </w:r>
      <w:r w:rsidR="00F432AA">
        <w:rPr>
          <w:rFonts w:ascii="Times New Roman" w:hAnsi="Times New Roman"/>
          <w:sz w:val="24"/>
          <w:szCs w:val="24"/>
        </w:rPr>
        <w:t>i</w:t>
      </w:r>
      <w:r w:rsidR="00331B6E">
        <w:rPr>
          <w:rFonts w:ascii="Times New Roman" w:hAnsi="Times New Roman"/>
          <w:sz w:val="24"/>
          <w:szCs w:val="24"/>
        </w:rPr>
        <w:t>tem 1 of</w:t>
      </w:r>
      <w:r w:rsidR="002D2477">
        <w:rPr>
          <w:rFonts w:ascii="Times New Roman" w:hAnsi="Times New Roman"/>
          <w:sz w:val="24"/>
          <w:szCs w:val="24"/>
        </w:rPr>
        <w:t xml:space="preserve"> Schedule 1</w:t>
      </w:r>
      <w:r w:rsidR="000E7535" w:rsidRPr="00907FA7">
        <w:rPr>
          <w:rFonts w:ascii="Times New Roman" w:hAnsi="Times New Roman"/>
          <w:sz w:val="24"/>
          <w:szCs w:val="24"/>
        </w:rPr>
        <w:t>.</w:t>
      </w:r>
      <w:r w:rsidR="00136139" w:rsidRPr="00907FA7">
        <w:rPr>
          <w:rFonts w:ascii="Times New Roman" w:hAnsi="Times New Roman"/>
          <w:sz w:val="24"/>
          <w:szCs w:val="24"/>
        </w:rPr>
        <w:t xml:space="preserve"> </w:t>
      </w:r>
      <w:r w:rsidR="00270C2E">
        <w:rPr>
          <w:rFonts w:ascii="Times New Roman" w:hAnsi="Times New Roman"/>
          <w:sz w:val="24"/>
          <w:szCs w:val="24"/>
        </w:rPr>
        <w:t>Th</w:t>
      </w:r>
      <w:r w:rsidR="007248CA">
        <w:rPr>
          <w:rFonts w:ascii="Times New Roman" w:hAnsi="Times New Roman"/>
          <w:sz w:val="24"/>
          <w:szCs w:val="24"/>
        </w:rPr>
        <w:t>e</w:t>
      </w:r>
      <w:r w:rsidR="00270C2E">
        <w:rPr>
          <w:rFonts w:ascii="Times New Roman" w:hAnsi="Times New Roman"/>
          <w:sz w:val="24"/>
          <w:szCs w:val="24"/>
        </w:rPr>
        <w:t xml:space="preserve">se </w:t>
      </w:r>
      <w:r w:rsidR="007248CA">
        <w:rPr>
          <w:rFonts w:ascii="Times New Roman" w:hAnsi="Times New Roman"/>
          <w:sz w:val="24"/>
          <w:szCs w:val="24"/>
        </w:rPr>
        <w:t>‘Category A’ line</w:t>
      </w:r>
      <w:r w:rsidR="004C7ECE">
        <w:rPr>
          <w:rFonts w:ascii="Times New Roman" w:hAnsi="Times New Roman"/>
          <w:sz w:val="24"/>
          <w:szCs w:val="24"/>
        </w:rPr>
        <w:t xml:space="preserve"> links </w:t>
      </w:r>
      <w:r w:rsidR="007248CA">
        <w:rPr>
          <w:rFonts w:ascii="Times New Roman" w:hAnsi="Times New Roman"/>
          <w:sz w:val="24"/>
          <w:szCs w:val="24"/>
        </w:rPr>
        <w:t>are</w:t>
      </w:r>
      <w:r w:rsidR="004C7ECE">
        <w:rPr>
          <w:rFonts w:ascii="Times New Roman" w:hAnsi="Times New Roman"/>
          <w:sz w:val="24"/>
          <w:szCs w:val="24"/>
        </w:rPr>
        <w:t xml:space="preserve"> exempted for </w:t>
      </w:r>
      <w:r w:rsidR="00591EEC" w:rsidRPr="00591EEC">
        <w:rPr>
          <w:rFonts w:ascii="Times New Roman" w:hAnsi="Times New Roman"/>
          <w:sz w:val="24"/>
          <w:szCs w:val="24"/>
        </w:rPr>
        <w:t xml:space="preserve">specified </w:t>
      </w:r>
      <w:r w:rsidR="004C7ECE">
        <w:rPr>
          <w:rFonts w:ascii="Times New Roman" w:hAnsi="Times New Roman"/>
          <w:sz w:val="24"/>
          <w:szCs w:val="24"/>
        </w:rPr>
        <w:t>use by ACTEW Corporation and A</w:t>
      </w:r>
      <w:r w:rsidR="006752B1">
        <w:rPr>
          <w:rFonts w:ascii="Times New Roman" w:hAnsi="Times New Roman"/>
          <w:sz w:val="24"/>
          <w:szCs w:val="24"/>
        </w:rPr>
        <w:t>ctew</w:t>
      </w:r>
      <w:r w:rsidR="004C7ECE">
        <w:rPr>
          <w:rFonts w:ascii="Times New Roman" w:hAnsi="Times New Roman"/>
          <w:sz w:val="24"/>
          <w:szCs w:val="24"/>
        </w:rPr>
        <w:t xml:space="preserve">AGL as </w:t>
      </w:r>
      <w:r w:rsidR="00270C2E">
        <w:rPr>
          <w:rFonts w:ascii="Times New Roman" w:hAnsi="Times New Roman"/>
          <w:sz w:val="24"/>
          <w:szCs w:val="24"/>
        </w:rPr>
        <w:t xml:space="preserve">outlined </w:t>
      </w:r>
      <w:r w:rsidR="004C7ECE">
        <w:rPr>
          <w:rFonts w:ascii="Times New Roman" w:hAnsi="Times New Roman"/>
          <w:sz w:val="24"/>
          <w:szCs w:val="24"/>
        </w:rPr>
        <w:t xml:space="preserve">in </w:t>
      </w:r>
      <w:r w:rsidR="005B5AAF">
        <w:rPr>
          <w:rFonts w:ascii="Times New Roman" w:hAnsi="Times New Roman"/>
          <w:sz w:val="24"/>
          <w:szCs w:val="24"/>
        </w:rPr>
        <w:t>c</w:t>
      </w:r>
      <w:r w:rsidR="004C7ECE">
        <w:rPr>
          <w:rFonts w:ascii="Times New Roman" w:hAnsi="Times New Roman"/>
          <w:sz w:val="24"/>
          <w:szCs w:val="24"/>
        </w:rPr>
        <w:t>lause</w:t>
      </w:r>
      <w:r w:rsidR="00591EEC">
        <w:rPr>
          <w:rFonts w:ascii="Times New Roman" w:hAnsi="Times New Roman"/>
          <w:sz w:val="24"/>
          <w:szCs w:val="24"/>
        </w:rPr>
        <w:t> </w:t>
      </w:r>
      <w:r w:rsidR="004C7ECE">
        <w:rPr>
          <w:rFonts w:ascii="Times New Roman" w:hAnsi="Times New Roman"/>
          <w:sz w:val="24"/>
          <w:szCs w:val="24"/>
        </w:rPr>
        <w:t>4.</w:t>
      </w:r>
    </w:p>
    <w:p w:rsidR="006279ED" w:rsidRDefault="006279ED">
      <w:pPr>
        <w:spacing w:after="0"/>
        <w:rPr>
          <w:rFonts w:ascii="Times New Roman" w:hAnsi="Times New Roman"/>
          <w:sz w:val="24"/>
          <w:szCs w:val="24"/>
        </w:rPr>
      </w:pPr>
    </w:p>
    <w:p w:rsidR="004C7ECE" w:rsidRPr="00907FA7" w:rsidRDefault="005F74ED">
      <w:pPr>
        <w:spacing w:after="0"/>
        <w:rPr>
          <w:rFonts w:ascii="Times New Roman" w:hAnsi="Times New Roman"/>
          <w:sz w:val="24"/>
          <w:szCs w:val="24"/>
        </w:rPr>
      </w:pPr>
      <w:r w:rsidRPr="00907FA7">
        <w:rPr>
          <w:rFonts w:ascii="Times New Roman" w:hAnsi="Times New Roman"/>
          <w:sz w:val="24"/>
          <w:szCs w:val="24"/>
        </w:rPr>
        <w:t xml:space="preserve">The term </w:t>
      </w:r>
      <w:r w:rsidRPr="00907FA7">
        <w:rPr>
          <w:rFonts w:ascii="Times New Roman" w:hAnsi="Times New Roman"/>
          <w:b/>
          <w:i/>
          <w:sz w:val="24"/>
          <w:szCs w:val="24"/>
        </w:rPr>
        <w:t xml:space="preserve">Designated </w:t>
      </w:r>
      <w:r>
        <w:rPr>
          <w:rFonts w:ascii="Times New Roman" w:hAnsi="Times New Roman"/>
          <w:b/>
          <w:i/>
          <w:sz w:val="24"/>
          <w:szCs w:val="24"/>
        </w:rPr>
        <w:t xml:space="preserve">Category B </w:t>
      </w:r>
      <w:r w:rsidRPr="00907FA7">
        <w:rPr>
          <w:rFonts w:ascii="Times New Roman" w:hAnsi="Times New Roman"/>
          <w:b/>
          <w:i/>
          <w:sz w:val="24"/>
          <w:szCs w:val="24"/>
        </w:rPr>
        <w:t xml:space="preserve">ICON Communications Infrastructure </w:t>
      </w:r>
      <w:r w:rsidRPr="00907FA7">
        <w:rPr>
          <w:rFonts w:ascii="Times New Roman" w:hAnsi="Times New Roman"/>
          <w:sz w:val="24"/>
          <w:szCs w:val="24"/>
        </w:rPr>
        <w:t>is defined as th</w:t>
      </w:r>
      <w:r w:rsidR="00FB4FFF">
        <w:rPr>
          <w:rFonts w:ascii="Times New Roman" w:hAnsi="Times New Roman"/>
          <w:sz w:val="24"/>
          <w:szCs w:val="24"/>
        </w:rPr>
        <w:t>ose</w:t>
      </w:r>
      <w:r w:rsidRPr="00907FA7">
        <w:rPr>
          <w:rFonts w:ascii="Times New Roman" w:hAnsi="Times New Roman"/>
          <w:sz w:val="24"/>
          <w:szCs w:val="24"/>
        </w:rPr>
        <w:t xml:space="preserve"> </w:t>
      </w:r>
      <w:r w:rsidR="007248CA">
        <w:rPr>
          <w:rFonts w:ascii="Times New Roman" w:hAnsi="Times New Roman"/>
          <w:sz w:val="24"/>
          <w:szCs w:val="24"/>
        </w:rPr>
        <w:t>line links</w:t>
      </w:r>
      <w:r w:rsidRPr="00907FA7">
        <w:rPr>
          <w:rFonts w:ascii="Times New Roman" w:hAnsi="Times New Roman"/>
          <w:sz w:val="24"/>
          <w:szCs w:val="24"/>
        </w:rPr>
        <w:t xml:space="preserve"> owned by the Commonwealth</w:t>
      </w:r>
      <w:r w:rsidR="00FB4FFF">
        <w:rPr>
          <w:rFonts w:ascii="Times New Roman" w:hAnsi="Times New Roman"/>
          <w:sz w:val="24"/>
          <w:szCs w:val="24"/>
        </w:rPr>
        <w:t xml:space="preserve"> which are</w:t>
      </w:r>
      <w:r w:rsidR="007248CA">
        <w:rPr>
          <w:rFonts w:ascii="Times New Roman" w:hAnsi="Times New Roman"/>
          <w:sz w:val="24"/>
          <w:szCs w:val="24"/>
        </w:rPr>
        <w:t xml:space="preserve"> </w:t>
      </w:r>
      <w:r w:rsidRPr="00907FA7">
        <w:rPr>
          <w:rFonts w:ascii="Times New Roman" w:hAnsi="Times New Roman"/>
          <w:sz w:val="24"/>
          <w:szCs w:val="24"/>
        </w:rPr>
        <w:t>in existence at the commencement of this Determination</w:t>
      </w:r>
      <w:r>
        <w:rPr>
          <w:rFonts w:ascii="Times New Roman" w:hAnsi="Times New Roman"/>
          <w:sz w:val="24"/>
          <w:szCs w:val="24"/>
        </w:rPr>
        <w:t xml:space="preserve"> and specified in </w:t>
      </w:r>
      <w:r w:rsidR="00F432AA">
        <w:rPr>
          <w:rFonts w:ascii="Times New Roman" w:hAnsi="Times New Roman"/>
          <w:sz w:val="24"/>
          <w:szCs w:val="24"/>
        </w:rPr>
        <w:t>i</w:t>
      </w:r>
      <w:r>
        <w:rPr>
          <w:rFonts w:ascii="Times New Roman" w:hAnsi="Times New Roman"/>
          <w:sz w:val="24"/>
          <w:szCs w:val="24"/>
        </w:rPr>
        <w:t>tem 2 of Schedule 1</w:t>
      </w:r>
      <w:r w:rsidRPr="00907FA7">
        <w:rPr>
          <w:rFonts w:ascii="Times New Roman" w:hAnsi="Times New Roman"/>
          <w:sz w:val="24"/>
          <w:szCs w:val="24"/>
        </w:rPr>
        <w:t xml:space="preserve">. </w:t>
      </w:r>
      <w:r w:rsidR="00270C2E">
        <w:rPr>
          <w:rFonts w:ascii="Times New Roman" w:hAnsi="Times New Roman"/>
          <w:sz w:val="24"/>
          <w:szCs w:val="24"/>
        </w:rPr>
        <w:t>Th</w:t>
      </w:r>
      <w:r w:rsidR="007248CA">
        <w:rPr>
          <w:rFonts w:ascii="Times New Roman" w:hAnsi="Times New Roman"/>
          <w:sz w:val="24"/>
          <w:szCs w:val="24"/>
        </w:rPr>
        <w:t>e</w:t>
      </w:r>
      <w:r w:rsidR="00270C2E">
        <w:rPr>
          <w:rFonts w:ascii="Times New Roman" w:hAnsi="Times New Roman"/>
          <w:sz w:val="24"/>
          <w:szCs w:val="24"/>
        </w:rPr>
        <w:t>se</w:t>
      </w:r>
      <w:r w:rsidR="004C7ECE">
        <w:rPr>
          <w:rFonts w:ascii="Times New Roman" w:hAnsi="Times New Roman"/>
          <w:sz w:val="24"/>
          <w:szCs w:val="24"/>
        </w:rPr>
        <w:t xml:space="preserve"> </w:t>
      </w:r>
      <w:r w:rsidR="007248CA">
        <w:rPr>
          <w:rFonts w:ascii="Times New Roman" w:hAnsi="Times New Roman"/>
          <w:sz w:val="24"/>
          <w:szCs w:val="24"/>
        </w:rPr>
        <w:t>‘Category B’ line</w:t>
      </w:r>
      <w:r w:rsidR="004C7ECE">
        <w:rPr>
          <w:rFonts w:ascii="Times New Roman" w:hAnsi="Times New Roman"/>
          <w:sz w:val="24"/>
          <w:szCs w:val="24"/>
        </w:rPr>
        <w:t xml:space="preserve"> links </w:t>
      </w:r>
      <w:r w:rsidR="007248CA">
        <w:rPr>
          <w:rFonts w:ascii="Times New Roman" w:hAnsi="Times New Roman"/>
          <w:sz w:val="24"/>
          <w:szCs w:val="24"/>
        </w:rPr>
        <w:t>are</w:t>
      </w:r>
      <w:r w:rsidR="004C7ECE">
        <w:rPr>
          <w:rFonts w:ascii="Times New Roman" w:hAnsi="Times New Roman"/>
          <w:sz w:val="24"/>
          <w:szCs w:val="24"/>
        </w:rPr>
        <w:t xml:space="preserve"> exempted for </w:t>
      </w:r>
      <w:r w:rsidR="00591EEC" w:rsidRPr="00591EEC">
        <w:rPr>
          <w:rFonts w:ascii="Times New Roman" w:hAnsi="Times New Roman"/>
          <w:sz w:val="24"/>
          <w:szCs w:val="24"/>
        </w:rPr>
        <w:t xml:space="preserve">specified </w:t>
      </w:r>
      <w:r w:rsidR="004C7ECE">
        <w:rPr>
          <w:rFonts w:ascii="Times New Roman" w:hAnsi="Times New Roman"/>
          <w:sz w:val="24"/>
          <w:szCs w:val="24"/>
        </w:rPr>
        <w:t xml:space="preserve">use by the ACT Government as </w:t>
      </w:r>
      <w:r w:rsidR="005C409B">
        <w:rPr>
          <w:rFonts w:ascii="Times New Roman" w:hAnsi="Times New Roman"/>
          <w:sz w:val="24"/>
          <w:szCs w:val="24"/>
        </w:rPr>
        <w:t xml:space="preserve">outlined </w:t>
      </w:r>
      <w:r w:rsidR="004C7ECE">
        <w:rPr>
          <w:rFonts w:ascii="Times New Roman" w:hAnsi="Times New Roman"/>
          <w:sz w:val="24"/>
          <w:szCs w:val="24"/>
        </w:rPr>
        <w:t xml:space="preserve">in </w:t>
      </w:r>
      <w:r w:rsidR="005B5AAF">
        <w:rPr>
          <w:rFonts w:ascii="Times New Roman" w:hAnsi="Times New Roman"/>
          <w:sz w:val="24"/>
          <w:szCs w:val="24"/>
        </w:rPr>
        <w:t>c</w:t>
      </w:r>
      <w:r w:rsidR="004C7ECE">
        <w:rPr>
          <w:rFonts w:ascii="Times New Roman" w:hAnsi="Times New Roman"/>
          <w:sz w:val="24"/>
          <w:szCs w:val="24"/>
        </w:rPr>
        <w:t>lause 5.</w:t>
      </w:r>
    </w:p>
    <w:p w:rsidR="005F74ED" w:rsidRPr="00907FA7" w:rsidRDefault="005F74ED">
      <w:pPr>
        <w:spacing w:after="0"/>
        <w:rPr>
          <w:rFonts w:ascii="Times New Roman" w:hAnsi="Times New Roman"/>
          <w:sz w:val="24"/>
          <w:szCs w:val="24"/>
        </w:rPr>
      </w:pPr>
    </w:p>
    <w:p w:rsidR="00591EEC" w:rsidRPr="00907FA7" w:rsidRDefault="00591EEC">
      <w:pPr>
        <w:spacing w:after="0"/>
        <w:rPr>
          <w:rFonts w:ascii="Times New Roman" w:hAnsi="Times New Roman"/>
          <w:sz w:val="24"/>
          <w:szCs w:val="24"/>
        </w:rPr>
      </w:pPr>
      <w:r w:rsidRPr="00907FA7">
        <w:rPr>
          <w:rFonts w:ascii="Times New Roman" w:hAnsi="Times New Roman"/>
          <w:sz w:val="24"/>
          <w:szCs w:val="24"/>
        </w:rPr>
        <w:t xml:space="preserve">The term </w:t>
      </w:r>
      <w:r w:rsidRPr="00907FA7">
        <w:rPr>
          <w:rFonts w:ascii="Times New Roman" w:hAnsi="Times New Roman"/>
          <w:b/>
          <w:i/>
          <w:sz w:val="24"/>
          <w:szCs w:val="24"/>
        </w:rPr>
        <w:t xml:space="preserve">Designated ICON Communications Infrastructure </w:t>
      </w:r>
      <w:r w:rsidRPr="00907FA7">
        <w:rPr>
          <w:rFonts w:ascii="Times New Roman" w:hAnsi="Times New Roman"/>
          <w:sz w:val="24"/>
          <w:szCs w:val="24"/>
        </w:rPr>
        <w:t xml:space="preserve">is defined as the </w:t>
      </w:r>
      <w:r>
        <w:rPr>
          <w:rFonts w:ascii="Times New Roman" w:hAnsi="Times New Roman"/>
          <w:sz w:val="24"/>
          <w:szCs w:val="24"/>
        </w:rPr>
        <w:t xml:space="preserve">Designated Category A ICON Communications Infrastructure and the Designated Category B ICON Communications Infrastructure. </w:t>
      </w:r>
      <w:r w:rsidR="00F432AA">
        <w:rPr>
          <w:rFonts w:ascii="Times New Roman" w:hAnsi="Times New Roman"/>
          <w:sz w:val="24"/>
          <w:szCs w:val="24"/>
        </w:rPr>
        <w:t xml:space="preserve">It is merely intended as a collective reference for the two categories of exempted ICON networks. </w:t>
      </w:r>
      <w:r>
        <w:rPr>
          <w:rFonts w:ascii="Times New Roman" w:hAnsi="Times New Roman"/>
          <w:sz w:val="24"/>
          <w:szCs w:val="24"/>
        </w:rPr>
        <w:t xml:space="preserve">The term is used </w:t>
      </w:r>
      <w:r w:rsidR="00F432AA">
        <w:rPr>
          <w:rFonts w:ascii="Times New Roman" w:hAnsi="Times New Roman"/>
          <w:sz w:val="24"/>
          <w:szCs w:val="24"/>
        </w:rPr>
        <w:t xml:space="preserve">in the </w:t>
      </w:r>
      <w:r>
        <w:rPr>
          <w:rFonts w:ascii="Times New Roman" w:hAnsi="Times New Roman"/>
          <w:sz w:val="24"/>
          <w:szCs w:val="24"/>
        </w:rPr>
        <w:t>record keeping conditions outlined in clause 6</w:t>
      </w:r>
      <w:r w:rsidR="00F432AA">
        <w:rPr>
          <w:rFonts w:ascii="Times New Roman" w:hAnsi="Times New Roman"/>
          <w:sz w:val="24"/>
          <w:szCs w:val="24"/>
        </w:rPr>
        <w:t xml:space="preserve">, </w:t>
      </w:r>
      <w:r>
        <w:rPr>
          <w:rFonts w:ascii="Times New Roman" w:hAnsi="Times New Roman"/>
          <w:sz w:val="24"/>
          <w:szCs w:val="24"/>
        </w:rPr>
        <w:t xml:space="preserve">and </w:t>
      </w:r>
      <w:r w:rsidR="00F432AA">
        <w:rPr>
          <w:rFonts w:ascii="Times New Roman" w:hAnsi="Times New Roman"/>
          <w:sz w:val="24"/>
          <w:szCs w:val="24"/>
        </w:rPr>
        <w:t xml:space="preserve">the usage criterion under </w:t>
      </w:r>
      <w:r>
        <w:rPr>
          <w:rFonts w:ascii="Times New Roman" w:hAnsi="Times New Roman"/>
          <w:sz w:val="24"/>
          <w:szCs w:val="24"/>
        </w:rPr>
        <w:t>paragraph</w:t>
      </w:r>
      <w:r w:rsidR="006752B1">
        <w:rPr>
          <w:rFonts w:ascii="Times New Roman" w:hAnsi="Times New Roman"/>
          <w:sz w:val="24"/>
          <w:szCs w:val="24"/>
        </w:rPr>
        <w:t>s 4(c), 5(c), and</w:t>
      </w:r>
      <w:r>
        <w:rPr>
          <w:rFonts w:ascii="Times New Roman" w:hAnsi="Times New Roman"/>
          <w:sz w:val="24"/>
          <w:szCs w:val="24"/>
        </w:rPr>
        <w:t> 7(1)(c).</w:t>
      </w:r>
    </w:p>
    <w:p w:rsidR="00591EEC" w:rsidRDefault="00591EEC">
      <w:pPr>
        <w:spacing w:after="0"/>
        <w:rPr>
          <w:rFonts w:ascii="Times New Roman" w:hAnsi="Times New Roman"/>
          <w:sz w:val="24"/>
          <w:szCs w:val="24"/>
        </w:rPr>
      </w:pPr>
    </w:p>
    <w:p w:rsidR="00D44883" w:rsidRDefault="000E7535">
      <w:pPr>
        <w:spacing w:after="0"/>
        <w:rPr>
          <w:rFonts w:ascii="Times New Roman" w:hAnsi="Times New Roman"/>
          <w:sz w:val="24"/>
          <w:szCs w:val="24"/>
        </w:rPr>
      </w:pPr>
      <w:r w:rsidRPr="00907FA7">
        <w:rPr>
          <w:rFonts w:ascii="Times New Roman" w:hAnsi="Times New Roman"/>
          <w:sz w:val="24"/>
          <w:szCs w:val="24"/>
        </w:rPr>
        <w:t xml:space="preserve">The term </w:t>
      </w:r>
      <w:r w:rsidRPr="00907FA7">
        <w:rPr>
          <w:rFonts w:ascii="Times New Roman" w:hAnsi="Times New Roman"/>
          <w:b/>
          <w:i/>
          <w:sz w:val="24"/>
          <w:szCs w:val="24"/>
        </w:rPr>
        <w:t xml:space="preserve">Designated </w:t>
      </w:r>
      <w:r w:rsidR="008262C2" w:rsidRPr="00907FA7">
        <w:rPr>
          <w:rFonts w:ascii="Times New Roman" w:hAnsi="Times New Roman"/>
          <w:b/>
          <w:i/>
          <w:sz w:val="24"/>
          <w:szCs w:val="24"/>
        </w:rPr>
        <w:t>SSICT</w:t>
      </w:r>
      <w:r w:rsidRPr="00907FA7">
        <w:rPr>
          <w:rFonts w:ascii="Times New Roman" w:hAnsi="Times New Roman"/>
          <w:b/>
          <w:i/>
          <w:sz w:val="24"/>
          <w:szCs w:val="24"/>
        </w:rPr>
        <w:t xml:space="preserve"> Communications Infrastructure </w:t>
      </w:r>
      <w:r w:rsidRPr="00907FA7">
        <w:rPr>
          <w:rFonts w:ascii="Times New Roman" w:hAnsi="Times New Roman"/>
          <w:sz w:val="24"/>
          <w:szCs w:val="24"/>
        </w:rPr>
        <w:t xml:space="preserve">is defined </w:t>
      </w:r>
      <w:r w:rsidR="00825A00" w:rsidRPr="00907FA7">
        <w:rPr>
          <w:rFonts w:ascii="Times New Roman" w:hAnsi="Times New Roman"/>
          <w:sz w:val="24"/>
          <w:szCs w:val="24"/>
        </w:rPr>
        <w:t>as th</w:t>
      </w:r>
      <w:r w:rsidR="00FB4FFF">
        <w:rPr>
          <w:rFonts w:ascii="Times New Roman" w:hAnsi="Times New Roman"/>
          <w:sz w:val="24"/>
          <w:szCs w:val="24"/>
        </w:rPr>
        <w:t>ose</w:t>
      </w:r>
      <w:r w:rsidRPr="00907FA7">
        <w:rPr>
          <w:rFonts w:ascii="Times New Roman" w:hAnsi="Times New Roman"/>
          <w:sz w:val="24"/>
          <w:szCs w:val="24"/>
        </w:rPr>
        <w:t xml:space="preserve"> </w:t>
      </w:r>
      <w:r w:rsidR="007248CA">
        <w:rPr>
          <w:rFonts w:ascii="Times New Roman" w:hAnsi="Times New Roman"/>
          <w:sz w:val="24"/>
          <w:szCs w:val="24"/>
        </w:rPr>
        <w:t xml:space="preserve">line links </w:t>
      </w:r>
      <w:r w:rsidRPr="00907FA7">
        <w:rPr>
          <w:rFonts w:ascii="Times New Roman" w:hAnsi="Times New Roman"/>
          <w:sz w:val="24"/>
          <w:szCs w:val="24"/>
        </w:rPr>
        <w:t>owned by the A</w:t>
      </w:r>
      <w:r w:rsidR="00F715E1" w:rsidRPr="00907FA7">
        <w:rPr>
          <w:rFonts w:ascii="Times New Roman" w:hAnsi="Times New Roman"/>
          <w:sz w:val="24"/>
          <w:szCs w:val="24"/>
        </w:rPr>
        <w:t>CT</w:t>
      </w:r>
      <w:r w:rsidR="00B66EB3">
        <w:rPr>
          <w:rFonts w:ascii="Times New Roman" w:hAnsi="Times New Roman"/>
          <w:sz w:val="24"/>
          <w:szCs w:val="24"/>
        </w:rPr>
        <w:t xml:space="preserve"> Government</w:t>
      </w:r>
      <w:r w:rsidR="00FB4FFF">
        <w:rPr>
          <w:rFonts w:ascii="Times New Roman" w:hAnsi="Times New Roman"/>
          <w:sz w:val="24"/>
          <w:szCs w:val="24"/>
        </w:rPr>
        <w:t xml:space="preserve"> which are</w:t>
      </w:r>
      <w:r w:rsidR="00825A00" w:rsidRPr="00907FA7">
        <w:rPr>
          <w:rFonts w:ascii="Times New Roman" w:hAnsi="Times New Roman"/>
          <w:sz w:val="24"/>
          <w:szCs w:val="24"/>
        </w:rPr>
        <w:t xml:space="preserve"> </w:t>
      </w:r>
      <w:r w:rsidR="0021143F" w:rsidRPr="00907FA7">
        <w:rPr>
          <w:rFonts w:ascii="Times New Roman" w:hAnsi="Times New Roman"/>
          <w:sz w:val="24"/>
          <w:szCs w:val="24"/>
        </w:rPr>
        <w:t xml:space="preserve">in existence at </w:t>
      </w:r>
      <w:r w:rsidRPr="00907FA7">
        <w:rPr>
          <w:rFonts w:ascii="Times New Roman" w:hAnsi="Times New Roman"/>
          <w:sz w:val="24"/>
          <w:szCs w:val="24"/>
        </w:rPr>
        <w:t>the commencement of this Determination</w:t>
      </w:r>
      <w:r w:rsidR="002D2477">
        <w:rPr>
          <w:rFonts w:ascii="Times New Roman" w:hAnsi="Times New Roman"/>
          <w:sz w:val="24"/>
          <w:szCs w:val="24"/>
        </w:rPr>
        <w:t xml:space="preserve"> and specified in</w:t>
      </w:r>
      <w:r w:rsidR="00331B6E">
        <w:rPr>
          <w:rFonts w:ascii="Times New Roman" w:hAnsi="Times New Roman"/>
          <w:sz w:val="24"/>
          <w:szCs w:val="24"/>
        </w:rPr>
        <w:t xml:space="preserve"> </w:t>
      </w:r>
      <w:r w:rsidR="00F432AA">
        <w:rPr>
          <w:rFonts w:ascii="Times New Roman" w:hAnsi="Times New Roman"/>
          <w:sz w:val="24"/>
          <w:szCs w:val="24"/>
        </w:rPr>
        <w:t>i</w:t>
      </w:r>
      <w:r w:rsidR="00331B6E">
        <w:rPr>
          <w:rFonts w:ascii="Times New Roman" w:hAnsi="Times New Roman"/>
          <w:sz w:val="24"/>
          <w:szCs w:val="24"/>
        </w:rPr>
        <w:t>tem 1 of</w:t>
      </w:r>
      <w:r w:rsidR="002D2477">
        <w:rPr>
          <w:rFonts w:ascii="Times New Roman" w:hAnsi="Times New Roman"/>
          <w:sz w:val="24"/>
          <w:szCs w:val="24"/>
        </w:rPr>
        <w:t xml:space="preserve"> Schedule 2</w:t>
      </w:r>
      <w:r w:rsidR="001E0C67" w:rsidRPr="00907FA7">
        <w:rPr>
          <w:rFonts w:ascii="Times New Roman" w:hAnsi="Times New Roman"/>
          <w:sz w:val="24"/>
          <w:szCs w:val="24"/>
        </w:rPr>
        <w:t xml:space="preserve">. </w:t>
      </w:r>
      <w:r w:rsidR="007248CA">
        <w:rPr>
          <w:rFonts w:ascii="Times New Roman" w:hAnsi="Times New Roman"/>
          <w:sz w:val="24"/>
          <w:szCs w:val="24"/>
        </w:rPr>
        <w:t xml:space="preserve">These line links are exempted for </w:t>
      </w:r>
      <w:r w:rsidR="00591EEC" w:rsidRPr="00591EEC">
        <w:rPr>
          <w:rFonts w:ascii="Times New Roman" w:hAnsi="Times New Roman"/>
          <w:sz w:val="24"/>
          <w:szCs w:val="24"/>
        </w:rPr>
        <w:t xml:space="preserve">specified </w:t>
      </w:r>
      <w:r w:rsidR="007248CA">
        <w:rPr>
          <w:rFonts w:ascii="Times New Roman" w:hAnsi="Times New Roman"/>
          <w:sz w:val="24"/>
          <w:szCs w:val="24"/>
        </w:rPr>
        <w:t xml:space="preserve">use by the Commonwealth as outlined in </w:t>
      </w:r>
      <w:r w:rsidR="005B5AAF">
        <w:rPr>
          <w:rFonts w:ascii="Times New Roman" w:hAnsi="Times New Roman"/>
          <w:sz w:val="24"/>
          <w:szCs w:val="24"/>
        </w:rPr>
        <w:t>c</w:t>
      </w:r>
      <w:r w:rsidR="007248CA">
        <w:rPr>
          <w:rFonts w:ascii="Times New Roman" w:hAnsi="Times New Roman"/>
          <w:sz w:val="24"/>
          <w:szCs w:val="24"/>
        </w:rPr>
        <w:t>lause 7.</w:t>
      </w:r>
    </w:p>
    <w:p w:rsidR="00BB2F13" w:rsidRPr="00907FA7" w:rsidRDefault="00BB2F13">
      <w:pPr>
        <w:spacing w:after="0"/>
        <w:rPr>
          <w:rFonts w:ascii="Times New Roman" w:hAnsi="Times New Roman"/>
          <w:sz w:val="24"/>
          <w:szCs w:val="24"/>
        </w:rPr>
      </w:pPr>
    </w:p>
    <w:p w:rsidR="00B968C4" w:rsidRPr="00907FA7" w:rsidRDefault="00D00C37">
      <w:pPr>
        <w:spacing w:after="0"/>
        <w:rPr>
          <w:rFonts w:ascii="Times New Roman" w:hAnsi="Times New Roman"/>
          <w:sz w:val="24"/>
          <w:szCs w:val="24"/>
        </w:rPr>
      </w:pPr>
      <w:r w:rsidRPr="00907FA7">
        <w:rPr>
          <w:rFonts w:ascii="Times New Roman" w:hAnsi="Times New Roman"/>
          <w:sz w:val="24"/>
          <w:szCs w:val="24"/>
        </w:rPr>
        <w:t xml:space="preserve">The term </w:t>
      </w:r>
      <w:r w:rsidRPr="00907FA7">
        <w:rPr>
          <w:rFonts w:ascii="Times New Roman" w:hAnsi="Times New Roman"/>
          <w:b/>
          <w:i/>
          <w:sz w:val="24"/>
          <w:szCs w:val="24"/>
        </w:rPr>
        <w:t xml:space="preserve">related body corporate </w:t>
      </w:r>
      <w:r w:rsidRPr="00907FA7">
        <w:rPr>
          <w:rFonts w:ascii="Times New Roman" w:hAnsi="Times New Roman"/>
          <w:sz w:val="24"/>
          <w:szCs w:val="24"/>
        </w:rPr>
        <w:t xml:space="preserve">is defined as having the same meaning given under section 50 of the </w:t>
      </w:r>
      <w:r w:rsidRPr="00907FA7">
        <w:rPr>
          <w:rFonts w:ascii="Times New Roman" w:hAnsi="Times New Roman"/>
          <w:i/>
          <w:sz w:val="24"/>
          <w:szCs w:val="24"/>
        </w:rPr>
        <w:t xml:space="preserve">Corporations Act 2001 </w:t>
      </w:r>
      <w:r w:rsidR="00D44883" w:rsidRPr="00907FA7">
        <w:rPr>
          <w:rFonts w:ascii="Times New Roman" w:hAnsi="Times New Roman"/>
          <w:sz w:val="24"/>
          <w:szCs w:val="24"/>
        </w:rPr>
        <w:t xml:space="preserve"> (Corporations Act)</w:t>
      </w:r>
      <w:r w:rsidRPr="00907FA7">
        <w:rPr>
          <w:rFonts w:ascii="Times New Roman" w:hAnsi="Times New Roman"/>
          <w:sz w:val="24"/>
          <w:szCs w:val="24"/>
        </w:rPr>
        <w:t>.</w:t>
      </w:r>
      <w:r w:rsidR="00D44883" w:rsidRPr="00907FA7">
        <w:rPr>
          <w:rFonts w:ascii="Times New Roman" w:hAnsi="Times New Roman"/>
          <w:sz w:val="24"/>
          <w:szCs w:val="24"/>
        </w:rPr>
        <w:t xml:space="preserve"> The term is used in the </w:t>
      </w:r>
      <w:r w:rsidR="005B5AAF">
        <w:rPr>
          <w:rFonts w:ascii="Times New Roman" w:hAnsi="Times New Roman"/>
          <w:sz w:val="24"/>
          <w:szCs w:val="24"/>
        </w:rPr>
        <w:t>third</w:t>
      </w:r>
      <w:r w:rsidR="00D44883" w:rsidRPr="00907FA7">
        <w:rPr>
          <w:rFonts w:ascii="Times New Roman" w:hAnsi="Times New Roman"/>
          <w:sz w:val="24"/>
          <w:szCs w:val="24"/>
        </w:rPr>
        <w:t xml:space="preserve"> limb of the definition of </w:t>
      </w:r>
      <w:r w:rsidR="00A16E1F" w:rsidRPr="00907FA7">
        <w:rPr>
          <w:rFonts w:ascii="Times New Roman" w:hAnsi="Times New Roman"/>
          <w:sz w:val="24"/>
          <w:szCs w:val="24"/>
        </w:rPr>
        <w:t>‘</w:t>
      </w:r>
      <w:r w:rsidR="00D44883" w:rsidRPr="00907FA7">
        <w:rPr>
          <w:rFonts w:ascii="Times New Roman" w:hAnsi="Times New Roman"/>
          <w:noProof/>
          <w:sz w:val="24"/>
          <w:szCs w:val="24"/>
        </w:rPr>
        <w:t>ActewAGL</w:t>
      </w:r>
      <w:r w:rsidR="00A16E1F" w:rsidRPr="00907FA7">
        <w:rPr>
          <w:rFonts w:ascii="Times New Roman" w:hAnsi="Times New Roman"/>
          <w:noProof/>
          <w:sz w:val="24"/>
          <w:szCs w:val="24"/>
        </w:rPr>
        <w:t>’</w:t>
      </w:r>
      <w:r w:rsidR="00D44883" w:rsidRPr="00907FA7">
        <w:rPr>
          <w:rFonts w:ascii="Times New Roman" w:hAnsi="Times New Roman"/>
          <w:noProof/>
          <w:sz w:val="24"/>
          <w:szCs w:val="24"/>
        </w:rPr>
        <w:t xml:space="preserve">. </w:t>
      </w:r>
      <w:r w:rsidR="00B968C4" w:rsidRPr="00907FA7">
        <w:rPr>
          <w:rFonts w:ascii="Times New Roman" w:hAnsi="Times New Roman"/>
          <w:sz w:val="24"/>
          <w:szCs w:val="24"/>
        </w:rPr>
        <w:t xml:space="preserve">Section 50 of the Corporations Act provides that a body corporate which is: </w:t>
      </w:r>
    </w:p>
    <w:p w:rsidR="00B968C4" w:rsidRPr="00907FA7" w:rsidRDefault="00B968C4">
      <w:pPr>
        <w:pStyle w:val="ListParagraph"/>
        <w:numPr>
          <w:ilvl w:val="0"/>
          <w:numId w:val="20"/>
        </w:numPr>
        <w:spacing w:after="0"/>
        <w:rPr>
          <w:rFonts w:ascii="Times New Roman" w:hAnsi="Times New Roman"/>
          <w:sz w:val="24"/>
          <w:szCs w:val="24"/>
        </w:rPr>
      </w:pPr>
      <w:r w:rsidRPr="00907FA7">
        <w:rPr>
          <w:rFonts w:ascii="Times New Roman" w:hAnsi="Times New Roman"/>
          <w:sz w:val="24"/>
          <w:szCs w:val="24"/>
        </w:rPr>
        <w:t xml:space="preserve">a holding company of another body corporate; or </w:t>
      </w:r>
    </w:p>
    <w:p w:rsidR="00B968C4" w:rsidRPr="00907FA7" w:rsidRDefault="00B968C4">
      <w:pPr>
        <w:pStyle w:val="ListParagraph"/>
        <w:numPr>
          <w:ilvl w:val="0"/>
          <w:numId w:val="20"/>
        </w:numPr>
        <w:spacing w:after="0"/>
        <w:rPr>
          <w:rFonts w:ascii="Times New Roman" w:hAnsi="Times New Roman"/>
          <w:sz w:val="24"/>
          <w:szCs w:val="24"/>
        </w:rPr>
      </w:pPr>
      <w:r w:rsidRPr="00907FA7">
        <w:rPr>
          <w:rFonts w:ascii="Times New Roman" w:hAnsi="Times New Roman"/>
          <w:sz w:val="24"/>
          <w:szCs w:val="24"/>
        </w:rPr>
        <w:t xml:space="preserve">a subsidiary of another body corporate; or </w:t>
      </w:r>
    </w:p>
    <w:p w:rsidR="00B968C4" w:rsidRPr="00907FA7" w:rsidRDefault="00B968C4">
      <w:pPr>
        <w:pStyle w:val="ListParagraph"/>
        <w:numPr>
          <w:ilvl w:val="0"/>
          <w:numId w:val="20"/>
        </w:numPr>
        <w:spacing w:after="0"/>
        <w:rPr>
          <w:rFonts w:ascii="Times New Roman" w:hAnsi="Times New Roman"/>
          <w:sz w:val="24"/>
          <w:szCs w:val="24"/>
        </w:rPr>
      </w:pPr>
      <w:r w:rsidRPr="00907FA7">
        <w:rPr>
          <w:rFonts w:ascii="Times New Roman" w:hAnsi="Times New Roman"/>
          <w:sz w:val="24"/>
          <w:szCs w:val="24"/>
        </w:rPr>
        <w:t xml:space="preserve">a subsidiary of a holding company of another body corporate; </w:t>
      </w:r>
    </w:p>
    <w:p w:rsidR="00B968C4" w:rsidRPr="00907FA7" w:rsidRDefault="00B968C4">
      <w:pPr>
        <w:spacing w:after="0"/>
        <w:rPr>
          <w:rFonts w:ascii="Times New Roman" w:hAnsi="Times New Roman"/>
          <w:sz w:val="24"/>
          <w:szCs w:val="24"/>
        </w:rPr>
      </w:pPr>
      <w:r w:rsidRPr="00907FA7">
        <w:rPr>
          <w:rFonts w:ascii="Times New Roman" w:hAnsi="Times New Roman"/>
          <w:sz w:val="24"/>
          <w:szCs w:val="24"/>
        </w:rPr>
        <w:t xml:space="preserve">then the first-mentioned body and the other body shall be treated as being related to each other. </w:t>
      </w:r>
    </w:p>
    <w:p w:rsidR="00B968C4" w:rsidRPr="00907FA7" w:rsidRDefault="00B968C4">
      <w:pPr>
        <w:spacing w:after="0"/>
        <w:rPr>
          <w:rFonts w:ascii="Times New Roman" w:hAnsi="Times New Roman"/>
          <w:noProof/>
          <w:sz w:val="24"/>
          <w:szCs w:val="24"/>
        </w:rPr>
      </w:pPr>
    </w:p>
    <w:p w:rsidR="00D44883" w:rsidRPr="00907FA7" w:rsidRDefault="00D44883">
      <w:pPr>
        <w:spacing w:after="0"/>
        <w:rPr>
          <w:rFonts w:ascii="Times New Roman" w:hAnsi="Times New Roman"/>
          <w:noProof/>
          <w:sz w:val="24"/>
          <w:szCs w:val="24"/>
        </w:rPr>
      </w:pPr>
      <w:r w:rsidRPr="00907FA7">
        <w:rPr>
          <w:rFonts w:ascii="Times New Roman" w:hAnsi="Times New Roman"/>
          <w:noProof/>
          <w:sz w:val="24"/>
          <w:szCs w:val="24"/>
        </w:rPr>
        <w:t xml:space="preserve">The effect is that any entity which, for the purposes of the Corporations Act, </w:t>
      </w:r>
      <w:r w:rsidR="00B968C4" w:rsidRPr="00907FA7">
        <w:rPr>
          <w:rFonts w:ascii="Times New Roman" w:hAnsi="Times New Roman"/>
          <w:noProof/>
          <w:sz w:val="24"/>
          <w:szCs w:val="24"/>
        </w:rPr>
        <w:t xml:space="preserve">is </w:t>
      </w:r>
      <w:r w:rsidRPr="00907FA7">
        <w:rPr>
          <w:rFonts w:ascii="Times New Roman" w:hAnsi="Times New Roman"/>
          <w:noProof/>
          <w:sz w:val="24"/>
          <w:szCs w:val="24"/>
        </w:rPr>
        <w:t xml:space="preserve">a </w:t>
      </w:r>
      <w:r w:rsidR="00B968C4" w:rsidRPr="00907FA7">
        <w:rPr>
          <w:rFonts w:ascii="Times New Roman" w:hAnsi="Times New Roman"/>
          <w:noProof/>
          <w:sz w:val="24"/>
          <w:szCs w:val="24"/>
        </w:rPr>
        <w:t xml:space="preserve">related </w:t>
      </w:r>
      <w:r w:rsidRPr="00907FA7">
        <w:rPr>
          <w:rFonts w:ascii="Times New Roman" w:hAnsi="Times New Roman"/>
          <w:noProof/>
          <w:sz w:val="24"/>
          <w:szCs w:val="24"/>
        </w:rPr>
        <w:t xml:space="preserve">body corporate </w:t>
      </w:r>
      <w:r w:rsidR="005B5AAF" w:rsidRPr="00907FA7">
        <w:rPr>
          <w:rFonts w:ascii="Times New Roman" w:hAnsi="Times New Roman"/>
          <w:noProof/>
          <w:sz w:val="24"/>
          <w:szCs w:val="24"/>
        </w:rPr>
        <w:t>(e</w:t>
      </w:r>
      <w:r w:rsidR="005B5AAF">
        <w:rPr>
          <w:rFonts w:ascii="Times New Roman" w:hAnsi="Times New Roman"/>
          <w:noProof/>
          <w:sz w:val="24"/>
          <w:szCs w:val="24"/>
        </w:rPr>
        <w:t>.</w:t>
      </w:r>
      <w:r w:rsidR="005B5AAF" w:rsidRPr="00907FA7">
        <w:rPr>
          <w:rFonts w:ascii="Times New Roman" w:hAnsi="Times New Roman"/>
          <w:noProof/>
          <w:sz w:val="24"/>
          <w:szCs w:val="24"/>
        </w:rPr>
        <w:t>g</w:t>
      </w:r>
      <w:r w:rsidR="005B5AAF">
        <w:rPr>
          <w:rFonts w:ascii="Times New Roman" w:hAnsi="Times New Roman"/>
          <w:noProof/>
          <w:sz w:val="24"/>
          <w:szCs w:val="24"/>
        </w:rPr>
        <w:t>. a</w:t>
      </w:r>
      <w:r w:rsidR="005B5AAF" w:rsidRPr="00907FA7">
        <w:rPr>
          <w:rFonts w:ascii="Times New Roman" w:hAnsi="Times New Roman"/>
          <w:noProof/>
          <w:sz w:val="24"/>
          <w:szCs w:val="24"/>
        </w:rPr>
        <w:t xml:space="preserve"> </w:t>
      </w:r>
      <w:r w:rsidR="005B5AAF">
        <w:rPr>
          <w:rFonts w:ascii="Times New Roman" w:hAnsi="Times New Roman"/>
          <w:noProof/>
          <w:sz w:val="24"/>
          <w:szCs w:val="24"/>
        </w:rPr>
        <w:t>subsidiary)</w:t>
      </w:r>
      <w:r w:rsidR="005B5AAF" w:rsidRPr="00907FA7">
        <w:rPr>
          <w:rFonts w:ascii="Times New Roman" w:hAnsi="Times New Roman"/>
          <w:noProof/>
          <w:sz w:val="24"/>
          <w:szCs w:val="24"/>
        </w:rPr>
        <w:t xml:space="preserve"> </w:t>
      </w:r>
      <w:r w:rsidRPr="00907FA7">
        <w:rPr>
          <w:rFonts w:ascii="Times New Roman" w:hAnsi="Times New Roman"/>
          <w:noProof/>
          <w:sz w:val="24"/>
          <w:szCs w:val="24"/>
        </w:rPr>
        <w:t xml:space="preserve">of the following entities </w:t>
      </w:r>
      <w:r w:rsidR="005B5AAF">
        <w:rPr>
          <w:rFonts w:ascii="Times New Roman" w:hAnsi="Times New Roman"/>
          <w:noProof/>
          <w:sz w:val="24"/>
          <w:szCs w:val="24"/>
        </w:rPr>
        <w:t>will</w:t>
      </w:r>
      <w:r w:rsidR="00B968C4" w:rsidRPr="00907FA7">
        <w:rPr>
          <w:rFonts w:ascii="Times New Roman" w:hAnsi="Times New Roman"/>
          <w:noProof/>
          <w:sz w:val="24"/>
          <w:szCs w:val="24"/>
        </w:rPr>
        <w:t xml:space="preserve"> </w:t>
      </w:r>
      <w:r w:rsidRPr="00907FA7">
        <w:rPr>
          <w:rFonts w:ascii="Times New Roman" w:hAnsi="Times New Roman"/>
          <w:noProof/>
          <w:sz w:val="24"/>
          <w:szCs w:val="24"/>
        </w:rPr>
        <w:t xml:space="preserve">receive the benefit of the exemption granted at clause 4 of this </w:t>
      </w:r>
      <w:r w:rsidR="00591EEC">
        <w:rPr>
          <w:rFonts w:ascii="Times New Roman" w:hAnsi="Times New Roman"/>
          <w:noProof/>
          <w:sz w:val="24"/>
          <w:szCs w:val="24"/>
        </w:rPr>
        <w:t>Determination</w:t>
      </w:r>
      <w:r w:rsidR="00591EEC" w:rsidRPr="00907FA7">
        <w:rPr>
          <w:rFonts w:ascii="Times New Roman" w:hAnsi="Times New Roman"/>
          <w:noProof/>
          <w:sz w:val="24"/>
          <w:szCs w:val="24"/>
        </w:rPr>
        <w:t xml:space="preserve"> </w:t>
      </w:r>
      <w:r w:rsidRPr="00907FA7">
        <w:rPr>
          <w:rFonts w:ascii="Times New Roman" w:hAnsi="Times New Roman"/>
          <w:noProof/>
          <w:sz w:val="24"/>
          <w:szCs w:val="24"/>
        </w:rPr>
        <w:t xml:space="preserve">in respect of the exempted use of the Designated </w:t>
      </w:r>
      <w:r w:rsidR="005B5AAF">
        <w:rPr>
          <w:rFonts w:ascii="Times New Roman" w:hAnsi="Times New Roman"/>
          <w:noProof/>
          <w:sz w:val="24"/>
          <w:szCs w:val="24"/>
        </w:rPr>
        <w:t xml:space="preserve">Category A </w:t>
      </w:r>
      <w:r w:rsidRPr="00907FA7">
        <w:rPr>
          <w:rFonts w:ascii="Times New Roman" w:hAnsi="Times New Roman"/>
          <w:noProof/>
          <w:sz w:val="24"/>
          <w:szCs w:val="24"/>
        </w:rPr>
        <w:t xml:space="preserve">ICON Communications Infrastructure: </w:t>
      </w:r>
    </w:p>
    <w:p w:rsidR="00D44883" w:rsidRPr="00907FA7" w:rsidRDefault="00D44883">
      <w:pPr>
        <w:pStyle w:val="ListParagraph"/>
        <w:numPr>
          <w:ilvl w:val="0"/>
          <w:numId w:val="19"/>
        </w:numPr>
        <w:spacing w:after="0"/>
        <w:rPr>
          <w:rFonts w:ascii="Times New Roman" w:hAnsi="Times New Roman"/>
          <w:sz w:val="24"/>
          <w:szCs w:val="24"/>
          <w:lang w:val="en-US"/>
        </w:rPr>
      </w:pPr>
      <w:r w:rsidRPr="00907FA7">
        <w:rPr>
          <w:rFonts w:ascii="Times New Roman" w:hAnsi="Times New Roman"/>
          <w:sz w:val="24"/>
          <w:szCs w:val="24"/>
          <w:lang w:val="en-US"/>
        </w:rPr>
        <w:t>ACTEW Distribution Ltd</w:t>
      </w:r>
      <w:r w:rsidR="00A16E1F" w:rsidRPr="00907FA7">
        <w:rPr>
          <w:rFonts w:ascii="Times New Roman" w:hAnsi="Times New Roman"/>
          <w:sz w:val="24"/>
          <w:szCs w:val="24"/>
          <w:lang w:val="en-US"/>
        </w:rPr>
        <w:t>;</w:t>
      </w:r>
      <w:r w:rsidRPr="00907FA7">
        <w:rPr>
          <w:rFonts w:ascii="Times New Roman" w:hAnsi="Times New Roman"/>
          <w:sz w:val="24"/>
          <w:szCs w:val="24"/>
          <w:lang w:val="en-US"/>
        </w:rPr>
        <w:t xml:space="preserve"> </w:t>
      </w:r>
    </w:p>
    <w:p w:rsidR="00D44883" w:rsidRPr="00907FA7" w:rsidRDefault="00D44883">
      <w:pPr>
        <w:pStyle w:val="ListParagraph"/>
        <w:numPr>
          <w:ilvl w:val="0"/>
          <w:numId w:val="19"/>
        </w:numPr>
        <w:spacing w:after="0"/>
        <w:rPr>
          <w:rFonts w:ascii="Times New Roman" w:hAnsi="Times New Roman"/>
          <w:sz w:val="24"/>
          <w:szCs w:val="24"/>
          <w:lang w:val="en-US"/>
        </w:rPr>
      </w:pPr>
      <w:r w:rsidRPr="00907FA7">
        <w:rPr>
          <w:rFonts w:ascii="Times New Roman" w:hAnsi="Times New Roman"/>
          <w:sz w:val="24"/>
          <w:szCs w:val="24"/>
          <w:lang w:val="en-US"/>
        </w:rPr>
        <w:t>Jemena Networks (ACT) Pty Ltd</w:t>
      </w:r>
      <w:r w:rsidR="00A16E1F" w:rsidRPr="00907FA7">
        <w:rPr>
          <w:rFonts w:ascii="Times New Roman" w:hAnsi="Times New Roman"/>
          <w:sz w:val="24"/>
          <w:szCs w:val="24"/>
          <w:lang w:val="en-US"/>
        </w:rPr>
        <w:t>;</w:t>
      </w:r>
    </w:p>
    <w:p w:rsidR="00D44883" w:rsidRPr="00907FA7" w:rsidRDefault="00D44883">
      <w:pPr>
        <w:pStyle w:val="ListParagraph"/>
        <w:numPr>
          <w:ilvl w:val="0"/>
          <w:numId w:val="19"/>
        </w:numPr>
        <w:spacing w:after="0"/>
        <w:rPr>
          <w:rFonts w:ascii="Times New Roman" w:hAnsi="Times New Roman"/>
          <w:sz w:val="24"/>
          <w:szCs w:val="24"/>
          <w:lang w:val="en-US"/>
        </w:rPr>
      </w:pPr>
      <w:r w:rsidRPr="00907FA7">
        <w:rPr>
          <w:rFonts w:ascii="Times New Roman" w:hAnsi="Times New Roman"/>
          <w:sz w:val="24"/>
          <w:szCs w:val="24"/>
          <w:lang w:val="en-US"/>
        </w:rPr>
        <w:t>ActewAGL Generation Pty Ltd</w:t>
      </w:r>
      <w:r w:rsidR="00F432AA">
        <w:rPr>
          <w:rFonts w:ascii="Times New Roman" w:hAnsi="Times New Roman"/>
          <w:sz w:val="24"/>
          <w:szCs w:val="24"/>
          <w:lang w:val="en-US"/>
        </w:rPr>
        <w:t>.</w:t>
      </w:r>
    </w:p>
    <w:p w:rsidR="00591EEC" w:rsidRDefault="00591EEC">
      <w:pPr>
        <w:spacing w:after="0"/>
        <w:rPr>
          <w:rFonts w:ascii="Times New Roman" w:hAnsi="Times New Roman"/>
          <w:sz w:val="24"/>
          <w:szCs w:val="24"/>
        </w:rPr>
      </w:pPr>
    </w:p>
    <w:p w:rsidR="00D47595" w:rsidRDefault="00B968C4">
      <w:pPr>
        <w:spacing w:after="0"/>
        <w:rPr>
          <w:rFonts w:ascii="Times New Roman" w:hAnsi="Times New Roman"/>
          <w:sz w:val="24"/>
          <w:szCs w:val="24"/>
        </w:rPr>
      </w:pPr>
      <w:r w:rsidRPr="00907FA7">
        <w:rPr>
          <w:rFonts w:ascii="Times New Roman" w:hAnsi="Times New Roman"/>
          <w:sz w:val="24"/>
          <w:szCs w:val="24"/>
        </w:rPr>
        <w:t xml:space="preserve">For example, this means that the use of the ICON network by a subsidiary of ACTEW </w:t>
      </w:r>
      <w:r w:rsidR="00331B6E">
        <w:rPr>
          <w:rFonts w:ascii="Times New Roman" w:hAnsi="Times New Roman"/>
          <w:sz w:val="24"/>
          <w:szCs w:val="24"/>
        </w:rPr>
        <w:t>Distribution</w:t>
      </w:r>
      <w:r w:rsidR="00331B6E" w:rsidRPr="00907FA7">
        <w:rPr>
          <w:rFonts w:ascii="Times New Roman" w:hAnsi="Times New Roman"/>
          <w:sz w:val="24"/>
          <w:szCs w:val="24"/>
        </w:rPr>
        <w:t xml:space="preserve"> </w:t>
      </w:r>
      <w:r w:rsidRPr="00907FA7">
        <w:rPr>
          <w:rFonts w:ascii="Times New Roman" w:hAnsi="Times New Roman"/>
          <w:sz w:val="24"/>
          <w:szCs w:val="24"/>
        </w:rPr>
        <w:t xml:space="preserve">Ltd </w:t>
      </w:r>
      <w:r w:rsidR="006512EE" w:rsidRPr="00907FA7">
        <w:rPr>
          <w:rFonts w:ascii="Times New Roman" w:hAnsi="Times New Roman"/>
          <w:sz w:val="24"/>
          <w:szCs w:val="24"/>
        </w:rPr>
        <w:t xml:space="preserve">would be </w:t>
      </w:r>
      <w:r w:rsidR="005D419C">
        <w:rPr>
          <w:rFonts w:ascii="Times New Roman" w:hAnsi="Times New Roman"/>
          <w:sz w:val="24"/>
          <w:szCs w:val="24"/>
        </w:rPr>
        <w:t>permitted</w:t>
      </w:r>
      <w:r w:rsidR="006512EE" w:rsidRPr="00907FA7">
        <w:rPr>
          <w:rFonts w:ascii="Times New Roman" w:hAnsi="Times New Roman"/>
          <w:sz w:val="24"/>
          <w:szCs w:val="24"/>
        </w:rPr>
        <w:t xml:space="preserve"> by the exemption</w:t>
      </w:r>
      <w:r w:rsidR="00D47595" w:rsidRPr="00907FA7">
        <w:rPr>
          <w:rFonts w:ascii="Times New Roman" w:hAnsi="Times New Roman"/>
          <w:sz w:val="24"/>
          <w:szCs w:val="24"/>
        </w:rPr>
        <w:t xml:space="preserve"> where </w:t>
      </w:r>
      <w:r w:rsidR="000B34D8">
        <w:rPr>
          <w:rFonts w:ascii="Times New Roman" w:hAnsi="Times New Roman"/>
          <w:sz w:val="24"/>
          <w:szCs w:val="24"/>
        </w:rPr>
        <w:t>such use is</w:t>
      </w:r>
      <w:r w:rsidR="00D47595" w:rsidRPr="00907FA7">
        <w:rPr>
          <w:rFonts w:ascii="Times New Roman" w:hAnsi="Times New Roman"/>
          <w:sz w:val="24"/>
          <w:szCs w:val="24"/>
        </w:rPr>
        <w:t xml:space="preserve"> to </w:t>
      </w:r>
      <w:r w:rsidR="00214425">
        <w:rPr>
          <w:rFonts w:ascii="Times New Roman" w:hAnsi="Times New Roman"/>
          <w:sz w:val="24"/>
          <w:szCs w:val="24"/>
        </w:rPr>
        <w:t>support network resilience</w:t>
      </w:r>
      <w:r w:rsidR="00D47595" w:rsidRPr="00907FA7">
        <w:rPr>
          <w:rFonts w:ascii="Times New Roman" w:hAnsi="Times New Roman"/>
          <w:sz w:val="24"/>
          <w:szCs w:val="24"/>
        </w:rPr>
        <w:t xml:space="preserve"> for one or more of the </w:t>
      </w:r>
      <w:r w:rsidRPr="00907FA7">
        <w:rPr>
          <w:rFonts w:ascii="Times New Roman" w:hAnsi="Times New Roman"/>
          <w:sz w:val="24"/>
          <w:szCs w:val="24"/>
        </w:rPr>
        <w:t xml:space="preserve">purposes in </w:t>
      </w:r>
      <w:r w:rsidR="00214425">
        <w:rPr>
          <w:rFonts w:ascii="Times New Roman" w:hAnsi="Times New Roman"/>
          <w:sz w:val="24"/>
          <w:szCs w:val="24"/>
        </w:rPr>
        <w:t>paragraph</w:t>
      </w:r>
      <w:r w:rsidR="00D47595" w:rsidRPr="00907FA7">
        <w:rPr>
          <w:rFonts w:ascii="Times New Roman" w:hAnsi="Times New Roman"/>
          <w:sz w:val="24"/>
          <w:szCs w:val="24"/>
        </w:rPr>
        <w:t xml:space="preserve"> 4(</w:t>
      </w:r>
      <w:r w:rsidR="005D419C">
        <w:rPr>
          <w:rFonts w:ascii="Times New Roman" w:hAnsi="Times New Roman"/>
          <w:sz w:val="24"/>
          <w:szCs w:val="24"/>
        </w:rPr>
        <w:t>b</w:t>
      </w:r>
      <w:r w:rsidR="00D47595" w:rsidRPr="00907FA7">
        <w:rPr>
          <w:rFonts w:ascii="Times New Roman" w:hAnsi="Times New Roman"/>
          <w:sz w:val="24"/>
          <w:szCs w:val="24"/>
        </w:rPr>
        <w:t>) (e</w:t>
      </w:r>
      <w:r w:rsidR="006512EE">
        <w:rPr>
          <w:rFonts w:ascii="Times New Roman" w:hAnsi="Times New Roman"/>
          <w:sz w:val="24"/>
          <w:szCs w:val="24"/>
        </w:rPr>
        <w:t>.</w:t>
      </w:r>
      <w:r w:rsidR="00D47595" w:rsidRPr="00907FA7">
        <w:rPr>
          <w:rFonts w:ascii="Times New Roman" w:hAnsi="Times New Roman"/>
          <w:sz w:val="24"/>
          <w:szCs w:val="24"/>
        </w:rPr>
        <w:t>g</w:t>
      </w:r>
      <w:r w:rsidR="006512EE">
        <w:rPr>
          <w:rFonts w:ascii="Times New Roman" w:hAnsi="Times New Roman"/>
          <w:sz w:val="24"/>
          <w:szCs w:val="24"/>
        </w:rPr>
        <w:t>.</w:t>
      </w:r>
      <w:r w:rsidR="00D47595" w:rsidRPr="00907FA7">
        <w:rPr>
          <w:rFonts w:ascii="Times New Roman" w:hAnsi="Times New Roman"/>
          <w:sz w:val="24"/>
          <w:szCs w:val="24"/>
        </w:rPr>
        <w:t xml:space="preserve"> managing the generation, transmission, distribution or supply of electricity).</w:t>
      </w:r>
    </w:p>
    <w:p w:rsidR="00BB2F13" w:rsidRPr="00907FA7" w:rsidRDefault="00BB2F13">
      <w:pPr>
        <w:spacing w:after="0"/>
        <w:rPr>
          <w:rFonts w:ascii="Times New Roman" w:hAnsi="Times New Roman"/>
          <w:sz w:val="24"/>
          <w:szCs w:val="24"/>
        </w:rPr>
      </w:pPr>
    </w:p>
    <w:p w:rsidR="00D00C37" w:rsidRPr="00907FA7" w:rsidRDefault="00312AAF">
      <w:pPr>
        <w:spacing w:after="0"/>
        <w:rPr>
          <w:rFonts w:ascii="Times New Roman" w:hAnsi="Times New Roman"/>
          <w:sz w:val="24"/>
          <w:szCs w:val="24"/>
        </w:rPr>
      </w:pPr>
      <w:r w:rsidRPr="00907FA7">
        <w:rPr>
          <w:rFonts w:ascii="Times New Roman" w:hAnsi="Times New Roman"/>
          <w:sz w:val="24"/>
          <w:szCs w:val="24"/>
        </w:rPr>
        <w:t xml:space="preserve">To aid the reader, </w:t>
      </w:r>
      <w:r w:rsidR="00EC0021" w:rsidRPr="00907FA7">
        <w:rPr>
          <w:rFonts w:ascii="Times New Roman" w:hAnsi="Times New Roman"/>
          <w:sz w:val="24"/>
          <w:szCs w:val="24"/>
        </w:rPr>
        <w:t>two</w:t>
      </w:r>
      <w:r w:rsidR="006D4755" w:rsidRPr="00907FA7">
        <w:rPr>
          <w:rFonts w:ascii="Times New Roman" w:hAnsi="Times New Roman"/>
          <w:sz w:val="24"/>
          <w:szCs w:val="24"/>
        </w:rPr>
        <w:t xml:space="preserve"> note</w:t>
      </w:r>
      <w:r w:rsidR="00EC0021" w:rsidRPr="00907FA7">
        <w:rPr>
          <w:rFonts w:ascii="Times New Roman" w:hAnsi="Times New Roman"/>
          <w:sz w:val="24"/>
          <w:szCs w:val="24"/>
        </w:rPr>
        <w:t>s are</w:t>
      </w:r>
      <w:r w:rsidR="00967F49" w:rsidRPr="00907FA7">
        <w:rPr>
          <w:rFonts w:ascii="Times New Roman" w:hAnsi="Times New Roman"/>
          <w:sz w:val="24"/>
          <w:szCs w:val="24"/>
        </w:rPr>
        <w:t xml:space="preserve"> inserted at the end of</w:t>
      </w:r>
      <w:r w:rsidR="006D4755" w:rsidRPr="00907FA7">
        <w:rPr>
          <w:rFonts w:ascii="Times New Roman" w:hAnsi="Times New Roman"/>
          <w:sz w:val="24"/>
          <w:szCs w:val="24"/>
        </w:rPr>
        <w:t xml:space="preserve"> clause</w:t>
      </w:r>
      <w:r w:rsidR="00967F49" w:rsidRPr="00907FA7">
        <w:rPr>
          <w:rFonts w:ascii="Times New Roman" w:hAnsi="Times New Roman"/>
          <w:sz w:val="24"/>
          <w:szCs w:val="24"/>
        </w:rPr>
        <w:t> 3</w:t>
      </w:r>
      <w:r w:rsidR="006D4755" w:rsidRPr="00907FA7">
        <w:rPr>
          <w:rFonts w:ascii="Times New Roman" w:hAnsi="Times New Roman"/>
          <w:sz w:val="24"/>
          <w:szCs w:val="24"/>
        </w:rPr>
        <w:t xml:space="preserve"> </w:t>
      </w:r>
      <w:r w:rsidR="00023D04" w:rsidRPr="00907FA7">
        <w:rPr>
          <w:rFonts w:ascii="Times New Roman" w:hAnsi="Times New Roman"/>
          <w:sz w:val="24"/>
          <w:szCs w:val="24"/>
        </w:rPr>
        <w:t xml:space="preserve">indicating </w:t>
      </w:r>
      <w:r w:rsidR="006D4755" w:rsidRPr="00907FA7">
        <w:rPr>
          <w:rFonts w:ascii="Times New Roman" w:hAnsi="Times New Roman"/>
          <w:sz w:val="24"/>
          <w:szCs w:val="24"/>
        </w:rPr>
        <w:t xml:space="preserve">that </w:t>
      </w:r>
      <w:r w:rsidRPr="00907FA7">
        <w:rPr>
          <w:rFonts w:ascii="Times New Roman" w:hAnsi="Times New Roman"/>
          <w:sz w:val="24"/>
          <w:szCs w:val="24"/>
        </w:rPr>
        <w:t>the term</w:t>
      </w:r>
      <w:r w:rsidR="00967F49" w:rsidRPr="00907FA7">
        <w:rPr>
          <w:rFonts w:ascii="Times New Roman" w:hAnsi="Times New Roman"/>
          <w:sz w:val="24"/>
          <w:szCs w:val="24"/>
        </w:rPr>
        <w:t>s</w:t>
      </w:r>
      <w:r w:rsidRPr="00907FA7">
        <w:rPr>
          <w:rFonts w:ascii="Times New Roman" w:hAnsi="Times New Roman"/>
          <w:sz w:val="24"/>
          <w:szCs w:val="24"/>
        </w:rPr>
        <w:t xml:space="preserve"> </w:t>
      </w:r>
      <w:r w:rsidR="006D4755" w:rsidRPr="00907FA7">
        <w:rPr>
          <w:rFonts w:ascii="Times New Roman" w:hAnsi="Times New Roman"/>
          <w:b/>
          <w:i/>
          <w:sz w:val="24"/>
          <w:szCs w:val="24"/>
        </w:rPr>
        <w:t>carriage service</w:t>
      </w:r>
      <w:r w:rsidR="00874DCB" w:rsidRPr="00907FA7">
        <w:rPr>
          <w:rFonts w:ascii="Times New Roman" w:hAnsi="Times New Roman"/>
          <w:sz w:val="24"/>
          <w:szCs w:val="24"/>
        </w:rPr>
        <w:t>,</w:t>
      </w:r>
      <w:r w:rsidR="00874DCB" w:rsidRPr="00907FA7">
        <w:rPr>
          <w:rFonts w:ascii="Times New Roman" w:hAnsi="Times New Roman"/>
          <w:b/>
          <w:i/>
          <w:sz w:val="24"/>
          <w:szCs w:val="24"/>
        </w:rPr>
        <w:t xml:space="preserve"> </w:t>
      </w:r>
      <w:r w:rsidR="00874DCB" w:rsidRPr="00907FA7">
        <w:rPr>
          <w:rFonts w:ascii="Times New Roman" w:hAnsi="Times New Roman"/>
          <w:sz w:val="24"/>
          <w:szCs w:val="24"/>
        </w:rPr>
        <w:t>and</w:t>
      </w:r>
      <w:r w:rsidR="00967F49" w:rsidRPr="00907FA7">
        <w:rPr>
          <w:rFonts w:ascii="Times New Roman" w:hAnsi="Times New Roman"/>
          <w:b/>
          <w:i/>
          <w:sz w:val="24"/>
          <w:szCs w:val="24"/>
        </w:rPr>
        <w:t xml:space="preserve"> line</w:t>
      </w:r>
      <w:r w:rsidR="00512998" w:rsidRPr="00907FA7">
        <w:rPr>
          <w:rFonts w:ascii="Times New Roman" w:hAnsi="Times New Roman"/>
          <w:b/>
          <w:i/>
          <w:sz w:val="24"/>
          <w:szCs w:val="24"/>
        </w:rPr>
        <w:t xml:space="preserve"> </w:t>
      </w:r>
      <w:r w:rsidR="00214425">
        <w:rPr>
          <w:rFonts w:ascii="Times New Roman" w:hAnsi="Times New Roman"/>
          <w:b/>
          <w:i/>
          <w:sz w:val="24"/>
          <w:szCs w:val="24"/>
        </w:rPr>
        <w:t xml:space="preserve">link </w:t>
      </w:r>
      <w:r w:rsidR="00874DCB" w:rsidRPr="00907FA7">
        <w:rPr>
          <w:rFonts w:ascii="Times New Roman" w:hAnsi="Times New Roman"/>
          <w:sz w:val="24"/>
          <w:szCs w:val="24"/>
        </w:rPr>
        <w:t>have the same meaning as in section 7 of the Act; and the term</w:t>
      </w:r>
      <w:r w:rsidR="00874DCB" w:rsidRPr="00907FA7">
        <w:rPr>
          <w:rFonts w:ascii="Times New Roman" w:hAnsi="Times New Roman"/>
          <w:b/>
          <w:i/>
          <w:sz w:val="24"/>
          <w:szCs w:val="24"/>
        </w:rPr>
        <w:t xml:space="preserve"> core function </w:t>
      </w:r>
      <w:r w:rsidR="00874DCB" w:rsidRPr="00907FA7">
        <w:rPr>
          <w:rFonts w:ascii="Times New Roman" w:hAnsi="Times New Roman"/>
          <w:sz w:val="24"/>
          <w:szCs w:val="24"/>
        </w:rPr>
        <w:t>has the same meaning as in subsection 23(11) of the Act</w:t>
      </w:r>
      <w:r w:rsidR="006D4755" w:rsidRPr="00907FA7">
        <w:rPr>
          <w:rFonts w:ascii="Times New Roman" w:hAnsi="Times New Roman"/>
          <w:sz w:val="24"/>
          <w:szCs w:val="24"/>
        </w:rPr>
        <w:t>.</w:t>
      </w:r>
    </w:p>
    <w:p w:rsidR="00D00C37" w:rsidRPr="00907FA7" w:rsidRDefault="00D00C37">
      <w:pPr>
        <w:spacing w:after="0"/>
        <w:rPr>
          <w:rFonts w:ascii="Times New Roman" w:hAnsi="Times New Roman"/>
          <w:sz w:val="24"/>
          <w:szCs w:val="24"/>
        </w:rPr>
      </w:pPr>
    </w:p>
    <w:p w:rsidR="00D00C37" w:rsidRPr="00907FA7" w:rsidRDefault="006D4755">
      <w:pPr>
        <w:keepNext/>
        <w:spacing w:after="0"/>
        <w:rPr>
          <w:rFonts w:ascii="Times New Roman" w:hAnsi="Times New Roman"/>
          <w:b/>
          <w:sz w:val="24"/>
          <w:szCs w:val="24"/>
        </w:rPr>
      </w:pPr>
      <w:r w:rsidRPr="00907FA7">
        <w:rPr>
          <w:rFonts w:ascii="Times New Roman" w:hAnsi="Times New Roman"/>
          <w:b/>
          <w:sz w:val="24"/>
          <w:szCs w:val="24"/>
        </w:rPr>
        <w:t xml:space="preserve">Clause </w:t>
      </w:r>
      <w:r w:rsidR="00E52C13" w:rsidRPr="00907FA7">
        <w:rPr>
          <w:rFonts w:ascii="Times New Roman" w:hAnsi="Times New Roman"/>
          <w:b/>
          <w:sz w:val="24"/>
          <w:szCs w:val="24"/>
        </w:rPr>
        <w:t>4</w:t>
      </w:r>
      <w:r w:rsidRPr="00907FA7">
        <w:rPr>
          <w:rFonts w:ascii="Times New Roman" w:hAnsi="Times New Roman"/>
          <w:b/>
          <w:sz w:val="24"/>
          <w:szCs w:val="24"/>
        </w:rPr>
        <w:t xml:space="preserve"> </w:t>
      </w:r>
      <w:r w:rsidR="005D419C">
        <w:rPr>
          <w:rFonts w:ascii="Times New Roman" w:hAnsi="Times New Roman"/>
          <w:b/>
          <w:sz w:val="24"/>
          <w:szCs w:val="24"/>
        </w:rPr>
        <w:t>–</w:t>
      </w:r>
      <w:r w:rsidRPr="00907FA7">
        <w:rPr>
          <w:rFonts w:ascii="Times New Roman" w:hAnsi="Times New Roman"/>
          <w:b/>
          <w:sz w:val="24"/>
          <w:szCs w:val="24"/>
        </w:rPr>
        <w:t xml:space="preserve"> Exemption</w:t>
      </w:r>
      <w:r w:rsidR="00E52C13" w:rsidRPr="00907FA7">
        <w:rPr>
          <w:rFonts w:ascii="Times New Roman" w:hAnsi="Times New Roman"/>
          <w:b/>
          <w:sz w:val="24"/>
          <w:szCs w:val="24"/>
        </w:rPr>
        <w:t xml:space="preserve"> </w:t>
      </w:r>
      <w:r w:rsidR="005D419C">
        <w:rPr>
          <w:rFonts w:ascii="Times New Roman" w:hAnsi="Times New Roman"/>
          <w:b/>
          <w:sz w:val="24"/>
          <w:szCs w:val="24"/>
        </w:rPr>
        <w:t>–</w:t>
      </w:r>
      <w:r w:rsidR="00CF35A3" w:rsidRPr="00907FA7">
        <w:rPr>
          <w:rFonts w:ascii="Times New Roman" w:hAnsi="Times New Roman"/>
          <w:b/>
          <w:sz w:val="24"/>
          <w:szCs w:val="24"/>
        </w:rPr>
        <w:t xml:space="preserve"> </w:t>
      </w:r>
      <w:r w:rsidR="00D00C37" w:rsidRPr="00907FA7">
        <w:rPr>
          <w:rFonts w:ascii="Times New Roman" w:hAnsi="Times New Roman"/>
          <w:b/>
          <w:sz w:val="24"/>
          <w:szCs w:val="24"/>
        </w:rPr>
        <w:t xml:space="preserve">Designated </w:t>
      </w:r>
      <w:r w:rsidR="00627D63">
        <w:rPr>
          <w:rFonts w:ascii="Times New Roman" w:hAnsi="Times New Roman"/>
          <w:b/>
          <w:sz w:val="24"/>
          <w:szCs w:val="24"/>
        </w:rPr>
        <w:t xml:space="preserve">Category A </w:t>
      </w:r>
      <w:r w:rsidR="00E52C13" w:rsidRPr="00907FA7">
        <w:rPr>
          <w:rFonts w:ascii="Times New Roman" w:hAnsi="Times New Roman"/>
          <w:b/>
          <w:sz w:val="24"/>
          <w:szCs w:val="24"/>
        </w:rPr>
        <w:t xml:space="preserve">ICON </w:t>
      </w:r>
      <w:r w:rsidR="00D00C37" w:rsidRPr="00907FA7">
        <w:rPr>
          <w:rFonts w:ascii="Times New Roman" w:hAnsi="Times New Roman"/>
          <w:b/>
          <w:sz w:val="24"/>
          <w:szCs w:val="24"/>
        </w:rPr>
        <w:t>Communications Infrastructure</w:t>
      </w:r>
    </w:p>
    <w:p w:rsidR="00D00C37" w:rsidRPr="00907FA7" w:rsidRDefault="00D00C37">
      <w:pPr>
        <w:keepNext/>
        <w:spacing w:after="0"/>
        <w:rPr>
          <w:rFonts w:ascii="Times New Roman" w:hAnsi="Times New Roman"/>
          <w:b/>
          <w:sz w:val="24"/>
          <w:szCs w:val="24"/>
        </w:rPr>
      </w:pPr>
    </w:p>
    <w:p w:rsidR="00F00773" w:rsidRDefault="00D141A5">
      <w:pPr>
        <w:spacing w:after="0"/>
        <w:rPr>
          <w:rFonts w:ascii="Times New Roman" w:hAnsi="Times New Roman"/>
          <w:sz w:val="24"/>
          <w:szCs w:val="24"/>
        </w:rPr>
      </w:pPr>
      <w:r w:rsidRPr="00951453">
        <w:rPr>
          <w:rFonts w:ascii="Times New Roman" w:hAnsi="Times New Roman"/>
          <w:sz w:val="24"/>
          <w:szCs w:val="24"/>
        </w:rPr>
        <w:t>C</w:t>
      </w:r>
      <w:r w:rsidR="002F7238" w:rsidRPr="00951453">
        <w:rPr>
          <w:rFonts w:ascii="Times New Roman" w:hAnsi="Times New Roman"/>
          <w:sz w:val="24"/>
          <w:szCs w:val="24"/>
        </w:rPr>
        <w:t>lause</w:t>
      </w:r>
      <w:r w:rsidR="008F24E3" w:rsidRPr="00951453">
        <w:rPr>
          <w:rFonts w:ascii="Times New Roman" w:hAnsi="Times New Roman"/>
          <w:sz w:val="24"/>
          <w:szCs w:val="24"/>
        </w:rPr>
        <w:t xml:space="preserve"> </w:t>
      </w:r>
      <w:r w:rsidR="00465441" w:rsidRPr="00951453">
        <w:rPr>
          <w:rFonts w:ascii="Times New Roman" w:hAnsi="Times New Roman"/>
          <w:sz w:val="24"/>
          <w:szCs w:val="24"/>
        </w:rPr>
        <w:t>4</w:t>
      </w:r>
      <w:r w:rsidR="008F24E3" w:rsidRPr="00951453">
        <w:rPr>
          <w:rFonts w:ascii="Times New Roman" w:hAnsi="Times New Roman"/>
          <w:sz w:val="24"/>
          <w:szCs w:val="24"/>
        </w:rPr>
        <w:t xml:space="preserve"> </w:t>
      </w:r>
      <w:r w:rsidR="006D4755" w:rsidRPr="00951453">
        <w:rPr>
          <w:rFonts w:ascii="Times New Roman" w:hAnsi="Times New Roman"/>
          <w:sz w:val="24"/>
          <w:szCs w:val="24"/>
        </w:rPr>
        <w:t xml:space="preserve">provides an exemption to </w:t>
      </w:r>
      <w:r w:rsidR="00FD75A8" w:rsidRPr="00951453">
        <w:rPr>
          <w:rFonts w:ascii="Times New Roman" w:hAnsi="Times New Roman"/>
          <w:sz w:val="24"/>
          <w:szCs w:val="24"/>
        </w:rPr>
        <w:t xml:space="preserve">the </w:t>
      </w:r>
      <w:r w:rsidR="00E37A82" w:rsidRPr="00951453">
        <w:rPr>
          <w:rFonts w:ascii="Times New Roman" w:hAnsi="Times New Roman"/>
          <w:sz w:val="24"/>
          <w:szCs w:val="24"/>
        </w:rPr>
        <w:t>Commonwealth</w:t>
      </w:r>
      <w:r w:rsidR="006D4755" w:rsidRPr="00951453">
        <w:rPr>
          <w:rFonts w:ascii="Times New Roman" w:hAnsi="Times New Roman"/>
          <w:sz w:val="24"/>
          <w:szCs w:val="24"/>
        </w:rPr>
        <w:t xml:space="preserve"> </w:t>
      </w:r>
      <w:r w:rsidR="00D473C9" w:rsidRPr="00951453">
        <w:rPr>
          <w:rFonts w:ascii="Times New Roman" w:hAnsi="Times New Roman"/>
          <w:sz w:val="24"/>
          <w:szCs w:val="24"/>
        </w:rPr>
        <w:t xml:space="preserve">Government </w:t>
      </w:r>
      <w:r w:rsidR="006D4755" w:rsidRPr="00951453">
        <w:rPr>
          <w:rFonts w:ascii="Times New Roman" w:hAnsi="Times New Roman"/>
          <w:sz w:val="24"/>
          <w:szCs w:val="24"/>
        </w:rPr>
        <w:t>from the requirements of section 42 of the Act</w:t>
      </w:r>
      <w:r w:rsidR="00C46FE4" w:rsidRPr="00951453">
        <w:rPr>
          <w:rFonts w:ascii="Times New Roman" w:hAnsi="Times New Roman"/>
          <w:sz w:val="24"/>
          <w:szCs w:val="24"/>
        </w:rPr>
        <w:t xml:space="preserve"> in relation to </w:t>
      </w:r>
      <w:r w:rsidR="00F55BE0" w:rsidRPr="00951453">
        <w:rPr>
          <w:rFonts w:ascii="Times New Roman" w:hAnsi="Times New Roman"/>
          <w:sz w:val="24"/>
          <w:szCs w:val="24"/>
        </w:rPr>
        <w:t>specified</w:t>
      </w:r>
      <w:r w:rsidR="00C46FE4" w:rsidRPr="00951453">
        <w:rPr>
          <w:rFonts w:ascii="Times New Roman" w:hAnsi="Times New Roman"/>
          <w:sz w:val="24"/>
          <w:szCs w:val="24"/>
        </w:rPr>
        <w:t xml:space="preserve"> use</w:t>
      </w:r>
      <w:r w:rsidR="00F55BE0" w:rsidRPr="00951453">
        <w:rPr>
          <w:rFonts w:ascii="Times New Roman" w:hAnsi="Times New Roman"/>
          <w:sz w:val="24"/>
          <w:szCs w:val="24"/>
        </w:rPr>
        <w:t>s</w:t>
      </w:r>
      <w:r w:rsidR="00C46FE4" w:rsidRPr="00951453">
        <w:rPr>
          <w:rFonts w:ascii="Times New Roman" w:hAnsi="Times New Roman"/>
          <w:sz w:val="24"/>
          <w:szCs w:val="24"/>
        </w:rPr>
        <w:t xml:space="preserve"> of Designated</w:t>
      </w:r>
      <w:r w:rsidR="002D2477" w:rsidRPr="00951453">
        <w:rPr>
          <w:rFonts w:ascii="Times New Roman" w:hAnsi="Times New Roman"/>
          <w:sz w:val="24"/>
          <w:szCs w:val="24"/>
        </w:rPr>
        <w:t xml:space="preserve"> Category A</w:t>
      </w:r>
      <w:r w:rsidR="00C46FE4" w:rsidRPr="00951453">
        <w:rPr>
          <w:rFonts w:ascii="Times New Roman" w:hAnsi="Times New Roman"/>
          <w:sz w:val="24"/>
          <w:szCs w:val="24"/>
        </w:rPr>
        <w:t xml:space="preserve"> ICON Communications Infrastructure</w:t>
      </w:r>
      <w:r w:rsidR="006D4755" w:rsidRPr="00951453">
        <w:rPr>
          <w:rFonts w:ascii="Times New Roman" w:hAnsi="Times New Roman"/>
          <w:sz w:val="24"/>
          <w:szCs w:val="24"/>
        </w:rPr>
        <w:t xml:space="preserve">. </w:t>
      </w:r>
      <w:r w:rsidR="00E93154" w:rsidRPr="00951453">
        <w:rPr>
          <w:rFonts w:ascii="Times New Roman" w:hAnsi="Times New Roman"/>
          <w:sz w:val="24"/>
          <w:szCs w:val="24"/>
        </w:rPr>
        <w:t>The exemption</w:t>
      </w:r>
      <w:r w:rsidR="006D4755" w:rsidRPr="00951453">
        <w:rPr>
          <w:rFonts w:ascii="Times New Roman" w:hAnsi="Times New Roman"/>
          <w:sz w:val="24"/>
          <w:szCs w:val="24"/>
        </w:rPr>
        <w:t xml:space="preserve"> enables the </w:t>
      </w:r>
      <w:r w:rsidR="00E37A82" w:rsidRPr="00951453">
        <w:rPr>
          <w:rFonts w:ascii="Times New Roman" w:hAnsi="Times New Roman"/>
          <w:sz w:val="24"/>
          <w:szCs w:val="24"/>
        </w:rPr>
        <w:t>use of the Designated</w:t>
      </w:r>
      <w:r w:rsidR="002D2477" w:rsidRPr="00951453">
        <w:rPr>
          <w:rFonts w:ascii="Times New Roman" w:hAnsi="Times New Roman"/>
          <w:sz w:val="24"/>
          <w:szCs w:val="24"/>
        </w:rPr>
        <w:t xml:space="preserve"> Category A</w:t>
      </w:r>
      <w:r w:rsidR="00E37A82" w:rsidRPr="00951453">
        <w:rPr>
          <w:rFonts w:ascii="Times New Roman" w:hAnsi="Times New Roman"/>
          <w:sz w:val="24"/>
          <w:szCs w:val="24"/>
        </w:rPr>
        <w:t xml:space="preserve"> ICON Communications Infrastructure</w:t>
      </w:r>
      <w:r w:rsidR="000B175E" w:rsidRPr="00951453">
        <w:rPr>
          <w:rFonts w:ascii="Times New Roman" w:hAnsi="Times New Roman"/>
          <w:sz w:val="24"/>
          <w:szCs w:val="24"/>
        </w:rPr>
        <w:t xml:space="preserve"> </w:t>
      </w:r>
      <w:r w:rsidR="005D419C" w:rsidRPr="00951453">
        <w:rPr>
          <w:rFonts w:ascii="Times New Roman" w:hAnsi="Times New Roman"/>
          <w:sz w:val="24"/>
          <w:szCs w:val="24"/>
        </w:rPr>
        <w:t>by</w:t>
      </w:r>
      <w:r w:rsidR="00ED563F" w:rsidRPr="00951453">
        <w:rPr>
          <w:rFonts w:ascii="Times New Roman" w:hAnsi="Times New Roman"/>
          <w:sz w:val="24"/>
          <w:szCs w:val="24"/>
        </w:rPr>
        <w:t xml:space="preserve"> </w:t>
      </w:r>
      <w:r w:rsidR="000B175E" w:rsidRPr="00951453">
        <w:rPr>
          <w:rFonts w:ascii="Times New Roman" w:hAnsi="Times New Roman"/>
          <w:sz w:val="24"/>
          <w:szCs w:val="24"/>
        </w:rPr>
        <w:t>ACTEW Corporation</w:t>
      </w:r>
      <w:r w:rsidR="00F00773" w:rsidRPr="00951453">
        <w:rPr>
          <w:rFonts w:ascii="Times New Roman" w:hAnsi="Times New Roman"/>
          <w:sz w:val="24"/>
          <w:szCs w:val="24"/>
        </w:rPr>
        <w:t xml:space="preserve"> and</w:t>
      </w:r>
      <w:r w:rsidR="00015ED3" w:rsidRPr="00951453">
        <w:rPr>
          <w:rFonts w:ascii="Times New Roman" w:hAnsi="Times New Roman"/>
          <w:sz w:val="24"/>
          <w:szCs w:val="24"/>
        </w:rPr>
        <w:t xml:space="preserve"> A</w:t>
      </w:r>
      <w:r w:rsidR="00FA4956" w:rsidRPr="00951453">
        <w:rPr>
          <w:rFonts w:ascii="Times New Roman" w:hAnsi="Times New Roman"/>
          <w:sz w:val="24"/>
          <w:szCs w:val="24"/>
        </w:rPr>
        <w:t>ctewAGL</w:t>
      </w:r>
      <w:r w:rsidRPr="00951453">
        <w:rPr>
          <w:rFonts w:ascii="Times New Roman" w:hAnsi="Times New Roman"/>
          <w:sz w:val="24"/>
          <w:szCs w:val="24"/>
        </w:rPr>
        <w:t xml:space="preserve"> </w:t>
      </w:r>
      <w:r w:rsidR="00E651EA" w:rsidRPr="00951453">
        <w:rPr>
          <w:rFonts w:ascii="Times New Roman" w:hAnsi="Times New Roman"/>
          <w:sz w:val="24"/>
          <w:szCs w:val="24"/>
        </w:rPr>
        <w:t xml:space="preserve">where such </w:t>
      </w:r>
      <w:r w:rsidR="00A66653" w:rsidRPr="00951453">
        <w:rPr>
          <w:rFonts w:ascii="Times New Roman" w:hAnsi="Times New Roman"/>
          <w:sz w:val="24"/>
          <w:szCs w:val="24"/>
        </w:rPr>
        <w:t xml:space="preserve">use is wholly or principally </w:t>
      </w:r>
      <w:r w:rsidR="002D2477" w:rsidRPr="00951453">
        <w:rPr>
          <w:rFonts w:ascii="Times New Roman" w:hAnsi="Times New Roman"/>
          <w:sz w:val="24"/>
          <w:szCs w:val="24"/>
        </w:rPr>
        <w:t xml:space="preserve">to </w:t>
      </w:r>
      <w:r w:rsidR="00F00773" w:rsidRPr="00951453">
        <w:rPr>
          <w:rFonts w:ascii="Times New Roman" w:hAnsi="Times New Roman"/>
          <w:sz w:val="24"/>
          <w:szCs w:val="24"/>
        </w:rPr>
        <w:t>support</w:t>
      </w:r>
      <w:r w:rsidR="002D2477" w:rsidRPr="00951453">
        <w:rPr>
          <w:rFonts w:ascii="Times New Roman" w:hAnsi="Times New Roman"/>
          <w:sz w:val="24"/>
          <w:szCs w:val="24"/>
        </w:rPr>
        <w:t xml:space="preserve"> network resilience </w:t>
      </w:r>
      <w:r w:rsidR="000B175E" w:rsidRPr="00951453">
        <w:rPr>
          <w:rFonts w:ascii="Times New Roman" w:hAnsi="Times New Roman"/>
          <w:sz w:val="24"/>
          <w:szCs w:val="24"/>
        </w:rPr>
        <w:t>for the</w:t>
      </w:r>
      <w:r w:rsidR="002D2477" w:rsidRPr="00951453">
        <w:rPr>
          <w:rFonts w:ascii="Times New Roman" w:hAnsi="Times New Roman"/>
          <w:sz w:val="24"/>
          <w:szCs w:val="24"/>
        </w:rPr>
        <w:t xml:space="preserve"> purposes of</w:t>
      </w:r>
      <w:r w:rsidR="000B175E" w:rsidRPr="00951453">
        <w:rPr>
          <w:rFonts w:ascii="Times New Roman" w:hAnsi="Times New Roman"/>
          <w:sz w:val="24"/>
          <w:szCs w:val="24"/>
        </w:rPr>
        <w:t xml:space="preserve"> generation, management, transmission, distribution and supply </w:t>
      </w:r>
      <w:r w:rsidR="00E903AB" w:rsidRPr="00951453">
        <w:rPr>
          <w:rFonts w:ascii="Times New Roman" w:hAnsi="Times New Roman"/>
          <w:sz w:val="24"/>
          <w:szCs w:val="24"/>
        </w:rPr>
        <w:t xml:space="preserve">of </w:t>
      </w:r>
      <w:r w:rsidRPr="00951453">
        <w:rPr>
          <w:rFonts w:ascii="Times New Roman" w:hAnsi="Times New Roman"/>
          <w:sz w:val="24"/>
          <w:szCs w:val="24"/>
        </w:rPr>
        <w:t>specified</w:t>
      </w:r>
      <w:r w:rsidR="00E903AB" w:rsidRPr="00951453">
        <w:rPr>
          <w:rFonts w:ascii="Times New Roman" w:hAnsi="Times New Roman"/>
          <w:sz w:val="24"/>
          <w:szCs w:val="24"/>
        </w:rPr>
        <w:t xml:space="preserve"> utility services.</w:t>
      </w:r>
    </w:p>
    <w:p w:rsidR="00F00773" w:rsidRDefault="00F00773">
      <w:pPr>
        <w:spacing w:after="0"/>
        <w:rPr>
          <w:rFonts w:ascii="Times New Roman" w:hAnsi="Times New Roman"/>
          <w:sz w:val="24"/>
          <w:szCs w:val="24"/>
        </w:rPr>
      </w:pPr>
    </w:p>
    <w:p w:rsidR="00B41563" w:rsidRPr="00907FA7" w:rsidRDefault="00B41563" w:rsidP="00B41563">
      <w:pPr>
        <w:spacing w:after="0"/>
        <w:rPr>
          <w:rFonts w:ascii="Times New Roman" w:hAnsi="Times New Roman"/>
          <w:sz w:val="24"/>
          <w:szCs w:val="24"/>
        </w:rPr>
      </w:pPr>
      <w:r w:rsidRPr="00907FA7">
        <w:rPr>
          <w:rFonts w:ascii="Times New Roman" w:hAnsi="Times New Roman"/>
          <w:sz w:val="24"/>
          <w:szCs w:val="24"/>
        </w:rPr>
        <w:t xml:space="preserve">For clarity, </w:t>
      </w:r>
      <w:r>
        <w:rPr>
          <w:rFonts w:ascii="Times New Roman" w:hAnsi="Times New Roman"/>
          <w:sz w:val="24"/>
          <w:szCs w:val="24"/>
        </w:rPr>
        <w:t xml:space="preserve">because of the manner in which the exemption is framed, secondary uses of </w:t>
      </w:r>
      <w:r w:rsidRPr="00907FA7">
        <w:rPr>
          <w:rFonts w:ascii="Times New Roman" w:hAnsi="Times New Roman"/>
          <w:sz w:val="24"/>
          <w:szCs w:val="24"/>
        </w:rPr>
        <w:t xml:space="preserve">the network unit </w:t>
      </w:r>
      <w:r>
        <w:rPr>
          <w:rFonts w:ascii="Times New Roman" w:hAnsi="Times New Roman"/>
          <w:sz w:val="24"/>
          <w:szCs w:val="24"/>
        </w:rPr>
        <w:t>for</w:t>
      </w:r>
      <w:r w:rsidRPr="00907FA7">
        <w:rPr>
          <w:rFonts w:ascii="Times New Roman" w:hAnsi="Times New Roman"/>
          <w:sz w:val="24"/>
          <w:szCs w:val="24"/>
        </w:rPr>
        <w:t xml:space="preserve"> minor purposes </w:t>
      </w:r>
      <w:r>
        <w:rPr>
          <w:rFonts w:ascii="Times New Roman" w:hAnsi="Times New Roman"/>
          <w:sz w:val="24"/>
          <w:szCs w:val="24"/>
        </w:rPr>
        <w:t xml:space="preserve">which are </w:t>
      </w:r>
      <w:r w:rsidRPr="00907FA7">
        <w:rPr>
          <w:rFonts w:ascii="Times New Roman" w:hAnsi="Times New Roman"/>
          <w:sz w:val="24"/>
          <w:szCs w:val="24"/>
        </w:rPr>
        <w:t xml:space="preserve">ancillary or incidental to </w:t>
      </w:r>
      <w:r>
        <w:rPr>
          <w:rFonts w:ascii="Times New Roman" w:hAnsi="Times New Roman"/>
          <w:sz w:val="24"/>
          <w:szCs w:val="24"/>
        </w:rPr>
        <w:t xml:space="preserve">supporting network resilience will also be covered </w:t>
      </w:r>
      <w:r w:rsidRPr="00907FA7">
        <w:rPr>
          <w:rFonts w:ascii="Times New Roman" w:hAnsi="Times New Roman"/>
          <w:sz w:val="24"/>
          <w:szCs w:val="24"/>
        </w:rPr>
        <w:t xml:space="preserve">(e.g. an </w:t>
      </w:r>
      <w:r>
        <w:rPr>
          <w:rFonts w:ascii="Times New Roman" w:hAnsi="Times New Roman"/>
          <w:sz w:val="24"/>
          <w:szCs w:val="24"/>
        </w:rPr>
        <w:t xml:space="preserve">ACTEW </w:t>
      </w:r>
      <w:r w:rsidRPr="00907FA7">
        <w:rPr>
          <w:rFonts w:ascii="Times New Roman" w:hAnsi="Times New Roman"/>
          <w:sz w:val="24"/>
          <w:szCs w:val="24"/>
        </w:rPr>
        <w:t xml:space="preserve">employee making a personal telephone call over the </w:t>
      </w:r>
      <w:r>
        <w:rPr>
          <w:rFonts w:ascii="Times New Roman" w:hAnsi="Times New Roman"/>
          <w:sz w:val="24"/>
          <w:szCs w:val="24"/>
        </w:rPr>
        <w:t xml:space="preserve">Commonwealth </w:t>
      </w:r>
      <w:r w:rsidRPr="00907FA7">
        <w:rPr>
          <w:rFonts w:ascii="Times New Roman" w:hAnsi="Times New Roman"/>
          <w:sz w:val="24"/>
          <w:szCs w:val="24"/>
        </w:rPr>
        <w:t xml:space="preserve">network). </w:t>
      </w:r>
    </w:p>
    <w:p w:rsidR="00B41563" w:rsidRDefault="00B41563">
      <w:pPr>
        <w:spacing w:after="0"/>
        <w:rPr>
          <w:rFonts w:ascii="Times New Roman" w:hAnsi="Times New Roman"/>
          <w:sz w:val="24"/>
          <w:szCs w:val="24"/>
        </w:rPr>
      </w:pPr>
    </w:p>
    <w:p w:rsidR="00A16E1F" w:rsidRPr="00907FA7" w:rsidRDefault="00E651EA">
      <w:pPr>
        <w:spacing w:after="0"/>
        <w:rPr>
          <w:rFonts w:ascii="Times New Roman" w:hAnsi="Times New Roman"/>
          <w:sz w:val="24"/>
          <w:szCs w:val="24"/>
        </w:rPr>
      </w:pPr>
      <w:r w:rsidRPr="00907FA7">
        <w:rPr>
          <w:rFonts w:ascii="Times New Roman" w:hAnsi="Times New Roman"/>
          <w:sz w:val="24"/>
          <w:szCs w:val="24"/>
        </w:rPr>
        <w:t xml:space="preserve">This exemption is similar in </w:t>
      </w:r>
      <w:r w:rsidR="00ED563F" w:rsidRPr="00907FA7">
        <w:rPr>
          <w:rFonts w:ascii="Times New Roman" w:hAnsi="Times New Roman"/>
          <w:sz w:val="24"/>
          <w:szCs w:val="24"/>
        </w:rPr>
        <w:t xml:space="preserve">concept </w:t>
      </w:r>
      <w:r w:rsidRPr="00907FA7">
        <w:rPr>
          <w:rFonts w:ascii="Times New Roman" w:hAnsi="Times New Roman"/>
          <w:sz w:val="24"/>
          <w:szCs w:val="24"/>
        </w:rPr>
        <w:t xml:space="preserve">to the statutory exemption under section 49 of the Act (relating to electricity supply bodies). </w:t>
      </w:r>
      <w:r w:rsidR="00ED563F" w:rsidRPr="00907FA7">
        <w:rPr>
          <w:rFonts w:ascii="Times New Roman" w:hAnsi="Times New Roman"/>
          <w:sz w:val="24"/>
          <w:szCs w:val="24"/>
        </w:rPr>
        <w:t xml:space="preserve">Under </w:t>
      </w:r>
      <w:r w:rsidR="00A16E1F" w:rsidRPr="00907FA7">
        <w:rPr>
          <w:rFonts w:ascii="Times New Roman" w:hAnsi="Times New Roman"/>
          <w:sz w:val="24"/>
          <w:szCs w:val="24"/>
        </w:rPr>
        <w:t xml:space="preserve">the statutory exemption at </w:t>
      </w:r>
      <w:r w:rsidR="00ED563F" w:rsidRPr="00907FA7">
        <w:rPr>
          <w:rFonts w:ascii="Times New Roman" w:hAnsi="Times New Roman"/>
          <w:sz w:val="24"/>
          <w:szCs w:val="24"/>
        </w:rPr>
        <w:t>s</w:t>
      </w:r>
      <w:r w:rsidR="00A16E1F" w:rsidRPr="00907FA7">
        <w:rPr>
          <w:rFonts w:ascii="Times New Roman" w:hAnsi="Times New Roman"/>
          <w:sz w:val="24"/>
          <w:szCs w:val="24"/>
        </w:rPr>
        <w:t xml:space="preserve">ection </w:t>
      </w:r>
      <w:r w:rsidR="00ED563F" w:rsidRPr="00907FA7">
        <w:rPr>
          <w:rFonts w:ascii="Times New Roman" w:hAnsi="Times New Roman"/>
          <w:sz w:val="24"/>
          <w:szCs w:val="24"/>
        </w:rPr>
        <w:t>49</w:t>
      </w:r>
      <w:r w:rsidR="006512EE">
        <w:rPr>
          <w:rFonts w:ascii="Times New Roman" w:hAnsi="Times New Roman"/>
          <w:sz w:val="24"/>
          <w:szCs w:val="24"/>
        </w:rPr>
        <w:t>,</w:t>
      </w:r>
      <w:r w:rsidR="00ED563F" w:rsidRPr="00907FA7">
        <w:rPr>
          <w:rFonts w:ascii="Times New Roman" w:hAnsi="Times New Roman"/>
          <w:sz w:val="24"/>
          <w:szCs w:val="24"/>
        </w:rPr>
        <w:t xml:space="preserve"> </w:t>
      </w:r>
      <w:r w:rsidR="00825A00" w:rsidRPr="00907FA7">
        <w:rPr>
          <w:rFonts w:ascii="Times New Roman" w:hAnsi="Times New Roman"/>
          <w:sz w:val="24"/>
          <w:szCs w:val="24"/>
        </w:rPr>
        <w:t xml:space="preserve">ACTEW </w:t>
      </w:r>
      <w:r w:rsidR="00A16E1F" w:rsidRPr="00907FA7">
        <w:rPr>
          <w:rFonts w:ascii="Times New Roman" w:hAnsi="Times New Roman"/>
          <w:sz w:val="24"/>
          <w:szCs w:val="24"/>
        </w:rPr>
        <w:t xml:space="preserve">Corporation is already permitted to </w:t>
      </w:r>
      <w:r w:rsidR="00ED563F" w:rsidRPr="00907FA7">
        <w:rPr>
          <w:rFonts w:ascii="Times New Roman" w:hAnsi="Times New Roman"/>
          <w:sz w:val="24"/>
          <w:szCs w:val="24"/>
        </w:rPr>
        <w:t xml:space="preserve">operate and </w:t>
      </w:r>
      <w:r w:rsidR="00825A00" w:rsidRPr="00907FA7">
        <w:rPr>
          <w:rFonts w:ascii="Times New Roman" w:hAnsi="Times New Roman"/>
          <w:sz w:val="24"/>
          <w:szCs w:val="24"/>
        </w:rPr>
        <w:t xml:space="preserve">use its own </w:t>
      </w:r>
      <w:r w:rsidR="003C646B" w:rsidRPr="00907FA7">
        <w:rPr>
          <w:rFonts w:ascii="Times New Roman" w:hAnsi="Times New Roman"/>
          <w:sz w:val="24"/>
          <w:szCs w:val="24"/>
        </w:rPr>
        <w:t xml:space="preserve">network </w:t>
      </w:r>
      <w:r w:rsidR="00A16E1F" w:rsidRPr="00907FA7">
        <w:rPr>
          <w:rFonts w:ascii="Times New Roman" w:hAnsi="Times New Roman"/>
          <w:sz w:val="24"/>
          <w:szCs w:val="24"/>
        </w:rPr>
        <w:t>for the carriage of communications outside of its immediate circle for limited uses</w:t>
      </w:r>
      <w:r w:rsidR="007B6138">
        <w:rPr>
          <w:rFonts w:ascii="Times New Roman" w:hAnsi="Times New Roman"/>
          <w:sz w:val="24"/>
          <w:szCs w:val="24"/>
        </w:rPr>
        <w:t>.</w:t>
      </w:r>
      <w:r w:rsidR="003C646B" w:rsidRPr="00907FA7">
        <w:rPr>
          <w:rFonts w:ascii="Times New Roman" w:hAnsi="Times New Roman"/>
          <w:sz w:val="24"/>
          <w:szCs w:val="24"/>
        </w:rPr>
        <w:t xml:space="preserve"> </w:t>
      </w:r>
    </w:p>
    <w:p w:rsidR="00A16E1F" w:rsidRPr="00907FA7" w:rsidRDefault="00A16E1F">
      <w:pPr>
        <w:spacing w:after="0"/>
        <w:rPr>
          <w:rFonts w:ascii="Times New Roman" w:hAnsi="Times New Roman"/>
          <w:sz w:val="24"/>
          <w:szCs w:val="24"/>
        </w:rPr>
      </w:pPr>
    </w:p>
    <w:p w:rsidR="005C409B" w:rsidRPr="00907FA7" w:rsidRDefault="005C409B">
      <w:pPr>
        <w:spacing w:after="0"/>
        <w:rPr>
          <w:rFonts w:ascii="Times New Roman" w:hAnsi="Times New Roman"/>
          <w:sz w:val="24"/>
          <w:szCs w:val="24"/>
        </w:rPr>
      </w:pPr>
      <w:r w:rsidRPr="00907FA7">
        <w:rPr>
          <w:rFonts w:ascii="Times New Roman" w:hAnsi="Times New Roman"/>
          <w:sz w:val="24"/>
          <w:szCs w:val="24"/>
        </w:rPr>
        <w:t>The use of the ICON infrastructure by ACT</w:t>
      </w:r>
      <w:r>
        <w:rPr>
          <w:rFonts w:ascii="Times New Roman" w:hAnsi="Times New Roman"/>
          <w:sz w:val="24"/>
          <w:szCs w:val="24"/>
        </w:rPr>
        <w:t>EW Corporation or A</w:t>
      </w:r>
      <w:r w:rsidR="00F00773">
        <w:rPr>
          <w:rFonts w:ascii="Times New Roman" w:hAnsi="Times New Roman"/>
          <w:sz w:val="24"/>
          <w:szCs w:val="24"/>
        </w:rPr>
        <w:t>ctew</w:t>
      </w:r>
      <w:r>
        <w:rPr>
          <w:rFonts w:ascii="Times New Roman" w:hAnsi="Times New Roman"/>
          <w:sz w:val="24"/>
          <w:szCs w:val="24"/>
        </w:rPr>
        <w:t>AGL</w:t>
      </w:r>
      <w:r w:rsidRPr="00907FA7">
        <w:rPr>
          <w:rFonts w:ascii="Times New Roman" w:hAnsi="Times New Roman"/>
          <w:sz w:val="24"/>
          <w:szCs w:val="24"/>
        </w:rPr>
        <w:t xml:space="preserve"> </w:t>
      </w:r>
      <w:r w:rsidR="006752B1">
        <w:rPr>
          <w:rFonts w:ascii="Times New Roman" w:hAnsi="Times New Roman"/>
          <w:sz w:val="24"/>
          <w:szCs w:val="24"/>
        </w:rPr>
        <w:t>must</w:t>
      </w:r>
      <w:r w:rsidRPr="00907FA7">
        <w:rPr>
          <w:rFonts w:ascii="Times New Roman" w:hAnsi="Times New Roman"/>
          <w:sz w:val="24"/>
          <w:szCs w:val="24"/>
        </w:rPr>
        <w:t xml:space="preserve"> be authorised </w:t>
      </w:r>
      <w:r w:rsidR="006752B1">
        <w:rPr>
          <w:rFonts w:ascii="Times New Roman" w:hAnsi="Times New Roman"/>
          <w:sz w:val="24"/>
          <w:szCs w:val="24"/>
        </w:rPr>
        <w:t xml:space="preserve">in writing </w:t>
      </w:r>
      <w:r w:rsidRPr="00907FA7">
        <w:rPr>
          <w:rFonts w:ascii="Times New Roman" w:hAnsi="Times New Roman"/>
          <w:sz w:val="24"/>
          <w:szCs w:val="24"/>
        </w:rPr>
        <w:t>by both the Commonwealth and ACT</w:t>
      </w:r>
      <w:r w:rsidR="0024081F">
        <w:rPr>
          <w:rFonts w:ascii="Times New Roman" w:hAnsi="Times New Roman"/>
          <w:sz w:val="24"/>
          <w:szCs w:val="24"/>
        </w:rPr>
        <w:t>EW Corporation</w:t>
      </w:r>
      <w:r w:rsidR="00F00773">
        <w:rPr>
          <w:rFonts w:ascii="Times New Roman" w:hAnsi="Times New Roman"/>
          <w:sz w:val="24"/>
          <w:szCs w:val="24"/>
        </w:rPr>
        <w:t xml:space="preserve"> or ActewAGL (as applicable)</w:t>
      </w:r>
      <w:r w:rsidRPr="00907FA7">
        <w:rPr>
          <w:rFonts w:ascii="Times New Roman" w:hAnsi="Times New Roman"/>
          <w:sz w:val="24"/>
          <w:szCs w:val="24"/>
        </w:rPr>
        <w:t xml:space="preserve"> so that access is appropriately documented and managed and limited to the persons and purposes specified</w:t>
      </w:r>
      <w:r>
        <w:rPr>
          <w:rFonts w:ascii="Times New Roman" w:hAnsi="Times New Roman"/>
          <w:sz w:val="24"/>
          <w:szCs w:val="24"/>
        </w:rPr>
        <w:t xml:space="preserve"> (see paragraph 4(</w:t>
      </w:r>
      <w:r w:rsidR="007B6138">
        <w:rPr>
          <w:rFonts w:ascii="Times New Roman" w:hAnsi="Times New Roman"/>
          <w:sz w:val="24"/>
          <w:szCs w:val="24"/>
        </w:rPr>
        <w:t>c</w:t>
      </w:r>
      <w:r>
        <w:rPr>
          <w:rFonts w:ascii="Times New Roman" w:hAnsi="Times New Roman"/>
          <w:sz w:val="24"/>
          <w:szCs w:val="24"/>
        </w:rPr>
        <w:t>))</w:t>
      </w:r>
      <w:r w:rsidRPr="00907FA7">
        <w:rPr>
          <w:rFonts w:ascii="Times New Roman" w:hAnsi="Times New Roman"/>
          <w:sz w:val="24"/>
          <w:szCs w:val="24"/>
        </w:rPr>
        <w:t>. This exemption is subject to the condition</w:t>
      </w:r>
      <w:r w:rsidR="00F432AA">
        <w:rPr>
          <w:rFonts w:ascii="Times New Roman" w:hAnsi="Times New Roman"/>
          <w:sz w:val="24"/>
          <w:szCs w:val="24"/>
        </w:rPr>
        <w:t>s</w:t>
      </w:r>
      <w:r w:rsidRPr="00907FA7">
        <w:rPr>
          <w:rFonts w:ascii="Times New Roman" w:hAnsi="Times New Roman"/>
          <w:sz w:val="24"/>
          <w:szCs w:val="24"/>
        </w:rPr>
        <w:t xml:space="preserve"> at clause </w:t>
      </w:r>
      <w:r w:rsidR="006279ED">
        <w:rPr>
          <w:rFonts w:ascii="Times New Roman" w:hAnsi="Times New Roman"/>
          <w:sz w:val="24"/>
          <w:szCs w:val="24"/>
        </w:rPr>
        <w:t>6</w:t>
      </w:r>
      <w:r w:rsidRPr="00907FA7">
        <w:rPr>
          <w:rFonts w:ascii="Times New Roman" w:hAnsi="Times New Roman"/>
          <w:sz w:val="24"/>
          <w:szCs w:val="24"/>
        </w:rPr>
        <w:t xml:space="preserve"> as explained below. </w:t>
      </w:r>
    </w:p>
    <w:p w:rsidR="00207A3E" w:rsidRDefault="00207A3E">
      <w:pPr>
        <w:widowControl w:val="0"/>
        <w:spacing w:after="0"/>
        <w:rPr>
          <w:rFonts w:ascii="Times New Roman" w:hAnsi="Times New Roman"/>
          <w:b/>
          <w:sz w:val="24"/>
          <w:szCs w:val="24"/>
        </w:rPr>
      </w:pPr>
    </w:p>
    <w:p w:rsidR="00627D63" w:rsidRPr="00907FA7" w:rsidRDefault="00627D63">
      <w:pPr>
        <w:keepNext/>
        <w:spacing w:after="0"/>
        <w:rPr>
          <w:rFonts w:ascii="Times New Roman" w:hAnsi="Times New Roman"/>
          <w:b/>
          <w:sz w:val="24"/>
          <w:szCs w:val="24"/>
        </w:rPr>
      </w:pPr>
      <w:r w:rsidRPr="00907FA7">
        <w:rPr>
          <w:rFonts w:ascii="Times New Roman" w:hAnsi="Times New Roman"/>
          <w:b/>
          <w:sz w:val="24"/>
          <w:szCs w:val="24"/>
        </w:rPr>
        <w:t xml:space="preserve">Clause </w:t>
      </w:r>
      <w:r>
        <w:rPr>
          <w:rFonts w:ascii="Times New Roman" w:hAnsi="Times New Roman"/>
          <w:b/>
          <w:sz w:val="24"/>
          <w:szCs w:val="24"/>
        </w:rPr>
        <w:t>5</w:t>
      </w:r>
      <w:r w:rsidRPr="00907FA7">
        <w:rPr>
          <w:rFonts w:ascii="Times New Roman" w:hAnsi="Times New Roman"/>
          <w:b/>
          <w:sz w:val="24"/>
          <w:szCs w:val="24"/>
        </w:rPr>
        <w:t xml:space="preserve"> </w:t>
      </w:r>
      <w:r w:rsidR="005D419C">
        <w:rPr>
          <w:rFonts w:ascii="Times New Roman" w:hAnsi="Times New Roman"/>
          <w:b/>
          <w:sz w:val="24"/>
          <w:szCs w:val="24"/>
        </w:rPr>
        <w:t>–</w:t>
      </w:r>
      <w:r w:rsidRPr="00907FA7">
        <w:rPr>
          <w:rFonts w:ascii="Times New Roman" w:hAnsi="Times New Roman"/>
          <w:b/>
          <w:sz w:val="24"/>
          <w:szCs w:val="24"/>
        </w:rPr>
        <w:t xml:space="preserve"> Exemption </w:t>
      </w:r>
      <w:r w:rsidR="005D419C">
        <w:rPr>
          <w:rFonts w:ascii="Times New Roman" w:hAnsi="Times New Roman"/>
          <w:b/>
          <w:sz w:val="24"/>
          <w:szCs w:val="24"/>
        </w:rPr>
        <w:t>–</w:t>
      </w:r>
      <w:r w:rsidRPr="00907FA7">
        <w:rPr>
          <w:rFonts w:ascii="Times New Roman" w:hAnsi="Times New Roman"/>
          <w:b/>
          <w:sz w:val="24"/>
          <w:szCs w:val="24"/>
        </w:rPr>
        <w:t xml:space="preserve"> Designated</w:t>
      </w:r>
      <w:r>
        <w:rPr>
          <w:rFonts w:ascii="Times New Roman" w:hAnsi="Times New Roman"/>
          <w:b/>
          <w:sz w:val="24"/>
          <w:szCs w:val="24"/>
        </w:rPr>
        <w:t xml:space="preserve"> Category B</w:t>
      </w:r>
      <w:r w:rsidRPr="00907FA7">
        <w:rPr>
          <w:rFonts w:ascii="Times New Roman" w:hAnsi="Times New Roman"/>
          <w:b/>
          <w:sz w:val="24"/>
          <w:szCs w:val="24"/>
        </w:rPr>
        <w:t xml:space="preserve"> ICON </w:t>
      </w:r>
      <w:r w:rsidR="006175E7">
        <w:rPr>
          <w:rFonts w:ascii="Times New Roman" w:hAnsi="Times New Roman"/>
          <w:b/>
          <w:sz w:val="24"/>
          <w:szCs w:val="24"/>
        </w:rPr>
        <w:t xml:space="preserve">Communications </w:t>
      </w:r>
      <w:r w:rsidRPr="00907FA7">
        <w:rPr>
          <w:rFonts w:ascii="Times New Roman" w:hAnsi="Times New Roman"/>
          <w:b/>
          <w:sz w:val="24"/>
          <w:szCs w:val="24"/>
        </w:rPr>
        <w:t>Infrastructure</w:t>
      </w:r>
    </w:p>
    <w:p w:rsidR="00627D63" w:rsidRPr="00907FA7" w:rsidRDefault="00627D63">
      <w:pPr>
        <w:keepNext/>
        <w:spacing w:after="0"/>
        <w:rPr>
          <w:rFonts w:ascii="Times New Roman" w:hAnsi="Times New Roman"/>
          <w:b/>
          <w:sz w:val="24"/>
          <w:szCs w:val="24"/>
        </w:rPr>
      </w:pPr>
    </w:p>
    <w:p w:rsidR="009D533D" w:rsidRDefault="006F40A5">
      <w:pPr>
        <w:spacing w:after="0"/>
        <w:rPr>
          <w:rFonts w:ascii="Times New Roman" w:hAnsi="Times New Roman"/>
          <w:sz w:val="24"/>
          <w:szCs w:val="24"/>
        </w:rPr>
      </w:pPr>
      <w:r>
        <w:rPr>
          <w:rFonts w:ascii="Times New Roman" w:hAnsi="Times New Roman"/>
          <w:sz w:val="24"/>
          <w:szCs w:val="24"/>
        </w:rPr>
        <w:t>C</w:t>
      </w:r>
      <w:r w:rsidR="00627D63" w:rsidRPr="00907FA7">
        <w:rPr>
          <w:rFonts w:ascii="Times New Roman" w:hAnsi="Times New Roman"/>
          <w:sz w:val="24"/>
          <w:szCs w:val="24"/>
        </w:rPr>
        <w:t xml:space="preserve">lause </w:t>
      </w:r>
      <w:r w:rsidR="00627D63">
        <w:rPr>
          <w:rFonts w:ascii="Times New Roman" w:hAnsi="Times New Roman"/>
          <w:sz w:val="24"/>
          <w:szCs w:val="24"/>
        </w:rPr>
        <w:t>5</w:t>
      </w:r>
      <w:r w:rsidR="00627D63" w:rsidRPr="00907FA7">
        <w:rPr>
          <w:rFonts w:ascii="Times New Roman" w:hAnsi="Times New Roman"/>
          <w:sz w:val="24"/>
          <w:szCs w:val="24"/>
        </w:rPr>
        <w:t xml:space="preserve"> provides an exemption to the Commonwealth Government from the requirements of section 42 of the Act in relation to specified uses of Designated</w:t>
      </w:r>
      <w:r w:rsidR="00627D63">
        <w:rPr>
          <w:rFonts w:ascii="Times New Roman" w:hAnsi="Times New Roman"/>
          <w:sz w:val="24"/>
          <w:szCs w:val="24"/>
        </w:rPr>
        <w:t xml:space="preserve"> Category B</w:t>
      </w:r>
      <w:r w:rsidR="00627D63" w:rsidRPr="00907FA7">
        <w:rPr>
          <w:rFonts w:ascii="Times New Roman" w:hAnsi="Times New Roman"/>
          <w:sz w:val="24"/>
          <w:szCs w:val="24"/>
        </w:rPr>
        <w:t xml:space="preserve"> ICON </w:t>
      </w:r>
      <w:r w:rsidR="006175E7">
        <w:rPr>
          <w:rFonts w:ascii="Times New Roman" w:hAnsi="Times New Roman"/>
          <w:sz w:val="24"/>
          <w:szCs w:val="24"/>
        </w:rPr>
        <w:t xml:space="preserve">Communications </w:t>
      </w:r>
      <w:r w:rsidR="00627D63" w:rsidRPr="00907FA7">
        <w:rPr>
          <w:rFonts w:ascii="Times New Roman" w:hAnsi="Times New Roman"/>
          <w:sz w:val="24"/>
          <w:szCs w:val="24"/>
        </w:rPr>
        <w:t xml:space="preserve">Infrastructure. The </w:t>
      </w:r>
      <w:r w:rsidR="009D533D">
        <w:rPr>
          <w:rFonts w:ascii="Times New Roman" w:hAnsi="Times New Roman"/>
          <w:sz w:val="24"/>
          <w:szCs w:val="24"/>
        </w:rPr>
        <w:t>exemption</w:t>
      </w:r>
      <w:r w:rsidR="009D533D" w:rsidRPr="00907FA7">
        <w:rPr>
          <w:rFonts w:ascii="Times New Roman" w:hAnsi="Times New Roman"/>
          <w:sz w:val="24"/>
          <w:szCs w:val="24"/>
        </w:rPr>
        <w:t xml:space="preserve"> </w:t>
      </w:r>
      <w:r w:rsidR="00627D63" w:rsidRPr="00907FA7">
        <w:rPr>
          <w:rFonts w:ascii="Times New Roman" w:hAnsi="Times New Roman"/>
          <w:sz w:val="24"/>
          <w:szCs w:val="24"/>
        </w:rPr>
        <w:t>enable</w:t>
      </w:r>
      <w:r w:rsidR="009D533D">
        <w:rPr>
          <w:rFonts w:ascii="Times New Roman" w:hAnsi="Times New Roman"/>
          <w:sz w:val="24"/>
          <w:szCs w:val="24"/>
        </w:rPr>
        <w:t>s</w:t>
      </w:r>
      <w:r w:rsidR="00627D63" w:rsidRPr="00907FA7">
        <w:rPr>
          <w:rFonts w:ascii="Times New Roman" w:hAnsi="Times New Roman"/>
          <w:sz w:val="24"/>
          <w:szCs w:val="24"/>
        </w:rPr>
        <w:t xml:space="preserve"> the use of the Designated</w:t>
      </w:r>
      <w:r w:rsidR="00627D63">
        <w:rPr>
          <w:rFonts w:ascii="Times New Roman" w:hAnsi="Times New Roman"/>
          <w:sz w:val="24"/>
          <w:szCs w:val="24"/>
        </w:rPr>
        <w:t xml:space="preserve"> Category B</w:t>
      </w:r>
      <w:r w:rsidR="00627D63" w:rsidRPr="00907FA7">
        <w:rPr>
          <w:rFonts w:ascii="Times New Roman" w:hAnsi="Times New Roman"/>
          <w:sz w:val="24"/>
          <w:szCs w:val="24"/>
        </w:rPr>
        <w:t xml:space="preserve"> ICON </w:t>
      </w:r>
      <w:r w:rsidR="001A37B8">
        <w:rPr>
          <w:rFonts w:ascii="Times New Roman" w:hAnsi="Times New Roman"/>
          <w:sz w:val="24"/>
          <w:szCs w:val="24"/>
        </w:rPr>
        <w:t xml:space="preserve">Communications </w:t>
      </w:r>
      <w:r w:rsidR="00627D63" w:rsidRPr="00907FA7">
        <w:rPr>
          <w:rFonts w:ascii="Times New Roman" w:hAnsi="Times New Roman"/>
          <w:sz w:val="24"/>
          <w:szCs w:val="24"/>
        </w:rPr>
        <w:t xml:space="preserve">Infrastructure by the ACT Government and certain </w:t>
      </w:r>
      <w:r w:rsidR="00F432AA">
        <w:rPr>
          <w:rFonts w:ascii="Times New Roman" w:hAnsi="Times New Roman"/>
          <w:sz w:val="24"/>
          <w:szCs w:val="24"/>
        </w:rPr>
        <w:t xml:space="preserve">non-commercial </w:t>
      </w:r>
      <w:r w:rsidR="00627D63" w:rsidRPr="00907FA7">
        <w:rPr>
          <w:rFonts w:ascii="Times New Roman" w:hAnsi="Times New Roman"/>
          <w:sz w:val="24"/>
          <w:szCs w:val="24"/>
        </w:rPr>
        <w:t xml:space="preserve">authorities and institutions of the ACT Government, wholly or </w:t>
      </w:r>
      <w:r w:rsidR="009D533D">
        <w:rPr>
          <w:rFonts w:ascii="Times New Roman" w:hAnsi="Times New Roman"/>
          <w:sz w:val="24"/>
          <w:szCs w:val="24"/>
        </w:rPr>
        <w:t>principally</w:t>
      </w:r>
      <w:r w:rsidR="00627D63" w:rsidRPr="00907FA7">
        <w:rPr>
          <w:rFonts w:ascii="Times New Roman" w:hAnsi="Times New Roman"/>
          <w:sz w:val="24"/>
          <w:szCs w:val="24"/>
        </w:rPr>
        <w:t xml:space="preserve"> for undertaking public functions and duties. The purpose of the exemption is to support the practical, efficient, and secure supply of communications services, such as for provision of education, health or emergency services.</w:t>
      </w:r>
    </w:p>
    <w:p w:rsidR="009D533D" w:rsidRDefault="009D533D">
      <w:pPr>
        <w:spacing w:after="0"/>
        <w:rPr>
          <w:rFonts w:ascii="Times New Roman" w:hAnsi="Times New Roman"/>
          <w:sz w:val="24"/>
          <w:szCs w:val="24"/>
        </w:rPr>
      </w:pPr>
    </w:p>
    <w:p w:rsidR="00627D63" w:rsidRPr="00907FA7" w:rsidRDefault="00627D63">
      <w:pPr>
        <w:spacing w:after="0"/>
        <w:rPr>
          <w:rFonts w:ascii="Times New Roman" w:hAnsi="Times New Roman"/>
          <w:sz w:val="24"/>
          <w:szCs w:val="24"/>
        </w:rPr>
      </w:pPr>
      <w:r w:rsidRPr="00907FA7">
        <w:rPr>
          <w:rFonts w:ascii="Times New Roman" w:hAnsi="Times New Roman"/>
          <w:sz w:val="24"/>
          <w:szCs w:val="24"/>
        </w:rPr>
        <w:t xml:space="preserve">For clarity, </w:t>
      </w:r>
      <w:r w:rsidR="00087954">
        <w:rPr>
          <w:rFonts w:ascii="Times New Roman" w:hAnsi="Times New Roman"/>
          <w:sz w:val="24"/>
          <w:szCs w:val="24"/>
        </w:rPr>
        <w:t xml:space="preserve">because of the manner in which the exemption is framed, secondary uses of </w:t>
      </w:r>
      <w:r w:rsidRPr="00907FA7">
        <w:rPr>
          <w:rFonts w:ascii="Times New Roman" w:hAnsi="Times New Roman"/>
          <w:sz w:val="24"/>
          <w:szCs w:val="24"/>
        </w:rPr>
        <w:t xml:space="preserve">the network unit </w:t>
      </w:r>
      <w:r w:rsidR="00087954">
        <w:rPr>
          <w:rFonts w:ascii="Times New Roman" w:hAnsi="Times New Roman"/>
          <w:sz w:val="24"/>
          <w:szCs w:val="24"/>
        </w:rPr>
        <w:t>for</w:t>
      </w:r>
      <w:r w:rsidRPr="00907FA7">
        <w:rPr>
          <w:rFonts w:ascii="Times New Roman" w:hAnsi="Times New Roman"/>
          <w:sz w:val="24"/>
          <w:szCs w:val="24"/>
        </w:rPr>
        <w:t xml:space="preserve"> minor purposes </w:t>
      </w:r>
      <w:r>
        <w:rPr>
          <w:rFonts w:ascii="Times New Roman" w:hAnsi="Times New Roman"/>
          <w:sz w:val="24"/>
          <w:szCs w:val="24"/>
        </w:rPr>
        <w:t xml:space="preserve">which are </w:t>
      </w:r>
      <w:r w:rsidRPr="00907FA7">
        <w:rPr>
          <w:rFonts w:ascii="Times New Roman" w:hAnsi="Times New Roman"/>
          <w:sz w:val="24"/>
          <w:szCs w:val="24"/>
        </w:rPr>
        <w:t xml:space="preserve">ancillary or incidental to the undertaking of public functions and duties </w:t>
      </w:r>
      <w:r w:rsidR="00087954">
        <w:rPr>
          <w:rFonts w:ascii="Times New Roman" w:hAnsi="Times New Roman"/>
          <w:sz w:val="24"/>
          <w:szCs w:val="24"/>
        </w:rPr>
        <w:t xml:space="preserve">will also be covered </w:t>
      </w:r>
      <w:r w:rsidRPr="00907FA7">
        <w:rPr>
          <w:rFonts w:ascii="Times New Roman" w:hAnsi="Times New Roman"/>
          <w:sz w:val="24"/>
          <w:szCs w:val="24"/>
        </w:rPr>
        <w:t xml:space="preserve">(e.g. an </w:t>
      </w:r>
      <w:r w:rsidR="00F432AA">
        <w:rPr>
          <w:rFonts w:ascii="Times New Roman" w:hAnsi="Times New Roman"/>
          <w:sz w:val="24"/>
          <w:szCs w:val="24"/>
        </w:rPr>
        <w:t xml:space="preserve">ACT government </w:t>
      </w:r>
      <w:r w:rsidRPr="00907FA7">
        <w:rPr>
          <w:rFonts w:ascii="Times New Roman" w:hAnsi="Times New Roman"/>
          <w:sz w:val="24"/>
          <w:szCs w:val="24"/>
        </w:rPr>
        <w:t xml:space="preserve">employee making a personal telephone call over the </w:t>
      </w:r>
      <w:r w:rsidR="002150F0">
        <w:rPr>
          <w:rFonts w:ascii="Times New Roman" w:hAnsi="Times New Roman"/>
          <w:sz w:val="24"/>
          <w:szCs w:val="24"/>
        </w:rPr>
        <w:t xml:space="preserve">Commonwealth </w:t>
      </w:r>
      <w:r w:rsidRPr="00907FA7">
        <w:rPr>
          <w:rFonts w:ascii="Times New Roman" w:hAnsi="Times New Roman"/>
          <w:sz w:val="24"/>
          <w:szCs w:val="24"/>
        </w:rPr>
        <w:t xml:space="preserve">network). </w:t>
      </w:r>
    </w:p>
    <w:p w:rsidR="00627D63" w:rsidRPr="00907FA7" w:rsidRDefault="00627D63">
      <w:pPr>
        <w:spacing w:after="0"/>
        <w:rPr>
          <w:rFonts w:ascii="Times New Roman" w:hAnsi="Times New Roman"/>
          <w:sz w:val="24"/>
          <w:szCs w:val="24"/>
        </w:rPr>
      </w:pPr>
    </w:p>
    <w:p w:rsidR="00627D63" w:rsidRPr="00907FA7" w:rsidRDefault="00627D63">
      <w:pPr>
        <w:spacing w:after="0"/>
        <w:rPr>
          <w:rFonts w:ascii="Times New Roman" w:hAnsi="Times New Roman"/>
          <w:sz w:val="24"/>
          <w:szCs w:val="24"/>
        </w:rPr>
      </w:pPr>
      <w:r w:rsidRPr="00907FA7">
        <w:rPr>
          <w:rFonts w:ascii="Times New Roman" w:hAnsi="Times New Roman"/>
          <w:sz w:val="24"/>
          <w:szCs w:val="24"/>
        </w:rPr>
        <w:t xml:space="preserve">The use of the ICON infrastructure by the ACT Government </w:t>
      </w:r>
      <w:r w:rsidR="006752B1">
        <w:rPr>
          <w:rFonts w:ascii="Times New Roman" w:hAnsi="Times New Roman"/>
          <w:sz w:val="24"/>
          <w:szCs w:val="24"/>
        </w:rPr>
        <w:t>must</w:t>
      </w:r>
      <w:r w:rsidRPr="00907FA7">
        <w:rPr>
          <w:rFonts w:ascii="Times New Roman" w:hAnsi="Times New Roman"/>
          <w:sz w:val="24"/>
          <w:szCs w:val="24"/>
        </w:rPr>
        <w:t xml:space="preserve"> be authorised </w:t>
      </w:r>
      <w:r w:rsidR="006752B1">
        <w:rPr>
          <w:rFonts w:ascii="Times New Roman" w:hAnsi="Times New Roman"/>
          <w:sz w:val="24"/>
          <w:szCs w:val="24"/>
        </w:rPr>
        <w:t xml:space="preserve">in writing </w:t>
      </w:r>
      <w:r w:rsidRPr="00907FA7">
        <w:rPr>
          <w:rFonts w:ascii="Times New Roman" w:hAnsi="Times New Roman"/>
          <w:sz w:val="24"/>
          <w:szCs w:val="24"/>
        </w:rPr>
        <w:t>by both the Commonwealth and ACT Governments so that access is appropriately documented and managed and limited to the persons and purposes specified</w:t>
      </w:r>
      <w:r w:rsidR="00331B6E">
        <w:rPr>
          <w:rFonts w:ascii="Times New Roman" w:hAnsi="Times New Roman"/>
          <w:sz w:val="24"/>
          <w:szCs w:val="24"/>
        </w:rPr>
        <w:t xml:space="preserve"> (see paragraph 5(</w:t>
      </w:r>
      <w:r w:rsidR="006F40A5">
        <w:rPr>
          <w:rFonts w:ascii="Times New Roman" w:hAnsi="Times New Roman"/>
          <w:sz w:val="24"/>
          <w:szCs w:val="24"/>
        </w:rPr>
        <w:t>c</w:t>
      </w:r>
      <w:r w:rsidR="00331B6E">
        <w:rPr>
          <w:rFonts w:ascii="Times New Roman" w:hAnsi="Times New Roman"/>
          <w:sz w:val="24"/>
          <w:szCs w:val="24"/>
        </w:rPr>
        <w:t>))</w:t>
      </w:r>
      <w:r w:rsidRPr="00907FA7">
        <w:rPr>
          <w:rFonts w:ascii="Times New Roman" w:hAnsi="Times New Roman"/>
          <w:sz w:val="24"/>
          <w:szCs w:val="24"/>
        </w:rPr>
        <w:t>. This exemption is subject to the condition</w:t>
      </w:r>
      <w:r w:rsidR="00F432AA">
        <w:rPr>
          <w:rFonts w:ascii="Times New Roman" w:hAnsi="Times New Roman"/>
          <w:sz w:val="24"/>
          <w:szCs w:val="24"/>
        </w:rPr>
        <w:t>s</w:t>
      </w:r>
      <w:r w:rsidRPr="00907FA7">
        <w:rPr>
          <w:rFonts w:ascii="Times New Roman" w:hAnsi="Times New Roman"/>
          <w:sz w:val="24"/>
          <w:szCs w:val="24"/>
        </w:rPr>
        <w:t xml:space="preserve"> at clause </w:t>
      </w:r>
      <w:r w:rsidR="006F40A5">
        <w:rPr>
          <w:rFonts w:ascii="Times New Roman" w:hAnsi="Times New Roman"/>
          <w:sz w:val="24"/>
          <w:szCs w:val="24"/>
        </w:rPr>
        <w:t>6</w:t>
      </w:r>
      <w:r w:rsidRPr="00907FA7">
        <w:rPr>
          <w:rFonts w:ascii="Times New Roman" w:hAnsi="Times New Roman"/>
          <w:sz w:val="24"/>
          <w:szCs w:val="24"/>
        </w:rPr>
        <w:t xml:space="preserve"> as explained below. </w:t>
      </w:r>
    </w:p>
    <w:p w:rsidR="00627D63" w:rsidRPr="00907FA7" w:rsidRDefault="00627D63">
      <w:pPr>
        <w:spacing w:after="0"/>
        <w:rPr>
          <w:rFonts w:ascii="Times New Roman" w:hAnsi="Times New Roman"/>
          <w:sz w:val="24"/>
          <w:szCs w:val="24"/>
        </w:rPr>
      </w:pPr>
    </w:p>
    <w:p w:rsidR="00627D63" w:rsidRDefault="00627D63">
      <w:pPr>
        <w:spacing w:after="0"/>
        <w:ind w:right="-188"/>
        <w:rPr>
          <w:rFonts w:ascii="Times New Roman" w:hAnsi="Times New Roman"/>
          <w:sz w:val="24"/>
          <w:szCs w:val="24"/>
        </w:rPr>
      </w:pPr>
      <w:r w:rsidRPr="00907FA7">
        <w:rPr>
          <w:rFonts w:ascii="Times New Roman" w:hAnsi="Times New Roman"/>
          <w:sz w:val="24"/>
          <w:szCs w:val="24"/>
        </w:rPr>
        <w:t xml:space="preserve">To </w:t>
      </w:r>
      <w:r w:rsidR="006F40A5">
        <w:rPr>
          <w:rFonts w:ascii="Times New Roman" w:hAnsi="Times New Roman"/>
          <w:sz w:val="24"/>
          <w:szCs w:val="24"/>
        </w:rPr>
        <w:t>support</w:t>
      </w:r>
      <w:r w:rsidRPr="00907FA7">
        <w:rPr>
          <w:rFonts w:ascii="Times New Roman" w:hAnsi="Times New Roman"/>
          <w:sz w:val="24"/>
          <w:szCs w:val="24"/>
        </w:rPr>
        <w:t xml:space="preserve"> transparency and competitive neutrality, the exemption does not </w:t>
      </w:r>
      <w:r w:rsidR="006F40A5">
        <w:rPr>
          <w:rFonts w:ascii="Times New Roman" w:hAnsi="Times New Roman"/>
          <w:sz w:val="24"/>
          <w:szCs w:val="24"/>
        </w:rPr>
        <w:t xml:space="preserve">generally </w:t>
      </w:r>
      <w:r w:rsidRPr="00907FA7">
        <w:rPr>
          <w:rFonts w:ascii="Times New Roman" w:hAnsi="Times New Roman"/>
          <w:sz w:val="24"/>
          <w:szCs w:val="24"/>
        </w:rPr>
        <w:t xml:space="preserve">apply to </w:t>
      </w:r>
      <w:r w:rsidR="006F40A5">
        <w:rPr>
          <w:rFonts w:ascii="Times New Roman" w:hAnsi="Times New Roman"/>
          <w:sz w:val="24"/>
          <w:szCs w:val="24"/>
        </w:rPr>
        <w:t xml:space="preserve">use of the infrastructure by </w:t>
      </w:r>
      <w:r w:rsidRPr="00907FA7">
        <w:rPr>
          <w:rFonts w:ascii="Times New Roman" w:hAnsi="Times New Roman"/>
          <w:sz w:val="24"/>
          <w:szCs w:val="24"/>
        </w:rPr>
        <w:t xml:space="preserve">an authority or institution with a core function of carrying on a business. The exception to this is ACTEW Corporation. As an ACT government-owned corporation which has as its core function the carrying on of a business, </w:t>
      </w:r>
      <w:r w:rsidR="00396278">
        <w:rPr>
          <w:rFonts w:ascii="Times New Roman" w:hAnsi="Times New Roman"/>
          <w:sz w:val="24"/>
          <w:szCs w:val="24"/>
        </w:rPr>
        <w:t xml:space="preserve">the specified use of the ICON network by </w:t>
      </w:r>
      <w:r w:rsidRPr="00907FA7">
        <w:rPr>
          <w:rFonts w:ascii="Times New Roman" w:hAnsi="Times New Roman"/>
          <w:sz w:val="24"/>
          <w:szCs w:val="24"/>
        </w:rPr>
        <w:t xml:space="preserve">ACTEW Corporation is covered by a separate exemption </w:t>
      </w:r>
      <w:r>
        <w:rPr>
          <w:rFonts w:ascii="Times New Roman" w:hAnsi="Times New Roman"/>
          <w:sz w:val="24"/>
          <w:szCs w:val="24"/>
        </w:rPr>
        <w:t xml:space="preserve">(see clause </w:t>
      </w:r>
      <w:r w:rsidR="00331B6E">
        <w:rPr>
          <w:rFonts w:ascii="Times New Roman" w:hAnsi="Times New Roman"/>
          <w:sz w:val="24"/>
          <w:szCs w:val="24"/>
        </w:rPr>
        <w:t>4</w:t>
      </w:r>
      <w:r w:rsidRPr="00907FA7">
        <w:rPr>
          <w:rFonts w:ascii="Times New Roman" w:hAnsi="Times New Roman"/>
          <w:sz w:val="24"/>
          <w:szCs w:val="24"/>
        </w:rPr>
        <w:t xml:space="preserve">). </w:t>
      </w:r>
    </w:p>
    <w:p w:rsidR="00E76CC9" w:rsidRPr="00907FA7" w:rsidRDefault="00E76CC9">
      <w:pPr>
        <w:spacing w:after="0"/>
        <w:ind w:right="-188"/>
        <w:rPr>
          <w:rFonts w:ascii="Times New Roman" w:hAnsi="Times New Roman"/>
          <w:sz w:val="24"/>
          <w:szCs w:val="24"/>
        </w:rPr>
      </w:pPr>
    </w:p>
    <w:p w:rsidR="00E76CC9" w:rsidRPr="00907FA7" w:rsidRDefault="00E76CC9">
      <w:pPr>
        <w:widowControl w:val="0"/>
        <w:spacing w:after="0"/>
        <w:rPr>
          <w:rFonts w:ascii="Times New Roman" w:hAnsi="Times New Roman"/>
          <w:b/>
          <w:sz w:val="24"/>
          <w:szCs w:val="24"/>
        </w:rPr>
      </w:pPr>
      <w:r w:rsidRPr="00907FA7">
        <w:rPr>
          <w:rFonts w:ascii="Times New Roman" w:hAnsi="Times New Roman"/>
          <w:b/>
          <w:sz w:val="24"/>
          <w:szCs w:val="24"/>
        </w:rPr>
        <w:t xml:space="preserve">Clause </w:t>
      </w:r>
      <w:r>
        <w:rPr>
          <w:rFonts w:ascii="Times New Roman" w:hAnsi="Times New Roman"/>
          <w:b/>
          <w:sz w:val="24"/>
          <w:szCs w:val="24"/>
        </w:rPr>
        <w:t>6</w:t>
      </w:r>
      <w:r w:rsidRPr="00907FA7">
        <w:rPr>
          <w:rFonts w:ascii="Times New Roman" w:hAnsi="Times New Roman"/>
          <w:b/>
          <w:sz w:val="24"/>
          <w:szCs w:val="24"/>
        </w:rPr>
        <w:t xml:space="preserve"> </w:t>
      </w:r>
      <w:r w:rsidR="005D419C">
        <w:rPr>
          <w:rFonts w:ascii="Times New Roman" w:hAnsi="Times New Roman"/>
          <w:b/>
          <w:sz w:val="24"/>
          <w:szCs w:val="24"/>
        </w:rPr>
        <w:t>–</w:t>
      </w:r>
      <w:r w:rsidRPr="00907FA7">
        <w:rPr>
          <w:rFonts w:ascii="Times New Roman" w:hAnsi="Times New Roman"/>
          <w:b/>
          <w:sz w:val="24"/>
          <w:szCs w:val="24"/>
        </w:rPr>
        <w:t xml:space="preserve"> </w:t>
      </w:r>
      <w:r>
        <w:rPr>
          <w:rFonts w:ascii="Times New Roman" w:hAnsi="Times New Roman"/>
          <w:b/>
          <w:sz w:val="24"/>
          <w:szCs w:val="24"/>
        </w:rPr>
        <w:t>Condition</w:t>
      </w:r>
      <w:r w:rsidRPr="00907FA7">
        <w:rPr>
          <w:rFonts w:ascii="Times New Roman" w:hAnsi="Times New Roman"/>
          <w:b/>
          <w:sz w:val="24"/>
          <w:szCs w:val="24"/>
        </w:rPr>
        <w:t xml:space="preserve"> </w:t>
      </w:r>
      <w:r w:rsidR="005D419C">
        <w:rPr>
          <w:rFonts w:ascii="Times New Roman" w:hAnsi="Times New Roman"/>
          <w:b/>
          <w:sz w:val="24"/>
          <w:szCs w:val="24"/>
        </w:rPr>
        <w:t>–</w:t>
      </w:r>
      <w:r w:rsidRPr="00907FA7">
        <w:rPr>
          <w:rFonts w:ascii="Times New Roman" w:hAnsi="Times New Roman"/>
          <w:b/>
          <w:sz w:val="24"/>
          <w:szCs w:val="24"/>
        </w:rPr>
        <w:t xml:space="preserve"> </w:t>
      </w:r>
      <w:r>
        <w:rPr>
          <w:rFonts w:ascii="Times New Roman" w:hAnsi="Times New Roman"/>
          <w:b/>
          <w:sz w:val="24"/>
          <w:szCs w:val="24"/>
        </w:rPr>
        <w:t xml:space="preserve">ICON </w:t>
      </w:r>
      <w:r w:rsidRPr="00907FA7">
        <w:rPr>
          <w:rFonts w:ascii="Times New Roman" w:hAnsi="Times New Roman"/>
          <w:b/>
          <w:sz w:val="24"/>
          <w:szCs w:val="24"/>
        </w:rPr>
        <w:t xml:space="preserve">Communications Infrastructure </w:t>
      </w:r>
    </w:p>
    <w:p w:rsidR="00627D63" w:rsidRPr="00907FA7" w:rsidRDefault="00627D63">
      <w:pPr>
        <w:keepNext/>
        <w:spacing w:after="0"/>
        <w:rPr>
          <w:rFonts w:ascii="Times New Roman" w:hAnsi="Times New Roman"/>
          <w:sz w:val="24"/>
          <w:szCs w:val="24"/>
        </w:rPr>
      </w:pPr>
    </w:p>
    <w:p w:rsidR="00F432AA" w:rsidRDefault="00E76CC9">
      <w:pPr>
        <w:keepNext/>
        <w:widowControl w:val="0"/>
        <w:spacing w:after="0"/>
        <w:rPr>
          <w:rFonts w:ascii="Times New Roman" w:hAnsi="Times New Roman"/>
          <w:sz w:val="24"/>
          <w:szCs w:val="24"/>
        </w:rPr>
      </w:pPr>
      <w:r>
        <w:rPr>
          <w:rFonts w:ascii="Times New Roman" w:hAnsi="Times New Roman"/>
          <w:sz w:val="24"/>
          <w:szCs w:val="24"/>
        </w:rPr>
        <w:t>The exemptions in clauses 4 and 5 are subject to the</w:t>
      </w:r>
      <w:r w:rsidR="00627D63" w:rsidRPr="00907FA7">
        <w:rPr>
          <w:rFonts w:ascii="Times New Roman" w:hAnsi="Times New Roman"/>
          <w:sz w:val="24"/>
          <w:szCs w:val="24"/>
        </w:rPr>
        <w:t xml:space="preserve"> </w:t>
      </w:r>
      <w:r w:rsidR="00F432AA">
        <w:rPr>
          <w:rFonts w:ascii="Times New Roman" w:hAnsi="Times New Roman"/>
          <w:sz w:val="24"/>
          <w:szCs w:val="24"/>
        </w:rPr>
        <w:t xml:space="preserve">two </w:t>
      </w:r>
      <w:r w:rsidR="00627D63" w:rsidRPr="00907FA7">
        <w:rPr>
          <w:rFonts w:ascii="Times New Roman" w:hAnsi="Times New Roman"/>
          <w:sz w:val="24"/>
          <w:szCs w:val="24"/>
        </w:rPr>
        <w:t>condition</w:t>
      </w:r>
      <w:r w:rsidR="00F432AA">
        <w:rPr>
          <w:rFonts w:ascii="Times New Roman" w:hAnsi="Times New Roman"/>
          <w:sz w:val="24"/>
          <w:szCs w:val="24"/>
        </w:rPr>
        <w:t xml:space="preserve">s set out </w:t>
      </w:r>
      <w:r w:rsidR="00125003">
        <w:rPr>
          <w:rFonts w:ascii="Times New Roman" w:hAnsi="Times New Roman"/>
          <w:sz w:val="24"/>
          <w:szCs w:val="24"/>
        </w:rPr>
        <w:t>in clause 6</w:t>
      </w:r>
      <w:r w:rsidR="00F432AA">
        <w:rPr>
          <w:rFonts w:ascii="Times New Roman" w:hAnsi="Times New Roman"/>
          <w:sz w:val="24"/>
          <w:szCs w:val="24"/>
        </w:rPr>
        <w:t xml:space="preserve">, namely </w:t>
      </w:r>
      <w:r>
        <w:rPr>
          <w:rFonts w:ascii="Times New Roman" w:hAnsi="Times New Roman"/>
          <w:sz w:val="24"/>
          <w:szCs w:val="24"/>
        </w:rPr>
        <w:t xml:space="preserve">that </w:t>
      </w:r>
      <w:r w:rsidR="00627D63" w:rsidRPr="00907FA7">
        <w:rPr>
          <w:rFonts w:ascii="Times New Roman" w:hAnsi="Times New Roman"/>
          <w:sz w:val="24"/>
          <w:szCs w:val="24"/>
        </w:rPr>
        <w:t>the Commonwealth Department of Finance and Deregulation (as the department currently responsible for the ICON network) is required to</w:t>
      </w:r>
      <w:r w:rsidR="00F432AA">
        <w:rPr>
          <w:rFonts w:ascii="Times New Roman" w:hAnsi="Times New Roman"/>
          <w:sz w:val="24"/>
          <w:szCs w:val="24"/>
        </w:rPr>
        <w:t>:</w:t>
      </w:r>
    </w:p>
    <w:p w:rsidR="00F432AA" w:rsidRDefault="00087954" w:rsidP="002150F0">
      <w:pPr>
        <w:pStyle w:val="ListParagraph"/>
        <w:keepNext/>
        <w:widowControl w:val="0"/>
        <w:numPr>
          <w:ilvl w:val="0"/>
          <w:numId w:val="22"/>
        </w:numPr>
        <w:spacing w:after="0"/>
        <w:rPr>
          <w:rFonts w:ascii="Times New Roman" w:hAnsi="Times New Roman"/>
          <w:sz w:val="24"/>
          <w:szCs w:val="24"/>
        </w:rPr>
      </w:pPr>
      <w:r>
        <w:rPr>
          <w:rFonts w:ascii="Times New Roman" w:hAnsi="Times New Roman"/>
          <w:sz w:val="24"/>
          <w:szCs w:val="24"/>
        </w:rPr>
        <w:t>within 28 days of the Determination taking effect</w:t>
      </w:r>
      <w:r w:rsidR="00621BB3">
        <w:rPr>
          <w:rFonts w:ascii="Times New Roman" w:hAnsi="Times New Roman"/>
          <w:sz w:val="24"/>
          <w:szCs w:val="24"/>
        </w:rPr>
        <w:t>,</w:t>
      </w:r>
      <w:r>
        <w:rPr>
          <w:rFonts w:ascii="Times New Roman" w:hAnsi="Times New Roman"/>
          <w:sz w:val="24"/>
          <w:szCs w:val="24"/>
        </w:rPr>
        <w:t xml:space="preserve"> </w:t>
      </w:r>
      <w:r w:rsidR="00627D63" w:rsidRPr="002150F0">
        <w:rPr>
          <w:rFonts w:ascii="Times New Roman" w:hAnsi="Times New Roman"/>
          <w:sz w:val="24"/>
          <w:szCs w:val="24"/>
        </w:rPr>
        <w:t>creat</w:t>
      </w:r>
      <w:r w:rsidR="00621BB3">
        <w:rPr>
          <w:rFonts w:ascii="Times New Roman" w:hAnsi="Times New Roman"/>
          <w:sz w:val="24"/>
          <w:szCs w:val="24"/>
        </w:rPr>
        <w:t>e</w:t>
      </w:r>
      <w:r w:rsidR="00627D63" w:rsidRPr="002150F0">
        <w:rPr>
          <w:rFonts w:ascii="Times New Roman" w:hAnsi="Times New Roman"/>
          <w:sz w:val="24"/>
          <w:szCs w:val="24"/>
        </w:rPr>
        <w:t xml:space="preserve"> documents which record the </w:t>
      </w:r>
      <w:r w:rsidR="00F432AA" w:rsidRPr="002150F0">
        <w:rPr>
          <w:rFonts w:ascii="Times New Roman" w:hAnsi="Times New Roman"/>
          <w:sz w:val="24"/>
          <w:szCs w:val="24"/>
        </w:rPr>
        <w:t xml:space="preserve">precise </w:t>
      </w:r>
      <w:r w:rsidR="00627D63" w:rsidRPr="002150F0">
        <w:rPr>
          <w:rFonts w:ascii="Times New Roman" w:hAnsi="Times New Roman"/>
          <w:sz w:val="24"/>
          <w:szCs w:val="24"/>
        </w:rPr>
        <w:t xml:space="preserve">location of the </w:t>
      </w:r>
      <w:r w:rsidR="00F432AA" w:rsidRPr="002150F0">
        <w:rPr>
          <w:rFonts w:ascii="Times New Roman" w:hAnsi="Times New Roman"/>
          <w:sz w:val="24"/>
          <w:szCs w:val="24"/>
        </w:rPr>
        <w:t xml:space="preserve">exempted </w:t>
      </w:r>
      <w:r w:rsidR="00627D63" w:rsidRPr="002150F0">
        <w:rPr>
          <w:rFonts w:ascii="Times New Roman" w:hAnsi="Times New Roman"/>
          <w:sz w:val="24"/>
          <w:szCs w:val="24"/>
        </w:rPr>
        <w:t xml:space="preserve">infrastructure </w:t>
      </w:r>
      <w:r w:rsidR="00F432AA" w:rsidRPr="002150F0">
        <w:rPr>
          <w:rFonts w:ascii="Times New Roman" w:hAnsi="Times New Roman"/>
          <w:sz w:val="24"/>
          <w:szCs w:val="24"/>
        </w:rPr>
        <w:t xml:space="preserve">(being the relevant </w:t>
      </w:r>
      <w:r w:rsidR="002150F0" w:rsidRPr="002150F0">
        <w:rPr>
          <w:rFonts w:ascii="Times New Roman" w:hAnsi="Times New Roman"/>
          <w:sz w:val="24"/>
          <w:szCs w:val="24"/>
        </w:rPr>
        <w:t>inf</w:t>
      </w:r>
      <w:r w:rsidR="002150F0">
        <w:rPr>
          <w:rFonts w:ascii="Times New Roman" w:hAnsi="Times New Roman"/>
          <w:sz w:val="24"/>
          <w:szCs w:val="24"/>
        </w:rPr>
        <w:t xml:space="preserve">rastructure </w:t>
      </w:r>
      <w:r w:rsidR="00F432AA" w:rsidRPr="002150F0">
        <w:rPr>
          <w:rFonts w:ascii="Times New Roman" w:hAnsi="Times New Roman"/>
          <w:sz w:val="24"/>
          <w:szCs w:val="24"/>
        </w:rPr>
        <w:t xml:space="preserve">in existence as </w:t>
      </w:r>
      <w:r w:rsidR="00627D63" w:rsidRPr="002150F0">
        <w:rPr>
          <w:rFonts w:ascii="Times New Roman" w:hAnsi="Times New Roman"/>
          <w:sz w:val="24"/>
          <w:szCs w:val="24"/>
        </w:rPr>
        <w:t xml:space="preserve">at the </w:t>
      </w:r>
      <w:r w:rsidR="002150F0">
        <w:rPr>
          <w:rFonts w:ascii="Times New Roman" w:hAnsi="Times New Roman"/>
          <w:sz w:val="24"/>
          <w:szCs w:val="24"/>
        </w:rPr>
        <w:t>date the Determination comes into force)</w:t>
      </w:r>
      <w:r w:rsidR="00F432AA">
        <w:rPr>
          <w:rFonts w:ascii="Times New Roman" w:hAnsi="Times New Roman"/>
          <w:sz w:val="24"/>
          <w:szCs w:val="24"/>
        </w:rPr>
        <w:t>; and</w:t>
      </w:r>
    </w:p>
    <w:p w:rsidR="00F432AA" w:rsidRDefault="00F432AA" w:rsidP="002150F0">
      <w:pPr>
        <w:pStyle w:val="ListParagraph"/>
        <w:keepNext/>
        <w:widowControl w:val="0"/>
        <w:numPr>
          <w:ilvl w:val="0"/>
          <w:numId w:val="22"/>
        </w:numPr>
        <w:spacing w:after="0"/>
        <w:rPr>
          <w:rFonts w:ascii="Times New Roman" w:hAnsi="Times New Roman"/>
          <w:sz w:val="24"/>
          <w:szCs w:val="24"/>
        </w:rPr>
      </w:pPr>
      <w:r>
        <w:rPr>
          <w:rFonts w:ascii="Times New Roman" w:hAnsi="Times New Roman"/>
          <w:sz w:val="24"/>
          <w:szCs w:val="24"/>
        </w:rPr>
        <w:t xml:space="preserve">retain </w:t>
      </w:r>
      <w:r w:rsidR="00627D63" w:rsidRPr="002150F0">
        <w:rPr>
          <w:rFonts w:ascii="Times New Roman" w:hAnsi="Times New Roman"/>
          <w:sz w:val="24"/>
          <w:szCs w:val="24"/>
        </w:rPr>
        <w:t xml:space="preserve">such records in a readable and useable format for the duration of the Determination. </w:t>
      </w:r>
    </w:p>
    <w:p w:rsidR="00F432AA" w:rsidRDefault="00F432AA" w:rsidP="00F432AA">
      <w:pPr>
        <w:keepNext/>
        <w:widowControl w:val="0"/>
        <w:spacing w:after="0"/>
        <w:rPr>
          <w:rFonts w:ascii="Times New Roman" w:hAnsi="Times New Roman"/>
          <w:sz w:val="24"/>
          <w:szCs w:val="24"/>
        </w:rPr>
      </w:pPr>
    </w:p>
    <w:p w:rsidR="00627D63" w:rsidRPr="002150F0" w:rsidRDefault="00627D63" w:rsidP="00F432AA">
      <w:pPr>
        <w:keepNext/>
        <w:widowControl w:val="0"/>
        <w:spacing w:after="0"/>
        <w:rPr>
          <w:rFonts w:ascii="Times New Roman" w:hAnsi="Times New Roman"/>
          <w:sz w:val="24"/>
          <w:szCs w:val="24"/>
        </w:rPr>
      </w:pPr>
      <w:r w:rsidRPr="002150F0">
        <w:rPr>
          <w:rFonts w:ascii="Times New Roman" w:hAnsi="Times New Roman"/>
          <w:sz w:val="24"/>
          <w:szCs w:val="24"/>
        </w:rPr>
        <w:t xml:space="preserve">Although the Department of Finance and Deregulation would be expected, in accordance with its usual Commonwealth record keeping obligations, to retain such type of records relating to its infrastructure, the condition provides industry with assurance that any new ICON infrastructure installed after the Determination commences (which would not </w:t>
      </w:r>
      <w:r w:rsidR="006752B1">
        <w:rPr>
          <w:rFonts w:ascii="Times New Roman" w:hAnsi="Times New Roman"/>
          <w:sz w:val="24"/>
          <w:szCs w:val="24"/>
        </w:rPr>
        <w:t xml:space="preserve">be </w:t>
      </w:r>
      <w:r w:rsidRPr="002150F0">
        <w:rPr>
          <w:rFonts w:ascii="Times New Roman" w:hAnsi="Times New Roman"/>
          <w:sz w:val="24"/>
          <w:szCs w:val="24"/>
        </w:rPr>
        <w:t>covered by the exemption) can be readily identified in connection with any compliance and enforcement activities by the Australian Communications and Media Authority</w:t>
      </w:r>
      <w:r w:rsidR="00F432AA">
        <w:rPr>
          <w:rFonts w:ascii="Times New Roman" w:hAnsi="Times New Roman"/>
          <w:sz w:val="24"/>
          <w:szCs w:val="24"/>
        </w:rPr>
        <w:t xml:space="preserve"> (ACMA)</w:t>
      </w:r>
      <w:r w:rsidRPr="002150F0">
        <w:rPr>
          <w:rFonts w:ascii="Times New Roman" w:hAnsi="Times New Roman"/>
          <w:sz w:val="24"/>
          <w:szCs w:val="24"/>
        </w:rPr>
        <w:t xml:space="preserve">. </w:t>
      </w:r>
    </w:p>
    <w:p w:rsidR="00627D63" w:rsidRDefault="00627D63">
      <w:pPr>
        <w:widowControl w:val="0"/>
        <w:spacing w:after="0"/>
        <w:rPr>
          <w:rFonts w:ascii="Times New Roman" w:hAnsi="Times New Roman"/>
          <w:b/>
          <w:sz w:val="24"/>
          <w:szCs w:val="24"/>
        </w:rPr>
      </w:pPr>
    </w:p>
    <w:p w:rsidR="00D00C37" w:rsidRPr="00907FA7" w:rsidRDefault="00E52C13">
      <w:pPr>
        <w:widowControl w:val="0"/>
        <w:spacing w:after="0"/>
        <w:rPr>
          <w:rFonts w:ascii="Times New Roman" w:hAnsi="Times New Roman"/>
          <w:b/>
          <w:sz w:val="24"/>
          <w:szCs w:val="24"/>
        </w:rPr>
      </w:pPr>
      <w:r w:rsidRPr="00907FA7">
        <w:rPr>
          <w:rFonts w:ascii="Times New Roman" w:hAnsi="Times New Roman"/>
          <w:b/>
          <w:sz w:val="24"/>
          <w:szCs w:val="24"/>
        </w:rPr>
        <w:t xml:space="preserve">Clause </w:t>
      </w:r>
      <w:r w:rsidR="00853299">
        <w:rPr>
          <w:rFonts w:ascii="Times New Roman" w:hAnsi="Times New Roman"/>
          <w:b/>
          <w:sz w:val="24"/>
          <w:szCs w:val="24"/>
        </w:rPr>
        <w:t>7</w:t>
      </w:r>
      <w:r w:rsidR="006D4755" w:rsidRPr="00907FA7">
        <w:rPr>
          <w:rFonts w:ascii="Times New Roman" w:hAnsi="Times New Roman"/>
          <w:b/>
          <w:sz w:val="24"/>
          <w:szCs w:val="24"/>
        </w:rPr>
        <w:t xml:space="preserve"> </w:t>
      </w:r>
      <w:r w:rsidR="005D419C">
        <w:rPr>
          <w:rFonts w:ascii="Times New Roman" w:hAnsi="Times New Roman"/>
          <w:b/>
          <w:sz w:val="24"/>
          <w:szCs w:val="24"/>
        </w:rPr>
        <w:t>–</w:t>
      </w:r>
      <w:r w:rsidR="006D4755" w:rsidRPr="00907FA7">
        <w:rPr>
          <w:rFonts w:ascii="Times New Roman" w:hAnsi="Times New Roman"/>
          <w:b/>
          <w:sz w:val="24"/>
          <w:szCs w:val="24"/>
        </w:rPr>
        <w:t xml:space="preserve"> Exemption</w:t>
      </w:r>
      <w:r w:rsidRPr="00907FA7">
        <w:rPr>
          <w:rFonts w:ascii="Times New Roman" w:hAnsi="Times New Roman"/>
          <w:b/>
          <w:sz w:val="24"/>
          <w:szCs w:val="24"/>
        </w:rPr>
        <w:t xml:space="preserve"> </w:t>
      </w:r>
      <w:r w:rsidR="005D419C">
        <w:rPr>
          <w:rFonts w:ascii="Times New Roman" w:hAnsi="Times New Roman"/>
          <w:b/>
          <w:sz w:val="24"/>
          <w:szCs w:val="24"/>
        </w:rPr>
        <w:t>–</w:t>
      </w:r>
      <w:r w:rsidR="00D00C37" w:rsidRPr="00907FA7">
        <w:rPr>
          <w:rFonts w:ascii="Times New Roman" w:hAnsi="Times New Roman"/>
          <w:b/>
          <w:sz w:val="24"/>
          <w:szCs w:val="24"/>
        </w:rPr>
        <w:t xml:space="preserve"> </w:t>
      </w:r>
      <w:r w:rsidR="00465441" w:rsidRPr="00907FA7">
        <w:rPr>
          <w:rFonts w:ascii="Times New Roman" w:hAnsi="Times New Roman"/>
          <w:b/>
          <w:sz w:val="24"/>
          <w:szCs w:val="24"/>
        </w:rPr>
        <w:t xml:space="preserve">Designated </w:t>
      </w:r>
      <w:r w:rsidR="008262C2" w:rsidRPr="00907FA7">
        <w:rPr>
          <w:rFonts w:ascii="Times New Roman" w:hAnsi="Times New Roman"/>
          <w:b/>
          <w:sz w:val="24"/>
          <w:szCs w:val="24"/>
        </w:rPr>
        <w:t>SSICT</w:t>
      </w:r>
      <w:r w:rsidR="00D00C37" w:rsidRPr="00907FA7">
        <w:rPr>
          <w:rFonts w:ascii="Times New Roman" w:hAnsi="Times New Roman"/>
          <w:b/>
          <w:sz w:val="24"/>
          <w:szCs w:val="24"/>
        </w:rPr>
        <w:t xml:space="preserve"> Communication</w:t>
      </w:r>
      <w:r w:rsidR="00283432" w:rsidRPr="00907FA7">
        <w:rPr>
          <w:rFonts w:ascii="Times New Roman" w:hAnsi="Times New Roman"/>
          <w:b/>
          <w:sz w:val="24"/>
          <w:szCs w:val="24"/>
        </w:rPr>
        <w:t>s</w:t>
      </w:r>
      <w:r w:rsidR="00D00C37" w:rsidRPr="00907FA7">
        <w:rPr>
          <w:rFonts w:ascii="Times New Roman" w:hAnsi="Times New Roman"/>
          <w:b/>
          <w:sz w:val="24"/>
          <w:szCs w:val="24"/>
        </w:rPr>
        <w:t xml:space="preserve"> Infrastructure </w:t>
      </w:r>
    </w:p>
    <w:p w:rsidR="00D00C37" w:rsidRPr="00907FA7" w:rsidRDefault="00D00C37">
      <w:pPr>
        <w:widowControl w:val="0"/>
        <w:spacing w:after="0"/>
        <w:rPr>
          <w:rFonts w:ascii="Times New Roman" w:hAnsi="Times New Roman"/>
          <w:sz w:val="24"/>
          <w:szCs w:val="24"/>
        </w:rPr>
      </w:pPr>
    </w:p>
    <w:p w:rsidR="0026485B" w:rsidRDefault="00853299">
      <w:pPr>
        <w:keepNext/>
        <w:widowControl w:val="0"/>
        <w:spacing w:after="0"/>
        <w:rPr>
          <w:rFonts w:ascii="Times New Roman" w:hAnsi="Times New Roman"/>
          <w:sz w:val="24"/>
          <w:szCs w:val="24"/>
        </w:rPr>
      </w:pPr>
      <w:r>
        <w:rPr>
          <w:rFonts w:ascii="Times New Roman" w:hAnsi="Times New Roman"/>
          <w:sz w:val="24"/>
          <w:szCs w:val="24"/>
        </w:rPr>
        <w:t>C</w:t>
      </w:r>
      <w:r w:rsidR="00465441" w:rsidRPr="00907FA7">
        <w:rPr>
          <w:rFonts w:ascii="Times New Roman" w:hAnsi="Times New Roman"/>
          <w:sz w:val="24"/>
          <w:szCs w:val="24"/>
        </w:rPr>
        <w:t xml:space="preserve">lause </w:t>
      </w:r>
      <w:r>
        <w:rPr>
          <w:rFonts w:ascii="Times New Roman" w:hAnsi="Times New Roman"/>
          <w:sz w:val="24"/>
          <w:szCs w:val="24"/>
        </w:rPr>
        <w:t>7</w:t>
      </w:r>
      <w:r w:rsidR="00E93154" w:rsidRPr="00907FA7">
        <w:rPr>
          <w:rFonts w:ascii="Times New Roman" w:hAnsi="Times New Roman"/>
          <w:sz w:val="24"/>
          <w:szCs w:val="24"/>
        </w:rPr>
        <w:t xml:space="preserve"> provides a</w:t>
      </w:r>
      <w:r w:rsidR="00E31C1C" w:rsidRPr="00907FA7">
        <w:rPr>
          <w:rFonts w:ascii="Times New Roman" w:hAnsi="Times New Roman"/>
          <w:sz w:val="24"/>
          <w:szCs w:val="24"/>
        </w:rPr>
        <w:t xml:space="preserve">n </w:t>
      </w:r>
      <w:r w:rsidR="00E93154" w:rsidRPr="00907FA7">
        <w:rPr>
          <w:rFonts w:ascii="Times New Roman" w:hAnsi="Times New Roman"/>
          <w:sz w:val="24"/>
          <w:szCs w:val="24"/>
        </w:rPr>
        <w:t xml:space="preserve">exemption to </w:t>
      </w:r>
      <w:r w:rsidR="002F7238" w:rsidRPr="00907FA7">
        <w:rPr>
          <w:rFonts w:ascii="Times New Roman" w:hAnsi="Times New Roman"/>
          <w:sz w:val="24"/>
          <w:szCs w:val="24"/>
        </w:rPr>
        <w:t xml:space="preserve">the </w:t>
      </w:r>
      <w:r w:rsidR="00E93154" w:rsidRPr="00907FA7">
        <w:rPr>
          <w:rFonts w:ascii="Times New Roman" w:hAnsi="Times New Roman"/>
          <w:sz w:val="24"/>
          <w:szCs w:val="24"/>
        </w:rPr>
        <w:t>A</w:t>
      </w:r>
      <w:r w:rsidR="00E31C1C" w:rsidRPr="00907FA7">
        <w:rPr>
          <w:rFonts w:ascii="Times New Roman" w:hAnsi="Times New Roman"/>
          <w:sz w:val="24"/>
          <w:szCs w:val="24"/>
        </w:rPr>
        <w:t>CT Government</w:t>
      </w:r>
      <w:r w:rsidR="00E93154" w:rsidRPr="00907FA7">
        <w:rPr>
          <w:rFonts w:ascii="Times New Roman" w:hAnsi="Times New Roman"/>
          <w:sz w:val="24"/>
          <w:szCs w:val="24"/>
        </w:rPr>
        <w:t xml:space="preserve"> </w:t>
      </w:r>
      <w:r w:rsidR="006D4755" w:rsidRPr="00907FA7">
        <w:rPr>
          <w:rFonts w:ascii="Times New Roman" w:hAnsi="Times New Roman"/>
          <w:sz w:val="24"/>
          <w:szCs w:val="24"/>
        </w:rPr>
        <w:t>from the requirements of section 42 of the Act</w:t>
      </w:r>
      <w:r w:rsidR="00C8492C" w:rsidRPr="00907FA7">
        <w:rPr>
          <w:rFonts w:ascii="Times New Roman" w:hAnsi="Times New Roman"/>
          <w:sz w:val="24"/>
          <w:szCs w:val="24"/>
        </w:rPr>
        <w:t xml:space="preserve"> in </w:t>
      </w:r>
      <w:r w:rsidR="00ED563F" w:rsidRPr="00907FA7">
        <w:rPr>
          <w:rFonts w:ascii="Times New Roman" w:hAnsi="Times New Roman"/>
          <w:sz w:val="24"/>
          <w:szCs w:val="24"/>
        </w:rPr>
        <w:t>relation</w:t>
      </w:r>
      <w:r w:rsidR="00C8492C" w:rsidRPr="00907FA7">
        <w:rPr>
          <w:rFonts w:ascii="Times New Roman" w:hAnsi="Times New Roman"/>
          <w:sz w:val="24"/>
          <w:szCs w:val="24"/>
        </w:rPr>
        <w:t xml:space="preserve"> to specified uses of the </w:t>
      </w:r>
      <w:r w:rsidR="006752B1">
        <w:rPr>
          <w:rFonts w:ascii="Times New Roman" w:hAnsi="Times New Roman"/>
          <w:sz w:val="24"/>
          <w:szCs w:val="24"/>
        </w:rPr>
        <w:t xml:space="preserve">Designated </w:t>
      </w:r>
      <w:r w:rsidR="00C8492C" w:rsidRPr="00907FA7">
        <w:rPr>
          <w:rFonts w:ascii="Times New Roman" w:hAnsi="Times New Roman"/>
          <w:sz w:val="24"/>
          <w:szCs w:val="24"/>
        </w:rPr>
        <w:t>SSICT Communication</w:t>
      </w:r>
      <w:r w:rsidR="006752B1">
        <w:rPr>
          <w:rFonts w:ascii="Times New Roman" w:hAnsi="Times New Roman"/>
          <w:sz w:val="24"/>
          <w:szCs w:val="24"/>
        </w:rPr>
        <w:t>s</w:t>
      </w:r>
      <w:r w:rsidR="00C8492C" w:rsidRPr="00907FA7">
        <w:rPr>
          <w:rFonts w:ascii="Times New Roman" w:hAnsi="Times New Roman"/>
          <w:sz w:val="24"/>
          <w:szCs w:val="24"/>
        </w:rPr>
        <w:t xml:space="preserve"> Infrastructure</w:t>
      </w:r>
      <w:r w:rsidR="006D4755" w:rsidRPr="00907FA7">
        <w:rPr>
          <w:rFonts w:ascii="Times New Roman" w:hAnsi="Times New Roman"/>
          <w:sz w:val="24"/>
          <w:szCs w:val="24"/>
        </w:rPr>
        <w:t xml:space="preserve">. The exemption enables </w:t>
      </w:r>
      <w:r w:rsidR="00E93154" w:rsidRPr="00907FA7">
        <w:rPr>
          <w:rFonts w:ascii="Times New Roman" w:hAnsi="Times New Roman"/>
          <w:sz w:val="24"/>
          <w:szCs w:val="24"/>
        </w:rPr>
        <w:t xml:space="preserve">the use of the Designated </w:t>
      </w:r>
      <w:r w:rsidR="008262C2" w:rsidRPr="00907FA7">
        <w:rPr>
          <w:rFonts w:ascii="Times New Roman" w:hAnsi="Times New Roman"/>
          <w:sz w:val="24"/>
          <w:szCs w:val="24"/>
        </w:rPr>
        <w:t>SSICT</w:t>
      </w:r>
      <w:r w:rsidR="00E93154" w:rsidRPr="00907FA7">
        <w:rPr>
          <w:rFonts w:ascii="Times New Roman" w:hAnsi="Times New Roman"/>
          <w:sz w:val="24"/>
          <w:szCs w:val="24"/>
        </w:rPr>
        <w:t xml:space="preserve"> Communications </w:t>
      </w:r>
      <w:r w:rsidR="003A4313" w:rsidRPr="00907FA7">
        <w:rPr>
          <w:rFonts w:ascii="Times New Roman" w:hAnsi="Times New Roman"/>
          <w:sz w:val="24"/>
          <w:szCs w:val="24"/>
        </w:rPr>
        <w:t xml:space="preserve">Infrastructure </w:t>
      </w:r>
      <w:r w:rsidR="00621BB3">
        <w:rPr>
          <w:rFonts w:ascii="Times New Roman" w:hAnsi="Times New Roman"/>
          <w:sz w:val="24"/>
          <w:szCs w:val="24"/>
        </w:rPr>
        <w:t xml:space="preserve">by </w:t>
      </w:r>
      <w:r w:rsidR="00E93154" w:rsidRPr="00907FA7">
        <w:rPr>
          <w:rFonts w:ascii="Times New Roman" w:hAnsi="Times New Roman"/>
          <w:sz w:val="24"/>
          <w:szCs w:val="24"/>
        </w:rPr>
        <w:t xml:space="preserve">the Commonwealth </w:t>
      </w:r>
      <w:r w:rsidR="00E31C1C" w:rsidRPr="00907FA7">
        <w:rPr>
          <w:rFonts w:ascii="Times New Roman" w:hAnsi="Times New Roman"/>
          <w:sz w:val="24"/>
          <w:szCs w:val="24"/>
        </w:rPr>
        <w:t>Government a</w:t>
      </w:r>
      <w:r w:rsidR="00E93154" w:rsidRPr="00907FA7">
        <w:rPr>
          <w:rFonts w:ascii="Times New Roman" w:hAnsi="Times New Roman"/>
          <w:sz w:val="24"/>
          <w:szCs w:val="24"/>
        </w:rPr>
        <w:t xml:space="preserve">nd certain </w:t>
      </w:r>
      <w:r w:rsidR="00087954">
        <w:rPr>
          <w:rFonts w:ascii="Times New Roman" w:hAnsi="Times New Roman"/>
          <w:sz w:val="24"/>
          <w:szCs w:val="24"/>
        </w:rPr>
        <w:t xml:space="preserve">non-commercial </w:t>
      </w:r>
      <w:r w:rsidR="00E93154" w:rsidRPr="00907FA7">
        <w:rPr>
          <w:rFonts w:ascii="Times New Roman" w:hAnsi="Times New Roman"/>
          <w:sz w:val="24"/>
          <w:szCs w:val="24"/>
        </w:rPr>
        <w:t>authorities and institutions</w:t>
      </w:r>
      <w:r w:rsidR="00411004" w:rsidRPr="00907FA7">
        <w:rPr>
          <w:rFonts w:ascii="Times New Roman" w:hAnsi="Times New Roman"/>
          <w:sz w:val="24"/>
          <w:szCs w:val="24"/>
        </w:rPr>
        <w:t xml:space="preserve"> </w:t>
      </w:r>
      <w:r w:rsidR="00C46FE4" w:rsidRPr="00907FA7">
        <w:rPr>
          <w:rFonts w:ascii="Times New Roman" w:hAnsi="Times New Roman"/>
          <w:sz w:val="24"/>
          <w:szCs w:val="24"/>
        </w:rPr>
        <w:t xml:space="preserve">of the Commonwealth Government wholly or </w:t>
      </w:r>
      <w:r w:rsidR="0026485B">
        <w:rPr>
          <w:rFonts w:ascii="Times New Roman" w:hAnsi="Times New Roman"/>
          <w:sz w:val="24"/>
          <w:szCs w:val="24"/>
        </w:rPr>
        <w:t>principally</w:t>
      </w:r>
      <w:r w:rsidR="0026485B" w:rsidRPr="00907FA7">
        <w:rPr>
          <w:rFonts w:ascii="Times New Roman" w:hAnsi="Times New Roman"/>
          <w:sz w:val="24"/>
          <w:szCs w:val="24"/>
        </w:rPr>
        <w:t xml:space="preserve"> </w:t>
      </w:r>
      <w:r w:rsidR="00C46FE4" w:rsidRPr="00907FA7">
        <w:rPr>
          <w:rFonts w:ascii="Times New Roman" w:hAnsi="Times New Roman"/>
          <w:sz w:val="24"/>
          <w:szCs w:val="24"/>
        </w:rPr>
        <w:t xml:space="preserve">for undertaking public functions and duties. </w:t>
      </w:r>
      <w:r w:rsidR="00BA659F" w:rsidRPr="00907FA7">
        <w:rPr>
          <w:rFonts w:ascii="Times New Roman" w:hAnsi="Times New Roman"/>
          <w:sz w:val="24"/>
          <w:szCs w:val="24"/>
        </w:rPr>
        <w:t xml:space="preserve">The purpose of the exemption is to support the </w:t>
      </w:r>
      <w:r w:rsidR="00C46FE4" w:rsidRPr="00907FA7">
        <w:rPr>
          <w:rFonts w:ascii="Times New Roman" w:hAnsi="Times New Roman"/>
          <w:sz w:val="24"/>
          <w:szCs w:val="24"/>
        </w:rPr>
        <w:t xml:space="preserve">practical, </w:t>
      </w:r>
      <w:r w:rsidR="00BA659F" w:rsidRPr="00907FA7">
        <w:rPr>
          <w:rFonts w:ascii="Times New Roman" w:hAnsi="Times New Roman"/>
          <w:sz w:val="24"/>
          <w:szCs w:val="24"/>
        </w:rPr>
        <w:t xml:space="preserve">efficient, </w:t>
      </w:r>
      <w:r w:rsidR="00C46FE4" w:rsidRPr="00907FA7">
        <w:rPr>
          <w:rFonts w:ascii="Times New Roman" w:hAnsi="Times New Roman"/>
          <w:sz w:val="24"/>
          <w:szCs w:val="24"/>
        </w:rPr>
        <w:t xml:space="preserve">and </w:t>
      </w:r>
      <w:r w:rsidR="00BA659F" w:rsidRPr="00907FA7">
        <w:rPr>
          <w:rFonts w:ascii="Times New Roman" w:hAnsi="Times New Roman"/>
          <w:sz w:val="24"/>
          <w:szCs w:val="24"/>
        </w:rPr>
        <w:t>secure supply of communications services, such as for provision of government administration.</w:t>
      </w:r>
    </w:p>
    <w:p w:rsidR="0026485B" w:rsidRDefault="0026485B">
      <w:pPr>
        <w:keepNext/>
        <w:widowControl w:val="0"/>
        <w:spacing w:after="0"/>
        <w:rPr>
          <w:rFonts w:ascii="Times New Roman" w:hAnsi="Times New Roman"/>
          <w:sz w:val="24"/>
          <w:szCs w:val="24"/>
        </w:rPr>
      </w:pPr>
    </w:p>
    <w:p w:rsidR="006512EE" w:rsidRDefault="00411004">
      <w:pPr>
        <w:keepNext/>
        <w:widowControl w:val="0"/>
        <w:spacing w:after="0"/>
        <w:rPr>
          <w:rFonts w:ascii="Times New Roman" w:hAnsi="Times New Roman"/>
          <w:sz w:val="24"/>
          <w:szCs w:val="24"/>
        </w:rPr>
      </w:pPr>
      <w:r w:rsidRPr="00907FA7">
        <w:rPr>
          <w:rFonts w:ascii="Times New Roman" w:hAnsi="Times New Roman"/>
          <w:sz w:val="24"/>
          <w:szCs w:val="24"/>
        </w:rPr>
        <w:t>For clarity,</w:t>
      </w:r>
      <w:r w:rsidR="002150F0">
        <w:rPr>
          <w:rFonts w:ascii="Times New Roman" w:hAnsi="Times New Roman"/>
          <w:sz w:val="24"/>
          <w:szCs w:val="24"/>
        </w:rPr>
        <w:t xml:space="preserve"> because of the manner in which the exemption is framed, secondary uses of the </w:t>
      </w:r>
      <w:r w:rsidRPr="00907FA7">
        <w:rPr>
          <w:rFonts w:ascii="Times New Roman" w:hAnsi="Times New Roman"/>
          <w:sz w:val="24"/>
          <w:szCs w:val="24"/>
        </w:rPr>
        <w:t xml:space="preserve">network unit for minor purposes </w:t>
      </w:r>
      <w:r w:rsidR="006512EE">
        <w:rPr>
          <w:rFonts w:ascii="Times New Roman" w:hAnsi="Times New Roman"/>
          <w:sz w:val="24"/>
          <w:szCs w:val="24"/>
        </w:rPr>
        <w:t xml:space="preserve">which are </w:t>
      </w:r>
      <w:r w:rsidR="00C8492C" w:rsidRPr="00907FA7">
        <w:rPr>
          <w:rFonts w:ascii="Times New Roman" w:hAnsi="Times New Roman"/>
          <w:sz w:val="24"/>
          <w:szCs w:val="24"/>
        </w:rPr>
        <w:t xml:space="preserve">ancillary or incidental </w:t>
      </w:r>
      <w:r w:rsidRPr="00907FA7">
        <w:rPr>
          <w:rFonts w:ascii="Times New Roman" w:hAnsi="Times New Roman"/>
          <w:sz w:val="24"/>
          <w:szCs w:val="24"/>
        </w:rPr>
        <w:t xml:space="preserve">to the undertaking of public functions and duties </w:t>
      </w:r>
      <w:r w:rsidR="002150F0">
        <w:rPr>
          <w:rFonts w:ascii="Times New Roman" w:hAnsi="Times New Roman"/>
          <w:sz w:val="24"/>
          <w:szCs w:val="24"/>
        </w:rPr>
        <w:t xml:space="preserve">will also be covered </w:t>
      </w:r>
      <w:r w:rsidRPr="00907FA7">
        <w:rPr>
          <w:rFonts w:ascii="Times New Roman" w:hAnsi="Times New Roman"/>
          <w:sz w:val="24"/>
          <w:szCs w:val="24"/>
        </w:rPr>
        <w:t>(e.g. a</w:t>
      </w:r>
      <w:r w:rsidR="00F432AA">
        <w:rPr>
          <w:rFonts w:ascii="Times New Roman" w:hAnsi="Times New Roman"/>
          <w:sz w:val="24"/>
          <w:szCs w:val="24"/>
        </w:rPr>
        <w:t xml:space="preserve"> Commonwealth </w:t>
      </w:r>
      <w:r w:rsidRPr="00907FA7">
        <w:rPr>
          <w:rFonts w:ascii="Times New Roman" w:hAnsi="Times New Roman"/>
          <w:sz w:val="24"/>
          <w:szCs w:val="24"/>
        </w:rPr>
        <w:t xml:space="preserve">employee </w:t>
      </w:r>
      <w:r w:rsidR="00F432AA">
        <w:rPr>
          <w:rFonts w:ascii="Times New Roman" w:hAnsi="Times New Roman"/>
          <w:sz w:val="24"/>
          <w:szCs w:val="24"/>
        </w:rPr>
        <w:t xml:space="preserve">sending </w:t>
      </w:r>
      <w:r w:rsidRPr="00907FA7">
        <w:rPr>
          <w:rFonts w:ascii="Times New Roman" w:hAnsi="Times New Roman"/>
          <w:sz w:val="24"/>
          <w:szCs w:val="24"/>
        </w:rPr>
        <w:t xml:space="preserve">a personal </w:t>
      </w:r>
      <w:r w:rsidR="00F432AA">
        <w:rPr>
          <w:rFonts w:ascii="Times New Roman" w:hAnsi="Times New Roman"/>
          <w:sz w:val="24"/>
          <w:szCs w:val="24"/>
        </w:rPr>
        <w:t xml:space="preserve">email </w:t>
      </w:r>
      <w:r w:rsidR="00954BD6" w:rsidRPr="00907FA7">
        <w:rPr>
          <w:rFonts w:ascii="Times New Roman" w:hAnsi="Times New Roman"/>
          <w:sz w:val="24"/>
          <w:szCs w:val="24"/>
        </w:rPr>
        <w:t xml:space="preserve">over the </w:t>
      </w:r>
      <w:r w:rsidR="002150F0">
        <w:rPr>
          <w:rFonts w:ascii="Times New Roman" w:hAnsi="Times New Roman"/>
          <w:sz w:val="24"/>
          <w:szCs w:val="24"/>
        </w:rPr>
        <w:t xml:space="preserve">SSICT </w:t>
      </w:r>
      <w:r w:rsidR="00954BD6" w:rsidRPr="00907FA7">
        <w:rPr>
          <w:rFonts w:ascii="Times New Roman" w:hAnsi="Times New Roman"/>
          <w:sz w:val="24"/>
          <w:szCs w:val="24"/>
        </w:rPr>
        <w:t>network</w:t>
      </w:r>
      <w:r w:rsidRPr="00907FA7">
        <w:rPr>
          <w:rFonts w:ascii="Times New Roman" w:hAnsi="Times New Roman"/>
          <w:sz w:val="24"/>
          <w:szCs w:val="24"/>
        </w:rPr>
        <w:t>).</w:t>
      </w:r>
    </w:p>
    <w:p w:rsidR="006512EE" w:rsidRDefault="006512EE">
      <w:pPr>
        <w:keepNext/>
        <w:widowControl w:val="0"/>
        <w:spacing w:after="0"/>
        <w:rPr>
          <w:rFonts w:ascii="Times New Roman" w:hAnsi="Times New Roman"/>
          <w:sz w:val="24"/>
          <w:szCs w:val="24"/>
        </w:rPr>
      </w:pPr>
    </w:p>
    <w:p w:rsidR="003B5134" w:rsidRPr="00907FA7" w:rsidRDefault="00F34817">
      <w:pPr>
        <w:keepNext/>
        <w:widowControl w:val="0"/>
        <w:spacing w:after="0"/>
        <w:rPr>
          <w:rFonts w:ascii="Times New Roman" w:hAnsi="Times New Roman"/>
          <w:sz w:val="24"/>
          <w:szCs w:val="24"/>
        </w:rPr>
      </w:pPr>
      <w:r w:rsidRPr="00907FA7">
        <w:rPr>
          <w:rFonts w:ascii="Times New Roman" w:hAnsi="Times New Roman"/>
          <w:sz w:val="24"/>
          <w:szCs w:val="24"/>
        </w:rPr>
        <w:t xml:space="preserve">Paragraph </w:t>
      </w:r>
      <w:r w:rsidR="00853299">
        <w:rPr>
          <w:rFonts w:ascii="Times New Roman" w:hAnsi="Times New Roman"/>
          <w:sz w:val="24"/>
          <w:szCs w:val="24"/>
        </w:rPr>
        <w:t>7</w:t>
      </w:r>
      <w:r w:rsidR="00991E04" w:rsidRPr="00907FA7">
        <w:rPr>
          <w:rFonts w:ascii="Times New Roman" w:hAnsi="Times New Roman"/>
          <w:sz w:val="24"/>
          <w:szCs w:val="24"/>
        </w:rPr>
        <w:t>(1)</w:t>
      </w:r>
      <w:r w:rsidRPr="00907FA7">
        <w:rPr>
          <w:rFonts w:ascii="Times New Roman" w:hAnsi="Times New Roman"/>
          <w:sz w:val="24"/>
          <w:szCs w:val="24"/>
        </w:rPr>
        <w:t xml:space="preserve">(c) imposes an additional requirement that the use </w:t>
      </w:r>
      <w:r w:rsidR="00C46FE4" w:rsidRPr="00907FA7">
        <w:rPr>
          <w:rFonts w:ascii="Times New Roman" w:hAnsi="Times New Roman"/>
          <w:sz w:val="24"/>
          <w:szCs w:val="24"/>
        </w:rPr>
        <w:t xml:space="preserve">of the </w:t>
      </w:r>
      <w:r w:rsidR="00411004" w:rsidRPr="00907FA7">
        <w:rPr>
          <w:rFonts w:ascii="Times New Roman" w:hAnsi="Times New Roman"/>
          <w:sz w:val="24"/>
          <w:szCs w:val="24"/>
        </w:rPr>
        <w:t>D</w:t>
      </w:r>
      <w:r w:rsidR="00C46FE4" w:rsidRPr="00907FA7">
        <w:rPr>
          <w:rFonts w:ascii="Times New Roman" w:hAnsi="Times New Roman"/>
          <w:sz w:val="24"/>
          <w:szCs w:val="24"/>
        </w:rPr>
        <w:t xml:space="preserve">esignated SSICT </w:t>
      </w:r>
      <w:r w:rsidR="00411004" w:rsidRPr="00907FA7">
        <w:rPr>
          <w:rFonts w:ascii="Times New Roman" w:hAnsi="Times New Roman"/>
          <w:sz w:val="24"/>
          <w:szCs w:val="24"/>
        </w:rPr>
        <w:t>Communications I</w:t>
      </w:r>
      <w:r w:rsidR="00C46FE4" w:rsidRPr="00907FA7">
        <w:rPr>
          <w:rFonts w:ascii="Times New Roman" w:hAnsi="Times New Roman"/>
          <w:sz w:val="24"/>
          <w:szCs w:val="24"/>
        </w:rPr>
        <w:t>nfrastructure</w:t>
      </w:r>
      <w:r w:rsidR="00991E04" w:rsidRPr="00907FA7">
        <w:rPr>
          <w:rFonts w:ascii="Times New Roman" w:hAnsi="Times New Roman"/>
          <w:sz w:val="24"/>
          <w:szCs w:val="24"/>
        </w:rPr>
        <w:t xml:space="preserve"> by the Commonwealth</w:t>
      </w:r>
      <w:r w:rsidR="00C46FE4" w:rsidRPr="00907FA7">
        <w:rPr>
          <w:rFonts w:ascii="Times New Roman" w:hAnsi="Times New Roman"/>
          <w:sz w:val="24"/>
          <w:szCs w:val="24"/>
        </w:rPr>
        <w:t xml:space="preserve"> </w:t>
      </w:r>
      <w:r w:rsidRPr="00907FA7">
        <w:rPr>
          <w:rFonts w:ascii="Times New Roman" w:hAnsi="Times New Roman"/>
          <w:sz w:val="24"/>
          <w:szCs w:val="24"/>
        </w:rPr>
        <w:t xml:space="preserve">must be authorised </w:t>
      </w:r>
      <w:r w:rsidR="00015ED3" w:rsidRPr="00907FA7">
        <w:rPr>
          <w:rFonts w:ascii="Times New Roman" w:hAnsi="Times New Roman"/>
          <w:sz w:val="24"/>
          <w:szCs w:val="24"/>
        </w:rPr>
        <w:t xml:space="preserve">in writing by </w:t>
      </w:r>
      <w:r w:rsidR="00B41563">
        <w:rPr>
          <w:rFonts w:ascii="Times New Roman" w:hAnsi="Times New Roman"/>
          <w:sz w:val="24"/>
          <w:szCs w:val="24"/>
        </w:rPr>
        <w:t xml:space="preserve">both </w:t>
      </w:r>
      <w:r w:rsidR="00015ED3" w:rsidRPr="00907FA7">
        <w:rPr>
          <w:rFonts w:ascii="Times New Roman" w:hAnsi="Times New Roman"/>
          <w:sz w:val="24"/>
          <w:szCs w:val="24"/>
        </w:rPr>
        <w:t xml:space="preserve">the ACT </w:t>
      </w:r>
      <w:r w:rsidR="00991E04" w:rsidRPr="00907FA7">
        <w:rPr>
          <w:rFonts w:ascii="Times New Roman" w:hAnsi="Times New Roman"/>
          <w:sz w:val="24"/>
          <w:szCs w:val="24"/>
        </w:rPr>
        <w:t xml:space="preserve">and Commonwealth </w:t>
      </w:r>
      <w:r w:rsidR="00015ED3" w:rsidRPr="00907FA7">
        <w:rPr>
          <w:rFonts w:ascii="Times New Roman" w:hAnsi="Times New Roman"/>
          <w:sz w:val="24"/>
          <w:szCs w:val="24"/>
        </w:rPr>
        <w:t>Government</w:t>
      </w:r>
      <w:r w:rsidR="00991E04" w:rsidRPr="00907FA7">
        <w:rPr>
          <w:rFonts w:ascii="Times New Roman" w:hAnsi="Times New Roman"/>
          <w:sz w:val="24"/>
          <w:szCs w:val="24"/>
        </w:rPr>
        <w:t>s</w:t>
      </w:r>
      <w:r w:rsidR="002B6B75" w:rsidRPr="00907FA7">
        <w:rPr>
          <w:rFonts w:ascii="Times New Roman" w:hAnsi="Times New Roman"/>
          <w:sz w:val="24"/>
          <w:szCs w:val="24"/>
        </w:rPr>
        <w:t xml:space="preserve"> so that access is appropriately </w:t>
      </w:r>
      <w:r w:rsidR="00C8492C" w:rsidRPr="00907FA7">
        <w:rPr>
          <w:rFonts w:ascii="Times New Roman" w:hAnsi="Times New Roman"/>
          <w:sz w:val="24"/>
          <w:szCs w:val="24"/>
        </w:rPr>
        <w:t>documented and managed</w:t>
      </w:r>
      <w:r w:rsidR="002B6B75" w:rsidRPr="00907FA7">
        <w:rPr>
          <w:rFonts w:ascii="Times New Roman" w:hAnsi="Times New Roman"/>
          <w:sz w:val="24"/>
          <w:szCs w:val="24"/>
        </w:rPr>
        <w:t xml:space="preserve"> and limited to </w:t>
      </w:r>
      <w:r w:rsidR="00ED563F" w:rsidRPr="00907FA7">
        <w:rPr>
          <w:rFonts w:ascii="Times New Roman" w:hAnsi="Times New Roman"/>
          <w:sz w:val="24"/>
          <w:szCs w:val="24"/>
        </w:rPr>
        <w:t>the persons</w:t>
      </w:r>
      <w:r w:rsidR="00ED563F" w:rsidRPr="00907FA7" w:rsidDel="00C8492C">
        <w:rPr>
          <w:rFonts w:ascii="Times New Roman" w:hAnsi="Times New Roman"/>
          <w:sz w:val="24"/>
          <w:szCs w:val="24"/>
        </w:rPr>
        <w:t xml:space="preserve"> </w:t>
      </w:r>
      <w:r w:rsidR="00ED563F" w:rsidRPr="00907FA7">
        <w:rPr>
          <w:rFonts w:ascii="Times New Roman" w:hAnsi="Times New Roman"/>
          <w:sz w:val="24"/>
          <w:szCs w:val="24"/>
        </w:rPr>
        <w:t xml:space="preserve">and </w:t>
      </w:r>
      <w:r w:rsidR="002B6B75" w:rsidRPr="00907FA7">
        <w:rPr>
          <w:rFonts w:ascii="Times New Roman" w:hAnsi="Times New Roman"/>
          <w:sz w:val="24"/>
          <w:szCs w:val="24"/>
        </w:rPr>
        <w:t xml:space="preserve">purposes </w:t>
      </w:r>
      <w:r w:rsidR="00C8492C" w:rsidRPr="00907FA7">
        <w:rPr>
          <w:rFonts w:ascii="Times New Roman" w:hAnsi="Times New Roman"/>
          <w:sz w:val="24"/>
          <w:szCs w:val="24"/>
        </w:rPr>
        <w:t>specified</w:t>
      </w:r>
      <w:r w:rsidR="00015ED3" w:rsidRPr="00907FA7">
        <w:rPr>
          <w:rFonts w:ascii="Times New Roman" w:hAnsi="Times New Roman"/>
          <w:sz w:val="24"/>
          <w:szCs w:val="24"/>
        </w:rPr>
        <w:t>.</w:t>
      </w:r>
      <w:r w:rsidR="00207A3E" w:rsidRPr="00907FA7">
        <w:rPr>
          <w:rFonts w:ascii="Times New Roman" w:hAnsi="Times New Roman"/>
          <w:sz w:val="24"/>
          <w:szCs w:val="24"/>
        </w:rPr>
        <w:t xml:space="preserve"> </w:t>
      </w:r>
    </w:p>
    <w:p w:rsidR="00207A3E" w:rsidRPr="00907FA7" w:rsidRDefault="00207A3E">
      <w:pPr>
        <w:keepNext/>
        <w:widowControl w:val="0"/>
        <w:spacing w:after="0"/>
        <w:rPr>
          <w:rFonts w:ascii="Times New Roman" w:hAnsi="Times New Roman"/>
          <w:sz w:val="24"/>
          <w:szCs w:val="24"/>
        </w:rPr>
      </w:pPr>
    </w:p>
    <w:p w:rsidR="002150F0" w:rsidRDefault="002150F0">
      <w:pPr>
        <w:keepNext/>
        <w:widowControl w:val="0"/>
        <w:spacing w:after="0"/>
        <w:rPr>
          <w:rFonts w:ascii="Times New Roman" w:hAnsi="Times New Roman"/>
          <w:sz w:val="24"/>
          <w:szCs w:val="24"/>
        </w:rPr>
      </w:pPr>
      <w:r>
        <w:rPr>
          <w:rFonts w:ascii="Times New Roman" w:hAnsi="Times New Roman"/>
          <w:sz w:val="24"/>
          <w:szCs w:val="24"/>
        </w:rPr>
        <w:t xml:space="preserve">The exemption granted under subclause 7(1) is </w:t>
      </w:r>
      <w:r w:rsidR="00207A3E" w:rsidRPr="00907FA7">
        <w:rPr>
          <w:rFonts w:ascii="Times New Roman" w:hAnsi="Times New Roman"/>
          <w:sz w:val="24"/>
          <w:szCs w:val="24"/>
        </w:rPr>
        <w:t>condition</w:t>
      </w:r>
      <w:r>
        <w:rPr>
          <w:rFonts w:ascii="Times New Roman" w:hAnsi="Times New Roman"/>
          <w:sz w:val="24"/>
          <w:szCs w:val="24"/>
        </w:rPr>
        <w:t xml:space="preserve">al upon </w:t>
      </w:r>
      <w:r w:rsidR="00207A3E" w:rsidRPr="00907FA7">
        <w:rPr>
          <w:rFonts w:ascii="Times New Roman" w:hAnsi="Times New Roman"/>
          <w:sz w:val="24"/>
          <w:szCs w:val="24"/>
        </w:rPr>
        <w:t>the ACT</w:t>
      </w:r>
      <w:r w:rsidR="002314D3">
        <w:rPr>
          <w:rFonts w:ascii="Times New Roman" w:hAnsi="Times New Roman"/>
          <w:sz w:val="24"/>
          <w:szCs w:val="24"/>
        </w:rPr>
        <w:t xml:space="preserve"> Government’s </w:t>
      </w:r>
      <w:r w:rsidR="00BA659F" w:rsidRPr="00907FA7">
        <w:rPr>
          <w:rFonts w:ascii="Times New Roman" w:hAnsi="Times New Roman"/>
          <w:sz w:val="24"/>
          <w:szCs w:val="24"/>
        </w:rPr>
        <w:t xml:space="preserve">Commerce and Works </w:t>
      </w:r>
      <w:r w:rsidR="00E651EA" w:rsidRPr="00907FA7">
        <w:rPr>
          <w:rFonts w:ascii="Times New Roman" w:hAnsi="Times New Roman"/>
          <w:sz w:val="24"/>
          <w:szCs w:val="24"/>
        </w:rPr>
        <w:t xml:space="preserve">Directorate </w:t>
      </w:r>
      <w:r w:rsidR="0026485B" w:rsidRPr="0026485B">
        <w:rPr>
          <w:rFonts w:ascii="Times New Roman" w:hAnsi="Times New Roman"/>
          <w:sz w:val="24"/>
          <w:szCs w:val="24"/>
        </w:rPr>
        <w:t xml:space="preserve">(as the </w:t>
      </w:r>
      <w:r w:rsidR="0026485B">
        <w:rPr>
          <w:rFonts w:ascii="Times New Roman" w:hAnsi="Times New Roman"/>
          <w:sz w:val="24"/>
          <w:szCs w:val="24"/>
        </w:rPr>
        <w:t>directorate</w:t>
      </w:r>
      <w:r w:rsidR="0026485B" w:rsidRPr="0026485B">
        <w:rPr>
          <w:rFonts w:ascii="Times New Roman" w:hAnsi="Times New Roman"/>
          <w:sz w:val="24"/>
          <w:szCs w:val="24"/>
        </w:rPr>
        <w:t xml:space="preserve"> currently responsible for the </w:t>
      </w:r>
      <w:r w:rsidR="0026485B">
        <w:rPr>
          <w:rFonts w:ascii="Times New Roman" w:hAnsi="Times New Roman"/>
          <w:sz w:val="24"/>
          <w:szCs w:val="24"/>
        </w:rPr>
        <w:t xml:space="preserve">SSICT </w:t>
      </w:r>
      <w:r w:rsidR="0026485B" w:rsidRPr="0026485B">
        <w:rPr>
          <w:rFonts w:ascii="Times New Roman" w:hAnsi="Times New Roman"/>
          <w:sz w:val="24"/>
          <w:szCs w:val="24"/>
        </w:rPr>
        <w:t>network)</w:t>
      </w:r>
      <w:r>
        <w:rPr>
          <w:rFonts w:ascii="Times New Roman" w:hAnsi="Times New Roman"/>
          <w:sz w:val="24"/>
          <w:szCs w:val="24"/>
        </w:rPr>
        <w:t>:</w:t>
      </w:r>
    </w:p>
    <w:p w:rsidR="002150F0" w:rsidRDefault="002150F0" w:rsidP="002150F0">
      <w:pPr>
        <w:pStyle w:val="ListParagraph"/>
        <w:keepNext/>
        <w:widowControl w:val="0"/>
        <w:numPr>
          <w:ilvl w:val="0"/>
          <w:numId w:val="23"/>
        </w:numPr>
        <w:spacing w:after="0"/>
        <w:rPr>
          <w:rFonts w:ascii="Times New Roman" w:hAnsi="Times New Roman"/>
          <w:sz w:val="24"/>
          <w:szCs w:val="24"/>
        </w:rPr>
      </w:pPr>
      <w:r w:rsidRPr="00B864E7">
        <w:rPr>
          <w:rFonts w:ascii="Times New Roman" w:hAnsi="Times New Roman"/>
          <w:sz w:val="24"/>
          <w:szCs w:val="24"/>
        </w:rPr>
        <w:t xml:space="preserve">within 28 days of the </w:t>
      </w:r>
      <w:r>
        <w:rPr>
          <w:rFonts w:ascii="Times New Roman" w:hAnsi="Times New Roman"/>
          <w:sz w:val="24"/>
          <w:szCs w:val="24"/>
        </w:rPr>
        <w:t xml:space="preserve">Determination </w:t>
      </w:r>
      <w:r w:rsidRPr="00B864E7">
        <w:rPr>
          <w:rFonts w:ascii="Times New Roman" w:hAnsi="Times New Roman"/>
          <w:sz w:val="24"/>
          <w:szCs w:val="24"/>
        </w:rPr>
        <w:t>taking effect</w:t>
      </w:r>
      <w:r>
        <w:rPr>
          <w:rFonts w:ascii="Times New Roman" w:hAnsi="Times New Roman"/>
          <w:sz w:val="24"/>
          <w:szCs w:val="24"/>
        </w:rPr>
        <w:t>,</w:t>
      </w:r>
      <w:r w:rsidR="00087954">
        <w:rPr>
          <w:rFonts w:ascii="Times New Roman" w:hAnsi="Times New Roman"/>
          <w:sz w:val="24"/>
          <w:szCs w:val="24"/>
        </w:rPr>
        <w:t xml:space="preserve"> </w:t>
      </w:r>
      <w:r w:rsidR="00207A3E" w:rsidRPr="002150F0">
        <w:rPr>
          <w:rFonts w:ascii="Times New Roman" w:hAnsi="Times New Roman"/>
          <w:sz w:val="24"/>
          <w:szCs w:val="24"/>
        </w:rPr>
        <w:t>creat</w:t>
      </w:r>
      <w:r>
        <w:rPr>
          <w:rFonts w:ascii="Times New Roman" w:hAnsi="Times New Roman"/>
          <w:sz w:val="24"/>
          <w:szCs w:val="24"/>
        </w:rPr>
        <w:t xml:space="preserve">ing </w:t>
      </w:r>
      <w:r w:rsidR="00207A3E" w:rsidRPr="002150F0">
        <w:rPr>
          <w:rFonts w:ascii="Times New Roman" w:hAnsi="Times New Roman"/>
          <w:sz w:val="24"/>
          <w:szCs w:val="24"/>
        </w:rPr>
        <w:t xml:space="preserve">documents which record the </w:t>
      </w:r>
      <w:r w:rsidR="00087954">
        <w:rPr>
          <w:rFonts w:ascii="Times New Roman" w:hAnsi="Times New Roman"/>
          <w:sz w:val="24"/>
          <w:szCs w:val="24"/>
        </w:rPr>
        <w:t xml:space="preserve">precise </w:t>
      </w:r>
      <w:r w:rsidR="00FA4956" w:rsidRPr="002150F0">
        <w:rPr>
          <w:rFonts w:ascii="Times New Roman" w:hAnsi="Times New Roman"/>
          <w:sz w:val="24"/>
          <w:szCs w:val="24"/>
        </w:rPr>
        <w:t>location</w:t>
      </w:r>
      <w:r w:rsidR="00207A3E" w:rsidRPr="002150F0">
        <w:rPr>
          <w:rFonts w:ascii="Times New Roman" w:hAnsi="Times New Roman"/>
          <w:sz w:val="24"/>
          <w:szCs w:val="24"/>
        </w:rPr>
        <w:t xml:space="preserve"> of the </w:t>
      </w:r>
      <w:r w:rsidR="00396278" w:rsidRPr="002150F0">
        <w:rPr>
          <w:rFonts w:ascii="Times New Roman" w:hAnsi="Times New Roman"/>
          <w:sz w:val="24"/>
          <w:szCs w:val="24"/>
        </w:rPr>
        <w:t xml:space="preserve">Designated </w:t>
      </w:r>
      <w:r w:rsidR="00207A3E" w:rsidRPr="002150F0">
        <w:rPr>
          <w:rFonts w:ascii="Times New Roman" w:hAnsi="Times New Roman"/>
          <w:sz w:val="24"/>
          <w:szCs w:val="24"/>
        </w:rPr>
        <w:t xml:space="preserve">SSICT Communications Infrastructure </w:t>
      </w:r>
      <w:r w:rsidR="00BA42ED" w:rsidRPr="002150F0">
        <w:rPr>
          <w:rFonts w:ascii="Times New Roman" w:hAnsi="Times New Roman"/>
          <w:sz w:val="24"/>
          <w:szCs w:val="24"/>
        </w:rPr>
        <w:t xml:space="preserve">at the time </w:t>
      </w:r>
      <w:r w:rsidR="00621BB3">
        <w:rPr>
          <w:rFonts w:ascii="Times New Roman" w:hAnsi="Times New Roman"/>
          <w:sz w:val="24"/>
          <w:szCs w:val="24"/>
        </w:rPr>
        <w:t>the Determination comes into force</w:t>
      </w:r>
      <w:r>
        <w:rPr>
          <w:rFonts w:ascii="Times New Roman" w:hAnsi="Times New Roman"/>
          <w:sz w:val="24"/>
          <w:szCs w:val="24"/>
        </w:rPr>
        <w:t xml:space="preserve">; and </w:t>
      </w:r>
    </w:p>
    <w:p w:rsidR="002150F0" w:rsidRDefault="002150F0" w:rsidP="002150F0">
      <w:pPr>
        <w:pStyle w:val="ListParagraph"/>
        <w:keepNext/>
        <w:widowControl w:val="0"/>
        <w:numPr>
          <w:ilvl w:val="0"/>
          <w:numId w:val="23"/>
        </w:numPr>
        <w:spacing w:after="0"/>
        <w:rPr>
          <w:rFonts w:ascii="Times New Roman" w:hAnsi="Times New Roman"/>
          <w:sz w:val="24"/>
          <w:szCs w:val="24"/>
        </w:rPr>
      </w:pPr>
      <w:r>
        <w:rPr>
          <w:rFonts w:ascii="Times New Roman" w:hAnsi="Times New Roman"/>
          <w:sz w:val="24"/>
          <w:szCs w:val="24"/>
        </w:rPr>
        <w:t xml:space="preserve">retaining </w:t>
      </w:r>
      <w:r w:rsidR="00E651EA" w:rsidRPr="002150F0">
        <w:rPr>
          <w:rFonts w:ascii="Times New Roman" w:hAnsi="Times New Roman"/>
          <w:sz w:val="24"/>
          <w:szCs w:val="24"/>
        </w:rPr>
        <w:t xml:space="preserve">such </w:t>
      </w:r>
      <w:r w:rsidR="00207A3E" w:rsidRPr="002150F0">
        <w:rPr>
          <w:rFonts w:ascii="Times New Roman" w:hAnsi="Times New Roman"/>
          <w:sz w:val="24"/>
          <w:szCs w:val="24"/>
        </w:rPr>
        <w:t xml:space="preserve">records in a readable and useable format for </w:t>
      </w:r>
      <w:r w:rsidR="00FA4956" w:rsidRPr="002150F0">
        <w:rPr>
          <w:rFonts w:ascii="Times New Roman" w:hAnsi="Times New Roman"/>
          <w:sz w:val="24"/>
          <w:szCs w:val="24"/>
        </w:rPr>
        <w:t>the duration of the Determination</w:t>
      </w:r>
      <w:r w:rsidR="00207A3E" w:rsidRPr="002150F0">
        <w:rPr>
          <w:rFonts w:ascii="Times New Roman" w:hAnsi="Times New Roman"/>
          <w:sz w:val="24"/>
          <w:szCs w:val="24"/>
        </w:rPr>
        <w:t xml:space="preserve">. </w:t>
      </w:r>
    </w:p>
    <w:p w:rsidR="002150F0" w:rsidRDefault="002150F0" w:rsidP="002150F0">
      <w:pPr>
        <w:keepNext/>
        <w:widowControl w:val="0"/>
        <w:spacing w:after="0"/>
        <w:rPr>
          <w:rFonts w:ascii="Times New Roman" w:hAnsi="Times New Roman"/>
          <w:sz w:val="24"/>
          <w:szCs w:val="24"/>
        </w:rPr>
      </w:pPr>
    </w:p>
    <w:p w:rsidR="00207A3E" w:rsidRPr="002150F0" w:rsidRDefault="00FA4956" w:rsidP="002150F0">
      <w:pPr>
        <w:keepNext/>
        <w:widowControl w:val="0"/>
        <w:spacing w:after="0"/>
        <w:rPr>
          <w:rFonts w:ascii="Times New Roman" w:hAnsi="Times New Roman"/>
          <w:sz w:val="24"/>
          <w:szCs w:val="24"/>
        </w:rPr>
      </w:pPr>
      <w:r w:rsidRPr="002150F0">
        <w:rPr>
          <w:rFonts w:ascii="Times New Roman" w:hAnsi="Times New Roman"/>
          <w:sz w:val="24"/>
          <w:szCs w:val="24"/>
        </w:rPr>
        <w:t xml:space="preserve">Although </w:t>
      </w:r>
      <w:r w:rsidR="00951453">
        <w:rPr>
          <w:rFonts w:ascii="Times New Roman" w:hAnsi="Times New Roman"/>
          <w:sz w:val="24"/>
          <w:szCs w:val="24"/>
        </w:rPr>
        <w:t>the ACT Government</w:t>
      </w:r>
      <w:r w:rsidR="003E707E">
        <w:rPr>
          <w:rFonts w:ascii="Times New Roman" w:hAnsi="Times New Roman"/>
          <w:sz w:val="24"/>
          <w:szCs w:val="24"/>
        </w:rPr>
        <w:t xml:space="preserve"> would be expected</w:t>
      </w:r>
      <w:r w:rsidR="006512EE" w:rsidRPr="002150F0">
        <w:rPr>
          <w:rFonts w:ascii="Times New Roman" w:hAnsi="Times New Roman"/>
          <w:sz w:val="24"/>
          <w:szCs w:val="24"/>
        </w:rPr>
        <w:t>,</w:t>
      </w:r>
      <w:r w:rsidR="003A4313" w:rsidRPr="002150F0">
        <w:rPr>
          <w:rFonts w:ascii="Times New Roman" w:hAnsi="Times New Roman"/>
          <w:sz w:val="24"/>
          <w:szCs w:val="24"/>
        </w:rPr>
        <w:t xml:space="preserve"> in</w:t>
      </w:r>
      <w:r w:rsidRPr="002150F0">
        <w:rPr>
          <w:rFonts w:ascii="Times New Roman" w:hAnsi="Times New Roman"/>
          <w:sz w:val="24"/>
          <w:szCs w:val="24"/>
        </w:rPr>
        <w:t xml:space="preserve"> accordance with its </w:t>
      </w:r>
      <w:r w:rsidR="00087954">
        <w:rPr>
          <w:rFonts w:ascii="Times New Roman" w:hAnsi="Times New Roman"/>
          <w:sz w:val="24"/>
          <w:szCs w:val="24"/>
        </w:rPr>
        <w:t xml:space="preserve">usual </w:t>
      </w:r>
      <w:r w:rsidRPr="002150F0">
        <w:rPr>
          <w:rFonts w:ascii="Times New Roman" w:hAnsi="Times New Roman"/>
          <w:sz w:val="24"/>
          <w:szCs w:val="24"/>
        </w:rPr>
        <w:t xml:space="preserve">record keeping obligations, </w:t>
      </w:r>
      <w:r w:rsidR="003E707E">
        <w:rPr>
          <w:rFonts w:ascii="Times New Roman" w:hAnsi="Times New Roman"/>
          <w:sz w:val="24"/>
          <w:szCs w:val="24"/>
        </w:rPr>
        <w:t>to</w:t>
      </w:r>
      <w:r w:rsidR="006512EE" w:rsidRPr="002150F0">
        <w:rPr>
          <w:rFonts w:ascii="Times New Roman" w:hAnsi="Times New Roman"/>
          <w:sz w:val="24"/>
          <w:szCs w:val="24"/>
        </w:rPr>
        <w:t xml:space="preserve"> </w:t>
      </w:r>
      <w:r w:rsidRPr="002150F0">
        <w:rPr>
          <w:rFonts w:ascii="Times New Roman" w:hAnsi="Times New Roman"/>
          <w:sz w:val="24"/>
          <w:szCs w:val="24"/>
        </w:rPr>
        <w:t xml:space="preserve">retain such type of records relating to </w:t>
      </w:r>
      <w:r w:rsidR="006512EE" w:rsidRPr="002150F0">
        <w:rPr>
          <w:rFonts w:ascii="Times New Roman" w:hAnsi="Times New Roman"/>
          <w:sz w:val="24"/>
          <w:szCs w:val="24"/>
        </w:rPr>
        <w:t xml:space="preserve">its </w:t>
      </w:r>
      <w:r w:rsidRPr="002150F0">
        <w:rPr>
          <w:rFonts w:ascii="Times New Roman" w:hAnsi="Times New Roman"/>
          <w:sz w:val="24"/>
          <w:szCs w:val="24"/>
        </w:rPr>
        <w:t>infrastructure, the condition provides industry with assurance that any</w:t>
      </w:r>
      <w:r w:rsidR="006676D9" w:rsidRPr="002150F0">
        <w:rPr>
          <w:rFonts w:ascii="Times New Roman" w:hAnsi="Times New Roman"/>
          <w:sz w:val="24"/>
          <w:szCs w:val="24"/>
        </w:rPr>
        <w:t xml:space="preserve"> new</w:t>
      </w:r>
      <w:r w:rsidRPr="002150F0">
        <w:rPr>
          <w:rFonts w:ascii="Times New Roman" w:hAnsi="Times New Roman"/>
          <w:sz w:val="24"/>
          <w:szCs w:val="24"/>
        </w:rPr>
        <w:t xml:space="preserve"> </w:t>
      </w:r>
      <w:r w:rsidR="00BA42ED" w:rsidRPr="002150F0">
        <w:rPr>
          <w:rFonts w:ascii="Times New Roman" w:hAnsi="Times New Roman"/>
          <w:sz w:val="24"/>
          <w:szCs w:val="24"/>
        </w:rPr>
        <w:t xml:space="preserve">SSICT </w:t>
      </w:r>
      <w:r w:rsidRPr="002150F0">
        <w:rPr>
          <w:rFonts w:ascii="Times New Roman" w:hAnsi="Times New Roman"/>
          <w:sz w:val="24"/>
          <w:szCs w:val="24"/>
        </w:rPr>
        <w:t>infrastructure</w:t>
      </w:r>
      <w:r w:rsidR="006676D9" w:rsidRPr="002150F0">
        <w:rPr>
          <w:rFonts w:ascii="Times New Roman" w:hAnsi="Times New Roman"/>
          <w:sz w:val="24"/>
          <w:szCs w:val="24"/>
        </w:rPr>
        <w:t xml:space="preserve"> installed after the Determination commences </w:t>
      </w:r>
      <w:r w:rsidR="00A16E1F" w:rsidRPr="002150F0">
        <w:rPr>
          <w:rFonts w:ascii="Times New Roman" w:hAnsi="Times New Roman"/>
          <w:sz w:val="24"/>
          <w:szCs w:val="24"/>
        </w:rPr>
        <w:t xml:space="preserve">(which would </w:t>
      </w:r>
      <w:r w:rsidRPr="002150F0">
        <w:rPr>
          <w:rFonts w:ascii="Times New Roman" w:hAnsi="Times New Roman"/>
          <w:sz w:val="24"/>
          <w:szCs w:val="24"/>
        </w:rPr>
        <w:t xml:space="preserve">not </w:t>
      </w:r>
      <w:r w:rsidR="00A16E1F" w:rsidRPr="002150F0">
        <w:rPr>
          <w:rFonts w:ascii="Times New Roman" w:hAnsi="Times New Roman"/>
          <w:sz w:val="24"/>
          <w:szCs w:val="24"/>
        </w:rPr>
        <w:t xml:space="preserve">be </w:t>
      </w:r>
      <w:r w:rsidRPr="002150F0">
        <w:rPr>
          <w:rFonts w:ascii="Times New Roman" w:hAnsi="Times New Roman"/>
          <w:sz w:val="24"/>
          <w:szCs w:val="24"/>
        </w:rPr>
        <w:t>covered by the exemption</w:t>
      </w:r>
      <w:r w:rsidR="00A16E1F" w:rsidRPr="002150F0">
        <w:rPr>
          <w:rFonts w:ascii="Times New Roman" w:hAnsi="Times New Roman"/>
          <w:sz w:val="24"/>
          <w:szCs w:val="24"/>
        </w:rPr>
        <w:t>)</w:t>
      </w:r>
      <w:r w:rsidRPr="002150F0">
        <w:rPr>
          <w:rFonts w:ascii="Times New Roman" w:hAnsi="Times New Roman"/>
          <w:sz w:val="24"/>
          <w:szCs w:val="24"/>
        </w:rPr>
        <w:t xml:space="preserve"> </w:t>
      </w:r>
      <w:r w:rsidR="00BA42ED" w:rsidRPr="002150F0">
        <w:rPr>
          <w:rFonts w:ascii="Times New Roman" w:hAnsi="Times New Roman"/>
          <w:sz w:val="24"/>
          <w:szCs w:val="24"/>
        </w:rPr>
        <w:t>can</w:t>
      </w:r>
      <w:r w:rsidRPr="002150F0">
        <w:rPr>
          <w:rFonts w:ascii="Times New Roman" w:hAnsi="Times New Roman"/>
          <w:sz w:val="24"/>
          <w:szCs w:val="24"/>
        </w:rPr>
        <w:t xml:space="preserve"> be readily </w:t>
      </w:r>
      <w:r w:rsidR="004875C6" w:rsidRPr="002150F0">
        <w:rPr>
          <w:rFonts w:ascii="Times New Roman" w:hAnsi="Times New Roman"/>
          <w:sz w:val="24"/>
          <w:szCs w:val="24"/>
        </w:rPr>
        <w:t>identified in</w:t>
      </w:r>
      <w:r w:rsidR="00A16E1F" w:rsidRPr="002150F0">
        <w:rPr>
          <w:rFonts w:ascii="Times New Roman" w:hAnsi="Times New Roman"/>
          <w:sz w:val="24"/>
          <w:szCs w:val="24"/>
        </w:rPr>
        <w:t xml:space="preserve"> connection with any compliance and enforcement activities</w:t>
      </w:r>
      <w:r w:rsidR="004560E8" w:rsidRPr="002150F0">
        <w:rPr>
          <w:rFonts w:ascii="Times New Roman" w:hAnsi="Times New Roman"/>
          <w:sz w:val="24"/>
          <w:szCs w:val="24"/>
        </w:rPr>
        <w:t xml:space="preserve"> by the </w:t>
      </w:r>
      <w:r w:rsidR="00F432AA" w:rsidRPr="002150F0">
        <w:rPr>
          <w:rFonts w:ascii="Times New Roman" w:hAnsi="Times New Roman"/>
          <w:sz w:val="24"/>
          <w:szCs w:val="24"/>
        </w:rPr>
        <w:t>ACMA</w:t>
      </w:r>
      <w:r w:rsidR="00A16E1F" w:rsidRPr="002150F0">
        <w:rPr>
          <w:rFonts w:ascii="Times New Roman" w:hAnsi="Times New Roman"/>
          <w:sz w:val="24"/>
          <w:szCs w:val="24"/>
        </w:rPr>
        <w:t>.</w:t>
      </w:r>
    </w:p>
    <w:p w:rsidR="003D4ABE" w:rsidRDefault="003D4ABE">
      <w:pPr>
        <w:widowControl w:val="0"/>
        <w:spacing w:after="0"/>
        <w:rPr>
          <w:rFonts w:ascii="Times New Roman" w:hAnsi="Times New Roman"/>
          <w:b/>
          <w:sz w:val="24"/>
          <w:szCs w:val="24"/>
        </w:rPr>
      </w:pPr>
    </w:p>
    <w:p w:rsidR="00015ED3" w:rsidRPr="00907FA7" w:rsidRDefault="00015ED3" w:rsidP="00B3381F">
      <w:pPr>
        <w:spacing w:after="0" w:line="240" w:lineRule="auto"/>
        <w:rPr>
          <w:rFonts w:ascii="Times New Roman" w:hAnsi="Times New Roman"/>
          <w:b/>
          <w:sz w:val="24"/>
          <w:szCs w:val="24"/>
        </w:rPr>
      </w:pPr>
      <w:r w:rsidRPr="00907FA7">
        <w:rPr>
          <w:rFonts w:ascii="Times New Roman" w:hAnsi="Times New Roman"/>
          <w:b/>
          <w:sz w:val="24"/>
          <w:szCs w:val="24"/>
        </w:rPr>
        <w:t xml:space="preserve">Clause </w:t>
      </w:r>
      <w:r w:rsidR="00853299">
        <w:rPr>
          <w:rFonts w:ascii="Times New Roman" w:hAnsi="Times New Roman"/>
          <w:b/>
          <w:sz w:val="24"/>
          <w:szCs w:val="24"/>
        </w:rPr>
        <w:t>8</w:t>
      </w:r>
      <w:r w:rsidR="00B020E8" w:rsidRPr="00907FA7">
        <w:rPr>
          <w:rFonts w:ascii="Times New Roman" w:hAnsi="Times New Roman"/>
          <w:b/>
          <w:sz w:val="24"/>
          <w:szCs w:val="24"/>
        </w:rPr>
        <w:t xml:space="preserve"> </w:t>
      </w:r>
      <w:r w:rsidR="005D419C">
        <w:rPr>
          <w:rFonts w:ascii="Times New Roman" w:hAnsi="Times New Roman"/>
          <w:b/>
          <w:sz w:val="24"/>
          <w:szCs w:val="24"/>
        </w:rPr>
        <w:t>–</w:t>
      </w:r>
      <w:r w:rsidRPr="00907FA7">
        <w:rPr>
          <w:rFonts w:ascii="Times New Roman" w:hAnsi="Times New Roman"/>
          <w:b/>
          <w:sz w:val="24"/>
          <w:szCs w:val="24"/>
        </w:rPr>
        <w:t xml:space="preserve"> Exemption </w:t>
      </w:r>
      <w:r w:rsidR="005D419C">
        <w:rPr>
          <w:rFonts w:ascii="Times New Roman" w:hAnsi="Times New Roman"/>
          <w:b/>
          <w:sz w:val="24"/>
          <w:szCs w:val="24"/>
        </w:rPr>
        <w:t>–</w:t>
      </w:r>
      <w:r w:rsidRPr="00907FA7">
        <w:rPr>
          <w:rFonts w:ascii="Times New Roman" w:hAnsi="Times New Roman"/>
          <w:b/>
          <w:sz w:val="24"/>
          <w:szCs w:val="24"/>
        </w:rPr>
        <w:t xml:space="preserve"> Designated ACTEW Corporation Communications Infrastructure </w:t>
      </w:r>
    </w:p>
    <w:p w:rsidR="009B154D" w:rsidRDefault="009B154D" w:rsidP="00ED3115">
      <w:pPr>
        <w:keepNext/>
        <w:widowControl w:val="0"/>
        <w:spacing w:after="0"/>
        <w:ind w:right="-46"/>
        <w:rPr>
          <w:rFonts w:ascii="Times New Roman" w:hAnsi="Times New Roman"/>
          <w:sz w:val="24"/>
          <w:szCs w:val="24"/>
        </w:rPr>
      </w:pPr>
    </w:p>
    <w:p w:rsidR="00B020E8" w:rsidRDefault="000D137C" w:rsidP="00ED3115">
      <w:pPr>
        <w:keepNext/>
        <w:widowControl w:val="0"/>
        <w:spacing w:after="0"/>
        <w:ind w:right="-46"/>
        <w:rPr>
          <w:rFonts w:ascii="Times New Roman" w:hAnsi="Times New Roman"/>
          <w:sz w:val="24"/>
          <w:szCs w:val="24"/>
        </w:rPr>
      </w:pPr>
      <w:r>
        <w:rPr>
          <w:rFonts w:ascii="Times New Roman" w:hAnsi="Times New Roman"/>
          <w:sz w:val="24"/>
          <w:szCs w:val="24"/>
        </w:rPr>
        <w:t>C</w:t>
      </w:r>
      <w:r w:rsidR="00015ED3" w:rsidRPr="00907FA7">
        <w:rPr>
          <w:rFonts w:ascii="Times New Roman" w:hAnsi="Times New Roman"/>
          <w:sz w:val="24"/>
          <w:szCs w:val="24"/>
        </w:rPr>
        <w:t xml:space="preserve">lause </w:t>
      </w:r>
      <w:r w:rsidR="00853299">
        <w:rPr>
          <w:rFonts w:ascii="Times New Roman" w:hAnsi="Times New Roman"/>
          <w:sz w:val="24"/>
          <w:szCs w:val="24"/>
        </w:rPr>
        <w:t>8</w:t>
      </w:r>
      <w:r w:rsidR="00015ED3" w:rsidRPr="00907FA7">
        <w:rPr>
          <w:rFonts w:ascii="Times New Roman" w:hAnsi="Times New Roman"/>
          <w:sz w:val="24"/>
          <w:szCs w:val="24"/>
        </w:rPr>
        <w:t xml:space="preserve"> provides an exemption to ACTEW Corporation from the requirements </w:t>
      </w:r>
      <w:r w:rsidR="00621BB3">
        <w:rPr>
          <w:rFonts w:ascii="Times New Roman" w:hAnsi="Times New Roman"/>
          <w:sz w:val="24"/>
          <w:szCs w:val="24"/>
        </w:rPr>
        <w:t>of</w:t>
      </w:r>
      <w:r w:rsidR="00015ED3" w:rsidRPr="00907FA7">
        <w:rPr>
          <w:rFonts w:ascii="Times New Roman" w:hAnsi="Times New Roman"/>
          <w:sz w:val="24"/>
          <w:szCs w:val="24"/>
        </w:rPr>
        <w:t xml:space="preserve"> section 42 of the Act </w:t>
      </w:r>
      <w:r w:rsidR="00BA42ED" w:rsidRPr="00907FA7">
        <w:rPr>
          <w:rFonts w:ascii="Times New Roman" w:hAnsi="Times New Roman"/>
          <w:sz w:val="24"/>
          <w:szCs w:val="24"/>
        </w:rPr>
        <w:t xml:space="preserve">in relation to </w:t>
      </w:r>
      <w:r w:rsidR="006676D9" w:rsidRPr="00907FA7">
        <w:rPr>
          <w:rFonts w:ascii="Times New Roman" w:hAnsi="Times New Roman"/>
          <w:sz w:val="24"/>
          <w:szCs w:val="24"/>
        </w:rPr>
        <w:t xml:space="preserve">specified </w:t>
      </w:r>
      <w:r w:rsidR="00BA42ED" w:rsidRPr="00907FA7">
        <w:rPr>
          <w:rFonts w:ascii="Times New Roman" w:hAnsi="Times New Roman"/>
          <w:sz w:val="24"/>
          <w:szCs w:val="24"/>
        </w:rPr>
        <w:t>use</w:t>
      </w:r>
      <w:r w:rsidR="006676D9" w:rsidRPr="00907FA7">
        <w:rPr>
          <w:rFonts w:ascii="Times New Roman" w:hAnsi="Times New Roman"/>
          <w:sz w:val="24"/>
          <w:szCs w:val="24"/>
        </w:rPr>
        <w:t>s</w:t>
      </w:r>
      <w:r w:rsidR="00BA42ED" w:rsidRPr="00907FA7">
        <w:rPr>
          <w:rFonts w:ascii="Times New Roman" w:hAnsi="Times New Roman"/>
          <w:sz w:val="24"/>
          <w:szCs w:val="24"/>
        </w:rPr>
        <w:t xml:space="preserve"> of </w:t>
      </w:r>
      <w:r w:rsidR="00621BB3">
        <w:rPr>
          <w:rFonts w:ascii="Times New Roman" w:hAnsi="Times New Roman"/>
          <w:sz w:val="24"/>
          <w:szCs w:val="24"/>
        </w:rPr>
        <w:t xml:space="preserve">the </w:t>
      </w:r>
      <w:r w:rsidR="00BA42ED" w:rsidRPr="00907FA7">
        <w:rPr>
          <w:rFonts w:ascii="Times New Roman" w:hAnsi="Times New Roman"/>
          <w:sz w:val="24"/>
          <w:szCs w:val="24"/>
        </w:rPr>
        <w:t xml:space="preserve">Designated ACTEW </w:t>
      </w:r>
      <w:r w:rsidR="00396278" w:rsidRPr="00396278">
        <w:rPr>
          <w:rFonts w:ascii="Times New Roman" w:hAnsi="Times New Roman"/>
          <w:sz w:val="24"/>
          <w:szCs w:val="24"/>
        </w:rPr>
        <w:t xml:space="preserve">Corporation </w:t>
      </w:r>
      <w:r w:rsidR="00BA42ED" w:rsidRPr="00907FA7">
        <w:rPr>
          <w:rFonts w:ascii="Times New Roman" w:hAnsi="Times New Roman"/>
          <w:sz w:val="24"/>
          <w:szCs w:val="24"/>
        </w:rPr>
        <w:t>Communications Infrastructure. The exemption enables</w:t>
      </w:r>
      <w:r w:rsidR="00015ED3" w:rsidRPr="00907FA7">
        <w:rPr>
          <w:rFonts w:ascii="Times New Roman" w:hAnsi="Times New Roman"/>
          <w:sz w:val="24"/>
          <w:szCs w:val="24"/>
        </w:rPr>
        <w:t xml:space="preserve"> the use of the </w:t>
      </w:r>
      <w:r w:rsidR="00B41563">
        <w:rPr>
          <w:rFonts w:ascii="Times New Roman" w:hAnsi="Times New Roman"/>
          <w:sz w:val="24"/>
          <w:szCs w:val="24"/>
        </w:rPr>
        <w:t>D</w:t>
      </w:r>
      <w:r w:rsidR="00015ED3" w:rsidRPr="00907FA7">
        <w:rPr>
          <w:rFonts w:ascii="Times New Roman" w:hAnsi="Times New Roman"/>
          <w:sz w:val="24"/>
          <w:szCs w:val="24"/>
        </w:rPr>
        <w:t xml:space="preserve">esignated </w:t>
      </w:r>
      <w:r w:rsidR="00B41563">
        <w:rPr>
          <w:rFonts w:ascii="Times New Roman" w:hAnsi="Times New Roman"/>
          <w:sz w:val="24"/>
          <w:szCs w:val="24"/>
        </w:rPr>
        <w:t>ACTEW Corporation Communications I</w:t>
      </w:r>
      <w:r w:rsidR="00015ED3" w:rsidRPr="00907FA7">
        <w:rPr>
          <w:rFonts w:ascii="Times New Roman" w:hAnsi="Times New Roman"/>
          <w:sz w:val="24"/>
          <w:szCs w:val="24"/>
        </w:rPr>
        <w:t xml:space="preserve">nfrastructure </w:t>
      </w:r>
      <w:r w:rsidR="002314D3">
        <w:rPr>
          <w:rFonts w:ascii="Times New Roman" w:hAnsi="Times New Roman"/>
          <w:sz w:val="24"/>
          <w:szCs w:val="24"/>
        </w:rPr>
        <w:t>by</w:t>
      </w:r>
      <w:r w:rsidR="00ED563F" w:rsidRPr="00907FA7">
        <w:rPr>
          <w:rFonts w:ascii="Times New Roman" w:hAnsi="Times New Roman"/>
          <w:sz w:val="24"/>
          <w:szCs w:val="24"/>
        </w:rPr>
        <w:t xml:space="preserve"> </w:t>
      </w:r>
      <w:r w:rsidR="00015ED3" w:rsidRPr="00907FA7">
        <w:rPr>
          <w:rFonts w:ascii="Times New Roman" w:hAnsi="Times New Roman"/>
          <w:sz w:val="24"/>
          <w:szCs w:val="24"/>
        </w:rPr>
        <w:t xml:space="preserve">the ACT Government </w:t>
      </w:r>
      <w:r w:rsidR="00621BB3">
        <w:rPr>
          <w:rFonts w:ascii="Times New Roman" w:hAnsi="Times New Roman"/>
          <w:sz w:val="24"/>
          <w:szCs w:val="24"/>
        </w:rPr>
        <w:t>and certain non-commercial authorities and institutions of the ACT Government</w:t>
      </w:r>
      <w:r w:rsidR="00015ED3" w:rsidRPr="00907FA7">
        <w:rPr>
          <w:rFonts w:ascii="Times New Roman" w:hAnsi="Times New Roman"/>
          <w:sz w:val="24"/>
          <w:szCs w:val="24"/>
        </w:rPr>
        <w:t xml:space="preserve"> wholly or principally for the exercise or performance of a public </w:t>
      </w:r>
      <w:r w:rsidR="00627D63">
        <w:rPr>
          <w:rFonts w:ascii="Times New Roman" w:hAnsi="Times New Roman"/>
          <w:sz w:val="24"/>
          <w:szCs w:val="24"/>
        </w:rPr>
        <w:t xml:space="preserve">emergency management </w:t>
      </w:r>
      <w:r w:rsidR="00015ED3" w:rsidRPr="00907FA7">
        <w:rPr>
          <w:rFonts w:ascii="Times New Roman" w:hAnsi="Times New Roman"/>
          <w:sz w:val="24"/>
          <w:szCs w:val="24"/>
        </w:rPr>
        <w:t>function or duty.</w:t>
      </w:r>
      <w:r w:rsidR="00207A3E" w:rsidRPr="00907FA7">
        <w:rPr>
          <w:rFonts w:ascii="Times New Roman" w:hAnsi="Times New Roman"/>
          <w:sz w:val="24"/>
          <w:szCs w:val="24"/>
        </w:rPr>
        <w:t xml:space="preserve"> </w:t>
      </w:r>
      <w:r w:rsidR="00B020E8" w:rsidRPr="00907FA7">
        <w:rPr>
          <w:rFonts w:ascii="Times New Roman" w:hAnsi="Times New Roman"/>
          <w:sz w:val="24"/>
          <w:szCs w:val="24"/>
        </w:rPr>
        <w:t xml:space="preserve">Access to </w:t>
      </w:r>
      <w:r w:rsidR="00BA42ED" w:rsidRPr="00907FA7">
        <w:rPr>
          <w:rFonts w:ascii="Times New Roman" w:hAnsi="Times New Roman"/>
          <w:sz w:val="24"/>
          <w:szCs w:val="24"/>
        </w:rPr>
        <w:t xml:space="preserve">Designated </w:t>
      </w:r>
      <w:r w:rsidR="00B020E8" w:rsidRPr="00907FA7">
        <w:rPr>
          <w:rFonts w:ascii="Times New Roman" w:hAnsi="Times New Roman"/>
          <w:sz w:val="24"/>
          <w:szCs w:val="24"/>
        </w:rPr>
        <w:t>ACTEW Corporation</w:t>
      </w:r>
      <w:r w:rsidR="002B69C8">
        <w:rPr>
          <w:rFonts w:ascii="Times New Roman" w:hAnsi="Times New Roman"/>
          <w:sz w:val="24"/>
          <w:szCs w:val="24"/>
        </w:rPr>
        <w:t xml:space="preserve"> Communications</w:t>
      </w:r>
      <w:r w:rsidR="00B020E8" w:rsidRPr="00907FA7">
        <w:rPr>
          <w:rFonts w:ascii="Times New Roman" w:hAnsi="Times New Roman"/>
          <w:sz w:val="24"/>
          <w:szCs w:val="24"/>
        </w:rPr>
        <w:t xml:space="preserve"> </w:t>
      </w:r>
      <w:r w:rsidR="002B69C8">
        <w:rPr>
          <w:rFonts w:ascii="Times New Roman" w:hAnsi="Times New Roman"/>
          <w:sz w:val="24"/>
          <w:szCs w:val="24"/>
        </w:rPr>
        <w:t>I</w:t>
      </w:r>
      <w:r w:rsidR="00B020E8" w:rsidRPr="00907FA7">
        <w:rPr>
          <w:rFonts w:ascii="Times New Roman" w:hAnsi="Times New Roman"/>
          <w:sz w:val="24"/>
          <w:szCs w:val="24"/>
        </w:rPr>
        <w:t xml:space="preserve">nfrastructure </w:t>
      </w:r>
      <w:r w:rsidR="006676D9" w:rsidRPr="00907FA7">
        <w:rPr>
          <w:rFonts w:ascii="Times New Roman" w:hAnsi="Times New Roman"/>
          <w:sz w:val="24"/>
          <w:szCs w:val="24"/>
        </w:rPr>
        <w:t xml:space="preserve">will </w:t>
      </w:r>
      <w:r w:rsidR="00CF7763">
        <w:rPr>
          <w:rFonts w:ascii="Times New Roman" w:hAnsi="Times New Roman"/>
          <w:sz w:val="24"/>
          <w:szCs w:val="24"/>
        </w:rPr>
        <w:t>support</w:t>
      </w:r>
      <w:r w:rsidR="00CF7763" w:rsidRPr="00907FA7">
        <w:rPr>
          <w:rFonts w:ascii="Times New Roman" w:hAnsi="Times New Roman"/>
          <w:sz w:val="24"/>
          <w:szCs w:val="24"/>
        </w:rPr>
        <w:t xml:space="preserve"> </w:t>
      </w:r>
      <w:r w:rsidR="00B020E8" w:rsidRPr="00907FA7">
        <w:rPr>
          <w:rFonts w:ascii="Times New Roman" w:hAnsi="Times New Roman"/>
          <w:sz w:val="24"/>
          <w:szCs w:val="24"/>
        </w:rPr>
        <w:t xml:space="preserve">the </w:t>
      </w:r>
      <w:r w:rsidR="002B69C8" w:rsidRPr="00907FA7">
        <w:rPr>
          <w:rFonts w:ascii="Times New Roman" w:hAnsi="Times New Roman"/>
          <w:sz w:val="24"/>
          <w:szCs w:val="24"/>
        </w:rPr>
        <w:t>practical, efficient and secure supply of</w:t>
      </w:r>
      <w:r w:rsidR="00ED563F" w:rsidRPr="00907FA7">
        <w:rPr>
          <w:rFonts w:ascii="Times New Roman" w:hAnsi="Times New Roman"/>
          <w:sz w:val="24"/>
          <w:szCs w:val="24"/>
        </w:rPr>
        <w:t xml:space="preserve"> </w:t>
      </w:r>
      <w:r w:rsidR="00853299">
        <w:rPr>
          <w:rFonts w:ascii="Times New Roman" w:hAnsi="Times New Roman"/>
          <w:sz w:val="24"/>
          <w:szCs w:val="24"/>
        </w:rPr>
        <w:t>telecommunications</w:t>
      </w:r>
      <w:r w:rsidR="00B020E8" w:rsidRPr="00907FA7">
        <w:rPr>
          <w:rFonts w:ascii="Times New Roman" w:hAnsi="Times New Roman"/>
          <w:sz w:val="24"/>
          <w:szCs w:val="24"/>
        </w:rPr>
        <w:t xml:space="preserve"> </w:t>
      </w:r>
      <w:r w:rsidR="00ED563F" w:rsidRPr="00907FA7">
        <w:rPr>
          <w:rFonts w:ascii="Times New Roman" w:hAnsi="Times New Roman"/>
          <w:sz w:val="24"/>
          <w:szCs w:val="24"/>
        </w:rPr>
        <w:t xml:space="preserve">for emergency purposes, including </w:t>
      </w:r>
      <w:r w:rsidR="002314D3">
        <w:rPr>
          <w:rFonts w:ascii="Times New Roman" w:hAnsi="Times New Roman"/>
          <w:sz w:val="24"/>
          <w:szCs w:val="24"/>
        </w:rPr>
        <w:t>rural fire services</w:t>
      </w:r>
      <w:r w:rsidR="002B69C8">
        <w:rPr>
          <w:rFonts w:ascii="Times New Roman" w:hAnsi="Times New Roman"/>
          <w:sz w:val="24"/>
          <w:szCs w:val="24"/>
        </w:rPr>
        <w:t>,</w:t>
      </w:r>
      <w:r w:rsidR="00ED563F" w:rsidRPr="00907FA7">
        <w:rPr>
          <w:rFonts w:ascii="Times New Roman" w:hAnsi="Times New Roman"/>
          <w:sz w:val="24"/>
          <w:szCs w:val="24"/>
        </w:rPr>
        <w:t xml:space="preserve"> </w:t>
      </w:r>
      <w:r w:rsidR="00B020E8" w:rsidRPr="00907FA7">
        <w:rPr>
          <w:rFonts w:ascii="Times New Roman" w:hAnsi="Times New Roman"/>
          <w:sz w:val="24"/>
          <w:szCs w:val="24"/>
        </w:rPr>
        <w:t>in a cost effective manner.</w:t>
      </w:r>
    </w:p>
    <w:p w:rsidR="00C42B58" w:rsidRDefault="00C42B58">
      <w:pPr>
        <w:keepNext/>
        <w:widowControl w:val="0"/>
        <w:spacing w:after="0"/>
        <w:ind w:right="-46"/>
        <w:rPr>
          <w:rFonts w:ascii="Times New Roman" w:hAnsi="Times New Roman"/>
          <w:sz w:val="24"/>
          <w:szCs w:val="24"/>
        </w:rPr>
      </w:pPr>
    </w:p>
    <w:p w:rsidR="00CF7763" w:rsidRDefault="00C42B58">
      <w:pPr>
        <w:keepNext/>
        <w:widowControl w:val="0"/>
        <w:spacing w:after="0"/>
        <w:rPr>
          <w:rFonts w:ascii="Times New Roman" w:hAnsi="Times New Roman"/>
          <w:sz w:val="24"/>
          <w:szCs w:val="24"/>
        </w:rPr>
      </w:pPr>
      <w:r w:rsidRPr="00907FA7">
        <w:rPr>
          <w:rFonts w:ascii="Times New Roman" w:hAnsi="Times New Roman"/>
          <w:sz w:val="24"/>
          <w:szCs w:val="24"/>
        </w:rPr>
        <w:t xml:space="preserve">Paragraph </w:t>
      </w:r>
      <w:r w:rsidR="00853299">
        <w:rPr>
          <w:rFonts w:ascii="Times New Roman" w:hAnsi="Times New Roman"/>
          <w:sz w:val="24"/>
          <w:szCs w:val="24"/>
        </w:rPr>
        <w:t>8</w:t>
      </w:r>
      <w:r w:rsidRPr="00907FA7">
        <w:rPr>
          <w:rFonts w:ascii="Times New Roman" w:hAnsi="Times New Roman"/>
          <w:sz w:val="24"/>
          <w:szCs w:val="24"/>
        </w:rPr>
        <w:t xml:space="preserve">(1)(c) imposes an additional requirement that the use of the Designated </w:t>
      </w:r>
      <w:r>
        <w:rPr>
          <w:rFonts w:ascii="Times New Roman" w:hAnsi="Times New Roman"/>
          <w:sz w:val="24"/>
          <w:szCs w:val="24"/>
        </w:rPr>
        <w:t>ACTEW Corporation</w:t>
      </w:r>
      <w:r w:rsidRPr="00907FA7">
        <w:rPr>
          <w:rFonts w:ascii="Times New Roman" w:hAnsi="Times New Roman"/>
          <w:sz w:val="24"/>
          <w:szCs w:val="24"/>
        </w:rPr>
        <w:t xml:space="preserve"> Communications Infrastructure by the </w:t>
      </w:r>
      <w:r w:rsidR="00AC0E5F">
        <w:rPr>
          <w:rFonts w:ascii="Times New Roman" w:hAnsi="Times New Roman"/>
          <w:sz w:val="24"/>
          <w:szCs w:val="24"/>
        </w:rPr>
        <w:t>ACT Government</w:t>
      </w:r>
      <w:r w:rsidR="00AC0E5F" w:rsidRPr="00907FA7">
        <w:rPr>
          <w:rFonts w:ascii="Times New Roman" w:hAnsi="Times New Roman"/>
          <w:sz w:val="24"/>
          <w:szCs w:val="24"/>
        </w:rPr>
        <w:t xml:space="preserve"> </w:t>
      </w:r>
      <w:r w:rsidRPr="00907FA7">
        <w:rPr>
          <w:rFonts w:ascii="Times New Roman" w:hAnsi="Times New Roman"/>
          <w:sz w:val="24"/>
          <w:szCs w:val="24"/>
        </w:rPr>
        <w:t xml:space="preserve">must be authorised in writing by </w:t>
      </w:r>
      <w:r w:rsidR="00B41563">
        <w:rPr>
          <w:rFonts w:ascii="Times New Roman" w:hAnsi="Times New Roman"/>
          <w:sz w:val="24"/>
          <w:szCs w:val="24"/>
        </w:rPr>
        <w:t xml:space="preserve">both </w:t>
      </w:r>
      <w:r w:rsidR="00AC0E5F">
        <w:rPr>
          <w:rFonts w:ascii="Times New Roman" w:hAnsi="Times New Roman"/>
          <w:sz w:val="24"/>
          <w:szCs w:val="24"/>
        </w:rPr>
        <w:t>ACTEW Corporation and</w:t>
      </w:r>
      <w:r w:rsidRPr="00907FA7">
        <w:rPr>
          <w:rFonts w:ascii="Times New Roman" w:hAnsi="Times New Roman"/>
          <w:sz w:val="24"/>
          <w:szCs w:val="24"/>
        </w:rPr>
        <w:t xml:space="preserve"> </w:t>
      </w:r>
      <w:r w:rsidR="00F26634">
        <w:rPr>
          <w:rFonts w:ascii="Times New Roman" w:hAnsi="Times New Roman"/>
          <w:sz w:val="24"/>
          <w:szCs w:val="24"/>
        </w:rPr>
        <w:t xml:space="preserve">the </w:t>
      </w:r>
      <w:r w:rsidRPr="00907FA7">
        <w:rPr>
          <w:rFonts w:ascii="Times New Roman" w:hAnsi="Times New Roman"/>
          <w:sz w:val="24"/>
          <w:szCs w:val="24"/>
        </w:rPr>
        <w:t>ACT Government so that access is appropriately documented and managed and limited to the persons</w:t>
      </w:r>
      <w:r w:rsidRPr="00907FA7" w:rsidDel="00C8492C">
        <w:rPr>
          <w:rFonts w:ascii="Times New Roman" w:hAnsi="Times New Roman"/>
          <w:sz w:val="24"/>
          <w:szCs w:val="24"/>
        </w:rPr>
        <w:t xml:space="preserve"> </w:t>
      </w:r>
      <w:r w:rsidRPr="00907FA7">
        <w:rPr>
          <w:rFonts w:ascii="Times New Roman" w:hAnsi="Times New Roman"/>
          <w:sz w:val="24"/>
          <w:szCs w:val="24"/>
        </w:rPr>
        <w:t>and purposes specified.</w:t>
      </w:r>
    </w:p>
    <w:p w:rsidR="00C42B58" w:rsidRPr="00907FA7" w:rsidRDefault="00C42B58">
      <w:pPr>
        <w:keepNext/>
        <w:widowControl w:val="0"/>
        <w:spacing w:after="0"/>
        <w:rPr>
          <w:rFonts w:ascii="Times New Roman" w:hAnsi="Times New Roman"/>
          <w:sz w:val="24"/>
          <w:szCs w:val="24"/>
        </w:rPr>
      </w:pPr>
    </w:p>
    <w:p w:rsidR="00C42B58" w:rsidRDefault="00CF7763">
      <w:pPr>
        <w:keepNext/>
        <w:widowControl w:val="0"/>
        <w:spacing w:after="0"/>
        <w:ind w:right="-46"/>
        <w:rPr>
          <w:rFonts w:ascii="Times New Roman" w:hAnsi="Times New Roman"/>
          <w:sz w:val="24"/>
          <w:szCs w:val="24"/>
        </w:rPr>
      </w:pPr>
      <w:r w:rsidRPr="00CF7763">
        <w:rPr>
          <w:rFonts w:ascii="Times New Roman" w:hAnsi="Times New Roman"/>
          <w:sz w:val="24"/>
          <w:szCs w:val="24"/>
        </w:rPr>
        <w:t xml:space="preserve">For clarity, </w:t>
      </w:r>
      <w:r w:rsidR="00EE1EAD">
        <w:rPr>
          <w:rFonts w:ascii="Times New Roman" w:hAnsi="Times New Roman"/>
          <w:sz w:val="24"/>
          <w:szCs w:val="24"/>
        </w:rPr>
        <w:t xml:space="preserve">because of the manner in which the exemption is framed, </w:t>
      </w:r>
      <w:r w:rsidRPr="00CF7763">
        <w:rPr>
          <w:rFonts w:ascii="Times New Roman" w:hAnsi="Times New Roman"/>
          <w:sz w:val="24"/>
          <w:szCs w:val="24"/>
        </w:rPr>
        <w:t xml:space="preserve">the </w:t>
      </w:r>
      <w:r w:rsidR="009B154D">
        <w:rPr>
          <w:rFonts w:ascii="Times New Roman" w:hAnsi="Times New Roman"/>
          <w:sz w:val="24"/>
          <w:szCs w:val="24"/>
        </w:rPr>
        <w:t xml:space="preserve">use of the </w:t>
      </w:r>
      <w:r w:rsidRPr="00CF7763">
        <w:rPr>
          <w:rFonts w:ascii="Times New Roman" w:hAnsi="Times New Roman"/>
          <w:sz w:val="24"/>
          <w:szCs w:val="24"/>
        </w:rPr>
        <w:t xml:space="preserve">network unit </w:t>
      </w:r>
      <w:r w:rsidR="009B154D">
        <w:rPr>
          <w:rFonts w:ascii="Times New Roman" w:hAnsi="Times New Roman"/>
          <w:sz w:val="24"/>
          <w:szCs w:val="24"/>
        </w:rPr>
        <w:t xml:space="preserve">for a secondary purpose which is </w:t>
      </w:r>
      <w:r w:rsidRPr="00CF7763">
        <w:rPr>
          <w:rFonts w:ascii="Times New Roman" w:hAnsi="Times New Roman"/>
          <w:sz w:val="24"/>
          <w:szCs w:val="24"/>
        </w:rPr>
        <w:t xml:space="preserve">ancillary or incidental to the undertaking of public functions and duties </w:t>
      </w:r>
      <w:r w:rsidR="009B154D">
        <w:rPr>
          <w:rFonts w:ascii="Times New Roman" w:hAnsi="Times New Roman"/>
          <w:sz w:val="24"/>
          <w:szCs w:val="24"/>
        </w:rPr>
        <w:t xml:space="preserve">is also covered </w:t>
      </w:r>
      <w:r w:rsidRPr="00CF7763">
        <w:rPr>
          <w:rFonts w:ascii="Times New Roman" w:hAnsi="Times New Roman"/>
          <w:sz w:val="24"/>
          <w:szCs w:val="24"/>
        </w:rPr>
        <w:t xml:space="preserve">(e.g. an </w:t>
      </w:r>
      <w:r w:rsidR="002150F0">
        <w:rPr>
          <w:rFonts w:ascii="Times New Roman" w:hAnsi="Times New Roman"/>
          <w:sz w:val="24"/>
          <w:szCs w:val="24"/>
        </w:rPr>
        <w:t xml:space="preserve">ACT government </w:t>
      </w:r>
      <w:r w:rsidRPr="00CF7763">
        <w:rPr>
          <w:rFonts w:ascii="Times New Roman" w:hAnsi="Times New Roman"/>
          <w:sz w:val="24"/>
          <w:szCs w:val="24"/>
        </w:rPr>
        <w:t xml:space="preserve">employee making a telephone call over the </w:t>
      </w:r>
      <w:r w:rsidR="009B154D">
        <w:rPr>
          <w:rFonts w:ascii="Times New Roman" w:hAnsi="Times New Roman"/>
          <w:sz w:val="24"/>
          <w:szCs w:val="24"/>
        </w:rPr>
        <w:t xml:space="preserve">ACTEW </w:t>
      </w:r>
      <w:r w:rsidRPr="00CF7763">
        <w:rPr>
          <w:rFonts w:ascii="Times New Roman" w:hAnsi="Times New Roman"/>
          <w:sz w:val="24"/>
          <w:szCs w:val="24"/>
        </w:rPr>
        <w:t>network</w:t>
      </w:r>
      <w:r w:rsidR="009B154D">
        <w:rPr>
          <w:rFonts w:ascii="Times New Roman" w:hAnsi="Times New Roman"/>
          <w:sz w:val="24"/>
          <w:szCs w:val="24"/>
        </w:rPr>
        <w:t xml:space="preserve"> which relates to an administrative or personal matter</w:t>
      </w:r>
      <w:r w:rsidRPr="00CF7763">
        <w:rPr>
          <w:rFonts w:ascii="Times New Roman" w:hAnsi="Times New Roman"/>
          <w:sz w:val="24"/>
          <w:szCs w:val="24"/>
        </w:rPr>
        <w:t>).</w:t>
      </w:r>
    </w:p>
    <w:p w:rsidR="00CF7763" w:rsidRPr="00907FA7" w:rsidRDefault="00CF7763">
      <w:pPr>
        <w:keepNext/>
        <w:widowControl w:val="0"/>
        <w:spacing w:after="0"/>
        <w:ind w:right="-46"/>
        <w:rPr>
          <w:rFonts w:ascii="Times New Roman" w:hAnsi="Times New Roman"/>
          <w:sz w:val="24"/>
          <w:szCs w:val="24"/>
        </w:rPr>
      </w:pPr>
    </w:p>
    <w:p w:rsidR="00EE1EAD" w:rsidRDefault="00EE1EAD">
      <w:pPr>
        <w:keepNext/>
        <w:widowControl w:val="0"/>
        <w:spacing w:after="0"/>
        <w:rPr>
          <w:rFonts w:ascii="Times New Roman" w:hAnsi="Times New Roman"/>
          <w:sz w:val="24"/>
          <w:szCs w:val="24"/>
        </w:rPr>
      </w:pPr>
      <w:r>
        <w:rPr>
          <w:rFonts w:ascii="Times New Roman" w:hAnsi="Times New Roman"/>
          <w:sz w:val="24"/>
          <w:szCs w:val="24"/>
        </w:rPr>
        <w:t xml:space="preserve">The </w:t>
      </w:r>
      <w:r w:rsidR="00CF7763">
        <w:rPr>
          <w:rFonts w:ascii="Times New Roman" w:hAnsi="Times New Roman"/>
          <w:sz w:val="24"/>
          <w:szCs w:val="24"/>
        </w:rPr>
        <w:t>exemption</w:t>
      </w:r>
      <w:r>
        <w:rPr>
          <w:rFonts w:ascii="Times New Roman" w:hAnsi="Times New Roman"/>
          <w:sz w:val="24"/>
          <w:szCs w:val="24"/>
        </w:rPr>
        <w:t xml:space="preserve"> granted under</w:t>
      </w:r>
      <w:r w:rsidR="00CF7763">
        <w:rPr>
          <w:rFonts w:ascii="Times New Roman" w:hAnsi="Times New Roman"/>
          <w:sz w:val="24"/>
          <w:szCs w:val="24"/>
        </w:rPr>
        <w:t xml:space="preserve"> s</w:t>
      </w:r>
      <w:r w:rsidR="00207A3E" w:rsidRPr="00907FA7">
        <w:rPr>
          <w:rFonts w:ascii="Times New Roman" w:hAnsi="Times New Roman"/>
          <w:sz w:val="24"/>
          <w:szCs w:val="24"/>
        </w:rPr>
        <w:t xml:space="preserve">ubclause </w:t>
      </w:r>
      <w:r w:rsidR="00853299">
        <w:rPr>
          <w:rFonts w:ascii="Times New Roman" w:hAnsi="Times New Roman"/>
          <w:sz w:val="24"/>
          <w:szCs w:val="24"/>
        </w:rPr>
        <w:t>8</w:t>
      </w:r>
      <w:r w:rsidR="00207A3E" w:rsidRPr="00907FA7">
        <w:rPr>
          <w:rFonts w:ascii="Times New Roman" w:hAnsi="Times New Roman"/>
          <w:sz w:val="24"/>
          <w:szCs w:val="24"/>
        </w:rPr>
        <w:t>(</w:t>
      </w:r>
      <w:r w:rsidR="00507D05">
        <w:rPr>
          <w:rFonts w:ascii="Times New Roman" w:hAnsi="Times New Roman"/>
          <w:sz w:val="24"/>
          <w:szCs w:val="24"/>
        </w:rPr>
        <w:t>1</w:t>
      </w:r>
      <w:r w:rsidR="00207A3E" w:rsidRPr="00907FA7">
        <w:rPr>
          <w:rFonts w:ascii="Times New Roman" w:hAnsi="Times New Roman"/>
          <w:sz w:val="24"/>
          <w:szCs w:val="24"/>
        </w:rPr>
        <w:t xml:space="preserve">) </w:t>
      </w:r>
      <w:r>
        <w:rPr>
          <w:rFonts w:ascii="Times New Roman" w:hAnsi="Times New Roman"/>
          <w:sz w:val="24"/>
          <w:szCs w:val="24"/>
        </w:rPr>
        <w:t>is conditional upon</w:t>
      </w:r>
      <w:r w:rsidR="00207A3E" w:rsidRPr="00907FA7">
        <w:rPr>
          <w:rFonts w:ascii="Times New Roman" w:hAnsi="Times New Roman"/>
          <w:sz w:val="24"/>
          <w:szCs w:val="24"/>
        </w:rPr>
        <w:t xml:space="preserve"> ACTEW Corporation</w:t>
      </w:r>
    </w:p>
    <w:p w:rsidR="00EE1EAD" w:rsidRPr="00996746" w:rsidRDefault="00EE1EAD" w:rsidP="00996746">
      <w:pPr>
        <w:pStyle w:val="ListParagraph"/>
        <w:keepNext/>
        <w:widowControl w:val="0"/>
        <w:numPr>
          <w:ilvl w:val="0"/>
          <w:numId w:val="24"/>
        </w:numPr>
        <w:spacing w:after="0"/>
        <w:rPr>
          <w:rFonts w:ascii="Times New Roman" w:hAnsi="Times New Roman"/>
          <w:i/>
          <w:sz w:val="24"/>
          <w:szCs w:val="24"/>
        </w:rPr>
      </w:pPr>
      <w:r>
        <w:rPr>
          <w:rFonts w:ascii="Times New Roman" w:hAnsi="Times New Roman"/>
          <w:sz w:val="24"/>
          <w:szCs w:val="24"/>
        </w:rPr>
        <w:t xml:space="preserve">within 28 days of the Determination taking effect, </w:t>
      </w:r>
      <w:r w:rsidR="00207A3E" w:rsidRPr="00996746">
        <w:rPr>
          <w:rFonts w:ascii="Times New Roman" w:hAnsi="Times New Roman"/>
          <w:sz w:val="24"/>
          <w:szCs w:val="24"/>
        </w:rPr>
        <w:t>creat</w:t>
      </w:r>
      <w:r>
        <w:rPr>
          <w:rFonts w:ascii="Times New Roman" w:hAnsi="Times New Roman"/>
          <w:sz w:val="24"/>
          <w:szCs w:val="24"/>
        </w:rPr>
        <w:t>ing</w:t>
      </w:r>
      <w:r w:rsidR="00207A3E" w:rsidRPr="00996746">
        <w:rPr>
          <w:rFonts w:ascii="Times New Roman" w:hAnsi="Times New Roman"/>
          <w:sz w:val="24"/>
          <w:szCs w:val="24"/>
        </w:rPr>
        <w:t xml:space="preserve"> documents which record the </w:t>
      </w:r>
      <w:r w:rsidRPr="00996746">
        <w:rPr>
          <w:rFonts w:ascii="Times New Roman" w:hAnsi="Times New Roman"/>
          <w:sz w:val="24"/>
          <w:szCs w:val="24"/>
        </w:rPr>
        <w:t xml:space="preserve">precise </w:t>
      </w:r>
      <w:r w:rsidR="00FA4956" w:rsidRPr="00996746">
        <w:rPr>
          <w:rFonts w:ascii="Times New Roman" w:hAnsi="Times New Roman"/>
          <w:sz w:val="24"/>
          <w:szCs w:val="24"/>
        </w:rPr>
        <w:t>location</w:t>
      </w:r>
      <w:r w:rsidR="00207A3E" w:rsidRPr="00996746">
        <w:rPr>
          <w:rFonts w:ascii="Times New Roman" w:hAnsi="Times New Roman"/>
          <w:sz w:val="24"/>
          <w:szCs w:val="24"/>
        </w:rPr>
        <w:t xml:space="preserve"> of the </w:t>
      </w:r>
      <w:r w:rsidR="00396278" w:rsidRPr="00996746">
        <w:rPr>
          <w:rFonts w:ascii="Times New Roman" w:hAnsi="Times New Roman"/>
          <w:sz w:val="24"/>
          <w:szCs w:val="24"/>
        </w:rPr>
        <w:t xml:space="preserve">Designated </w:t>
      </w:r>
      <w:r w:rsidR="00207A3E" w:rsidRPr="00996746">
        <w:rPr>
          <w:rFonts w:ascii="Times New Roman" w:hAnsi="Times New Roman"/>
          <w:sz w:val="24"/>
          <w:szCs w:val="24"/>
        </w:rPr>
        <w:t xml:space="preserve">ACTEW Corporation Communications Infrastructure </w:t>
      </w:r>
      <w:r w:rsidR="00BA42ED" w:rsidRPr="00996746">
        <w:rPr>
          <w:rFonts w:ascii="Times New Roman" w:hAnsi="Times New Roman"/>
          <w:sz w:val="24"/>
          <w:szCs w:val="24"/>
        </w:rPr>
        <w:t xml:space="preserve">at the time  the </w:t>
      </w:r>
      <w:r w:rsidR="00B41563">
        <w:rPr>
          <w:rFonts w:ascii="Times New Roman" w:hAnsi="Times New Roman"/>
          <w:sz w:val="24"/>
          <w:szCs w:val="24"/>
        </w:rPr>
        <w:t>Determination comes into force</w:t>
      </w:r>
      <w:r>
        <w:rPr>
          <w:rFonts w:ascii="Times New Roman" w:hAnsi="Times New Roman"/>
          <w:sz w:val="24"/>
          <w:szCs w:val="24"/>
        </w:rPr>
        <w:t>; and</w:t>
      </w:r>
    </w:p>
    <w:p w:rsidR="00EE1EAD" w:rsidRPr="00996746" w:rsidRDefault="00207A3E" w:rsidP="00996746">
      <w:pPr>
        <w:pStyle w:val="ListParagraph"/>
        <w:keepNext/>
        <w:widowControl w:val="0"/>
        <w:numPr>
          <w:ilvl w:val="0"/>
          <w:numId w:val="24"/>
        </w:numPr>
        <w:spacing w:after="0"/>
        <w:rPr>
          <w:rFonts w:ascii="Times New Roman" w:hAnsi="Times New Roman"/>
          <w:i/>
          <w:sz w:val="24"/>
          <w:szCs w:val="24"/>
        </w:rPr>
      </w:pPr>
      <w:r w:rsidRPr="00996746">
        <w:rPr>
          <w:rFonts w:ascii="Times New Roman" w:hAnsi="Times New Roman"/>
          <w:sz w:val="24"/>
          <w:szCs w:val="24"/>
        </w:rPr>
        <w:t>retain</w:t>
      </w:r>
      <w:r w:rsidR="00EE1EAD">
        <w:rPr>
          <w:rFonts w:ascii="Times New Roman" w:hAnsi="Times New Roman"/>
          <w:sz w:val="24"/>
          <w:szCs w:val="24"/>
        </w:rPr>
        <w:t>ing</w:t>
      </w:r>
      <w:r w:rsidRPr="00996746">
        <w:rPr>
          <w:rFonts w:ascii="Times New Roman" w:hAnsi="Times New Roman"/>
          <w:sz w:val="24"/>
          <w:szCs w:val="24"/>
        </w:rPr>
        <w:t xml:space="preserve"> such records in a readable and useable format for </w:t>
      </w:r>
      <w:r w:rsidR="009824B3" w:rsidRPr="00996746">
        <w:rPr>
          <w:rFonts w:ascii="Times New Roman" w:hAnsi="Times New Roman"/>
          <w:sz w:val="24"/>
          <w:szCs w:val="24"/>
        </w:rPr>
        <w:t>the duration of the Determination</w:t>
      </w:r>
      <w:r w:rsidRPr="00996746">
        <w:rPr>
          <w:rFonts w:ascii="Times New Roman" w:hAnsi="Times New Roman"/>
          <w:sz w:val="24"/>
          <w:szCs w:val="24"/>
        </w:rPr>
        <w:t xml:space="preserve">. </w:t>
      </w:r>
    </w:p>
    <w:p w:rsidR="00EE1EAD" w:rsidRDefault="00EE1EAD" w:rsidP="00996746">
      <w:pPr>
        <w:keepNext/>
        <w:widowControl w:val="0"/>
        <w:spacing w:after="0"/>
        <w:rPr>
          <w:rFonts w:ascii="Times New Roman" w:hAnsi="Times New Roman"/>
          <w:sz w:val="24"/>
          <w:szCs w:val="24"/>
        </w:rPr>
      </w:pPr>
    </w:p>
    <w:p w:rsidR="00207A3E" w:rsidRPr="00996746" w:rsidRDefault="00207A3E" w:rsidP="00996746">
      <w:pPr>
        <w:keepNext/>
        <w:widowControl w:val="0"/>
        <w:spacing w:after="0"/>
        <w:rPr>
          <w:rFonts w:ascii="Times New Roman" w:hAnsi="Times New Roman"/>
          <w:i/>
          <w:sz w:val="24"/>
          <w:szCs w:val="24"/>
        </w:rPr>
      </w:pPr>
      <w:r w:rsidRPr="00996746">
        <w:rPr>
          <w:rFonts w:ascii="Times New Roman" w:hAnsi="Times New Roman"/>
          <w:sz w:val="24"/>
          <w:szCs w:val="24"/>
        </w:rPr>
        <w:t>Although ACTEW</w:t>
      </w:r>
      <w:r w:rsidR="00CF7763" w:rsidRPr="00CF7763">
        <w:t xml:space="preserve"> </w:t>
      </w:r>
      <w:r w:rsidR="00CF7763" w:rsidRPr="00996746">
        <w:rPr>
          <w:rFonts w:ascii="Times New Roman" w:hAnsi="Times New Roman"/>
          <w:sz w:val="24"/>
          <w:szCs w:val="24"/>
        </w:rPr>
        <w:t>Corporation</w:t>
      </w:r>
      <w:r w:rsidR="003E707E">
        <w:rPr>
          <w:rFonts w:ascii="Times New Roman" w:hAnsi="Times New Roman"/>
          <w:sz w:val="24"/>
          <w:szCs w:val="24"/>
        </w:rPr>
        <w:t xml:space="preserve"> would be expected</w:t>
      </w:r>
      <w:r w:rsidRPr="00996746">
        <w:rPr>
          <w:rFonts w:ascii="Times New Roman" w:hAnsi="Times New Roman"/>
          <w:sz w:val="24"/>
          <w:szCs w:val="24"/>
        </w:rPr>
        <w:t xml:space="preserve">, </w:t>
      </w:r>
      <w:r w:rsidR="00EE1EAD">
        <w:rPr>
          <w:rFonts w:ascii="Times New Roman" w:hAnsi="Times New Roman"/>
          <w:sz w:val="24"/>
          <w:szCs w:val="24"/>
        </w:rPr>
        <w:t xml:space="preserve">in accordance with its </w:t>
      </w:r>
      <w:r w:rsidR="00507D05">
        <w:rPr>
          <w:rFonts w:ascii="Times New Roman" w:hAnsi="Times New Roman"/>
          <w:sz w:val="24"/>
          <w:szCs w:val="24"/>
        </w:rPr>
        <w:t>usual</w:t>
      </w:r>
      <w:r w:rsidRPr="00996746">
        <w:rPr>
          <w:rFonts w:ascii="Times New Roman" w:hAnsi="Times New Roman"/>
          <w:sz w:val="24"/>
          <w:szCs w:val="24"/>
        </w:rPr>
        <w:t xml:space="preserve"> business practice, </w:t>
      </w:r>
      <w:r w:rsidR="003E707E">
        <w:rPr>
          <w:rFonts w:ascii="Times New Roman" w:hAnsi="Times New Roman"/>
          <w:sz w:val="24"/>
          <w:szCs w:val="24"/>
        </w:rPr>
        <w:t>to</w:t>
      </w:r>
      <w:r w:rsidRPr="00996746">
        <w:rPr>
          <w:rFonts w:ascii="Times New Roman" w:hAnsi="Times New Roman"/>
          <w:sz w:val="24"/>
          <w:szCs w:val="24"/>
        </w:rPr>
        <w:t xml:space="preserve"> retain such type of records relating to </w:t>
      </w:r>
      <w:r w:rsidR="006512EE" w:rsidRPr="00996746">
        <w:rPr>
          <w:rFonts w:ascii="Times New Roman" w:hAnsi="Times New Roman"/>
          <w:sz w:val="24"/>
          <w:szCs w:val="24"/>
        </w:rPr>
        <w:t xml:space="preserve">its </w:t>
      </w:r>
      <w:r w:rsidRPr="00996746">
        <w:rPr>
          <w:rFonts w:ascii="Times New Roman" w:hAnsi="Times New Roman"/>
          <w:sz w:val="24"/>
          <w:szCs w:val="24"/>
        </w:rPr>
        <w:t xml:space="preserve">infrastructure, the condition </w:t>
      </w:r>
      <w:r w:rsidR="009824B3" w:rsidRPr="00996746">
        <w:rPr>
          <w:rFonts w:ascii="Times New Roman" w:hAnsi="Times New Roman"/>
          <w:sz w:val="24"/>
          <w:szCs w:val="24"/>
        </w:rPr>
        <w:t xml:space="preserve">provides industry with assurance that any </w:t>
      </w:r>
      <w:r w:rsidR="006676D9" w:rsidRPr="00996746">
        <w:rPr>
          <w:rFonts w:ascii="Times New Roman" w:hAnsi="Times New Roman"/>
          <w:sz w:val="24"/>
          <w:szCs w:val="24"/>
        </w:rPr>
        <w:t>new</w:t>
      </w:r>
      <w:r w:rsidR="009824B3" w:rsidRPr="00996746">
        <w:rPr>
          <w:rFonts w:ascii="Times New Roman" w:hAnsi="Times New Roman"/>
          <w:sz w:val="24"/>
          <w:szCs w:val="24"/>
        </w:rPr>
        <w:t xml:space="preserve"> </w:t>
      </w:r>
      <w:r w:rsidR="00BA42ED" w:rsidRPr="00996746">
        <w:rPr>
          <w:rFonts w:ascii="Times New Roman" w:hAnsi="Times New Roman"/>
          <w:sz w:val="24"/>
          <w:szCs w:val="24"/>
        </w:rPr>
        <w:t xml:space="preserve">ACTEW </w:t>
      </w:r>
      <w:r w:rsidR="00CF7763" w:rsidRPr="00996746">
        <w:rPr>
          <w:rFonts w:ascii="Times New Roman" w:hAnsi="Times New Roman"/>
          <w:sz w:val="24"/>
          <w:szCs w:val="24"/>
        </w:rPr>
        <w:t xml:space="preserve">Corporation </w:t>
      </w:r>
      <w:r w:rsidR="009824B3" w:rsidRPr="00996746">
        <w:rPr>
          <w:rFonts w:ascii="Times New Roman" w:hAnsi="Times New Roman"/>
          <w:sz w:val="24"/>
          <w:szCs w:val="24"/>
        </w:rPr>
        <w:t xml:space="preserve">infrastructure </w:t>
      </w:r>
      <w:r w:rsidR="006676D9" w:rsidRPr="00996746">
        <w:rPr>
          <w:rFonts w:ascii="Times New Roman" w:hAnsi="Times New Roman"/>
          <w:sz w:val="24"/>
          <w:szCs w:val="24"/>
        </w:rPr>
        <w:t>installed af</w:t>
      </w:r>
      <w:r w:rsidR="00ED563F" w:rsidRPr="00996746">
        <w:rPr>
          <w:rFonts w:ascii="Times New Roman" w:hAnsi="Times New Roman"/>
          <w:sz w:val="24"/>
          <w:szCs w:val="24"/>
        </w:rPr>
        <w:t>t</w:t>
      </w:r>
      <w:r w:rsidR="006676D9" w:rsidRPr="00996746">
        <w:rPr>
          <w:rFonts w:ascii="Times New Roman" w:hAnsi="Times New Roman"/>
          <w:sz w:val="24"/>
          <w:szCs w:val="24"/>
        </w:rPr>
        <w:t xml:space="preserve">er the Determination </w:t>
      </w:r>
      <w:r w:rsidR="00B41563">
        <w:rPr>
          <w:rFonts w:ascii="Times New Roman" w:hAnsi="Times New Roman"/>
          <w:sz w:val="24"/>
          <w:szCs w:val="24"/>
        </w:rPr>
        <w:t xml:space="preserve">commences </w:t>
      </w:r>
      <w:r w:rsidR="00A16E1F" w:rsidRPr="00996746">
        <w:rPr>
          <w:rFonts w:ascii="Times New Roman" w:hAnsi="Times New Roman"/>
          <w:sz w:val="24"/>
          <w:szCs w:val="24"/>
        </w:rPr>
        <w:t xml:space="preserve">(which is </w:t>
      </w:r>
      <w:r w:rsidR="009824B3" w:rsidRPr="00996746">
        <w:rPr>
          <w:rFonts w:ascii="Times New Roman" w:hAnsi="Times New Roman"/>
          <w:sz w:val="24"/>
          <w:szCs w:val="24"/>
        </w:rPr>
        <w:t>not covered by the exemption</w:t>
      </w:r>
      <w:r w:rsidR="00A16E1F" w:rsidRPr="00996746">
        <w:rPr>
          <w:rFonts w:ascii="Times New Roman" w:hAnsi="Times New Roman"/>
          <w:sz w:val="24"/>
          <w:szCs w:val="24"/>
        </w:rPr>
        <w:t>)</w:t>
      </w:r>
      <w:r w:rsidR="009824B3" w:rsidRPr="00996746">
        <w:rPr>
          <w:rFonts w:ascii="Times New Roman" w:hAnsi="Times New Roman"/>
          <w:sz w:val="24"/>
          <w:szCs w:val="24"/>
        </w:rPr>
        <w:t xml:space="preserve"> </w:t>
      </w:r>
      <w:r w:rsidR="00BA42ED" w:rsidRPr="00996746">
        <w:rPr>
          <w:rFonts w:ascii="Times New Roman" w:hAnsi="Times New Roman"/>
          <w:sz w:val="24"/>
          <w:szCs w:val="24"/>
        </w:rPr>
        <w:t xml:space="preserve">can </w:t>
      </w:r>
      <w:r w:rsidR="009824B3" w:rsidRPr="00996746">
        <w:rPr>
          <w:rFonts w:ascii="Times New Roman" w:hAnsi="Times New Roman"/>
          <w:sz w:val="24"/>
          <w:szCs w:val="24"/>
        </w:rPr>
        <w:t xml:space="preserve">be readily </w:t>
      </w:r>
      <w:r w:rsidR="00BA42ED" w:rsidRPr="00996746">
        <w:rPr>
          <w:rFonts w:ascii="Times New Roman" w:hAnsi="Times New Roman"/>
          <w:sz w:val="24"/>
          <w:szCs w:val="24"/>
        </w:rPr>
        <w:t>identified</w:t>
      </w:r>
      <w:r w:rsidR="00A16E1F" w:rsidRPr="00996746">
        <w:rPr>
          <w:rFonts w:ascii="Times New Roman" w:hAnsi="Times New Roman"/>
          <w:sz w:val="24"/>
          <w:szCs w:val="24"/>
        </w:rPr>
        <w:t xml:space="preserve"> in connection with any compliance and enforcement activities</w:t>
      </w:r>
      <w:r w:rsidR="004560E8" w:rsidRPr="00996746">
        <w:rPr>
          <w:rFonts w:ascii="Times New Roman" w:hAnsi="Times New Roman"/>
          <w:sz w:val="24"/>
          <w:szCs w:val="24"/>
        </w:rPr>
        <w:t xml:space="preserve"> by the ACMA</w:t>
      </w:r>
      <w:r w:rsidR="009824B3" w:rsidRPr="00996746">
        <w:rPr>
          <w:rFonts w:ascii="Times New Roman" w:hAnsi="Times New Roman"/>
          <w:sz w:val="24"/>
          <w:szCs w:val="24"/>
        </w:rPr>
        <w:t xml:space="preserve">. </w:t>
      </w:r>
    </w:p>
    <w:p w:rsidR="005F1D61" w:rsidRDefault="005F1D61">
      <w:pPr>
        <w:keepNext/>
        <w:widowControl w:val="0"/>
        <w:spacing w:after="0"/>
        <w:rPr>
          <w:rFonts w:ascii="Times New Roman" w:hAnsi="Times New Roman"/>
          <w:sz w:val="24"/>
          <w:szCs w:val="24"/>
        </w:rPr>
      </w:pPr>
    </w:p>
    <w:p w:rsidR="005F1D61" w:rsidRDefault="005F1D61" w:rsidP="008571C6">
      <w:pPr>
        <w:tabs>
          <w:tab w:val="left" w:pos="2127"/>
        </w:tabs>
        <w:spacing w:after="0"/>
        <w:rPr>
          <w:rFonts w:ascii="Times New Roman" w:hAnsi="Times New Roman"/>
          <w:b/>
          <w:bCs/>
          <w:sz w:val="28"/>
          <w:szCs w:val="28"/>
        </w:rPr>
      </w:pPr>
      <w:r>
        <w:rPr>
          <w:rFonts w:ascii="Times New Roman" w:hAnsi="Times New Roman"/>
          <w:b/>
          <w:bCs/>
          <w:sz w:val="28"/>
          <w:szCs w:val="28"/>
        </w:rPr>
        <w:t>Schedules to the Determination</w:t>
      </w:r>
    </w:p>
    <w:p w:rsidR="00ED3115" w:rsidRDefault="00ED3115" w:rsidP="008571C6">
      <w:pPr>
        <w:spacing w:after="0"/>
        <w:rPr>
          <w:rFonts w:ascii="Times New Roman" w:hAnsi="Times New Roman"/>
          <w:bCs/>
          <w:sz w:val="24"/>
          <w:szCs w:val="24"/>
        </w:rPr>
      </w:pPr>
    </w:p>
    <w:p w:rsidR="005F1D61" w:rsidRDefault="005F1D61" w:rsidP="008571C6">
      <w:pPr>
        <w:spacing w:after="0"/>
        <w:rPr>
          <w:rFonts w:ascii="Times New Roman" w:hAnsi="Times New Roman"/>
          <w:bCs/>
          <w:sz w:val="24"/>
          <w:szCs w:val="24"/>
        </w:rPr>
      </w:pPr>
      <w:r>
        <w:rPr>
          <w:rFonts w:ascii="Times New Roman" w:hAnsi="Times New Roman"/>
          <w:bCs/>
          <w:sz w:val="24"/>
          <w:szCs w:val="24"/>
        </w:rPr>
        <w:t xml:space="preserve">There are three schedules to the Determination. In broad terms, the schedules describe the </w:t>
      </w:r>
      <w:r w:rsidR="001A7C84">
        <w:rPr>
          <w:rFonts w:ascii="Times New Roman" w:hAnsi="Times New Roman"/>
          <w:bCs/>
          <w:sz w:val="24"/>
          <w:szCs w:val="24"/>
        </w:rPr>
        <w:t xml:space="preserve">location (by suburb) of the endpoints of the line links </w:t>
      </w:r>
      <w:r>
        <w:rPr>
          <w:rFonts w:ascii="Times New Roman" w:hAnsi="Times New Roman"/>
          <w:bCs/>
          <w:sz w:val="24"/>
          <w:szCs w:val="24"/>
        </w:rPr>
        <w:t>which are the subject of the exemptions.</w:t>
      </w:r>
    </w:p>
    <w:p w:rsidR="00ED3115" w:rsidRDefault="00ED3115" w:rsidP="008571C6">
      <w:pPr>
        <w:spacing w:after="0"/>
        <w:rPr>
          <w:rFonts w:ascii="Times New Roman" w:hAnsi="Times New Roman"/>
          <w:bCs/>
          <w:sz w:val="24"/>
          <w:szCs w:val="24"/>
        </w:rPr>
      </w:pPr>
    </w:p>
    <w:p w:rsidR="005F1D61" w:rsidRDefault="005F1D61" w:rsidP="008571C6">
      <w:pPr>
        <w:spacing w:after="0"/>
        <w:rPr>
          <w:rFonts w:ascii="Times New Roman" w:hAnsi="Times New Roman"/>
          <w:bCs/>
          <w:sz w:val="24"/>
          <w:szCs w:val="24"/>
        </w:rPr>
      </w:pPr>
      <w:r>
        <w:rPr>
          <w:rFonts w:ascii="Times New Roman" w:hAnsi="Times New Roman"/>
          <w:bCs/>
          <w:sz w:val="24"/>
          <w:szCs w:val="24"/>
        </w:rPr>
        <w:t>Schedule 1 is referenced in the definition</w:t>
      </w:r>
      <w:r w:rsidR="00AC0E5F">
        <w:rPr>
          <w:rFonts w:ascii="Times New Roman" w:hAnsi="Times New Roman"/>
          <w:bCs/>
          <w:sz w:val="24"/>
          <w:szCs w:val="24"/>
        </w:rPr>
        <w:t>s</w:t>
      </w:r>
      <w:r>
        <w:rPr>
          <w:rFonts w:ascii="Times New Roman" w:hAnsi="Times New Roman"/>
          <w:bCs/>
          <w:sz w:val="24"/>
          <w:szCs w:val="24"/>
        </w:rPr>
        <w:t xml:space="preserve"> at clause 3 of ‘Designated Category A ICON Communications Infrastructure’ and ‘Designated Category B ICON Communications Infrastructure’.</w:t>
      </w:r>
    </w:p>
    <w:p w:rsidR="00ED3115" w:rsidRDefault="00ED3115" w:rsidP="008571C6">
      <w:pPr>
        <w:spacing w:after="0"/>
        <w:rPr>
          <w:rFonts w:ascii="Times New Roman" w:hAnsi="Times New Roman"/>
          <w:bCs/>
          <w:sz w:val="24"/>
          <w:szCs w:val="24"/>
        </w:rPr>
      </w:pPr>
    </w:p>
    <w:p w:rsidR="005F1D61" w:rsidRDefault="005F1D61" w:rsidP="008571C6">
      <w:pPr>
        <w:spacing w:after="0"/>
        <w:rPr>
          <w:rFonts w:ascii="Times New Roman" w:hAnsi="Times New Roman"/>
          <w:bCs/>
          <w:sz w:val="24"/>
          <w:szCs w:val="24"/>
        </w:rPr>
      </w:pPr>
      <w:r>
        <w:rPr>
          <w:rFonts w:ascii="Times New Roman" w:hAnsi="Times New Roman"/>
          <w:bCs/>
          <w:sz w:val="24"/>
          <w:szCs w:val="24"/>
        </w:rPr>
        <w:t>Schedule 2 is referenced in the definition at clause 3 of ‘Designated SSICT Communications Infrastructure’.</w:t>
      </w:r>
    </w:p>
    <w:p w:rsidR="00ED3115" w:rsidRDefault="00ED3115" w:rsidP="008571C6">
      <w:pPr>
        <w:spacing w:after="0"/>
        <w:rPr>
          <w:rFonts w:ascii="Times New Roman" w:hAnsi="Times New Roman"/>
          <w:bCs/>
          <w:sz w:val="24"/>
          <w:szCs w:val="24"/>
        </w:rPr>
      </w:pPr>
    </w:p>
    <w:p w:rsidR="005F1D61" w:rsidRDefault="005F1D61" w:rsidP="008571C6">
      <w:pPr>
        <w:spacing w:after="0"/>
        <w:rPr>
          <w:rFonts w:ascii="Times New Roman" w:hAnsi="Times New Roman"/>
          <w:bCs/>
          <w:sz w:val="24"/>
          <w:szCs w:val="24"/>
        </w:rPr>
      </w:pPr>
      <w:r>
        <w:rPr>
          <w:rFonts w:ascii="Times New Roman" w:hAnsi="Times New Roman"/>
          <w:bCs/>
          <w:sz w:val="24"/>
          <w:szCs w:val="24"/>
        </w:rPr>
        <w:t>Schedule 3 is referenced in the definition at clause 3 of ‘Designated ACTEW Corporation Communications Infrastructure’.</w:t>
      </w:r>
    </w:p>
    <w:p w:rsidR="00ED3115" w:rsidRDefault="00ED3115" w:rsidP="008571C6">
      <w:pPr>
        <w:spacing w:after="0"/>
        <w:rPr>
          <w:rFonts w:ascii="Times New Roman" w:hAnsi="Times New Roman"/>
          <w:iCs/>
          <w:sz w:val="24"/>
          <w:szCs w:val="24"/>
        </w:rPr>
      </w:pPr>
    </w:p>
    <w:p w:rsidR="005F1D61" w:rsidRDefault="005F1D61" w:rsidP="008571C6">
      <w:pPr>
        <w:spacing w:after="0"/>
        <w:rPr>
          <w:rFonts w:ascii="Times New Roman" w:hAnsi="Times New Roman"/>
          <w:iCs/>
          <w:sz w:val="24"/>
          <w:szCs w:val="24"/>
        </w:rPr>
      </w:pPr>
      <w:r>
        <w:rPr>
          <w:rFonts w:ascii="Times New Roman" w:hAnsi="Times New Roman"/>
          <w:iCs/>
          <w:sz w:val="24"/>
          <w:szCs w:val="24"/>
        </w:rPr>
        <w:t xml:space="preserve">The </w:t>
      </w:r>
      <w:r w:rsidR="004C26D2">
        <w:rPr>
          <w:rFonts w:ascii="Times New Roman" w:hAnsi="Times New Roman"/>
          <w:iCs/>
          <w:sz w:val="24"/>
          <w:szCs w:val="24"/>
        </w:rPr>
        <w:t>routes are described in broad terms to minimise the potential for malicious damage to what is critical infrastructure.</w:t>
      </w:r>
      <w:r>
        <w:rPr>
          <w:rFonts w:ascii="Times New Roman" w:hAnsi="Times New Roman"/>
          <w:iCs/>
          <w:sz w:val="24"/>
          <w:szCs w:val="24"/>
        </w:rPr>
        <w:t xml:space="preserve"> As such, it is not considered appropriate to detail the precise location of each line link which comprise</w:t>
      </w:r>
      <w:r w:rsidR="004C26D2">
        <w:rPr>
          <w:rFonts w:ascii="Times New Roman" w:hAnsi="Times New Roman"/>
          <w:iCs/>
          <w:sz w:val="24"/>
          <w:szCs w:val="24"/>
        </w:rPr>
        <w:t>s</w:t>
      </w:r>
      <w:r>
        <w:rPr>
          <w:rFonts w:ascii="Times New Roman" w:hAnsi="Times New Roman"/>
          <w:iCs/>
          <w:sz w:val="24"/>
          <w:szCs w:val="24"/>
        </w:rPr>
        <w:t xml:space="preserve"> the exempted network units in </w:t>
      </w:r>
      <w:r w:rsidR="001A7C84">
        <w:rPr>
          <w:rFonts w:ascii="Times New Roman" w:hAnsi="Times New Roman"/>
          <w:iCs/>
          <w:sz w:val="24"/>
          <w:szCs w:val="24"/>
        </w:rPr>
        <w:t xml:space="preserve">either the Determination or </w:t>
      </w:r>
      <w:r>
        <w:rPr>
          <w:rFonts w:ascii="Times New Roman" w:hAnsi="Times New Roman"/>
          <w:iCs/>
          <w:sz w:val="24"/>
          <w:szCs w:val="24"/>
        </w:rPr>
        <w:t>this explanatory statement, because the</w:t>
      </w:r>
      <w:r w:rsidR="001A7C84">
        <w:rPr>
          <w:rFonts w:ascii="Times New Roman" w:hAnsi="Times New Roman"/>
          <w:iCs/>
          <w:sz w:val="24"/>
          <w:szCs w:val="24"/>
        </w:rPr>
        <w:t>y</w:t>
      </w:r>
      <w:r>
        <w:rPr>
          <w:rFonts w:ascii="Times New Roman" w:hAnsi="Times New Roman"/>
          <w:iCs/>
          <w:sz w:val="24"/>
          <w:szCs w:val="24"/>
        </w:rPr>
        <w:t xml:space="preserve"> will be publicly accessible document</w:t>
      </w:r>
      <w:r w:rsidR="001A7C84">
        <w:rPr>
          <w:rFonts w:ascii="Times New Roman" w:hAnsi="Times New Roman"/>
          <w:iCs/>
          <w:sz w:val="24"/>
          <w:szCs w:val="24"/>
        </w:rPr>
        <w:t>s</w:t>
      </w:r>
      <w:r>
        <w:rPr>
          <w:rFonts w:ascii="Times New Roman" w:hAnsi="Times New Roman"/>
          <w:iCs/>
          <w:sz w:val="24"/>
          <w:szCs w:val="24"/>
        </w:rPr>
        <w:t>.</w:t>
      </w:r>
    </w:p>
    <w:p w:rsidR="00ED3115" w:rsidRDefault="00ED3115" w:rsidP="00996746">
      <w:pPr>
        <w:spacing w:after="0"/>
        <w:rPr>
          <w:rFonts w:ascii="Times New Roman" w:hAnsi="Times New Roman"/>
          <w:iCs/>
          <w:sz w:val="24"/>
          <w:szCs w:val="24"/>
        </w:rPr>
      </w:pPr>
    </w:p>
    <w:p w:rsidR="00507D05" w:rsidRPr="00996746" w:rsidRDefault="00507D05" w:rsidP="00996746">
      <w:pPr>
        <w:spacing w:after="0"/>
        <w:rPr>
          <w:rFonts w:ascii="Times New Roman" w:hAnsi="Times New Roman"/>
          <w:iCs/>
          <w:sz w:val="24"/>
          <w:szCs w:val="24"/>
        </w:rPr>
      </w:pPr>
      <w:r w:rsidRPr="00996746">
        <w:rPr>
          <w:rFonts w:ascii="Times New Roman" w:hAnsi="Times New Roman"/>
          <w:iCs/>
          <w:sz w:val="24"/>
          <w:szCs w:val="24"/>
        </w:rPr>
        <w:t xml:space="preserve">In the </w:t>
      </w:r>
      <w:r w:rsidR="00B41563">
        <w:rPr>
          <w:rFonts w:ascii="Times New Roman" w:hAnsi="Times New Roman"/>
          <w:iCs/>
          <w:sz w:val="24"/>
          <w:szCs w:val="24"/>
        </w:rPr>
        <w:t>s</w:t>
      </w:r>
      <w:r w:rsidRPr="00996746">
        <w:rPr>
          <w:rFonts w:ascii="Times New Roman" w:hAnsi="Times New Roman"/>
          <w:iCs/>
          <w:sz w:val="24"/>
          <w:szCs w:val="24"/>
        </w:rPr>
        <w:t>chedule</w:t>
      </w:r>
      <w:r>
        <w:rPr>
          <w:rFonts w:ascii="Times New Roman" w:hAnsi="Times New Roman"/>
          <w:iCs/>
          <w:sz w:val="24"/>
          <w:szCs w:val="24"/>
        </w:rPr>
        <w:t>s</w:t>
      </w:r>
      <w:r w:rsidRPr="00996746">
        <w:rPr>
          <w:rFonts w:ascii="Times New Roman" w:hAnsi="Times New Roman"/>
          <w:iCs/>
          <w:sz w:val="24"/>
          <w:szCs w:val="24"/>
        </w:rPr>
        <w:t xml:space="preserve"> there are several instances where the listed Location A and Location B points (being the endpoints for one or more links) are the same. For example in Schedule 2, the location endpoints for the line links in </w:t>
      </w:r>
      <w:r w:rsidR="007B6138">
        <w:rPr>
          <w:rFonts w:ascii="Times New Roman" w:hAnsi="Times New Roman"/>
          <w:iCs/>
          <w:sz w:val="24"/>
          <w:szCs w:val="24"/>
        </w:rPr>
        <w:t>i</w:t>
      </w:r>
      <w:r w:rsidRPr="00996746">
        <w:rPr>
          <w:rFonts w:ascii="Times New Roman" w:hAnsi="Times New Roman"/>
          <w:iCs/>
          <w:sz w:val="24"/>
          <w:szCs w:val="24"/>
        </w:rPr>
        <w:t>tem 1.3  and 1.4 each cover Canberra City in the ACT. These are not duplicate entries; rather they reflect separate line links which are situated in different areas within that suburb.</w:t>
      </w:r>
    </w:p>
    <w:p w:rsidR="00507D05" w:rsidRDefault="00507D05" w:rsidP="008571C6">
      <w:pPr>
        <w:spacing w:after="0"/>
        <w:rPr>
          <w:rFonts w:ascii="Times New Roman" w:hAnsi="Times New Roman"/>
          <w:iCs/>
          <w:sz w:val="24"/>
          <w:szCs w:val="24"/>
        </w:rPr>
      </w:pPr>
    </w:p>
    <w:p w:rsidR="005F1D61" w:rsidRDefault="005F1D61" w:rsidP="008571C6">
      <w:pPr>
        <w:spacing w:after="0"/>
        <w:rPr>
          <w:rFonts w:ascii="Times New Roman" w:hAnsi="Times New Roman"/>
          <w:iCs/>
          <w:sz w:val="24"/>
          <w:szCs w:val="24"/>
        </w:rPr>
      </w:pPr>
      <w:r>
        <w:rPr>
          <w:rFonts w:ascii="Times New Roman" w:hAnsi="Times New Roman"/>
          <w:iCs/>
          <w:sz w:val="24"/>
          <w:szCs w:val="24"/>
        </w:rPr>
        <w:t xml:space="preserve">As a condition of the </w:t>
      </w:r>
      <w:r w:rsidR="00AC0E5F">
        <w:rPr>
          <w:rFonts w:ascii="Times New Roman" w:hAnsi="Times New Roman"/>
          <w:iCs/>
          <w:sz w:val="24"/>
          <w:szCs w:val="24"/>
        </w:rPr>
        <w:t xml:space="preserve">relevant </w:t>
      </w:r>
      <w:r>
        <w:rPr>
          <w:rFonts w:ascii="Times New Roman" w:hAnsi="Times New Roman"/>
          <w:iCs/>
          <w:sz w:val="24"/>
          <w:szCs w:val="24"/>
        </w:rPr>
        <w:t xml:space="preserve">exemption, the network owners will be required to prepare </w:t>
      </w:r>
      <w:r w:rsidR="00DB5336">
        <w:rPr>
          <w:rFonts w:ascii="Times New Roman" w:hAnsi="Times New Roman"/>
          <w:iCs/>
          <w:sz w:val="24"/>
          <w:szCs w:val="24"/>
        </w:rPr>
        <w:t xml:space="preserve">and retain </w:t>
      </w:r>
      <w:r>
        <w:rPr>
          <w:rFonts w:ascii="Times New Roman" w:hAnsi="Times New Roman"/>
          <w:iCs/>
          <w:sz w:val="24"/>
          <w:szCs w:val="24"/>
        </w:rPr>
        <w:t>documents recording the precise location of the line</w:t>
      </w:r>
      <w:r w:rsidR="00DB5336">
        <w:rPr>
          <w:rFonts w:ascii="Times New Roman" w:hAnsi="Times New Roman"/>
          <w:iCs/>
          <w:sz w:val="24"/>
          <w:szCs w:val="24"/>
        </w:rPr>
        <w:t xml:space="preserve"> links</w:t>
      </w:r>
      <w:r>
        <w:rPr>
          <w:rFonts w:ascii="Times New Roman" w:hAnsi="Times New Roman"/>
          <w:iCs/>
          <w:sz w:val="24"/>
          <w:szCs w:val="24"/>
        </w:rPr>
        <w:t xml:space="preserve"> </w:t>
      </w:r>
      <w:r w:rsidR="009B154D">
        <w:rPr>
          <w:rFonts w:ascii="Times New Roman" w:hAnsi="Times New Roman"/>
          <w:iCs/>
          <w:sz w:val="24"/>
          <w:szCs w:val="24"/>
        </w:rPr>
        <w:t>(i</w:t>
      </w:r>
      <w:r w:rsidR="007B6138">
        <w:rPr>
          <w:rFonts w:ascii="Times New Roman" w:hAnsi="Times New Roman"/>
          <w:iCs/>
          <w:sz w:val="24"/>
          <w:szCs w:val="24"/>
        </w:rPr>
        <w:t>.</w:t>
      </w:r>
      <w:r w:rsidR="009B154D">
        <w:rPr>
          <w:rFonts w:ascii="Times New Roman" w:hAnsi="Times New Roman"/>
          <w:iCs/>
          <w:sz w:val="24"/>
          <w:szCs w:val="24"/>
        </w:rPr>
        <w:t>e</w:t>
      </w:r>
      <w:r w:rsidR="007B6138">
        <w:rPr>
          <w:rFonts w:ascii="Times New Roman" w:hAnsi="Times New Roman"/>
          <w:iCs/>
          <w:sz w:val="24"/>
          <w:szCs w:val="24"/>
        </w:rPr>
        <w:t>.</w:t>
      </w:r>
      <w:r w:rsidR="009B154D">
        <w:rPr>
          <w:rFonts w:ascii="Times New Roman" w:hAnsi="Times New Roman"/>
          <w:iCs/>
          <w:sz w:val="24"/>
          <w:szCs w:val="24"/>
        </w:rPr>
        <w:t xml:space="preserve"> the geographical coordinates of each endp</w:t>
      </w:r>
      <w:r w:rsidR="007B6138">
        <w:rPr>
          <w:rFonts w:ascii="Times New Roman" w:hAnsi="Times New Roman"/>
          <w:iCs/>
          <w:sz w:val="24"/>
          <w:szCs w:val="24"/>
        </w:rPr>
        <w:t>o</w:t>
      </w:r>
      <w:r w:rsidR="009B154D">
        <w:rPr>
          <w:rFonts w:ascii="Times New Roman" w:hAnsi="Times New Roman"/>
          <w:iCs/>
          <w:sz w:val="24"/>
          <w:szCs w:val="24"/>
        </w:rPr>
        <w:t xml:space="preserve">int of a line link) </w:t>
      </w:r>
      <w:r>
        <w:rPr>
          <w:rFonts w:ascii="Times New Roman" w:hAnsi="Times New Roman"/>
          <w:iCs/>
          <w:sz w:val="24"/>
          <w:szCs w:val="24"/>
        </w:rPr>
        <w:t xml:space="preserve">comprising the infrastructure which </w:t>
      </w:r>
      <w:r w:rsidR="00DB5336">
        <w:rPr>
          <w:rFonts w:ascii="Times New Roman" w:hAnsi="Times New Roman"/>
          <w:iCs/>
          <w:sz w:val="24"/>
          <w:szCs w:val="24"/>
        </w:rPr>
        <w:t xml:space="preserve">is </w:t>
      </w:r>
      <w:r>
        <w:rPr>
          <w:rFonts w:ascii="Times New Roman" w:hAnsi="Times New Roman"/>
          <w:iCs/>
          <w:sz w:val="24"/>
          <w:szCs w:val="24"/>
        </w:rPr>
        <w:t xml:space="preserve">the subject of the exemption. Should it be necessary from a telecommunications regulatory compliance and/or enforcement purpose, detailed network information would be made available to the </w:t>
      </w:r>
      <w:r w:rsidR="00F432AA">
        <w:rPr>
          <w:rFonts w:ascii="Times New Roman" w:hAnsi="Times New Roman"/>
          <w:iCs/>
          <w:sz w:val="24"/>
          <w:szCs w:val="24"/>
        </w:rPr>
        <w:t xml:space="preserve">ACMA </w:t>
      </w:r>
      <w:r>
        <w:rPr>
          <w:rFonts w:ascii="Times New Roman" w:hAnsi="Times New Roman"/>
          <w:iCs/>
          <w:sz w:val="24"/>
          <w:szCs w:val="24"/>
        </w:rPr>
        <w:t>on a confidential basis.</w:t>
      </w:r>
    </w:p>
    <w:p w:rsidR="00ED3115" w:rsidRDefault="00ED3115" w:rsidP="008571C6">
      <w:pPr>
        <w:spacing w:after="0"/>
        <w:rPr>
          <w:rFonts w:ascii="Times New Roman" w:hAnsi="Times New Roman"/>
          <w:iCs/>
          <w:sz w:val="24"/>
          <w:szCs w:val="24"/>
        </w:rPr>
      </w:pPr>
    </w:p>
    <w:p w:rsidR="005F1D61" w:rsidRDefault="005F1D61" w:rsidP="008571C6">
      <w:pPr>
        <w:spacing w:after="0"/>
        <w:rPr>
          <w:rFonts w:ascii="Times New Roman" w:hAnsi="Times New Roman"/>
          <w:b/>
          <w:bCs/>
          <w:iCs/>
          <w:sz w:val="24"/>
          <w:szCs w:val="24"/>
        </w:rPr>
      </w:pPr>
      <w:r>
        <w:rPr>
          <w:rFonts w:ascii="Times New Roman" w:hAnsi="Times New Roman"/>
          <w:b/>
          <w:bCs/>
          <w:iCs/>
          <w:sz w:val="24"/>
          <w:szCs w:val="24"/>
        </w:rPr>
        <w:t xml:space="preserve">Schedule 1 </w:t>
      </w:r>
      <w:r w:rsidR="00A64BBB">
        <w:rPr>
          <w:rFonts w:ascii="Times New Roman" w:hAnsi="Times New Roman"/>
          <w:b/>
          <w:bCs/>
          <w:iCs/>
          <w:sz w:val="24"/>
          <w:szCs w:val="24"/>
        </w:rPr>
        <w:t>– Locations –</w:t>
      </w:r>
      <w:r w:rsidR="001957C2">
        <w:rPr>
          <w:rFonts w:ascii="Times New Roman" w:hAnsi="Times New Roman"/>
          <w:b/>
          <w:bCs/>
          <w:iCs/>
          <w:sz w:val="24"/>
          <w:szCs w:val="24"/>
        </w:rPr>
        <w:t xml:space="preserve"> </w:t>
      </w:r>
      <w:r w:rsidR="00A64BBB">
        <w:rPr>
          <w:rFonts w:ascii="Times New Roman" w:hAnsi="Times New Roman"/>
          <w:b/>
          <w:bCs/>
          <w:iCs/>
          <w:sz w:val="24"/>
          <w:szCs w:val="24"/>
        </w:rPr>
        <w:t>Designated ICON Communications Infrastructure</w:t>
      </w:r>
    </w:p>
    <w:p w:rsidR="00ED3115" w:rsidRDefault="00ED3115" w:rsidP="008571C6">
      <w:pPr>
        <w:spacing w:after="0"/>
        <w:rPr>
          <w:rFonts w:ascii="Times New Roman" w:hAnsi="Times New Roman"/>
          <w:sz w:val="24"/>
          <w:szCs w:val="24"/>
        </w:rPr>
      </w:pPr>
    </w:p>
    <w:p w:rsidR="005F1D61" w:rsidRDefault="005F1D61" w:rsidP="008571C6">
      <w:pPr>
        <w:spacing w:after="0"/>
        <w:rPr>
          <w:rFonts w:ascii="Times New Roman" w:hAnsi="Times New Roman"/>
          <w:sz w:val="24"/>
          <w:szCs w:val="24"/>
        </w:rPr>
      </w:pPr>
      <w:r>
        <w:rPr>
          <w:rFonts w:ascii="Times New Roman" w:hAnsi="Times New Roman"/>
          <w:sz w:val="24"/>
          <w:szCs w:val="24"/>
        </w:rPr>
        <w:t xml:space="preserve">Two items form Schedule 1 to the Determination. The first item at Schedule 1 </w:t>
      </w:r>
      <w:r w:rsidR="004C26D2">
        <w:rPr>
          <w:rFonts w:ascii="Times New Roman" w:hAnsi="Times New Roman"/>
          <w:sz w:val="24"/>
          <w:szCs w:val="24"/>
        </w:rPr>
        <w:t>is</w:t>
      </w:r>
      <w:r>
        <w:rPr>
          <w:rFonts w:ascii="Times New Roman" w:hAnsi="Times New Roman"/>
          <w:sz w:val="24"/>
          <w:szCs w:val="24"/>
        </w:rPr>
        <w:t xml:space="preserve"> a table which </w:t>
      </w:r>
      <w:r w:rsidR="004C26D2">
        <w:rPr>
          <w:rFonts w:ascii="Times New Roman" w:hAnsi="Times New Roman"/>
          <w:sz w:val="24"/>
          <w:szCs w:val="24"/>
        </w:rPr>
        <w:t>sets out</w:t>
      </w:r>
      <w:r>
        <w:rPr>
          <w:rFonts w:ascii="Times New Roman" w:hAnsi="Times New Roman"/>
          <w:sz w:val="24"/>
          <w:szCs w:val="24"/>
        </w:rPr>
        <w:t xml:space="preserve"> the </w:t>
      </w:r>
      <w:r w:rsidR="004C26D2">
        <w:rPr>
          <w:rFonts w:ascii="Times New Roman" w:hAnsi="Times New Roman"/>
          <w:sz w:val="24"/>
          <w:szCs w:val="24"/>
        </w:rPr>
        <w:t>locations</w:t>
      </w:r>
      <w:r w:rsidR="00ED3115">
        <w:rPr>
          <w:rFonts w:ascii="Times New Roman" w:hAnsi="Times New Roman"/>
          <w:sz w:val="24"/>
          <w:szCs w:val="24"/>
        </w:rPr>
        <w:t xml:space="preserve"> of the endpoints of</w:t>
      </w:r>
      <w:r w:rsidR="004C26D2">
        <w:rPr>
          <w:rFonts w:ascii="Times New Roman" w:hAnsi="Times New Roman"/>
          <w:sz w:val="24"/>
          <w:szCs w:val="24"/>
        </w:rPr>
        <w:t xml:space="preserve"> </w:t>
      </w:r>
      <w:r>
        <w:rPr>
          <w:rFonts w:ascii="Times New Roman" w:hAnsi="Times New Roman"/>
          <w:sz w:val="24"/>
          <w:szCs w:val="24"/>
        </w:rPr>
        <w:t xml:space="preserve">the </w:t>
      </w:r>
      <w:r w:rsidR="004C26D2">
        <w:rPr>
          <w:rFonts w:ascii="Times New Roman" w:hAnsi="Times New Roman"/>
          <w:sz w:val="24"/>
          <w:szCs w:val="24"/>
        </w:rPr>
        <w:t>line links</w:t>
      </w:r>
      <w:r>
        <w:rPr>
          <w:rFonts w:ascii="Times New Roman" w:hAnsi="Times New Roman"/>
          <w:sz w:val="24"/>
          <w:szCs w:val="24"/>
        </w:rPr>
        <w:t xml:space="preserve"> comprising the Category A Designated ICON Communications Infrastructure. The two location</w:t>
      </w:r>
      <w:r w:rsidR="004C26D2">
        <w:rPr>
          <w:rFonts w:ascii="Times New Roman" w:hAnsi="Times New Roman"/>
          <w:sz w:val="24"/>
          <w:szCs w:val="24"/>
        </w:rPr>
        <w:t>s</w:t>
      </w:r>
      <w:r>
        <w:rPr>
          <w:rFonts w:ascii="Times New Roman" w:hAnsi="Times New Roman"/>
          <w:sz w:val="24"/>
          <w:szCs w:val="24"/>
        </w:rPr>
        <w:t xml:space="preserve"> listed in each row of th</w:t>
      </w:r>
      <w:r w:rsidR="00FB568A">
        <w:rPr>
          <w:rFonts w:ascii="Times New Roman" w:hAnsi="Times New Roman"/>
          <w:sz w:val="24"/>
          <w:szCs w:val="24"/>
        </w:rPr>
        <w:t>e</w:t>
      </w:r>
      <w:r>
        <w:rPr>
          <w:rFonts w:ascii="Times New Roman" w:hAnsi="Times New Roman"/>
          <w:sz w:val="24"/>
          <w:szCs w:val="24"/>
        </w:rPr>
        <w:t xml:space="preserve"> table </w:t>
      </w:r>
      <w:r w:rsidR="009B154D">
        <w:rPr>
          <w:rFonts w:ascii="Times New Roman" w:hAnsi="Times New Roman"/>
          <w:sz w:val="24"/>
          <w:szCs w:val="24"/>
        </w:rPr>
        <w:t xml:space="preserve">identify the </w:t>
      </w:r>
      <w:r>
        <w:rPr>
          <w:rFonts w:ascii="Times New Roman" w:hAnsi="Times New Roman"/>
          <w:sz w:val="24"/>
          <w:szCs w:val="24"/>
        </w:rPr>
        <w:t>line link</w:t>
      </w:r>
      <w:r w:rsidR="009B154D">
        <w:rPr>
          <w:rFonts w:ascii="Times New Roman" w:hAnsi="Times New Roman"/>
          <w:sz w:val="24"/>
          <w:szCs w:val="24"/>
        </w:rPr>
        <w:t>s</w:t>
      </w:r>
      <w:r>
        <w:rPr>
          <w:rFonts w:ascii="Times New Roman" w:hAnsi="Times New Roman"/>
          <w:sz w:val="24"/>
          <w:szCs w:val="24"/>
        </w:rPr>
        <w:t xml:space="preserve"> which </w:t>
      </w:r>
      <w:r w:rsidR="009B154D">
        <w:rPr>
          <w:rFonts w:ascii="Times New Roman" w:hAnsi="Times New Roman"/>
          <w:sz w:val="24"/>
          <w:szCs w:val="24"/>
        </w:rPr>
        <w:t xml:space="preserve">are </w:t>
      </w:r>
      <w:r>
        <w:rPr>
          <w:rFonts w:ascii="Times New Roman" w:hAnsi="Times New Roman"/>
          <w:sz w:val="24"/>
          <w:szCs w:val="24"/>
        </w:rPr>
        <w:t xml:space="preserve">owned by the Commonwealth and </w:t>
      </w:r>
      <w:r w:rsidR="009B154D">
        <w:rPr>
          <w:rFonts w:ascii="Times New Roman" w:hAnsi="Times New Roman"/>
          <w:sz w:val="24"/>
          <w:szCs w:val="24"/>
        </w:rPr>
        <w:t xml:space="preserve">are </w:t>
      </w:r>
      <w:r w:rsidR="004C26D2">
        <w:rPr>
          <w:rFonts w:ascii="Times New Roman" w:hAnsi="Times New Roman"/>
          <w:sz w:val="24"/>
          <w:szCs w:val="24"/>
        </w:rPr>
        <w:t xml:space="preserve">able to be </w:t>
      </w:r>
      <w:r>
        <w:rPr>
          <w:rFonts w:ascii="Times New Roman" w:hAnsi="Times New Roman"/>
          <w:sz w:val="24"/>
          <w:szCs w:val="24"/>
        </w:rPr>
        <w:t xml:space="preserve">used by ACTEW Corporation or ActewAGL in accordance with the </w:t>
      </w:r>
      <w:r w:rsidR="00701279">
        <w:rPr>
          <w:rFonts w:ascii="Times New Roman" w:hAnsi="Times New Roman"/>
          <w:sz w:val="24"/>
          <w:szCs w:val="24"/>
        </w:rPr>
        <w:t>exemption in clause 4.</w:t>
      </w:r>
    </w:p>
    <w:p w:rsidR="00ED3115" w:rsidRDefault="00ED3115" w:rsidP="008571C6">
      <w:pPr>
        <w:spacing w:after="0"/>
        <w:rPr>
          <w:rFonts w:ascii="Times New Roman" w:hAnsi="Times New Roman"/>
          <w:sz w:val="24"/>
          <w:szCs w:val="24"/>
        </w:rPr>
      </w:pPr>
    </w:p>
    <w:p w:rsidR="000750D8" w:rsidRDefault="005F1D61" w:rsidP="008571C6">
      <w:pPr>
        <w:spacing w:after="0"/>
        <w:rPr>
          <w:rFonts w:ascii="Times New Roman" w:hAnsi="Times New Roman"/>
          <w:sz w:val="24"/>
          <w:szCs w:val="24"/>
        </w:rPr>
      </w:pPr>
      <w:r>
        <w:rPr>
          <w:rFonts w:ascii="Times New Roman" w:hAnsi="Times New Roman"/>
          <w:sz w:val="24"/>
          <w:szCs w:val="24"/>
        </w:rPr>
        <w:t xml:space="preserve">Similarly, the second item at Schedule 1 </w:t>
      </w:r>
      <w:r w:rsidR="000750D8">
        <w:rPr>
          <w:rFonts w:ascii="Times New Roman" w:hAnsi="Times New Roman"/>
          <w:sz w:val="24"/>
          <w:szCs w:val="24"/>
        </w:rPr>
        <w:t xml:space="preserve">is </w:t>
      </w:r>
      <w:r>
        <w:rPr>
          <w:rFonts w:ascii="Times New Roman" w:hAnsi="Times New Roman"/>
          <w:sz w:val="24"/>
          <w:szCs w:val="24"/>
        </w:rPr>
        <w:t xml:space="preserve">a table which </w:t>
      </w:r>
      <w:r w:rsidR="004C26D2">
        <w:rPr>
          <w:rFonts w:ascii="Times New Roman" w:hAnsi="Times New Roman"/>
          <w:sz w:val="24"/>
          <w:szCs w:val="24"/>
        </w:rPr>
        <w:t>sets out</w:t>
      </w:r>
      <w:r>
        <w:rPr>
          <w:rFonts w:ascii="Times New Roman" w:hAnsi="Times New Roman"/>
          <w:sz w:val="24"/>
          <w:szCs w:val="24"/>
        </w:rPr>
        <w:t xml:space="preserve"> the </w:t>
      </w:r>
      <w:r w:rsidR="004C26D2">
        <w:rPr>
          <w:rFonts w:ascii="Times New Roman" w:hAnsi="Times New Roman"/>
          <w:sz w:val="24"/>
          <w:szCs w:val="24"/>
        </w:rPr>
        <w:t xml:space="preserve">locations </w:t>
      </w:r>
      <w:r w:rsidR="000750D8">
        <w:rPr>
          <w:rFonts w:ascii="Times New Roman" w:hAnsi="Times New Roman"/>
          <w:sz w:val="24"/>
          <w:szCs w:val="24"/>
        </w:rPr>
        <w:t xml:space="preserve">of the endpoints of </w:t>
      </w:r>
      <w:r w:rsidR="004C26D2">
        <w:rPr>
          <w:rFonts w:ascii="Times New Roman" w:hAnsi="Times New Roman"/>
          <w:sz w:val="24"/>
          <w:szCs w:val="24"/>
        </w:rPr>
        <w:t>the line links</w:t>
      </w:r>
      <w:r>
        <w:rPr>
          <w:rFonts w:ascii="Times New Roman" w:hAnsi="Times New Roman"/>
          <w:sz w:val="24"/>
          <w:szCs w:val="24"/>
        </w:rPr>
        <w:t xml:space="preserve"> comprising the Category B Designated ICON Communications Infrastructure. The </w:t>
      </w:r>
      <w:r w:rsidR="00046BCF">
        <w:rPr>
          <w:rFonts w:ascii="Times New Roman" w:hAnsi="Times New Roman"/>
          <w:sz w:val="24"/>
          <w:szCs w:val="24"/>
        </w:rPr>
        <w:t xml:space="preserve">two </w:t>
      </w:r>
      <w:r>
        <w:rPr>
          <w:rFonts w:ascii="Times New Roman" w:hAnsi="Times New Roman"/>
          <w:sz w:val="24"/>
          <w:szCs w:val="24"/>
        </w:rPr>
        <w:t xml:space="preserve">locations listed </w:t>
      </w:r>
      <w:r w:rsidR="00046BCF">
        <w:rPr>
          <w:rFonts w:ascii="Times New Roman" w:hAnsi="Times New Roman"/>
          <w:sz w:val="24"/>
          <w:szCs w:val="24"/>
        </w:rPr>
        <w:t>in each row of th</w:t>
      </w:r>
      <w:r w:rsidR="00FB568A">
        <w:rPr>
          <w:rFonts w:ascii="Times New Roman" w:hAnsi="Times New Roman"/>
          <w:sz w:val="24"/>
          <w:szCs w:val="24"/>
        </w:rPr>
        <w:t>e</w:t>
      </w:r>
      <w:r w:rsidR="00046BCF">
        <w:rPr>
          <w:rFonts w:ascii="Times New Roman" w:hAnsi="Times New Roman"/>
          <w:sz w:val="24"/>
          <w:szCs w:val="24"/>
        </w:rPr>
        <w:t xml:space="preserve"> table </w:t>
      </w:r>
      <w:r w:rsidR="009B154D">
        <w:rPr>
          <w:rFonts w:ascii="Times New Roman" w:hAnsi="Times New Roman"/>
          <w:sz w:val="24"/>
          <w:szCs w:val="24"/>
        </w:rPr>
        <w:t>identify the</w:t>
      </w:r>
      <w:r w:rsidR="00046BCF">
        <w:rPr>
          <w:rFonts w:ascii="Times New Roman" w:hAnsi="Times New Roman"/>
          <w:sz w:val="24"/>
          <w:szCs w:val="24"/>
        </w:rPr>
        <w:t xml:space="preserve"> </w:t>
      </w:r>
      <w:r>
        <w:rPr>
          <w:rFonts w:ascii="Times New Roman" w:hAnsi="Times New Roman"/>
          <w:sz w:val="24"/>
          <w:szCs w:val="24"/>
        </w:rPr>
        <w:t>line link</w:t>
      </w:r>
      <w:r w:rsidR="00046BCF">
        <w:rPr>
          <w:rFonts w:ascii="Times New Roman" w:hAnsi="Times New Roman"/>
          <w:sz w:val="24"/>
          <w:szCs w:val="24"/>
        </w:rPr>
        <w:t>s</w:t>
      </w:r>
      <w:r>
        <w:rPr>
          <w:rFonts w:ascii="Times New Roman" w:hAnsi="Times New Roman"/>
          <w:sz w:val="24"/>
          <w:szCs w:val="24"/>
        </w:rPr>
        <w:t xml:space="preserve"> which </w:t>
      </w:r>
      <w:r w:rsidR="00046BCF">
        <w:rPr>
          <w:rFonts w:ascii="Times New Roman" w:hAnsi="Times New Roman"/>
          <w:sz w:val="24"/>
          <w:szCs w:val="24"/>
        </w:rPr>
        <w:t>are</w:t>
      </w:r>
      <w:r>
        <w:rPr>
          <w:rFonts w:ascii="Times New Roman" w:hAnsi="Times New Roman"/>
          <w:sz w:val="24"/>
          <w:szCs w:val="24"/>
        </w:rPr>
        <w:t xml:space="preserve"> owned by the Commonwealth and </w:t>
      </w:r>
      <w:r w:rsidR="00046BCF">
        <w:rPr>
          <w:rFonts w:ascii="Times New Roman" w:hAnsi="Times New Roman"/>
          <w:sz w:val="24"/>
          <w:szCs w:val="24"/>
        </w:rPr>
        <w:t xml:space="preserve">are able to be </w:t>
      </w:r>
      <w:r>
        <w:rPr>
          <w:rFonts w:ascii="Times New Roman" w:hAnsi="Times New Roman"/>
          <w:sz w:val="24"/>
          <w:szCs w:val="24"/>
        </w:rPr>
        <w:t xml:space="preserve">used by </w:t>
      </w:r>
      <w:r w:rsidR="00AC0E5F">
        <w:rPr>
          <w:rFonts w:ascii="Times New Roman" w:hAnsi="Times New Roman"/>
          <w:sz w:val="24"/>
          <w:szCs w:val="24"/>
        </w:rPr>
        <w:t xml:space="preserve">the </w:t>
      </w:r>
      <w:r>
        <w:rPr>
          <w:rFonts w:ascii="Times New Roman" w:hAnsi="Times New Roman"/>
          <w:sz w:val="24"/>
          <w:szCs w:val="24"/>
        </w:rPr>
        <w:t xml:space="preserve">ACT Government </w:t>
      </w:r>
      <w:r w:rsidR="00046BCF">
        <w:rPr>
          <w:rFonts w:ascii="Times New Roman" w:hAnsi="Times New Roman"/>
          <w:sz w:val="24"/>
          <w:szCs w:val="24"/>
        </w:rPr>
        <w:t xml:space="preserve">in accordance with the </w:t>
      </w:r>
      <w:r w:rsidR="000750D8">
        <w:rPr>
          <w:rFonts w:ascii="Times New Roman" w:hAnsi="Times New Roman"/>
          <w:sz w:val="24"/>
          <w:szCs w:val="24"/>
        </w:rPr>
        <w:t>exemption in clause 5</w:t>
      </w:r>
      <w:r w:rsidR="00046BCF">
        <w:rPr>
          <w:rFonts w:ascii="Times New Roman" w:hAnsi="Times New Roman"/>
          <w:sz w:val="24"/>
          <w:szCs w:val="24"/>
        </w:rPr>
        <w:t>.</w:t>
      </w:r>
    </w:p>
    <w:p w:rsidR="005F1D61" w:rsidRDefault="005F1D61" w:rsidP="008571C6">
      <w:pPr>
        <w:spacing w:after="0"/>
        <w:rPr>
          <w:rFonts w:ascii="Times New Roman" w:hAnsi="Times New Roman"/>
          <w:sz w:val="24"/>
          <w:szCs w:val="24"/>
        </w:rPr>
      </w:pPr>
    </w:p>
    <w:p w:rsidR="005F1D61" w:rsidRDefault="005F1D61" w:rsidP="008571C6">
      <w:pPr>
        <w:spacing w:after="0"/>
        <w:rPr>
          <w:rFonts w:ascii="Times New Roman" w:hAnsi="Times New Roman"/>
          <w:b/>
          <w:bCs/>
          <w:iCs/>
          <w:sz w:val="24"/>
          <w:szCs w:val="24"/>
        </w:rPr>
      </w:pPr>
      <w:r>
        <w:rPr>
          <w:rFonts w:ascii="Times New Roman" w:hAnsi="Times New Roman"/>
          <w:b/>
          <w:bCs/>
          <w:iCs/>
          <w:sz w:val="24"/>
          <w:szCs w:val="24"/>
        </w:rPr>
        <w:t xml:space="preserve">Schedule 2 </w:t>
      </w:r>
      <w:r w:rsidR="001957C2" w:rsidRPr="001957C2">
        <w:rPr>
          <w:rFonts w:ascii="Times New Roman" w:hAnsi="Times New Roman"/>
          <w:b/>
          <w:bCs/>
          <w:iCs/>
          <w:sz w:val="24"/>
          <w:szCs w:val="24"/>
        </w:rPr>
        <w:t>– Locations –</w:t>
      </w:r>
      <w:r w:rsidR="001957C2">
        <w:rPr>
          <w:rFonts w:ascii="Times New Roman" w:hAnsi="Times New Roman"/>
          <w:b/>
          <w:bCs/>
          <w:iCs/>
          <w:sz w:val="24"/>
          <w:szCs w:val="24"/>
        </w:rPr>
        <w:t xml:space="preserve"> </w:t>
      </w:r>
      <w:r w:rsidR="001957C2" w:rsidRPr="001957C2">
        <w:rPr>
          <w:rFonts w:ascii="Times New Roman" w:hAnsi="Times New Roman"/>
          <w:b/>
          <w:bCs/>
          <w:iCs/>
          <w:sz w:val="24"/>
          <w:szCs w:val="24"/>
        </w:rPr>
        <w:t xml:space="preserve">Designated </w:t>
      </w:r>
      <w:r w:rsidR="001957C2">
        <w:rPr>
          <w:rFonts w:ascii="Times New Roman" w:hAnsi="Times New Roman"/>
          <w:b/>
          <w:bCs/>
          <w:iCs/>
          <w:sz w:val="24"/>
          <w:szCs w:val="24"/>
        </w:rPr>
        <w:t>SSICT</w:t>
      </w:r>
      <w:r w:rsidR="001957C2" w:rsidRPr="001957C2">
        <w:rPr>
          <w:rFonts w:ascii="Times New Roman" w:hAnsi="Times New Roman"/>
          <w:b/>
          <w:bCs/>
          <w:iCs/>
          <w:sz w:val="24"/>
          <w:szCs w:val="24"/>
        </w:rPr>
        <w:t xml:space="preserve"> Communications Infrastructure</w:t>
      </w:r>
    </w:p>
    <w:p w:rsidR="000750D8" w:rsidRDefault="000750D8" w:rsidP="008571C6">
      <w:pPr>
        <w:spacing w:after="0"/>
        <w:rPr>
          <w:rFonts w:ascii="Times New Roman" w:hAnsi="Times New Roman"/>
          <w:sz w:val="24"/>
          <w:szCs w:val="24"/>
        </w:rPr>
      </w:pPr>
    </w:p>
    <w:p w:rsidR="000750D8" w:rsidRDefault="005F1D61" w:rsidP="008571C6">
      <w:pPr>
        <w:spacing w:after="0"/>
        <w:rPr>
          <w:rFonts w:ascii="Times New Roman" w:hAnsi="Times New Roman"/>
          <w:sz w:val="24"/>
          <w:szCs w:val="24"/>
        </w:rPr>
      </w:pPr>
      <w:r>
        <w:rPr>
          <w:rFonts w:ascii="Times New Roman" w:hAnsi="Times New Roman"/>
          <w:sz w:val="24"/>
          <w:szCs w:val="24"/>
        </w:rPr>
        <w:t xml:space="preserve">Schedule 2 </w:t>
      </w:r>
      <w:r w:rsidR="00046BCF">
        <w:rPr>
          <w:rFonts w:ascii="Times New Roman" w:hAnsi="Times New Roman"/>
          <w:sz w:val="24"/>
          <w:szCs w:val="24"/>
        </w:rPr>
        <w:t>is</w:t>
      </w:r>
      <w:r>
        <w:rPr>
          <w:rFonts w:ascii="Times New Roman" w:hAnsi="Times New Roman"/>
          <w:sz w:val="24"/>
          <w:szCs w:val="24"/>
        </w:rPr>
        <w:t xml:space="preserve"> a table which </w:t>
      </w:r>
      <w:r w:rsidR="00046BCF">
        <w:rPr>
          <w:rFonts w:ascii="Times New Roman" w:hAnsi="Times New Roman"/>
          <w:sz w:val="24"/>
          <w:szCs w:val="24"/>
        </w:rPr>
        <w:t xml:space="preserve">sets out the </w:t>
      </w:r>
      <w:r>
        <w:rPr>
          <w:rFonts w:ascii="Times New Roman" w:hAnsi="Times New Roman"/>
          <w:sz w:val="24"/>
          <w:szCs w:val="24"/>
        </w:rPr>
        <w:t>location</w:t>
      </w:r>
      <w:r w:rsidR="00046BCF">
        <w:rPr>
          <w:rFonts w:ascii="Times New Roman" w:hAnsi="Times New Roman"/>
          <w:sz w:val="24"/>
          <w:szCs w:val="24"/>
        </w:rPr>
        <w:t>s</w:t>
      </w:r>
      <w:r>
        <w:rPr>
          <w:rFonts w:ascii="Times New Roman" w:hAnsi="Times New Roman"/>
          <w:sz w:val="24"/>
          <w:szCs w:val="24"/>
        </w:rPr>
        <w:t xml:space="preserve"> </w:t>
      </w:r>
      <w:r w:rsidR="00A64BBB">
        <w:rPr>
          <w:rFonts w:ascii="Times New Roman" w:hAnsi="Times New Roman"/>
          <w:sz w:val="24"/>
          <w:szCs w:val="24"/>
        </w:rPr>
        <w:t xml:space="preserve">of the endpoints of </w:t>
      </w:r>
      <w:r>
        <w:rPr>
          <w:rFonts w:ascii="Times New Roman" w:hAnsi="Times New Roman"/>
          <w:sz w:val="24"/>
          <w:szCs w:val="24"/>
        </w:rPr>
        <w:t xml:space="preserve">the </w:t>
      </w:r>
      <w:r w:rsidR="00046BCF">
        <w:rPr>
          <w:rFonts w:ascii="Times New Roman" w:hAnsi="Times New Roman"/>
          <w:sz w:val="24"/>
          <w:szCs w:val="24"/>
        </w:rPr>
        <w:t>line links</w:t>
      </w:r>
      <w:r>
        <w:rPr>
          <w:rFonts w:ascii="Times New Roman" w:hAnsi="Times New Roman"/>
          <w:sz w:val="24"/>
          <w:szCs w:val="24"/>
        </w:rPr>
        <w:t xml:space="preserve"> comprising the Designated SSICT Communications Infrastructure. The two location</w:t>
      </w:r>
      <w:r w:rsidR="00046BCF">
        <w:rPr>
          <w:rFonts w:ascii="Times New Roman" w:hAnsi="Times New Roman"/>
          <w:sz w:val="24"/>
          <w:szCs w:val="24"/>
        </w:rPr>
        <w:t>s</w:t>
      </w:r>
      <w:r>
        <w:rPr>
          <w:rFonts w:ascii="Times New Roman" w:hAnsi="Times New Roman"/>
          <w:sz w:val="24"/>
          <w:szCs w:val="24"/>
        </w:rPr>
        <w:t xml:space="preserve"> listed in each row of th</w:t>
      </w:r>
      <w:r w:rsidR="00FB568A">
        <w:rPr>
          <w:rFonts w:ascii="Times New Roman" w:hAnsi="Times New Roman"/>
          <w:sz w:val="24"/>
          <w:szCs w:val="24"/>
        </w:rPr>
        <w:t>e</w:t>
      </w:r>
      <w:r>
        <w:rPr>
          <w:rFonts w:ascii="Times New Roman" w:hAnsi="Times New Roman"/>
          <w:sz w:val="24"/>
          <w:szCs w:val="24"/>
        </w:rPr>
        <w:t xml:space="preserve"> table </w:t>
      </w:r>
      <w:r w:rsidR="00046BCF">
        <w:rPr>
          <w:rFonts w:ascii="Times New Roman" w:hAnsi="Times New Roman"/>
          <w:sz w:val="24"/>
          <w:szCs w:val="24"/>
        </w:rPr>
        <w:t xml:space="preserve">designate </w:t>
      </w:r>
      <w:r>
        <w:rPr>
          <w:rFonts w:ascii="Times New Roman" w:hAnsi="Times New Roman"/>
          <w:sz w:val="24"/>
          <w:szCs w:val="24"/>
        </w:rPr>
        <w:t>line link</w:t>
      </w:r>
      <w:r w:rsidR="00046BCF">
        <w:rPr>
          <w:rFonts w:ascii="Times New Roman" w:hAnsi="Times New Roman"/>
          <w:sz w:val="24"/>
          <w:szCs w:val="24"/>
        </w:rPr>
        <w:t xml:space="preserve">s which </w:t>
      </w:r>
      <w:r>
        <w:rPr>
          <w:rFonts w:ascii="Times New Roman" w:hAnsi="Times New Roman"/>
          <w:sz w:val="24"/>
          <w:szCs w:val="24"/>
        </w:rPr>
        <w:t xml:space="preserve">are owned by the ACT Government </w:t>
      </w:r>
      <w:r w:rsidR="00AC0E5F">
        <w:rPr>
          <w:rFonts w:ascii="Times New Roman" w:hAnsi="Times New Roman"/>
          <w:sz w:val="24"/>
          <w:szCs w:val="24"/>
        </w:rPr>
        <w:t xml:space="preserve">and </w:t>
      </w:r>
      <w:r w:rsidR="00046BCF">
        <w:rPr>
          <w:rFonts w:ascii="Times New Roman" w:hAnsi="Times New Roman"/>
          <w:sz w:val="24"/>
          <w:szCs w:val="24"/>
        </w:rPr>
        <w:t xml:space="preserve">are able to be </w:t>
      </w:r>
      <w:r>
        <w:rPr>
          <w:rFonts w:ascii="Times New Roman" w:hAnsi="Times New Roman"/>
          <w:sz w:val="24"/>
          <w:szCs w:val="24"/>
        </w:rPr>
        <w:t xml:space="preserve">used by the Commonwealth </w:t>
      </w:r>
      <w:r w:rsidR="00046BCF">
        <w:rPr>
          <w:rFonts w:ascii="Times New Roman" w:hAnsi="Times New Roman"/>
          <w:sz w:val="24"/>
          <w:szCs w:val="24"/>
        </w:rPr>
        <w:t xml:space="preserve">in accordance with the </w:t>
      </w:r>
      <w:r w:rsidR="00A64BBB">
        <w:rPr>
          <w:rFonts w:ascii="Times New Roman" w:hAnsi="Times New Roman"/>
          <w:sz w:val="24"/>
          <w:szCs w:val="24"/>
        </w:rPr>
        <w:t>exemption in clause 7</w:t>
      </w:r>
      <w:r w:rsidR="00046BCF">
        <w:rPr>
          <w:rFonts w:ascii="Times New Roman" w:hAnsi="Times New Roman"/>
          <w:sz w:val="24"/>
          <w:szCs w:val="24"/>
        </w:rPr>
        <w:t>.</w:t>
      </w:r>
    </w:p>
    <w:p w:rsidR="005F1D61" w:rsidRDefault="005F1D61" w:rsidP="008571C6">
      <w:pPr>
        <w:spacing w:after="0"/>
        <w:rPr>
          <w:rFonts w:ascii="Times New Roman" w:hAnsi="Times New Roman"/>
          <w:sz w:val="24"/>
          <w:szCs w:val="24"/>
        </w:rPr>
      </w:pPr>
    </w:p>
    <w:p w:rsidR="005F1D61" w:rsidRDefault="005F1D61" w:rsidP="008571C6">
      <w:pPr>
        <w:spacing w:after="0"/>
        <w:rPr>
          <w:rFonts w:ascii="Times New Roman" w:hAnsi="Times New Roman"/>
          <w:b/>
          <w:bCs/>
          <w:iCs/>
          <w:sz w:val="24"/>
          <w:szCs w:val="24"/>
        </w:rPr>
      </w:pPr>
      <w:r>
        <w:rPr>
          <w:rFonts w:ascii="Times New Roman" w:hAnsi="Times New Roman"/>
          <w:b/>
          <w:bCs/>
          <w:iCs/>
          <w:sz w:val="24"/>
          <w:szCs w:val="24"/>
        </w:rPr>
        <w:t>Schedule 3 </w:t>
      </w:r>
      <w:r w:rsidR="001957C2" w:rsidRPr="001957C2">
        <w:rPr>
          <w:rFonts w:ascii="Times New Roman" w:hAnsi="Times New Roman"/>
          <w:b/>
          <w:bCs/>
          <w:iCs/>
          <w:sz w:val="24"/>
          <w:szCs w:val="24"/>
        </w:rPr>
        <w:t>– Locations –</w:t>
      </w:r>
      <w:r w:rsidR="001957C2">
        <w:rPr>
          <w:rFonts w:ascii="Times New Roman" w:hAnsi="Times New Roman"/>
          <w:b/>
          <w:bCs/>
          <w:iCs/>
          <w:sz w:val="24"/>
          <w:szCs w:val="24"/>
        </w:rPr>
        <w:t xml:space="preserve"> </w:t>
      </w:r>
      <w:r w:rsidR="001957C2" w:rsidRPr="001957C2">
        <w:rPr>
          <w:rFonts w:ascii="Times New Roman" w:hAnsi="Times New Roman"/>
          <w:b/>
          <w:bCs/>
          <w:iCs/>
          <w:sz w:val="24"/>
          <w:szCs w:val="24"/>
        </w:rPr>
        <w:t xml:space="preserve">Designated </w:t>
      </w:r>
      <w:r w:rsidR="001957C2">
        <w:rPr>
          <w:rFonts w:ascii="Times New Roman" w:hAnsi="Times New Roman"/>
          <w:b/>
          <w:bCs/>
          <w:iCs/>
          <w:sz w:val="24"/>
          <w:szCs w:val="24"/>
        </w:rPr>
        <w:t>ACTEW Corporation</w:t>
      </w:r>
      <w:r w:rsidR="001957C2" w:rsidRPr="001957C2">
        <w:rPr>
          <w:rFonts w:ascii="Times New Roman" w:hAnsi="Times New Roman"/>
          <w:b/>
          <w:bCs/>
          <w:iCs/>
          <w:sz w:val="24"/>
          <w:szCs w:val="24"/>
        </w:rPr>
        <w:t xml:space="preserve"> Communications Infrastructure</w:t>
      </w:r>
    </w:p>
    <w:p w:rsidR="00A64BBB" w:rsidRDefault="00A64BBB" w:rsidP="008571C6">
      <w:pPr>
        <w:spacing w:after="0"/>
        <w:rPr>
          <w:rFonts w:ascii="Times New Roman" w:hAnsi="Times New Roman"/>
          <w:sz w:val="24"/>
          <w:szCs w:val="24"/>
        </w:rPr>
      </w:pPr>
    </w:p>
    <w:p w:rsidR="005F1D61" w:rsidRDefault="005F1D61" w:rsidP="008571C6">
      <w:pPr>
        <w:spacing w:after="0"/>
      </w:pPr>
      <w:r>
        <w:rPr>
          <w:rFonts w:ascii="Times New Roman" w:hAnsi="Times New Roman"/>
          <w:sz w:val="24"/>
          <w:szCs w:val="24"/>
        </w:rPr>
        <w:t xml:space="preserve">Schedule 3 </w:t>
      </w:r>
      <w:r w:rsidR="00046BCF">
        <w:rPr>
          <w:rFonts w:ascii="Times New Roman" w:hAnsi="Times New Roman"/>
          <w:sz w:val="24"/>
          <w:szCs w:val="24"/>
        </w:rPr>
        <w:t>is</w:t>
      </w:r>
      <w:r>
        <w:rPr>
          <w:rFonts w:ascii="Times New Roman" w:hAnsi="Times New Roman"/>
          <w:sz w:val="24"/>
          <w:szCs w:val="24"/>
        </w:rPr>
        <w:t xml:space="preserve"> a table which </w:t>
      </w:r>
      <w:r w:rsidR="00046BCF">
        <w:rPr>
          <w:rFonts w:ascii="Times New Roman" w:hAnsi="Times New Roman"/>
          <w:sz w:val="24"/>
          <w:szCs w:val="24"/>
        </w:rPr>
        <w:t>sets out</w:t>
      </w:r>
      <w:r>
        <w:rPr>
          <w:rFonts w:ascii="Times New Roman" w:hAnsi="Times New Roman"/>
          <w:sz w:val="24"/>
          <w:szCs w:val="24"/>
        </w:rPr>
        <w:t xml:space="preserve"> the location</w:t>
      </w:r>
      <w:r w:rsidR="00046BCF">
        <w:rPr>
          <w:rFonts w:ascii="Times New Roman" w:hAnsi="Times New Roman"/>
          <w:sz w:val="24"/>
          <w:szCs w:val="24"/>
        </w:rPr>
        <w:t>s</w:t>
      </w:r>
      <w:r>
        <w:rPr>
          <w:rFonts w:ascii="Times New Roman" w:hAnsi="Times New Roman"/>
          <w:sz w:val="24"/>
          <w:szCs w:val="24"/>
        </w:rPr>
        <w:t xml:space="preserve"> </w:t>
      </w:r>
      <w:r w:rsidR="00A64BBB">
        <w:rPr>
          <w:rFonts w:ascii="Times New Roman" w:hAnsi="Times New Roman"/>
          <w:sz w:val="24"/>
          <w:szCs w:val="24"/>
        </w:rPr>
        <w:t xml:space="preserve">of the endpoints of </w:t>
      </w:r>
      <w:r>
        <w:rPr>
          <w:rFonts w:ascii="Times New Roman" w:hAnsi="Times New Roman"/>
          <w:sz w:val="24"/>
          <w:szCs w:val="24"/>
        </w:rPr>
        <w:t xml:space="preserve">the </w:t>
      </w:r>
      <w:r w:rsidR="00046BCF">
        <w:rPr>
          <w:rFonts w:ascii="Times New Roman" w:hAnsi="Times New Roman"/>
          <w:sz w:val="24"/>
          <w:szCs w:val="24"/>
        </w:rPr>
        <w:t>line links comprising the Desig</w:t>
      </w:r>
      <w:r>
        <w:rPr>
          <w:rFonts w:ascii="Times New Roman" w:hAnsi="Times New Roman"/>
          <w:sz w:val="24"/>
          <w:szCs w:val="24"/>
        </w:rPr>
        <w:t xml:space="preserve">nated ACTEW </w:t>
      </w:r>
      <w:r w:rsidR="00396278" w:rsidRPr="00396278">
        <w:rPr>
          <w:rFonts w:ascii="Times New Roman" w:hAnsi="Times New Roman"/>
          <w:sz w:val="24"/>
          <w:szCs w:val="24"/>
        </w:rPr>
        <w:t xml:space="preserve">Corporation </w:t>
      </w:r>
      <w:r>
        <w:rPr>
          <w:rFonts w:ascii="Times New Roman" w:hAnsi="Times New Roman"/>
          <w:sz w:val="24"/>
          <w:szCs w:val="24"/>
        </w:rPr>
        <w:t>Communications Infrastructure. The two location</w:t>
      </w:r>
      <w:r w:rsidR="00046BCF">
        <w:rPr>
          <w:rFonts w:ascii="Times New Roman" w:hAnsi="Times New Roman"/>
          <w:sz w:val="24"/>
          <w:szCs w:val="24"/>
        </w:rPr>
        <w:t>s</w:t>
      </w:r>
      <w:r>
        <w:rPr>
          <w:rFonts w:ascii="Times New Roman" w:hAnsi="Times New Roman"/>
          <w:sz w:val="24"/>
          <w:szCs w:val="24"/>
        </w:rPr>
        <w:t xml:space="preserve"> listed in each row of th</w:t>
      </w:r>
      <w:r w:rsidR="00FB568A">
        <w:rPr>
          <w:rFonts w:ascii="Times New Roman" w:hAnsi="Times New Roman"/>
          <w:sz w:val="24"/>
          <w:szCs w:val="24"/>
        </w:rPr>
        <w:t>e</w:t>
      </w:r>
      <w:r>
        <w:rPr>
          <w:rFonts w:ascii="Times New Roman" w:hAnsi="Times New Roman"/>
          <w:sz w:val="24"/>
          <w:szCs w:val="24"/>
        </w:rPr>
        <w:t xml:space="preserve"> table </w:t>
      </w:r>
      <w:r w:rsidR="00046BCF">
        <w:rPr>
          <w:rFonts w:ascii="Times New Roman" w:hAnsi="Times New Roman"/>
          <w:sz w:val="24"/>
          <w:szCs w:val="24"/>
        </w:rPr>
        <w:t xml:space="preserve">designate </w:t>
      </w:r>
      <w:r>
        <w:rPr>
          <w:rFonts w:ascii="Times New Roman" w:hAnsi="Times New Roman"/>
          <w:sz w:val="24"/>
          <w:szCs w:val="24"/>
        </w:rPr>
        <w:t>line link</w:t>
      </w:r>
      <w:r w:rsidR="00046BCF">
        <w:rPr>
          <w:rFonts w:ascii="Times New Roman" w:hAnsi="Times New Roman"/>
          <w:sz w:val="24"/>
          <w:szCs w:val="24"/>
        </w:rPr>
        <w:t>s which are</w:t>
      </w:r>
      <w:r>
        <w:rPr>
          <w:rFonts w:ascii="Times New Roman" w:hAnsi="Times New Roman"/>
          <w:sz w:val="24"/>
          <w:szCs w:val="24"/>
        </w:rPr>
        <w:t xml:space="preserve"> owned by ACTEW Corporation (as defined in clause 3) and </w:t>
      </w:r>
      <w:r w:rsidR="00046BCF">
        <w:rPr>
          <w:rFonts w:ascii="Times New Roman" w:hAnsi="Times New Roman"/>
          <w:sz w:val="24"/>
          <w:szCs w:val="24"/>
        </w:rPr>
        <w:t xml:space="preserve">are able to be </w:t>
      </w:r>
      <w:r>
        <w:rPr>
          <w:rFonts w:ascii="Times New Roman" w:hAnsi="Times New Roman"/>
          <w:sz w:val="24"/>
          <w:szCs w:val="24"/>
        </w:rPr>
        <w:t xml:space="preserve">used by the ACT Government </w:t>
      </w:r>
      <w:r w:rsidR="00046BCF">
        <w:rPr>
          <w:rFonts w:ascii="Times New Roman" w:hAnsi="Times New Roman"/>
          <w:sz w:val="24"/>
          <w:szCs w:val="24"/>
        </w:rPr>
        <w:t xml:space="preserve">in accordance with the </w:t>
      </w:r>
      <w:r w:rsidR="00A64BBB">
        <w:rPr>
          <w:rFonts w:ascii="Times New Roman" w:hAnsi="Times New Roman"/>
          <w:sz w:val="24"/>
          <w:szCs w:val="24"/>
        </w:rPr>
        <w:t>exemption in clause 8</w:t>
      </w:r>
      <w:r w:rsidR="00046BCF">
        <w:rPr>
          <w:rFonts w:ascii="Times New Roman" w:hAnsi="Times New Roman"/>
          <w:sz w:val="24"/>
          <w:szCs w:val="24"/>
        </w:rPr>
        <w:t>.</w:t>
      </w:r>
      <w:r w:rsidR="00046BCF" w:rsidDel="00046BCF">
        <w:rPr>
          <w:rFonts w:ascii="Times New Roman" w:hAnsi="Times New Roman"/>
          <w:sz w:val="24"/>
          <w:szCs w:val="24"/>
        </w:rPr>
        <w:t xml:space="preserve"> </w:t>
      </w:r>
    </w:p>
    <w:p w:rsidR="005F1D61" w:rsidRPr="006512EE" w:rsidRDefault="005F1D61" w:rsidP="008571C6">
      <w:pPr>
        <w:spacing w:after="0"/>
        <w:rPr>
          <w:rFonts w:ascii="Times New Roman" w:hAnsi="Times New Roman"/>
          <w:sz w:val="24"/>
          <w:szCs w:val="24"/>
        </w:rPr>
      </w:pPr>
    </w:p>
    <w:sectPr w:rsidR="005F1D61" w:rsidRPr="006512EE" w:rsidSect="00CA0D4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89" w:rsidRDefault="00112D89" w:rsidP="00330046">
      <w:pPr>
        <w:spacing w:after="0" w:line="240" w:lineRule="auto"/>
      </w:pPr>
      <w:r>
        <w:separator/>
      </w:r>
    </w:p>
  </w:endnote>
  <w:endnote w:type="continuationSeparator" w:id="0">
    <w:p w:rsidR="00112D89" w:rsidRDefault="00112D89" w:rsidP="0033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4" w:rsidRPr="009D4ADC" w:rsidRDefault="00CB4264">
    <w:pPr>
      <w:pStyle w:val="Footer"/>
      <w:jc w:val="center"/>
      <w:rPr>
        <w:rFonts w:ascii="Times New Roman" w:hAnsi="Times New Roman"/>
      </w:rPr>
    </w:pPr>
    <w:r w:rsidRPr="009D4ADC">
      <w:rPr>
        <w:rFonts w:ascii="Times New Roman" w:hAnsi="Times New Roman"/>
      </w:rPr>
      <w:fldChar w:fldCharType="begin"/>
    </w:r>
    <w:r w:rsidRPr="009D4ADC">
      <w:rPr>
        <w:rFonts w:ascii="Times New Roman" w:hAnsi="Times New Roman"/>
      </w:rPr>
      <w:instrText xml:space="preserve"> PAGE   \* MERGEFORMAT </w:instrText>
    </w:r>
    <w:r w:rsidRPr="009D4ADC">
      <w:rPr>
        <w:rFonts w:ascii="Times New Roman" w:hAnsi="Times New Roman"/>
      </w:rPr>
      <w:fldChar w:fldCharType="separate"/>
    </w:r>
    <w:r w:rsidR="00B85126">
      <w:rPr>
        <w:rFonts w:ascii="Times New Roman" w:hAnsi="Times New Roman"/>
        <w:noProof/>
      </w:rPr>
      <w:t>12</w:t>
    </w:r>
    <w:r w:rsidRPr="009D4ADC">
      <w:rPr>
        <w:rFonts w:ascii="Times New Roman" w:hAnsi="Times New Roman"/>
        <w:noProof/>
      </w:rPr>
      <w:fldChar w:fldCharType="end"/>
    </w:r>
  </w:p>
  <w:p w:rsidR="00CB4264" w:rsidRDefault="00CB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89" w:rsidRDefault="00112D89" w:rsidP="00330046">
      <w:pPr>
        <w:spacing w:after="0" w:line="240" w:lineRule="auto"/>
      </w:pPr>
      <w:r>
        <w:separator/>
      </w:r>
    </w:p>
  </w:footnote>
  <w:footnote w:type="continuationSeparator" w:id="0">
    <w:p w:rsidR="00112D89" w:rsidRDefault="00112D89" w:rsidP="00330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57"/>
    <w:multiLevelType w:val="hybridMultilevel"/>
    <w:tmpl w:val="14822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B46B2E"/>
    <w:multiLevelType w:val="hybridMultilevel"/>
    <w:tmpl w:val="4FB082C8"/>
    <w:lvl w:ilvl="0" w:tplc="3D0EC7BE">
      <w:start w:val="1"/>
      <w:numFmt w:val="lowerLetter"/>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6C5CA9"/>
    <w:multiLevelType w:val="hybridMultilevel"/>
    <w:tmpl w:val="7862ECF8"/>
    <w:lvl w:ilvl="0" w:tplc="029A2F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BF51BA"/>
    <w:multiLevelType w:val="hybridMultilevel"/>
    <w:tmpl w:val="C92A0636"/>
    <w:lvl w:ilvl="0" w:tplc="93BE48AE">
      <w:start w:val="1"/>
      <w:numFmt w:val="lowerLetter"/>
      <w:lvlText w:val="(%1)"/>
      <w:lvlJc w:val="left"/>
      <w:pPr>
        <w:ind w:left="1440" w:hanging="360"/>
      </w:pPr>
      <w:rPr>
        <w:b w:val="0"/>
        <w:i w:val="0"/>
        <w:color w:val="auto"/>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nsid w:val="212A722F"/>
    <w:multiLevelType w:val="hybridMultilevel"/>
    <w:tmpl w:val="66DC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042945"/>
    <w:multiLevelType w:val="hybridMultilevel"/>
    <w:tmpl w:val="FEF6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7275CB"/>
    <w:multiLevelType w:val="hybridMultilevel"/>
    <w:tmpl w:val="6420B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6B6F2B"/>
    <w:multiLevelType w:val="hybridMultilevel"/>
    <w:tmpl w:val="4482B466"/>
    <w:lvl w:ilvl="0" w:tplc="7DFE1E3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34486974"/>
    <w:multiLevelType w:val="hybridMultilevel"/>
    <w:tmpl w:val="F406479E"/>
    <w:lvl w:ilvl="0" w:tplc="05365B0A">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9B0473"/>
    <w:multiLevelType w:val="multilevel"/>
    <w:tmpl w:val="A7E2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B67F55"/>
    <w:multiLevelType w:val="hybridMultilevel"/>
    <w:tmpl w:val="5530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512A2F"/>
    <w:multiLevelType w:val="hybridMultilevel"/>
    <w:tmpl w:val="0EE6E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DE411D7"/>
    <w:multiLevelType w:val="hybridMultilevel"/>
    <w:tmpl w:val="B0621A92"/>
    <w:lvl w:ilvl="0" w:tplc="1B5ABE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9713CE"/>
    <w:multiLevelType w:val="hybridMultilevel"/>
    <w:tmpl w:val="EE46B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B7A45AB"/>
    <w:multiLevelType w:val="hybridMultilevel"/>
    <w:tmpl w:val="CB9A6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79777C"/>
    <w:multiLevelType w:val="hybridMultilevel"/>
    <w:tmpl w:val="6256FF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4E100283"/>
    <w:multiLevelType w:val="hybridMultilevel"/>
    <w:tmpl w:val="1E5ADAF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7">
    <w:nsid w:val="4F972608"/>
    <w:multiLevelType w:val="hybridMultilevel"/>
    <w:tmpl w:val="846EF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9B7507"/>
    <w:multiLevelType w:val="hybridMultilevel"/>
    <w:tmpl w:val="79F08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F4D687C"/>
    <w:multiLevelType w:val="hybridMultilevel"/>
    <w:tmpl w:val="73DEA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1703A9"/>
    <w:multiLevelType w:val="hybridMultilevel"/>
    <w:tmpl w:val="45F40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19B267F"/>
    <w:multiLevelType w:val="hybridMultilevel"/>
    <w:tmpl w:val="34C85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1E23364"/>
    <w:multiLevelType w:val="hybridMultilevel"/>
    <w:tmpl w:val="A82C1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A571CC8"/>
    <w:multiLevelType w:val="hybridMultilevel"/>
    <w:tmpl w:val="00284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6"/>
  </w:num>
  <w:num w:numId="4">
    <w:abstractNumId w:val="15"/>
  </w:num>
  <w:num w:numId="5">
    <w:abstractNumId w:val="5"/>
  </w:num>
  <w:num w:numId="6">
    <w:abstractNumId w:val="22"/>
  </w:num>
  <w:num w:numId="7">
    <w:abstractNumId w:val="4"/>
  </w:num>
  <w:num w:numId="8">
    <w:abstractNumId w:val="13"/>
  </w:num>
  <w:num w:numId="9">
    <w:abstractNumId w:val="14"/>
  </w:num>
  <w:num w:numId="10">
    <w:abstractNumId w:val="23"/>
  </w:num>
  <w:num w:numId="11">
    <w:abstractNumId w:val="16"/>
  </w:num>
  <w:num w:numId="12">
    <w:abstractNumId w:val="10"/>
  </w:num>
  <w:num w:numId="13">
    <w:abstractNumId w:val="0"/>
  </w:num>
  <w:num w:numId="14">
    <w:abstractNumId w:val="17"/>
  </w:num>
  <w:num w:numId="15">
    <w:abstractNumId w:val="9"/>
  </w:num>
  <w:num w:numId="16">
    <w:abstractNumId w:val="21"/>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8"/>
  </w:num>
  <w:num w:numId="22">
    <w:abstractNumId w:val="12"/>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396548-0C82-47E9-91D6-8366B76421E0}"/>
    <w:docVar w:name="dgnword-eventsink" w:val="80113912"/>
  </w:docVars>
  <w:rsids>
    <w:rsidRoot w:val="008502F3"/>
    <w:rsid w:val="00000374"/>
    <w:rsid w:val="000027FA"/>
    <w:rsid w:val="00007AD2"/>
    <w:rsid w:val="00015ED3"/>
    <w:rsid w:val="00023C2A"/>
    <w:rsid w:val="00023D04"/>
    <w:rsid w:val="00024076"/>
    <w:rsid w:val="00034C21"/>
    <w:rsid w:val="00036D75"/>
    <w:rsid w:val="00037B2E"/>
    <w:rsid w:val="00044D2F"/>
    <w:rsid w:val="00046BCF"/>
    <w:rsid w:val="0005387F"/>
    <w:rsid w:val="0005389E"/>
    <w:rsid w:val="00057FB7"/>
    <w:rsid w:val="000625D2"/>
    <w:rsid w:val="00071734"/>
    <w:rsid w:val="000750D8"/>
    <w:rsid w:val="0007659E"/>
    <w:rsid w:val="00081218"/>
    <w:rsid w:val="00087954"/>
    <w:rsid w:val="00090D44"/>
    <w:rsid w:val="00091080"/>
    <w:rsid w:val="000A14ED"/>
    <w:rsid w:val="000A25B1"/>
    <w:rsid w:val="000B175E"/>
    <w:rsid w:val="000B34D8"/>
    <w:rsid w:val="000B5C99"/>
    <w:rsid w:val="000C000B"/>
    <w:rsid w:val="000C1DA4"/>
    <w:rsid w:val="000C4C9F"/>
    <w:rsid w:val="000D0F8E"/>
    <w:rsid w:val="000D137C"/>
    <w:rsid w:val="000D232A"/>
    <w:rsid w:val="000D6BB2"/>
    <w:rsid w:val="000E06E1"/>
    <w:rsid w:val="000E7535"/>
    <w:rsid w:val="000F2E1A"/>
    <w:rsid w:val="000F5AB9"/>
    <w:rsid w:val="001018EC"/>
    <w:rsid w:val="0011062D"/>
    <w:rsid w:val="00112D89"/>
    <w:rsid w:val="001155E8"/>
    <w:rsid w:val="0012264A"/>
    <w:rsid w:val="00124AA1"/>
    <w:rsid w:val="00125003"/>
    <w:rsid w:val="00125691"/>
    <w:rsid w:val="00136139"/>
    <w:rsid w:val="00141377"/>
    <w:rsid w:val="00155670"/>
    <w:rsid w:val="00174699"/>
    <w:rsid w:val="00177A93"/>
    <w:rsid w:val="001870C6"/>
    <w:rsid w:val="00187380"/>
    <w:rsid w:val="00191222"/>
    <w:rsid w:val="0019192E"/>
    <w:rsid w:val="00195460"/>
    <w:rsid w:val="001957C2"/>
    <w:rsid w:val="001A0055"/>
    <w:rsid w:val="001A232E"/>
    <w:rsid w:val="001A2EA0"/>
    <w:rsid w:val="001A37B8"/>
    <w:rsid w:val="001A55F0"/>
    <w:rsid w:val="001A7C84"/>
    <w:rsid w:val="001B4D8F"/>
    <w:rsid w:val="001B62DC"/>
    <w:rsid w:val="001C5216"/>
    <w:rsid w:val="001D20DB"/>
    <w:rsid w:val="001D2FDD"/>
    <w:rsid w:val="001E0C67"/>
    <w:rsid w:val="001E7E9A"/>
    <w:rsid w:val="001F27EB"/>
    <w:rsid w:val="00200343"/>
    <w:rsid w:val="00206F20"/>
    <w:rsid w:val="00207A3E"/>
    <w:rsid w:val="00211139"/>
    <w:rsid w:val="0021143F"/>
    <w:rsid w:val="00213D38"/>
    <w:rsid w:val="00214425"/>
    <w:rsid w:val="002150F0"/>
    <w:rsid w:val="00215C5F"/>
    <w:rsid w:val="00216EC4"/>
    <w:rsid w:val="00217F28"/>
    <w:rsid w:val="0022014F"/>
    <w:rsid w:val="0022023B"/>
    <w:rsid w:val="0022668C"/>
    <w:rsid w:val="002277E4"/>
    <w:rsid w:val="002314D3"/>
    <w:rsid w:val="002365F8"/>
    <w:rsid w:val="0024081F"/>
    <w:rsid w:val="00243D66"/>
    <w:rsid w:val="002460C8"/>
    <w:rsid w:val="00246463"/>
    <w:rsid w:val="00246C48"/>
    <w:rsid w:val="00246E47"/>
    <w:rsid w:val="00250084"/>
    <w:rsid w:val="00251185"/>
    <w:rsid w:val="002531F1"/>
    <w:rsid w:val="00253256"/>
    <w:rsid w:val="0026485B"/>
    <w:rsid w:val="00266106"/>
    <w:rsid w:val="00270C2E"/>
    <w:rsid w:val="00273851"/>
    <w:rsid w:val="00273DAD"/>
    <w:rsid w:val="00276266"/>
    <w:rsid w:val="00283432"/>
    <w:rsid w:val="00286407"/>
    <w:rsid w:val="0029172E"/>
    <w:rsid w:val="00292185"/>
    <w:rsid w:val="002A2480"/>
    <w:rsid w:val="002B0F82"/>
    <w:rsid w:val="002B69C8"/>
    <w:rsid w:val="002B6B75"/>
    <w:rsid w:val="002C1446"/>
    <w:rsid w:val="002C2988"/>
    <w:rsid w:val="002C414D"/>
    <w:rsid w:val="002C7A34"/>
    <w:rsid w:val="002D2477"/>
    <w:rsid w:val="002D56D2"/>
    <w:rsid w:val="002E7AA9"/>
    <w:rsid w:val="002F7238"/>
    <w:rsid w:val="00300432"/>
    <w:rsid w:val="00302AD9"/>
    <w:rsid w:val="00307773"/>
    <w:rsid w:val="00312221"/>
    <w:rsid w:val="00312AAF"/>
    <w:rsid w:val="00315904"/>
    <w:rsid w:val="00317DAA"/>
    <w:rsid w:val="00317FA8"/>
    <w:rsid w:val="00321E99"/>
    <w:rsid w:val="00323EFC"/>
    <w:rsid w:val="00327A48"/>
    <w:rsid w:val="00330046"/>
    <w:rsid w:val="00331B6E"/>
    <w:rsid w:val="00332553"/>
    <w:rsid w:val="003330FD"/>
    <w:rsid w:val="003341D7"/>
    <w:rsid w:val="003367B3"/>
    <w:rsid w:val="00344AE2"/>
    <w:rsid w:val="00347F9B"/>
    <w:rsid w:val="00351058"/>
    <w:rsid w:val="00361194"/>
    <w:rsid w:val="00362EB4"/>
    <w:rsid w:val="00371B4D"/>
    <w:rsid w:val="00380921"/>
    <w:rsid w:val="00381F1D"/>
    <w:rsid w:val="003852E0"/>
    <w:rsid w:val="00390AA2"/>
    <w:rsid w:val="00391199"/>
    <w:rsid w:val="00392268"/>
    <w:rsid w:val="00396278"/>
    <w:rsid w:val="003A0D27"/>
    <w:rsid w:val="003A4313"/>
    <w:rsid w:val="003A4EBE"/>
    <w:rsid w:val="003A67DB"/>
    <w:rsid w:val="003A6AF4"/>
    <w:rsid w:val="003B077A"/>
    <w:rsid w:val="003B506C"/>
    <w:rsid w:val="003B5134"/>
    <w:rsid w:val="003B59CE"/>
    <w:rsid w:val="003C1B85"/>
    <w:rsid w:val="003C40E6"/>
    <w:rsid w:val="003C646B"/>
    <w:rsid w:val="003D4ABE"/>
    <w:rsid w:val="003E2BB9"/>
    <w:rsid w:val="003E707E"/>
    <w:rsid w:val="003E78B7"/>
    <w:rsid w:val="003F0F82"/>
    <w:rsid w:val="00400D78"/>
    <w:rsid w:val="00402D0F"/>
    <w:rsid w:val="00403511"/>
    <w:rsid w:val="00404CC5"/>
    <w:rsid w:val="00404D21"/>
    <w:rsid w:val="00410A7C"/>
    <w:rsid w:val="00411004"/>
    <w:rsid w:val="00411350"/>
    <w:rsid w:val="00417D25"/>
    <w:rsid w:val="00431E78"/>
    <w:rsid w:val="00441EA5"/>
    <w:rsid w:val="00444E9F"/>
    <w:rsid w:val="00455E77"/>
    <w:rsid w:val="004560E8"/>
    <w:rsid w:val="004629C6"/>
    <w:rsid w:val="00465441"/>
    <w:rsid w:val="004660AE"/>
    <w:rsid w:val="00471961"/>
    <w:rsid w:val="00473780"/>
    <w:rsid w:val="00475C00"/>
    <w:rsid w:val="00476830"/>
    <w:rsid w:val="0048328D"/>
    <w:rsid w:val="004875C6"/>
    <w:rsid w:val="00491398"/>
    <w:rsid w:val="00491AE0"/>
    <w:rsid w:val="00495BA3"/>
    <w:rsid w:val="004B5284"/>
    <w:rsid w:val="004C26D2"/>
    <w:rsid w:val="004C7ECE"/>
    <w:rsid w:val="004E06D2"/>
    <w:rsid w:val="004E1065"/>
    <w:rsid w:val="004E135F"/>
    <w:rsid w:val="004E5394"/>
    <w:rsid w:val="004E602F"/>
    <w:rsid w:val="004E7D78"/>
    <w:rsid w:val="004F109C"/>
    <w:rsid w:val="004F1988"/>
    <w:rsid w:val="004F51AD"/>
    <w:rsid w:val="004F5F8C"/>
    <w:rsid w:val="004F61AC"/>
    <w:rsid w:val="004F7B07"/>
    <w:rsid w:val="005039A2"/>
    <w:rsid w:val="00507D05"/>
    <w:rsid w:val="00510593"/>
    <w:rsid w:val="00511C28"/>
    <w:rsid w:val="00512998"/>
    <w:rsid w:val="005147D9"/>
    <w:rsid w:val="00514A42"/>
    <w:rsid w:val="00515458"/>
    <w:rsid w:val="00517D1A"/>
    <w:rsid w:val="00522A48"/>
    <w:rsid w:val="00525F48"/>
    <w:rsid w:val="00530412"/>
    <w:rsid w:val="00537A77"/>
    <w:rsid w:val="00540C11"/>
    <w:rsid w:val="00544519"/>
    <w:rsid w:val="00557AC9"/>
    <w:rsid w:val="0056241D"/>
    <w:rsid w:val="00562785"/>
    <w:rsid w:val="005636CF"/>
    <w:rsid w:val="00563CB2"/>
    <w:rsid w:val="005737BA"/>
    <w:rsid w:val="005753DC"/>
    <w:rsid w:val="005762F8"/>
    <w:rsid w:val="00580564"/>
    <w:rsid w:val="005834E9"/>
    <w:rsid w:val="00591C53"/>
    <w:rsid w:val="00591EEC"/>
    <w:rsid w:val="0059240D"/>
    <w:rsid w:val="005A350B"/>
    <w:rsid w:val="005A6B79"/>
    <w:rsid w:val="005B09CF"/>
    <w:rsid w:val="005B0E85"/>
    <w:rsid w:val="005B1A7A"/>
    <w:rsid w:val="005B400C"/>
    <w:rsid w:val="005B5AAF"/>
    <w:rsid w:val="005B6349"/>
    <w:rsid w:val="005C409B"/>
    <w:rsid w:val="005C5D8F"/>
    <w:rsid w:val="005D013F"/>
    <w:rsid w:val="005D419C"/>
    <w:rsid w:val="005D5940"/>
    <w:rsid w:val="005E270B"/>
    <w:rsid w:val="005E3BE9"/>
    <w:rsid w:val="005F1D61"/>
    <w:rsid w:val="005F209B"/>
    <w:rsid w:val="005F74ED"/>
    <w:rsid w:val="005F7B0E"/>
    <w:rsid w:val="006033A3"/>
    <w:rsid w:val="00607BF9"/>
    <w:rsid w:val="00610E20"/>
    <w:rsid w:val="006175E7"/>
    <w:rsid w:val="00621BB3"/>
    <w:rsid w:val="00626FDE"/>
    <w:rsid w:val="006279ED"/>
    <w:rsid w:val="00627D63"/>
    <w:rsid w:val="00631B7C"/>
    <w:rsid w:val="00632078"/>
    <w:rsid w:val="00632E68"/>
    <w:rsid w:val="00633A30"/>
    <w:rsid w:val="0063434F"/>
    <w:rsid w:val="00635962"/>
    <w:rsid w:val="00635CC3"/>
    <w:rsid w:val="00643370"/>
    <w:rsid w:val="00646651"/>
    <w:rsid w:val="006512EE"/>
    <w:rsid w:val="00655554"/>
    <w:rsid w:val="00655A9D"/>
    <w:rsid w:val="0066228D"/>
    <w:rsid w:val="0066241E"/>
    <w:rsid w:val="006625F7"/>
    <w:rsid w:val="006676D9"/>
    <w:rsid w:val="006733EE"/>
    <w:rsid w:val="006752B1"/>
    <w:rsid w:val="006754E1"/>
    <w:rsid w:val="006769B4"/>
    <w:rsid w:val="00677F07"/>
    <w:rsid w:val="006869A6"/>
    <w:rsid w:val="00692102"/>
    <w:rsid w:val="006A2F79"/>
    <w:rsid w:val="006A4878"/>
    <w:rsid w:val="006B1C9F"/>
    <w:rsid w:val="006B4A4E"/>
    <w:rsid w:val="006B4A91"/>
    <w:rsid w:val="006B7148"/>
    <w:rsid w:val="006C0CA0"/>
    <w:rsid w:val="006C2173"/>
    <w:rsid w:val="006C4419"/>
    <w:rsid w:val="006C6906"/>
    <w:rsid w:val="006D4755"/>
    <w:rsid w:val="006F175F"/>
    <w:rsid w:val="006F2787"/>
    <w:rsid w:val="006F3879"/>
    <w:rsid w:val="006F40A5"/>
    <w:rsid w:val="00701279"/>
    <w:rsid w:val="00701BD3"/>
    <w:rsid w:val="007075D4"/>
    <w:rsid w:val="00707CF3"/>
    <w:rsid w:val="00711D77"/>
    <w:rsid w:val="00714379"/>
    <w:rsid w:val="00715595"/>
    <w:rsid w:val="00715836"/>
    <w:rsid w:val="007242BC"/>
    <w:rsid w:val="007248CA"/>
    <w:rsid w:val="00726178"/>
    <w:rsid w:val="00734C9E"/>
    <w:rsid w:val="00736588"/>
    <w:rsid w:val="00737770"/>
    <w:rsid w:val="00742AD6"/>
    <w:rsid w:val="00745E18"/>
    <w:rsid w:val="0074713C"/>
    <w:rsid w:val="0075201B"/>
    <w:rsid w:val="00753699"/>
    <w:rsid w:val="007563C5"/>
    <w:rsid w:val="00756F9B"/>
    <w:rsid w:val="00761250"/>
    <w:rsid w:val="007612B7"/>
    <w:rsid w:val="00766A01"/>
    <w:rsid w:val="00767686"/>
    <w:rsid w:val="007738DE"/>
    <w:rsid w:val="00787503"/>
    <w:rsid w:val="007915D0"/>
    <w:rsid w:val="00793378"/>
    <w:rsid w:val="0079458E"/>
    <w:rsid w:val="007A1F9D"/>
    <w:rsid w:val="007A2CDE"/>
    <w:rsid w:val="007B6138"/>
    <w:rsid w:val="007C0AAB"/>
    <w:rsid w:val="007C11AD"/>
    <w:rsid w:val="007C351D"/>
    <w:rsid w:val="007C4E5A"/>
    <w:rsid w:val="007D13DF"/>
    <w:rsid w:val="007D3AAB"/>
    <w:rsid w:val="007D7EB5"/>
    <w:rsid w:val="007E28B5"/>
    <w:rsid w:val="007F0E60"/>
    <w:rsid w:val="007F6FD0"/>
    <w:rsid w:val="00800580"/>
    <w:rsid w:val="00802A39"/>
    <w:rsid w:val="008060B3"/>
    <w:rsid w:val="00807991"/>
    <w:rsid w:val="008124A2"/>
    <w:rsid w:val="00812BC8"/>
    <w:rsid w:val="0081626D"/>
    <w:rsid w:val="00825A00"/>
    <w:rsid w:val="008262C2"/>
    <w:rsid w:val="008268CC"/>
    <w:rsid w:val="008304B5"/>
    <w:rsid w:val="00834B98"/>
    <w:rsid w:val="008350CD"/>
    <w:rsid w:val="008355BE"/>
    <w:rsid w:val="008502F3"/>
    <w:rsid w:val="0085060D"/>
    <w:rsid w:val="00853299"/>
    <w:rsid w:val="008545B4"/>
    <w:rsid w:val="008571C6"/>
    <w:rsid w:val="008614FD"/>
    <w:rsid w:val="0086162B"/>
    <w:rsid w:val="00867326"/>
    <w:rsid w:val="008701C1"/>
    <w:rsid w:val="0087048A"/>
    <w:rsid w:val="00874DCB"/>
    <w:rsid w:val="008764B7"/>
    <w:rsid w:val="00877B35"/>
    <w:rsid w:val="008832D5"/>
    <w:rsid w:val="0088427D"/>
    <w:rsid w:val="00890A0A"/>
    <w:rsid w:val="008917FA"/>
    <w:rsid w:val="00893858"/>
    <w:rsid w:val="008A6B7B"/>
    <w:rsid w:val="008A700A"/>
    <w:rsid w:val="008B04AA"/>
    <w:rsid w:val="008B3EC9"/>
    <w:rsid w:val="008C442E"/>
    <w:rsid w:val="008C6AB0"/>
    <w:rsid w:val="008D23BD"/>
    <w:rsid w:val="008D37E5"/>
    <w:rsid w:val="008D4D4D"/>
    <w:rsid w:val="008E4E01"/>
    <w:rsid w:val="008F2309"/>
    <w:rsid w:val="008F24E3"/>
    <w:rsid w:val="008F731E"/>
    <w:rsid w:val="00900513"/>
    <w:rsid w:val="00907FA7"/>
    <w:rsid w:val="0091235D"/>
    <w:rsid w:val="0091408B"/>
    <w:rsid w:val="009476A9"/>
    <w:rsid w:val="00951358"/>
    <w:rsid w:val="00951453"/>
    <w:rsid w:val="00952873"/>
    <w:rsid w:val="00954059"/>
    <w:rsid w:val="00954BD6"/>
    <w:rsid w:val="00957095"/>
    <w:rsid w:val="00966E0A"/>
    <w:rsid w:val="00967F49"/>
    <w:rsid w:val="00974260"/>
    <w:rsid w:val="00974AE0"/>
    <w:rsid w:val="009824B3"/>
    <w:rsid w:val="00985A26"/>
    <w:rsid w:val="00991E04"/>
    <w:rsid w:val="00992DA8"/>
    <w:rsid w:val="00996746"/>
    <w:rsid w:val="00996A30"/>
    <w:rsid w:val="009A0FF8"/>
    <w:rsid w:val="009A1C81"/>
    <w:rsid w:val="009A7120"/>
    <w:rsid w:val="009B154D"/>
    <w:rsid w:val="009B4BFD"/>
    <w:rsid w:val="009B5189"/>
    <w:rsid w:val="009B51E1"/>
    <w:rsid w:val="009C523E"/>
    <w:rsid w:val="009D2C6A"/>
    <w:rsid w:val="009D4ADC"/>
    <w:rsid w:val="009D4D88"/>
    <w:rsid w:val="009D533D"/>
    <w:rsid w:val="009E1D92"/>
    <w:rsid w:val="009E4487"/>
    <w:rsid w:val="009E69A7"/>
    <w:rsid w:val="009E6AF3"/>
    <w:rsid w:val="009E7C2F"/>
    <w:rsid w:val="009F0D1C"/>
    <w:rsid w:val="009F1167"/>
    <w:rsid w:val="00A006E3"/>
    <w:rsid w:val="00A01485"/>
    <w:rsid w:val="00A02944"/>
    <w:rsid w:val="00A0332C"/>
    <w:rsid w:val="00A042AC"/>
    <w:rsid w:val="00A07F47"/>
    <w:rsid w:val="00A16E1F"/>
    <w:rsid w:val="00A27F30"/>
    <w:rsid w:val="00A33E25"/>
    <w:rsid w:val="00A37B88"/>
    <w:rsid w:val="00A40017"/>
    <w:rsid w:val="00A45FB7"/>
    <w:rsid w:val="00A54871"/>
    <w:rsid w:val="00A5568B"/>
    <w:rsid w:val="00A6281F"/>
    <w:rsid w:val="00A64BBB"/>
    <w:rsid w:val="00A664E6"/>
    <w:rsid w:val="00A66653"/>
    <w:rsid w:val="00A705AC"/>
    <w:rsid w:val="00A7115F"/>
    <w:rsid w:val="00A721FA"/>
    <w:rsid w:val="00A728D0"/>
    <w:rsid w:val="00A72BF2"/>
    <w:rsid w:val="00A77625"/>
    <w:rsid w:val="00A8153D"/>
    <w:rsid w:val="00A94F0D"/>
    <w:rsid w:val="00A96524"/>
    <w:rsid w:val="00AA578F"/>
    <w:rsid w:val="00AB6519"/>
    <w:rsid w:val="00AB6BD0"/>
    <w:rsid w:val="00AC0E5F"/>
    <w:rsid w:val="00AC77F5"/>
    <w:rsid w:val="00AD04DE"/>
    <w:rsid w:val="00AD4141"/>
    <w:rsid w:val="00AD4442"/>
    <w:rsid w:val="00AE20ED"/>
    <w:rsid w:val="00AE2956"/>
    <w:rsid w:val="00AE655E"/>
    <w:rsid w:val="00AF15FD"/>
    <w:rsid w:val="00B0031F"/>
    <w:rsid w:val="00B020E8"/>
    <w:rsid w:val="00B23459"/>
    <w:rsid w:val="00B26FF6"/>
    <w:rsid w:val="00B307CA"/>
    <w:rsid w:val="00B3381F"/>
    <w:rsid w:val="00B36E75"/>
    <w:rsid w:val="00B40BE1"/>
    <w:rsid w:val="00B41563"/>
    <w:rsid w:val="00B41798"/>
    <w:rsid w:val="00B42A3A"/>
    <w:rsid w:val="00B56C1B"/>
    <w:rsid w:val="00B63A87"/>
    <w:rsid w:val="00B654B4"/>
    <w:rsid w:val="00B65A79"/>
    <w:rsid w:val="00B66EB3"/>
    <w:rsid w:val="00B733CE"/>
    <w:rsid w:val="00B83840"/>
    <w:rsid w:val="00B842A0"/>
    <w:rsid w:val="00B85126"/>
    <w:rsid w:val="00B87A9E"/>
    <w:rsid w:val="00B91CED"/>
    <w:rsid w:val="00B9260D"/>
    <w:rsid w:val="00B9687C"/>
    <w:rsid w:val="00B968C4"/>
    <w:rsid w:val="00BA11A3"/>
    <w:rsid w:val="00BA42ED"/>
    <w:rsid w:val="00BA659F"/>
    <w:rsid w:val="00BA6F44"/>
    <w:rsid w:val="00BA72E7"/>
    <w:rsid w:val="00BB2F13"/>
    <w:rsid w:val="00BB6E51"/>
    <w:rsid w:val="00BC00F6"/>
    <w:rsid w:val="00BC484F"/>
    <w:rsid w:val="00BC72A0"/>
    <w:rsid w:val="00BD090A"/>
    <w:rsid w:val="00BD58D9"/>
    <w:rsid w:val="00BE00B7"/>
    <w:rsid w:val="00BE3D2B"/>
    <w:rsid w:val="00C0572A"/>
    <w:rsid w:val="00C11466"/>
    <w:rsid w:val="00C2030F"/>
    <w:rsid w:val="00C34F37"/>
    <w:rsid w:val="00C37F86"/>
    <w:rsid w:val="00C40590"/>
    <w:rsid w:val="00C42A4E"/>
    <w:rsid w:val="00C42B58"/>
    <w:rsid w:val="00C43AFB"/>
    <w:rsid w:val="00C45BCC"/>
    <w:rsid w:val="00C46FE4"/>
    <w:rsid w:val="00C473EA"/>
    <w:rsid w:val="00C54304"/>
    <w:rsid w:val="00C55244"/>
    <w:rsid w:val="00C554CA"/>
    <w:rsid w:val="00C55691"/>
    <w:rsid w:val="00C670D8"/>
    <w:rsid w:val="00C67A1D"/>
    <w:rsid w:val="00C707DE"/>
    <w:rsid w:val="00C70841"/>
    <w:rsid w:val="00C7337F"/>
    <w:rsid w:val="00C8492C"/>
    <w:rsid w:val="00C93B8C"/>
    <w:rsid w:val="00C960AD"/>
    <w:rsid w:val="00C96439"/>
    <w:rsid w:val="00CA0D46"/>
    <w:rsid w:val="00CA1C2B"/>
    <w:rsid w:val="00CA1DF0"/>
    <w:rsid w:val="00CB0178"/>
    <w:rsid w:val="00CB4264"/>
    <w:rsid w:val="00CB55BC"/>
    <w:rsid w:val="00CB7E37"/>
    <w:rsid w:val="00CC0B23"/>
    <w:rsid w:val="00CC1FBC"/>
    <w:rsid w:val="00CC3E6F"/>
    <w:rsid w:val="00CC572D"/>
    <w:rsid w:val="00CC7B6D"/>
    <w:rsid w:val="00CE0B74"/>
    <w:rsid w:val="00CE1EFE"/>
    <w:rsid w:val="00CF20AB"/>
    <w:rsid w:val="00CF21C9"/>
    <w:rsid w:val="00CF35A3"/>
    <w:rsid w:val="00CF45EA"/>
    <w:rsid w:val="00CF7763"/>
    <w:rsid w:val="00D00C37"/>
    <w:rsid w:val="00D04DB4"/>
    <w:rsid w:val="00D0720A"/>
    <w:rsid w:val="00D1335C"/>
    <w:rsid w:val="00D141A5"/>
    <w:rsid w:val="00D14A5C"/>
    <w:rsid w:val="00D15737"/>
    <w:rsid w:val="00D157FC"/>
    <w:rsid w:val="00D20A4E"/>
    <w:rsid w:val="00D234FE"/>
    <w:rsid w:val="00D277AA"/>
    <w:rsid w:val="00D44883"/>
    <w:rsid w:val="00D46FB1"/>
    <w:rsid w:val="00D473C9"/>
    <w:rsid w:val="00D47595"/>
    <w:rsid w:val="00D6281A"/>
    <w:rsid w:val="00D62AA7"/>
    <w:rsid w:val="00D63D4D"/>
    <w:rsid w:val="00D66695"/>
    <w:rsid w:val="00D6700C"/>
    <w:rsid w:val="00D67A04"/>
    <w:rsid w:val="00D745C5"/>
    <w:rsid w:val="00D75EFC"/>
    <w:rsid w:val="00D77331"/>
    <w:rsid w:val="00D961E7"/>
    <w:rsid w:val="00DA2A80"/>
    <w:rsid w:val="00DB0AC6"/>
    <w:rsid w:val="00DB52A0"/>
    <w:rsid w:val="00DB5336"/>
    <w:rsid w:val="00DC1146"/>
    <w:rsid w:val="00DC40B5"/>
    <w:rsid w:val="00DC54A1"/>
    <w:rsid w:val="00DC61C9"/>
    <w:rsid w:val="00DD473D"/>
    <w:rsid w:val="00DE3B13"/>
    <w:rsid w:val="00DF45BE"/>
    <w:rsid w:val="00DF5C2B"/>
    <w:rsid w:val="00DF7255"/>
    <w:rsid w:val="00E01C1C"/>
    <w:rsid w:val="00E047E4"/>
    <w:rsid w:val="00E0685B"/>
    <w:rsid w:val="00E06BB8"/>
    <w:rsid w:val="00E07401"/>
    <w:rsid w:val="00E12B24"/>
    <w:rsid w:val="00E22694"/>
    <w:rsid w:val="00E23ABC"/>
    <w:rsid w:val="00E23B19"/>
    <w:rsid w:val="00E27491"/>
    <w:rsid w:val="00E31853"/>
    <w:rsid w:val="00E31C1C"/>
    <w:rsid w:val="00E3203B"/>
    <w:rsid w:val="00E345AC"/>
    <w:rsid w:val="00E37A82"/>
    <w:rsid w:val="00E42F1A"/>
    <w:rsid w:val="00E51BDD"/>
    <w:rsid w:val="00E52C13"/>
    <w:rsid w:val="00E54576"/>
    <w:rsid w:val="00E62E33"/>
    <w:rsid w:val="00E651EA"/>
    <w:rsid w:val="00E65DFA"/>
    <w:rsid w:val="00E66B3A"/>
    <w:rsid w:val="00E7436D"/>
    <w:rsid w:val="00E75B24"/>
    <w:rsid w:val="00E76CC9"/>
    <w:rsid w:val="00E7756D"/>
    <w:rsid w:val="00E903AB"/>
    <w:rsid w:val="00E93154"/>
    <w:rsid w:val="00E95CD5"/>
    <w:rsid w:val="00EA291E"/>
    <w:rsid w:val="00EA36CE"/>
    <w:rsid w:val="00EA5AA2"/>
    <w:rsid w:val="00EA6DE4"/>
    <w:rsid w:val="00EA71AE"/>
    <w:rsid w:val="00EB354F"/>
    <w:rsid w:val="00EB57AA"/>
    <w:rsid w:val="00EB65DE"/>
    <w:rsid w:val="00EC0021"/>
    <w:rsid w:val="00EC2DD6"/>
    <w:rsid w:val="00EC3441"/>
    <w:rsid w:val="00EC7CE3"/>
    <w:rsid w:val="00ED1A4A"/>
    <w:rsid w:val="00ED3115"/>
    <w:rsid w:val="00ED3804"/>
    <w:rsid w:val="00ED563F"/>
    <w:rsid w:val="00EE1EAD"/>
    <w:rsid w:val="00EF0737"/>
    <w:rsid w:val="00EF2495"/>
    <w:rsid w:val="00EF5EF4"/>
    <w:rsid w:val="00F00652"/>
    <w:rsid w:val="00F00773"/>
    <w:rsid w:val="00F00783"/>
    <w:rsid w:val="00F0105E"/>
    <w:rsid w:val="00F0273D"/>
    <w:rsid w:val="00F153B6"/>
    <w:rsid w:val="00F20542"/>
    <w:rsid w:val="00F24EA1"/>
    <w:rsid w:val="00F26634"/>
    <w:rsid w:val="00F32430"/>
    <w:rsid w:val="00F330E7"/>
    <w:rsid w:val="00F34817"/>
    <w:rsid w:val="00F3529A"/>
    <w:rsid w:val="00F432AA"/>
    <w:rsid w:val="00F43D63"/>
    <w:rsid w:val="00F541D2"/>
    <w:rsid w:val="00F55BE0"/>
    <w:rsid w:val="00F56702"/>
    <w:rsid w:val="00F62BA8"/>
    <w:rsid w:val="00F65022"/>
    <w:rsid w:val="00F70354"/>
    <w:rsid w:val="00F715E1"/>
    <w:rsid w:val="00F73D44"/>
    <w:rsid w:val="00F8235D"/>
    <w:rsid w:val="00F824D4"/>
    <w:rsid w:val="00F8323F"/>
    <w:rsid w:val="00F83CE4"/>
    <w:rsid w:val="00F9159B"/>
    <w:rsid w:val="00F92954"/>
    <w:rsid w:val="00F972A1"/>
    <w:rsid w:val="00FA23C4"/>
    <w:rsid w:val="00FA2402"/>
    <w:rsid w:val="00FA4956"/>
    <w:rsid w:val="00FA6721"/>
    <w:rsid w:val="00FA6949"/>
    <w:rsid w:val="00FB08BD"/>
    <w:rsid w:val="00FB13FE"/>
    <w:rsid w:val="00FB4FFF"/>
    <w:rsid w:val="00FB568A"/>
    <w:rsid w:val="00FC07CC"/>
    <w:rsid w:val="00FC1B5C"/>
    <w:rsid w:val="00FC7C87"/>
    <w:rsid w:val="00FD2C4A"/>
    <w:rsid w:val="00FD355B"/>
    <w:rsid w:val="00FD5FED"/>
    <w:rsid w:val="00FD75A8"/>
    <w:rsid w:val="00FE1A89"/>
    <w:rsid w:val="00FE1F8A"/>
    <w:rsid w:val="00FF2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A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88"/>
    <w:pPr>
      <w:ind w:left="720"/>
      <w:contextualSpacing/>
    </w:pPr>
  </w:style>
  <w:style w:type="character" w:styleId="CommentReference">
    <w:name w:val="annotation reference"/>
    <w:uiPriority w:val="99"/>
    <w:semiHidden/>
    <w:rsid w:val="000F5AB9"/>
    <w:rPr>
      <w:rFonts w:cs="Times New Roman"/>
      <w:sz w:val="16"/>
      <w:szCs w:val="16"/>
    </w:rPr>
  </w:style>
  <w:style w:type="paragraph" w:styleId="CommentText">
    <w:name w:val="annotation text"/>
    <w:basedOn w:val="Normal"/>
    <w:link w:val="CommentTextChar"/>
    <w:rsid w:val="000F5AB9"/>
    <w:pPr>
      <w:spacing w:line="240" w:lineRule="auto"/>
    </w:pPr>
    <w:rPr>
      <w:sz w:val="20"/>
      <w:szCs w:val="20"/>
    </w:rPr>
  </w:style>
  <w:style w:type="character" w:customStyle="1" w:styleId="CommentTextChar">
    <w:name w:val="Comment Text Char"/>
    <w:link w:val="CommentText"/>
    <w:locked/>
    <w:rsid w:val="000F5AB9"/>
    <w:rPr>
      <w:rFonts w:cs="Times New Roman"/>
      <w:sz w:val="20"/>
      <w:szCs w:val="20"/>
    </w:rPr>
  </w:style>
  <w:style w:type="paragraph" w:styleId="CommentSubject">
    <w:name w:val="annotation subject"/>
    <w:basedOn w:val="CommentText"/>
    <w:next w:val="CommentText"/>
    <w:link w:val="CommentSubjectChar"/>
    <w:uiPriority w:val="99"/>
    <w:semiHidden/>
    <w:rsid w:val="000F5AB9"/>
    <w:rPr>
      <w:b/>
      <w:bCs/>
    </w:rPr>
  </w:style>
  <w:style w:type="character" w:customStyle="1" w:styleId="CommentSubjectChar">
    <w:name w:val="Comment Subject Char"/>
    <w:link w:val="CommentSubject"/>
    <w:uiPriority w:val="99"/>
    <w:semiHidden/>
    <w:locked/>
    <w:rsid w:val="000F5AB9"/>
    <w:rPr>
      <w:rFonts w:cs="Times New Roman"/>
      <w:b/>
      <w:bCs/>
      <w:sz w:val="20"/>
      <w:szCs w:val="20"/>
    </w:rPr>
  </w:style>
  <w:style w:type="paragraph" w:styleId="BalloonText">
    <w:name w:val="Balloon Text"/>
    <w:basedOn w:val="Normal"/>
    <w:link w:val="BalloonTextChar"/>
    <w:uiPriority w:val="99"/>
    <w:semiHidden/>
    <w:rsid w:val="000F5A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F5AB9"/>
    <w:rPr>
      <w:rFonts w:ascii="Tahoma" w:hAnsi="Tahoma" w:cs="Tahoma"/>
      <w:sz w:val="16"/>
      <w:szCs w:val="16"/>
    </w:rPr>
  </w:style>
  <w:style w:type="paragraph" w:styleId="Header">
    <w:name w:val="header"/>
    <w:basedOn w:val="Normal"/>
    <w:link w:val="HeaderChar"/>
    <w:uiPriority w:val="99"/>
    <w:semiHidden/>
    <w:rsid w:val="00330046"/>
    <w:pPr>
      <w:tabs>
        <w:tab w:val="center" w:pos="4513"/>
        <w:tab w:val="right" w:pos="9026"/>
      </w:tabs>
      <w:spacing w:after="0" w:line="240" w:lineRule="auto"/>
    </w:pPr>
  </w:style>
  <w:style w:type="character" w:customStyle="1" w:styleId="HeaderChar">
    <w:name w:val="Header Char"/>
    <w:link w:val="Header"/>
    <w:uiPriority w:val="99"/>
    <w:semiHidden/>
    <w:locked/>
    <w:rsid w:val="00330046"/>
    <w:rPr>
      <w:rFonts w:cs="Times New Roman"/>
    </w:rPr>
  </w:style>
  <w:style w:type="paragraph" w:styleId="Footer">
    <w:name w:val="footer"/>
    <w:basedOn w:val="Normal"/>
    <w:link w:val="FooterChar"/>
    <w:uiPriority w:val="99"/>
    <w:rsid w:val="00330046"/>
    <w:pPr>
      <w:tabs>
        <w:tab w:val="center" w:pos="4513"/>
        <w:tab w:val="right" w:pos="9026"/>
      </w:tabs>
      <w:spacing w:after="0" w:line="240" w:lineRule="auto"/>
    </w:pPr>
  </w:style>
  <w:style w:type="character" w:customStyle="1" w:styleId="FooterChar">
    <w:name w:val="Footer Char"/>
    <w:link w:val="Footer"/>
    <w:uiPriority w:val="99"/>
    <w:locked/>
    <w:rsid w:val="00330046"/>
    <w:rPr>
      <w:rFonts w:cs="Times New Roman"/>
    </w:rPr>
  </w:style>
  <w:style w:type="character" w:styleId="Hyperlink">
    <w:name w:val="Hyperlink"/>
    <w:uiPriority w:val="99"/>
    <w:semiHidden/>
    <w:rsid w:val="00A40017"/>
    <w:rPr>
      <w:rFonts w:cs="Times New Roman"/>
      <w:color w:val="0000FF"/>
      <w:u w:val="single"/>
    </w:rPr>
  </w:style>
  <w:style w:type="paragraph" w:customStyle="1" w:styleId="R1">
    <w:name w:val="R1"/>
    <w:aliases w:val="1. or 1.(1)"/>
    <w:basedOn w:val="Normal"/>
    <w:next w:val="Normal"/>
    <w:rsid w:val="00563CB2"/>
    <w:pPr>
      <w:tabs>
        <w:tab w:val="right" w:pos="1080"/>
        <w:tab w:val="left" w:pos="1260"/>
        <w:tab w:val="left" w:pos="1800"/>
      </w:tabs>
      <w:spacing w:before="120" w:after="0" w:line="240" w:lineRule="auto"/>
      <w:jc w:val="both"/>
    </w:pPr>
    <w:rPr>
      <w:rFonts w:ascii="Times" w:eastAsia="Times New Roman" w:hAnsi="Times"/>
      <w:sz w:val="26"/>
      <w:szCs w:val="20"/>
      <w:lang w:eastAsia="en-AU"/>
    </w:rPr>
  </w:style>
  <w:style w:type="paragraph" w:styleId="Revision">
    <w:name w:val="Revision"/>
    <w:hidden/>
    <w:uiPriority w:val="99"/>
    <w:semiHidden/>
    <w:rsid w:val="00512998"/>
    <w:rPr>
      <w:sz w:val="22"/>
      <w:szCs w:val="22"/>
      <w:lang w:eastAsia="en-US"/>
    </w:rPr>
  </w:style>
  <w:style w:type="paragraph" w:styleId="NormalWeb">
    <w:name w:val="Normal (Web)"/>
    <w:basedOn w:val="Normal"/>
    <w:uiPriority w:val="99"/>
    <w:semiHidden/>
    <w:unhideWhenUsed/>
    <w:rsid w:val="0059240D"/>
    <w:pPr>
      <w:spacing w:before="90" w:after="90" w:line="240" w:lineRule="auto"/>
    </w:pPr>
    <w:rPr>
      <w:rFonts w:ascii="Times New Roman" w:eastAsia="Times New Roman" w:hAnsi="Times New Roman"/>
      <w:color w:val="272727"/>
      <w:sz w:val="24"/>
      <w:szCs w:val="24"/>
      <w:lang w:eastAsia="en-AU"/>
    </w:rPr>
  </w:style>
  <w:style w:type="table" w:styleId="TableGrid">
    <w:name w:val="Table Grid"/>
    <w:basedOn w:val="TableNormal"/>
    <w:locked/>
    <w:rsid w:val="007C3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A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88"/>
    <w:pPr>
      <w:ind w:left="720"/>
      <w:contextualSpacing/>
    </w:pPr>
  </w:style>
  <w:style w:type="character" w:styleId="CommentReference">
    <w:name w:val="annotation reference"/>
    <w:uiPriority w:val="99"/>
    <w:semiHidden/>
    <w:rsid w:val="000F5AB9"/>
    <w:rPr>
      <w:rFonts w:cs="Times New Roman"/>
      <w:sz w:val="16"/>
      <w:szCs w:val="16"/>
    </w:rPr>
  </w:style>
  <w:style w:type="paragraph" w:styleId="CommentText">
    <w:name w:val="annotation text"/>
    <w:basedOn w:val="Normal"/>
    <w:link w:val="CommentTextChar"/>
    <w:rsid w:val="000F5AB9"/>
    <w:pPr>
      <w:spacing w:line="240" w:lineRule="auto"/>
    </w:pPr>
    <w:rPr>
      <w:sz w:val="20"/>
      <w:szCs w:val="20"/>
    </w:rPr>
  </w:style>
  <w:style w:type="character" w:customStyle="1" w:styleId="CommentTextChar">
    <w:name w:val="Comment Text Char"/>
    <w:link w:val="CommentText"/>
    <w:locked/>
    <w:rsid w:val="000F5AB9"/>
    <w:rPr>
      <w:rFonts w:cs="Times New Roman"/>
      <w:sz w:val="20"/>
      <w:szCs w:val="20"/>
    </w:rPr>
  </w:style>
  <w:style w:type="paragraph" w:styleId="CommentSubject">
    <w:name w:val="annotation subject"/>
    <w:basedOn w:val="CommentText"/>
    <w:next w:val="CommentText"/>
    <w:link w:val="CommentSubjectChar"/>
    <w:uiPriority w:val="99"/>
    <w:semiHidden/>
    <w:rsid w:val="000F5AB9"/>
    <w:rPr>
      <w:b/>
      <w:bCs/>
    </w:rPr>
  </w:style>
  <w:style w:type="character" w:customStyle="1" w:styleId="CommentSubjectChar">
    <w:name w:val="Comment Subject Char"/>
    <w:link w:val="CommentSubject"/>
    <w:uiPriority w:val="99"/>
    <w:semiHidden/>
    <w:locked/>
    <w:rsid w:val="000F5AB9"/>
    <w:rPr>
      <w:rFonts w:cs="Times New Roman"/>
      <w:b/>
      <w:bCs/>
      <w:sz w:val="20"/>
      <w:szCs w:val="20"/>
    </w:rPr>
  </w:style>
  <w:style w:type="paragraph" w:styleId="BalloonText">
    <w:name w:val="Balloon Text"/>
    <w:basedOn w:val="Normal"/>
    <w:link w:val="BalloonTextChar"/>
    <w:uiPriority w:val="99"/>
    <w:semiHidden/>
    <w:rsid w:val="000F5A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F5AB9"/>
    <w:rPr>
      <w:rFonts w:ascii="Tahoma" w:hAnsi="Tahoma" w:cs="Tahoma"/>
      <w:sz w:val="16"/>
      <w:szCs w:val="16"/>
    </w:rPr>
  </w:style>
  <w:style w:type="paragraph" w:styleId="Header">
    <w:name w:val="header"/>
    <w:basedOn w:val="Normal"/>
    <w:link w:val="HeaderChar"/>
    <w:uiPriority w:val="99"/>
    <w:semiHidden/>
    <w:rsid w:val="00330046"/>
    <w:pPr>
      <w:tabs>
        <w:tab w:val="center" w:pos="4513"/>
        <w:tab w:val="right" w:pos="9026"/>
      </w:tabs>
      <w:spacing w:after="0" w:line="240" w:lineRule="auto"/>
    </w:pPr>
  </w:style>
  <w:style w:type="character" w:customStyle="1" w:styleId="HeaderChar">
    <w:name w:val="Header Char"/>
    <w:link w:val="Header"/>
    <w:uiPriority w:val="99"/>
    <w:semiHidden/>
    <w:locked/>
    <w:rsid w:val="00330046"/>
    <w:rPr>
      <w:rFonts w:cs="Times New Roman"/>
    </w:rPr>
  </w:style>
  <w:style w:type="paragraph" w:styleId="Footer">
    <w:name w:val="footer"/>
    <w:basedOn w:val="Normal"/>
    <w:link w:val="FooterChar"/>
    <w:uiPriority w:val="99"/>
    <w:rsid w:val="00330046"/>
    <w:pPr>
      <w:tabs>
        <w:tab w:val="center" w:pos="4513"/>
        <w:tab w:val="right" w:pos="9026"/>
      </w:tabs>
      <w:spacing w:after="0" w:line="240" w:lineRule="auto"/>
    </w:pPr>
  </w:style>
  <w:style w:type="character" w:customStyle="1" w:styleId="FooterChar">
    <w:name w:val="Footer Char"/>
    <w:link w:val="Footer"/>
    <w:uiPriority w:val="99"/>
    <w:locked/>
    <w:rsid w:val="00330046"/>
    <w:rPr>
      <w:rFonts w:cs="Times New Roman"/>
    </w:rPr>
  </w:style>
  <w:style w:type="character" w:styleId="Hyperlink">
    <w:name w:val="Hyperlink"/>
    <w:uiPriority w:val="99"/>
    <w:semiHidden/>
    <w:rsid w:val="00A40017"/>
    <w:rPr>
      <w:rFonts w:cs="Times New Roman"/>
      <w:color w:val="0000FF"/>
      <w:u w:val="single"/>
    </w:rPr>
  </w:style>
  <w:style w:type="paragraph" w:customStyle="1" w:styleId="R1">
    <w:name w:val="R1"/>
    <w:aliases w:val="1. or 1.(1)"/>
    <w:basedOn w:val="Normal"/>
    <w:next w:val="Normal"/>
    <w:rsid w:val="00563CB2"/>
    <w:pPr>
      <w:tabs>
        <w:tab w:val="right" w:pos="1080"/>
        <w:tab w:val="left" w:pos="1260"/>
        <w:tab w:val="left" w:pos="1800"/>
      </w:tabs>
      <w:spacing w:before="120" w:after="0" w:line="240" w:lineRule="auto"/>
      <w:jc w:val="both"/>
    </w:pPr>
    <w:rPr>
      <w:rFonts w:ascii="Times" w:eastAsia="Times New Roman" w:hAnsi="Times"/>
      <w:sz w:val="26"/>
      <w:szCs w:val="20"/>
      <w:lang w:eastAsia="en-AU"/>
    </w:rPr>
  </w:style>
  <w:style w:type="paragraph" w:styleId="Revision">
    <w:name w:val="Revision"/>
    <w:hidden/>
    <w:uiPriority w:val="99"/>
    <w:semiHidden/>
    <w:rsid w:val="00512998"/>
    <w:rPr>
      <w:sz w:val="22"/>
      <w:szCs w:val="22"/>
      <w:lang w:eastAsia="en-US"/>
    </w:rPr>
  </w:style>
  <w:style w:type="paragraph" w:styleId="NormalWeb">
    <w:name w:val="Normal (Web)"/>
    <w:basedOn w:val="Normal"/>
    <w:uiPriority w:val="99"/>
    <w:semiHidden/>
    <w:unhideWhenUsed/>
    <w:rsid w:val="0059240D"/>
    <w:pPr>
      <w:spacing w:before="90" w:after="90" w:line="240" w:lineRule="auto"/>
    </w:pPr>
    <w:rPr>
      <w:rFonts w:ascii="Times New Roman" w:eastAsia="Times New Roman" w:hAnsi="Times New Roman"/>
      <w:color w:val="272727"/>
      <w:sz w:val="24"/>
      <w:szCs w:val="24"/>
      <w:lang w:eastAsia="en-AU"/>
    </w:rPr>
  </w:style>
  <w:style w:type="table" w:styleId="TableGrid">
    <w:name w:val="Table Grid"/>
    <w:basedOn w:val="TableNormal"/>
    <w:locked/>
    <w:rsid w:val="007C3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8503">
      <w:bodyDiv w:val="1"/>
      <w:marLeft w:val="0"/>
      <w:marRight w:val="0"/>
      <w:marTop w:val="0"/>
      <w:marBottom w:val="0"/>
      <w:divBdr>
        <w:top w:val="none" w:sz="0" w:space="0" w:color="auto"/>
        <w:left w:val="none" w:sz="0" w:space="0" w:color="auto"/>
        <w:bottom w:val="none" w:sz="0" w:space="0" w:color="auto"/>
        <w:right w:val="none" w:sz="0" w:space="0" w:color="auto"/>
      </w:divBdr>
    </w:div>
    <w:div w:id="511342256">
      <w:bodyDiv w:val="1"/>
      <w:marLeft w:val="0"/>
      <w:marRight w:val="0"/>
      <w:marTop w:val="0"/>
      <w:marBottom w:val="0"/>
      <w:divBdr>
        <w:top w:val="none" w:sz="0" w:space="0" w:color="auto"/>
        <w:left w:val="none" w:sz="0" w:space="0" w:color="auto"/>
        <w:bottom w:val="none" w:sz="0" w:space="0" w:color="auto"/>
        <w:right w:val="none" w:sz="0" w:space="0" w:color="auto"/>
      </w:divBdr>
    </w:div>
    <w:div w:id="758872189">
      <w:bodyDiv w:val="1"/>
      <w:marLeft w:val="0"/>
      <w:marRight w:val="0"/>
      <w:marTop w:val="0"/>
      <w:marBottom w:val="0"/>
      <w:divBdr>
        <w:top w:val="none" w:sz="0" w:space="0" w:color="auto"/>
        <w:left w:val="none" w:sz="0" w:space="0" w:color="auto"/>
        <w:bottom w:val="none" w:sz="0" w:space="0" w:color="auto"/>
        <w:right w:val="none" w:sz="0" w:space="0" w:color="auto"/>
      </w:divBdr>
    </w:div>
    <w:div w:id="1078018726">
      <w:bodyDiv w:val="1"/>
      <w:marLeft w:val="0"/>
      <w:marRight w:val="0"/>
      <w:marTop w:val="0"/>
      <w:marBottom w:val="0"/>
      <w:divBdr>
        <w:top w:val="none" w:sz="0" w:space="0" w:color="auto"/>
        <w:left w:val="none" w:sz="0" w:space="0" w:color="auto"/>
        <w:bottom w:val="none" w:sz="0" w:space="0" w:color="auto"/>
        <w:right w:val="none" w:sz="0" w:space="0" w:color="auto"/>
      </w:divBdr>
    </w:div>
    <w:div w:id="1091392871">
      <w:bodyDiv w:val="1"/>
      <w:marLeft w:val="0"/>
      <w:marRight w:val="0"/>
      <w:marTop w:val="0"/>
      <w:marBottom w:val="0"/>
      <w:divBdr>
        <w:top w:val="none" w:sz="0" w:space="0" w:color="auto"/>
        <w:left w:val="none" w:sz="0" w:space="0" w:color="auto"/>
        <w:bottom w:val="none" w:sz="0" w:space="0" w:color="auto"/>
        <w:right w:val="none" w:sz="0" w:space="0" w:color="auto"/>
      </w:divBdr>
      <w:divsChild>
        <w:div w:id="403799948">
          <w:marLeft w:val="0"/>
          <w:marRight w:val="0"/>
          <w:marTop w:val="0"/>
          <w:marBottom w:val="0"/>
          <w:divBdr>
            <w:top w:val="none" w:sz="0" w:space="0" w:color="auto"/>
            <w:left w:val="none" w:sz="0" w:space="0" w:color="auto"/>
            <w:bottom w:val="none" w:sz="0" w:space="0" w:color="auto"/>
            <w:right w:val="none" w:sz="0" w:space="0" w:color="auto"/>
          </w:divBdr>
          <w:divsChild>
            <w:div w:id="7961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3051">
      <w:bodyDiv w:val="1"/>
      <w:marLeft w:val="0"/>
      <w:marRight w:val="0"/>
      <w:marTop w:val="0"/>
      <w:marBottom w:val="0"/>
      <w:divBdr>
        <w:top w:val="none" w:sz="0" w:space="0" w:color="auto"/>
        <w:left w:val="none" w:sz="0" w:space="0" w:color="auto"/>
        <w:bottom w:val="none" w:sz="0" w:space="0" w:color="auto"/>
        <w:right w:val="none" w:sz="0" w:space="0" w:color="auto"/>
      </w:divBdr>
    </w:div>
    <w:div w:id="1886142101">
      <w:bodyDiv w:val="1"/>
      <w:marLeft w:val="0"/>
      <w:marRight w:val="0"/>
      <w:marTop w:val="0"/>
      <w:marBottom w:val="0"/>
      <w:divBdr>
        <w:top w:val="none" w:sz="0" w:space="0" w:color="auto"/>
        <w:left w:val="none" w:sz="0" w:space="0" w:color="auto"/>
        <w:bottom w:val="none" w:sz="0" w:space="0" w:color="auto"/>
        <w:right w:val="none" w:sz="0" w:space="0" w:color="auto"/>
      </w:divBdr>
    </w:div>
    <w:div w:id="1941524306">
      <w:bodyDiv w:val="1"/>
      <w:marLeft w:val="0"/>
      <w:marRight w:val="0"/>
      <w:marTop w:val="0"/>
      <w:marBottom w:val="0"/>
      <w:divBdr>
        <w:top w:val="none" w:sz="0" w:space="0" w:color="auto"/>
        <w:left w:val="none" w:sz="0" w:space="0" w:color="auto"/>
        <w:bottom w:val="none" w:sz="0" w:space="0" w:color="auto"/>
        <w:right w:val="none" w:sz="0" w:space="0" w:color="auto"/>
      </w:divBdr>
    </w:div>
    <w:div w:id="2050835728">
      <w:bodyDiv w:val="1"/>
      <w:marLeft w:val="0"/>
      <w:marRight w:val="0"/>
      <w:marTop w:val="0"/>
      <w:marBottom w:val="0"/>
      <w:divBdr>
        <w:top w:val="none" w:sz="0" w:space="0" w:color="auto"/>
        <w:left w:val="none" w:sz="0" w:space="0" w:color="auto"/>
        <w:bottom w:val="none" w:sz="0" w:space="0" w:color="auto"/>
        <w:right w:val="none" w:sz="0" w:space="0" w:color="auto"/>
      </w:divBdr>
      <w:divsChild>
        <w:div w:id="345643820">
          <w:marLeft w:val="0"/>
          <w:marRight w:val="0"/>
          <w:marTop w:val="0"/>
          <w:marBottom w:val="0"/>
          <w:divBdr>
            <w:top w:val="none" w:sz="0" w:space="0" w:color="auto"/>
            <w:left w:val="none" w:sz="0" w:space="0" w:color="auto"/>
            <w:bottom w:val="none" w:sz="0" w:space="0" w:color="auto"/>
            <w:right w:val="none" w:sz="0" w:space="0" w:color="auto"/>
          </w:divBdr>
          <w:divsChild>
            <w:div w:id="1921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8998-A27B-47D1-9A41-DB613636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4358</Words>
  <Characters>24645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2011-08-25T02:01:00Z</cp:lastPrinted>
  <dcterms:created xsi:type="dcterms:W3CDTF">2013-04-24T01:21:00Z</dcterms:created>
  <dcterms:modified xsi:type="dcterms:W3CDTF">2013-04-24T01:21:00Z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0x0101007F14BAF55DFB4E6381D4178E259E3EA400A9F9F5B83D11084685BE0B12CF0F2659</vt:lpwstr>
  </property>
  <property fmtid="{D5CDD505-2E9C-101B-9397-08002B2CF9AE}" pid="3" name="LirDetails">
    <vt:lpwstr/>
  </property>
  <property fmtid="{D5CDD505-2E9C-101B-9397-08002B2CF9AE}" pid="4" name="PreventUpdated">
    <vt:lpwstr>True</vt:lpwstr>
  </property>
  <property fmtid="{D5CDD505-2E9C-101B-9397-08002B2CF9AE}" pid="5" name="LPDocumentType">
    <vt:lpwstr/>
  </property>
  <property fmtid="{D5CDD505-2E9C-101B-9397-08002B2CF9AE}" pid="6" name="ManagementStatus">
    <vt:lpwstr/>
  </property>
</Properties>
</file>