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3C" w:rsidRDefault="0003783C" w:rsidP="00484ED0">
      <w:pPr>
        <w:pStyle w:val="Heading6"/>
        <w:rPr>
          <w:lang w:val="en-AU"/>
        </w:rPr>
      </w:pPr>
    </w:p>
    <w:p w:rsidR="0003783C" w:rsidRPr="00224CE5" w:rsidRDefault="0003783C" w:rsidP="00224CE5">
      <w:pPr>
        <w:rPr>
          <w:lang w:val="en-AU"/>
        </w:rPr>
      </w:pPr>
    </w:p>
    <w:p w:rsidR="0003783C" w:rsidRPr="0007472E" w:rsidRDefault="0003783C" w:rsidP="00484ED0">
      <w:pPr>
        <w:pStyle w:val="Heading6"/>
        <w:rPr>
          <w:rFonts w:ascii="Arial" w:hAnsi="Arial" w:cs="Arial"/>
          <w:bCs/>
          <w:sz w:val="40"/>
          <w:szCs w:val="40"/>
          <w:lang w:val="en-AU" w:eastAsia="en-AU"/>
        </w:rPr>
      </w:pPr>
      <w:r>
        <w:rPr>
          <w:rFonts w:ascii="Arial" w:hAnsi="Arial" w:cs="Arial"/>
          <w:bCs/>
          <w:sz w:val="40"/>
          <w:szCs w:val="40"/>
          <w:lang w:val="en-AU" w:eastAsia="en-AU"/>
        </w:rPr>
        <w:t xml:space="preserve">Advance to the Finance Minister Determination </w:t>
      </w:r>
      <w:r w:rsidRPr="00D318CB">
        <w:rPr>
          <w:rFonts w:ascii="Arial" w:hAnsi="Arial" w:cs="Arial"/>
          <w:bCs/>
          <w:sz w:val="40"/>
          <w:szCs w:val="40"/>
          <w:lang w:val="en-AU" w:eastAsia="en-AU"/>
        </w:rPr>
        <w:t xml:space="preserve">(No. </w:t>
      </w:r>
      <w:r>
        <w:rPr>
          <w:rFonts w:ascii="Arial" w:hAnsi="Arial" w:cs="Arial"/>
          <w:bCs/>
          <w:sz w:val="40"/>
          <w:szCs w:val="40"/>
          <w:lang w:val="en-AU" w:eastAsia="en-AU"/>
        </w:rPr>
        <w:t xml:space="preserve">1 </w:t>
      </w:r>
      <w:r w:rsidRPr="00D318CB">
        <w:rPr>
          <w:rFonts w:ascii="Arial" w:hAnsi="Arial" w:cs="Arial"/>
          <w:bCs/>
          <w:sz w:val="40"/>
          <w:szCs w:val="40"/>
          <w:lang w:val="en-AU" w:eastAsia="en-AU"/>
        </w:rPr>
        <w:t>of 2012-201</w:t>
      </w:r>
      <w:r>
        <w:rPr>
          <w:rFonts w:ascii="Arial" w:hAnsi="Arial" w:cs="Arial"/>
          <w:bCs/>
          <w:sz w:val="40"/>
          <w:szCs w:val="40"/>
          <w:lang w:val="en-AU" w:eastAsia="en-AU"/>
        </w:rPr>
        <w:t>3</w:t>
      </w:r>
      <w:r w:rsidRPr="00D318CB">
        <w:rPr>
          <w:rFonts w:ascii="Arial" w:hAnsi="Arial" w:cs="Arial"/>
          <w:bCs/>
          <w:sz w:val="40"/>
          <w:szCs w:val="40"/>
          <w:lang w:val="en-AU" w:eastAsia="en-AU"/>
        </w:rPr>
        <w:t>)</w:t>
      </w:r>
    </w:p>
    <w:p w:rsidR="0003783C" w:rsidRDefault="0003783C" w:rsidP="00484ED0">
      <w:pPr>
        <w:pStyle w:val="Heading6"/>
        <w:rPr>
          <w:lang w:val="en-AU"/>
        </w:rPr>
      </w:pPr>
    </w:p>
    <w:p w:rsidR="0003783C" w:rsidRDefault="0003783C" w:rsidP="00484ED0">
      <w:pPr>
        <w:rPr>
          <w:sz w:val="22"/>
          <w:lang w:val="en-AU"/>
        </w:rPr>
      </w:pPr>
    </w:p>
    <w:p w:rsidR="0003783C" w:rsidRPr="00107A2E" w:rsidRDefault="0003783C" w:rsidP="00484ED0">
      <w:pPr>
        <w:rPr>
          <w:sz w:val="24"/>
          <w:szCs w:val="24"/>
          <w:lang w:val="en-AU"/>
        </w:rPr>
      </w:pPr>
      <w:r w:rsidRPr="00107A2E">
        <w:rPr>
          <w:sz w:val="24"/>
          <w:szCs w:val="24"/>
          <w:lang w:val="en-AU"/>
        </w:rPr>
        <w:t xml:space="preserve">I, Penelope Ying Yen Wong, Minister for Finance and Deregulation, being satisfied of the matters set out in subsection 13(1) of </w:t>
      </w:r>
      <w:r w:rsidRPr="00107A2E">
        <w:rPr>
          <w:i/>
          <w:sz w:val="24"/>
          <w:szCs w:val="24"/>
          <w:lang w:val="en-AU"/>
        </w:rPr>
        <w:t xml:space="preserve">Appropriation Act (No. 1) 2012-2013 </w:t>
      </w:r>
      <w:r w:rsidRPr="00107A2E">
        <w:rPr>
          <w:sz w:val="24"/>
          <w:szCs w:val="24"/>
          <w:lang w:val="en-AU"/>
        </w:rPr>
        <w:t>(the Act), make the following determination under subsection 13(2) of the Act:</w:t>
      </w:r>
    </w:p>
    <w:p w:rsidR="0003783C" w:rsidRPr="00107A2E" w:rsidRDefault="0003783C" w:rsidP="00484ED0">
      <w:pPr>
        <w:rPr>
          <w:sz w:val="24"/>
          <w:szCs w:val="24"/>
          <w:lang w:val="en-AU"/>
        </w:rPr>
      </w:pPr>
    </w:p>
    <w:p w:rsidR="0003783C" w:rsidRPr="00107A2E" w:rsidRDefault="0003783C" w:rsidP="00414821">
      <w:pPr>
        <w:ind w:left="1000"/>
        <w:rPr>
          <w:sz w:val="24"/>
          <w:szCs w:val="24"/>
          <w:lang w:val="en-AU"/>
        </w:rPr>
      </w:pPr>
      <w:r w:rsidRPr="00107A2E">
        <w:rPr>
          <w:sz w:val="24"/>
          <w:szCs w:val="24"/>
          <w:lang w:val="en-AU"/>
        </w:rPr>
        <w:t xml:space="preserve">That the Act </w:t>
      </w:r>
      <w:proofErr w:type="gramStart"/>
      <w:r w:rsidRPr="00107A2E">
        <w:rPr>
          <w:sz w:val="24"/>
          <w:szCs w:val="24"/>
          <w:lang w:val="en-AU"/>
        </w:rPr>
        <w:t>have</w:t>
      </w:r>
      <w:proofErr w:type="gramEnd"/>
      <w:r w:rsidRPr="00107A2E">
        <w:rPr>
          <w:sz w:val="24"/>
          <w:szCs w:val="24"/>
          <w:lang w:val="en-AU"/>
        </w:rPr>
        <w:t xml:space="preserve"> effect as if Schedule 1 of the Act were amended so that</w:t>
      </w:r>
      <w:r w:rsidR="00F209F6">
        <w:rPr>
          <w:sz w:val="24"/>
          <w:szCs w:val="24"/>
          <w:lang w:val="en-AU"/>
        </w:rPr>
        <w:t xml:space="preserve"> the </w:t>
      </w:r>
      <w:r w:rsidRPr="00107A2E">
        <w:rPr>
          <w:sz w:val="24"/>
          <w:szCs w:val="24"/>
          <w:lang w:val="en-AU"/>
        </w:rPr>
        <w:t>item described in Column 1 of the Table, for the Agency listed in Column 2 of the Table, be increased by the amount listed in Column 3 of the Table.</w:t>
      </w:r>
    </w:p>
    <w:p w:rsidR="0003783C" w:rsidRDefault="0003783C" w:rsidP="00484ED0">
      <w:pPr>
        <w:rPr>
          <w:sz w:val="22"/>
          <w:lang w:val="en-AU"/>
        </w:rPr>
      </w:pPr>
    </w:p>
    <w:p w:rsidR="0003783C" w:rsidRDefault="0003783C" w:rsidP="00484ED0">
      <w:pPr>
        <w:rPr>
          <w:sz w:val="22"/>
          <w:lang w:val="en-AU"/>
        </w:rPr>
      </w:pPr>
    </w:p>
    <w:p w:rsidR="0003783C" w:rsidRDefault="0003783C" w:rsidP="00484ED0">
      <w:pPr>
        <w:rPr>
          <w:b/>
          <w:sz w:val="22"/>
          <w:lang w:val="en-AU"/>
        </w:rPr>
      </w:pPr>
      <w:r>
        <w:rPr>
          <w:b/>
          <w:sz w:val="22"/>
          <w:lang w:val="en-AU"/>
        </w:rPr>
        <w:t>Table</w:t>
      </w:r>
    </w:p>
    <w:p w:rsidR="0003783C" w:rsidRDefault="0003783C" w:rsidP="00484ED0">
      <w:pPr>
        <w:rPr>
          <w:b/>
          <w:sz w:val="22"/>
          <w:lang w:val="en-AU"/>
        </w:rPr>
      </w:pPr>
    </w:p>
    <w:tbl>
      <w:tblPr>
        <w:tblW w:w="8647" w:type="dxa"/>
        <w:tblInd w:w="108" w:type="dxa"/>
        <w:tblLayout w:type="fixed"/>
        <w:tblLook w:val="0000"/>
      </w:tblPr>
      <w:tblGrid>
        <w:gridCol w:w="3969"/>
        <w:gridCol w:w="2977"/>
        <w:gridCol w:w="1701"/>
      </w:tblGrid>
      <w:tr w:rsidR="0003783C" w:rsidTr="00D318CB">
        <w:trPr>
          <w:trHeight w:val="362"/>
        </w:trPr>
        <w:tc>
          <w:tcPr>
            <w:tcW w:w="3969" w:type="dxa"/>
            <w:tcBorders>
              <w:top w:val="single" w:sz="4" w:space="0" w:color="auto"/>
            </w:tcBorders>
          </w:tcPr>
          <w:p w:rsidR="0003783C" w:rsidRDefault="0003783C" w:rsidP="00224CE5">
            <w:pPr>
              <w:spacing w:before="100" w:beforeAutospacing="1" w:after="100" w:afterAutospacing="1"/>
              <w:rPr>
                <w:b/>
                <w:sz w:val="22"/>
                <w:lang w:val="en-AU"/>
              </w:rPr>
            </w:pPr>
            <w:r>
              <w:rPr>
                <w:b/>
                <w:sz w:val="22"/>
                <w:lang w:val="en-AU"/>
              </w:rPr>
              <w:t>Column 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3783C" w:rsidRDefault="0003783C" w:rsidP="00224CE5">
            <w:pPr>
              <w:spacing w:before="100" w:beforeAutospacing="1" w:after="100" w:afterAutospacing="1"/>
              <w:rPr>
                <w:b/>
                <w:sz w:val="22"/>
                <w:lang w:val="en-AU"/>
              </w:rPr>
            </w:pPr>
            <w:r>
              <w:rPr>
                <w:b/>
                <w:sz w:val="22"/>
                <w:lang w:val="en-AU"/>
              </w:rPr>
              <w:t>Column 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3783C" w:rsidRDefault="0003783C" w:rsidP="00224CE5">
            <w:pPr>
              <w:pStyle w:val="Heading6"/>
              <w:spacing w:before="100" w:beforeAutospacing="1" w:after="100" w:afterAutospacing="1"/>
              <w:jc w:val="right"/>
              <w:rPr>
                <w:lang w:val="en-AU"/>
              </w:rPr>
            </w:pPr>
            <w:r>
              <w:rPr>
                <w:lang w:val="en-AU"/>
              </w:rPr>
              <w:t>Column 3</w:t>
            </w:r>
          </w:p>
        </w:tc>
      </w:tr>
      <w:tr w:rsidR="0003783C" w:rsidTr="00D318CB">
        <w:trPr>
          <w:trHeight w:val="362"/>
        </w:trPr>
        <w:tc>
          <w:tcPr>
            <w:tcW w:w="3969" w:type="dxa"/>
          </w:tcPr>
          <w:p w:rsidR="0003783C" w:rsidRDefault="0003783C" w:rsidP="00224CE5">
            <w:pPr>
              <w:spacing w:before="100" w:beforeAutospacing="1" w:after="100" w:afterAutospacing="1"/>
              <w:rPr>
                <w:b/>
                <w:sz w:val="22"/>
                <w:lang w:val="en-AU"/>
              </w:rPr>
            </w:pPr>
            <w:r>
              <w:rPr>
                <w:b/>
                <w:sz w:val="22"/>
                <w:lang w:val="en-AU"/>
              </w:rPr>
              <w:t>Item</w:t>
            </w:r>
          </w:p>
        </w:tc>
        <w:tc>
          <w:tcPr>
            <w:tcW w:w="2977" w:type="dxa"/>
          </w:tcPr>
          <w:p w:rsidR="0003783C" w:rsidRDefault="0003783C" w:rsidP="00224CE5">
            <w:pPr>
              <w:spacing w:before="100" w:beforeAutospacing="1" w:after="100" w:afterAutospacing="1"/>
              <w:rPr>
                <w:b/>
                <w:sz w:val="22"/>
                <w:lang w:val="en-AU"/>
              </w:rPr>
            </w:pPr>
            <w:r>
              <w:rPr>
                <w:b/>
                <w:sz w:val="22"/>
                <w:lang w:val="en-AU"/>
              </w:rPr>
              <w:t>Agency</w:t>
            </w:r>
          </w:p>
        </w:tc>
        <w:tc>
          <w:tcPr>
            <w:tcW w:w="1701" w:type="dxa"/>
          </w:tcPr>
          <w:p w:rsidR="0003783C" w:rsidRDefault="0003783C" w:rsidP="00224CE5">
            <w:pPr>
              <w:pStyle w:val="Heading7"/>
              <w:spacing w:before="100" w:beforeAutospacing="1" w:after="100" w:afterAutospacing="1"/>
              <w:rPr>
                <w:b w:val="0"/>
                <w:lang w:val="en-AU"/>
              </w:rPr>
            </w:pPr>
            <w:r>
              <w:rPr>
                <w:lang w:val="en-AU"/>
              </w:rPr>
              <w:t>Amount</w:t>
            </w:r>
          </w:p>
        </w:tc>
      </w:tr>
      <w:tr w:rsidR="0003783C" w:rsidTr="00D318CB">
        <w:trPr>
          <w:trHeight w:val="362"/>
        </w:trPr>
        <w:tc>
          <w:tcPr>
            <w:tcW w:w="3969" w:type="dxa"/>
          </w:tcPr>
          <w:p w:rsidR="0003783C" w:rsidRDefault="0003783C" w:rsidP="00224CE5">
            <w:pPr>
              <w:spacing w:before="100" w:beforeAutospacing="1" w:after="100" w:afterAutospacing="1"/>
              <w:rPr>
                <w:b/>
                <w:sz w:val="22"/>
                <w:lang w:val="en-AU"/>
              </w:rPr>
            </w:pPr>
          </w:p>
        </w:tc>
        <w:tc>
          <w:tcPr>
            <w:tcW w:w="2977" w:type="dxa"/>
          </w:tcPr>
          <w:p w:rsidR="0003783C" w:rsidRDefault="0003783C" w:rsidP="00224CE5">
            <w:pPr>
              <w:spacing w:before="100" w:beforeAutospacing="1" w:after="100" w:afterAutospacing="1"/>
              <w:rPr>
                <w:b/>
                <w:sz w:val="22"/>
                <w:lang w:val="en-AU"/>
              </w:rPr>
            </w:pPr>
          </w:p>
        </w:tc>
        <w:tc>
          <w:tcPr>
            <w:tcW w:w="1701" w:type="dxa"/>
          </w:tcPr>
          <w:p w:rsidR="0003783C" w:rsidRDefault="0003783C" w:rsidP="00224CE5">
            <w:pPr>
              <w:spacing w:before="100" w:beforeAutospacing="1" w:after="100" w:afterAutospacing="1"/>
              <w:jc w:val="right"/>
              <w:rPr>
                <w:b/>
                <w:sz w:val="22"/>
                <w:lang w:val="en-AU"/>
              </w:rPr>
            </w:pPr>
            <w:r>
              <w:rPr>
                <w:b/>
                <w:sz w:val="22"/>
                <w:lang w:val="en-AU"/>
              </w:rPr>
              <w:t>$</w:t>
            </w:r>
          </w:p>
        </w:tc>
      </w:tr>
      <w:tr w:rsidR="0003783C" w:rsidTr="00D318CB">
        <w:trPr>
          <w:trHeight w:val="362"/>
        </w:trPr>
        <w:tc>
          <w:tcPr>
            <w:tcW w:w="3969" w:type="dxa"/>
          </w:tcPr>
          <w:p w:rsidR="0003783C" w:rsidRDefault="0003783C" w:rsidP="00224CE5">
            <w:pPr>
              <w:spacing w:before="100" w:beforeAutospacing="1" w:after="100" w:afterAutospacing="1"/>
              <w:rPr>
                <w:b/>
                <w:sz w:val="22"/>
                <w:lang w:val="en-AU"/>
              </w:rPr>
            </w:pPr>
          </w:p>
        </w:tc>
        <w:tc>
          <w:tcPr>
            <w:tcW w:w="2977" w:type="dxa"/>
          </w:tcPr>
          <w:p w:rsidR="0003783C" w:rsidRDefault="0003783C" w:rsidP="00224CE5">
            <w:pPr>
              <w:spacing w:before="100" w:beforeAutospacing="1" w:after="100" w:afterAutospacing="1"/>
              <w:rPr>
                <w:b/>
                <w:sz w:val="22"/>
                <w:lang w:val="en-AU"/>
              </w:rPr>
            </w:pPr>
          </w:p>
        </w:tc>
        <w:tc>
          <w:tcPr>
            <w:tcW w:w="1701" w:type="dxa"/>
          </w:tcPr>
          <w:p w:rsidR="0003783C" w:rsidRDefault="0003783C" w:rsidP="00224CE5">
            <w:pPr>
              <w:spacing w:before="100" w:beforeAutospacing="1" w:after="100" w:afterAutospacing="1"/>
              <w:jc w:val="right"/>
              <w:rPr>
                <w:b/>
                <w:sz w:val="22"/>
                <w:lang w:val="en-AU"/>
              </w:rPr>
            </w:pPr>
          </w:p>
        </w:tc>
      </w:tr>
      <w:tr w:rsidR="0003783C" w:rsidTr="00210FD4">
        <w:trPr>
          <w:trHeight w:val="500"/>
        </w:trPr>
        <w:tc>
          <w:tcPr>
            <w:tcW w:w="3969" w:type="dxa"/>
          </w:tcPr>
          <w:p w:rsidR="0003783C" w:rsidRPr="00107A2E" w:rsidRDefault="0003783C" w:rsidP="00224CE5">
            <w:pPr>
              <w:rPr>
                <w:sz w:val="24"/>
                <w:szCs w:val="24"/>
                <w:lang w:val="en-AU"/>
              </w:rPr>
            </w:pPr>
            <w:r w:rsidRPr="00107A2E">
              <w:rPr>
                <w:i/>
                <w:sz w:val="24"/>
                <w:szCs w:val="24"/>
                <w:lang w:val="en-AU"/>
              </w:rPr>
              <w:t>Appropriation Act (No. 1) 2012-2013</w:t>
            </w:r>
          </w:p>
          <w:p w:rsidR="0003783C" w:rsidRPr="00107A2E" w:rsidRDefault="0003783C" w:rsidP="00D61245">
            <w:pPr>
              <w:rPr>
                <w:i/>
                <w:sz w:val="24"/>
                <w:szCs w:val="24"/>
                <w:lang w:val="en-AU"/>
              </w:rPr>
            </w:pPr>
            <w:r w:rsidRPr="00107A2E">
              <w:rPr>
                <w:sz w:val="24"/>
                <w:szCs w:val="24"/>
                <w:lang w:val="en-AU"/>
              </w:rPr>
              <w:t>Administered Item, Outcome 4</w:t>
            </w:r>
          </w:p>
        </w:tc>
        <w:tc>
          <w:tcPr>
            <w:tcW w:w="2977" w:type="dxa"/>
          </w:tcPr>
          <w:p w:rsidR="0003783C" w:rsidRPr="00107A2E" w:rsidRDefault="0003783C" w:rsidP="00210FD4">
            <w:pPr>
              <w:rPr>
                <w:sz w:val="24"/>
                <w:szCs w:val="24"/>
                <w:lang w:val="en-AU"/>
              </w:rPr>
            </w:pPr>
            <w:r w:rsidRPr="00107A2E">
              <w:rPr>
                <w:sz w:val="24"/>
                <w:szCs w:val="24"/>
                <w:lang w:val="en-AU"/>
              </w:rPr>
              <w:t>Department of Education, Employment and Workplace Relations</w:t>
            </w:r>
          </w:p>
        </w:tc>
        <w:tc>
          <w:tcPr>
            <w:tcW w:w="1701" w:type="dxa"/>
          </w:tcPr>
          <w:p w:rsidR="0003783C" w:rsidRPr="00107A2E" w:rsidRDefault="0003783C" w:rsidP="0007472E">
            <w:pPr>
              <w:jc w:val="right"/>
              <w:rPr>
                <w:sz w:val="24"/>
                <w:szCs w:val="24"/>
                <w:lang w:val="en-AU"/>
              </w:rPr>
            </w:pPr>
            <w:r w:rsidRPr="00107A2E">
              <w:rPr>
                <w:sz w:val="24"/>
                <w:szCs w:val="24"/>
                <w:lang w:val="en-AU"/>
              </w:rPr>
              <w:t>24,117,394.97</w:t>
            </w:r>
          </w:p>
        </w:tc>
      </w:tr>
      <w:tr w:rsidR="0003783C" w:rsidTr="00D318CB">
        <w:trPr>
          <w:trHeight w:val="500"/>
        </w:trPr>
        <w:tc>
          <w:tcPr>
            <w:tcW w:w="3969" w:type="dxa"/>
            <w:tcBorders>
              <w:bottom w:val="single" w:sz="4" w:space="0" w:color="auto"/>
            </w:tcBorders>
          </w:tcPr>
          <w:p w:rsidR="0003783C" w:rsidRDefault="0003783C" w:rsidP="00484ED0">
            <w:pPr>
              <w:rPr>
                <w:sz w:val="22"/>
                <w:lang w:val="en-A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3783C" w:rsidRDefault="0003783C" w:rsidP="00484ED0">
            <w:pPr>
              <w:rPr>
                <w:sz w:val="22"/>
                <w:lang w:val="en-A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3783C" w:rsidRDefault="0003783C" w:rsidP="00484ED0">
            <w:pPr>
              <w:jc w:val="right"/>
              <w:rPr>
                <w:sz w:val="22"/>
                <w:lang w:val="en-AU"/>
              </w:rPr>
            </w:pPr>
          </w:p>
        </w:tc>
      </w:tr>
    </w:tbl>
    <w:p w:rsidR="0003783C" w:rsidRDefault="0003783C" w:rsidP="00484ED0">
      <w:pPr>
        <w:rPr>
          <w:sz w:val="22"/>
          <w:lang w:val="en-AU"/>
        </w:rPr>
      </w:pPr>
    </w:p>
    <w:p w:rsidR="0003783C" w:rsidRDefault="0003783C" w:rsidP="00484ED0">
      <w:pPr>
        <w:rPr>
          <w:sz w:val="22"/>
          <w:lang w:val="en-AU"/>
        </w:rPr>
      </w:pPr>
    </w:p>
    <w:p w:rsidR="0003783C" w:rsidRDefault="0003783C" w:rsidP="00484ED0">
      <w:pPr>
        <w:rPr>
          <w:sz w:val="22"/>
          <w:lang w:val="en-AU"/>
        </w:rPr>
      </w:pPr>
    </w:p>
    <w:p w:rsidR="0003783C" w:rsidRDefault="0003783C" w:rsidP="00484ED0">
      <w:pPr>
        <w:rPr>
          <w:sz w:val="22"/>
          <w:lang w:val="en-AU"/>
        </w:rPr>
      </w:pPr>
    </w:p>
    <w:p w:rsidR="0003783C" w:rsidRDefault="0003783C" w:rsidP="00484ED0">
      <w:pPr>
        <w:rPr>
          <w:sz w:val="22"/>
          <w:lang w:val="en-AU"/>
        </w:rPr>
      </w:pPr>
    </w:p>
    <w:p w:rsidR="0003783C" w:rsidRPr="00107A2E" w:rsidRDefault="0003783C" w:rsidP="00484ED0">
      <w:pPr>
        <w:rPr>
          <w:sz w:val="24"/>
          <w:szCs w:val="24"/>
          <w:lang w:val="en-AU"/>
        </w:rPr>
      </w:pPr>
      <w:r w:rsidRPr="00107A2E">
        <w:rPr>
          <w:sz w:val="24"/>
          <w:szCs w:val="24"/>
          <w:lang w:val="en-AU"/>
        </w:rPr>
        <w:t>Dated</w:t>
      </w:r>
      <w:r w:rsidR="0048559F">
        <w:rPr>
          <w:sz w:val="24"/>
          <w:szCs w:val="24"/>
          <w:lang w:val="en-AU"/>
        </w:rPr>
        <w:t xml:space="preserve"> 8</w:t>
      </w:r>
      <w:r w:rsidR="0048559F" w:rsidRPr="0048559F">
        <w:rPr>
          <w:sz w:val="24"/>
          <w:szCs w:val="24"/>
          <w:vertAlign w:val="superscript"/>
          <w:lang w:val="en-AU"/>
        </w:rPr>
        <w:t>th</w:t>
      </w:r>
      <w:r w:rsidR="0048559F">
        <w:rPr>
          <w:sz w:val="24"/>
          <w:szCs w:val="24"/>
          <w:lang w:val="en-AU"/>
        </w:rPr>
        <w:t xml:space="preserve"> </w:t>
      </w:r>
      <w:r w:rsidRPr="00107A2E">
        <w:rPr>
          <w:sz w:val="24"/>
          <w:szCs w:val="24"/>
          <w:lang w:val="en-AU"/>
        </w:rPr>
        <w:t>March 2013</w:t>
      </w:r>
    </w:p>
    <w:p w:rsidR="0003783C" w:rsidRPr="00107A2E" w:rsidRDefault="0003783C" w:rsidP="00484ED0">
      <w:pPr>
        <w:rPr>
          <w:sz w:val="24"/>
          <w:szCs w:val="24"/>
          <w:lang w:val="en-AU"/>
        </w:rPr>
      </w:pPr>
    </w:p>
    <w:p w:rsidR="0003783C" w:rsidRPr="00107A2E" w:rsidRDefault="0003783C" w:rsidP="00484ED0">
      <w:pPr>
        <w:rPr>
          <w:sz w:val="24"/>
          <w:szCs w:val="24"/>
          <w:lang w:val="en-AU"/>
        </w:rPr>
      </w:pPr>
    </w:p>
    <w:p w:rsidR="0003783C" w:rsidRPr="00107A2E" w:rsidRDefault="0003783C" w:rsidP="00484ED0">
      <w:pPr>
        <w:rPr>
          <w:sz w:val="24"/>
          <w:szCs w:val="24"/>
          <w:lang w:val="en-AU"/>
        </w:rPr>
      </w:pPr>
      <w:r w:rsidRPr="00107A2E">
        <w:rPr>
          <w:sz w:val="24"/>
          <w:szCs w:val="24"/>
          <w:lang w:val="en-AU"/>
        </w:rPr>
        <w:t xml:space="preserve"> </w:t>
      </w:r>
    </w:p>
    <w:p w:rsidR="0003783C" w:rsidRPr="00107A2E" w:rsidRDefault="0003783C" w:rsidP="00484ED0">
      <w:pPr>
        <w:rPr>
          <w:sz w:val="24"/>
          <w:szCs w:val="24"/>
          <w:lang w:val="en-AU"/>
        </w:rPr>
      </w:pPr>
    </w:p>
    <w:p w:rsidR="0003783C" w:rsidRPr="00107A2E" w:rsidRDefault="0003783C" w:rsidP="00484ED0">
      <w:pPr>
        <w:rPr>
          <w:sz w:val="24"/>
          <w:szCs w:val="24"/>
          <w:lang w:val="en-AU"/>
        </w:rPr>
      </w:pPr>
    </w:p>
    <w:p w:rsidR="0003783C" w:rsidRPr="00107A2E" w:rsidRDefault="0003783C" w:rsidP="007F44EF">
      <w:pPr>
        <w:rPr>
          <w:sz w:val="24"/>
          <w:szCs w:val="24"/>
        </w:rPr>
      </w:pPr>
      <w:r w:rsidRPr="00107A2E">
        <w:rPr>
          <w:sz w:val="24"/>
          <w:szCs w:val="24"/>
        </w:rPr>
        <w:t>PENELOPE YING YEN WONG</w:t>
      </w:r>
    </w:p>
    <w:p w:rsidR="0003783C" w:rsidRPr="00107A2E" w:rsidRDefault="0003783C" w:rsidP="00484ED0">
      <w:pPr>
        <w:rPr>
          <w:sz w:val="24"/>
          <w:szCs w:val="24"/>
          <w:lang w:val="en-AU"/>
        </w:rPr>
      </w:pPr>
      <w:r w:rsidRPr="00107A2E">
        <w:rPr>
          <w:sz w:val="24"/>
          <w:szCs w:val="24"/>
          <w:lang w:val="en-AU"/>
        </w:rPr>
        <w:t>Minister for Finance and Deregulation</w:t>
      </w:r>
    </w:p>
    <w:sectPr w:rsidR="0003783C" w:rsidRPr="00107A2E" w:rsidSect="00224CE5">
      <w:headerReference w:type="default" r:id="rId7"/>
      <w:pgSz w:w="12242" w:h="15842" w:code="1"/>
      <w:pgMar w:top="1843" w:right="1797" w:bottom="1440" w:left="1797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83C" w:rsidRDefault="0003783C" w:rsidP="00D318CB">
      <w:r>
        <w:separator/>
      </w:r>
    </w:p>
  </w:endnote>
  <w:endnote w:type="continuationSeparator" w:id="0">
    <w:p w:rsidR="0003783C" w:rsidRDefault="0003783C" w:rsidP="00D31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83C" w:rsidRDefault="0003783C" w:rsidP="00D318CB">
      <w:r>
        <w:separator/>
      </w:r>
    </w:p>
  </w:footnote>
  <w:footnote w:type="continuationSeparator" w:id="0">
    <w:p w:rsidR="0003783C" w:rsidRDefault="0003783C" w:rsidP="00D318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83C" w:rsidRDefault="0087553B">
    <w:pPr>
      <w:pStyle w:val="Header"/>
    </w:pPr>
    <w:r w:rsidRPr="0087553B">
      <w:rPr>
        <w:noProof/>
        <w:lang w:val="en-AU"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1912_coat_of_arms.gif" style="width:127.7pt;height:99.55pt;visibility:visible;mso-wrap-style:square">
          <v:imagedata r:id="rId1" o:title="1912_coat_of_arms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A6D69"/>
    <w:multiLevelType w:val="multilevel"/>
    <w:tmpl w:val="01929E9A"/>
    <w:lvl w:ilvl="0">
      <w:start w:val="2"/>
      <w:numFmt w:val="decimal"/>
      <w:lvlText w:val="%1."/>
      <w:lvlJc w:val="left"/>
      <w:pPr>
        <w:tabs>
          <w:tab w:val="num" w:pos="425"/>
        </w:tabs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39" w:hanging="539"/>
      </w:pPr>
      <w:rPr>
        <w:rFonts w:cs="Times New Roman" w:hint="default"/>
        <w:color w:val="auto"/>
      </w:r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077" w:hanging="226"/>
      </w:pPr>
      <w:rPr>
        <w:rFonts w:cs="Times New Roman" w:hint="default"/>
        <w:color w:val="auto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077" w:hanging="226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/>
      </w:pPr>
      <w:rPr>
        <w:rFonts w:cs="Times New Roman"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0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ED0"/>
    <w:rsid w:val="0003783C"/>
    <w:rsid w:val="00055D6E"/>
    <w:rsid w:val="0007472E"/>
    <w:rsid w:val="000A547E"/>
    <w:rsid w:val="000D1D08"/>
    <w:rsid w:val="00107A2E"/>
    <w:rsid w:val="0016626B"/>
    <w:rsid w:val="001E6D60"/>
    <w:rsid w:val="00210FD4"/>
    <w:rsid w:val="00217E3A"/>
    <w:rsid w:val="00223C8A"/>
    <w:rsid w:val="00224CE5"/>
    <w:rsid w:val="00271AA5"/>
    <w:rsid w:val="002766FE"/>
    <w:rsid w:val="00291ADF"/>
    <w:rsid w:val="003014F3"/>
    <w:rsid w:val="00327B04"/>
    <w:rsid w:val="00370A33"/>
    <w:rsid w:val="003E1F9B"/>
    <w:rsid w:val="00414821"/>
    <w:rsid w:val="004468DE"/>
    <w:rsid w:val="00484ED0"/>
    <w:rsid w:val="0048559F"/>
    <w:rsid w:val="005F4E8D"/>
    <w:rsid w:val="006328A6"/>
    <w:rsid w:val="0067428B"/>
    <w:rsid w:val="00685830"/>
    <w:rsid w:val="006B6307"/>
    <w:rsid w:val="00746359"/>
    <w:rsid w:val="007F44EF"/>
    <w:rsid w:val="00802141"/>
    <w:rsid w:val="00820A91"/>
    <w:rsid w:val="00873870"/>
    <w:rsid w:val="0087553B"/>
    <w:rsid w:val="008A5AC7"/>
    <w:rsid w:val="00965CBC"/>
    <w:rsid w:val="00970D6B"/>
    <w:rsid w:val="00985D28"/>
    <w:rsid w:val="009920FC"/>
    <w:rsid w:val="009A1CC3"/>
    <w:rsid w:val="009B7BEB"/>
    <w:rsid w:val="009C5688"/>
    <w:rsid w:val="00A06D44"/>
    <w:rsid w:val="00A3020E"/>
    <w:rsid w:val="00A339FC"/>
    <w:rsid w:val="00A375CE"/>
    <w:rsid w:val="00A4253E"/>
    <w:rsid w:val="00A42B4B"/>
    <w:rsid w:val="00A65AFA"/>
    <w:rsid w:val="00AF3130"/>
    <w:rsid w:val="00B12ED7"/>
    <w:rsid w:val="00B62A00"/>
    <w:rsid w:val="00B80B28"/>
    <w:rsid w:val="00B946CC"/>
    <w:rsid w:val="00BA1D99"/>
    <w:rsid w:val="00BB715B"/>
    <w:rsid w:val="00BE756F"/>
    <w:rsid w:val="00C246CC"/>
    <w:rsid w:val="00D318CB"/>
    <w:rsid w:val="00D61245"/>
    <w:rsid w:val="00D615A7"/>
    <w:rsid w:val="00D71F89"/>
    <w:rsid w:val="00D75963"/>
    <w:rsid w:val="00D91242"/>
    <w:rsid w:val="00D92DA2"/>
    <w:rsid w:val="00D96E7A"/>
    <w:rsid w:val="00DA7CEF"/>
    <w:rsid w:val="00DB2228"/>
    <w:rsid w:val="00DC52B5"/>
    <w:rsid w:val="00DE037E"/>
    <w:rsid w:val="00DF10D5"/>
    <w:rsid w:val="00DF7C73"/>
    <w:rsid w:val="00E04747"/>
    <w:rsid w:val="00E46273"/>
    <w:rsid w:val="00E46FC3"/>
    <w:rsid w:val="00E8550B"/>
    <w:rsid w:val="00E859F1"/>
    <w:rsid w:val="00EE2F12"/>
    <w:rsid w:val="00F11EB0"/>
    <w:rsid w:val="00F209F6"/>
    <w:rsid w:val="00FC3117"/>
    <w:rsid w:val="00FE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ED0"/>
    <w:rPr>
      <w:sz w:val="2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84ED0"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84ED0"/>
    <w:pPr>
      <w:keepNext/>
      <w:jc w:val="right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E66487"/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487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18CB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18CB"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318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18CB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18CB"/>
    <w:pPr>
      <w:spacing w:before="480"/>
    </w:pPr>
    <w:rPr>
      <w:rFonts w:ascii="Arial" w:hAnsi="Arial" w:cs="Arial"/>
      <w:b/>
      <w:bCs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locked/>
    <w:rsid w:val="00D318CB"/>
    <w:rPr>
      <w:rFonts w:ascii="Arial" w:hAnsi="Arial" w:cs="Arial"/>
      <w:b/>
      <w:bCs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6328A6"/>
    <w:rPr>
      <w:rFonts w:cs="Times New Roman"/>
      <w:color w:val="808080"/>
    </w:rPr>
  </w:style>
  <w:style w:type="paragraph" w:customStyle="1" w:styleId="NumberList">
    <w:name w:val="Number List"/>
    <w:basedOn w:val="Normal"/>
    <w:uiPriority w:val="99"/>
    <w:rsid w:val="00685830"/>
    <w:pPr>
      <w:numPr>
        <w:numId w:val="1"/>
      </w:numPr>
      <w:tabs>
        <w:tab w:val="left" w:pos="1985"/>
      </w:tabs>
      <w:spacing w:before="240" w:line="240" w:lineRule="atLeast"/>
    </w:pPr>
    <w:rPr>
      <w:sz w:val="24"/>
      <w:szCs w:val="24"/>
      <w:lang w:val="en-AU"/>
    </w:rPr>
  </w:style>
  <w:style w:type="paragraph" w:customStyle="1" w:styleId="NumberListSub">
    <w:name w:val="Number List Sub"/>
    <w:basedOn w:val="NumberList"/>
    <w:uiPriority w:val="99"/>
    <w:rsid w:val="00685830"/>
    <w:pPr>
      <w:numPr>
        <w:ilvl w:val="1"/>
      </w:numPr>
      <w:tabs>
        <w:tab w:val="left" w:pos="255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136</Words>
  <Characters>709</Characters>
  <Application>Microsoft Office Word</Application>
  <DocSecurity>0</DocSecurity>
  <Lines>5</Lines>
  <Paragraphs>1</Paragraphs>
  <ScaleCrop>false</ScaleCrop>
  <Company>Finance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TO THE FINANCE MINISTER – SECTION 14 OF APPROPRIATION ACT (No</dc:title>
  <dc:subject/>
  <dc:creator>ilimir</dc:creator>
  <cp:keywords/>
  <dc:description/>
  <cp:lastModifiedBy>Jillian Flinders</cp:lastModifiedBy>
  <cp:revision>6</cp:revision>
  <cp:lastPrinted>2013-03-04T01:18:00Z</cp:lastPrinted>
  <dcterms:created xsi:type="dcterms:W3CDTF">2013-03-06T02:51:00Z</dcterms:created>
  <dcterms:modified xsi:type="dcterms:W3CDTF">2013-03-20T05:02:00Z</dcterms:modified>
</cp:coreProperties>
</file>