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E5" w:rsidRPr="0023441A" w:rsidRDefault="00AB3171" w:rsidP="0023441A">
      <w:pPr>
        <w:jc w:val="center"/>
      </w:pPr>
      <w:r w:rsidRPr="0023441A">
        <w:rPr>
          <w:lang w:val="en-AU"/>
        </w:rPr>
        <w:drawing>
          <wp:inline distT="0" distB="0" distL="0" distR="0" wp14:anchorId="08A0C9AA" wp14:editId="1B652A98">
            <wp:extent cx="1400175"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038225"/>
                    </a:xfrm>
                    <a:prstGeom prst="rect">
                      <a:avLst/>
                    </a:prstGeom>
                    <a:noFill/>
                    <a:ln>
                      <a:noFill/>
                    </a:ln>
                  </pic:spPr>
                </pic:pic>
              </a:graphicData>
            </a:graphic>
          </wp:inline>
        </w:drawing>
      </w:r>
    </w:p>
    <w:p w:rsidR="00A110E5" w:rsidRPr="0023441A" w:rsidRDefault="00A110E5" w:rsidP="0023441A">
      <w:pPr>
        <w:pStyle w:val="Title"/>
      </w:pPr>
      <w:bookmarkStart w:id="0" w:name="Citation"/>
      <w:r w:rsidRPr="0023441A">
        <w:t>Australian Public Service Commissioner</w:t>
      </w:r>
      <w:r w:rsidR="00616AFA">
        <w:t>’</w:t>
      </w:r>
      <w:r w:rsidRPr="0023441A">
        <w:t>s Directions 2013</w:t>
      </w:r>
      <w:bookmarkEnd w:id="0"/>
    </w:p>
    <w:p w:rsidR="00A110E5" w:rsidRPr="0023441A" w:rsidRDefault="00A110E5" w:rsidP="0023441A">
      <w:pPr>
        <w:pStyle w:val="CoverMade"/>
      </w:pPr>
      <w:r w:rsidRPr="0023441A">
        <w:t>made under subsection 11 (1), subsections 11A (1) and (2), and subsection 15 (4) of the</w:t>
      </w:r>
    </w:p>
    <w:p w:rsidR="00A110E5" w:rsidRPr="0023441A" w:rsidRDefault="00A110E5" w:rsidP="0023441A">
      <w:pPr>
        <w:pStyle w:val="CoverAct"/>
        <w:pBdr>
          <w:bottom w:val="none" w:sz="0" w:space="0" w:color="auto"/>
        </w:pBdr>
        <w:outlineLvl w:val="0"/>
      </w:pPr>
      <w:bookmarkStart w:id="1" w:name="Act"/>
      <w:r w:rsidRPr="0023441A">
        <w:t>Public Service Act 1999</w:t>
      </w:r>
      <w:bookmarkEnd w:id="1"/>
    </w:p>
    <w:p w:rsidR="00A110E5" w:rsidRPr="0023441A" w:rsidRDefault="00A110E5" w:rsidP="0023441A"/>
    <w:p w:rsidR="00664799" w:rsidRPr="00FB7131" w:rsidRDefault="00664799" w:rsidP="00664799">
      <w:pPr>
        <w:rPr>
          <w:rFonts w:ascii="Arial" w:hAnsi="Arial" w:cs="Arial"/>
        </w:rPr>
      </w:pPr>
      <w:r w:rsidRPr="00FB7131">
        <w:rPr>
          <w:rFonts w:ascii="Arial" w:hAnsi="Arial" w:cs="Arial"/>
        </w:rPr>
        <w:t>Dated 12 March 2013</w:t>
      </w:r>
    </w:p>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Default="00664799" w:rsidP="00664799"/>
    <w:p w:rsidR="00664799" w:rsidRPr="00FB7131" w:rsidRDefault="00664799" w:rsidP="00664799">
      <w:pPr>
        <w:rPr>
          <w:rFonts w:ascii="Arial" w:hAnsi="Arial" w:cs="Arial"/>
        </w:rPr>
      </w:pPr>
      <w:r w:rsidRPr="00FB7131">
        <w:rPr>
          <w:rFonts w:ascii="Arial" w:hAnsi="Arial" w:cs="Arial"/>
        </w:rPr>
        <w:t>Stephen Sedgwick AO</w:t>
      </w:r>
    </w:p>
    <w:p w:rsidR="00664799" w:rsidRPr="00FB7131" w:rsidRDefault="00664799" w:rsidP="00664799">
      <w:pPr>
        <w:rPr>
          <w:rFonts w:ascii="Arial" w:hAnsi="Arial" w:cs="Arial"/>
        </w:rPr>
      </w:pPr>
      <w:r w:rsidRPr="00FB7131">
        <w:rPr>
          <w:rFonts w:ascii="Arial" w:hAnsi="Arial" w:cs="Arial"/>
        </w:rPr>
        <w:t xml:space="preserve">Public Service Commissioner </w:t>
      </w:r>
    </w:p>
    <w:p w:rsidR="00A110E5" w:rsidRPr="0023441A" w:rsidRDefault="00A110E5" w:rsidP="0023441A">
      <w:pPr>
        <w:rPr>
          <w:rFonts w:ascii="Arial" w:hAnsi="Arial" w:cs="Arial"/>
          <w:i/>
          <w:sz w:val="28"/>
          <w:szCs w:val="28"/>
        </w:rPr>
      </w:pPr>
      <w:bookmarkStart w:id="2" w:name="_GoBack"/>
      <w:bookmarkEnd w:id="2"/>
      <w:r w:rsidRPr="0023441A">
        <w:br w:type="page"/>
      </w:r>
    </w:p>
    <w:p w:rsidR="00A110E5" w:rsidRPr="0023441A" w:rsidRDefault="00A110E5" w:rsidP="0023441A">
      <w:pPr>
        <w:pBdr>
          <w:bottom w:val="single" w:sz="4" w:space="1" w:color="auto"/>
        </w:pBdr>
        <w:rPr>
          <w:rFonts w:ascii="Arial" w:hAnsi="Arial" w:cs="Arial"/>
          <w:i/>
          <w:sz w:val="28"/>
          <w:szCs w:val="28"/>
        </w:rPr>
      </w:pPr>
      <w:r w:rsidRPr="0023441A">
        <w:rPr>
          <w:rFonts w:ascii="Arial" w:hAnsi="Arial" w:cs="Arial"/>
          <w:i/>
          <w:sz w:val="28"/>
          <w:szCs w:val="28"/>
        </w:rPr>
        <w:lastRenderedPageBreak/>
        <w:t>Contents</w:t>
      </w:r>
    </w:p>
    <w:p w:rsidR="00A110E5" w:rsidRPr="0023441A" w:rsidRDefault="00A110E5" w:rsidP="0023441A">
      <w:pPr>
        <w:pStyle w:val="TOC1"/>
        <w:pBdr>
          <w:between w:val="none" w:sz="0" w:space="0" w:color="auto"/>
        </w:pBdr>
        <w:rPr>
          <w:rFonts w:ascii="Times New Roman" w:hAnsi="Times New Roman" w:cs="Times New Roman"/>
          <w:b w:val="0"/>
          <w:noProof/>
          <w:sz w:val="24"/>
          <w:szCs w:val="24"/>
        </w:rPr>
      </w:pPr>
      <w:r w:rsidRPr="0023441A">
        <w:rPr>
          <w:rFonts w:cs="Times New Roman"/>
          <w:noProof/>
        </w:rPr>
        <w:t>Preliminary</w:t>
      </w:r>
    </w:p>
    <w:p w:rsidR="00A110E5" w:rsidRPr="0023441A" w:rsidRDefault="00A110E5" w:rsidP="0023441A">
      <w:pPr>
        <w:pStyle w:val="TOC4"/>
        <w:rPr>
          <w:sz w:val="24"/>
          <w:szCs w:val="24"/>
        </w:rPr>
      </w:pPr>
      <w:r w:rsidRPr="0023441A">
        <w:t>1</w:t>
      </w:r>
      <w:r w:rsidRPr="0023441A">
        <w:rPr>
          <w:sz w:val="24"/>
          <w:szCs w:val="24"/>
        </w:rPr>
        <w:tab/>
      </w:r>
      <w:r w:rsidRPr="0023441A">
        <w:t>Name of Directions</w:t>
      </w:r>
    </w:p>
    <w:p w:rsidR="00A110E5" w:rsidRPr="0023441A" w:rsidRDefault="00A110E5" w:rsidP="0023441A">
      <w:pPr>
        <w:pStyle w:val="TOC4"/>
      </w:pPr>
      <w:r w:rsidRPr="0023441A">
        <w:t>2</w:t>
      </w:r>
      <w:r w:rsidRPr="0023441A">
        <w:rPr>
          <w:sz w:val="24"/>
          <w:szCs w:val="24"/>
        </w:rPr>
        <w:tab/>
      </w:r>
      <w:r w:rsidRPr="0023441A">
        <w:t>Commencement</w:t>
      </w:r>
    </w:p>
    <w:p w:rsidR="00A110E5" w:rsidRPr="0023441A" w:rsidRDefault="00A110E5" w:rsidP="0023441A">
      <w:pPr>
        <w:pStyle w:val="TOC4"/>
      </w:pPr>
      <w:r w:rsidRPr="0023441A">
        <w:rPr>
          <w:sz w:val="24"/>
          <w:szCs w:val="24"/>
        </w:rPr>
        <w:t>3</w:t>
      </w:r>
      <w:r w:rsidRPr="0023441A">
        <w:rPr>
          <w:sz w:val="24"/>
          <w:szCs w:val="24"/>
        </w:rPr>
        <w:tab/>
      </w:r>
      <w:r w:rsidRPr="0023441A">
        <w:t>Revocation of previous Directions</w:t>
      </w:r>
    </w:p>
    <w:p w:rsidR="00A110E5" w:rsidRPr="0023441A" w:rsidRDefault="00A110E5" w:rsidP="0023441A">
      <w:pPr>
        <w:pStyle w:val="TOC4"/>
        <w:rPr>
          <w:sz w:val="24"/>
          <w:szCs w:val="24"/>
        </w:rPr>
      </w:pPr>
      <w:r w:rsidRPr="0023441A">
        <w:rPr>
          <w:sz w:val="24"/>
          <w:szCs w:val="24"/>
        </w:rPr>
        <w:t>4</w:t>
      </w:r>
      <w:r w:rsidRPr="0023441A">
        <w:rPr>
          <w:sz w:val="24"/>
          <w:szCs w:val="24"/>
        </w:rPr>
        <w:tab/>
      </w:r>
      <w:r w:rsidRPr="0023441A">
        <w:t>Definitions—the Dictionary</w:t>
      </w:r>
    </w:p>
    <w:p w:rsidR="00A110E5" w:rsidRPr="0023441A" w:rsidRDefault="00A110E5" w:rsidP="0023441A">
      <w:pPr>
        <w:pStyle w:val="TOC1"/>
        <w:rPr>
          <w:rFonts w:ascii="Times New Roman" w:hAnsi="Times New Roman" w:cs="Times New Roman"/>
          <w:b w:val="0"/>
          <w:noProof/>
          <w:sz w:val="24"/>
          <w:szCs w:val="24"/>
        </w:rPr>
      </w:pPr>
      <w:r w:rsidRPr="0023441A">
        <w:rPr>
          <w:rFonts w:cs="Times New Roman"/>
          <w:noProof/>
        </w:rPr>
        <w:t>Chapter 1</w:t>
      </w:r>
      <w:r w:rsidRPr="0023441A">
        <w:rPr>
          <w:rFonts w:ascii="Times New Roman" w:hAnsi="Times New Roman" w:cs="Times New Roman"/>
          <w:b w:val="0"/>
          <w:noProof/>
          <w:sz w:val="24"/>
          <w:szCs w:val="24"/>
        </w:rPr>
        <w:tab/>
      </w:r>
      <w:r w:rsidRPr="0023441A">
        <w:rPr>
          <w:rFonts w:cs="Times New Roman"/>
          <w:noProof/>
        </w:rPr>
        <w:t>APS Values</w:t>
      </w:r>
    </w:p>
    <w:p w:rsidR="00A110E5" w:rsidRPr="0023441A" w:rsidRDefault="00A110E5" w:rsidP="0023441A">
      <w:pPr>
        <w:pStyle w:val="TOC4"/>
        <w:rPr>
          <w:sz w:val="24"/>
          <w:szCs w:val="24"/>
        </w:rPr>
      </w:pPr>
      <w:r w:rsidRPr="0023441A">
        <w:t>1.1</w:t>
      </w:r>
      <w:r w:rsidRPr="0023441A">
        <w:rPr>
          <w:sz w:val="24"/>
          <w:szCs w:val="24"/>
        </w:rPr>
        <w:tab/>
      </w:r>
      <w:r w:rsidRPr="0023441A">
        <w:t>Purpose of Chapter 1</w:t>
      </w:r>
    </w:p>
    <w:p w:rsidR="00A110E5" w:rsidRPr="0023441A" w:rsidRDefault="00A110E5" w:rsidP="0023441A">
      <w:pPr>
        <w:pStyle w:val="TOC4"/>
        <w:rPr>
          <w:sz w:val="24"/>
          <w:szCs w:val="24"/>
        </w:rPr>
      </w:pPr>
      <w:r w:rsidRPr="0023441A">
        <w:t>1.2</w:t>
      </w:r>
      <w:r w:rsidRPr="0023441A">
        <w:rPr>
          <w:sz w:val="24"/>
          <w:szCs w:val="24"/>
        </w:rPr>
        <w:tab/>
      </w:r>
      <w:r w:rsidRPr="0023441A">
        <w:t>Committed to Service</w:t>
      </w:r>
    </w:p>
    <w:p w:rsidR="00A110E5" w:rsidRPr="0023441A" w:rsidRDefault="00A110E5" w:rsidP="0023441A">
      <w:pPr>
        <w:pStyle w:val="TOC4"/>
      </w:pPr>
      <w:r w:rsidRPr="0023441A">
        <w:t>1.3</w:t>
      </w:r>
      <w:r w:rsidRPr="0023441A">
        <w:rPr>
          <w:sz w:val="24"/>
          <w:szCs w:val="24"/>
        </w:rPr>
        <w:tab/>
      </w:r>
      <w:r w:rsidRPr="0023441A">
        <w:t>Ethical</w:t>
      </w:r>
    </w:p>
    <w:p w:rsidR="00A110E5" w:rsidRPr="0023441A" w:rsidRDefault="00A110E5" w:rsidP="0023441A">
      <w:pPr>
        <w:pStyle w:val="TOC4"/>
        <w:rPr>
          <w:sz w:val="24"/>
          <w:szCs w:val="24"/>
        </w:rPr>
      </w:pPr>
      <w:r w:rsidRPr="0023441A">
        <w:t>1.4</w:t>
      </w:r>
      <w:r w:rsidRPr="0023441A">
        <w:tab/>
        <w:t>Respectful</w:t>
      </w:r>
    </w:p>
    <w:p w:rsidR="00A110E5" w:rsidRPr="0023441A" w:rsidRDefault="00A110E5" w:rsidP="0023441A">
      <w:pPr>
        <w:pStyle w:val="TOC4"/>
        <w:rPr>
          <w:sz w:val="24"/>
          <w:szCs w:val="24"/>
        </w:rPr>
      </w:pPr>
      <w:r w:rsidRPr="0023441A">
        <w:t>1.5</w:t>
      </w:r>
      <w:r w:rsidRPr="0023441A">
        <w:rPr>
          <w:sz w:val="24"/>
          <w:szCs w:val="24"/>
        </w:rPr>
        <w:tab/>
      </w:r>
      <w:r w:rsidRPr="0023441A">
        <w:t>Accountable</w:t>
      </w:r>
    </w:p>
    <w:p w:rsidR="00A110E5" w:rsidRPr="0023441A" w:rsidRDefault="00A110E5" w:rsidP="0023441A">
      <w:pPr>
        <w:pStyle w:val="TOC4"/>
        <w:rPr>
          <w:sz w:val="24"/>
          <w:szCs w:val="24"/>
        </w:rPr>
      </w:pPr>
      <w:r w:rsidRPr="0023441A">
        <w:t>1.6</w:t>
      </w:r>
      <w:r w:rsidRPr="0023441A">
        <w:rPr>
          <w:sz w:val="24"/>
          <w:szCs w:val="24"/>
        </w:rPr>
        <w:tab/>
      </w:r>
      <w:r w:rsidRPr="0023441A">
        <w:t>Impartial</w:t>
      </w:r>
    </w:p>
    <w:p w:rsidR="00A110E5" w:rsidRPr="0023441A" w:rsidRDefault="00A110E5" w:rsidP="0023441A">
      <w:pPr>
        <w:pStyle w:val="TOC4"/>
        <w:rPr>
          <w:sz w:val="24"/>
          <w:szCs w:val="24"/>
        </w:rPr>
      </w:pPr>
      <w:r w:rsidRPr="0023441A">
        <w:t>1.7</w:t>
      </w:r>
      <w:r w:rsidRPr="0023441A">
        <w:rPr>
          <w:sz w:val="24"/>
          <w:szCs w:val="24"/>
        </w:rPr>
        <w:tab/>
      </w:r>
      <w:r w:rsidRPr="0023441A">
        <w:t>Promoting the APS Values—Agency Heads</w:t>
      </w:r>
    </w:p>
    <w:p w:rsidR="00A110E5" w:rsidRPr="0023441A" w:rsidRDefault="00A110E5" w:rsidP="0023441A">
      <w:pPr>
        <w:pStyle w:val="TOC4"/>
        <w:rPr>
          <w:sz w:val="24"/>
          <w:szCs w:val="24"/>
        </w:rPr>
      </w:pPr>
      <w:r w:rsidRPr="0023441A">
        <w:t>1.8</w:t>
      </w:r>
      <w:r w:rsidRPr="0023441A">
        <w:rPr>
          <w:sz w:val="24"/>
          <w:szCs w:val="24"/>
        </w:rPr>
        <w:tab/>
      </w:r>
      <w:r w:rsidRPr="0023441A">
        <w:t>Promoting the APS Values—SES employees</w:t>
      </w:r>
    </w:p>
    <w:p w:rsidR="00A110E5" w:rsidRPr="0023441A" w:rsidRDefault="00A110E5" w:rsidP="0023441A">
      <w:pPr>
        <w:pStyle w:val="TOC1"/>
        <w:rPr>
          <w:rFonts w:ascii="Times New Roman" w:hAnsi="Times New Roman" w:cs="Times New Roman"/>
          <w:b w:val="0"/>
          <w:noProof/>
          <w:sz w:val="24"/>
          <w:szCs w:val="24"/>
        </w:rPr>
      </w:pPr>
      <w:r w:rsidRPr="0023441A">
        <w:rPr>
          <w:noProof/>
        </w:rPr>
        <w:t>Chapter 2</w:t>
      </w:r>
      <w:r w:rsidRPr="0023441A">
        <w:rPr>
          <w:rFonts w:ascii="Times New Roman" w:hAnsi="Times New Roman" w:cs="Times New Roman"/>
          <w:b w:val="0"/>
          <w:noProof/>
          <w:sz w:val="24"/>
          <w:szCs w:val="24"/>
        </w:rPr>
        <w:tab/>
      </w:r>
      <w:r w:rsidRPr="0023441A">
        <w:rPr>
          <w:noProof/>
        </w:rPr>
        <w:t>Recruitment and selection</w:t>
      </w:r>
    </w:p>
    <w:p w:rsidR="00A110E5" w:rsidRPr="0023441A" w:rsidRDefault="00A110E5" w:rsidP="0023441A">
      <w:pPr>
        <w:pStyle w:val="TOC2"/>
        <w:rPr>
          <w:rFonts w:ascii="Times New Roman" w:hAnsi="Times New Roman" w:cs="Times New Roman"/>
          <w:noProof/>
          <w:szCs w:val="24"/>
        </w:rPr>
      </w:pPr>
      <w:r w:rsidRPr="0023441A">
        <w:rPr>
          <w:noProof/>
        </w:rPr>
        <w:t>Part 2.1</w:t>
      </w:r>
      <w:r w:rsidRPr="0023441A">
        <w:rPr>
          <w:rFonts w:ascii="Times New Roman" w:hAnsi="Times New Roman" w:cs="Times New Roman"/>
          <w:noProof/>
          <w:szCs w:val="24"/>
        </w:rPr>
        <w:tab/>
      </w:r>
      <w:r w:rsidRPr="0023441A">
        <w:rPr>
          <w:noProof/>
        </w:rPr>
        <w:t>Engagement and promotion—standard provisions</w:t>
      </w:r>
    </w:p>
    <w:p w:rsidR="00A110E5" w:rsidRPr="0023441A" w:rsidRDefault="00A110E5" w:rsidP="0023441A">
      <w:pPr>
        <w:pStyle w:val="TOC3"/>
        <w:rPr>
          <w:rFonts w:ascii="Times New Roman" w:hAnsi="Times New Roman" w:cs="Times New Roman"/>
          <w:noProof/>
          <w:sz w:val="24"/>
          <w:szCs w:val="24"/>
        </w:rPr>
      </w:pPr>
      <w:r w:rsidRPr="0023441A">
        <w:rPr>
          <w:noProof/>
        </w:rPr>
        <w:t>Division 1</w:t>
      </w:r>
      <w:r w:rsidR="00FA6F48">
        <w:rPr>
          <w:rFonts w:ascii="Times New Roman" w:hAnsi="Times New Roman" w:cs="Times New Roman"/>
          <w:noProof/>
          <w:sz w:val="24"/>
          <w:szCs w:val="24"/>
        </w:rPr>
        <w:tab/>
      </w:r>
      <w:r w:rsidRPr="0023441A">
        <w:rPr>
          <w:noProof/>
        </w:rPr>
        <w:t>Preliminary</w:t>
      </w:r>
    </w:p>
    <w:p w:rsidR="00A110E5" w:rsidRPr="0023441A" w:rsidRDefault="00A110E5" w:rsidP="0023441A">
      <w:pPr>
        <w:pStyle w:val="TOC4"/>
        <w:rPr>
          <w:sz w:val="24"/>
          <w:szCs w:val="24"/>
        </w:rPr>
      </w:pPr>
      <w:r w:rsidRPr="0023441A">
        <w:t>2.1</w:t>
      </w:r>
      <w:r w:rsidRPr="0023441A">
        <w:rPr>
          <w:sz w:val="24"/>
          <w:szCs w:val="24"/>
        </w:rPr>
        <w:tab/>
      </w:r>
      <w:r w:rsidRPr="0023441A">
        <w:t>Purpose of Part 2.1</w:t>
      </w:r>
    </w:p>
    <w:p w:rsidR="00A110E5" w:rsidRPr="0023441A" w:rsidRDefault="00A110E5" w:rsidP="0023441A">
      <w:pPr>
        <w:pStyle w:val="TOC4"/>
        <w:rPr>
          <w:sz w:val="24"/>
          <w:szCs w:val="24"/>
        </w:rPr>
      </w:pPr>
      <w:r w:rsidRPr="0023441A">
        <w:t>2.2</w:t>
      </w:r>
      <w:r w:rsidRPr="0023441A">
        <w:rPr>
          <w:sz w:val="24"/>
          <w:szCs w:val="24"/>
        </w:rPr>
        <w:tab/>
      </w:r>
      <w:r w:rsidRPr="0023441A">
        <w:t xml:space="preserve">Meaning of </w:t>
      </w:r>
      <w:r w:rsidRPr="0023441A">
        <w:rPr>
          <w:i/>
        </w:rPr>
        <w:t>promotion</w:t>
      </w:r>
    </w:p>
    <w:p w:rsidR="00A110E5" w:rsidRPr="0023441A" w:rsidRDefault="00A110E5" w:rsidP="0023441A">
      <w:pPr>
        <w:pStyle w:val="TOC4"/>
        <w:rPr>
          <w:sz w:val="24"/>
          <w:szCs w:val="24"/>
        </w:rPr>
      </w:pPr>
      <w:r w:rsidRPr="0023441A">
        <w:t>2.3</w:t>
      </w:r>
      <w:r w:rsidRPr="0023441A">
        <w:rPr>
          <w:sz w:val="24"/>
          <w:szCs w:val="24"/>
        </w:rPr>
        <w:tab/>
      </w:r>
      <w:r w:rsidRPr="0023441A">
        <w:t xml:space="preserve">Meaning of </w:t>
      </w:r>
      <w:r w:rsidRPr="0023441A">
        <w:rPr>
          <w:i/>
        </w:rPr>
        <w:t>vacancy</w:t>
      </w:r>
    </w:p>
    <w:p w:rsidR="00A110E5" w:rsidRPr="0023441A" w:rsidRDefault="00A110E5" w:rsidP="0023441A">
      <w:pPr>
        <w:pStyle w:val="TOC4"/>
        <w:rPr>
          <w:sz w:val="24"/>
          <w:szCs w:val="24"/>
        </w:rPr>
      </w:pPr>
      <w:r w:rsidRPr="0023441A">
        <w:t>2.4</w:t>
      </w:r>
      <w:r w:rsidRPr="0023441A">
        <w:rPr>
          <w:sz w:val="24"/>
          <w:szCs w:val="24"/>
        </w:rPr>
        <w:tab/>
      </w:r>
      <w:r w:rsidRPr="0023441A">
        <w:t xml:space="preserve">Meaning of </w:t>
      </w:r>
      <w:r w:rsidRPr="0023441A">
        <w:rPr>
          <w:i/>
        </w:rPr>
        <w:t>Senior Executive Service (SES) vacancy</w:t>
      </w:r>
    </w:p>
    <w:p w:rsidR="00A110E5" w:rsidRPr="0023441A" w:rsidRDefault="00CB7EBF" w:rsidP="0023441A">
      <w:pPr>
        <w:pStyle w:val="TOC4"/>
        <w:rPr>
          <w:sz w:val="24"/>
          <w:szCs w:val="24"/>
        </w:rPr>
      </w:pPr>
      <w:r>
        <w:t>2.5</w:t>
      </w:r>
      <w:r w:rsidR="00A110E5" w:rsidRPr="0023441A">
        <w:rPr>
          <w:sz w:val="24"/>
          <w:szCs w:val="24"/>
        </w:rPr>
        <w:tab/>
      </w:r>
      <w:r w:rsidR="00A110E5" w:rsidRPr="0023441A">
        <w:t xml:space="preserve">Meaning of </w:t>
      </w:r>
      <w:r w:rsidR="00A110E5" w:rsidRPr="0023441A">
        <w:rPr>
          <w:i/>
        </w:rPr>
        <w:t>similar vacancy</w:t>
      </w:r>
    </w:p>
    <w:p w:rsidR="00A110E5" w:rsidRPr="0023441A" w:rsidRDefault="00A110E5" w:rsidP="0023441A">
      <w:pPr>
        <w:pStyle w:val="TOC4"/>
        <w:rPr>
          <w:sz w:val="24"/>
          <w:szCs w:val="24"/>
        </w:rPr>
      </w:pPr>
      <w:r w:rsidRPr="0023441A">
        <w:t>2.6</w:t>
      </w:r>
      <w:r w:rsidRPr="0023441A">
        <w:rPr>
          <w:sz w:val="24"/>
          <w:szCs w:val="24"/>
        </w:rPr>
        <w:tab/>
      </w:r>
      <w:r w:rsidRPr="0023441A">
        <w:t xml:space="preserve">Meaning of </w:t>
      </w:r>
      <w:r w:rsidRPr="0023441A">
        <w:rPr>
          <w:i/>
        </w:rPr>
        <w:t>work-related qualities</w:t>
      </w:r>
    </w:p>
    <w:p w:rsidR="00A110E5" w:rsidRPr="0023441A" w:rsidRDefault="00CB7EBF" w:rsidP="0023441A">
      <w:pPr>
        <w:pStyle w:val="TOC3"/>
        <w:rPr>
          <w:rFonts w:ascii="Times New Roman" w:hAnsi="Times New Roman" w:cs="Times New Roman"/>
          <w:noProof/>
          <w:sz w:val="24"/>
          <w:szCs w:val="24"/>
        </w:rPr>
      </w:pPr>
      <w:r>
        <w:rPr>
          <w:noProof/>
        </w:rPr>
        <w:t>Division 2</w:t>
      </w:r>
      <w:r w:rsidR="00A110E5" w:rsidRPr="0023441A">
        <w:rPr>
          <w:rFonts w:ascii="Times New Roman" w:hAnsi="Times New Roman" w:cs="Times New Roman"/>
          <w:noProof/>
          <w:sz w:val="24"/>
          <w:szCs w:val="24"/>
        </w:rPr>
        <w:tab/>
      </w:r>
      <w:r w:rsidR="00A110E5" w:rsidRPr="0023441A">
        <w:rPr>
          <w:noProof/>
        </w:rPr>
        <w:t>Merit in engagement and promotion—</w:t>
      </w:r>
      <w:r w:rsidR="00A110E5" w:rsidRPr="0023441A">
        <w:rPr>
          <w:noProof/>
        </w:rPr>
        <w:br/>
      </w:r>
      <w:r w:rsidR="00A110E5" w:rsidRPr="0023441A">
        <w:rPr>
          <w:noProof/>
        </w:rPr>
        <w:tab/>
        <w:t>application of APS Employment Principle 10A(1)(c)</w:t>
      </w:r>
    </w:p>
    <w:p w:rsidR="00A110E5" w:rsidRPr="0023441A" w:rsidRDefault="00A110E5" w:rsidP="0023441A">
      <w:pPr>
        <w:pStyle w:val="TOC4"/>
        <w:rPr>
          <w:sz w:val="24"/>
          <w:szCs w:val="24"/>
        </w:rPr>
      </w:pPr>
      <w:r w:rsidRPr="0023441A">
        <w:t>2.7</w:t>
      </w:r>
      <w:r w:rsidRPr="0023441A">
        <w:rPr>
          <w:sz w:val="24"/>
          <w:szCs w:val="24"/>
        </w:rPr>
        <w:tab/>
      </w:r>
      <w:r w:rsidRPr="0023441A">
        <w:t xml:space="preserve">How an Agency Head upholds APS Employment Principle </w:t>
      </w:r>
      <w:proofErr w:type="spellStart"/>
      <w:r w:rsidRPr="0023441A">
        <w:t>10A</w:t>
      </w:r>
      <w:proofErr w:type="spellEnd"/>
      <w:r w:rsidRPr="0023441A">
        <w:t>(1)(c)</w:t>
      </w:r>
    </w:p>
    <w:p w:rsidR="00A110E5" w:rsidRPr="0023441A" w:rsidRDefault="00A110E5" w:rsidP="0023441A">
      <w:pPr>
        <w:pStyle w:val="TOC4"/>
        <w:rPr>
          <w:sz w:val="24"/>
          <w:szCs w:val="24"/>
        </w:rPr>
      </w:pPr>
      <w:r w:rsidRPr="0023441A">
        <w:t>2.8</w:t>
      </w:r>
      <w:r w:rsidRPr="0023441A">
        <w:rPr>
          <w:sz w:val="24"/>
          <w:szCs w:val="24"/>
        </w:rPr>
        <w:tab/>
      </w:r>
      <w:r w:rsidRPr="0023441A">
        <w:t>Merit-based selection process for engagement or promotion</w:t>
      </w:r>
    </w:p>
    <w:p w:rsidR="00A110E5" w:rsidRPr="0023441A" w:rsidRDefault="00A110E5" w:rsidP="0023441A">
      <w:pPr>
        <w:pStyle w:val="TOC4"/>
        <w:rPr>
          <w:sz w:val="24"/>
          <w:szCs w:val="24"/>
        </w:rPr>
      </w:pPr>
      <w:r w:rsidRPr="0023441A">
        <w:t>2.9</w:t>
      </w:r>
      <w:r w:rsidRPr="0023441A">
        <w:rPr>
          <w:sz w:val="24"/>
          <w:szCs w:val="24"/>
        </w:rPr>
        <w:tab/>
      </w:r>
      <w:r w:rsidRPr="0023441A">
        <w:t xml:space="preserve">Notification of vacancy in the Public Service </w:t>
      </w:r>
      <w:r w:rsidRPr="0023441A">
        <w:rPr>
          <w:i/>
        </w:rPr>
        <w:t>Gazette</w:t>
      </w:r>
    </w:p>
    <w:p w:rsidR="00A110E5" w:rsidRPr="0023441A" w:rsidRDefault="00A110E5" w:rsidP="0023441A">
      <w:pPr>
        <w:pStyle w:val="TOC4"/>
        <w:rPr>
          <w:sz w:val="24"/>
          <w:szCs w:val="24"/>
        </w:rPr>
      </w:pPr>
      <w:r w:rsidRPr="0023441A">
        <w:t>2.10</w:t>
      </w:r>
      <w:r w:rsidRPr="0023441A">
        <w:rPr>
          <w:sz w:val="24"/>
          <w:szCs w:val="24"/>
        </w:rPr>
        <w:tab/>
      </w:r>
      <w:r w:rsidRPr="0023441A">
        <w:t>Additional requirements for SES engagement or promotion decisions</w:t>
      </w:r>
    </w:p>
    <w:p w:rsidR="00A110E5" w:rsidRPr="0023441A" w:rsidRDefault="00A110E5" w:rsidP="0023441A">
      <w:pPr>
        <w:pStyle w:val="TOC2"/>
        <w:rPr>
          <w:rFonts w:ascii="Times New Roman" w:hAnsi="Times New Roman" w:cs="Times New Roman"/>
          <w:noProof/>
          <w:szCs w:val="24"/>
        </w:rPr>
      </w:pPr>
      <w:r w:rsidRPr="0023441A">
        <w:rPr>
          <w:noProof/>
        </w:rPr>
        <w:br w:type="page"/>
      </w:r>
      <w:r w:rsidR="00CB7EBF">
        <w:rPr>
          <w:noProof/>
        </w:rPr>
        <w:lastRenderedPageBreak/>
        <w:t>Part 2.2</w:t>
      </w:r>
      <w:r w:rsidRPr="0023441A">
        <w:rPr>
          <w:rFonts w:ascii="Times New Roman" w:hAnsi="Times New Roman" w:cs="Times New Roman"/>
          <w:noProof/>
          <w:szCs w:val="24"/>
        </w:rPr>
        <w:tab/>
      </w:r>
      <w:r w:rsidRPr="0023441A">
        <w:rPr>
          <w:noProof/>
        </w:rPr>
        <w:t>Engagement and promotion—</w:t>
      </w:r>
      <w:r w:rsidRPr="0023441A">
        <w:rPr>
          <w:noProof/>
        </w:rPr>
        <w:br/>
      </w:r>
      <w:r w:rsidRPr="0023441A">
        <w:rPr>
          <w:noProof/>
        </w:rPr>
        <w:tab/>
        <w:t>exceptions to standard provisions</w:t>
      </w:r>
    </w:p>
    <w:p w:rsidR="00A110E5" w:rsidRPr="0023441A" w:rsidRDefault="00A110E5" w:rsidP="0023441A">
      <w:pPr>
        <w:pStyle w:val="TOC4"/>
        <w:rPr>
          <w:sz w:val="24"/>
          <w:szCs w:val="24"/>
        </w:rPr>
      </w:pPr>
      <w:r w:rsidRPr="0023441A">
        <w:t>2.11</w:t>
      </w:r>
      <w:r w:rsidRPr="0023441A">
        <w:rPr>
          <w:sz w:val="24"/>
          <w:szCs w:val="24"/>
        </w:rPr>
        <w:tab/>
      </w:r>
      <w:r w:rsidRPr="0023441A">
        <w:t>Purpose of Part 2.2</w:t>
      </w:r>
    </w:p>
    <w:p w:rsidR="00A110E5" w:rsidRPr="0023441A" w:rsidRDefault="00A110E5" w:rsidP="0023441A">
      <w:pPr>
        <w:pStyle w:val="TOC4"/>
        <w:rPr>
          <w:sz w:val="24"/>
          <w:szCs w:val="24"/>
        </w:rPr>
      </w:pPr>
      <w:r w:rsidRPr="0023441A">
        <w:t>2.12</w:t>
      </w:r>
      <w:r w:rsidRPr="0023441A">
        <w:rPr>
          <w:sz w:val="24"/>
          <w:szCs w:val="24"/>
        </w:rPr>
        <w:tab/>
      </w:r>
      <w:r w:rsidRPr="0023441A">
        <w:t>Engagement on a short-term, irregular or intermittent basis</w:t>
      </w:r>
    </w:p>
    <w:p w:rsidR="00A110E5" w:rsidRPr="0023441A" w:rsidRDefault="00A110E5" w:rsidP="0023441A">
      <w:pPr>
        <w:pStyle w:val="TOC4"/>
      </w:pPr>
      <w:r w:rsidRPr="0023441A">
        <w:t>2.13</w:t>
      </w:r>
      <w:r w:rsidRPr="0023441A">
        <w:rPr>
          <w:sz w:val="24"/>
          <w:szCs w:val="24"/>
        </w:rPr>
        <w:tab/>
      </w:r>
      <w:r w:rsidRPr="0023441A">
        <w:t xml:space="preserve">Engagement of non-ongoing APS employee as ongoing employee in </w:t>
      </w:r>
      <w:r w:rsidRPr="0023441A">
        <w:br/>
      </w:r>
      <w:r w:rsidRPr="0023441A">
        <w:tab/>
        <w:t>exceptional circumstances</w:t>
      </w:r>
    </w:p>
    <w:p w:rsidR="00A110E5" w:rsidRPr="0023441A" w:rsidRDefault="00A110E5" w:rsidP="0023441A">
      <w:pPr>
        <w:pStyle w:val="TOC4"/>
        <w:rPr>
          <w:sz w:val="24"/>
          <w:szCs w:val="24"/>
        </w:rPr>
      </w:pPr>
      <w:r w:rsidRPr="0023441A">
        <w:t>2.14</w:t>
      </w:r>
      <w:r w:rsidRPr="0023441A">
        <w:rPr>
          <w:sz w:val="24"/>
          <w:szCs w:val="24"/>
        </w:rPr>
        <w:tab/>
      </w:r>
      <w:r w:rsidRPr="0023441A">
        <w:t xml:space="preserve">Engagement of ongoing SES employee as non-ongoing SES </w:t>
      </w:r>
      <w:r w:rsidRPr="0023441A">
        <w:br/>
      </w:r>
      <w:r w:rsidRPr="0023441A">
        <w:tab/>
        <w:t>employee</w:t>
      </w:r>
    </w:p>
    <w:p w:rsidR="00A110E5" w:rsidRPr="0023441A" w:rsidRDefault="00A110E5" w:rsidP="0023441A">
      <w:pPr>
        <w:pStyle w:val="TOC4"/>
        <w:rPr>
          <w:sz w:val="24"/>
          <w:szCs w:val="24"/>
        </w:rPr>
      </w:pPr>
      <w:r w:rsidRPr="0023441A">
        <w:t>2.15</w:t>
      </w:r>
      <w:r w:rsidRPr="0023441A">
        <w:rPr>
          <w:sz w:val="24"/>
          <w:szCs w:val="24"/>
        </w:rPr>
        <w:tab/>
      </w:r>
      <w:r w:rsidRPr="0023441A">
        <w:t>Affirmative measure—Indigenous employment</w:t>
      </w:r>
    </w:p>
    <w:p w:rsidR="00A110E5" w:rsidRPr="0023441A" w:rsidRDefault="00A110E5" w:rsidP="0023441A">
      <w:pPr>
        <w:pStyle w:val="TOC4"/>
        <w:rPr>
          <w:sz w:val="24"/>
          <w:szCs w:val="24"/>
        </w:rPr>
      </w:pPr>
      <w:r w:rsidRPr="0023441A">
        <w:t>2.16</w:t>
      </w:r>
      <w:r w:rsidRPr="0023441A">
        <w:rPr>
          <w:sz w:val="24"/>
          <w:szCs w:val="24"/>
        </w:rPr>
        <w:tab/>
      </w:r>
      <w:r w:rsidRPr="0023441A">
        <w:t>Affirmative measure—intellectual disability</w:t>
      </w:r>
    </w:p>
    <w:p w:rsidR="00A110E5" w:rsidRPr="0023441A" w:rsidRDefault="00A110E5" w:rsidP="0023441A">
      <w:pPr>
        <w:pStyle w:val="TOC4"/>
        <w:ind w:left="1418" w:hanging="1418"/>
        <w:rPr>
          <w:sz w:val="24"/>
          <w:szCs w:val="24"/>
        </w:rPr>
      </w:pPr>
      <w:r w:rsidRPr="0023441A">
        <w:t>2.17</w:t>
      </w:r>
      <w:r w:rsidRPr="0023441A">
        <w:tab/>
        <w:t>Affirmative measure—</w:t>
      </w:r>
      <w:r w:rsidRPr="00373358">
        <w:t>engagement</w:t>
      </w:r>
      <w:r w:rsidR="00AB3171" w:rsidRPr="00373358">
        <w:t xml:space="preserve"> </w:t>
      </w:r>
      <w:r w:rsidRPr="00373358">
        <w:t>of</w:t>
      </w:r>
      <w:r w:rsidRPr="0023441A">
        <w:t xml:space="preserve"> person</w:t>
      </w:r>
      <w:r w:rsidR="00373358">
        <w:t xml:space="preserve"> </w:t>
      </w:r>
      <w:r w:rsidRPr="0023441A">
        <w:t>with disability unable to participate in competitive selection process</w:t>
      </w:r>
    </w:p>
    <w:p w:rsidR="00A110E5" w:rsidRPr="0023441A" w:rsidRDefault="00A110E5" w:rsidP="0023441A">
      <w:pPr>
        <w:pStyle w:val="TOC4"/>
        <w:rPr>
          <w:sz w:val="24"/>
          <w:szCs w:val="24"/>
        </w:rPr>
      </w:pPr>
      <w:r w:rsidRPr="0023441A">
        <w:t>2.18</w:t>
      </w:r>
      <w:r w:rsidRPr="0023441A">
        <w:rPr>
          <w:sz w:val="24"/>
          <w:szCs w:val="24"/>
        </w:rPr>
        <w:tab/>
      </w:r>
      <w:r w:rsidRPr="0023441A">
        <w:t>Engagement of person from state or territory jurisdiction</w:t>
      </w:r>
    </w:p>
    <w:p w:rsidR="00A110E5" w:rsidRPr="0023441A" w:rsidRDefault="00A110E5">
      <w:pPr>
        <w:pStyle w:val="TOC4"/>
        <w:rPr>
          <w:sz w:val="24"/>
          <w:szCs w:val="24"/>
        </w:rPr>
      </w:pPr>
      <w:r w:rsidRPr="0023441A">
        <w:t>2.19</w:t>
      </w:r>
      <w:r w:rsidRPr="0023441A">
        <w:rPr>
          <w:sz w:val="24"/>
          <w:szCs w:val="24"/>
        </w:rPr>
        <w:tab/>
      </w:r>
      <w:r w:rsidRPr="0023441A">
        <w:t>Re-engagement of election candidates</w:t>
      </w:r>
    </w:p>
    <w:p w:rsidR="00A110E5" w:rsidRPr="0023441A" w:rsidRDefault="00A110E5">
      <w:pPr>
        <w:pStyle w:val="TOC4"/>
        <w:rPr>
          <w:sz w:val="24"/>
          <w:szCs w:val="24"/>
        </w:rPr>
      </w:pPr>
      <w:r w:rsidRPr="0023441A">
        <w:t>2.20</w:t>
      </w:r>
      <w:r w:rsidRPr="0023441A">
        <w:rPr>
          <w:sz w:val="24"/>
          <w:szCs w:val="24"/>
        </w:rPr>
        <w:tab/>
      </w:r>
      <w:r w:rsidRPr="0023441A">
        <w:t>Promotion on completion of an appointment to a statutory office</w:t>
      </w:r>
    </w:p>
    <w:p w:rsidR="00A110E5" w:rsidRPr="0023441A" w:rsidRDefault="00A110E5">
      <w:pPr>
        <w:pStyle w:val="TOC4"/>
        <w:rPr>
          <w:sz w:val="24"/>
          <w:szCs w:val="24"/>
        </w:rPr>
      </w:pPr>
      <w:r w:rsidRPr="0023441A">
        <w:t>2.21</w:t>
      </w:r>
      <w:r w:rsidRPr="0023441A">
        <w:rPr>
          <w:sz w:val="24"/>
          <w:szCs w:val="24"/>
        </w:rPr>
        <w:tab/>
      </w:r>
      <w:r w:rsidRPr="0023441A">
        <w:t xml:space="preserve">Engagement of non-APS employee following a machinery of </w:t>
      </w:r>
      <w:r w:rsidRPr="0023441A">
        <w:br/>
      </w:r>
      <w:r w:rsidRPr="0023441A">
        <w:tab/>
        <w:t>government change</w:t>
      </w:r>
    </w:p>
    <w:p w:rsidR="00A110E5" w:rsidRPr="0023441A" w:rsidRDefault="00A110E5">
      <w:pPr>
        <w:pStyle w:val="TOC4"/>
      </w:pPr>
      <w:r w:rsidRPr="0023441A">
        <w:t>2.22</w:t>
      </w:r>
      <w:r w:rsidRPr="0023441A">
        <w:rPr>
          <w:sz w:val="24"/>
          <w:szCs w:val="24"/>
        </w:rPr>
        <w:tab/>
      </w:r>
      <w:r w:rsidRPr="0023441A">
        <w:t>Engagement of an ongoing Parliamentary Service employee as an</w:t>
      </w:r>
      <w:r w:rsidRPr="0023441A">
        <w:br/>
      </w:r>
      <w:r w:rsidRPr="0023441A">
        <w:tab/>
        <w:t>ongoing APS employee</w:t>
      </w:r>
    </w:p>
    <w:p w:rsidR="00A110E5" w:rsidRPr="0023441A" w:rsidRDefault="00A110E5">
      <w:pPr>
        <w:pStyle w:val="TOC4"/>
      </w:pPr>
      <w:r w:rsidRPr="0023441A">
        <w:t>2.23</w:t>
      </w:r>
      <w:r w:rsidRPr="0023441A">
        <w:tab/>
        <w:t>Re-engagement of a former APS employee</w:t>
      </w:r>
    </w:p>
    <w:p w:rsidR="00A110E5" w:rsidRPr="0023441A" w:rsidRDefault="00A110E5">
      <w:pPr>
        <w:pStyle w:val="TOC2"/>
        <w:rPr>
          <w:rFonts w:ascii="Times New Roman" w:hAnsi="Times New Roman" w:cs="Times New Roman"/>
          <w:noProof/>
          <w:szCs w:val="24"/>
        </w:rPr>
      </w:pPr>
      <w:r w:rsidRPr="0023441A">
        <w:rPr>
          <w:noProof/>
        </w:rPr>
        <w:t>Part 2.3</w:t>
      </w:r>
      <w:r w:rsidRPr="0023441A">
        <w:rPr>
          <w:rFonts w:ascii="Times New Roman" w:hAnsi="Times New Roman" w:cs="Times New Roman"/>
          <w:noProof/>
          <w:szCs w:val="24"/>
        </w:rPr>
        <w:tab/>
      </w:r>
      <w:r w:rsidRPr="0023441A">
        <w:rPr>
          <w:noProof/>
        </w:rPr>
        <w:t xml:space="preserve">Assignment of duties and movement of employees </w:t>
      </w:r>
      <w:r w:rsidRPr="0023441A">
        <w:rPr>
          <w:noProof/>
        </w:rPr>
        <w:br/>
      </w:r>
      <w:r w:rsidRPr="0023441A">
        <w:rPr>
          <w:noProof/>
        </w:rPr>
        <w:tab/>
        <w:t>between agencies</w:t>
      </w:r>
    </w:p>
    <w:p w:rsidR="00A110E5" w:rsidRPr="0023441A" w:rsidRDefault="00A110E5">
      <w:pPr>
        <w:pStyle w:val="TOC4"/>
        <w:rPr>
          <w:sz w:val="24"/>
          <w:szCs w:val="24"/>
        </w:rPr>
      </w:pPr>
      <w:r w:rsidRPr="0023441A">
        <w:t>2.24</w:t>
      </w:r>
      <w:r w:rsidRPr="0023441A">
        <w:rPr>
          <w:sz w:val="24"/>
          <w:szCs w:val="24"/>
        </w:rPr>
        <w:tab/>
      </w:r>
      <w:r w:rsidRPr="0023441A">
        <w:t xml:space="preserve">Minimum requirements for decisions relating to assignment of duties </w:t>
      </w:r>
      <w:r w:rsidRPr="0023441A">
        <w:br/>
      </w:r>
      <w:r w:rsidRPr="0023441A">
        <w:tab/>
        <w:t>at or below classification</w:t>
      </w:r>
    </w:p>
    <w:p w:rsidR="00A110E5" w:rsidRPr="0023441A" w:rsidRDefault="00A110E5">
      <w:pPr>
        <w:pStyle w:val="TOC4"/>
        <w:rPr>
          <w:sz w:val="24"/>
          <w:szCs w:val="24"/>
        </w:rPr>
      </w:pPr>
      <w:r w:rsidRPr="0023441A">
        <w:t>2.25</w:t>
      </w:r>
      <w:r w:rsidRPr="0023441A">
        <w:rPr>
          <w:sz w:val="24"/>
          <w:szCs w:val="24"/>
        </w:rPr>
        <w:tab/>
      </w:r>
      <w:r w:rsidRPr="0023441A">
        <w:t xml:space="preserve">Minimum requirements for decisions relating to the temporary </w:t>
      </w:r>
      <w:r w:rsidRPr="0023441A">
        <w:br/>
      </w:r>
      <w:r w:rsidRPr="0023441A">
        <w:tab/>
        <w:t>assignment of higher duties</w:t>
      </w:r>
    </w:p>
    <w:p w:rsidR="00A110E5" w:rsidRPr="0023441A" w:rsidRDefault="00A110E5">
      <w:pPr>
        <w:pStyle w:val="TOC4"/>
        <w:rPr>
          <w:sz w:val="24"/>
          <w:szCs w:val="24"/>
        </w:rPr>
      </w:pPr>
      <w:r w:rsidRPr="0023441A">
        <w:t>2.26</w:t>
      </w:r>
      <w:r w:rsidRPr="0023441A">
        <w:rPr>
          <w:sz w:val="24"/>
          <w:szCs w:val="24"/>
        </w:rPr>
        <w:tab/>
      </w:r>
      <w:r w:rsidRPr="0023441A">
        <w:t>Assignment from non-SES classification to SES classification</w:t>
      </w:r>
    </w:p>
    <w:p w:rsidR="00A110E5" w:rsidRPr="0023441A" w:rsidRDefault="00A110E5">
      <w:pPr>
        <w:pStyle w:val="TOC4"/>
        <w:rPr>
          <w:sz w:val="24"/>
          <w:szCs w:val="24"/>
        </w:rPr>
      </w:pPr>
      <w:r w:rsidRPr="0023441A">
        <w:t>2.27</w:t>
      </w:r>
      <w:r w:rsidRPr="0023441A">
        <w:rPr>
          <w:sz w:val="24"/>
          <w:szCs w:val="24"/>
        </w:rPr>
        <w:tab/>
      </w:r>
      <w:r w:rsidRPr="0023441A">
        <w:t>Moves between agencies</w:t>
      </w:r>
    </w:p>
    <w:p w:rsidR="00A110E5" w:rsidRPr="0023441A" w:rsidRDefault="00A110E5">
      <w:pPr>
        <w:pStyle w:val="TOC2"/>
        <w:rPr>
          <w:rFonts w:ascii="Times New Roman" w:hAnsi="Times New Roman" w:cs="Times New Roman"/>
          <w:noProof/>
          <w:szCs w:val="24"/>
        </w:rPr>
      </w:pPr>
      <w:r w:rsidRPr="0023441A">
        <w:rPr>
          <w:noProof/>
        </w:rPr>
        <w:t>Part 2.4</w:t>
      </w:r>
      <w:r w:rsidRPr="0023441A">
        <w:rPr>
          <w:rFonts w:ascii="Times New Roman" w:hAnsi="Times New Roman" w:cs="Times New Roman"/>
          <w:noProof/>
          <w:szCs w:val="24"/>
        </w:rPr>
        <w:tab/>
      </w:r>
      <w:r w:rsidRPr="0023441A">
        <w:rPr>
          <w:noProof/>
        </w:rPr>
        <w:t xml:space="preserve">Gazettal of employment decisions and date of effect </w:t>
      </w:r>
      <w:r w:rsidRPr="0023441A">
        <w:rPr>
          <w:noProof/>
        </w:rPr>
        <w:br/>
      </w:r>
      <w:r w:rsidRPr="0023441A">
        <w:rPr>
          <w:noProof/>
        </w:rPr>
        <w:tab/>
        <w:t>of promotions</w:t>
      </w:r>
    </w:p>
    <w:p w:rsidR="00A110E5" w:rsidRPr="0023441A" w:rsidRDefault="00A110E5">
      <w:pPr>
        <w:pStyle w:val="TOC4"/>
        <w:rPr>
          <w:sz w:val="24"/>
          <w:szCs w:val="24"/>
        </w:rPr>
      </w:pPr>
      <w:r w:rsidRPr="0023441A">
        <w:t>2.28</w:t>
      </w:r>
      <w:r w:rsidRPr="0023441A">
        <w:rPr>
          <w:sz w:val="24"/>
          <w:szCs w:val="24"/>
        </w:rPr>
        <w:tab/>
      </w:r>
      <w:r w:rsidRPr="0023441A">
        <w:t>Purpose of Part 2.4</w:t>
      </w:r>
    </w:p>
    <w:p w:rsidR="00A110E5" w:rsidRPr="0023441A" w:rsidRDefault="00A110E5">
      <w:pPr>
        <w:pStyle w:val="TOC4"/>
        <w:rPr>
          <w:sz w:val="24"/>
          <w:szCs w:val="24"/>
        </w:rPr>
      </w:pPr>
      <w:r w:rsidRPr="0023441A">
        <w:t>2.29</w:t>
      </w:r>
      <w:r w:rsidRPr="0023441A">
        <w:rPr>
          <w:sz w:val="24"/>
          <w:szCs w:val="24"/>
        </w:rPr>
        <w:tab/>
      </w:r>
      <w:r w:rsidRPr="0023441A">
        <w:t xml:space="preserve">Decisions that must be notified in the </w:t>
      </w:r>
      <w:r w:rsidRPr="0023441A">
        <w:rPr>
          <w:i/>
        </w:rPr>
        <w:t>Gazette</w:t>
      </w:r>
    </w:p>
    <w:p w:rsidR="00A110E5" w:rsidRPr="0023441A" w:rsidRDefault="00A110E5">
      <w:pPr>
        <w:pStyle w:val="TOC4"/>
        <w:rPr>
          <w:sz w:val="24"/>
          <w:szCs w:val="24"/>
        </w:rPr>
      </w:pPr>
      <w:r w:rsidRPr="0023441A">
        <w:t>2.30</w:t>
      </w:r>
      <w:r w:rsidRPr="0023441A">
        <w:rPr>
          <w:sz w:val="24"/>
          <w:szCs w:val="24"/>
        </w:rPr>
        <w:tab/>
      </w:r>
      <w:r w:rsidRPr="0023441A">
        <w:t xml:space="preserve">Cancellation decisions that must be notified in the </w:t>
      </w:r>
      <w:r w:rsidRPr="0023441A">
        <w:rPr>
          <w:i/>
        </w:rPr>
        <w:t>Gazette</w:t>
      </w:r>
    </w:p>
    <w:p w:rsidR="00A110E5" w:rsidRPr="0023441A" w:rsidRDefault="00A110E5">
      <w:pPr>
        <w:pStyle w:val="TOC4"/>
        <w:rPr>
          <w:sz w:val="24"/>
          <w:szCs w:val="24"/>
        </w:rPr>
      </w:pPr>
      <w:r w:rsidRPr="0023441A">
        <w:t>2.31</w:t>
      </w:r>
      <w:r w:rsidRPr="0023441A">
        <w:rPr>
          <w:sz w:val="24"/>
          <w:szCs w:val="24"/>
        </w:rPr>
        <w:tab/>
      </w:r>
      <w:r w:rsidRPr="0023441A">
        <w:t>Date of effect of promotions</w:t>
      </w:r>
    </w:p>
    <w:p w:rsidR="00FA6F48" w:rsidRDefault="00FA6F48">
      <w:pPr>
        <w:autoSpaceDE/>
        <w:autoSpaceDN/>
        <w:rPr>
          <w:rFonts w:ascii="Arial Bold" w:hAnsi="Arial Bold" w:cs="Arial"/>
          <w:b/>
          <w:sz w:val="28"/>
          <w:szCs w:val="22"/>
          <w:lang w:val="en-AU"/>
        </w:rPr>
      </w:pPr>
      <w:r>
        <w:br w:type="page"/>
      </w:r>
    </w:p>
    <w:p w:rsidR="00A110E5" w:rsidRPr="0023441A" w:rsidRDefault="00A110E5">
      <w:pPr>
        <w:pStyle w:val="TOC1"/>
        <w:rPr>
          <w:rFonts w:ascii="Times New Roman" w:hAnsi="Times New Roman" w:cs="Times New Roman"/>
          <w:b w:val="0"/>
          <w:noProof/>
          <w:sz w:val="24"/>
          <w:szCs w:val="24"/>
        </w:rPr>
      </w:pPr>
      <w:r w:rsidRPr="0023441A">
        <w:rPr>
          <w:noProof/>
        </w:rPr>
        <w:lastRenderedPageBreak/>
        <w:t>Chapter 3</w:t>
      </w:r>
      <w:r w:rsidRPr="0023441A">
        <w:rPr>
          <w:rFonts w:ascii="Times New Roman" w:hAnsi="Times New Roman" w:cs="Times New Roman"/>
          <w:b w:val="0"/>
          <w:noProof/>
          <w:sz w:val="24"/>
          <w:szCs w:val="24"/>
        </w:rPr>
        <w:tab/>
      </w:r>
      <w:r w:rsidRPr="0023441A">
        <w:rPr>
          <w:noProof/>
        </w:rPr>
        <w:t>Workplace diversity</w:t>
      </w:r>
    </w:p>
    <w:p w:rsidR="00A110E5" w:rsidRPr="0023441A" w:rsidRDefault="00A110E5">
      <w:pPr>
        <w:pStyle w:val="TOC4"/>
        <w:rPr>
          <w:sz w:val="24"/>
          <w:szCs w:val="24"/>
        </w:rPr>
      </w:pPr>
      <w:r w:rsidRPr="0023441A">
        <w:t>3.1</w:t>
      </w:r>
      <w:r w:rsidRPr="0023441A">
        <w:rPr>
          <w:sz w:val="24"/>
          <w:szCs w:val="24"/>
        </w:rPr>
        <w:tab/>
      </w:r>
      <w:r w:rsidRPr="0023441A">
        <w:t xml:space="preserve">How an Agency Head upholds APS Employment Principle </w:t>
      </w:r>
      <w:proofErr w:type="spellStart"/>
      <w:r w:rsidRPr="0023441A">
        <w:t>10A</w:t>
      </w:r>
      <w:proofErr w:type="spellEnd"/>
      <w:r w:rsidRPr="0023441A">
        <w:t xml:space="preserve">(1)(f) </w:t>
      </w:r>
      <w:r w:rsidRPr="0023441A">
        <w:br/>
      </w:r>
      <w:r w:rsidRPr="0023441A">
        <w:tab/>
        <w:t>(non-discrimination)</w:t>
      </w:r>
    </w:p>
    <w:p w:rsidR="00A110E5" w:rsidRPr="0023441A" w:rsidRDefault="00A110E5">
      <w:pPr>
        <w:pStyle w:val="TOC4"/>
        <w:rPr>
          <w:sz w:val="24"/>
          <w:szCs w:val="24"/>
        </w:rPr>
      </w:pPr>
      <w:r w:rsidRPr="0023441A">
        <w:t>3.2</w:t>
      </w:r>
      <w:r w:rsidRPr="0023441A">
        <w:rPr>
          <w:sz w:val="24"/>
          <w:szCs w:val="24"/>
        </w:rPr>
        <w:tab/>
      </w:r>
      <w:r w:rsidRPr="0023441A">
        <w:t xml:space="preserve">How an Agency Head upholds APS Employment Principle </w:t>
      </w:r>
      <w:proofErr w:type="spellStart"/>
      <w:r w:rsidRPr="0023441A">
        <w:t>10A</w:t>
      </w:r>
      <w:proofErr w:type="spellEnd"/>
      <w:r w:rsidRPr="0023441A">
        <w:t xml:space="preserve">(1)(g) </w:t>
      </w:r>
      <w:r w:rsidRPr="0023441A">
        <w:br/>
      </w:r>
      <w:r w:rsidRPr="0023441A">
        <w:tab/>
        <w:t>(diversity)</w:t>
      </w:r>
    </w:p>
    <w:p w:rsidR="00A110E5" w:rsidRPr="0023441A" w:rsidRDefault="00A110E5">
      <w:pPr>
        <w:pStyle w:val="TOC4"/>
        <w:rPr>
          <w:sz w:val="24"/>
          <w:szCs w:val="24"/>
        </w:rPr>
      </w:pPr>
      <w:r w:rsidRPr="0023441A">
        <w:t>3.3</w:t>
      </w:r>
      <w:r w:rsidRPr="0023441A">
        <w:rPr>
          <w:sz w:val="24"/>
          <w:szCs w:val="24"/>
        </w:rPr>
        <w:tab/>
      </w:r>
      <w:r w:rsidRPr="0023441A">
        <w:t>Measures for workplace diversity programs</w:t>
      </w:r>
    </w:p>
    <w:p w:rsidR="00A110E5" w:rsidRPr="0023441A" w:rsidRDefault="00A110E5">
      <w:pPr>
        <w:pStyle w:val="TOC4"/>
        <w:rPr>
          <w:sz w:val="24"/>
          <w:szCs w:val="24"/>
        </w:rPr>
      </w:pPr>
      <w:r w:rsidRPr="0023441A">
        <w:t>3.4</w:t>
      </w:r>
      <w:r w:rsidRPr="0023441A">
        <w:rPr>
          <w:sz w:val="24"/>
          <w:szCs w:val="24"/>
        </w:rPr>
        <w:tab/>
      </w:r>
      <w:r w:rsidRPr="0023441A">
        <w:t>Workplace diversity program to be published</w:t>
      </w:r>
    </w:p>
    <w:p w:rsidR="00A110E5" w:rsidRPr="0023441A" w:rsidRDefault="00A110E5">
      <w:pPr>
        <w:pStyle w:val="TOC4"/>
        <w:rPr>
          <w:sz w:val="24"/>
          <w:szCs w:val="24"/>
        </w:rPr>
      </w:pPr>
      <w:r w:rsidRPr="0023441A">
        <w:t>3.5</w:t>
      </w:r>
      <w:r w:rsidRPr="0023441A">
        <w:rPr>
          <w:sz w:val="24"/>
          <w:szCs w:val="24"/>
        </w:rPr>
        <w:tab/>
      </w:r>
      <w:r w:rsidRPr="0023441A">
        <w:t xml:space="preserve">Evaluation and assessment of effectiveness and outcomes of </w:t>
      </w:r>
      <w:r w:rsidRPr="0023441A">
        <w:br/>
      </w:r>
      <w:r w:rsidRPr="0023441A">
        <w:tab/>
        <w:t>workplace diversity program</w:t>
      </w:r>
    </w:p>
    <w:p w:rsidR="00A110E5" w:rsidRPr="0023441A" w:rsidRDefault="00A110E5">
      <w:pPr>
        <w:pStyle w:val="TOC4"/>
      </w:pPr>
      <w:r w:rsidRPr="0023441A">
        <w:t>3.6</w:t>
      </w:r>
      <w:r w:rsidRPr="0023441A">
        <w:rPr>
          <w:sz w:val="24"/>
          <w:szCs w:val="24"/>
        </w:rPr>
        <w:tab/>
      </w:r>
      <w:r w:rsidRPr="0023441A">
        <w:t>Review of workplace diversity program</w:t>
      </w:r>
    </w:p>
    <w:p w:rsidR="00A110E5" w:rsidRPr="0023441A" w:rsidRDefault="00A110E5">
      <w:pPr>
        <w:pStyle w:val="TOC1"/>
        <w:rPr>
          <w:rFonts w:ascii="Times New Roman" w:hAnsi="Times New Roman" w:cs="Times New Roman"/>
          <w:b w:val="0"/>
          <w:noProof/>
          <w:sz w:val="24"/>
          <w:szCs w:val="24"/>
        </w:rPr>
      </w:pPr>
      <w:r w:rsidRPr="0023441A">
        <w:rPr>
          <w:noProof/>
        </w:rPr>
        <w:t>Chapter 4</w:t>
      </w:r>
      <w:r w:rsidRPr="0023441A">
        <w:rPr>
          <w:rFonts w:ascii="Times New Roman" w:hAnsi="Times New Roman" w:cs="Times New Roman"/>
          <w:b w:val="0"/>
          <w:noProof/>
          <w:sz w:val="24"/>
          <w:szCs w:val="24"/>
        </w:rPr>
        <w:tab/>
      </w:r>
      <w:r w:rsidRPr="0023441A">
        <w:rPr>
          <w:noProof/>
        </w:rPr>
        <w:t>Performance management</w:t>
      </w:r>
    </w:p>
    <w:p w:rsidR="00A110E5" w:rsidRPr="0023441A" w:rsidRDefault="00A110E5">
      <w:pPr>
        <w:pStyle w:val="TOC4"/>
        <w:rPr>
          <w:sz w:val="24"/>
          <w:szCs w:val="24"/>
        </w:rPr>
      </w:pPr>
      <w:r w:rsidRPr="0023441A">
        <w:t>4.1</w:t>
      </w:r>
      <w:r w:rsidRPr="0023441A">
        <w:rPr>
          <w:sz w:val="24"/>
          <w:szCs w:val="24"/>
        </w:rPr>
        <w:tab/>
      </w:r>
      <w:r w:rsidRPr="0023441A">
        <w:t xml:space="preserve">How an Agency Head upholds APS Employment Principle </w:t>
      </w:r>
      <w:proofErr w:type="spellStart"/>
      <w:r w:rsidRPr="0023441A">
        <w:t>10A</w:t>
      </w:r>
      <w:proofErr w:type="spellEnd"/>
      <w:r w:rsidRPr="0023441A">
        <w:t>(1)(d)</w:t>
      </w:r>
    </w:p>
    <w:p w:rsidR="00A110E5" w:rsidRPr="0023441A" w:rsidRDefault="00A110E5">
      <w:pPr>
        <w:pStyle w:val="TOC4"/>
        <w:rPr>
          <w:sz w:val="24"/>
          <w:szCs w:val="24"/>
        </w:rPr>
      </w:pPr>
      <w:r w:rsidRPr="0023441A">
        <w:t>4.2</w:t>
      </w:r>
      <w:r w:rsidRPr="0023441A">
        <w:rPr>
          <w:sz w:val="24"/>
          <w:szCs w:val="24"/>
        </w:rPr>
        <w:tab/>
      </w:r>
      <w:r w:rsidRPr="0023441A">
        <w:t xml:space="preserve">Initiating Code of Conduct proceedings in relation to </w:t>
      </w:r>
      <w:r w:rsidRPr="0023441A">
        <w:br/>
      </w:r>
      <w:r w:rsidRPr="0023441A">
        <w:tab/>
        <w:t>performance matters</w:t>
      </w:r>
    </w:p>
    <w:p w:rsidR="00A110E5" w:rsidRPr="0023441A" w:rsidRDefault="00A110E5">
      <w:pPr>
        <w:pStyle w:val="TOC1"/>
        <w:rPr>
          <w:rFonts w:ascii="Times New Roman" w:hAnsi="Times New Roman" w:cs="Times New Roman"/>
          <w:b w:val="0"/>
          <w:noProof/>
          <w:sz w:val="24"/>
          <w:szCs w:val="24"/>
        </w:rPr>
      </w:pPr>
      <w:r w:rsidRPr="0023441A">
        <w:rPr>
          <w:noProof/>
        </w:rPr>
        <w:t>Chapter 5</w:t>
      </w:r>
      <w:r w:rsidRPr="0023441A">
        <w:rPr>
          <w:rFonts w:ascii="Times New Roman" w:hAnsi="Times New Roman" w:cs="Times New Roman"/>
          <w:b w:val="0"/>
          <w:noProof/>
          <w:sz w:val="24"/>
          <w:szCs w:val="24"/>
        </w:rPr>
        <w:tab/>
      </w:r>
      <w:r w:rsidRPr="0023441A">
        <w:rPr>
          <w:noProof/>
        </w:rPr>
        <w:t>Safe workplaces</w:t>
      </w:r>
    </w:p>
    <w:p w:rsidR="00A110E5" w:rsidRPr="0023441A" w:rsidRDefault="00A110E5">
      <w:pPr>
        <w:pStyle w:val="TOC4"/>
        <w:rPr>
          <w:sz w:val="24"/>
          <w:szCs w:val="24"/>
        </w:rPr>
      </w:pPr>
      <w:r w:rsidRPr="0023441A">
        <w:t>5.1</w:t>
      </w:r>
      <w:r w:rsidRPr="0023441A">
        <w:tab/>
        <w:t>Providing a safe workplace</w:t>
      </w:r>
    </w:p>
    <w:p w:rsidR="00A110E5" w:rsidRPr="0023441A" w:rsidRDefault="00A110E5">
      <w:pPr>
        <w:pStyle w:val="TOC1"/>
        <w:rPr>
          <w:rFonts w:ascii="Times New Roman" w:hAnsi="Times New Roman" w:cs="Times New Roman"/>
          <w:b w:val="0"/>
          <w:noProof/>
          <w:sz w:val="24"/>
          <w:szCs w:val="24"/>
        </w:rPr>
      </w:pPr>
      <w:r w:rsidRPr="0023441A">
        <w:rPr>
          <w:rFonts w:cs="Times New Roman"/>
          <w:noProof/>
        </w:rPr>
        <w:t>Chapter 6</w:t>
      </w:r>
      <w:r w:rsidRPr="0023441A">
        <w:rPr>
          <w:rFonts w:ascii="Times New Roman" w:hAnsi="Times New Roman" w:cs="Times New Roman"/>
          <w:b w:val="0"/>
          <w:noProof/>
          <w:sz w:val="24"/>
          <w:szCs w:val="24"/>
        </w:rPr>
        <w:tab/>
      </w:r>
      <w:r w:rsidRPr="0023441A">
        <w:rPr>
          <w:noProof/>
        </w:rPr>
        <w:t xml:space="preserve">Agency Head handling of suspected </w:t>
      </w:r>
      <w:r w:rsidRPr="0023441A">
        <w:rPr>
          <w:rFonts w:cs="Times New Roman"/>
          <w:noProof/>
        </w:rPr>
        <w:t xml:space="preserve">Code of </w:t>
      </w:r>
      <w:r w:rsidRPr="0023441A">
        <w:rPr>
          <w:rFonts w:cs="Times New Roman"/>
          <w:noProof/>
        </w:rPr>
        <w:br/>
      </w:r>
      <w:r w:rsidRPr="0023441A">
        <w:rPr>
          <w:rFonts w:cs="Times New Roman"/>
          <w:noProof/>
        </w:rPr>
        <w:tab/>
        <w:t>Conduct breaches</w:t>
      </w:r>
    </w:p>
    <w:p w:rsidR="00A110E5" w:rsidRPr="0023441A" w:rsidRDefault="00A110E5">
      <w:pPr>
        <w:pStyle w:val="TOC3"/>
        <w:rPr>
          <w:rFonts w:ascii="Times New Roman" w:hAnsi="Times New Roman" w:cs="Times New Roman"/>
          <w:noProof/>
          <w:sz w:val="24"/>
          <w:szCs w:val="24"/>
        </w:rPr>
      </w:pPr>
      <w:r w:rsidRPr="0023441A">
        <w:rPr>
          <w:noProof/>
        </w:rPr>
        <w:t>Division 1</w:t>
      </w:r>
      <w:r w:rsidRPr="0023441A">
        <w:rPr>
          <w:noProof/>
        </w:rPr>
        <w:tab/>
        <w:t>Preliminary</w:t>
      </w:r>
    </w:p>
    <w:p w:rsidR="00A110E5" w:rsidRPr="0023441A" w:rsidRDefault="00A110E5">
      <w:pPr>
        <w:pStyle w:val="TOC4"/>
        <w:rPr>
          <w:sz w:val="24"/>
          <w:szCs w:val="24"/>
        </w:rPr>
      </w:pPr>
      <w:r w:rsidRPr="0023441A">
        <w:t>6.1</w:t>
      </w:r>
      <w:r w:rsidRPr="0023441A">
        <w:rPr>
          <w:sz w:val="24"/>
          <w:szCs w:val="24"/>
        </w:rPr>
        <w:tab/>
      </w:r>
      <w:r w:rsidRPr="0023441A">
        <w:t>Purpose of Chapter 6</w:t>
      </w:r>
    </w:p>
    <w:p w:rsidR="00A110E5" w:rsidRPr="0023441A" w:rsidRDefault="00A110E5">
      <w:pPr>
        <w:pStyle w:val="TOC4"/>
        <w:rPr>
          <w:sz w:val="24"/>
          <w:szCs w:val="24"/>
        </w:rPr>
      </w:pPr>
      <w:r w:rsidRPr="0023441A">
        <w:t>6.2</w:t>
      </w:r>
      <w:r w:rsidRPr="0023441A">
        <w:rPr>
          <w:sz w:val="24"/>
          <w:szCs w:val="24"/>
        </w:rPr>
        <w:tab/>
      </w:r>
      <w:r w:rsidRPr="0023441A">
        <w:t>Application to former APS employees</w:t>
      </w:r>
    </w:p>
    <w:p w:rsidR="00A110E5" w:rsidRPr="0023441A" w:rsidRDefault="00A110E5">
      <w:pPr>
        <w:pStyle w:val="TOC3"/>
        <w:rPr>
          <w:rFonts w:ascii="Times New Roman" w:hAnsi="Times New Roman" w:cs="Times New Roman"/>
          <w:noProof/>
          <w:sz w:val="24"/>
          <w:szCs w:val="24"/>
        </w:rPr>
      </w:pPr>
      <w:r w:rsidRPr="0023441A">
        <w:rPr>
          <w:noProof/>
        </w:rPr>
        <w:t>Division 2</w:t>
      </w:r>
      <w:r w:rsidRPr="0023441A">
        <w:rPr>
          <w:noProof/>
        </w:rPr>
        <w:tab/>
        <w:t>Basic procedural requirements</w:t>
      </w:r>
    </w:p>
    <w:p w:rsidR="00A110E5" w:rsidRPr="0023441A" w:rsidRDefault="00A110E5">
      <w:pPr>
        <w:pStyle w:val="TOC4"/>
        <w:rPr>
          <w:sz w:val="24"/>
          <w:szCs w:val="24"/>
        </w:rPr>
      </w:pPr>
      <w:r w:rsidRPr="0023441A">
        <w:t>6.3</w:t>
      </w:r>
      <w:r w:rsidRPr="0023441A">
        <w:rPr>
          <w:sz w:val="24"/>
          <w:szCs w:val="24"/>
        </w:rPr>
        <w:tab/>
      </w:r>
      <w:r w:rsidRPr="0023441A">
        <w:t>Employee must be informed that a determination is being considered</w:t>
      </w:r>
    </w:p>
    <w:p w:rsidR="00A110E5" w:rsidRPr="0023441A" w:rsidRDefault="00A110E5">
      <w:pPr>
        <w:pStyle w:val="TOC4"/>
        <w:rPr>
          <w:sz w:val="24"/>
          <w:szCs w:val="24"/>
        </w:rPr>
      </w:pPr>
      <w:r w:rsidRPr="0023441A">
        <w:t>6.4</w:t>
      </w:r>
      <w:r w:rsidRPr="0023441A">
        <w:rPr>
          <w:sz w:val="24"/>
          <w:szCs w:val="24"/>
        </w:rPr>
        <w:tab/>
      </w:r>
      <w:r w:rsidRPr="0023441A">
        <w:t>Employee must be informed before a sanction is imposed</w:t>
      </w:r>
    </w:p>
    <w:p w:rsidR="00A110E5" w:rsidRPr="0023441A" w:rsidRDefault="00A110E5">
      <w:pPr>
        <w:pStyle w:val="TOC4"/>
        <w:rPr>
          <w:sz w:val="24"/>
          <w:szCs w:val="24"/>
        </w:rPr>
      </w:pPr>
      <w:r w:rsidRPr="0023441A">
        <w:t>6.5</w:t>
      </w:r>
      <w:r w:rsidRPr="0023441A">
        <w:rPr>
          <w:sz w:val="24"/>
          <w:szCs w:val="24"/>
        </w:rPr>
        <w:tab/>
      </w:r>
      <w:r w:rsidRPr="0023441A">
        <w:t>Person making determination to be independent and unbiased</w:t>
      </w:r>
    </w:p>
    <w:p w:rsidR="00A110E5" w:rsidRPr="0023441A" w:rsidRDefault="00A110E5">
      <w:pPr>
        <w:pStyle w:val="TOC4"/>
        <w:rPr>
          <w:sz w:val="24"/>
          <w:szCs w:val="24"/>
        </w:rPr>
      </w:pPr>
      <w:r w:rsidRPr="0023441A">
        <w:t>6.6</w:t>
      </w:r>
      <w:r w:rsidRPr="0023441A">
        <w:rPr>
          <w:sz w:val="24"/>
          <w:szCs w:val="24"/>
        </w:rPr>
        <w:tab/>
      </w:r>
      <w:r w:rsidRPr="0023441A">
        <w:t>Determination process to be informal</w:t>
      </w:r>
    </w:p>
    <w:p w:rsidR="00A110E5" w:rsidRPr="0023441A" w:rsidRDefault="00A110E5">
      <w:pPr>
        <w:pStyle w:val="TOC4"/>
        <w:rPr>
          <w:sz w:val="24"/>
          <w:szCs w:val="24"/>
        </w:rPr>
      </w:pPr>
      <w:r w:rsidRPr="0023441A">
        <w:t>6.7</w:t>
      </w:r>
      <w:r w:rsidRPr="0023441A">
        <w:rPr>
          <w:sz w:val="24"/>
          <w:szCs w:val="24"/>
        </w:rPr>
        <w:tab/>
      </w:r>
      <w:r w:rsidRPr="0023441A">
        <w:t>Record of determination and sanctions</w:t>
      </w:r>
    </w:p>
    <w:p w:rsidR="00A110E5" w:rsidRPr="0023441A" w:rsidRDefault="00A110E5">
      <w:pPr>
        <w:pStyle w:val="TOC4"/>
        <w:rPr>
          <w:sz w:val="24"/>
          <w:szCs w:val="24"/>
        </w:rPr>
      </w:pPr>
      <w:r w:rsidRPr="0023441A">
        <w:t>6.8</w:t>
      </w:r>
      <w:r w:rsidRPr="0023441A">
        <w:rPr>
          <w:sz w:val="24"/>
          <w:szCs w:val="24"/>
        </w:rPr>
        <w:tab/>
      </w:r>
      <w:r w:rsidRPr="0023441A">
        <w:t xml:space="preserve">Procedure when an employee is to move to another Agency during </w:t>
      </w:r>
      <w:r w:rsidRPr="0023441A">
        <w:br/>
      </w:r>
      <w:r w:rsidRPr="0023441A">
        <w:tab/>
        <w:t>an investigation</w:t>
      </w:r>
    </w:p>
    <w:p w:rsidR="00A110E5" w:rsidRPr="0023441A" w:rsidRDefault="00A110E5">
      <w:pPr>
        <w:pStyle w:val="TOC1"/>
        <w:rPr>
          <w:rFonts w:ascii="Times New Roman" w:hAnsi="Times New Roman" w:cs="Times New Roman"/>
          <w:b w:val="0"/>
          <w:noProof/>
          <w:sz w:val="24"/>
          <w:szCs w:val="24"/>
        </w:rPr>
      </w:pPr>
      <w:r w:rsidRPr="0023441A">
        <w:rPr>
          <w:rFonts w:cs="Times New Roman"/>
          <w:noProof/>
        </w:rPr>
        <w:t>Chapter 7</w:t>
      </w:r>
      <w:r w:rsidRPr="0023441A">
        <w:rPr>
          <w:rFonts w:ascii="Times New Roman" w:hAnsi="Times New Roman" w:cs="Times New Roman"/>
          <w:b w:val="0"/>
          <w:noProof/>
          <w:sz w:val="24"/>
          <w:szCs w:val="24"/>
        </w:rPr>
        <w:tab/>
      </w:r>
      <w:r w:rsidRPr="0023441A">
        <w:rPr>
          <w:noProof/>
        </w:rPr>
        <w:t>Other employment matters</w:t>
      </w:r>
    </w:p>
    <w:p w:rsidR="00A110E5" w:rsidRPr="0023441A" w:rsidRDefault="00A110E5">
      <w:pPr>
        <w:pStyle w:val="TOC4"/>
        <w:rPr>
          <w:sz w:val="24"/>
          <w:szCs w:val="24"/>
        </w:rPr>
      </w:pPr>
      <w:r w:rsidRPr="0023441A">
        <w:t>7.1</w:t>
      </w:r>
      <w:r w:rsidRPr="0023441A">
        <w:rPr>
          <w:sz w:val="24"/>
          <w:szCs w:val="24"/>
        </w:rPr>
        <w:tab/>
      </w:r>
      <w:r w:rsidRPr="0023441A">
        <w:t>Restrictions on engaging redundancy benefit recipients</w:t>
      </w:r>
    </w:p>
    <w:p w:rsidR="00A110E5" w:rsidRPr="0023441A" w:rsidRDefault="00A110E5">
      <w:pPr>
        <w:pStyle w:val="TOC4"/>
        <w:rPr>
          <w:sz w:val="24"/>
          <w:szCs w:val="24"/>
        </w:rPr>
      </w:pPr>
      <w:r w:rsidRPr="0023441A">
        <w:t>7.2</w:t>
      </w:r>
      <w:r w:rsidRPr="0023441A">
        <w:rPr>
          <w:sz w:val="24"/>
          <w:szCs w:val="24"/>
        </w:rPr>
        <w:tab/>
      </w:r>
      <w:r w:rsidRPr="0023441A">
        <w:t>Termination of employment of non-ongoing APS employees</w:t>
      </w:r>
    </w:p>
    <w:p w:rsidR="00A110E5" w:rsidRPr="0023441A" w:rsidRDefault="00A110E5">
      <w:pPr>
        <w:pStyle w:val="TOC4"/>
        <w:rPr>
          <w:sz w:val="24"/>
          <w:szCs w:val="24"/>
        </w:rPr>
      </w:pPr>
      <w:r w:rsidRPr="0023441A">
        <w:t>7.3</w:t>
      </w:r>
      <w:r w:rsidRPr="0023441A">
        <w:rPr>
          <w:sz w:val="24"/>
          <w:szCs w:val="24"/>
        </w:rPr>
        <w:tab/>
      </w:r>
      <w:r w:rsidRPr="0023441A">
        <w:t>Incentive to retire—SES employee</w:t>
      </w:r>
    </w:p>
    <w:p w:rsidR="00A110E5" w:rsidRPr="0023441A" w:rsidRDefault="00A110E5">
      <w:pPr>
        <w:pStyle w:val="TOC4"/>
        <w:rPr>
          <w:sz w:val="24"/>
          <w:szCs w:val="24"/>
        </w:rPr>
      </w:pPr>
      <w:r w:rsidRPr="0023441A">
        <w:t>7.4</w:t>
      </w:r>
      <w:r w:rsidRPr="0023441A">
        <w:rPr>
          <w:sz w:val="24"/>
          <w:szCs w:val="24"/>
        </w:rPr>
        <w:tab/>
      </w:r>
      <w:r w:rsidRPr="0023441A">
        <w:t>Matters relating to leave without pay</w:t>
      </w:r>
    </w:p>
    <w:p w:rsidR="00A110E5" w:rsidRPr="0023441A" w:rsidRDefault="00A110E5">
      <w:pPr>
        <w:pStyle w:val="TOC4"/>
        <w:rPr>
          <w:i/>
        </w:rPr>
      </w:pPr>
      <w:r w:rsidRPr="0023441A">
        <w:t>7.5</w:t>
      </w:r>
      <w:r w:rsidRPr="0023441A">
        <w:rPr>
          <w:sz w:val="24"/>
          <w:szCs w:val="24"/>
        </w:rPr>
        <w:tab/>
      </w:r>
      <w:r w:rsidRPr="0023441A">
        <w:t>Transitional—</w:t>
      </w:r>
      <w:r w:rsidRPr="0023441A">
        <w:rPr>
          <w:i/>
        </w:rPr>
        <w:t>Prime Minister</w:t>
      </w:r>
      <w:r w:rsidR="00616AFA">
        <w:rPr>
          <w:i/>
        </w:rPr>
        <w:t>’</w:t>
      </w:r>
      <w:r w:rsidRPr="0023441A">
        <w:rPr>
          <w:i/>
        </w:rPr>
        <w:t xml:space="preserve">s Public Service Amendment Directions </w:t>
      </w:r>
      <w:r w:rsidRPr="0023441A">
        <w:rPr>
          <w:i/>
        </w:rPr>
        <w:br/>
      </w:r>
      <w:r w:rsidRPr="0023441A">
        <w:rPr>
          <w:i/>
        </w:rPr>
        <w:tab/>
        <w:t>2005 (No. 1)</w:t>
      </w:r>
    </w:p>
    <w:p w:rsidR="00A110E5" w:rsidRPr="0023441A" w:rsidRDefault="00A110E5">
      <w:pPr>
        <w:pStyle w:val="TOC1"/>
      </w:pPr>
      <w:r w:rsidRPr="0023441A">
        <w:rPr>
          <w:rFonts w:cs="Times New Roman"/>
          <w:noProof/>
        </w:rPr>
        <w:lastRenderedPageBreak/>
        <w:t>Chapter 8</w:t>
      </w:r>
      <w:r w:rsidRPr="0023441A">
        <w:rPr>
          <w:rFonts w:ascii="Times New Roman" w:hAnsi="Times New Roman" w:cs="Times New Roman"/>
          <w:b w:val="0"/>
          <w:noProof/>
          <w:sz w:val="24"/>
          <w:szCs w:val="24"/>
        </w:rPr>
        <w:tab/>
      </w:r>
      <w:r w:rsidRPr="0023441A">
        <w:t>Delegation</w:t>
      </w:r>
    </w:p>
    <w:p w:rsidR="00A110E5" w:rsidRPr="0023441A" w:rsidRDefault="00A110E5">
      <w:pPr>
        <w:pStyle w:val="TOC4"/>
      </w:pPr>
      <w:r w:rsidRPr="0023441A">
        <w:t>8.1</w:t>
      </w:r>
      <w:r w:rsidRPr="0023441A">
        <w:tab/>
        <w:t xml:space="preserve">Delegation by the Commissioner </w:t>
      </w:r>
    </w:p>
    <w:p w:rsidR="00A110E5" w:rsidRPr="0023441A" w:rsidRDefault="00A110E5">
      <w:pPr>
        <w:pStyle w:val="TOC4"/>
      </w:pPr>
      <w:r w:rsidRPr="0023441A">
        <w:t>8.2</w:t>
      </w:r>
      <w:r w:rsidRPr="0023441A">
        <w:tab/>
        <w:t xml:space="preserve">Delegation by Agency Head </w:t>
      </w:r>
    </w:p>
    <w:p w:rsidR="00A110E5" w:rsidRPr="0023441A" w:rsidRDefault="00A110E5">
      <w:pPr>
        <w:pStyle w:val="TOC1"/>
        <w:rPr>
          <w:noProof/>
        </w:rPr>
      </w:pPr>
      <w:r w:rsidRPr="0023441A">
        <w:rPr>
          <w:noProof/>
        </w:rPr>
        <w:t>Schedule 1</w:t>
      </w:r>
      <w:r w:rsidRPr="0023441A">
        <w:rPr>
          <w:rFonts w:ascii="Times New Roman" w:hAnsi="Times New Roman" w:cs="Times New Roman"/>
          <w:b w:val="0"/>
          <w:noProof/>
          <w:sz w:val="24"/>
          <w:szCs w:val="24"/>
        </w:rPr>
        <w:tab/>
      </w:r>
      <w:r w:rsidRPr="0023441A">
        <w:rPr>
          <w:noProof/>
        </w:rPr>
        <w:t>Re-engagement of election candidates</w:t>
      </w:r>
    </w:p>
    <w:p w:rsidR="00A110E5" w:rsidRPr="0023441A" w:rsidRDefault="00A110E5">
      <w:pPr>
        <w:pStyle w:val="TOC4"/>
      </w:pPr>
      <w:r w:rsidRPr="0023441A">
        <w:t>1</w:t>
      </w:r>
      <w:r w:rsidRPr="0023441A">
        <w:tab/>
        <w:t>Entitlement to return to APS employment</w:t>
      </w:r>
    </w:p>
    <w:p w:rsidR="00A110E5" w:rsidRPr="0023441A" w:rsidRDefault="00A110E5">
      <w:pPr>
        <w:pStyle w:val="TOC1"/>
        <w:rPr>
          <w:noProof/>
        </w:rPr>
      </w:pPr>
      <w:r w:rsidRPr="0023441A">
        <w:rPr>
          <w:noProof/>
        </w:rPr>
        <w:t>Schedule 2</w:t>
      </w:r>
      <w:r w:rsidRPr="0023441A">
        <w:rPr>
          <w:rFonts w:ascii="Times New Roman" w:hAnsi="Times New Roman" w:cs="Times New Roman"/>
          <w:b w:val="0"/>
          <w:noProof/>
          <w:sz w:val="24"/>
          <w:szCs w:val="24"/>
        </w:rPr>
        <w:tab/>
      </w:r>
      <w:r w:rsidRPr="0023441A">
        <w:rPr>
          <w:noProof/>
        </w:rPr>
        <w:t xml:space="preserve">Comparison with Parliamentary Service </w:t>
      </w:r>
      <w:r w:rsidRPr="0023441A">
        <w:rPr>
          <w:noProof/>
        </w:rPr>
        <w:br/>
      </w:r>
      <w:r w:rsidRPr="0023441A">
        <w:rPr>
          <w:noProof/>
        </w:rPr>
        <w:tab/>
        <w:t>classifications</w:t>
      </w:r>
    </w:p>
    <w:p w:rsidR="00A110E5" w:rsidRPr="0023441A" w:rsidRDefault="00A110E5">
      <w:pPr>
        <w:pStyle w:val="TOC4"/>
      </w:pPr>
      <w:r w:rsidRPr="0023441A">
        <w:t>1</w:t>
      </w:r>
      <w:r w:rsidRPr="0023441A">
        <w:tab/>
        <w:t xml:space="preserve">Meaning of comparable classification or lower </w:t>
      </w:r>
    </w:p>
    <w:p w:rsidR="00A110E5" w:rsidRPr="0023441A" w:rsidRDefault="00A110E5">
      <w:pPr>
        <w:pStyle w:val="TOC4"/>
      </w:pPr>
      <w:r w:rsidRPr="0023441A">
        <w:t>2</w:t>
      </w:r>
      <w:r w:rsidRPr="0023441A">
        <w:tab/>
        <w:t>Meaning of higher classification</w:t>
      </w:r>
    </w:p>
    <w:p w:rsidR="00A110E5" w:rsidRPr="00FE309E" w:rsidRDefault="00A110E5">
      <w:pPr>
        <w:pStyle w:val="TOC1"/>
        <w:rPr>
          <w:rStyle w:val="CharPartNo"/>
          <w:rFonts w:cs="Times New Roman"/>
        </w:rPr>
      </w:pPr>
      <w:r w:rsidRPr="0023441A">
        <w:rPr>
          <w:noProof/>
        </w:rPr>
        <w:t xml:space="preserve">Dictionary </w:t>
      </w:r>
      <w:r w:rsidRPr="0023441A">
        <w:rPr>
          <w:noProof/>
        </w:rPr>
        <w:br/>
      </w:r>
      <w:r w:rsidRPr="0023441A">
        <w:rPr>
          <w:noProof/>
        </w:rPr>
        <w:tab/>
      </w:r>
    </w:p>
    <w:p w:rsidR="00A110E5" w:rsidRPr="00FE309E" w:rsidRDefault="00A110E5">
      <w:pPr>
        <w:rPr>
          <w:rStyle w:val="CharPartNo"/>
        </w:rPr>
      </w:pPr>
      <w:r w:rsidRPr="0023441A">
        <w:rPr>
          <w:rStyle w:val="CharPartNo"/>
        </w:rPr>
        <w:br w:type="page"/>
      </w:r>
    </w:p>
    <w:p w:rsidR="00A110E5" w:rsidRPr="0023441A" w:rsidRDefault="00A110E5" w:rsidP="00FE309E">
      <w:pPr>
        <w:pStyle w:val="ChapterHeading"/>
        <w:pageBreakBefore w:val="0"/>
        <w:rPr>
          <w:rFonts w:cs="Times New Roman"/>
          <w:color w:val="auto"/>
        </w:rPr>
      </w:pPr>
      <w:bookmarkStart w:id="3" w:name="_Toc348596765"/>
      <w:r w:rsidRPr="0023441A">
        <w:rPr>
          <w:rStyle w:val="CharPartNo"/>
          <w:rFonts w:cs="Times New Roman"/>
          <w:color w:val="auto"/>
        </w:rPr>
        <w:lastRenderedPageBreak/>
        <w:t>Preliminary</w:t>
      </w:r>
      <w:bookmarkEnd w:id="3"/>
    </w:p>
    <w:p w:rsidR="00A110E5" w:rsidRPr="0023441A" w:rsidRDefault="00A110E5" w:rsidP="0023441A"/>
    <w:p w:rsidR="00A110E5" w:rsidRPr="0023441A" w:rsidRDefault="00A110E5" w:rsidP="0023441A">
      <w:pPr>
        <w:pStyle w:val="HR"/>
        <w:outlineLvl w:val="0"/>
      </w:pPr>
      <w:bookmarkStart w:id="4" w:name="_Toc348596766"/>
      <w:r w:rsidRPr="0023441A">
        <w:rPr>
          <w:rStyle w:val="CharSectno"/>
        </w:rPr>
        <w:t>1</w:t>
      </w:r>
      <w:r w:rsidRPr="0023441A">
        <w:tab/>
        <w:t>Name of Directions</w:t>
      </w:r>
      <w:bookmarkEnd w:id="4"/>
    </w:p>
    <w:p w:rsidR="00A110E5" w:rsidRPr="0023441A" w:rsidRDefault="00A110E5" w:rsidP="0023441A">
      <w:pPr>
        <w:pStyle w:val="R1"/>
      </w:pPr>
      <w:r w:rsidRPr="0023441A">
        <w:tab/>
      </w:r>
      <w:r w:rsidRPr="0023441A">
        <w:tab/>
        <w:t xml:space="preserve">These Directions are the </w:t>
      </w:r>
      <w:r w:rsidRPr="0023441A">
        <w:rPr>
          <w:i/>
          <w:iCs/>
        </w:rPr>
        <w:fldChar w:fldCharType="begin"/>
      </w:r>
      <w:r w:rsidRPr="0023441A">
        <w:rPr>
          <w:i/>
          <w:iCs/>
        </w:rPr>
        <w:instrText xml:space="preserve"> ref citation\*charformat  \* MERGEFORMAT </w:instrText>
      </w:r>
      <w:r w:rsidRPr="0023441A">
        <w:rPr>
          <w:i/>
          <w:iCs/>
        </w:rPr>
        <w:fldChar w:fldCharType="separate"/>
      </w:r>
      <w:r w:rsidR="00023095" w:rsidRPr="00023095">
        <w:rPr>
          <w:i/>
          <w:iCs/>
        </w:rPr>
        <w:t>Australian Public Service Commissioner</w:t>
      </w:r>
      <w:r w:rsidR="00616AFA">
        <w:rPr>
          <w:i/>
          <w:iCs/>
        </w:rPr>
        <w:t>’</w:t>
      </w:r>
      <w:r w:rsidR="00023095" w:rsidRPr="00023095">
        <w:rPr>
          <w:i/>
          <w:iCs/>
        </w:rPr>
        <w:t>s Directions 2013</w:t>
      </w:r>
      <w:r w:rsidRPr="0023441A">
        <w:rPr>
          <w:i/>
          <w:iCs/>
        </w:rPr>
        <w:fldChar w:fldCharType="end"/>
      </w:r>
      <w:r w:rsidRPr="0023441A">
        <w:t>.</w:t>
      </w:r>
    </w:p>
    <w:p w:rsidR="00A110E5" w:rsidRPr="0023441A" w:rsidRDefault="00A110E5">
      <w:pPr>
        <w:pStyle w:val="HR"/>
        <w:outlineLvl w:val="0"/>
      </w:pPr>
      <w:bookmarkStart w:id="5" w:name="_Toc348596767"/>
      <w:r w:rsidRPr="0023441A">
        <w:rPr>
          <w:rStyle w:val="CharSectno"/>
        </w:rPr>
        <w:t>2</w:t>
      </w:r>
      <w:r w:rsidRPr="0023441A">
        <w:tab/>
        <w:t>Commencement</w:t>
      </w:r>
      <w:bookmarkEnd w:id="5"/>
    </w:p>
    <w:p w:rsidR="00A110E5" w:rsidRPr="0023441A" w:rsidRDefault="00A110E5">
      <w:pPr>
        <w:pStyle w:val="R1"/>
      </w:pPr>
      <w:r w:rsidRPr="0023441A">
        <w:tab/>
      </w:r>
      <w:r w:rsidRPr="0023441A">
        <w:tab/>
        <w:t>These Directions commence on the commencement of Schedules 1, 2, 3 and 4 of the</w:t>
      </w:r>
      <w:r w:rsidRPr="0023441A">
        <w:rPr>
          <w:i/>
        </w:rPr>
        <w:t xml:space="preserve"> Public Service Amendment Act 2013</w:t>
      </w:r>
      <w:r w:rsidRPr="0023441A">
        <w:t xml:space="preserve">. </w:t>
      </w:r>
    </w:p>
    <w:p w:rsidR="00A110E5" w:rsidRPr="0023441A" w:rsidRDefault="00A110E5">
      <w:pPr>
        <w:pStyle w:val="HR"/>
      </w:pPr>
      <w:bookmarkStart w:id="6" w:name="_Toc348596768"/>
      <w:r w:rsidRPr="0023441A">
        <w:rPr>
          <w:rStyle w:val="CharSectno"/>
        </w:rPr>
        <w:t>3</w:t>
      </w:r>
      <w:r w:rsidRPr="0023441A">
        <w:tab/>
        <w:t>Revocation of previous Directions</w:t>
      </w:r>
    </w:p>
    <w:p w:rsidR="00A110E5" w:rsidRPr="00FE309E" w:rsidRDefault="00A110E5">
      <w:pPr>
        <w:pStyle w:val="R1"/>
        <w:rPr>
          <w:rStyle w:val="R1Char"/>
        </w:rPr>
      </w:pPr>
      <w:r w:rsidRPr="0023441A">
        <w:rPr>
          <w:rStyle w:val="R1Char"/>
        </w:rPr>
        <w:tab/>
      </w:r>
      <w:r w:rsidRPr="0023441A">
        <w:rPr>
          <w:rStyle w:val="R1Char"/>
        </w:rPr>
        <w:tab/>
        <w:t xml:space="preserve">The </w:t>
      </w:r>
      <w:r w:rsidR="00616AFA">
        <w:rPr>
          <w:rStyle w:val="R1Char"/>
          <w:i/>
        </w:rPr>
        <w:t>Public Service Commissioner’</w:t>
      </w:r>
      <w:r w:rsidRPr="0023441A">
        <w:rPr>
          <w:rStyle w:val="R1Char"/>
          <w:i/>
        </w:rPr>
        <w:t>s Directions 1999</w:t>
      </w:r>
      <w:r w:rsidRPr="0023441A">
        <w:rPr>
          <w:rStyle w:val="R1Char"/>
        </w:rPr>
        <w:t xml:space="preserve"> are revoked.</w:t>
      </w:r>
    </w:p>
    <w:p w:rsidR="00A110E5" w:rsidRPr="0023441A" w:rsidRDefault="00A110E5">
      <w:pPr>
        <w:pStyle w:val="HR"/>
        <w:outlineLvl w:val="0"/>
      </w:pPr>
      <w:r w:rsidRPr="0023441A">
        <w:rPr>
          <w:rStyle w:val="CharSectno"/>
        </w:rPr>
        <w:t>4</w:t>
      </w:r>
      <w:r w:rsidRPr="0023441A">
        <w:tab/>
        <w:t>Definitions—the Dictionary</w:t>
      </w:r>
      <w:bookmarkEnd w:id="6"/>
    </w:p>
    <w:p w:rsidR="00A110E5" w:rsidRPr="0023441A" w:rsidRDefault="00A110E5">
      <w:pPr>
        <w:pStyle w:val="R1"/>
      </w:pPr>
      <w:r w:rsidRPr="0023441A">
        <w:tab/>
        <w:t>(1)</w:t>
      </w:r>
      <w:r w:rsidRPr="0023441A">
        <w:tab/>
        <w:t>The Dictionary at the end of these Directions defines certain words and expressions.</w:t>
      </w:r>
    </w:p>
    <w:p w:rsidR="00A110E5" w:rsidRPr="0023441A" w:rsidRDefault="00A110E5">
      <w:pPr>
        <w:pStyle w:val="R2"/>
      </w:pPr>
      <w:r w:rsidRPr="0023441A">
        <w:tab/>
        <w:t>(2)</w:t>
      </w:r>
      <w:r w:rsidRPr="0023441A">
        <w:tab/>
        <w:t xml:space="preserve">The Dictionary includes certain words and expressions relevant to these Directions that are defined in the </w:t>
      </w:r>
      <w:r w:rsidRPr="0023441A">
        <w:rPr>
          <w:i/>
          <w:iCs/>
        </w:rPr>
        <w:t>Public Service Act 1999</w:t>
      </w:r>
      <w:r w:rsidRPr="0023441A">
        <w:t>.</w:t>
      </w:r>
    </w:p>
    <w:p w:rsidR="00A110E5" w:rsidRPr="0023441A" w:rsidRDefault="00A110E5" w:rsidP="00616AFA">
      <w:pPr>
        <w:pStyle w:val="Note"/>
        <w:ind w:left="1699" w:hanging="735"/>
      </w:pPr>
      <w:r w:rsidRPr="0023441A">
        <w:rPr>
          <w:i/>
          <w:iCs/>
        </w:rPr>
        <w:t>Note</w:t>
      </w:r>
      <w:r w:rsidR="00616AFA">
        <w:t>:</w:t>
      </w:r>
      <w:r w:rsidR="00616AFA">
        <w:tab/>
      </w:r>
      <w:r w:rsidRPr="0023441A">
        <w:t>These definitions are indicated by an asterisk (*), and are included for information only to assist readers of these Directions. Minor changes from the Act definitions are indicated by square brackets ([ ]).</w:t>
      </w:r>
    </w:p>
    <w:p w:rsidR="00A110E5" w:rsidRPr="0023441A" w:rsidRDefault="00A110E5"/>
    <w:p w:rsidR="00A110E5" w:rsidRPr="0023441A" w:rsidRDefault="00A110E5"/>
    <w:p w:rsidR="00A110E5" w:rsidRPr="0023441A" w:rsidRDefault="00A110E5"/>
    <w:p w:rsidR="00A110E5" w:rsidRPr="0023441A" w:rsidRDefault="00A110E5"/>
    <w:p w:rsidR="00A110E5" w:rsidRPr="0023441A" w:rsidRDefault="00A110E5"/>
    <w:p w:rsidR="00A110E5" w:rsidRPr="0023441A" w:rsidRDefault="00A110E5"/>
    <w:p w:rsidR="00A110E5" w:rsidRPr="0023441A" w:rsidRDefault="00A110E5" w:rsidP="00FE309E">
      <w:pPr>
        <w:pStyle w:val="ChapterHeading"/>
        <w:rPr>
          <w:color w:val="auto"/>
        </w:rPr>
      </w:pPr>
      <w:bookmarkStart w:id="7" w:name="_Toc348596769"/>
      <w:r w:rsidRPr="0023441A">
        <w:rPr>
          <w:rStyle w:val="CharPartNo"/>
          <w:rFonts w:cs="Times New Roman"/>
          <w:color w:val="auto"/>
        </w:rPr>
        <w:lastRenderedPageBreak/>
        <w:t>Chapter 1</w:t>
      </w:r>
      <w:r w:rsidRPr="0023441A">
        <w:rPr>
          <w:color w:val="auto"/>
        </w:rPr>
        <w:tab/>
      </w:r>
      <w:r w:rsidRPr="0023441A">
        <w:rPr>
          <w:rStyle w:val="CharPartText"/>
          <w:rFonts w:cs="Times New Roman"/>
          <w:color w:val="auto"/>
        </w:rPr>
        <w:t>APS Values</w:t>
      </w:r>
      <w:bookmarkEnd w:id="7"/>
    </w:p>
    <w:p w:rsidR="00A110E5" w:rsidRPr="0023441A" w:rsidRDefault="00A110E5" w:rsidP="0023441A"/>
    <w:p w:rsidR="00A110E5" w:rsidRPr="0023441A" w:rsidRDefault="00A110E5" w:rsidP="0023441A"/>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0"/>
      </w:tblGrid>
      <w:tr w:rsidR="00A110E5" w:rsidRPr="0023441A" w:rsidTr="00DD4163">
        <w:tc>
          <w:tcPr>
            <w:tcW w:w="7740" w:type="dxa"/>
          </w:tcPr>
          <w:p w:rsidR="00A110E5" w:rsidRPr="0023441A" w:rsidRDefault="00A110E5" w:rsidP="0074777C">
            <w:pPr>
              <w:spacing w:before="120"/>
              <w:rPr>
                <w:rFonts w:ascii="Calibri" w:hAnsi="Calibri" w:cs="Calibri"/>
                <w:b/>
                <w:i/>
                <w:sz w:val="18"/>
                <w:szCs w:val="18"/>
              </w:rPr>
            </w:pPr>
            <w:r w:rsidRPr="0023441A">
              <w:rPr>
                <w:rFonts w:ascii="Calibri" w:hAnsi="Calibri" w:cs="Calibri"/>
                <w:b/>
                <w:sz w:val="22"/>
                <w:szCs w:val="22"/>
              </w:rPr>
              <w:t xml:space="preserve">The importance of the APS Values </w:t>
            </w:r>
          </w:p>
          <w:p w:rsidR="00A110E5" w:rsidRPr="0023441A" w:rsidRDefault="00A110E5" w:rsidP="0074777C">
            <w:pPr>
              <w:spacing w:before="120"/>
              <w:rPr>
                <w:rFonts w:ascii="Calibri" w:hAnsi="Calibri" w:cs="Calibri"/>
              </w:rPr>
            </w:pPr>
            <w:r w:rsidRPr="0023441A">
              <w:rPr>
                <w:rFonts w:ascii="Calibri" w:hAnsi="Calibri" w:cs="Calibri"/>
                <w:sz w:val="22"/>
                <w:szCs w:val="22"/>
              </w:rPr>
              <w:t xml:space="preserve">The APS aspires to be among the best in the world—a Service that is recognised and valued because its people: </w:t>
            </w:r>
          </w:p>
          <w:p w:rsidR="00A110E5" w:rsidRPr="0023441A" w:rsidRDefault="00A110E5" w:rsidP="0074777C">
            <w:pPr>
              <w:pStyle w:val="ListParagraph"/>
              <w:numPr>
                <w:ilvl w:val="0"/>
                <w:numId w:val="20"/>
              </w:numPr>
              <w:spacing w:before="60"/>
              <w:ind w:left="714" w:hanging="357"/>
              <w:rPr>
                <w:rFonts w:ascii="Calibri" w:hAnsi="Calibri" w:cs="Calibri"/>
                <w:lang w:val="en-US" w:eastAsia="en-US"/>
              </w:rPr>
            </w:pPr>
            <w:r w:rsidRPr="0023441A">
              <w:rPr>
                <w:rFonts w:ascii="Calibri" w:hAnsi="Calibri" w:cs="Calibri"/>
                <w:sz w:val="22"/>
                <w:szCs w:val="22"/>
                <w:lang w:val="en-US" w:eastAsia="en-US"/>
              </w:rPr>
              <w:t xml:space="preserve">take the extra steps necessary to ensure that the needs of the Australian community are identified and met </w:t>
            </w:r>
          </w:p>
          <w:p w:rsidR="00A110E5" w:rsidRPr="0023441A" w:rsidRDefault="00A110E5" w:rsidP="0074777C">
            <w:pPr>
              <w:pStyle w:val="ListParagraph"/>
              <w:numPr>
                <w:ilvl w:val="0"/>
                <w:numId w:val="20"/>
              </w:numPr>
              <w:spacing w:before="60"/>
              <w:ind w:left="714" w:hanging="357"/>
              <w:rPr>
                <w:rFonts w:ascii="Calibri" w:hAnsi="Calibri" w:cs="Calibri"/>
                <w:lang w:val="en-US" w:eastAsia="en-US"/>
              </w:rPr>
            </w:pPr>
            <w:r w:rsidRPr="0023441A">
              <w:rPr>
                <w:rFonts w:ascii="Calibri" w:hAnsi="Calibri" w:cs="Calibri"/>
                <w:sz w:val="22"/>
                <w:szCs w:val="22"/>
                <w:lang w:val="en-US" w:eastAsia="en-US"/>
              </w:rPr>
              <w:t>are forward looking and innovative</w:t>
            </w:r>
          </w:p>
          <w:p w:rsidR="00A110E5" w:rsidRPr="0023441A" w:rsidRDefault="00A110E5" w:rsidP="0074777C">
            <w:pPr>
              <w:pStyle w:val="ListParagraph"/>
              <w:numPr>
                <w:ilvl w:val="0"/>
                <w:numId w:val="20"/>
              </w:numPr>
              <w:spacing w:before="60"/>
              <w:ind w:left="714" w:hanging="357"/>
              <w:rPr>
                <w:rFonts w:ascii="Calibri" w:hAnsi="Calibri" w:cs="Calibri"/>
                <w:lang w:val="en-US" w:eastAsia="en-US"/>
              </w:rPr>
            </w:pPr>
            <w:r w:rsidRPr="0023441A">
              <w:rPr>
                <w:rFonts w:ascii="Calibri" w:hAnsi="Calibri" w:cs="Calibri"/>
                <w:sz w:val="22"/>
                <w:szCs w:val="22"/>
                <w:lang w:val="en-US" w:eastAsia="en-US"/>
              </w:rPr>
              <w:t>work together and with the community to meet community needs</w:t>
            </w:r>
          </w:p>
          <w:p w:rsidR="00A110E5" w:rsidRPr="0023441A" w:rsidRDefault="00A110E5" w:rsidP="0074777C">
            <w:pPr>
              <w:pStyle w:val="ListParagraph"/>
              <w:numPr>
                <w:ilvl w:val="0"/>
                <w:numId w:val="20"/>
              </w:numPr>
              <w:spacing w:before="60"/>
              <w:ind w:left="714" w:hanging="357"/>
              <w:rPr>
                <w:rFonts w:ascii="Calibri" w:hAnsi="Calibri" w:cs="Calibri"/>
                <w:lang w:val="en-US" w:eastAsia="en-US"/>
              </w:rPr>
            </w:pPr>
            <w:proofErr w:type="gramStart"/>
            <w:r w:rsidRPr="0023441A">
              <w:rPr>
                <w:rFonts w:ascii="Calibri" w:hAnsi="Calibri" w:cs="Calibri"/>
                <w:sz w:val="22"/>
                <w:szCs w:val="22"/>
                <w:lang w:val="en-US" w:eastAsia="en-US"/>
              </w:rPr>
              <w:t>deliver</w:t>
            </w:r>
            <w:proofErr w:type="gramEnd"/>
            <w:r w:rsidRPr="0023441A">
              <w:rPr>
                <w:rFonts w:ascii="Calibri" w:hAnsi="Calibri" w:cs="Calibri"/>
                <w:sz w:val="22"/>
                <w:szCs w:val="22"/>
                <w:lang w:val="en-US" w:eastAsia="en-US"/>
              </w:rPr>
              <w:t xml:space="preserve"> effective programs and excellent service with maximum efficiency, and so provide great value for money.</w:t>
            </w:r>
          </w:p>
          <w:p w:rsidR="00A110E5" w:rsidRPr="0023441A" w:rsidRDefault="00A110E5" w:rsidP="0074777C">
            <w:pPr>
              <w:spacing w:before="120"/>
              <w:rPr>
                <w:rFonts w:ascii="Calibri" w:hAnsi="Calibri" w:cs="Calibri"/>
              </w:rPr>
            </w:pPr>
            <w:r w:rsidRPr="0023441A">
              <w:rPr>
                <w:rFonts w:ascii="Calibri" w:hAnsi="Calibri" w:cs="Calibri"/>
                <w:sz w:val="22"/>
                <w:szCs w:val="22"/>
              </w:rPr>
              <w:t xml:space="preserve">Fundamental to the achievement of these goals is the set of attitudes and behaviours that APS employees bring to their work. The APS Values, together with the APS Employment Principles, define the APS as an institution, and guide it in its dealings with everyone and in everything it does. Behaviour consistent with the APS Values strengthens public trust and confidence in public administration, and provides a secure foundation to guide </w:t>
            </w:r>
            <w:r w:rsidR="001E59EC">
              <w:rPr>
                <w:rFonts w:ascii="Calibri" w:hAnsi="Calibri" w:cs="Calibri"/>
                <w:sz w:val="22"/>
                <w:szCs w:val="22"/>
              </w:rPr>
              <w:t>the APS</w:t>
            </w:r>
            <w:r w:rsidR="001E59EC" w:rsidRPr="0023441A">
              <w:rPr>
                <w:rFonts w:ascii="Calibri" w:hAnsi="Calibri" w:cs="Calibri"/>
                <w:sz w:val="22"/>
                <w:szCs w:val="22"/>
              </w:rPr>
              <w:t xml:space="preserve"> </w:t>
            </w:r>
            <w:r w:rsidRPr="0023441A">
              <w:rPr>
                <w:rFonts w:ascii="Calibri" w:hAnsi="Calibri" w:cs="Calibri"/>
                <w:sz w:val="22"/>
                <w:szCs w:val="22"/>
              </w:rPr>
              <w:t>into the future.</w:t>
            </w:r>
          </w:p>
          <w:p w:rsidR="00A110E5" w:rsidRPr="0023441A" w:rsidRDefault="00A110E5" w:rsidP="0074777C">
            <w:pPr>
              <w:spacing w:before="120"/>
              <w:rPr>
                <w:rFonts w:ascii="Calibri" w:hAnsi="Calibri" w:cs="Calibri"/>
                <w:sz w:val="18"/>
                <w:szCs w:val="18"/>
              </w:rPr>
            </w:pPr>
            <w:r w:rsidRPr="0023441A">
              <w:rPr>
                <w:rFonts w:ascii="Calibri" w:hAnsi="Calibri" w:cs="Calibri"/>
                <w:b/>
                <w:sz w:val="22"/>
                <w:szCs w:val="22"/>
              </w:rPr>
              <w:t>The requirements of the law</w:t>
            </w:r>
            <w:r w:rsidR="00AB3171" w:rsidRPr="0023441A">
              <w:rPr>
                <w:rFonts w:ascii="Calibri" w:hAnsi="Calibri" w:cs="Calibri"/>
                <w:b/>
                <w:sz w:val="22"/>
                <w:szCs w:val="22"/>
              </w:rPr>
              <w:t xml:space="preserve"> </w:t>
            </w:r>
          </w:p>
          <w:p w:rsidR="00A110E5" w:rsidRPr="0023441A" w:rsidRDefault="00A110E5" w:rsidP="0074777C">
            <w:pPr>
              <w:spacing w:before="120"/>
              <w:rPr>
                <w:rFonts w:ascii="Calibri" w:hAnsi="Calibri" w:cs="Calibri"/>
              </w:rPr>
            </w:pPr>
            <w:r w:rsidRPr="0023441A">
              <w:rPr>
                <w:rFonts w:ascii="Calibri" w:hAnsi="Calibri" w:cs="Calibri"/>
                <w:sz w:val="22"/>
                <w:szCs w:val="22"/>
              </w:rPr>
              <w:t>The responsibilities of APS employees (including SES employees) and Agency Heads are set out in</w:t>
            </w:r>
            <w:r w:rsidRPr="0023441A">
              <w:rPr>
                <w:rFonts w:ascii="Calibri" w:hAnsi="Calibri" w:cs="Calibri"/>
                <w:i/>
                <w:sz w:val="22"/>
                <w:szCs w:val="22"/>
              </w:rPr>
              <w:t xml:space="preserve"> </w:t>
            </w:r>
            <w:r w:rsidRPr="0023441A">
              <w:rPr>
                <w:rFonts w:ascii="Calibri" w:hAnsi="Calibri" w:cs="Calibri"/>
                <w:sz w:val="22"/>
                <w:szCs w:val="22"/>
              </w:rPr>
              <w:t>the</w:t>
            </w:r>
            <w:r w:rsidRPr="0023441A">
              <w:rPr>
                <w:rFonts w:ascii="Calibri" w:hAnsi="Calibri" w:cs="Calibri"/>
                <w:i/>
                <w:sz w:val="22"/>
                <w:szCs w:val="22"/>
              </w:rPr>
              <w:t xml:space="preserve"> Public Service Act 1999 </w:t>
            </w:r>
            <w:r w:rsidRPr="0023441A">
              <w:rPr>
                <w:rFonts w:ascii="Calibri" w:hAnsi="Calibri" w:cs="Calibri"/>
                <w:sz w:val="22"/>
                <w:szCs w:val="22"/>
              </w:rPr>
              <w:t>(the Act).</w:t>
            </w:r>
          </w:p>
          <w:p w:rsidR="00A110E5" w:rsidRPr="0023441A" w:rsidRDefault="00A110E5" w:rsidP="0074777C">
            <w:pPr>
              <w:spacing w:before="120"/>
              <w:rPr>
                <w:rFonts w:ascii="Calibri" w:hAnsi="Calibri" w:cs="Calibri"/>
              </w:rPr>
            </w:pPr>
            <w:r w:rsidRPr="0023441A">
              <w:rPr>
                <w:rFonts w:ascii="Calibri" w:hAnsi="Calibri" w:cs="Calibri"/>
                <w:sz w:val="22"/>
                <w:szCs w:val="22"/>
              </w:rPr>
              <w:t>APS employees must at all times behave in a way that upholds the APS Values and APS Employment Principles (Act, s 13(11)).</w:t>
            </w:r>
          </w:p>
          <w:p w:rsidR="00A110E5" w:rsidRPr="0023441A" w:rsidRDefault="00A110E5" w:rsidP="0074777C">
            <w:pPr>
              <w:spacing w:before="120"/>
              <w:rPr>
                <w:rFonts w:ascii="Calibri" w:hAnsi="Calibri" w:cs="Calibri"/>
              </w:rPr>
            </w:pPr>
            <w:r w:rsidRPr="0023441A">
              <w:rPr>
                <w:rFonts w:ascii="Calibri" w:hAnsi="Calibri" w:cs="Calibri"/>
                <w:sz w:val="22"/>
                <w:szCs w:val="22"/>
              </w:rPr>
              <w:t>Members of the SES must also promote the APS Values and APS Employment Principles by personal example, and other appropriate means (Act, s 35(3)(c)).</w:t>
            </w:r>
          </w:p>
          <w:p w:rsidR="00A110E5" w:rsidRPr="0023441A" w:rsidRDefault="00A110E5" w:rsidP="0074777C">
            <w:pPr>
              <w:spacing w:before="120"/>
              <w:rPr>
                <w:rFonts w:ascii="Calibri" w:hAnsi="Calibri" w:cs="Calibri"/>
              </w:rPr>
            </w:pPr>
            <w:r w:rsidRPr="0023441A">
              <w:rPr>
                <w:rFonts w:ascii="Calibri" w:hAnsi="Calibri" w:cs="Calibri"/>
                <w:sz w:val="22"/>
                <w:szCs w:val="22"/>
              </w:rPr>
              <w:t>Agency Heads must uphold and promote the APS Values and APS Employment Principles (Act, s 12).</w:t>
            </w:r>
          </w:p>
          <w:p w:rsidR="00A110E5" w:rsidRPr="0023441A" w:rsidRDefault="00A110E5" w:rsidP="0074777C">
            <w:pPr>
              <w:spacing w:before="120"/>
              <w:rPr>
                <w:rFonts w:ascii="Calibri" w:hAnsi="Calibri" w:cs="Calibri"/>
              </w:rPr>
            </w:pPr>
            <w:r w:rsidRPr="0023441A">
              <w:rPr>
                <w:rFonts w:ascii="Calibri" w:hAnsi="Calibri" w:cs="Calibri"/>
                <w:sz w:val="22"/>
                <w:szCs w:val="22"/>
              </w:rPr>
              <w:t xml:space="preserve">APS employees and Agency Heads must also comply with all applicable laws, the APS Code of Conduct and any other requirements prescribed by the </w:t>
            </w:r>
            <w:r w:rsidRPr="0023441A">
              <w:rPr>
                <w:rFonts w:ascii="Calibri" w:hAnsi="Calibri" w:cs="Calibri"/>
                <w:i/>
                <w:sz w:val="22"/>
                <w:szCs w:val="22"/>
              </w:rPr>
              <w:t>Public Service Regulations 1999</w:t>
            </w:r>
            <w:r w:rsidRPr="0023441A">
              <w:rPr>
                <w:rFonts w:ascii="Calibri" w:hAnsi="Calibri" w:cs="Calibri"/>
                <w:sz w:val="22"/>
                <w:szCs w:val="22"/>
              </w:rPr>
              <w:t xml:space="preserve"> or these Directions (Act, s 13(4), s 13(13), s 14 and s 42(2)). </w:t>
            </w:r>
          </w:p>
          <w:p w:rsidR="00A110E5" w:rsidRPr="0023441A" w:rsidRDefault="00A110E5" w:rsidP="0074777C">
            <w:pPr>
              <w:spacing w:before="120"/>
              <w:rPr>
                <w:rFonts w:ascii="Calibri" w:hAnsi="Calibri" w:cs="Calibri"/>
              </w:rPr>
            </w:pPr>
            <w:r w:rsidRPr="0023441A">
              <w:rPr>
                <w:rFonts w:ascii="Calibri" w:hAnsi="Calibri" w:cs="Calibri"/>
                <w:sz w:val="22"/>
                <w:szCs w:val="22"/>
              </w:rPr>
              <w:t>Directions about employment matters relating to APS employees, including the scope and application of the APS Employment Principles, are dealt with in Chapters 2 to 5 of these Directions.</w:t>
            </w:r>
          </w:p>
          <w:p w:rsidR="00A110E5" w:rsidRPr="0023441A" w:rsidRDefault="00A110E5" w:rsidP="0074777C">
            <w:pPr>
              <w:keepNext/>
              <w:spacing w:before="120"/>
              <w:rPr>
                <w:rFonts w:ascii="Calibri" w:hAnsi="Calibri" w:cs="Calibri"/>
                <w:b/>
              </w:rPr>
            </w:pPr>
            <w:r w:rsidRPr="0023441A">
              <w:rPr>
                <w:rFonts w:ascii="Calibri" w:hAnsi="Calibri" w:cs="Calibri"/>
                <w:b/>
                <w:sz w:val="22"/>
                <w:szCs w:val="22"/>
              </w:rPr>
              <w:t>The application of the APS Values</w:t>
            </w:r>
          </w:p>
          <w:p w:rsidR="00A110E5" w:rsidRPr="0023441A" w:rsidRDefault="00A110E5" w:rsidP="0074777C">
            <w:pPr>
              <w:keepNext/>
              <w:spacing w:before="120"/>
              <w:rPr>
                <w:rFonts w:ascii="Calibri" w:hAnsi="Calibri" w:cs="Calibri"/>
              </w:rPr>
            </w:pPr>
            <w:r w:rsidRPr="0023441A">
              <w:rPr>
                <w:rFonts w:ascii="Calibri" w:hAnsi="Calibri" w:cs="Calibri"/>
                <w:sz w:val="22"/>
                <w:szCs w:val="22"/>
              </w:rPr>
              <w:t>The APS Values, and these Directions, set out standards and outcomes that are required of APS employees and Agency Heads, taking account of an individual</w:t>
            </w:r>
            <w:r w:rsidR="00616AFA">
              <w:rPr>
                <w:rFonts w:ascii="Calibri" w:hAnsi="Calibri" w:cs="Calibri"/>
                <w:sz w:val="22"/>
                <w:szCs w:val="22"/>
              </w:rPr>
              <w:t>’</w:t>
            </w:r>
            <w:r w:rsidRPr="0023441A">
              <w:rPr>
                <w:rFonts w:ascii="Calibri" w:hAnsi="Calibri" w:cs="Calibri"/>
                <w:sz w:val="22"/>
                <w:szCs w:val="22"/>
              </w:rPr>
              <w:t xml:space="preserve">s duties and responsibilities. In this context, Agency Heads have an additional responsibility to take steps to ensure that the APS Values are promoted in their Agency (Direction 1.7). </w:t>
            </w:r>
          </w:p>
          <w:p w:rsidR="00A110E5" w:rsidRPr="0023441A" w:rsidRDefault="00A110E5" w:rsidP="0074777C">
            <w:pPr>
              <w:spacing w:before="120"/>
              <w:rPr>
                <w:rFonts w:ascii="Calibri" w:hAnsi="Calibri" w:cs="Calibri"/>
              </w:rPr>
            </w:pPr>
            <w:r w:rsidRPr="0023441A">
              <w:rPr>
                <w:rFonts w:ascii="Calibri" w:hAnsi="Calibri" w:cs="Calibri"/>
                <w:sz w:val="22"/>
                <w:szCs w:val="22"/>
              </w:rPr>
              <w:t xml:space="preserve">The APS Values can be applied to the variety of functions undertaken across </w:t>
            </w:r>
            <w:r w:rsidRPr="0023441A">
              <w:rPr>
                <w:rFonts w:ascii="Calibri" w:hAnsi="Calibri" w:cs="Calibri"/>
                <w:sz w:val="22"/>
                <w:szCs w:val="22"/>
              </w:rPr>
              <w:lastRenderedPageBreak/>
              <w:t xml:space="preserve">agencies. For example, being </w:t>
            </w:r>
            <w:r w:rsidRPr="0023441A">
              <w:rPr>
                <w:rFonts w:ascii="Calibri" w:hAnsi="Calibri" w:cs="Calibri"/>
                <w:i/>
                <w:sz w:val="22"/>
                <w:szCs w:val="22"/>
              </w:rPr>
              <w:t>Committed to Service</w:t>
            </w:r>
            <w:r w:rsidRPr="0023441A">
              <w:rPr>
                <w:rFonts w:ascii="Calibri" w:hAnsi="Calibri" w:cs="Calibri"/>
                <w:sz w:val="22"/>
                <w:szCs w:val="22"/>
              </w:rPr>
              <w:t xml:space="preserve"> applies when service is provided to external clients and the wider community, to other APS agencies, to clients within an Agency, or to Ministers and Government.</w:t>
            </w:r>
            <w:r w:rsidR="00AB3171" w:rsidRPr="0023441A">
              <w:rPr>
                <w:rFonts w:ascii="Calibri" w:hAnsi="Calibri" w:cs="Calibri"/>
                <w:sz w:val="22"/>
                <w:szCs w:val="22"/>
              </w:rPr>
              <w:t xml:space="preserve"> </w:t>
            </w:r>
          </w:p>
          <w:p w:rsidR="00A110E5" w:rsidRPr="0023441A" w:rsidRDefault="00A110E5" w:rsidP="0074777C">
            <w:pPr>
              <w:spacing w:before="120"/>
              <w:rPr>
                <w:rFonts w:ascii="Calibri" w:hAnsi="Calibri" w:cs="Calibri"/>
              </w:rPr>
            </w:pPr>
            <w:r w:rsidRPr="0023441A">
              <w:rPr>
                <w:rFonts w:ascii="Calibri" w:hAnsi="Calibri" w:cs="Calibri"/>
                <w:sz w:val="22"/>
                <w:szCs w:val="22"/>
              </w:rPr>
              <w:t>The APS Values can overlap, and actions can involve the application of more than one APS Value.</w:t>
            </w:r>
          </w:p>
          <w:p w:rsidR="00A110E5" w:rsidRPr="0023441A" w:rsidRDefault="00A110E5" w:rsidP="0074777C">
            <w:pPr>
              <w:spacing w:before="120"/>
              <w:rPr>
                <w:rFonts w:ascii="Calibri" w:hAnsi="Calibri" w:cs="Calibri"/>
                <w:i/>
              </w:rPr>
            </w:pPr>
            <w:r w:rsidRPr="0023441A">
              <w:rPr>
                <w:rFonts w:ascii="Calibri" w:hAnsi="Calibri" w:cs="Calibri"/>
                <w:sz w:val="22"/>
                <w:szCs w:val="22"/>
              </w:rPr>
              <w:t xml:space="preserve">For example, the concept of collaboration is relevant to being </w:t>
            </w:r>
            <w:r w:rsidRPr="0023441A">
              <w:rPr>
                <w:rFonts w:ascii="Calibri" w:hAnsi="Calibri" w:cs="Calibri"/>
                <w:i/>
                <w:sz w:val="22"/>
                <w:szCs w:val="22"/>
              </w:rPr>
              <w:t xml:space="preserve">Committed to Service </w:t>
            </w:r>
            <w:r w:rsidRPr="0023441A">
              <w:rPr>
                <w:rFonts w:ascii="Calibri" w:hAnsi="Calibri" w:cs="Calibri"/>
                <w:sz w:val="22"/>
                <w:szCs w:val="22"/>
              </w:rPr>
              <w:t xml:space="preserve">as well as to being </w:t>
            </w:r>
            <w:r w:rsidRPr="0023441A">
              <w:rPr>
                <w:rFonts w:ascii="Calibri" w:hAnsi="Calibri" w:cs="Calibri"/>
                <w:i/>
                <w:sz w:val="22"/>
                <w:szCs w:val="22"/>
              </w:rPr>
              <w:t>Respectful</w:t>
            </w:r>
            <w:r w:rsidRPr="0023441A">
              <w:rPr>
                <w:rFonts w:ascii="Calibri" w:hAnsi="Calibri" w:cs="Calibri"/>
                <w:sz w:val="22"/>
                <w:szCs w:val="22"/>
              </w:rPr>
              <w:t xml:space="preserve">. This overlap is reflected in Direction 1.2, which provides that being </w:t>
            </w:r>
            <w:r w:rsidRPr="0023441A">
              <w:rPr>
                <w:rFonts w:ascii="Calibri" w:hAnsi="Calibri" w:cs="Calibri"/>
                <w:i/>
                <w:sz w:val="22"/>
                <w:szCs w:val="22"/>
              </w:rPr>
              <w:t xml:space="preserve">Committed to Service </w:t>
            </w:r>
            <w:r w:rsidRPr="0023441A">
              <w:rPr>
                <w:rFonts w:ascii="Calibri" w:hAnsi="Calibri" w:cs="Calibri"/>
                <w:sz w:val="22"/>
                <w:szCs w:val="22"/>
              </w:rPr>
              <w:t xml:space="preserve">requires supporting collaboration and teamwork, both internally and externally, and Direction 1.4, which provides that being </w:t>
            </w:r>
            <w:r w:rsidRPr="0023441A">
              <w:rPr>
                <w:rFonts w:ascii="Calibri" w:hAnsi="Calibri" w:cs="Calibri"/>
                <w:i/>
                <w:sz w:val="22"/>
                <w:szCs w:val="22"/>
              </w:rPr>
              <w:t>Respectful</w:t>
            </w:r>
            <w:r w:rsidRPr="0023441A">
              <w:rPr>
                <w:rFonts w:ascii="Calibri" w:hAnsi="Calibri" w:cs="Calibri"/>
                <w:sz w:val="22"/>
                <w:szCs w:val="22"/>
              </w:rPr>
              <w:t xml:space="preserve"> requires collaborating and being open to ideas in policy development and implementation.</w:t>
            </w:r>
          </w:p>
          <w:p w:rsidR="00A110E5" w:rsidRPr="0023441A" w:rsidRDefault="00A110E5" w:rsidP="0074777C">
            <w:pPr>
              <w:spacing w:before="120"/>
              <w:rPr>
                <w:rFonts w:ascii="Calibri" w:hAnsi="Calibri" w:cs="Calibri"/>
              </w:rPr>
            </w:pPr>
            <w:r w:rsidRPr="0023441A">
              <w:rPr>
                <w:rFonts w:ascii="Calibri" w:hAnsi="Calibri" w:cs="Calibri"/>
                <w:sz w:val="22"/>
                <w:szCs w:val="22"/>
              </w:rPr>
              <w:t xml:space="preserve">Each of the Values is of equal importance. There is no </w:t>
            </w:r>
            <w:r w:rsidR="004C1C7C" w:rsidRPr="0023441A">
              <w:rPr>
                <w:rFonts w:ascii="Calibri" w:hAnsi="Calibri" w:cs="Calibri"/>
                <w:sz w:val="22"/>
                <w:szCs w:val="22"/>
              </w:rPr>
              <w:t xml:space="preserve">hierarchy </w:t>
            </w:r>
            <w:r w:rsidRPr="0023441A">
              <w:rPr>
                <w:rFonts w:ascii="Calibri" w:hAnsi="Calibri" w:cs="Calibri"/>
                <w:sz w:val="22"/>
                <w:szCs w:val="22"/>
              </w:rPr>
              <w:t xml:space="preserve">of Values. There may be particular situations where there is tension between the different APS Values that are to be applied. In such cases, good judgment will need to be exercised to find the appropriate balance between competing demands. </w:t>
            </w:r>
          </w:p>
          <w:p w:rsidR="00A110E5" w:rsidRPr="0023441A" w:rsidRDefault="00A110E5" w:rsidP="0074777C">
            <w:pPr>
              <w:spacing w:before="120"/>
              <w:rPr>
                <w:rFonts w:ascii="Calibri" w:hAnsi="Calibri" w:cs="Calibri"/>
                <w:b/>
              </w:rPr>
            </w:pPr>
            <w:r w:rsidRPr="0023441A">
              <w:rPr>
                <w:rFonts w:ascii="Calibri" w:hAnsi="Calibri" w:cs="Calibri"/>
                <w:b/>
                <w:sz w:val="22"/>
                <w:szCs w:val="22"/>
              </w:rPr>
              <w:t>How the APS Values are enforced</w:t>
            </w:r>
          </w:p>
          <w:p w:rsidR="00A110E5" w:rsidRPr="0023441A" w:rsidRDefault="00A110E5" w:rsidP="0074777C">
            <w:pPr>
              <w:spacing w:before="120"/>
              <w:rPr>
                <w:rFonts w:ascii="Calibri" w:hAnsi="Calibri" w:cs="Calibri"/>
              </w:rPr>
            </w:pPr>
            <w:r w:rsidRPr="0023441A">
              <w:rPr>
                <w:rFonts w:ascii="Calibri" w:hAnsi="Calibri" w:cs="Calibri"/>
                <w:sz w:val="22"/>
                <w:szCs w:val="22"/>
              </w:rPr>
              <w:t>The APS Code of Conduct (Act, s 13) requires APS employees at all times to behave in a way that upholds the APS Values, the APS Employment Principles and the integrity and good reputation of the employee</w:t>
            </w:r>
            <w:r w:rsidR="00616AFA">
              <w:rPr>
                <w:rFonts w:ascii="Calibri" w:hAnsi="Calibri" w:cs="Calibri"/>
                <w:sz w:val="22"/>
                <w:szCs w:val="22"/>
              </w:rPr>
              <w:t>’</w:t>
            </w:r>
            <w:r w:rsidRPr="0023441A">
              <w:rPr>
                <w:rFonts w:ascii="Calibri" w:hAnsi="Calibri" w:cs="Calibri"/>
                <w:sz w:val="22"/>
                <w:szCs w:val="22"/>
              </w:rPr>
              <w:t xml:space="preserve">s Agency and the APS (Act, s 13(11)). </w:t>
            </w:r>
          </w:p>
          <w:p w:rsidR="00A110E5" w:rsidRPr="0023441A" w:rsidRDefault="00A110E5" w:rsidP="0074777C">
            <w:pPr>
              <w:spacing w:before="120"/>
              <w:rPr>
                <w:rFonts w:ascii="Calibri" w:hAnsi="Calibri" w:cs="Calibri"/>
              </w:rPr>
            </w:pPr>
            <w:r w:rsidRPr="0023441A">
              <w:rPr>
                <w:rFonts w:ascii="Calibri" w:hAnsi="Calibri" w:cs="Calibri"/>
                <w:sz w:val="22"/>
                <w:szCs w:val="22"/>
              </w:rPr>
              <w:t xml:space="preserve">An Agency Head must establish procedures for determining whether an APS employee, or former employee, in the Agency has breached the Code of Conduct (Act, s 15(3)). </w:t>
            </w:r>
          </w:p>
          <w:p w:rsidR="00A110E5" w:rsidRPr="0023441A" w:rsidRDefault="00A110E5" w:rsidP="0074777C">
            <w:pPr>
              <w:spacing w:before="120"/>
              <w:rPr>
                <w:rFonts w:ascii="Calibri" w:hAnsi="Calibri" w:cs="Calibri"/>
              </w:rPr>
            </w:pPr>
            <w:r w:rsidRPr="0023441A">
              <w:rPr>
                <w:rFonts w:ascii="Calibri" w:hAnsi="Calibri" w:cs="Calibri"/>
                <w:sz w:val="22"/>
                <w:szCs w:val="22"/>
              </w:rPr>
              <w:t>An Agency Head may impose the following sanctions on an employee who is found to have breached the Code of Conduct (Act, s 15(1)):</w:t>
            </w:r>
          </w:p>
          <w:p w:rsidR="00A110E5" w:rsidRPr="0023441A" w:rsidRDefault="00A110E5" w:rsidP="0074777C">
            <w:pPr>
              <w:pStyle w:val="ListParagraph"/>
              <w:numPr>
                <w:ilvl w:val="0"/>
                <w:numId w:val="21"/>
              </w:numPr>
              <w:spacing w:before="60"/>
              <w:ind w:left="714" w:hanging="357"/>
              <w:rPr>
                <w:rFonts w:ascii="Calibri" w:hAnsi="Calibri" w:cs="Calibri"/>
              </w:rPr>
            </w:pPr>
            <w:r w:rsidRPr="0023441A">
              <w:rPr>
                <w:rFonts w:ascii="Calibri" w:hAnsi="Calibri" w:cs="Calibri"/>
                <w:sz w:val="22"/>
                <w:szCs w:val="22"/>
              </w:rPr>
              <w:t>termination of employment</w:t>
            </w:r>
          </w:p>
          <w:p w:rsidR="00A110E5" w:rsidRPr="0023441A" w:rsidRDefault="00A110E5" w:rsidP="0074777C">
            <w:pPr>
              <w:pStyle w:val="ListParagraph"/>
              <w:numPr>
                <w:ilvl w:val="0"/>
                <w:numId w:val="21"/>
              </w:numPr>
              <w:spacing w:before="60"/>
              <w:ind w:left="714" w:hanging="357"/>
              <w:rPr>
                <w:rFonts w:ascii="Calibri" w:hAnsi="Calibri" w:cs="Calibri"/>
              </w:rPr>
            </w:pPr>
            <w:r w:rsidRPr="0023441A">
              <w:rPr>
                <w:rFonts w:ascii="Calibri" w:hAnsi="Calibri" w:cs="Calibri"/>
                <w:sz w:val="22"/>
                <w:szCs w:val="22"/>
              </w:rPr>
              <w:t>reduction in classification</w:t>
            </w:r>
          </w:p>
          <w:p w:rsidR="00A110E5" w:rsidRPr="0023441A" w:rsidRDefault="00A110E5" w:rsidP="0074777C">
            <w:pPr>
              <w:pStyle w:val="ListParagraph"/>
              <w:numPr>
                <w:ilvl w:val="0"/>
                <w:numId w:val="21"/>
              </w:numPr>
              <w:spacing w:before="60"/>
              <w:ind w:left="714" w:hanging="357"/>
              <w:rPr>
                <w:rFonts w:ascii="Calibri" w:hAnsi="Calibri" w:cs="Calibri"/>
              </w:rPr>
            </w:pPr>
            <w:r w:rsidRPr="0023441A">
              <w:rPr>
                <w:rFonts w:ascii="Calibri" w:hAnsi="Calibri" w:cs="Calibri"/>
                <w:sz w:val="22"/>
                <w:szCs w:val="22"/>
              </w:rPr>
              <w:t>re-assignment of duties</w:t>
            </w:r>
          </w:p>
          <w:p w:rsidR="00A110E5" w:rsidRPr="0023441A" w:rsidRDefault="00A110E5" w:rsidP="0074777C">
            <w:pPr>
              <w:pStyle w:val="ListParagraph"/>
              <w:numPr>
                <w:ilvl w:val="0"/>
                <w:numId w:val="21"/>
              </w:numPr>
              <w:spacing w:before="60"/>
              <w:ind w:left="714" w:hanging="357"/>
              <w:rPr>
                <w:rFonts w:ascii="Calibri" w:hAnsi="Calibri" w:cs="Calibri"/>
              </w:rPr>
            </w:pPr>
            <w:r w:rsidRPr="0023441A">
              <w:rPr>
                <w:rFonts w:ascii="Calibri" w:hAnsi="Calibri" w:cs="Calibri"/>
                <w:sz w:val="22"/>
                <w:szCs w:val="22"/>
              </w:rPr>
              <w:t>reduction in salary</w:t>
            </w:r>
          </w:p>
          <w:p w:rsidR="00A110E5" w:rsidRPr="0023441A" w:rsidRDefault="00A110E5" w:rsidP="0074777C">
            <w:pPr>
              <w:pStyle w:val="ListParagraph"/>
              <w:numPr>
                <w:ilvl w:val="0"/>
                <w:numId w:val="21"/>
              </w:numPr>
              <w:spacing w:before="60"/>
              <w:ind w:left="714" w:hanging="357"/>
              <w:rPr>
                <w:rFonts w:ascii="Calibri" w:hAnsi="Calibri" w:cs="Calibri"/>
              </w:rPr>
            </w:pPr>
            <w:r w:rsidRPr="0023441A">
              <w:rPr>
                <w:rFonts w:ascii="Calibri" w:hAnsi="Calibri" w:cs="Calibri"/>
                <w:sz w:val="22"/>
                <w:szCs w:val="22"/>
              </w:rPr>
              <w:t>deductions from salary, by way of fine</w:t>
            </w:r>
          </w:p>
          <w:p w:rsidR="00A110E5" w:rsidRPr="0023441A" w:rsidRDefault="00A110E5" w:rsidP="0074777C">
            <w:pPr>
              <w:pStyle w:val="ListParagraph"/>
              <w:numPr>
                <w:ilvl w:val="0"/>
                <w:numId w:val="21"/>
              </w:numPr>
              <w:spacing w:before="60"/>
              <w:ind w:left="714" w:hanging="357"/>
              <w:rPr>
                <w:rFonts w:ascii="Calibri" w:hAnsi="Calibri" w:cs="Calibri"/>
              </w:rPr>
            </w:pPr>
            <w:proofErr w:type="gramStart"/>
            <w:r w:rsidRPr="0023441A">
              <w:rPr>
                <w:rFonts w:ascii="Calibri" w:hAnsi="Calibri" w:cs="Calibri"/>
                <w:sz w:val="22"/>
                <w:szCs w:val="22"/>
              </w:rPr>
              <w:t>a</w:t>
            </w:r>
            <w:proofErr w:type="gramEnd"/>
            <w:r w:rsidRPr="0023441A">
              <w:rPr>
                <w:rFonts w:ascii="Calibri" w:hAnsi="Calibri" w:cs="Calibri"/>
                <w:sz w:val="22"/>
                <w:szCs w:val="22"/>
              </w:rPr>
              <w:t xml:space="preserve"> reprimand.</w:t>
            </w:r>
          </w:p>
          <w:p w:rsidR="00A110E5" w:rsidRPr="0023441A" w:rsidRDefault="00A110E5" w:rsidP="0074777C">
            <w:pPr>
              <w:spacing w:before="120"/>
              <w:rPr>
                <w:rFonts w:ascii="Calibri" w:hAnsi="Calibri"/>
                <w:noProof w:val="0"/>
                <w:lang w:val="en-AU"/>
              </w:rPr>
            </w:pPr>
            <w:r w:rsidRPr="0023441A">
              <w:rPr>
                <w:rFonts w:ascii="Calibri" w:hAnsi="Calibri" w:cs="Calibri"/>
                <w:sz w:val="22"/>
                <w:szCs w:val="22"/>
              </w:rPr>
              <w:t>Not every failure to act consistently with the APS Values needs to be dealt with by implementing misconduct procedures.</w:t>
            </w:r>
            <w:r w:rsidR="00AB3171" w:rsidRPr="0074777C">
              <w:rPr>
                <w:rFonts w:ascii="Calibri" w:hAnsi="Calibri" w:cs="Calibri"/>
                <w:sz w:val="22"/>
                <w:szCs w:val="22"/>
              </w:rPr>
              <w:t xml:space="preserve"> </w:t>
            </w:r>
            <w:r w:rsidRPr="0074777C">
              <w:rPr>
                <w:rFonts w:ascii="Calibri" w:hAnsi="Calibri" w:cs="Calibri"/>
                <w:sz w:val="22"/>
                <w:szCs w:val="22"/>
              </w:rPr>
              <w:t>Misconduct</w:t>
            </w:r>
            <w:r w:rsidRPr="0023441A">
              <w:rPr>
                <w:rFonts w:ascii="Calibri" w:hAnsi="Calibri" w:cs="Calibri"/>
                <w:sz w:val="22"/>
                <w:szCs w:val="22"/>
              </w:rPr>
              <w:t xml:space="preserve"> action is part of a range of people management practices that agencies have available to support high quality performance. When deciding whether to start a misconduct investigation, an Agency Head should consider, for example, whether the matter could be better dealt with under the Agency</w:t>
            </w:r>
            <w:r w:rsidR="00616AFA">
              <w:rPr>
                <w:rFonts w:ascii="Calibri" w:hAnsi="Calibri" w:cs="Calibri"/>
                <w:sz w:val="22"/>
                <w:szCs w:val="22"/>
              </w:rPr>
              <w:t>’</w:t>
            </w:r>
            <w:r w:rsidRPr="0023441A">
              <w:rPr>
                <w:rFonts w:ascii="Calibri" w:hAnsi="Calibri" w:cs="Calibri"/>
                <w:sz w:val="22"/>
                <w:szCs w:val="22"/>
              </w:rPr>
              <w:t xml:space="preserve">s performance management framework. </w:t>
            </w:r>
          </w:p>
          <w:p w:rsidR="00A110E5" w:rsidRPr="0023441A" w:rsidRDefault="00A110E5" w:rsidP="00FE309E">
            <w:pPr>
              <w:spacing w:before="120" w:after="120"/>
              <w:rPr>
                <w:rFonts w:ascii="Calibri" w:hAnsi="Calibri" w:cs="Calibri"/>
              </w:rPr>
            </w:pPr>
            <w:r w:rsidRPr="0023441A">
              <w:rPr>
                <w:rFonts w:ascii="Calibri" w:hAnsi="Calibri" w:cs="Calibri"/>
                <w:sz w:val="22"/>
                <w:szCs w:val="22"/>
              </w:rPr>
              <w:t>The functions of the Australian Public Service Commissioner include promoting the APS Values, the APS Employment Principles and the Code of Conduct (Act, s 41(2)(e)). The Australian Public Service Commissioner issues standards and guidance material for APS employees and Agency Heads on the practical application of the APS Values, APS Employment Principles and the Code of Conduct.</w:t>
            </w:r>
          </w:p>
        </w:tc>
      </w:tr>
    </w:tbl>
    <w:p w:rsidR="00A110E5" w:rsidRPr="0023441A" w:rsidRDefault="00A110E5" w:rsidP="0023441A">
      <w:pPr>
        <w:pStyle w:val="HR"/>
      </w:pPr>
      <w:bookmarkStart w:id="8" w:name="_Toc348596770"/>
      <w:r w:rsidRPr="0023441A">
        <w:rPr>
          <w:rStyle w:val="CharSectno"/>
        </w:rPr>
        <w:lastRenderedPageBreak/>
        <w:t>1.1</w:t>
      </w:r>
      <w:r w:rsidRPr="0023441A">
        <w:tab/>
        <w:t>Purpose of Chapter 1</w:t>
      </w:r>
      <w:bookmarkEnd w:id="8"/>
    </w:p>
    <w:p w:rsidR="00A110E5" w:rsidRPr="0023441A" w:rsidRDefault="00A110E5" w:rsidP="0023441A">
      <w:pPr>
        <w:pStyle w:val="R1"/>
        <w:keepNext/>
        <w:spacing w:after="120"/>
      </w:pPr>
      <w:r w:rsidRPr="0023441A">
        <w:tab/>
      </w:r>
      <w:r w:rsidRPr="0023441A">
        <w:tab/>
        <w:t>The purpose of this Chapter is:</w:t>
      </w:r>
    </w:p>
    <w:p w:rsidR="00A110E5" w:rsidRPr="0023441A" w:rsidRDefault="00A110E5">
      <w:pPr>
        <w:pStyle w:val="NumberedLista1"/>
        <w:keepNext/>
        <w:tabs>
          <w:tab w:val="clear" w:pos="850"/>
          <w:tab w:val="num" w:pos="1440"/>
          <w:tab w:val="left" w:pos="1620"/>
        </w:tabs>
        <w:ind w:left="1440"/>
        <w:rPr>
          <w:rFonts w:ascii="Times New Roman" w:hAnsi="Times New Roman" w:cs="Times New Roman"/>
          <w:sz w:val="24"/>
          <w:szCs w:val="24"/>
        </w:rPr>
      </w:pPr>
      <w:r w:rsidRPr="0023441A">
        <w:rPr>
          <w:rFonts w:ascii="Times New Roman" w:hAnsi="Times New Roman" w:cs="Times New Roman"/>
          <w:sz w:val="24"/>
          <w:szCs w:val="24"/>
        </w:rPr>
        <w:t xml:space="preserve">to ensure that the APS incorporates and upholds the APS Values; and </w:t>
      </w:r>
    </w:p>
    <w:p w:rsidR="00A110E5" w:rsidRPr="0023441A" w:rsidRDefault="00A110E5">
      <w:pPr>
        <w:pStyle w:val="NumberedLista1"/>
        <w:tabs>
          <w:tab w:val="clear" w:pos="850"/>
          <w:tab w:val="num" w:pos="1440"/>
          <w:tab w:val="left" w:pos="1620"/>
        </w:tabs>
        <w:ind w:left="1440"/>
      </w:pPr>
      <w:proofErr w:type="gramStart"/>
      <w:r w:rsidRPr="0023441A">
        <w:rPr>
          <w:rFonts w:ascii="Times New Roman" w:hAnsi="Times New Roman" w:cs="Times New Roman"/>
          <w:sz w:val="24"/>
          <w:szCs w:val="24"/>
        </w:rPr>
        <w:t>to</w:t>
      </w:r>
      <w:proofErr w:type="gramEnd"/>
      <w:r w:rsidRPr="0023441A">
        <w:rPr>
          <w:rFonts w:ascii="Times New Roman" w:hAnsi="Times New Roman" w:cs="Times New Roman"/>
          <w:sz w:val="24"/>
          <w:szCs w:val="24"/>
        </w:rPr>
        <w:t xml:space="preserve"> determine, where necessary, the scope or application of the APS Values.</w:t>
      </w:r>
    </w:p>
    <w:p w:rsidR="00A110E5" w:rsidRPr="0023441A" w:rsidRDefault="00A110E5">
      <w:pPr>
        <w:pStyle w:val="HR"/>
        <w:rPr>
          <w:rFonts w:ascii="Calibri" w:hAnsi="Calibri"/>
          <w:b w:val="0"/>
          <w:sz w:val="22"/>
          <w:szCs w:val="22"/>
        </w:rPr>
      </w:pPr>
      <w:bookmarkStart w:id="9" w:name="_Toc348596771"/>
      <w:r w:rsidRPr="0023441A">
        <w:t>1.2</w:t>
      </w:r>
      <w:r w:rsidRPr="0023441A">
        <w:tab/>
        <w:t>Committed to Service:</w:t>
      </w:r>
      <w:r w:rsidRPr="0023441A">
        <w:br/>
        <w:t>The APS is professional, objective, innovative and efficient, and works collaboratively to achieve the best results for the Australian community and the Government</w:t>
      </w:r>
      <w:bookmarkEnd w:id="9"/>
    </w:p>
    <w:p w:rsidR="00A110E5" w:rsidRPr="0023441A" w:rsidRDefault="00A110E5">
      <w:pPr>
        <w:pStyle w:val="R1"/>
        <w:spacing w:after="120"/>
      </w:pPr>
      <w:r w:rsidRPr="0023441A">
        <w:tab/>
      </w:r>
      <w:r w:rsidRPr="0023441A">
        <w:tab/>
        <w:t>Having regard to an individual</w:t>
      </w:r>
      <w:r w:rsidR="00616AFA">
        <w:t>’</w:t>
      </w:r>
      <w:r w:rsidRPr="0023441A">
        <w:t>s duties and responsibilities, upholding the APS Value in subsection 10(1) of the Act requires:</w:t>
      </w:r>
    </w:p>
    <w:p w:rsidR="00A110E5" w:rsidRPr="0023441A" w:rsidRDefault="00A110E5">
      <w:pPr>
        <w:pStyle w:val="NumberedLista1"/>
        <w:numPr>
          <w:ilvl w:val="1"/>
          <w:numId w:val="17"/>
        </w:numPr>
        <w:tabs>
          <w:tab w:val="clear" w:pos="850"/>
          <w:tab w:val="num" w:pos="1440"/>
        </w:tabs>
        <w:ind w:left="1440"/>
        <w:rPr>
          <w:rFonts w:ascii="Times New Roman" w:hAnsi="Times New Roman" w:cs="Times New Roman"/>
        </w:rPr>
      </w:pPr>
      <w:r w:rsidRPr="0023441A">
        <w:rPr>
          <w:rFonts w:ascii="Times New Roman" w:hAnsi="Times New Roman" w:cs="Times New Roman"/>
        </w:rPr>
        <w:t>engaging effectively with the community and working actively to provide</w:t>
      </w:r>
      <w:r w:rsidR="00AB3171" w:rsidRPr="0023441A">
        <w:rPr>
          <w:rFonts w:ascii="Times New Roman" w:hAnsi="Times New Roman" w:cs="Times New Roman"/>
        </w:rPr>
        <w:t xml:space="preserve"> </w:t>
      </w:r>
      <w:r w:rsidRPr="0023441A">
        <w:rPr>
          <w:rFonts w:ascii="Times New Roman" w:hAnsi="Times New Roman" w:cs="Times New Roman"/>
        </w:rPr>
        <w:t xml:space="preserve">responsive, client-focussed service delivery; </w:t>
      </w:r>
    </w:p>
    <w:p w:rsidR="00A110E5" w:rsidRPr="0023441A" w:rsidRDefault="00A110E5">
      <w:pPr>
        <w:pStyle w:val="NumberedLista1"/>
        <w:tabs>
          <w:tab w:val="clear" w:pos="850"/>
          <w:tab w:val="num" w:pos="1440"/>
          <w:tab w:val="left" w:pos="1620"/>
        </w:tabs>
        <w:ind w:left="1440"/>
        <w:rPr>
          <w:rFonts w:ascii="Times New Roman" w:hAnsi="Times New Roman" w:cs="Times New Roman"/>
        </w:rPr>
      </w:pPr>
      <w:r w:rsidRPr="0023441A">
        <w:rPr>
          <w:rFonts w:ascii="Times New Roman" w:hAnsi="Times New Roman" w:cs="Times New Roman"/>
        </w:rPr>
        <w:t xml:space="preserve">providing appropriate information to clients and the community about rights and entitlements, and the process for gaining access to them; </w:t>
      </w:r>
    </w:p>
    <w:p w:rsidR="00A110E5" w:rsidRPr="0023441A" w:rsidRDefault="00A110E5">
      <w:pPr>
        <w:pStyle w:val="NumberedLista1"/>
        <w:tabs>
          <w:tab w:val="clear" w:pos="850"/>
          <w:tab w:val="num" w:pos="1440"/>
          <w:tab w:val="left" w:pos="1620"/>
        </w:tabs>
        <w:ind w:left="1440"/>
        <w:rPr>
          <w:rFonts w:ascii="Times New Roman" w:hAnsi="Times New Roman" w:cs="Times New Roman"/>
        </w:rPr>
      </w:pPr>
      <w:r w:rsidRPr="0023441A">
        <w:rPr>
          <w:rFonts w:ascii="Times New Roman" w:hAnsi="Times New Roman" w:cs="Times New Roman"/>
        </w:rPr>
        <w:t>ensuring that decisions and interactions with clients are objective and impartial, and in accordance with Government policy;</w:t>
      </w:r>
    </w:p>
    <w:p w:rsidR="00A110E5" w:rsidRPr="0023441A" w:rsidRDefault="00A110E5">
      <w:pPr>
        <w:pStyle w:val="NumberedLista1"/>
        <w:tabs>
          <w:tab w:val="clear" w:pos="850"/>
          <w:tab w:val="num" w:pos="1440"/>
          <w:tab w:val="left" w:pos="1620"/>
        </w:tabs>
        <w:ind w:left="1440"/>
        <w:rPr>
          <w:rFonts w:ascii="Times New Roman" w:hAnsi="Times New Roman" w:cs="Times New Roman"/>
        </w:rPr>
      </w:pPr>
      <w:r w:rsidRPr="0023441A">
        <w:rPr>
          <w:rFonts w:ascii="Times New Roman" w:hAnsi="Times New Roman" w:cs="Times New Roman"/>
        </w:rPr>
        <w:t xml:space="preserve">encouraging innovative thought and supporting innovative solutions; </w:t>
      </w:r>
    </w:p>
    <w:p w:rsidR="00A110E5" w:rsidRPr="0023441A" w:rsidRDefault="00A110E5">
      <w:pPr>
        <w:pStyle w:val="NumberedLista1"/>
        <w:tabs>
          <w:tab w:val="clear" w:pos="850"/>
          <w:tab w:val="num" w:pos="1440"/>
          <w:tab w:val="left" w:pos="1620"/>
        </w:tabs>
        <w:ind w:left="1440"/>
        <w:rPr>
          <w:rFonts w:ascii="Times New Roman" w:hAnsi="Times New Roman" w:cs="Times New Roman"/>
        </w:rPr>
      </w:pPr>
      <w:r w:rsidRPr="0023441A">
        <w:rPr>
          <w:rFonts w:ascii="Times New Roman" w:hAnsi="Times New Roman" w:cs="Times New Roman"/>
        </w:rPr>
        <w:t>supporting collaboration and teamwork, both internally (within an Agency), and externally (with other agencies and the wider community);</w:t>
      </w:r>
    </w:p>
    <w:p w:rsidR="00A110E5" w:rsidRPr="0023441A" w:rsidRDefault="00A110E5">
      <w:pPr>
        <w:pStyle w:val="NumberedLista1"/>
        <w:tabs>
          <w:tab w:val="clear" w:pos="850"/>
          <w:tab w:val="num" w:pos="1440"/>
          <w:tab w:val="left" w:pos="1620"/>
        </w:tabs>
        <w:ind w:left="1440"/>
        <w:rPr>
          <w:rFonts w:ascii="Times New Roman" w:hAnsi="Times New Roman" w:cs="Times New Roman"/>
        </w:rPr>
      </w:pPr>
      <w:r w:rsidRPr="0023441A">
        <w:rPr>
          <w:rFonts w:ascii="Times New Roman" w:hAnsi="Times New Roman" w:cs="Times New Roman"/>
        </w:rPr>
        <w:t>promoting continuous improvement and managing change effectively;</w:t>
      </w:r>
    </w:p>
    <w:p w:rsidR="00A110E5" w:rsidRPr="0023441A" w:rsidRDefault="00A110E5">
      <w:pPr>
        <w:pStyle w:val="NumberedLista1"/>
        <w:tabs>
          <w:tab w:val="clear" w:pos="850"/>
          <w:tab w:val="num" w:pos="1440"/>
          <w:tab w:val="left" w:pos="1620"/>
        </w:tabs>
        <w:ind w:left="1440"/>
        <w:rPr>
          <w:rFonts w:ascii="Times New Roman" w:hAnsi="Times New Roman" w:cs="Times New Roman"/>
        </w:rPr>
      </w:pPr>
      <w:r w:rsidRPr="0023441A">
        <w:rPr>
          <w:rFonts w:ascii="Times New Roman" w:hAnsi="Times New Roman" w:cs="Times New Roman"/>
        </w:rPr>
        <w:t xml:space="preserve">contributing to a culture of achievement; </w:t>
      </w:r>
    </w:p>
    <w:p w:rsidR="00A110E5" w:rsidRPr="0023441A" w:rsidRDefault="00A110E5">
      <w:pPr>
        <w:pStyle w:val="NumberedLista1"/>
        <w:tabs>
          <w:tab w:val="clear" w:pos="850"/>
          <w:tab w:val="num" w:pos="1440"/>
          <w:tab w:val="left" w:pos="1620"/>
        </w:tabs>
        <w:ind w:left="1440"/>
        <w:rPr>
          <w:rFonts w:ascii="Times New Roman" w:hAnsi="Times New Roman" w:cs="Times New Roman"/>
        </w:rPr>
      </w:pPr>
      <w:r w:rsidRPr="0023441A">
        <w:rPr>
          <w:rFonts w:ascii="Times New Roman" w:hAnsi="Times New Roman" w:cs="Times New Roman"/>
        </w:rPr>
        <w:t>identifying and managing areas of potential risk;</w:t>
      </w:r>
    </w:p>
    <w:p w:rsidR="00A110E5" w:rsidRPr="0023441A" w:rsidRDefault="00A110E5">
      <w:pPr>
        <w:pStyle w:val="NumberedLista1"/>
        <w:tabs>
          <w:tab w:val="clear" w:pos="850"/>
          <w:tab w:val="num" w:pos="1440"/>
          <w:tab w:val="left" w:pos="1620"/>
        </w:tabs>
        <w:ind w:left="1440"/>
        <w:rPr>
          <w:rFonts w:ascii="Times New Roman" w:hAnsi="Times New Roman" w:cs="Times New Roman"/>
        </w:rPr>
      </w:pPr>
      <w:r w:rsidRPr="0023441A">
        <w:rPr>
          <w:rFonts w:ascii="Times New Roman" w:hAnsi="Times New Roman" w:cs="Times New Roman"/>
        </w:rPr>
        <w:t>supporting a unified APS that is determined to serve the Government of the day and the Australian community;</w:t>
      </w:r>
    </w:p>
    <w:p w:rsidR="00A110E5" w:rsidRPr="0023441A" w:rsidRDefault="00A110E5">
      <w:pPr>
        <w:pStyle w:val="NumberedLista1"/>
        <w:tabs>
          <w:tab w:val="clear" w:pos="850"/>
          <w:tab w:val="num" w:pos="1440"/>
          <w:tab w:val="left" w:pos="1620"/>
        </w:tabs>
        <w:ind w:left="1440"/>
        <w:rPr>
          <w:rFonts w:ascii="Times New Roman" w:hAnsi="Times New Roman" w:cs="Times New Roman"/>
        </w:rPr>
      </w:pPr>
      <w:r w:rsidRPr="0023441A">
        <w:rPr>
          <w:rFonts w:ascii="Times New Roman" w:hAnsi="Times New Roman" w:cs="Times New Roman"/>
        </w:rPr>
        <w:t>pursuing and supporting training and development to improve capability;</w:t>
      </w:r>
    </w:p>
    <w:p w:rsidR="00A110E5" w:rsidRPr="0023441A" w:rsidRDefault="00A110E5">
      <w:pPr>
        <w:pStyle w:val="NumberedLista1"/>
        <w:tabs>
          <w:tab w:val="clear" w:pos="850"/>
          <w:tab w:val="num" w:pos="1440"/>
          <w:tab w:val="left" w:pos="1620"/>
        </w:tabs>
        <w:ind w:left="1440"/>
        <w:rPr>
          <w:rFonts w:ascii="Times New Roman" w:hAnsi="Times New Roman" w:cs="Times New Roman"/>
        </w:rPr>
      </w:pPr>
      <w:r w:rsidRPr="0023441A">
        <w:rPr>
          <w:rFonts w:ascii="Times New Roman" w:hAnsi="Times New Roman" w:cs="Times New Roman"/>
        </w:rPr>
        <w:t>planning time and priorities to deliver intended results;</w:t>
      </w:r>
    </w:p>
    <w:p w:rsidR="00A110E5" w:rsidRPr="0023441A" w:rsidRDefault="00A110E5">
      <w:pPr>
        <w:pStyle w:val="NumberedLista1"/>
        <w:tabs>
          <w:tab w:val="clear" w:pos="850"/>
          <w:tab w:val="num" w:pos="1440"/>
          <w:tab w:val="left" w:pos="1620"/>
        </w:tabs>
        <w:ind w:left="1440"/>
        <w:rPr>
          <w:rFonts w:ascii="Times New Roman" w:hAnsi="Times New Roman" w:cs="Times New Roman"/>
        </w:rPr>
      </w:pPr>
      <w:proofErr w:type="gramStart"/>
      <w:r w:rsidRPr="0023441A">
        <w:rPr>
          <w:rFonts w:ascii="Times New Roman" w:hAnsi="Times New Roman" w:cs="Times New Roman"/>
        </w:rPr>
        <w:t>being</w:t>
      </w:r>
      <w:proofErr w:type="gramEnd"/>
      <w:r w:rsidRPr="0023441A">
        <w:rPr>
          <w:rFonts w:ascii="Times New Roman" w:hAnsi="Times New Roman" w:cs="Times New Roman"/>
        </w:rPr>
        <w:t xml:space="preserve"> responsive to Ministers (taking account of resource and time constraints), including being knowledgeable about the Government</w:t>
      </w:r>
      <w:r w:rsidR="00616AFA">
        <w:rPr>
          <w:rFonts w:ascii="Times New Roman" w:hAnsi="Times New Roman" w:cs="Times New Roman"/>
        </w:rPr>
        <w:t>’</w:t>
      </w:r>
      <w:r w:rsidRPr="0023441A">
        <w:rPr>
          <w:rFonts w:ascii="Times New Roman" w:hAnsi="Times New Roman" w:cs="Times New Roman"/>
        </w:rPr>
        <w:t>s policies and understanding the relevant issues and options, the Government</w:t>
      </w:r>
      <w:r w:rsidR="00616AFA">
        <w:rPr>
          <w:rFonts w:ascii="Times New Roman" w:hAnsi="Times New Roman" w:cs="Times New Roman"/>
        </w:rPr>
        <w:t>’</w:t>
      </w:r>
      <w:r w:rsidRPr="0023441A">
        <w:rPr>
          <w:rFonts w:ascii="Times New Roman" w:hAnsi="Times New Roman" w:cs="Times New Roman"/>
        </w:rPr>
        <w:t>s objectives and the environment in which it operates.</w:t>
      </w:r>
    </w:p>
    <w:p w:rsidR="00B212AF" w:rsidRDefault="00B212AF">
      <w:pPr>
        <w:autoSpaceDE/>
        <w:autoSpaceDN/>
        <w:rPr>
          <w:rFonts w:ascii="Arial" w:hAnsi="Arial"/>
          <w:b/>
          <w:szCs w:val="20"/>
        </w:rPr>
      </w:pPr>
      <w:bookmarkStart w:id="10" w:name="_Toc348596772"/>
      <w:r>
        <w:br w:type="page"/>
      </w:r>
    </w:p>
    <w:p w:rsidR="00A110E5" w:rsidRPr="0023441A" w:rsidRDefault="00A110E5">
      <w:pPr>
        <w:pStyle w:val="HR"/>
      </w:pPr>
      <w:r w:rsidRPr="0023441A">
        <w:lastRenderedPageBreak/>
        <w:t>1.3</w:t>
      </w:r>
      <w:r w:rsidRPr="0023441A">
        <w:tab/>
        <w:t>Ethical:</w:t>
      </w:r>
      <w:r w:rsidRPr="0023441A">
        <w:br/>
        <w:t>The APS demonstrates leadership, is trustworthy, and acts with integrity, in all that it does</w:t>
      </w:r>
      <w:bookmarkEnd w:id="10"/>
      <w:r w:rsidRPr="0023441A">
        <w:t xml:space="preserve"> </w:t>
      </w:r>
    </w:p>
    <w:p w:rsidR="00A110E5" w:rsidRPr="0023441A" w:rsidRDefault="00A110E5">
      <w:pPr>
        <w:pStyle w:val="R1"/>
        <w:spacing w:after="120"/>
      </w:pPr>
      <w:r w:rsidRPr="0023441A">
        <w:tab/>
      </w:r>
      <w:r w:rsidRPr="0023441A">
        <w:tab/>
        <w:t>Having regard to an individual</w:t>
      </w:r>
      <w:r w:rsidR="00616AFA">
        <w:t>’</w:t>
      </w:r>
      <w:r w:rsidRPr="0023441A">
        <w:t>s duties and responsibilities, upholding the APS Value in subsection 10(2) of the Act requires:</w:t>
      </w:r>
    </w:p>
    <w:p w:rsidR="00A110E5" w:rsidRPr="0023441A" w:rsidRDefault="00A110E5">
      <w:pPr>
        <w:pStyle w:val="NumberedLista1"/>
        <w:numPr>
          <w:ilvl w:val="1"/>
          <w:numId w:val="14"/>
        </w:numPr>
        <w:tabs>
          <w:tab w:val="clear" w:pos="850"/>
          <w:tab w:val="num" w:pos="1440"/>
        </w:tabs>
        <w:ind w:left="1440"/>
        <w:rPr>
          <w:rFonts w:ascii="Times New Roman" w:hAnsi="Times New Roman" w:cs="Times New Roman"/>
        </w:rPr>
      </w:pPr>
      <w:r w:rsidRPr="0023441A">
        <w:rPr>
          <w:rFonts w:ascii="Times New Roman" w:hAnsi="Times New Roman" w:cs="Times New Roman"/>
        </w:rPr>
        <w:t xml:space="preserve">acting in a way that models and promotes the highest standard of ethical behaviour; </w:t>
      </w:r>
    </w:p>
    <w:p w:rsidR="00A110E5" w:rsidRPr="0023441A" w:rsidRDefault="00A110E5">
      <w:pPr>
        <w:pStyle w:val="NumberedLista1"/>
        <w:numPr>
          <w:ilvl w:val="1"/>
          <w:numId w:val="13"/>
        </w:numPr>
        <w:tabs>
          <w:tab w:val="clear" w:pos="850"/>
          <w:tab w:val="num" w:pos="1440"/>
        </w:tabs>
        <w:ind w:left="1440"/>
        <w:rPr>
          <w:rFonts w:ascii="Times New Roman" w:hAnsi="Times New Roman" w:cs="Times New Roman"/>
        </w:rPr>
      </w:pPr>
      <w:r w:rsidRPr="0023441A">
        <w:rPr>
          <w:rFonts w:ascii="Times New Roman" w:hAnsi="Times New Roman" w:cs="Times New Roman"/>
        </w:rPr>
        <w:t xml:space="preserve">following through on commitments made; </w:t>
      </w:r>
    </w:p>
    <w:p w:rsidR="00A110E5" w:rsidRPr="0023441A" w:rsidRDefault="00A110E5">
      <w:pPr>
        <w:pStyle w:val="NumberedLista1"/>
        <w:numPr>
          <w:ilvl w:val="1"/>
          <w:numId w:val="13"/>
        </w:numPr>
        <w:tabs>
          <w:tab w:val="clear" w:pos="850"/>
          <w:tab w:val="num" w:pos="1440"/>
        </w:tabs>
        <w:ind w:left="1440"/>
        <w:rPr>
          <w:rFonts w:ascii="Times New Roman" w:hAnsi="Times New Roman" w:cs="Times New Roman"/>
        </w:rPr>
      </w:pPr>
      <w:r w:rsidRPr="0023441A">
        <w:rPr>
          <w:rFonts w:ascii="Times New Roman" w:hAnsi="Times New Roman" w:cs="Times New Roman"/>
        </w:rPr>
        <w:t xml:space="preserve">having the courage to address difficult issues; </w:t>
      </w:r>
    </w:p>
    <w:p w:rsidR="00A110E5" w:rsidRPr="0023441A" w:rsidRDefault="00A110E5">
      <w:pPr>
        <w:pStyle w:val="NumberedLista1"/>
        <w:numPr>
          <w:ilvl w:val="1"/>
          <w:numId w:val="13"/>
        </w:numPr>
        <w:tabs>
          <w:tab w:val="clear" w:pos="850"/>
          <w:tab w:val="num" w:pos="1440"/>
        </w:tabs>
        <w:ind w:left="1440"/>
        <w:rPr>
          <w:rFonts w:ascii="Times New Roman" w:hAnsi="Times New Roman" w:cs="Times New Roman"/>
        </w:rPr>
      </w:pPr>
      <w:r w:rsidRPr="0023441A">
        <w:rPr>
          <w:rFonts w:ascii="Times New Roman" w:hAnsi="Times New Roman" w:cs="Times New Roman"/>
        </w:rPr>
        <w:t>complying with all relevant laws, appropriate professional standards and the APS Code of Conduct;</w:t>
      </w:r>
    </w:p>
    <w:p w:rsidR="00A110E5" w:rsidRPr="0023441A" w:rsidRDefault="00A110E5">
      <w:pPr>
        <w:pStyle w:val="NumberedLista1"/>
        <w:numPr>
          <w:ilvl w:val="1"/>
          <w:numId w:val="13"/>
        </w:numPr>
        <w:tabs>
          <w:tab w:val="clear" w:pos="850"/>
          <w:tab w:val="num" w:pos="1440"/>
        </w:tabs>
        <w:ind w:left="1440"/>
        <w:rPr>
          <w:rFonts w:ascii="Times New Roman" w:hAnsi="Times New Roman" w:cs="Times New Roman"/>
        </w:rPr>
      </w:pPr>
      <w:r w:rsidRPr="0023441A">
        <w:rPr>
          <w:rFonts w:ascii="Times New Roman" w:hAnsi="Times New Roman" w:cs="Times New Roman"/>
        </w:rPr>
        <w:t>acting in a way that is right and proper, as well as technically and legally correct or preferable;</w:t>
      </w:r>
    </w:p>
    <w:p w:rsidR="00A110E5" w:rsidRPr="0023441A" w:rsidRDefault="00A110E5">
      <w:pPr>
        <w:pStyle w:val="NumberedLista1"/>
        <w:numPr>
          <w:ilvl w:val="1"/>
          <w:numId w:val="13"/>
        </w:numPr>
        <w:tabs>
          <w:tab w:val="clear" w:pos="850"/>
          <w:tab w:val="num" w:pos="1440"/>
        </w:tabs>
        <w:ind w:left="1440"/>
        <w:rPr>
          <w:rFonts w:ascii="Times New Roman" w:hAnsi="Times New Roman" w:cs="Times New Roman"/>
        </w:rPr>
      </w:pPr>
      <w:r w:rsidRPr="0023441A">
        <w:rPr>
          <w:rFonts w:ascii="Times New Roman" w:hAnsi="Times New Roman" w:cs="Times New Roman"/>
        </w:rPr>
        <w:t>reporting and addressing misconduct and other unacceptable behaviour by public servants in a fair, timely and effective way;</w:t>
      </w:r>
    </w:p>
    <w:p w:rsidR="00A110E5" w:rsidRPr="0023441A" w:rsidRDefault="00A110E5">
      <w:pPr>
        <w:pStyle w:val="NumberedLista1"/>
        <w:numPr>
          <w:ilvl w:val="1"/>
          <w:numId w:val="13"/>
        </w:numPr>
        <w:tabs>
          <w:tab w:val="clear" w:pos="850"/>
          <w:tab w:val="num" w:pos="1440"/>
        </w:tabs>
        <w:ind w:left="1440"/>
        <w:rPr>
          <w:rFonts w:ascii="Times New Roman" w:hAnsi="Times New Roman" w:cs="Times New Roman"/>
        </w:rPr>
      </w:pPr>
      <w:r w:rsidRPr="0023441A">
        <w:rPr>
          <w:rFonts w:ascii="Times New Roman" w:hAnsi="Times New Roman" w:cs="Times New Roman"/>
        </w:rPr>
        <w:t>supporting the strategic objectives of the Agency;</w:t>
      </w:r>
    </w:p>
    <w:p w:rsidR="00A110E5" w:rsidRPr="0023441A" w:rsidRDefault="00A110E5">
      <w:pPr>
        <w:pStyle w:val="NumberedLista1"/>
        <w:numPr>
          <w:ilvl w:val="1"/>
          <w:numId w:val="13"/>
        </w:numPr>
        <w:tabs>
          <w:tab w:val="clear" w:pos="850"/>
          <w:tab w:val="num" w:pos="1440"/>
        </w:tabs>
        <w:ind w:left="1440"/>
        <w:rPr>
          <w:rFonts w:ascii="Times New Roman" w:hAnsi="Times New Roman" w:cs="Times New Roman"/>
        </w:rPr>
      </w:pPr>
      <w:r w:rsidRPr="0023441A">
        <w:rPr>
          <w:rFonts w:ascii="Times New Roman" w:hAnsi="Times New Roman" w:cs="Times New Roman"/>
        </w:rPr>
        <w:t>providing leadership in policy development, implementation, program management and regulation;</w:t>
      </w:r>
    </w:p>
    <w:p w:rsidR="00A110E5" w:rsidRPr="0023441A" w:rsidRDefault="00A110E5">
      <w:pPr>
        <w:pStyle w:val="NumberedLista1"/>
        <w:numPr>
          <w:ilvl w:val="1"/>
          <w:numId w:val="13"/>
        </w:numPr>
        <w:tabs>
          <w:tab w:val="clear" w:pos="850"/>
          <w:tab w:val="num" w:pos="1440"/>
        </w:tabs>
        <w:ind w:left="1440"/>
        <w:rPr>
          <w:rFonts w:ascii="Times New Roman" w:hAnsi="Times New Roman" w:cs="Times New Roman"/>
        </w:rPr>
      </w:pPr>
      <w:r w:rsidRPr="0023441A">
        <w:rPr>
          <w:rFonts w:ascii="Times New Roman" w:hAnsi="Times New Roman" w:cs="Times New Roman"/>
        </w:rPr>
        <w:t>taking account of whole of government issues and concerns in developing and implementing policies and programs;</w:t>
      </w:r>
    </w:p>
    <w:p w:rsidR="00A110E5" w:rsidRPr="0023441A" w:rsidRDefault="00A110E5">
      <w:pPr>
        <w:pStyle w:val="NumberedLista1"/>
        <w:numPr>
          <w:ilvl w:val="1"/>
          <w:numId w:val="13"/>
        </w:numPr>
        <w:tabs>
          <w:tab w:val="clear" w:pos="850"/>
          <w:tab w:val="num" w:pos="1440"/>
        </w:tabs>
        <w:ind w:left="1440"/>
      </w:pPr>
      <w:proofErr w:type="gramStart"/>
      <w:r w:rsidRPr="0023441A">
        <w:rPr>
          <w:rFonts w:ascii="Times New Roman" w:hAnsi="Times New Roman" w:cs="Times New Roman"/>
        </w:rPr>
        <w:t>supporting</w:t>
      </w:r>
      <w:proofErr w:type="gramEnd"/>
      <w:r w:rsidRPr="0023441A">
        <w:rPr>
          <w:rFonts w:ascii="Times New Roman" w:hAnsi="Times New Roman" w:cs="Times New Roman"/>
        </w:rPr>
        <w:t xml:space="preserve"> systems that give APS employees appropriate opportunities to develop and demonstrate leadership qualities.</w:t>
      </w:r>
    </w:p>
    <w:p w:rsidR="00A110E5" w:rsidRPr="0023441A" w:rsidRDefault="00A110E5">
      <w:pPr>
        <w:pStyle w:val="HR"/>
      </w:pPr>
      <w:bookmarkStart w:id="11" w:name="_Toc348596773"/>
      <w:r w:rsidRPr="0023441A">
        <w:t>1.4</w:t>
      </w:r>
      <w:r w:rsidRPr="0023441A">
        <w:tab/>
        <w:t>Respectful:</w:t>
      </w:r>
      <w:r w:rsidRPr="0023441A">
        <w:br/>
        <w:t>The APS respects all people, including their rights and their heritage</w:t>
      </w:r>
      <w:bookmarkEnd w:id="11"/>
    </w:p>
    <w:p w:rsidR="00A110E5" w:rsidRPr="0023441A" w:rsidRDefault="00A110E5">
      <w:pPr>
        <w:pStyle w:val="R1"/>
        <w:spacing w:after="120"/>
      </w:pPr>
      <w:r w:rsidRPr="0023441A">
        <w:tab/>
      </w:r>
      <w:r w:rsidRPr="0023441A">
        <w:tab/>
        <w:t>Having regard to an individual</w:t>
      </w:r>
      <w:r w:rsidR="00616AFA">
        <w:t>’</w:t>
      </w:r>
      <w:r w:rsidRPr="0023441A">
        <w:t>s duties and responsibilities, upholding the APS Value in subsection 10(3) of the Act requires:</w:t>
      </w:r>
    </w:p>
    <w:p w:rsidR="00A110E5" w:rsidRPr="0023441A" w:rsidRDefault="00A110E5">
      <w:pPr>
        <w:pStyle w:val="NumberedLista1"/>
        <w:numPr>
          <w:ilvl w:val="1"/>
          <w:numId w:val="15"/>
        </w:numPr>
        <w:tabs>
          <w:tab w:val="clear" w:pos="850"/>
          <w:tab w:val="num" w:pos="1440"/>
        </w:tabs>
        <w:ind w:left="1440"/>
        <w:rPr>
          <w:rFonts w:ascii="Times New Roman" w:hAnsi="Times New Roman" w:cs="Times New Roman"/>
        </w:rPr>
      </w:pPr>
      <w:r w:rsidRPr="0023441A">
        <w:rPr>
          <w:rFonts w:ascii="Times New Roman" w:hAnsi="Times New Roman" w:cs="Times New Roman"/>
        </w:rPr>
        <w:t>treating all people with dignity and recognising that all people have value;</w:t>
      </w:r>
    </w:p>
    <w:p w:rsidR="00A110E5" w:rsidRPr="0023441A" w:rsidRDefault="00A110E5">
      <w:pPr>
        <w:pStyle w:val="NumberedLista1"/>
        <w:numPr>
          <w:ilvl w:val="1"/>
          <w:numId w:val="13"/>
        </w:numPr>
        <w:tabs>
          <w:tab w:val="clear" w:pos="850"/>
          <w:tab w:val="num" w:pos="1440"/>
        </w:tabs>
        <w:ind w:left="1440"/>
        <w:rPr>
          <w:rFonts w:ascii="Times New Roman" w:hAnsi="Times New Roman" w:cs="Times New Roman"/>
        </w:rPr>
      </w:pPr>
      <w:r w:rsidRPr="0023441A">
        <w:rPr>
          <w:rFonts w:ascii="Times New Roman" w:hAnsi="Times New Roman" w:cs="Times New Roman"/>
        </w:rPr>
        <w:t>dealing with all people honestly and with integrity;</w:t>
      </w:r>
    </w:p>
    <w:p w:rsidR="00A110E5" w:rsidRPr="0023441A" w:rsidRDefault="00A110E5">
      <w:pPr>
        <w:pStyle w:val="NumberedLista1"/>
        <w:numPr>
          <w:ilvl w:val="1"/>
          <w:numId w:val="13"/>
        </w:numPr>
        <w:tabs>
          <w:tab w:val="clear" w:pos="850"/>
          <w:tab w:val="num" w:pos="1440"/>
        </w:tabs>
        <w:ind w:left="1440"/>
      </w:pPr>
      <w:r w:rsidRPr="0023441A">
        <w:rPr>
          <w:rFonts w:ascii="Times New Roman" w:hAnsi="Times New Roman" w:cs="Times New Roman"/>
        </w:rPr>
        <w:t>recognising the importance of human rights and understanding Australia</w:t>
      </w:r>
      <w:r w:rsidR="00616AFA">
        <w:rPr>
          <w:rFonts w:ascii="Times New Roman" w:hAnsi="Times New Roman" w:cs="Times New Roman"/>
        </w:rPr>
        <w:t>’</w:t>
      </w:r>
      <w:r w:rsidRPr="0023441A">
        <w:rPr>
          <w:rFonts w:ascii="Times New Roman" w:hAnsi="Times New Roman" w:cs="Times New Roman"/>
        </w:rPr>
        <w:t>s human rights obligations;</w:t>
      </w:r>
    </w:p>
    <w:p w:rsidR="00A110E5" w:rsidRPr="0023441A" w:rsidRDefault="00A110E5">
      <w:pPr>
        <w:pStyle w:val="NumberedLista1"/>
        <w:numPr>
          <w:ilvl w:val="1"/>
          <w:numId w:val="13"/>
        </w:numPr>
        <w:tabs>
          <w:tab w:val="clear" w:pos="850"/>
          <w:tab w:val="num" w:pos="1440"/>
        </w:tabs>
        <w:ind w:left="1440"/>
        <w:rPr>
          <w:rFonts w:ascii="Times New Roman" w:hAnsi="Times New Roman" w:cs="Times New Roman"/>
        </w:rPr>
      </w:pPr>
      <w:r w:rsidRPr="0023441A">
        <w:rPr>
          <w:rFonts w:ascii="Times New Roman" w:hAnsi="Times New Roman" w:cs="Times New Roman"/>
        </w:rPr>
        <w:t>recognising and fostering diversity;</w:t>
      </w:r>
    </w:p>
    <w:p w:rsidR="00A110E5" w:rsidRPr="0023441A" w:rsidRDefault="00A110E5">
      <w:pPr>
        <w:pStyle w:val="NumberedLista1"/>
        <w:numPr>
          <w:ilvl w:val="1"/>
          <w:numId w:val="13"/>
        </w:numPr>
        <w:tabs>
          <w:tab w:val="clear" w:pos="850"/>
          <w:tab w:val="num" w:pos="1440"/>
        </w:tabs>
        <w:ind w:left="1440"/>
      </w:pPr>
      <w:r w:rsidRPr="0023441A">
        <w:rPr>
          <w:rFonts w:ascii="Times New Roman" w:hAnsi="Times New Roman" w:cs="Times New Roman"/>
        </w:rPr>
        <w:t xml:space="preserve">collaborating and being open to ideas in policy development, implementation, program management and regulation; </w:t>
      </w:r>
    </w:p>
    <w:p w:rsidR="00A110E5" w:rsidRPr="0023441A" w:rsidRDefault="00A110E5">
      <w:pPr>
        <w:pStyle w:val="NumberedLista1"/>
        <w:numPr>
          <w:ilvl w:val="1"/>
          <w:numId w:val="13"/>
        </w:numPr>
        <w:tabs>
          <w:tab w:val="clear" w:pos="850"/>
          <w:tab w:val="num" w:pos="1440"/>
        </w:tabs>
        <w:ind w:left="1440"/>
      </w:pPr>
      <w:proofErr w:type="gramStart"/>
      <w:r w:rsidRPr="0023441A">
        <w:rPr>
          <w:rFonts w:ascii="Times New Roman" w:hAnsi="Times New Roman" w:cs="Times New Roman"/>
        </w:rPr>
        <w:t>complying</w:t>
      </w:r>
      <w:proofErr w:type="gramEnd"/>
      <w:r w:rsidRPr="0023441A">
        <w:rPr>
          <w:rFonts w:ascii="Times New Roman" w:hAnsi="Times New Roman" w:cs="Times New Roman"/>
        </w:rPr>
        <w:t xml:space="preserve"> with all relevant anti-discrimination laws.</w:t>
      </w:r>
      <w:r w:rsidR="00AB3171" w:rsidRPr="0023441A">
        <w:rPr>
          <w:rFonts w:ascii="Times New Roman" w:hAnsi="Times New Roman" w:cs="Times New Roman"/>
        </w:rPr>
        <w:t xml:space="preserve"> </w:t>
      </w:r>
    </w:p>
    <w:p w:rsidR="00A110E5" w:rsidRPr="0023441A" w:rsidRDefault="00A110E5">
      <w:pPr>
        <w:pStyle w:val="HR"/>
      </w:pPr>
      <w:bookmarkStart w:id="12" w:name="_Toc348596774"/>
      <w:r w:rsidRPr="0023441A">
        <w:lastRenderedPageBreak/>
        <w:t>1.5</w:t>
      </w:r>
      <w:r w:rsidRPr="0023441A">
        <w:tab/>
        <w:t>Accountable:</w:t>
      </w:r>
      <w:r w:rsidRPr="0023441A">
        <w:br/>
        <w:t>The APS is open and accountable to the Australian community under the law and within the framework of Ministerial responsibility</w:t>
      </w:r>
      <w:bookmarkEnd w:id="12"/>
      <w:r w:rsidRPr="0023441A">
        <w:t xml:space="preserve"> </w:t>
      </w:r>
    </w:p>
    <w:p w:rsidR="00A110E5" w:rsidRPr="0023441A" w:rsidRDefault="00A110E5">
      <w:pPr>
        <w:pStyle w:val="R1"/>
        <w:keepNext/>
        <w:spacing w:after="120"/>
      </w:pPr>
      <w:r w:rsidRPr="0023441A">
        <w:tab/>
      </w:r>
      <w:r w:rsidRPr="0023441A">
        <w:tab/>
        <w:t>Having regard to an individual</w:t>
      </w:r>
      <w:r w:rsidR="00616AFA">
        <w:t>’</w:t>
      </w:r>
      <w:r w:rsidRPr="0023441A">
        <w:t>s duties and responsibilities, upholding the APS Value in subsection 10(4) of the Act requires:</w:t>
      </w:r>
    </w:p>
    <w:p w:rsidR="00A110E5" w:rsidRPr="0023441A" w:rsidRDefault="00A110E5">
      <w:pPr>
        <w:pStyle w:val="NumberedLista1"/>
        <w:numPr>
          <w:ilvl w:val="1"/>
          <w:numId w:val="19"/>
        </w:numPr>
        <w:tabs>
          <w:tab w:val="clear" w:pos="850"/>
          <w:tab w:val="num" w:pos="1440"/>
        </w:tabs>
        <w:ind w:left="1440"/>
        <w:rPr>
          <w:rFonts w:ascii="Times New Roman" w:hAnsi="Times New Roman" w:cs="Times New Roman"/>
        </w:rPr>
      </w:pPr>
      <w:r w:rsidRPr="0023441A">
        <w:rPr>
          <w:rFonts w:ascii="Times New Roman" w:hAnsi="Times New Roman" w:cs="Times New Roman"/>
        </w:rPr>
        <w:t>being answerable to Ministers for the exercise of delegated authority, and, through them, to Parliament;</w:t>
      </w:r>
    </w:p>
    <w:p w:rsidR="00A110E5" w:rsidRPr="0023441A" w:rsidRDefault="00A110E5">
      <w:pPr>
        <w:pStyle w:val="NumberedLista1"/>
        <w:tabs>
          <w:tab w:val="clear" w:pos="850"/>
          <w:tab w:val="num" w:pos="1440"/>
        </w:tabs>
        <w:ind w:left="1440"/>
        <w:rPr>
          <w:rFonts w:ascii="Times New Roman" w:hAnsi="Times New Roman" w:cs="Times New Roman"/>
        </w:rPr>
      </w:pPr>
      <w:r w:rsidRPr="0023441A">
        <w:rPr>
          <w:rFonts w:ascii="Times New Roman" w:hAnsi="Times New Roman" w:cs="Times New Roman"/>
        </w:rPr>
        <w:t>being open to scrutiny and being transparent in decision making;</w:t>
      </w:r>
    </w:p>
    <w:p w:rsidR="00A110E5" w:rsidRPr="0023441A" w:rsidRDefault="00A110E5">
      <w:pPr>
        <w:pStyle w:val="NumberedLista1"/>
        <w:tabs>
          <w:tab w:val="clear" w:pos="850"/>
          <w:tab w:val="num" w:pos="1440"/>
        </w:tabs>
        <w:ind w:left="1440"/>
        <w:rPr>
          <w:rFonts w:ascii="Times New Roman" w:hAnsi="Times New Roman" w:cs="Times New Roman"/>
        </w:rPr>
      </w:pPr>
      <w:r w:rsidRPr="0023441A">
        <w:rPr>
          <w:rFonts w:ascii="Times New Roman" w:hAnsi="Times New Roman" w:cs="Times New Roman"/>
        </w:rPr>
        <w:t xml:space="preserve">being able to demonstrate that actions and decisions have been made with appropriate consideration; </w:t>
      </w:r>
    </w:p>
    <w:p w:rsidR="00A110E5" w:rsidRPr="0023441A" w:rsidRDefault="00A110E5">
      <w:pPr>
        <w:pStyle w:val="NumberedLista1"/>
        <w:tabs>
          <w:tab w:val="clear" w:pos="850"/>
          <w:tab w:val="num" w:pos="1440"/>
        </w:tabs>
        <w:ind w:left="1440"/>
        <w:rPr>
          <w:rFonts w:ascii="Times New Roman" w:hAnsi="Times New Roman" w:cs="Times New Roman"/>
        </w:rPr>
      </w:pPr>
      <w:r w:rsidRPr="0023441A">
        <w:rPr>
          <w:rFonts w:ascii="Times New Roman" w:hAnsi="Times New Roman" w:cs="Times New Roman"/>
        </w:rPr>
        <w:t>being able to explain actions and decisions to the people affected by them;</w:t>
      </w:r>
    </w:p>
    <w:p w:rsidR="00A110E5" w:rsidRPr="0023441A" w:rsidRDefault="00A110E5">
      <w:pPr>
        <w:pStyle w:val="NumberedLista1"/>
        <w:tabs>
          <w:tab w:val="clear" w:pos="850"/>
          <w:tab w:val="num" w:pos="1440"/>
        </w:tabs>
        <w:ind w:left="1440"/>
        <w:rPr>
          <w:rFonts w:ascii="Times New Roman" w:hAnsi="Times New Roman" w:cs="Times New Roman"/>
        </w:rPr>
      </w:pPr>
      <w:r w:rsidRPr="0023441A">
        <w:rPr>
          <w:rFonts w:ascii="Times New Roman" w:hAnsi="Times New Roman" w:cs="Times New Roman"/>
        </w:rPr>
        <w:t>being accountable for actions and decisions through statutory and administrative reporting systems;</w:t>
      </w:r>
    </w:p>
    <w:p w:rsidR="00A110E5" w:rsidRPr="0023441A" w:rsidRDefault="00A110E5">
      <w:pPr>
        <w:pStyle w:val="NumberedLista1"/>
        <w:tabs>
          <w:tab w:val="clear" w:pos="850"/>
          <w:tab w:val="num" w:pos="1440"/>
        </w:tabs>
        <w:ind w:left="1440"/>
        <w:rPr>
          <w:rFonts w:ascii="Times New Roman" w:hAnsi="Times New Roman" w:cs="Times New Roman"/>
        </w:rPr>
      </w:pPr>
      <w:r w:rsidRPr="0023441A">
        <w:rPr>
          <w:rFonts w:ascii="Times New Roman" w:hAnsi="Times New Roman" w:cs="Times New Roman"/>
        </w:rPr>
        <w:t>being able to demonstrate clearly that resources have been used efficiently, effectively, economically and ethically;</w:t>
      </w:r>
    </w:p>
    <w:p w:rsidR="00A110E5" w:rsidRPr="0023441A" w:rsidRDefault="00A110E5">
      <w:pPr>
        <w:pStyle w:val="NumberedLista1"/>
        <w:tabs>
          <w:tab w:val="clear" w:pos="850"/>
          <w:tab w:val="num" w:pos="1440"/>
        </w:tabs>
        <w:ind w:left="1440"/>
      </w:pPr>
      <w:proofErr w:type="gramStart"/>
      <w:r w:rsidRPr="0023441A">
        <w:rPr>
          <w:rFonts w:ascii="Times New Roman" w:hAnsi="Times New Roman" w:cs="Times New Roman"/>
        </w:rPr>
        <w:t>being</w:t>
      </w:r>
      <w:proofErr w:type="gramEnd"/>
      <w:r w:rsidRPr="0023441A">
        <w:rPr>
          <w:rFonts w:ascii="Times New Roman" w:hAnsi="Times New Roman" w:cs="Times New Roman"/>
        </w:rPr>
        <w:t xml:space="preserve"> answerable for individual performance through performance management systems.</w:t>
      </w:r>
    </w:p>
    <w:p w:rsidR="00A110E5" w:rsidRPr="0023441A" w:rsidRDefault="00A110E5">
      <w:pPr>
        <w:pStyle w:val="HR"/>
      </w:pPr>
      <w:bookmarkStart w:id="13" w:name="_Toc348596775"/>
      <w:r w:rsidRPr="0023441A">
        <w:t>1.6</w:t>
      </w:r>
      <w:r w:rsidRPr="0023441A">
        <w:tab/>
        <w:t>Impartial:</w:t>
      </w:r>
      <w:r w:rsidRPr="0023441A">
        <w:br/>
      </w:r>
      <w:r w:rsidRPr="0023441A">
        <w:rPr>
          <w:lang w:val="en-AU" w:eastAsia="en-US"/>
        </w:rPr>
        <w:t>The APS is apolitical and provides the Government with advice that is frank, honest, timely and based on the best available evidence</w:t>
      </w:r>
      <w:bookmarkEnd w:id="13"/>
      <w:r w:rsidRPr="0023441A">
        <w:rPr>
          <w:lang w:val="en-AU" w:eastAsia="en-US"/>
        </w:rPr>
        <w:t xml:space="preserve"> </w:t>
      </w:r>
    </w:p>
    <w:p w:rsidR="00A110E5" w:rsidRPr="0023441A" w:rsidRDefault="00A110E5">
      <w:pPr>
        <w:pStyle w:val="R1"/>
        <w:spacing w:after="120"/>
      </w:pPr>
      <w:r w:rsidRPr="0023441A">
        <w:tab/>
      </w:r>
      <w:r w:rsidRPr="0023441A">
        <w:tab/>
        <w:t>Having regard to an individual</w:t>
      </w:r>
      <w:r w:rsidR="00616AFA">
        <w:t>’</w:t>
      </w:r>
      <w:r w:rsidRPr="0023441A">
        <w:t>s duties and responsibilities, upholding the APS Value in subsection 10(5) of the Act requires:</w:t>
      </w:r>
    </w:p>
    <w:p w:rsidR="00A110E5" w:rsidRPr="0023441A" w:rsidRDefault="00A110E5">
      <w:pPr>
        <w:pStyle w:val="NumberedLista1"/>
        <w:numPr>
          <w:ilvl w:val="1"/>
          <w:numId w:val="18"/>
        </w:numPr>
        <w:tabs>
          <w:tab w:val="clear" w:pos="850"/>
          <w:tab w:val="num" w:pos="1440"/>
        </w:tabs>
        <w:ind w:left="1440"/>
        <w:rPr>
          <w:rFonts w:ascii="Times New Roman" w:hAnsi="Times New Roman" w:cs="Times New Roman"/>
        </w:rPr>
      </w:pPr>
      <w:r w:rsidRPr="0023441A">
        <w:rPr>
          <w:rFonts w:ascii="Times New Roman" w:hAnsi="Times New Roman" w:cs="Times New Roman"/>
        </w:rPr>
        <w:t>serving the Government of the day, providing the same standard of high quality policy advice and implementation, and the same high quality professional support, irrespective of which political party is in power and of personal political beliefs;</w:t>
      </w:r>
    </w:p>
    <w:p w:rsidR="00A110E5" w:rsidRPr="0023441A" w:rsidRDefault="00A110E5">
      <w:pPr>
        <w:pStyle w:val="NumberedLista1"/>
        <w:numPr>
          <w:ilvl w:val="1"/>
          <w:numId w:val="18"/>
        </w:numPr>
        <w:tabs>
          <w:tab w:val="clear" w:pos="850"/>
          <w:tab w:val="num" w:pos="1440"/>
        </w:tabs>
        <w:ind w:left="1440"/>
        <w:rPr>
          <w:rFonts w:ascii="Times New Roman" w:hAnsi="Times New Roman" w:cs="Times New Roman"/>
        </w:rPr>
      </w:pPr>
      <w:r w:rsidRPr="0023441A">
        <w:rPr>
          <w:rFonts w:ascii="Times New Roman" w:hAnsi="Times New Roman"/>
          <w:szCs w:val="20"/>
        </w:rPr>
        <w:t>ensuring that the individual</w:t>
      </w:r>
      <w:r w:rsidR="00616AFA">
        <w:rPr>
          <w:rFonts w:ascii="Times New Roman" w:hAnsi="Times New Roman"/>
          <w:szCs w:val="20"/>
        </w:rPr>
        <w:t>’</w:t>
      </w:r>
      <w:r w:rsidRPr="0023441A">
        <w:rPr>
          <w:rFonts w:ascii="Times New Roman" w:hAnsi="Times New Roman"/>
          <w:szCs w:val="20"/>
        </w:rPr>
        <w:t>s actions do not provide grounds for a reasonable person to question the ability</w:t>
      </w:r>
      <w:r w:rsidRPr="0023441A">
        <w:rPr>
          <w:rFonts w:ascii="Times New Roman" w:hAnsi="Times New Roman" w:cs="Times New Roman"/>
        </w:rPr>
        <w:t xml:space="preserve"> of the individual to serve the Government of the day;</w:t>
      </w:r>
    </w:p>
    <w:p w:rsidR="00A110E5" w:rsidRPr="0023441A" w:rsidRDefault="00A110E5">
      <w:pPr>
        <w:pStyle w:val="NumberedLista1"/>
        <w:tabs>
          <w:tab w:val="clear" w:pos="850"/>
          <w:tab w:val="num" w:pos="1440"/>
        </w:tabs>
        <w:ind w:left="1440"/>
        <w:rPr>
          <w:rFonts w:ascii="Times New Roman" w:hAnsi="Times New Roman" w:cs="Times New Roman"/>
        </w:rPr>
      </w:pPr>
      <w:r w:rsidRPr="0023441A">
        <w:rPr>
          <w:rFonts w:ascii="Times New Roman" w:hAnsi="Times New Roman" w:cs="Times New Roman"/>
        </w:rPr>
        <w:t>ensuring that management and staffing decisions are made on a basis that is independent of the political party system, free from political bias and not influenced by the individual</w:t>
      </w:r>
      <w:r w:rsidR="00616AFA">
        <w:rPr>
          <w:rFonts w:ascii="Times New Roman" w:hAnsi="Times New Roman" w:cs="Times New Roman"/>
        </w:rPr>
        <w:t>’</w:t>
      </w:r>
      <w:r w:rsidRPr="0023441A">
        <w:rPr>
          <w:rFonts w:ascii="Times New Roman" w:hAnsi="Times New Roman" w:cs="Times New Roman"/>
        </w:rPr>
        <w:t>s political beliefs;</w:t>
      </w:r>
    </w:p>
    <w:p w:rsidR="00A110E5" w:rsidRPr="0023441A" w:rsidRDefault="00A110E5">
      <w:pPr>
        <w:pStyle w:val="NumberedLista1"/>
        <w:tabs>
          <w:tab w:val="clear" w:pos="850"/>
          <w:tab w:val="num" w:pos="1440"/>
        </w:tabs>
        <w:ind w:left="1440"/>
        <w:rPr>
          <w:rFonts w:ascii="Times New Roman" w:hAnsi="Times New Roman" w:cs="Times New Roman"/>
        </w:rPr>
      </w:pPr>
      <w:r w:rsidRPr="0023441A">
        <w:rPr>
          <w:rFonts w:ascii="Times New Roman" w:hAnsi="Times New Roman" w:cs="Times New Roman"/>
        </w:rPr>
        <w:t xml:space="preserve">understanding the needs of the Government and providing it with the best objective, non-partisan advice based on the best evidence available; </w:t>
      </w:r>
    </w:p>
    <w:p w:rsidR="00A110E5" w:rsidRPr="0023441A" w:rsidRDefault="00A110E5">
      <w:pPr>
        <w:pStyle w:val="NumberedLista1"/>
        <w:tabs>
          <w:tab w:val="clear" w:pos="850"/>
          <w:tab w:val="num" w:pos="1440"/>
        </w:tabs>
        <w:ind w:left="1440"/>
        <w:rPr>
          <w:rFonts w:ascii="Times New Roman" w:hAnsi="Times New Roman" w:cs="Times New Roman"/>
        </w:rPr>
      </w:pPr>
      <w:r w:rsidRPr="0023441A">
        <w:rPr>
          <w:rFonts w:ascii="Times New Roman" w:hAnsi="Times New Roman" w:cs="Times New Roman"/>
        </w:rPr>
        <w:t>providing advice that is relevant and comprehensive, is not affected by fear of consequences, and does not withhold important facts or bad news;</w:t>
      </w:r>
    </w:p>
    <w:p w:rsidR="00A110E5" w:rsidRPr="0023441A" w:rsidRDefault="00A110E5">
      <w:pPr>
        <w:pStyle w:val="NumberedLista1"/>
        <w:tabs>
          <w:tab w:val="clear" w:pos="850"/>
          <w:tab w:val="num" w:pos="1440"/>
        </w:tabs>
        <w:ind w:left="1440"/>
        <w:rPr>
          <w:rFonts w:ascii="Times New Roman" w:hAnsi="Times New Roman" w:cs="Times New Roman"/>
        </w:rPr>
      </w:pPr>
      <w:r w:rsidRPr="0023441A">
        <w:rPr>
          <w:rFonts w:ascii="Times New Roman" w:hAnsi="Times New Roman" w:cs="Times New Roman"/>
        </w:rPr>
        <w:lastRenderedPageBreak/>
        <w:t xml:space="preserve">providing advice that takes account of the context in which policy needs to be implemented, the broader policy directions set by Government and, where appropriate, implications for the longer term; </w:t>
      </w:r>
    </w:p>
    <w:p w:rsidR="00A110E5" w:rsidRPr="0023441A" w:rsidRDefault="00A110E5">
      <w:pPr>
        <w:pStyle w:val="NumberedLista1"/>
        <w:tabs>
          <w:tab w:val="clear" w:pos="850"/>
          <w:tab w:val="num" w:pos="1440"/>
        </w:tabs>
        <w:ind w:left="1440"/>
      </w:pPr>
      <w:proofErr w:type="gramStart"/>
      <w:r w:rsidRPr="0023441A">
        <w:rPr>
          <w:rFonts w:ascii="Times New Roman" w:hAnsi="Times New Roman" w:cs="Times New Roman"/>
        </w:rPr>
        <w:t>implementing</w:t>
      </w:r>
      <w:proofErr w:type="gramEnd"/>
      <w:r w:rsidRPr="0023441A">
        <w:rPr>
          <w:rFonts w:ascii="Times New Roman" w:hAnsi="Times New Roman" w:cs="Times New Roman"/>
        </w:rPr>
        <w:t xml:space="preserve"> Government policies in a way that is free from bias, and in accordance with the law.</w:t>
      </w:r>
    </w:p>
    <w:p w:rsidR="00A110E5" w:rsidRPr="0023441A" w:rsidRDefault="00A110E5">
      <w:pPr>
        <w:pStyle w:val="HR"/>
      </w:pPr>
      <w:bookmarkStart w:id="14" w:name="_Toc348596776"/>
      <w:r w:rsidRPr="0023441A">
        <w:rPr>
          <w:rStyle w:val="CharSectno"/>
        </w:rPr>
        <w:t>1.7</w:t>
      </w:r>
      <w:r w:rsidRPr="0023441A">
        <w:tab/>
        <w:t>Promoting the APS Values—Agency Heads</w:t>
      </w:r>
      <w:bookmarkEnd w:id="14"/>
      <w:r w:rsidRPr="0023441A">
        <w:t xml:space="preserve"> </w:t>
      </w:r>
    </w:p>
    <w:p w:rsidR="00A110E5" w:rsidRPr="0023441A" w:rsidRDefault="00A110E5">
      <w:pPr>
        <w:pStyle w:val="R1"/>
      </w:pPr>
      <w:r w:rsidRPr="0023441A">
        <w:tab/>
      </w:r>
      <w:r w:rsidRPr="0023441A">
        <w:tab/>
        <w:t>An Agency Head must take steps to integrate the APS Values into the Agency</w:t>
      </w:r>
      <w:r w:rsidR="00616AFA">
        <w:t>’</w:t>
      </w:r>
      <w:r w:rsidRPr="0023441A">
        <w:t>s culture and decision-making processes and support employees to take decisions based on the APS Values. An Agency Head must also consistently reflect the APS Values in his or her behaviour.</w:t>
      </w:r>
    </w:p>
    <w:p w:rsidR="00A110E5" w:rsidRPr="0023441A" w:rsidRDefault="00A110E5" w:rsidP="00616AFA">
      <w:pPr>
        <w:pStyle w:val="Note"/>
        <w:ind w:left="1699" w:hanging="735"/>
      </w:pPr>
      <w:r w:rsidRPr="0023441A">
        <w:rPr>
          <w:i/>
        </w:rPr>
        <w:t>Note</w:t>
      </w:r>
      <w:r w:rsidR="00616AFA">
        <w:t>:</w:t>
      </w:r>
      <w:r w:rsidR="00616AFA">
        <w:tab/>
      </w:r>
      <w:r w:rsidRPr="0023441A">
        <w:t xml:space="preserve">Section 12 of the </w:t>
      </w:r>
      <w:r w:rsidRPr="0023441A">
        <w:rPr>
          <w:i/>
        </w:rPr>
        <w:t xml:space="preserve">Public Service Act 1999 </w:t>
      </w:r>
      <w:r w:rsidRPr="0023441A">
        <w:t>requires Agency Heads to uphold and promote the APS Values.</w:t>
      </w:r>
    </w:p>
    <w:p w:rsidR="00A110E5" w:rsidRPr="0023441A" w:rsidRDefault="00A110E5">
      <w:pPr>
        <w:pStyle w:val="HR"/>
      </w:pPr>
      <w:bookmarkStart w:id="15" w:name="_Toc348596777"/>
      <w:r w:rsidRPr="0023441A">
        <w:t>1.8</w:t>
      </w:r>
      <w:r w:rsidRPr="0023441A">
        <w:tab/>
        <w:t>Promoting the APS Values—SES employees</w:t>
      </w:r>
      <w:bookmarkEnd w:id="15"/>
      <w:r w:rsidRPr="0023441A">
        <w:t xml:space="preserve"> </w:t>
      </w:r>
    </w:p>
    <w:p w:rsidR="00A110E5" w:rsidRPr="0023441A" w:rsidRDefault="00A110E5">
      <w:pPr>
        <w:pStyle w:val="R1"/>
      </w:pPr>
      <w:r w:rsidRPr="0023441A">
        <w:tab/>
      </w:r>
      <w:r w:rsidRPr="0023441A">
        <w:tab/>
        <w:t>Having regard to an individual</w:t>
      </w:r>
      <w:r w:rsidR="00616AFA">
        <w:t>’</w:t>
      </w:r>
      <w:r w:rsidRPr="0023441A">
        <w:t>s duties and responsibilities, an SES employee must take steps to integrate the APS Values into the Agency</w:t>
      </w:r>
      <w:r w:rsidR="00616AFA">
        <w:t>’</w:t>
      </w:r>
      <w:r w:rsidRPr="0023441A">
        <w:t>s culture and decision-making processes, guide employees to take decisions based on the APS Values, and consistently reflect the APS Values in his or her behaviour.</w:t>
      </w:r>
    </w:p>
    <w:p w:rsidR="00A110E5" w:rsidRPr="0023441A" w:rsidRDefault="00A110E5" w:rsidP="00616AFA">
      <w:pPr>
        <w:pStyle w:val="Note"/>
        <w:ind w:left="1699" w:hanging="735"/>
      </w:pPr>
      <w:r w:rsidRPr="0023441A">
        <w:rPr>
          <w:i/>
        </w:rPr>
        <w:t>Note</w:t>
      </w:r>
      <w:r w:rsidR="00616AFA">
        <w:t>:</w:t>
      </w:r>
      <w:r w:rsidR="00616AFA">
        <w:tab/>
      </w:r>
      <w:r w:rsidRPr="0023441A">
        <w:t xml:space="preserve">Section 35(3)(c) of the </w:t>
      </w:r>
      <w:r w:rsidRPr="0023441A">
        <w:rPr>
          <w:i/>
        </w:rPr>
        <w:t>Public Service Act 1999</w:t>
      </w:r>
      <w:r w:rsidRPr="0023441A">
        <w:t xml:space="preserve"> requires each SES employee to promote the APS Values by personal example and other appropriate means.</w:t>
      </w:r>
    </w:p>
    <w:p w:rsidR="00A110E5" w:rsidRPr="0023441A" w:rsidRDefault="00A110E5" w:rsidP="00FE309E">
      <w:pPr>
        <w:pStyle w:val="ChapterHeading"/>
        <w:rPr>
          <w:color w:val="auto"/>
        </w:rPr>
      </w:pPr>
      <w:bookmarkStart w:id="16" w:name="_Toc348596778"/>
      <w:r w:rsidRPr="0023441A">
        <w:rPr>
          <w:color w:val="auto"/>
        </w:rPr>
        <w:lastRenderedPageBreak/>
        <w:t>Chapter 2</w:t>
      </w:r>
      <w:r w:rsidRPr="0023441A">
        <w:rPr>
          <w:color w:val="auto"/>
        </w:rPr>
        <w:tab/>
        <w:t>RECRUITMENT AND SELECTION</w:t>
      </w:r>
      <w:bookmarkEnd w:id="16"/>
    </w:p>
    <w:p w:rsidR="00A110E5" w:rsidRPr="0023441A" w:rsidRDefault="00A110E5" w:rsidP="0023441A">
      <w:pPr>
        <w:pStyle w:val="Heade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0"/>
      </w:tblGrid>
      <w:tr w:rsidR="00A110E5" w:rsidRPr="0023441A" w:rsidTr="007B3BC2">
        <w:tc>
          <w:tcPr>
            <w:tcW w:w="7740" w:type="dxa"/>
          </w:tcPr>
          <w:p w:rsidR="00A110E5" w:rsidRPr="0023441A" w:rsidRDefault="00A110E5" w:rsidP="00FE309E">
            <w:pPr>
              <w:spacing w:before="120"/>
              <w:rPr>
                <w:rFonts w:cs="Arial"/>
              </w:rPr>
            </w:pPr>
            <w:r w:rsidRPr="0023441A">
              <w:rPr>
                <w:rStyle w:val="CharSectno"/>
                <w:rFonts w:ascii="Calibri" w:hAnsi="Calibri"/>
                <w:sz w:val="22"/>
                <w:szCs w:val="22"/>
              </w:rPr>
              <w:t>In accordance with subsection 11A(1) of the Act, the Australian Public Service Commissioner (t</w:t>
            </w:r>
            <w:r w:rsidRPr="0023441A">
              <w:rPr>
                <w:rFonts w:ascii="Calibri" w:hAnsi="Calibri"/>
                <w:sz w:val="22"/>
                <w:szCs w:val="22"/>
              </w:rPr>
              <w:t>he Commissioner) may issue directions in writing about a range of employment matters relating to APS employees.</w:t>
            </w:r>
          </w:p>
          <w:p w:rsidR="00A110E5" w:rsidRPr="0023441A" w:rsidRDefault="00A110E5" w:rsidP="00FE309E">
            <w:pPr>
              <w:spacing w:before="120"/>
              <w:rPr>
                <w:rFonts w:ascii="Calibri" w:hAnsi="Calibri"/>
              </w:rPr>
            </w:pPr>
            <w:r w:rsidRPr="0023441A">
              <w:rPr>
                <w:rFonts w:ascii="Calibri" w:hAnsi="Calibri"/>
                <w:sz w:val="22"/>
                <w:szCs w:val="22"/>
              </w:rPr>
              <w:t>In accordance with subsection 11A(2) of the Act, the Commissioner may issue directions in writing in relation to any of the APS Employment Principles for the purpose of ensuring that the APS incorporates and upholds the Principles, and determining where necessary the scope or application of the Principles.</w:t>
            </w:r>
          </w:p>
          <w:p w:rsidR="00A110E5" w:rsidRPr="0023441A" w:rsidRDefault="00A110E5" w:rsidP="00FE309E">
            <w:pPr>
              <w:spacing w:before="120"/>
              <w:rPr>
                <w:rFonts w:ascii="Calibri" w:hAnsi="Calibri" w:cs="Calibri"/>
                <w:noProof w:val="0"/>
                <w:lang w:val="en-AU"/>
              </w:rPr>
            </w:pPr>
            <w:r w:rsidRPr="0023441A">
              <w:rPr>
                <w:rFonts w:ascii="Calibri" w:hAnsi="Calibri" w:cs="Calibri"/>
                <w:noProof w:val="0"/>
                <w:sz w:val="22"/>
                <w:szCs w:val="22"/>
                <w:lang w:val="en-AU"/>
              </w:rPr>
              <w:t xml:space="preserve">Section </w:t>
            </w:r>
            <w:proofErr w:type="spellStart"/>
            <w:r w:rsidRPr="0023441A">
              <w:rPr>
                <w:rFonts w:ascii="Calibri" w:hAnsi="Calibri" w:cs="Calibri"/>
                <w:noProof w:val="0"/>
                <w:sz w:val="22"/>
                <w:szCs w:val="22"/>
                <w:lang w:val="en-AU"/>
              </w:rPr>
              <w:t>10A</w:t>
            </w:r>
            <w:proofErr w:type="spellEnd"/>
            <w:r w:rsidRPr="0023441A">
              <w:rPr>
                <w:rFonts w:ascii="Calibri" w:hAnsi="Calibri" w:cs="Calibri"/>
                <w:noProof w:val="0"/>
                <w:sz w:val="22"/>
                <w:szCs w:val="22"/>
                <w:lang w:val="en-AU"/>
              </w:rPr>
              <w:t xml:space="preserve"> of the Act reads:</w:t>
            </w:r>
          </w:p>
          <w:p w:rsidR="00A110E5" w:rsidRPr="0023441A" w:rsidRDefault="00A110E5" w:rsidP="00FE309E">
            <w:pPr>
              <w:spacing w:before="120"/>
              <w:ind w:left="425"/>
              <w:rPr>
                <w:rFonts w:ascii="Calibri" w:hAnsi="Calibri" w:cs="Calibri"/>
                <w:b/>
                <w:noProof w:val="0"/>
                <w:lang w:val="en-AU"/>
              </w:rPr>
            </w:pPr>
            <w:r w:rsidRPr="0023441A">
              <w:rPr>
                <w:rFonts w:ascii="Calibri" w:hAnsi="Calibri"/>
                <w:b/>
                <w:sz w:val="22"/>
                <w:szCs w:val="22"/>
              </w:rPr>
              <w:t>APS Employment Principles</w:t>
            </w:r>
          </w:p>
          <w:p w:rsidR="00A110E5" w:rsidRPr="00FE309E" w:rsidRDefault="00A110E5" w:rsidP="00FE309E">
            <w:pPr>
              <w:pStyle w:val="subsection"/>
              <w:autoSpaceDE w:val="0"/>
              <w:autoSpaceDN w:val="0"/>
              <w:spacing w:before="120"/>
              <w:rPr>
                <w:rFonts w:ascii="Calibri" w:hAnsi="Calibri"/>
              </w:rPr>
            </w:pPr>
            <w:r w:rsidRPr="0023441A">
              <w:rPr>
                <w:rFonts w:ascii="Calibri" w:hAnsi="Calibri"/>
              </w:rPr>
              <w:t xml:space="preserve"> </w:t>
            </w:r>
            <w:r w:rsidRPr="0023441A">
              <w:rPr>
                <w:rFonts w:ascii="Calibri" w:hAnsi="Calibri"/>
              </w:rPr>
              <w:tab/>
              <w:t>(1)</w:t>
            </w:r>
            <w:r w:rsidRPr="0023441A">
              <w:rPr>
                <w:rFonts w:ascii="Calibri" w:hAnsi="Calibri"/>
              </w:rPr>
              <w:tab/>
              <w:t>The APS is a career</w:t>
            </w:r>
            <w:r w:rsidRPr="0023441A">
              <w:rPr>
                <w:rFonts w:ascii="Calibri" w:hAnsi="Calibri"/>
              </w:rPr>
              <w:noBreakHyphen/>
              <w:t>based public service that:</w:t>
            </w:r>
          </w:p>
          <w:p w:rsidR="00A110E5" w:rsidRPr="00FE309E" w:rsidRDefault="00A110E5" w:rsidP="0074777C">
            <w:pPr>
              <w:pStyle w:val="paragraph"/>
              <w:autoSpaceDE w:val="0"/>
              <w:autoSpaceDN w:val="0"/>
              <w:spacing w:before="60"/>
              <w:rPr>
                <w:rFonts w:ascii="Calibri" w:hAnsi="Calibri"/>
                <w:noProof/>
                <w:sz w:val="24"/>
                <w:szCs w:val="24"/>
                <w:lang w:val="en-US"/>
              </w:rPr>
            </w:pPr>
            <w:r w:rsidRPr="0023441A">
              <w:rPr>
                <w:rFonts w:ascii="Calibri" w:hAnsi="Calibri"/>
              </w:rPr>
              <w:tab/>
              <w:t>(a)</w:t>
            </w:r>
            <w:r w:rsidRPr="0023441A">
              <w:rPr>
                <w:rFonts w:ascii="Calibri" w:hAnsi="Calibri"/>
              </w:rPr>
              <w:tab/>
              <w:t>makes fair employment decisions with a fair system of review; and</w:t>
            </w:r>
          </w:p>
          <w:p w:rsidR="00A110E5" w:rsidRPr="00FE309E" w:rsidRDefault="00A110E5" w:rsidP="0074777C">
            <w:pPr>
              <w:pStyle w:val="paragraph"/>
              <w:autoSpaceDE w:val="0"/>
              <w:autoSpaceDN w:val="0"/>
              <w:spacing w:before="60"/>
              <w:rPr>
                <w:rFonts w:ascii="Calibri" w:hAnsi="Calibri"/>
                <w:noProof/>
                <w:sz w:val="24"/>
                <w:szCs w:val="24"/>
                <w:lang w:val="en-US"/>
              </w:rPr>
            </w:pPr>
            <w:r w:rsidRPr="0023441A">
              <w:rPr>
                <w:rFonts w:ascii="Calibri" w:hAnsi="Calibri"/>
              </w:rPr>
              <w:tab/>
              <w:t>(b)</w:t>
            </w:r>
            <w:r w:rsidRPr="0023441A">
              <w:rPr>
                <w:rFonts w:ascii="Calibri" w:hAnsi="Calibri"/>
              </w:rPr>
              <w:tab/>
              <w:t>recognises that the usual basis for engagement is as an ongoing APS employee; and</w:t>
            </w:r>
          </w:p>
          <w:p w:rsidR="00A110E5" w:rsidRPr="00FE309E" w:rsidRDefault="00A110E5" w:rsidP="0074777C">
            <w:pPr>
              <w:pStyle w:val="paragraph"/>
              <w:autoSpaceDE w:val="0"/>
              <w:autoSpaceDN w:val="0"/>
              <w:spacing w:before="60"/>
              <w:rPr>
                <w:rFonts w:ascii="Calibri" w:hAnsi="Calibri"/>
                <w:noProof/>
                <w:sz w:val="24"/>
                <w:szCs w:val="24"/>
                <w:lang w:val="en-US"/>
              </w:rPr>
            </w:pPr>
            <w:r w:rsidRPr="0023441A">
              <w:rPr>
                <w:rFonts w:ascii="Calibri" w:hAnsi="Calibri"/>
              </w:rPr>
              <w:tab/>
              <w:t>(c)</w:t>
            </w:r>
            <w:r w:rsidRPr="0023441A">
              <w:rPr>
                <w:rFonts w:ascii="Calibri" w:hAnsi="Calibri"/>
              </w:rPr>
              <w:tab/>
              <w:t>makes decisions relating to engagement and promotion that are based on merit; and</w:t>
            </w:r>
          </w:p>
          <w:p w:rsidR="00A110E5" w:rsidRPr="00FE309E" w:rsidRDefault="00A110E5" w:rsidP="0074777C">
            <w:pPr>
              <w:pStyle w:val="paragraph"/>
              <w:autoSpaceDE w:val="0"/>
              <w:autoSpaceDN w:val="0"/>
              <w:spacing w:before="60"/>
              <w:rPr>
                <w:rFonts w:ascii="Calibri" w:hAnsi="Calibri"/>
                <w:noProof/>
                <w:sz w:val="24"/>
                <w:szCs w:val="24"/>
                <w:lang w:val="en-US"/>
              </w:rPr>
            </w:pPr>
            <w:r w:rsidRPr="0023441A">
              <w:rPr>
                <w:rFonts w:ascii="Calibri" w:hAnsi="Calibri"/>
              </w:rPr>
              <w:tab/>
              <w:t>(d)</w:t>
            </w:r>
            <w:r w:rsidRPr="0023441A">
              <w:rPr>
                <w:rFonts w:ascii="Calibri" w:hAnsi="Calibri"/>
              </w:rPr>
              <w:tab/>
              <w:t>requires effective performance from each employee; and</w:t>
            </w:r>
          </w:p>
          <w:p w:rsidR="00A110E5" w:rsidRPr="00FE309E" w:rsidRDefault="00A110E5" w:rsidP="0074777C">
            <w:pPr>
              <w:pStyle w:val="paragraph"/>
              <w:autoSpaceDE w:val="0"/>
              <w:autoSpaceDN w:val="0"/>
              <w:spacing w:before="60"/>
              <w:rPr>
                <w:rFonts w:ascii="Calibri" w:hAnsi="Calibri"/>
                <w:noProof/>
                <w:sz w:val="24"/>
                <w:szCs w:val="24"/>
                <w:lang w:val="en-US"/>
              </w:rPr>
            </w:pPr>
            <w:r w:rsidRPr="0023441A">
              <w:rPr>
                <w:rFonts w:ascii="Calibri" w:hAnsi="Calibri"/>
              </w:rPr>
              <w:tab/>
              <w:t>(e)</w:t>
            </w:r>
            <w:r w:rsidRPr="0023441A">
              <w:rPr>
                <w:rFonts w:ascii="Calibri" w:hAnsi="Calibri"/>
              </w:rPr>
              <w:tab/>
              <w:t>provides flexible, safe and rewarding workplaces where communication, consultation, cooperation and input from employees on matters that affect their workplaces are valued; and</w:t>
            </w:r>
          </w:p>
          <w:p w:rsidR="00A110E5" w:rsidRPr="00FE309E" w:rsidRDefault="00A110E5" w:rsidP="0074777C">
            <w:pPr>
              <w:pStyle w:val="paragraph"/>
              <w:autoSpaceDE w:val="0"/>
              <w:autoSpaceDN w:val="0"/>
              <w:spacing w:before="60"/>
              <w:rPr>
                <w:rFonts w:ascii="Calibri" w:hAnsi="Calibri"/>
                <w:noProof/>
                <w:sz w:val="24"/>
                <w:szCs w:val="24"/>
                <w:lang w:val="en-US"/>
              </w:rPr>
            </w:pPr>
            <w:r w:rsidRPr="0023441A">
              <w:rPr>
                <w:rFonts w:ascii="Calibri" w:hAnsi="Calibri"/>
              </w:rPr>
              <w:tab/>
              <w:t>(f)</w:t>
            </w:r>
            <w:r w:rsidRPr="0023441A">
              <w:rPr>
                <w:rFonts w:ascii="Calibri" w:hAnsi="Calibri"/>
              </w:rPr>
              <w:tab/>
              <w:t>provides workplaces that are free from discrimination, patronage and favouritism; and</w:t>
            </w:r>
          </w:p>
          <w:p w:rsidR="00A110E5" w:rsidRPr="00FE309E" w:rsidRDefault="00A110E5" w:rsidP="0074777C">
            <w:pPr>
              <w:pStyle w:val="paragraph"/>
              <w:autoSpaceDE w:val="0"/>
              <w:autoSpaceDN w:val="0"/>
              <w:spacing w:before="60"/>
              <w:rPr>
                <w:rFonts w:ascii="Calibri" w:hAnsi="Calibri"/>
                <w:noProof/>
                <w:sz w:val="24"/>
                <w:szCs w:val="24"/>
                <w:lang w:val="en-US"/>
              </w:rPr>
            </w:pPr>
            <w:r w:rsidRPr="0023441A">
              <w:rPr>
                <w:rFonts w:ascii="Calibri" w:hAnsi="Calibri"/>
              </w:rPr>
              <w:tab/>
              <w:t>(g)</w:t>
            </w:r>
            <w:r w:rsidRPr="0023441A">
              <w:rPr>
                <w:rFonts w:ascii="Calibri" w:hAnsi="Calibri"/>
              </w:rPr>
              <w:tab/>
            </w:r>
            <w:proofErr w:type="gramStart"/>
            <w:r w:rsidRPr="0023441A">
              <w:rPr>
                <w:rFonts w:ascii="Calibri" w:hAnsi="Calibri"/>
              </w:rPr>
              <w:t>recognises</w:t>
            </w:r>
            <w:proofErr w:type="gramEnd"/>
            <w:r w:rsidRPr="0023441A">
              <w:rPr>
                <w:rFonts w:ascii="Calibri" w:hAnsi="Calibri"/>
              </w:rPr>
              <w:t xml:space="preserve"> the diversity of the Australian community and fosters diversity in the workplace.</w:t>
            </w:r>
          </w:p>
          <w:p w:rsidR="00A110E5" w:rsidRPr="0023441A" w:rsidRDefault="00A110E5" w:rsidP="00FE309E">
            <w:pPr>
              <w:spacing w:before="120"/>
              <w:rPr>
                <w:rFonts w:ascii="Calibri" w:hAnsi="Calibri"/>
              </w:rPr>
            </w:pPr>
            <w:r w:rsidRPr="0023441A">
              <w:rPr>
                <w:rFonts w:ascii="Calibri" w:hAnsi="Calibri"/>
                <w:sz w:val="22"/>
                <w:szCs w:val="22"/>
              </w:rPr>
              <w:t>The introductory phrase to these Employment Principles states that the APS is a career-based public service.</w:t>
            </w:r>
            <w:r w:rsidR="00AB3171" w:rsidRPr="00FE309E">
              <w:rPr>
                <w:rFonts w:ascii="Calibri" w:hAnsi="Calibri"/>
                <w:sz w:val="22"/>
                <w:szCs w:val="22"/>
              </w:rPr>
              <w:t xml:space="preserve"> </w:t>
            </w:r>
            <w:r w:rsidRPr="00FE309E">
              <w:rPr>
                <w:rFonts w:ascii="Calibri" w:hAnsi="Calibri"/>
                <w:sz w:val="22"/>
                <w:szCs w:val="22"/>
              </w:rPr>
              <w:t>Implicit</w:t>
            </w:r>
            <w:r w:rsidRPr="0023441A">
              <w:rPr>
                <w:rFonts w:ascii="Calibri" w:hAnsi="Calibri"/>
                <w:sz w:val="22"/>
                <w:szCs w:val="22"/>
              </w:rPr>
              <w:t xml:space="preserve"> in this is the expectation that </w:t>
            </w:r>
            <w:r w:rsidRPr="0023441A">
              <w:rPr>
                <w:rFonts w:ascii="Calibri" w:hAnsi="Calibri"/>
                <w:vanish/>
                <w:sz w:val="22"/>
                <w:szCs w:val="22"/>
              </w:rPr>
              <w:t xml:space="preserve"> </w:t>
            </w:r>
            <w:r w:rsidRPr="0023441A">
              <w:rPr>
                <w:rFonts w:ascii="Calibri" w:hAnsi="Calibri"/>
                <w:sz w:val="22"/>
                <w:szCs w:val="22"/>
              </w:rPr>
              <w:t xml:space="preserve">an Agency Head will put in place measures to ensure that the Agency is staffed on a basis that sustains core knowledge, expertise, and standards of professionalism and behaviour. </w:t>
            </w:r>
          </w:p>
          <w:p w:rsidR="00A110E5" w:rsidRPr="0023441A" w:rsidRDefault="00A110E5" w:rsidP="00FE309E">
            <w:pPr>
              <w:spacing w:before="120"/>
              <w:rPr>
                <w:rFonts w:ascii="Calibri" w:hAnsi="Calibri"/>
                <w:b/>
              </w:rPr>
            </w:pPr>
            <w:r w:rsidRPr="0023441A">
              <w:rPr>
                <w:rFonts w:ascii="Calibri" w:hAnsi="Calibri"/>
                <w:b/>
                <w:sz w:val="22"/>
                <w:szCs w:val="22"/>
              </w:rPr>
              <w:t>Summary of this Chapter</w:t>
            </w:r>
          </w:p>
          <w:p w:rsidR="001E59EC" w:rsidRDefault="00A110E5" w:rsidP="00FE309E">
            <w:pPr>
              <w:spacing w:before="120"/>
              <w:rPr>
                <w:rFonts w:ascii="Calibri" w:hAnsi="Calibri"/>
                <w:sz w:val="22"/>
                <w:szCs w:val="22"/>
              </w:rPr>
            </w:pPr>
            <w:bookmarkStart w:id="17" w:name="_Toc348596779"/>
            <w:r w:rsidRPr="0023441A">
              <w:rPr>
                <w:rFonts w:ascii="Calibri" w:hAnsi="Calibri"/>
                <w:sz w:val="22"/>
                <w:szCs w:val="22"/>
              </w:rPr>
              <w:t>APS Employment Principle 10A(1)(c) requires decisions relating to engagement and promotion to be based on merit.</w:t>
            </w:r>
            <w:r w:rsidR="00AB3171" w:rsidRPr="00FE309E">
              <w:rPr>
                <w:rFonts w:ascii="Calibri" w:hAnsi="Calibri"/>
                <w:sz w:val="22"/>
                <w:szCs w:val="22"/>
              </w:rPr>
              <w:t xml:space="preserve"> </w:t>
            </w:r>
          </w:p>
          <w:p w:rsidR="00A110E5" w:rsidRPr="0023441A" w:rsidRDefault="00A110E5" w:rsidP="00FE309E">
            <w:pPr>
              <w:spacing w:before="120"/>
              <w:rPr>
                <w:rStyle w:val="CharSectno"/>
                <w:rFonts w:ascii="Calibri" w:hAnsi="Calibri"/>
              </w:rPr>
            </w:pPr>
            <w:r w:rsidRPr="00FE309E">
              <w:rPr>
                <w:rFonts w:ascii="Calibri" w:hAnsi="Calibri"/>
                <w:sz w:val="22"/>
                <w:szCs w:val="22"/>
              </w:rPr>
              <w:t>Part</w:t>
            </w:r>
            <w:r w:rsidRPr="0023441A">
              <w:rPr>
                <w:rFonts w:ascii="Calibri" w:hAnsi="Calibri"/>
                <w:sz w:val="22"/>
                <w:szCs w:val="22"/>
              </w:rPr>
              <w:t xml:space="preserve"> 2.1 provides the minimum requirements Agency Heads must meet in upholding this</w:t>
            </w:r>
            <w:r w:rsidRPr="0023441A">
              <w:rPr>
                <w:rStyle w:val="CharSectno"/>
                <w:rFonts w:ascii="Calibri" w:hAnsi="Calibri"/>
                <w:sz w:val="22"/>
                <w:szCs w:val="22"/>
              </w:rPr>
              <w:t xml:space="preserve"> Principle in decisions relating to most promotions and most ongoing and long-term non-ongoing engagements.</w:t>
            </w:r>
            <w:r w:rsidR="00AB3171" w:rsidRPr="0023441A">
              <w:rPr>
                <w:rStyle w:val="CharSectno"/>
                <w:rFonts w:ascii="Calibri" w:hAnsi="Calibri"/>
                <w:sz w:val="22"/>
                <w:szCs w:val="22"/>
              </w:rPr>
              <w:t xml:space="preserve"> </w:t>
            </w:r>
            <w:r w:rsidRPr="0023441A">
              <w:rPr>
                <w:rStyle w:val="CharSectno"/>
                <w:rFonts w:ascii="Calibri" w:hAnsi="Calibri"/>
                <w:sz w:val="22"/>
                <w:szCs w:val="22"/>
              </w:rPr>
              <w:t>It defines the relevant terms, including the meaning of work-related qualities that may be taken into account in assessing the relative suitability of candidates to perform the relevant duties.</w:t>
            </w:r>
            <w:r w:rsidR="00AB3171" w:rsidRPr="0023441A">
              <w:rPr>
                <w:rStyle w:val="CharSectno"/>
                <w:rFonts w:ascii="Calibri" w:hAnsi="Calibri"/>
                <w:sz w:val="22"/>
                <w:szCs w:val="22"/>
              </w:rPr>
              <w:t xml:space="preserve"> </w:t>
            </w:r>
            <w:r w:rsidRPr="0023441A">
              <w:rPr>
                <w:rStyle w:val="CharSectno"/>
                <w:rFonts w:ascii="Calibri" w:hAnsi="Calibri"/>
                <w:sz w:val="22"/>
                <w:szCs w:val="22"/>
              </w:rPr>
              <w:t xml:space="preserve">It outlines the requirements of a merit-based competitive selection process, including the requirement to notify a vacancy in the Public Service </w:t>
            </w:r>
            <w:r w:rsidRPr="0023441A">
              <w:rPr>
                <w:rStyle w:val="CharSectno"/>
                <w:rFonts w:ascii="Calibri" w:hAnsi="Calibri"/>
                <w:i/>
                <w:sz w:val="22"/>
                <w:szCs w:val="22"/>
              </w:rPr>
              <w:t>Gazette</w:t>
            </w:r>
            <w:r w:rsidRPr="0023441A">
              <w:rPr>
                <w:rStyle w:val="CharSectno"/>
                <w:rFonts w:ascii="Calibri" w:hAnsi="Calibri"/>
                <w:sz w:val="22"/>
                <w:szCs w:val="22"/>
              </w:rPr>
              <w:t xml:space="preserve">, and provides </w:t>
            </w:r>
            <w:r w:rsidRPr="0023441A">
              <w:rPr>
                <w:rStyle w:val="CharSectno"/>
                <w:rFonts w:ascii="Calibri" w:hAnsi="Calibri"/>
                <w:sz w:val="22"/>
                <w:szCs w:val="22"/>
              </w:rPr>
              <w:lastRenderedPageBreak/>
              <w:t>additional requirements for a selection process to fill a Senior Executive Service (SES) vacancy.</w:t>
            </w:r>
            <w:bookmarkEnd w:id="17"/>
            <w:r w:rsidRPr="0023441A">
              <w:rPr>
                <w:rStyle w:val="CharSectno"/>
                <w:rFonts w:ascii="Calibri" w:hAnsi="Calibri"/>
                <w:strike/>
                <w:sz w:val="22"/>
                <w:szCs w:val="22"/>
              </w:rPr>
              <w:t xml:space="preserve"> </w:t>
            </w:r>
          </w:p>
          <w:p w:rsidR="00A110E5" w:rsidRPr="0023441A" w:rsidRDefault="00A110E5" w:rsidP="00FE309E">
            <w:pPr>
              <w:spacing w:before="120"/>
              <w:rPr>
                <w:rFonts w:ascii="Calibri" w:hAnsi="Calibri"/>
                <w:b/>
              </w:rPr>
            </w:pPr>
            <w:r w:rsidRPr="0023441A">
              <w:rPr>
                <w:rFonts w:ascii="Calibri" w:hAnsi="Calibri"/>
                <w:b/>
                <w:sz w:val="22"/>
                <w:szCs w:val="22"/>
              </w:rPr>
              <w:t>Part 2.2</w:t>
            </w:r>
            <w:r w:rsidRPr="0023441A">
              <w:rPr>
                <w:rFonts w:ascii="Calibri" w:hAnsi="Calibri"/>
                <w:sz w:val="22"/>
                <w:szCs w:val="22"/>
              </w:rPr>
              <w:t xml:space="preserve"> provides directions on the minimum requirements Agency Heads must meet in relation to engagement or promotion decisions in short-term engagements and in other circumstances where APS Employment Principle 10A(1)(c) is modified</w:t>
            </w:r>
            <w:r w:rsidRPr="0023441A">
              <w:rPr>
                <w:rFonts w:ascii="Calibri" w:hAnsi="Calibri"/>
                <w:b/>
                <w:sz w:val="22"/>
                <w:szCs w:val="22"/>
              </w:rPr>
              <w:t>.</w:t>
            </w:r>
          </w:p>
          <w:p w:rsidR="00A110E5" w:rsidRPr="0023441A" w:rsidRDefault="00A110E5" w:rsidP="00FE309E">
            <w:pPr>
              <w:spacing w:before="120"/>
              <w:rPr>
                <w:rFonts w:ascii="Calibri" w:hAnsi="Calibri"/>
              </w:rPr>
            </w:pPr>
            <w:r w:rsidRPr="0023441A">
              <w:rPr>
                <w:rFonts w:ascii="Calibri" w:hAnsi="Calibri"/>
                <w:b/>
                <w:noProof w:val="0"/>
                <w:sz w:val="22"/>
                <w:szCs w:val="22"/>
                <w:lang w:val="en-AU"/>
              </w:rPr>
              <w:t>Part 2.3</w:t>
            </w:r>
            <w:r w:rsidRPr="0023441A">
              <w:rPr>
                <w:rFonts w:ascii="Calibri" w:hAnsi="Calibri"/>
                <w:noProof w:val="0"/>
                <w:sz w:val="22"/>
                <w:szCs w:val="22"/>
                <w:lang w:val="en-AU"/>
              </w:rPr>
              <w:t xml:space="preserve"> provides directions relating to the ongoing or temporary assignment of duties under section 25 of the Act (other than promotion) and ongoing or temporary moves between Agencies under section 26 of the Act.</w:t>
            </w:r>
          </w:p>
          <w:p w:rsidR="00A110E5" w:rsidRPr="0023441A" w:rsidRDefault="00A110E5" w:rsidP="00FE309E">
            <w:pPr>
              <w:spacing w:before="120" w:after="120"/>
              <w:rPr>
                <w:rFonts w:ascii="Calibri" w:hAnsi="Calibri" w:cs="Calibri"/>
                <w:strike/>
              </w:rPr>
            </w:pPr>
            <w:r w:rsidRPr="0023441A">
              <w:rPr>
                <w:rFonts w:ascii="Calibri" w:hAnsi="Calibri"/>
                <w:b/>
                <w:noProof w:val="0"/>
                <w:sz w:val="22"/>
                <w:szCs w:val="22"/>
                <w:lang w:val="en-AU"/>
              </w:rPr>
              <w:t>Part 2.4</w:t>
            </w:r>
            <w:r w:rsidRPr="0023441A">
              <w:rPr>
                <w:rFonts w:ascii="Calibri" w:hAnsi="Calibri"/>
                <w:noProof w:val="0"/>
                <w:sz w:val="22"/>
                <w:szCs w:val="22"/>
                <w:lang w:val="en-AU"/>
              </w:rPr>
              <w:t xml:space="preserve"> provides directions relating to the gazettal of employment decisions and the dates of effect of promotions.</w:t>
            </w:r>
          </w:p>
        </w:tc>
      </w:tr>
    </w:tbl>
    <w:p w:rsidR="00A110E5" w:rsidRPr="0023441A" w:rsidRDefault="00A110E5" w:rsidP="0023441A">
      <w:pPr>
        <w:pStyle w:val="PartHeading"/>
      </w:pPr>
      <w:bookmarkStart w:id="18" w:name="_Toc348596780"/>
      <w:r w:rsidRPr="0023441A">
        <w:lastRenderedPageBreak/>
        <w:t>Part 2.1</w:t>
      </w:r>
      <w:r w:rsidRPr="0023441A">
        <w:tab/>
        <w:t>Engagement and promotion—standard provisions</w:t>
      </w:r>
      <w:bookmarkEnd w:id="18"/>
    </w:p>
    <w:p w:rsidR="00A110E5" w:rsidRPr="0023441A" w:rsidRDefault="00A110E5" w:rsidP="0023441A">
      <w:pPr>
        <w:pStyle w:val="Heade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0"/>
      </w:tblGrid>
      <w:tr w:rsidR="00A110E5" w:rsidRPr="0023441A" w:rsidTr="007B3BC2">
        <w:tc>
          <w:tcPr>
            <w:tcW w:w="7740" w:type="dxa"/>
          </w:tcPr>
          <w:p w:rsidR="00A110E5" w:rsidRPr="0023441A" w:rsidRDefault="00A110E5" w:rsidP="0074777C">
            <w:pPr>
              <w:spacing w:before="120"/>
              <w:rPr>
                <w:rFonts w:ascii="Calibri" w:hAnsi="Calibri" w:cs="Calibri"/>
                <w:b/>
                <w:i/>
                <w:noProof w:val="0"/>
                <w:sz w:val="18"/>
                <w:szCs w:val="18"/>
                <w:lang w:val="en-AU"/>
              </w:rPr>
            </w:pPr>
            <w:r w:rsidRPr="0023441A">
              <w:rPr>
                <w:rFonts w:ascii="Calibri" w:hAnsi="Calibri" w:cs="Calibri"/>
                <w:b/>
                <w:noProof w:val="0"/>
                <w:sz w:val="22"/>
                <w:szCs w:val="22"/>
                <w:lang w:val="en-AU"/>
              </w:rPr>
              <w:t xml:space="preserve">The merit principle in engagement and promotion </w:t>
            </w:r>
          </w:p>
          <w:p w:rsidR="00A110E5" w:rsidRPr="0023441A" w:rsidRDefault="00A110E5" w:rsidP="0074777C">
            <w:pPr>
              <w:spacing w:before="120"/>
              <w:rPr>
                <w:rFonts w:ascii="Calibri" w:hAnsi="Calibri" w:cs="Calibri"/>
                <w:noProof w:val="0"/>
                <w:lang w:val="en-AU"/>
              </w:rPr>
            </w:pPr>
            <w:r w:rsidRPr="0023441A">
              <w:rPr>
                <w:rFonts w:ascii="Calibri" w:hAnsi="Calibri" w:cs="Calibri"/>
                <w:noProof w:val="0"/>
                <w:sz w:val="22"/>
                <w:szCs w:val="22"/>
                <w:lang w:val="en-AU"/>
              </w:rPr>
              <w:t xml:space="preserve">This Part determines the scope or application of APS Employment Principle </w:t>
            </w:r>
            <w:proofErr w:type="spellStart"/>
            <w:proofErr w:type="gramStart"/>
            <w:r w:rsidRPr="0023441A">
              <w:rPr>
                <w:rFonts w:ascii="Calibri" w:hAnsi="Calibri" w:cs="Calibri"/>
                <w:noProof w:val="0"/>
                <w:sz w:val="22"/>
                <w:szCs w:val="22"/>
                <w:lang w:val="en-AU"/>
              </w:rPr>
              <w:t>10A</w:t>
            </w:r>
            <w:proofErr w:type="spellEnd"/>
            <w:r w:rsidRPr="0023441A">
              <w:rPr>
                <w:rFonts w:ascii="Calibri" w:hAnsi="Calibri" w:cs="Calibri"/>
                <w:noProof w:val="0"/>
                <w:sz w:val="22"/>
                <w:szCs w:val="22"/>
                <w:lang w:val="en-AU"/>
              </w:rPr>
              <w:t>(</w:t>
            </w:r>
            <w:proofErr w:type="gramEnd"/>
            <w:r w:rsidRPr="0023441A">
              <w:rPr>
                <w:rFonts w:ascii="Calibri" w:hAnsi="Calibri" w:cs="Calibri"/>
                <w:noProof w:val="0"/>
                <w:sz w:val="22"/>
                <w:szCs w:val="22"/>
                <w:lang w:val="en-AU"/>
              </w:rPr>
              <w:t xml:space="preserve">1)(c), in circumstances relating to </w:t>
            </w:r>
            <w:r w:rsidRPr="0023441A">
              <w:rPr>
                <w:rStyle w:val="CharSectno"/>
                <w:rFonts w:ascii="Calibri" w:hAnsi="Calibri"/>
                <w:sz w:val="22"/>
                <w:szCs w:val="22"/>
              </w:rPr>
              <w:t>most promotions and most ongoing and long-term non-ongoing engagements. It reads:</w:t>
            </w:r>
            <w:r w:rsidRPr="0023441A">
              <w:rPr>
                <w:rFonts w:ascii="Calibri" w:hAnsi="Calibri" w:cs="Calibri"/>
                <w:noProof w:val="0"/>
                <w:sz w:val="22"/>
                <w:szCs w:val="22"/>
                <w:lang w:val="en-AU"/>
              </w:rPr>
              <w:t xml:space="preserve"> </w:t>
            </w:r>
          </w:p>
          <w:p w:rsidR="00A110E5" w:rsidRPr="00FE309E" w:rsidRDefault="00A110E5" w:rsidP="0074777C">
            <w:pPr>
              <w:pStyle w:val="subsection"/>
              <w:autoSpaceDE w:val="0"/>
              <w:autoSpaceDN w:val="0"/>
              <w:spacing w:before="120"/>
              <w:rPr>
                <w:rFonts w:ascii="Calibri" w:hAnsi="Calibri" w:cs="Arial"/>
                <w:szCs w:val="24"/>
              </w:rPr>
            </w:pPr>
            <w:r w:rsidRPr="0023441A">
              <w:rPr>
                <w:rFonts w:ascii="Calibri" w:hAnsi="Calibri"/>
                <w:szCs w:val="24"/>
              </w:rPr>
              <w:t xml:space="preserve"> </w:t>
            </w:r>
            <w:r w:rsidRPr="0023441A">
              <w:rPr>
                <w:rFonts w:ascii="Calibri" w:hAnsi="Calibri"/>
                <w:szCs w:val="24"/>
              </w:rPr>
              <w:tab/>
              <w:t>(1)</w:t>
            </w:r>
            <w:r w:rsidRPr="0023441A">
              <w:rPr>
                <w:rFonts w:ascii="Calibri" w:hAnsi="Calibri"/>
                <w:szCs w:val="24"/>
              </w:rPr>
              <w:tab/>
              <w:t>The APS is a career</w:t>
            </w:r>
            <w:r w:rsidRPr="0023441A">
              <w:rPr>
                <w:rFonts w:ascii="Calibri" w:hAnsi="Calibri"/>
                <w:szCs w:val="24"/>
              </w:rPr>
              <w:noBreakHyphen/>
              <w:t>based public service that:</w:t>
            </w:r>
          </w:p>
          <w:p w:rsidR="00A110E5" w:rsidRPr="00FE309E" w:rsidRDefault="00A110E5" w:rsidP="0074777C">
            <w:pPr>
              <w:pStyle w:val="paragraph"/>
              <w:autoSpaceDE w:val="0"/>
              <w:autoSpaceDN w:val="0"/>
              <w:spacing w:before="60"/>
              <w:rPr>
                <w:rFonts w:ascii="Calibri" w:hAnsi="Calibri" w:cs="Arial"/>
                <w:szCs w:val="24"/>
              </w:rPr>
            </w:pPr>
            <w:r w:rsidRPr="0023441A">
              <w:rPr>
                <w:rFonts w:ascii="Calibri" w:hAnsi="Calibri"/>
                <w:szCs w:val="24"/>
              </w:rPr>
              <w:tab/>
              <w:t>….</w:t>
            </w:r>
            <w:r w:rsidRPr="0023441A">
              <w:rPr>
                <w:rFonts w:ascii="Calibri" w:hAnsi="Calibri"/>
                <w:szCs w:val="24"/>
              </w:rPr>
              <w:tab/>
            </w:r>
          </w:p>
          <w:p w:rsidR="00A110E5" w:rsidRPr="00FE309E" w:rsidRDefault="00A110E5" w:rsidP="0074777C">
            <w:pPr>
              <w:pStyle w:val="paragraph"/>
              <w:autoSpaceDE w:val="0"/>
              <w:autoSpaceDN w:val="0"/>
              <w:spacing w:before="60"/>
              <w:rPr>
                <w:rFonts w:ascii="Calibri" w:hAnsi="Calibri" w:cs="Arial"/>
                <w:szCs w:val="24"/>
              </w:rPr>
            </w:pPr>
            <w:r w:rsidRPr="0023441A">
              <w:rPr>
                <w:rFonts w:ascii="Calibri" w:hAnsi="Calibri"/>
                <w:szCs w:val="24"/>
              </w:rPr>
              <w:tab/>
              <w:t>(c)</w:t>
            </w:r>
            <w:r w:rsidRPr="0023441A">
              <w:rPr>
                <w:rFonts w:ascii="Calibri" w:hAnsi="Calibri"/>
                <w:szCs w:val="24"/>
              </w:rPr>
              <w:tab/>
              <w:t>makes decisions relating to engagement and promotion that are based on merit; and</w:t>
            </w:r>
          </w:p>
          <w:p w:rsidR="00A110E5" w:rsidRPr="00FE309E" w:rsidRDefault="00A110E5" w:rsidP="0074777C">
            <w:pPr>
              <w:pStyle w:val="paragraph"/>
              <w:autoSpaceDE w:val="0"/>
              <w:autoSpaceDN w:val="0"/>
              <w:spacing w:before="60"/>
              <w:rPr>
                <w:rFonts w:ascii="Calibri" w:hAnsi="Calibri" w:cs="Arial"/>
                <w:szCs w:val="24"/>
              </w:rPr>
            </w:pPr>
            <w:r w:rsidRPr="0023441A">
              <w:rPr>
                <w:rFonts w:ascii="Calibri" w:hAnsi="Calibri"/>
                <w:szCs w:val="24"/>
              </w:rPr>
              <w:tab/>
              <w:t>….</w:t>
            </w:r>
            <w:r w:rsidRPr="0023441A">
              <w:rPr>
                <w:rFonts w:ascii="Calibri" w:hAnsi="Calibri"/>
                <w:szCs w:val="24"/>
              </w:rPr>
              <w:tab/>
            </w:r>
          </w:p>
          <w:p w:rsidR="00A110E5" w:rsidRPr="0023441A" w:rsidRDefault="00A110E5" w:rsidP="0074777C">
            <w:pPr>
              <w:spacing w:before="120"/>
              <w:rPr>
                <w:rFonts w:ascii="Calibri" w:hAnsi="Calibri" w:cs="Calibri"/>
                <w:noProof w:val="0"/>
                <w:lang w:val="en-AU"/>
              </w:rPr>
            </w:pPr>
            <w:r w:rsidRPr="0023441A">
              <w:rPr>
                <w:rFonts w:ascii="Calibri" w:hAnsi="Calibri" w:cs="Calibri"/>
                <w:noProof w:val="0"/>
                <w:sz w:val="22"/>
                <w:szCs w:val="22"/>
                <w:lang w:val="en-AU"/>
              </w:rPr>
              <w:t xml:space="preserve">Subsection </w:t>
            </w:r>
            <w:proofErr w:type="spellStart"/>
            <w:proofErr w:type="gramStart"/>
            <w:r w:rsidRPr="0023441A">
              <w:rPr>
                <w:rFonts w:ascii="Calibri" w:hAnsi="Calibri" w:cs="Calibri"/>
                <w:noProof w:val="0"/>
                <w:sz w:val="22"/>
                <w:szCs w:val="22"/>
                <w:lang w:val="en-AU"/>
              </w:rPr>
              <w:t>10A</w:t>
            </w:r>
            <w:proofErr w:type="spellEnd"/>
            <w:r w:rsidRPr="0023441A">
              <w:rPr>
                <w:rFonts w:ascii="Calibri" w:hAnsi="Calibri" w:cs="Calibri"/>
                <w:noProof w:val="0"/>
                <w:sz w:val="22"/>
                <w:szCs w:val="22"/>
                <w:lang w:val="en-AU"/>
              </w:rPr>
              <w:t>(</w:t>
            </w:r>
            <w:proofErr w:type="gramEnd"/>
            <w:r w:rsidRPr="0023441A">
              <w:rPr>
                <w:rFonts w:ascii="Calibri" w:hAnsi="Calibri" w:cs="Calibri"/>
                <w:noProof w:val="0"/>
                <w:sz w:val="22"/>
                <w:szCs w:val="22"/>
                <w:lang w:val="en-AU"/>
              </w:rPr>
              <w:t xml:space="preserve">2) </w:t>
            </w:r>
            <w:r w:rsidR="00BE4A62">
              <w:rPr>
                <w:rFonts w:ascii="Calibri" w:hAnsi="Calibri" w:cs="Calibri"/>
                <w:noProof w:val="0"/>
                <w:sz w:val="22"/>
                <w:szCs w:val="22"/>
                <w:lang w:val="en-AU"/>
              </w:rPr>
              <w:t>explains</w:t>
            </w:r>
            <w:r w:rsidRPr="0023441A">
              <w:rPr>
                <w:rFonts w:ascii="Calibri" w:hAnsi="Calibri" w:cs="Calibri"/>
                <w:noProof w:val="0"/>
                <w:sz w:val="22"/>
                <w:szCs w:val="22"/>
                <w:lang w:val="en-AU"/>
              </w:rPr>
              <w:t xml:space="preserve"> the meaning of merit in this context.</w:t>
            </w:r>
            <w:r w:rsidR="00AB3171" w:rsidRPr="00FE309E">
              <w:rPr>
                <w:rFonts w:ascii="Calibri" w:hAnsi="Calibri" w:cs="Calibri"/>
                <w:noProof w:val="0"/>
                <w:sz w:val="22"/>
                <w:szCs w:val="22"/>
                <w:lang w:val="en-AU"/>
              </w:rPr>
              <w:t xml:space="preserve"> </w:t>
            </w:r>
            <w:r w:rsidRPr="00FE309E">
              <w:rPr>
                <w:rFonts w:ascii="Calibri" w:hAnsi="Calibri" w:cs="Calibri"/>
                <w:noProof w:val="0"/>
                <w:sz w:val="22"/>
                <w:szCs w:val="22"/>
                <w:lang w:val="en-AU"/>
              </w:rPr>
              <w:t>It reads</w:t>
            </w:r>
            <w:r w:rsidRPr="0023441A">
              <w:rPr>
                <w:rFonts w:ascii="Calibri" w:hAnsi="Calibri" w:cs="Calibri"/>
                <w:noProof w:val="0"/>
                <w:sz w:val="22"/>
                <w:szCs w:val="22"/>
                <w:lang w:val="en-AU"/>
              </w:rPr>
              <w:t>:</w:t>
            </w:r>
          </w:p>
          <w:p w:rsidR="00A110E5" w:rsidRPr="00FE309E" w:rsidRDefault="00A110E5" w:rsidP="0074777C">
            <w:pPr>
              <w:pStyle w:val="subsection"/>
              <w:autoSpaceDE w:val="0"/>
              <w:autoSpaceDN w:val="0"/>
              <w:spacing w:before="120"/>
              <w:rPr>
                <w:rFonts w:ascii="Calibri" w:hAnsi="Calibri" w:cs="Arial"/>
                <w:szCs w:val="24"/>
              </w:rPr>
            </w:pPr>
            <w:r w:rsidRPr="0023441A">
              <w:rPr>
                <w:rFonts w:ascii="Calibri" w:hAnsi="Calibri"/>
                <w:szCs w:val="24"/>
              </w:rPr>
              <w:tab/>
              <w:t>(2)</w:t>
            </w:r>
            <w:r w:rsidRPr="0023441A">
              <w:rPr>
                <w:rFonts w:ascii="Calibri" w:hAnsi="Calibri"/>
                <w:szCs w:val="24"/>
              </w:rPr>
              <w:tab/>
              <w:t>For the purposes of paragraph (1)(c), a decision relating to engagement or promotion is based on merit if:</w:t>
            </w:r>
          </w:p>
          <w:p w:rsidR="00A110E5" w:rsidRPr="00FE309E" w:rsidRDefault="00A110E5" w:rsidP="0074777C">
            <w:pPr>
              <w:pStyle w:val="paragraph"/>
              <w:autoSpaceDE w:val="0"/>
              <w:autoSpaceDN w:val="0"/>
              <w:spacing w:before="60"/>
              <w:rPr>
                <w:rFonts w:ascii="Calibri" w:hAnsi="Calibri" w:cs="Arial"/>
                <w:szCs w:val="24"/>
              </w:rPr>
            </w:pPr>
            <w:r w:rsidRPr="0023441A">
              <w:rPr>
                <w:rFonts w:ascii="Calibri" w:hAnsi="Calibri"/>
                <w:szCs w:val="24"/>
              </w:rPr>
              <w:tab/>
              <w:t>(a)</w:t>
            </w:r>
            <w:r w:rsidRPr="0023441A">
              <w:rPr>
                <w:rFonts w:ascii="Calibri" w:hAnsi="Calibri"/>
                <w:szCs w:val="24"/>
              </w:rPr>
              <w:tab/>
              <w:t>all eligible members of the community were given a reasonable opportunity to apply to perform the relevant duties; and</w:t>
            </w:r>
          </w:p>
          <w:p w:rsidR="00A110E5" w:rsidRPr="00FE309E" w:rsidRDefault="00A110E5" w:rsidP="0074777C">
            <w:pPr>
              <w:pStyle w:val="paragraph"/>
              <w:autoSpaceDE w:val="0"/>
              <w:autoSpaceDN w:val="0"/>
              <w:spacing w:before="60"/>
              <w:rPr>
                <w:rFonts w:ascii="Calibri" w:hAnsi="Calibri" w:cs="Arial"/>
                <w:szCs w:val="24"/>
              </w:rPr>
            </w:pPr>
            <w:r w:rsidRPr="0023441A">
              <w:rPr>
                <w:rFonts w:ascii="Calibri" w:hAnsi="Calibri"/>
                <w:szCs w:val="24"/>
              </w:rPr>
              <w:tab/>
              <w:t>(b)</w:t>
            </w:r>
            <w:r w:rsidRPr="0023441A">
              <w:rPr>
                <w:rFonts w:ascii="Calibri" w:hAnsi="Calibri"/>
                <w:szCs w:val="24"/>
              </w:rPr>
              <w:tab/>
              <w:t>an assessment is made of the relative suitability of the candidates to perform the relevant duties, using a competitive selection process; and</w:t>
            </w:r>
          </w:p>
          <w:p w:rsidR="00A110E5" w:rsidRPr="00FE309E" w:rsidRDefault="00A110E5" w:rsidP="0074777C">
            <w:pPr>
              <w:pStyle w:val="paragraph"/>
              <w:autoSpaceDE w:val="0"/>
              <w:autoSpaceDN w:val="0"/>
              <w:spacing w:before="60"/>
              <w:rPr>
                <w:rFonts w:ascii="Calibri" w:hAnsi="Calibri" w:cs="Arial"/>
                <w:szCs w:val="24"/>
              </w:rPr>
            </w:pPr>
            <w:r w:rsidRPr="0023441A">
              <w:rPr>
                <w:rFonts w:ascii="Calibri" w:hAnsi="Calibri"/>
                <w:szCs w:val="24"/>
              </w:rPr>
              <w:tab/>
              <w:t>(c)</w:t>
            </w:r>
            <w:r w:rsidRPr="0023441A">
              <w:rPr>
                <w:rFonts w:ascii="Calibri" w:hAnsi="Calibri"/>
                <w:szCs w:val="24"/>
              </w:rPr>
              <w:tab/>
              <w:t>the assessment is based on the relationship between the candidates</w:t>
            </w:r>
            <w:r w:rsidR="00616AFA">
              <w:rPr>
                <w:rFonts w:ascii="Calibri" w:hAnsi="Calibri"/>
                <w:szCs w:val="24"/>
              </w:rPr>
              <w:t>’</w:t>
            </w:r>
            <w:r w:rsidRPr="0023441A">
              <w:rPr>
                <w:rFonts w:ascii="Calibri" w:hAnsi="Calibri"/>
                <w:szCs w:val="24"/>
              </w:rPr>
              <w:t xml:space="preserve"> work</w:t>
            </w:r>
            <w:r w:rsidRPr="0023441A">
              <w:rPr>
                <w:rFonts w:ascii="Calibri" w:hAnsi="Calibri"/>
                <w:szCs w:val="24"/>
              </w:rPr>
              <w:noBreakHyphen/>
              <w:t>related qualities and the work</w:t>
            </w:r>
            <w:r w:rsidRPr="0023441A">
              <w:rPr>
                <w:rFonts w:ascii="Calibri" w:hAnsi="Calibri"/>
                <w:szCs w:val="24"/>
              </w:rPr>
              <w:noBreakHyphen/>
              <w:t>related qualities genuinely required to perform the relevant duties; and</w:t>
            </w:r>
          </w:p>
          <w:p w:rsidR="00A110E5" w:rsidRPr="00FE309E" w:rsidRDefault="00A110E5" w:rsidP="0074777C">
            <w:pPr>
              <w:pStyle w:val="paragraph"/>
              <w:autoSpaceDE w:val="0"/>
              <w:autoSpaceDN w:val="0"/>
              <w:spacing w:before="60"/>
              <w:rPr>
                <w:rFonts w:ascii="Calibri" w:hAnsi="Calibri" w:cs="Arial"/>
                <w:szCs w:val="24"/>
              </w:rPr>
            </w:pPr>
            <w:r w:rsidRPr="0023441A">
              <w:rPr>
                <w:rFonts w:ascii="Calibri" w:hAnsi="Calibri"/>
                <w:szCs w:val="24"/>
              </w:rPr>
              <w:tab/>
              <w:t>(d)</w:t>
            </w:r>
            <w:r w:rsidRPr="0023441A">
              <w:rPr>
                <w:rFonts w:ascii="Calibri" w:hAnsi="Calibri"/>
                <w:szCs w:val="24"/>
              </w:rPr>
              <w:tab/>
              <w:t>the assessment focuses on the relative capacity of the candidates to achieve outcomes related to the relevant duties; and</w:t>
            </w:r>
          </w:p>
          <w:p w:rsidR="00A110E5" w:rsidRPr="0023441A" w:rsidRDefault="00A110E5" w:rsidP="0074777C">
            <w:pPr>
              <w:pStyle w:val="paragraph"/>
              <w:autoSpaceDE w:val="0"/>
              <w:autoSpaceDN w:val="0"/>
            </w:pPr>
            <w:r w:rsidRPr="0023441A">
              <w:rPr>
                <w:rFonts w:ascii="Calibri" w:hAnsi="Calibri"/>
                <w:szCs w:val="24"/>
              </w:rPr>
              <w:tab/>
              <w:t>(e)</w:t>
            </w:r>
            <w:r w:rsidRPr="0023441A">
              <w:rPr>
                <w:rFonts w:ascii="Calibri" w:hAnsi="Calibri"/>
                <w:szCs w:val="24"/>
              </w:rPr>
              <w:tab/>
            </w:r>
            <w:proofErr w:type="gramStart"/>
            <w:r w:rsidRPr="0023441A">
              <w:rPr>
                <w:rFonts w:ascii="Calibri" w:hAnsi="Calibri"/>
                <w:szCs w:val="24"/>
              </w:rPr>
              <w:t>the</w:t>
            </w:r>
            <w:proofErr w:type="gramEnd"/>
            <w:r w:rsidRPr="0023441A">
              <w:rPr>
                <w:rFonts w:ascii="Calibri" w:hAnsi="Calibri"/>
                <w:szCs w:val="24"/>
              </w:rPr>
              <w:t xml:space="preserve"> assessment is the primary consideration in making the decision.</w:t>
            </w:r>
          </w:p>
        </w:tc>
      </w:tr>
    </w:tbl>
    <w:p w:rsidR="00A110E5" w:rsidRPr="0023441A" w:rsidRDefault="00A110E5" w:rsidP="0023441A">
      <w:pPr>
        <w:pStyle w:val="DivisionHeading"/>
      </w:pPr>
      <w:bookmarkStart w:id="19" w:name="_Toc348596781"/>
      <w:r w:rsidRPr="0023441A">
        <w:t>Division 1</w:t>
      </w:r>
      <w:r w:rsidRPr="0023441A">
        <w:tab/>
        <w:t>Preliminary</w:t>
      </w:r>
      <w:bookmarkEnd w:id="19"/>
      <w:r w:rsidRPr="0023441A">
        <w:t xml:space="preserve"> </w:t>
      </w:r>
    </w:p>
    <w:p w:rsidR="00A110E5" w:rsidRPr="0023441A" w:rsidRDefault="00A110E5" w:rsidP="0023441A">
      <w:pPr>
        <w:pStyle w:val="HR"/>
        <w:rPr>
          <w:noProof w:val="0"/>
          <w:lang w:val="en-AU"/>
        </w:rPr>
      </w:pPr>
      <w:bookmarkStart w:id="20" w:name="_Toc348596782"/>
      <w:r w:rsidRPr="0023441A">
        <w:rPr>
          <w:rStyle w:val="CharSectno"/>
          <w:noProof w:val="0"/>
          <w:lang w:val="en-AU"/>
        </w:rPr>
        <w:t>2.1</w:t>
      </w:r>
      <w:r w:rsidRPr="0023441A">
        <w:rPr>
          <w:noProof w:val="0"/>
          <w:lang w:val="en-AU"/>
        </w:rPr>
        <w:tab/>
        <w:t>Purpose of Part 2.1</w:t>
      </w:r>
      <w:bookmarkEnd w:id="20"/>
      <w:r w:rsidRPr="0023441A">
        <w:rPr>
          <w:noProof w:val="0"/>
          <w:lang w:val="en-AU"/>
        </w:rPr>
        <w:t xml:space="preserve"> </w:t>
      </w:r>
    </w:p>
    <w:p w:rsidR="00A110E5" w:rsidRPr="0023441A" w:rsidRDefault="00A110E5">
      <w:pPr>
        <w:pStyle w:val="R1"/>
        <w:rPr>
          <w:noProof w:val="0"/>
          <w:lang w:val="en-AU"/>
        </w:rPr>
      </w:pPr>
      <w:r w:rsidRPr="0023441A">
        <w:rPr>
          <w:noProof w:val="0"/>
          <w:lang w:val="en-AU"/>
        </w:rPr>
        <w:t xml:space="preserve"> </w:t>
      </w:r>
      <w:r w:rsidRPr="0023441A">
        <w:rPr>
          <w:noProof w:val="0"/>
          <w:lang w:val="en-AU"/>
        </w:rPr>
        <w:tab/>
      </w:r>
      <w:r w:rsidRPr="0023441A">
        <w:rPr>
          <w:noProof w:val="0"/>
          <w:lang w:val="en-AU"/>
        </w:rPr>
        <w:tab/>
        <w:t>The purpose of this Part is:</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to</w:t>
      </w:r>
      <w:proofErr w:type="gramEnd"/>
      <w:r w:rsidRPr="0023441A">
        <w:rPr>
          <w:noProof w:val="0"/>
          <w:lang w:val="en-AU"/>
        </w:rPr>
        <w:t xml:space="preserve"> determine the scope or application of APS Employment Principle </w:t>
      </w:r>
      <w:proofErr w:type="spellStart"/>
      <w:r w:rsidRPr="0023441A">
        <w:rPr>
          <w:noProof w:val="0"/>
          <w:lang w:val="en-AU"/>
        </w:rPr>
        <w:t>10A</w:t>
      </w:r>
      <w:proofErr w:type="spellEnd"/>
      <w:r w:rsidRPr="0023441A">
        <w:rPr>
          <w:noProof w:val="0"/>
          <w:lang w:val="en-AU"/>
        </w:rPr>
        <w:t>(1)(c), relating to engagement and promotion decisions based on merit,</w:t>
      </w:r>
      <w:r w:rsidRPr="0023441A">
        <w:t xml:space="preserve"> in circumstances relating to most promotions and most ongoing and long-term non-ongoing engagements</w:t>
      </w:r>
      <w:r w:rsidRPr="0023441A">
        <w:rPr>
          <w:noProof w:val="0"/>
          <w:lang w:val="en-AU"/>
        </w:rPr>
        <w:t>; and</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to</w:t>
      </w:r>
      <w:proofErr w:type="gramEnd"/>
      <w:r w:rsidRPr="0023441A">
        <w:rPr>
          <w:noProof w:val="0"/>
          <w:lang w:val="en-AU"/>
        </w:rPr>
        <w:t xml:space="preserve"> determine the minimum requirements that an Agency Head must meet in upholding that Principle.</w:t>
      </w:r>
    </w:p>
    <w:p w:rsidR="00A110E5" w:rsidRPr="0023441A" w:rsidRDefault="00A110E5" w:rsidP="00616AFA">
      <w:pPr>
        <w:pStyle w:val="Note"/>
        <w:ind w:left="1699" w:hanging="735"/>
      </w:pPr>
      <w:r w:rsidRPr="0023441A">
        <w:rPr>
          <w:i/>
        </w:rPr>
        <w:t>Note:</w:t>
      </w:r>
      <w:r w:rsidR="00616AFA">
        <w:tab/>
      </w:r>
      <w:r w:rsidR="00616AFA">
        <w:tab/>
      </w:r>
      <w:r w:rsidRPr="0023441A">
        <w:t>Part 2.2 provides modifications of and exceptions to the requirements in this Part for certain kinds of engagement and promotion decisions.</w:t>
      </w:r>
    </w:p>
    <w:p w:rsidR="00A110E5" w:rsidRPr="0023441A" w:rsidRDefault="00A110E5">
      <w:pPr>
        <w:pStyle w:val="HR"/>
        <w:rPr>
          <w:noProof w:val="0"/>
          <w:lang w:val="en-AU"/>
        </w:rPr>
      </w:pPr>
      <w:bookmarkStart w:id="21" w:name="_Toc348596783"/>
      <w:r w:rsidRPr="0023441A">
        <w:rPr>
          <w:rStyle w:val="CharSectno"/>
          <w:noProof w:val="0"/>
          <w:lang w:val="en-AU"/>
        </w:rPr>
        <w:lastRenderedPageBreak/>
        <w:t>2.2</w:t>
      </w:r>
      <w:r w:rsidRPr="0023441A">
        <w:rPr>
          <w:noProof w:val="0"/>
          <w:lang w:val="en-AU"/>
        </w:rPr>
        <w:tab/>
        <w:t xml:space="preserve">Meaning of </w:t>
      </w:r>
      <w:r w:rsidRPr="0023441A">
        <w:rPr>
          <w:i/>
          <w:noProof w:val="0"/>
          <w:lang w:val="en-AU"/>
        </w:rPr>
        <w:t>promotion</w:t>
      </w:r>
      <w:bookmarkEnd w:id="21"/>
      <w:r w:rsidRPr="0023441A">
        <w:rPr>
          <w:noProof w:val="0"/>
          <w:lang w:val="en-AU"/>
        </w:rPr>
        <w:t xml:space="preserve"> </w:t>
      </w:r>
    </w:p>
    <w:p w:rsidR="00A110E5" w:rsidRPr="0023441A" w:rsidRDefault="00A110E5">
      <w:pPr>
        <w:pStyle w:val="R1"/>
      </w:pPr>
      <w:r w:rsidRPr="0023441A">
        <w:rPr>
          <w:noProof w:val="0"/>
          <w:lang w:val="en-AU"/>
        </w:rPr>
        <w:tab/>
        <w:t>(1)</w:t>
      </w:r>
      <w:r w:rsidRPr="0023441A">
        <w:rPr>
          <w:noProof w:val="0"/>
          <w:lang w:val="en-AU"/>
        </w:rPr>
        <w:tab/>
        <w:t xml:space="preserve">For these Directions, a reference to a </w:t>
      </w:r>
      <w:r w:rsidRPr="0023441A">
        <w:rPr>
          <w:b/>
          <w:i/>
          <w:noProof w:val="0"/>
          <w:lang w:val="en-AU"/>
        </w:rPr>
        <w:t>promotion</w:t>
      </w:r>
      <w:r w:rsidRPr="0023441A">
        <w:rPr>
          <w:noProof w:val="0"/>
          <w:lang w:val="en-AU"/>
        </w:rPr>
        <w:t xml:space="preserve"> is a reference to the ongoing assignment of duties to an ongoing APS employee at a higher classification than the employee</w:t>
      </w:r>
      <w:r w:rsidR="00616AFA">
        <w:rPr>
          <w:noProof w:val="0"/>
          <w:lang w:val="en-AU"/>
        </w:rPr>
        <w:t>’</w:t>
      </w:r>
      <w:r w:rsidRPr="0023441A">
        <w:rPr>
          <w:noProof w:val="0"/>
          <w:lang w:val="en-AU"/>
        </w:rPr>
        <w:t>s current classification</w:t>
      </w:r>
      <w:r w:rsidRPr="0023441A">
        <w:t>, in the same or another Agency, other than:</w:t>
      </w:r>
    </w:p>
    <w:p w:rsidR="00A110E5" w:rsidRPr="0023441A" w:rsidRDefault="00A110E5">
      <w:pPr>
        <w:pStyle w:val="P1"/>
      </w:pPr>
      <w:r w:rsidRPr="0023441A">
        <w:rPr>
          <w:noProof w:val="0"/>
          <w:lang w:val="en-AU"/>
        </w:rPr>
        <w:tab/>
      </w:r>
      <w:r w:rsidRPr="0023441A">
        <w:t>(a)</w:t>
      </w:r>
      <w:r w:rsidRPr="0023441A">
        <w:tab/>
        <w:t>the allocation of a higher classification in a broadband to an ongoing APS employee already within the same broadband in the same Agency; or</w:t>
      </w:r>
    </w:p>
    <w:p w:rsidR="00A110E5" w:rsidRPr="0023441A" w:rsidRDefault="00A110E5">
      <w:pPr>
        <w:pStyle w:val="P1"/>
        <w:rPr>
          <w:i/>
        </w:rPr>
      </w:pPr>
      <w:r w:rsidRPr="0023441A">
        <w:tab/>
        <w:t>(b)</w:t>
      </w:r>
      <w:r w:rsidRPr="0023441A">
        <w:tab/>
        <w:t>the allocation of an operational classification to a trainee under the Classification Rules</w:t>
      </w:r>
      <w:r w:rsidRPr="0023441A">
        <w:rPr>
          <w:i/>
        </w:rPr>
        <w:t>.</w:t>
      </w:r>
    </w:p>
    <w:p w:rsidR="00A110E5" w:rsidRPr="0023441A" w:rsidRDefault="00A110E5">
      <w:pPr>
        <w:pStyle w:val="Note"/>
      </w:pPr>
      <w:r w:rsidRPr="0023441A">
        <w:rPr>
          <w:i/>
        </w:rPr>
        <w:t>Note:</w:t>
      </w:r>
      <w:r w:rsidR="00616AFA">
        <w:tab/>
      </w:r>
      <w:r w:rsidRPr="0023441A">
        <w:t>The following are not promotions:</w:t>
      </w:r>
    </w:p>
    <w:p w:rsidR="00A110E5" w:rsidRPr="0023441A" w:rsidRDefault="00A110E5">
      <w:pPr>
        <w:pStyle w:val="Note"/>
        <w:spacing w:before="60" w:after="40"/>
        <w:ind w:left="2410" w:hanging="425"/>
      </w:pPr>
      <w:r w:rsidRPr="0023441A">
        <w:t>(a)</w:t>
      </w:r>
      <w:r w:rsidRPr="0023441A">
        <w:rPr>
          <w:noProof w:val="0"/>
          <w:lang w:val="en-AU"/>
        </w:rPr>
        <w:tab/>
      </w:r>
      <w:r w:rsidRPr="0023441A">
        <w:t>following a voluntary temporary reduction in an ongoing APS employee</w:t>
      </w:r>
      <w:r w:rsidR="00616AFA">
        <w:t>’</w:t>
      </w:r>
      <w:r w:rsidRPr="0023441A">
        <w:t>s classification—the ongoing assignment of duties to the employee at the original classification;</w:t>
      </w:r>
    </w:p>
    <w:p w:rsidR="00A110E5" w:rsidRPr="0023441A" w:rsidRDefault="00A110E5">
      <w:pPr>
        <w:pStyle w:val="Note"/>
        <w:spacing w:before="60" w:after="40"/>
        <w:ind w:left="2410" w:hanging="425"/>
      </w:pPr>
      <w:r w:rsidRPr="0023441A">
        <w:rPr>
          <w:noProof w:val="0"/>
          <w:lang w:val="en-AU"/>
        </w:rPr>
        <w:t>(b)</w:t>
      </w:r>
      <w:r w:rsidRPr="0023441A">
        <w:rPr>
          <w:noProof w:val="0"/>
          <w:lang w:val="en-AU"/>
        </w:rPr>
        <w:tab/>
      </w:r>
      <w:proofErr w:type="gramStart"/>
      <w:r w:rsidRPr="0023441A">
        <w:rPr>
          <w:noProof w:val="0"/>
          <w:lang w:val="en-AU"/>
        </w:rPr>
        <w:t>the</w:t>
      </w:r>
      <w:proofErr w:type="gramEnd"/>
      <w:r w:rsidRPr="0023441A">
        <w:rPr>
          <w:noProof w:val="0"/>
          <w:lang w:val="en-AU"/>
        </w:rPr>
        <w:t xml:space="preserve"> temporary assignment of duties to an APS employee at a higher classification than the employee</w:t>
      </w:r>
      <w:r w:rsidR="00616AFA">
        <w:rPr>
          <w:noProof w:val="0"/>
          <w:lang w:val="en-AU"/>
        </w:rPr>
        <w:t>’</w:t>
      </w:r>
      <w:r w:rsidRPr="0023441A">
        <w:rPr>
          <w:noProof w:val="0"/>
          <w:lang w:val="en-AU"/>
        </w:rPr>
        <w:t>s current classification.</w:t>
      </w:r>
    </w:p>
    <w:p w:rsidR="00A110E5" w:rsidRPr="0023441A" w:rsidRDefault="00A110E5">
      <w:pPr>
        <w:pStyle w:val="HR"/>
        <w:rPr>
          <w:noProof w:val="0"/>
          <w:lang w:val="en-AU"/>
        </w:rPr>
      </w:pPr>
      <w:bookmarkStart w:id="22" w:name="_Toc348596784"/>
      <w:r w:rsidRPr="0023441A">
        <w:rPr>
          <w:rStyle w:val="CharSectno"/>
          <w:noProof w:val="0"/>
          <w:lang w:val="en-AU"/>
        </w:rPr>
        <w:t>2.3</w:t>
      </w:r>
      <w:r w:rsidRPr="0023441A">
        <w:rPr>
          <w:noProof w:val="0"/>
          <w:lang w:val="en-AU"/>
        </w:rPr>
        <w:tab/>
        <w:t xml:space="preserve">Meaning of </w:t>
      </w:r>
      <w:r w:rsidRPr="0023441A">
        <w:rPr>
          <w:i/>
          <w:noProof w:val="0"/>
          <w:lang w:val="en-AU"/>
        </w:rPr>
        <w:t>vacancy</w:t>
      </w:r>
      <w:bookmarkEnd w:id="22"/>
    </w:p>
    <w:p w:rsidR="00A110E5" w:rsidRPr="0023441A" w:rsidRDefault="00A110E5">
      <w:pPr>
        <w:pStyle w:val="R1"/>
      </w:pPr>
      <w:r w:rsidRPr="0023441A">
        <w:rPr>
          <w:noProof w:val="0"/>
          <w:lang w:val="en-AU"/>
        </w:rPr>
        <w:tab/>
      </w:r>
      <w:r w:rsidRPr="0023441A">
        <w:rPr>
          <w:noProof w:val="0"/>
          <w:lang w:val="en-AU"/>
        </w:rPr>
        <w:tab/>
        <w:t xml:space="preserve">For these Directions, a </w:t>
      </w:r>
      <w:r w:rsidRPr="0023441A">
        <w:rPr>
          <w:b/>
          <w:i/>
          <w:noProof w:val="0"/>
          <w:lang w:val="en-AU"/>
        </w:rPr>
        <w:t>vacancy</w:t>
      </w:r>
      <w:r w:rsidRPr="0023441A">
        <w:rPr>
          <w:i/>
          <w:noProof w:val="0"/>
          <w:lang w:val="en-AU"/>
        </w:rPr>
        <w:t xml:space="preserve"> </w:t>
      </w:r>
      <w:r w:rsidRPr="0023441A">
        <w:rPr>
          <w:noProof w:val="0"/>
          <w:lang w:val="en-AU"/>
        </w:rPr>
        <w:t>exists</w:t>
      </w:r>
      <w:r w:rsidRPr="0023441A">
        <w:rPr>
          <w:b/>
          <w:i/>
          <w:noProof w:val="0"/>
          <w:lang w:val="en-AU"/>
        </w:rPr>
        <w:t xml:space="preserve"> </w:t>
      </w:r>
      <w:r w:rsidRPr="0023441A">
        <w:rPr>
          <w:noProof w:val="0"/>
          <w:lang w:val="en-AU"/>
        </w:rPr>
        <w:t>in an Agency</w:t>
      </w:r>
      <w:r w:rsidRPr="0023441A">
        <w:t xml:space="preserve"> when a decision has been made that:</w:t>
      </w:r>
    </w:p>
    <w:p w:rsidR="00A110E5" w:rsidRPr="0023441A" w:rsidRDefault="00A110E5">
      <w:pPr>
        <w:pStyle w:val="P1"/>
      </w:pPr>
      <w:r w:rsidRPr="0023441A">
        <w:tab/>
        <w:t>(a)</w:t>
      </w:r>
      <w:r w:rsidRPr="0023441A">
        <w:tab/>
        <w:t>a specified group of duties need to be performed; and</w:t>
      </w:r>
    </w:p>
    <w:p w:rsidR="00A110E5" w:rsidRPr="0023441A" w:rsidRDefault="00A110E5">
      <w:pPr>
        <w:pStyle w:val="P1"/>
        <w:rPr>
          <w:lang w:val="en-AU"/>
        </w:rPr>
      </w:pPr>
      <w:r w:rsidRPr="0023441A">
        <w:tab/>
        <w:t>(b)</w:t>
      </w:r>
      <w:r w:rsidRPr="0023441A">
        <w:tab/>
        <w:t>it is appropriate to consider engaging a person or</w:t>
      </w:r>
      <w:r w:rsidRPr="0023441A">
        <w:rPr>
          <w:lang w:val="en-AU"/>
        </w:rPr>
        <w:t xml:space="preserve"> promoting an APS employee to perform the duties.</w:t>
      </w:r>
    </w:p>
    <w:p w:rsidR="00A110E5" w:rsidRPr="0023441A" w:rsidRDefault="00A110E5" w:rsidP="00616AFA">
      <w:pPr>
        <w:pStyle w:val="Note"/>
        <w:ind w:left="1699" w:hanging="735"/>
      </w:pPr>
      <w:r w:rsidRPr="0023441A">
        <w:rPr>
          <w:i/>
        </w:rPr>
        <w:t>Note:</w:t>
      </w:r>
      <w:r w:rsidR="00616AFA">
        <w:tab/>
      </w:r>
      <w:r w:rsidR="00616AFA">
        <w:tab/>
      </w:r>
      <w:r w:rsidRPr="0023441A">
        <w:t xml:space="preserve">A vacancy </w:t>
      </w:r>
      <w:r w:rsidRPr="0023441A">
        <w:rPr>
          <w:lang w:val="en-AU"/>
        </w:rPr>
        <w:t>may also be filled by the movement of an APS employee at the employee</w:t>
      </w:r>
      <w:r w:rsidR="00616AFA">
        <w:rPr>
          <w:lang w:val="en-AU"/>
        </w:rPr>
        <w:t>’</w:t>
      </w:r>
      <w:r w:rsidRPr="0023441A">
        <w:rPr>
          <w:lang w:val="en-AU"/>
        </w:rPr>
        <w:t>s current classification</w:t>
      </w:r>
      <w:r w:rsidRPr="0023441A">
        <w:t>.</w:t>
      </w:r>
    </w:p>
    <w:p w:rsidR="00A110E5" w:rsidRPr="0074777C" w:rsidRDefault="00A110E5">
      <w:pPr>
        <w:pStyle w:val="HR"/>
        <w:rPr>
          <w:rStyle w:val="CharSectno"/>
        </w:rPr>
      </w:pPr>
      <w:bookmarkStart w:id="23" w:name="_Toc348596785"/>
      <w:r w:rsidRPr="0023441A">
        <w:rPr>
          <w:rStyle w:val="CharSectno"/>
        </w:rPr>
        <w:t>2.4</w:t>
      </w:r>
      <w:r w:rsidRPr="0023441A">
        <w:rPr>
          <w:rStyle w:val="CharSectno"/>
        </w:rPr>
        <w:tab/>
        <w:t>Meaning of Senior Executive Service (SES) vacancy</w:t>
      </w:r>
      <w:bookmarkEnd w:id="23"/>
    </w:p>
    <w:p w:rsidR="00A110E5" w:rsidRPr="0023441A" w:rsidRDefault="00A110E5" w:rsidP="00367518">
      <w:pPr>
        <w:pStyle w:val="R1"/>
        <w:rPr>
          <w:lang w:val="en-AU"/>
        </w:rPr>
      </w:pPr>
      <w:r w:rsidRPr="0023441A">
        <w:rPr>
          <w:lang w:val="en-AU"/>
        </w:rPr>
        <w:tab/>
      </w:r>
      <w:r w:rsidRPr="0023441A">
        <w:rPr>
          <w:lang w:val="en-AU"/>
        </w:rPr>
        <w:tab/>
        <w:t>For these Directions</w:t>
      </w:r>
      <w:r w:rsidR="00367518">
        <w:rPr>
          <w:lang w:val="en-AU"/>
        </w:rPr>
        <w:t xml:space="preserve">, </w:t>
      </w:r>
      <w:r w:rsidRPr="0023441A">
        <w:rPr>
          <w:b/>
          <w:i/>
          <w:lang w:val="en-AU"/>
        </w:rPr>
        <w:t>SES vacancy</w:t>
      </w:r>
      <w:r w:rsidRPr="0023441A">
        <w:rPr>
          <w:lang w:val="en-AU"/>
        </w:rPr>
        <w:t xml:space="preserve"> means a vacancy at a SES classification as set out in the</w:t>
      </w:r>
      <w:r w:rsidRPr="0023441A">
        <w:rPr>
          <w:i/>
          <w:lang w:val="en-AU"/>
        </w:rPr>
        <w:t xml:space="preserve"> </w:t>
      </w:r>
      <w:r w:rsidRPr="0023441A">
        <w:rPr>
          <w:lang w:val="en-AU"/>
        </w:rPr>
        <w:t>Classification Rules.</w:t>
      </w:r>
    </w:p>
    <w:p w:rsidR="00A110E5" w:rsidRPr="0074777C" w:rsidRDefault="00A110E5">
      <w:pPr>
        <w:pStyle w:val="HR"/>
        <w:rPr>
          <w:rStyle w:val="CharSectno"/>
        </w:rPr>
      </w:pPr>
      <w:bookmarkStart w:id="24" w:name="_Toc348596786"/>
      <w:r w:rsidRPr="0023441A">
        <w:rPr>
          <w:rStyle w:val="CharSectno"/>
        </w:rPr>
        <w:t xml:space="preserve">2.5 </w:t>
      </w:r>
      <w:r w:rsidRPr="0023441A">
        <w:rPr>
          <w:rStyle w:val="CharSectno"/>
        </w:rPr>
        <w:tab/>
        <w:t xml:space="preserve">Meaning of </w:t>
      </w:r>
      <w:r w:rsidRPr="0023441A">
        <w:rPr>
          <w:rStyle w:val="CharSectno"/>
          <w:i/>
        </w:rPr>
        <w:t xml:space="preserve">similar </w:t>
      </w:r>
      <w:r w:rsidRPr="0023441A">
        <w:rPr>
          <w:i/>
        </w:rPr>
        <w:t>vacancy</w:t>
      </w:r>
      <w:bookmarkEnd w:id="24"/>
    </w:p>
    <w:p w:rsidR="00A110E5" w:rsidRPr="0023441A" w:rsidRDefault="00A110E5">
      <w:pPr>
        <w:pStyle w:val="R1"/>
        <w:rPr>
          <w:lang w:val="en-AU"/>
        </w:rPr>
      </w:pPr>
      <w:r w:rsidRPr="0023441A">
        <w:rPr>
          <w:lang w:val="en-AU"/>
        </w:rPr>
        <w:tab/>
      </w:r>
      <w:r w:rsidRPr="0023441A">
        <w:rPr>
          <w:lang w:val="en-AU"/>
        </w:rPr>
        <w:tab/>
        <w:t xml:space="preserve">For these Directions, a vacancy is </w:t>
      </w:r>
      <w:r w:rsidRPr="0023441A">
        <w:rPr>
          <w:rStyle w:val="definitionChar"/>
          <w:b/>
          <w:i/>
          <w:noProof w:val="0"/>
        </w:rPr>
        <w:t xml:space="preserve">similar </w:t>
      </w:r>
      <w:r w:rsidRPr="0023441A">
        <w:rPr>
          <w:lang w:val="en-AU"/>
        </w:rPr>
        <w:t>to a notified vacancy if:</w:t>
      </w:r>
    </w:p>
    <w:p w:rsidR="00A110E5" w:rsidRPr="0023441A" w:rsidRDefault="00A110E5">
      <w:pPr>
        <w:pStyle w:val="P1"/>
        <w:rPr>
          <w:lang w:val="en-AU"/>
        </w:rPr>
      </w:pPr>
      <w:r w:rsidRPr="0023441A">
        <w:rPr>
          <w:lang w:val="en-AU"/>
        </w:rPr>
        <w:tab/>
        <w:t>(a)</w:t>
      </w:r>
      <w:r w:rsidRPr="0023441A">
        <w:rPr>
          <w:lang w:val="en-AU"/>
        </w:rPr>
        <w:tab/>
        <w:t>it is in:</w:t>
      </w:r>
    </w:p>
    <w:p w:rsidR="00A110E5" w:rsidRPr="0023441A" w:rsidRDefault="00A110E5">
      <w:pPr>
        <w:pStyle w:val="P2"/>
        <w:rPr>
          <w:lang w:val="en-AU"/>
        </w:rPr>
      </w:pPr>
      <w:r w:rsidRPr="0023441A">
        <w:rPr>
          <w:lang w:val="en-AU"/>
        </w:rPr>
        <w:t xml:space="preserve"> </w:t>
      </w:r>
      <w:r w:rsidRPr="0023441A">
        <w:rPr>
          <w:lang w:val="en-AU"/>
        </w:rPr>
        <w:tab/>
        <w:t>(i)</w:t>
      </w:r>
      <w:r w:rsidRPr="0023441A">
        <w:rPr>
          <w:lang w:val="en-AU"/>
        </w:rPr>
        <w:tab/>
        <w:t>the same Agency as the notified vacancy; or</w:t>
      </w:r>
    </w:p>
    <w:p w:rsidR="00A110E5" w:rsidRPr="0023441A" w:rsidRDefault="00A110E5">
      <w:pPr>
        <w:pStyle w:val="P2"/>
        <w:rPr>
          <w:lang w:val="en-AU"/>
        </w:rPr>
      </w:pPr>
      <w:r w:rsidRPr="0023441A">
        <w:rPr>
          <w:lang w:val="en-AU"/>
        </w:rPr>
        <w:tab/>
        <w:t>(ii)</w:t>
      </w:r>
      <w:r w:rsidRPr="0023441A">
        <w:rPr>
          <w:lang w:val="en-AU"/>
        </w:rPr>
        <w:tab/>
        <w:t>if the notified vacancy relates to a function that was moved to another Agency after the notification by a machinery of government change—the Agency to which the function was moved; and</w:t>
      </w:r>
    </w:p>
    <w:p w:rsidR="00A110E5" w:rsidRPr="0023441A" w:rsidRDefault="00A110E5">
      <w:pPr>
        <w:pStyle w:val="P1"/>
        <w:rPr>
          <w:lang w:val="en-AU"/>
        </w:rPr>
      </w:pPr>
      <w:r w:rsidRPr="0023441A">
        <w:rPr>
          <w:lang w:val="en-AU"/>
        </w:rPr>
        <w:tab/>
        <w:t>(b)</w:t>
      </w:r>
      <w:r w:rsidRPr="0023441A">
        <w:rPr>
          <w:lang w:val="en-AU"/>
        </w:rPr>
        <w:tab/>
        <w:t>it is the same category of employment (ongoing or non-ongoing); and</w:t>
      </w:r>
    </w:p>
    <w:p w:rsidR="00A110E5" w:rsidRPr="0023441A" w:rsidRDefault="00A110E5">
      <w:pPr>
        <w:pStyle w:val="P1"/>
        <w:rPr>
          <w:lang w:val="en-AU"/>
        </w:rPr>
      </w:pPr>
      <w:r w:rsidRPr="0023441A">
        <w:rPr>
          <w:lang w:val="en-AU"/>
        </w:rPr>
        <w:tab/>
        <w:t>(c)</w:t>
      </w:r>
      <w:r w:rsidRPr="0023441A">
        <w:rPr>
          <w:lang w:val="en-AU"/>
        </w:rPr>
        <w:tab/>
        <w:t xml:space="preserve"> it comprises similar duties; and</w:t>
      </w:r>
    </w:p>
    <w:p w:rsidR="00A110E5" w:rsidRPr="0023441A" w:rsidRDefault="00A110E5">
      <w:pPr>
        <w:pStyle w:val="P1"/>
        <w:keepNext/>
        <w:rPr>
          <w:lang w:val="en-AU"/>
        </w:rPr>
      </w:pPr>
      <w:r w:rsidRPr="0023441A">
        <w:rPr>
          <w:lang w:val="en-AU"/>
        </w:rPr>
        <w:tab/>
        <w:t>(d)</w:t>
      </w:r>
      <w:r w:rsidRPr="0023441A">
        <w:rPr>
          <w:lang w:val="en-AU"/>
        </w:rPr>
        <w:tab/>
        <w:t xml:space="preserve"> it is at the same classification; and</w:t>
      </w:r>
    </w:p>
    <w:p w:rsidR="00A110E5" w:rsidRPr="0023441A" w:rsidRDefault="00A110E5">
      <w:pPr>
        <w:pStyle w:val="P1"/>
        <w:rPr>
          <w:lang w:val="en-AU"/>
        </w:rPr>
      </w:pPr>
      <w:r w:rsidRPr="0023441A">
        <w:rPr>
          <w:lang w:val="en-AU"/>
        </w:rPr>
        <w:tab/>
        <w:t>(e)</w:t>
      </w:r>
      <w:r w:rsidRPr="0023441A">
        <w:rPr>
          <w:lang w:val="en-AU"/>
        </w:rPr>
        <w:tab/>
        <w:t xml:space="preserve"> it is to be performed in a similar location.</w:t>
      </w:r>
    </w:p>
    <w:p w:rsidR="00A110E5" w:rsidRPr="0023441A" w:rsidRDefault="00A110E5">
      <w:pPr>
        <w:pStyle w:val="HR"/>
        <w:rPr>
          <w:noProof w:val="0"/>
          <w:lang w:val="en-AU"/>
        </w:rPr>
      </w:pPr>
      <w:bookmarkStart w:id="25" w:name="_Toc348596787"/>
      <w:r w:rsidRPr="0023441A">
        <w:rPr>
          <w:rStyle w:val="CharSectno"/>
          <w:noProof w:val="0"/>
          <w:lang w:val="en-AU"/>
        </w:rPr>
        <w:lastRenderedPageBreak/>
        <w:t>2.6</w:t>
      </w:r>
      <w:r w:rsidRPr="0023441A">
        <w:rPr>
          <w:noProof w:val="0"/>
          <w:lang w:val="en-AU"/>
        </w:rPr>
        <w:tab/>
        <w:t xml:space="preserve">Meaning of </w:t>
      </w:r>
      <w:r w:rsidRPr="0023441A">
        <w:rPr>
          <w:i/>
          <w:noProof w:val="0"/>
          <w:lang w:val="en-AU"/>
        </w:rPr>
        <w:t>work-related qualities</w:t>
      </w:r>
      <w:bookmarkEnd w:id="25"/>
    </w:p>
    <w:p w:rsidR="00A110E5" w:rsidRPr="0023441A" w:rsidRDefault="00A110E5">
      <w:pPr>
        <w:pStyle w:val="R1"/>
        <w:rPr>
          <w:i/>
          <w:noProof w:val="0"/>
          <w:lang w:val="en-AU"/>
        </w:rPr>
      </w:pPr>
      <w:r w:rsidRPr="0023441A">
        <w:rPr>
          <w:rStyle w:val="R1Char"/>
          <w:noProof w:val="0"/>
        </w:rPr>
        <w:tab/>
      </w:r>
      <w:r w:rsidRPr="0023441A">
        <w:rPr>
          <w:rStyle w:val="R1Char"/>
          <w:noProof w:val="0"/>
        </w:rPr>
        <w:tab/>
        <w:t xml:space="preserve">For these Directions, work-related </w:t>
      </w:r>
      <w:r w:rsidRPr="0023441A">
        <w:rPr>
          <w:noProof w:val="0"/>
          <w:lang w:val="en-AU"/>
        </w:rPr>
        <w:t>qualities that may be taken into account in making an assessment of candidates</w:t>
      </w:r>
      <w:r w:rsidR="00616AFA">
        <w:rPr>
          <w:noProof w:val="0"/>
          <w:lang w:val="en-AU"/>
        </w:rPr>
        <w:t>’</w:t>
      </w:r>
      <w:r w:rsidRPr="0023441A">
        <w:rPr>
          <w:noProof w:val="0"/>
          <w:lang w:val="en-AU"/>
        </w:rPr>
        <w:t xml:space="preserve"> suitability to perform duties in accordance with paragraph </w:t>
      </w:r>
      <w:proofErr w:type="spellStart"/>
      <w:r w:rsidRPr="0023441A">
        <w:rPr>
          <w:noProof w:val="0"/>
          <w:lang w:val="en-AU"/>
        </w:rPr>
        <w:t>10A</w:t>
      </w:r>
      <w:proofErr w:type="spellEnd"/>
      <w:r w:rsidRPr="0023441A">
        <w:rPr>
          <w:noProof w:val="0"/>
          <w:lang w:val="en-AU"/>
        </w:rPr>
        <w:t xml:space="preserve">(2)(c) of the Act include the following: </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skills</w:t>
      </w:r>
      <w:proofErr w:type="gramEnd"/>
      <w:r w:rsidRPr="0023441A">
        <w:rPr>
          <w:noProof w:val="0"/>
          <w:lang w:val="en-AU"/>
        </w:rPr>
        <w:t xml:space="preserve"> and abilities;</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qualifications</w:t>
      </w:r>
      <w:proofErr w:type="gramEnd"/>
      <w:r w:rsidRPr="0023441A">
        <w:rPr>
          <w:noProof w:val="0"/>
          <w:lang w:val="en-AU"/>
        </w:rPr>
        <w:t>, training and competencies;</w:t>
      </w:r>
    </w:p>
    <w:p w:rsidR="00A110E5" w:rsidRPr="0023441A" w:rsidRDefault="00A110E5">
      <w:pPr>
        <w:pStyle w:val="P1"/>
        <w:rPr>
          <w:noProof w:val="0"/>
          <w:lang w:val="en-AU"/>
        </w:rPr>
      </w:pPr>
      <w:r w:rsidRPr="0023441A">
        <w:rPr>
          <w:noProof w:val="0"/>
          <w:lang w:val="en-AU"/>
        </w:rPr>
        <w:tab/>
        <w:t>(c)</w:t>
      </w:r>
      <w:r w:rsidRPr="0023441A">
        <w:rPr>
          <w:noProof w:val="0"/>
          <w:lang w:val="en-AU"/>
        </w:rPr>
        <w:tab/>
      </w:r>
      <w:proofErr w:type="gramStart"/>
      <w:r w:rsidRPr="0023441A">
        <w:rPr>
          <w:noProof w:val="0"/>
          <w:lang w:val="en-AU"/>
        </w:rPr>
        <w:t>standard</w:t>
      </w:r>
      <w:proofErr w:type="gramEnd"/>
      <w:r w:rsidRPr="0023441A">
        <w:rPr>
          <w:noProof w:val="0"/>
          <w:lang w:val="en-AU"/>
        </w:rPr>
        <w:t xml:space="preserve"> of work performance;</w:t>
      </w:r>
    </w:p>
    <w:p w:rsidR="00A110E5" w:rsidRPr="0023441A" w:rsidRDefault="00A110E5">
      <w:pPr>
        <w:pStyle w:val="P1"/>
        <w:rPr>
          <w:noProof w:val="0"/>
          <w:lang w:val="en-AU"/>
        </w:rPr>
      </w:pPr>
      <w:r w:rsidRPr="0023441A">
        <w:rPr>
          <w:noProof w:val="0"/>
          <w:lang w:val="en-AU"/>
        </w:rPr>
        <w:tab/>
        <w:t>(d)</w:t>
      </w:r>
      <w:r w:rsidRPr="0023441A">
        <w:rPr>
          <w:noProof w:val="0"/>
          <w:lang w:val="en-AU"/>
        </w:rPr>
        <w:tab/>
      </w:r>
      <w:proofErr w:type="gramStart"/>
      <w:r w:rsidRPr="0023441A">
        <w:rPr>
          <w:noProof w:val="0"/>
          <w:lang w:val="en-AU"/>
        </w:rPr>
        <w:t>capacity</w:t>
      </w:r>
      <w:proofErr w:type="gramEnd"/>
      <w:r w:rsidRPr="0023441A">
        <w:rPr>
          <w:noProof w:val="0"/>
          <w:lang w:val="en-AU"/>
        </w:rPr>
        <w:t xml:space="preserve"> to produce outcomes by effective performance at the level required;</w:t>
      </w:r>
    </w:p>
    <w:p w:rsidR="00A110E5" w:rsidRPr="0023441A" w:rsidRDefault="00A110E5">
      <w:pPr>
        <w:pStyle w:val="P1"/>
        <w:rPr>
          <w:noProof w:val="0"/>
          <w:lang w:val="en-AU"/>
        </w:rPr>
      </w:pPr>
      <w:r w:rsidRPr="0023441A">
        <w:rPr>
          <w:noProof w:val="0"/>
          <w:lang w:val="en-AU"/>
        </w:rPr>
        <w:tab/>
        <w:t>(e)</w:t>
      </w:r>
      <w:r w:rsidRPr="0023441A">
        <w:rPr>
          <w:noProof w:val="0"/>
          <w:lang w:val="en-AU"/>
        </w:rPr>
        <w:tab/>
      </w:r>
      <w:proofErr w:type="gramStart"/>
      <w:r w:rsidRPr="0023441A">
        <w:rPr>
          <w:noProof w:val="0"/>
          <w:lang w:val="en-AU"/>
        </w:rPr>
        <w:t>relevant</w:t>
      </w:r>
      <w:proofErr w:type="gramEnd"/>
      <w:r w:rsidRPr="0023441A">
        <w:rPr>
          <w:noProof w:val="0"/>
          <w:lang w:val="en-AU"/>
        </w:rPr>
        <w:t xml:space="preserve"> personal qualities, such as honesty and integrity;</w:t>
      </w:r>
    </w:p>
    <w:p w:rsidR="00A110E5" w:rsidRPr="0023441A" w:rsidRDefault="00A110E5">
      <w:pPr>
        <w:pStyle w:val="P1"/>
        <w:rPr>
          <w:noProof w:val="0"/>
          <w:lang w:val="en-AU"/>
        </w:rPr>
      </w:pPr>
      <w:r w:rsidRPr="0023441A">
        <w:rPr>
          <w:noProof w:val="0"/>
          <w:lang w:val="en-AU"/>
        </w:rPr>
        <w:tab/>
        <w:t>(f)</w:t>
      </w:r>
      <w:r w:rsidRPr="0023441A">
        <w:rPr>
          <w:noProof w:val="0"/>
          <w:lang w:val="en-AU"/>
        </w:rPr>
        <w:tab/>
      </w:r>
      <w:proofErr w:type="gramStart"/>
      <w:r w:rsidRPr="0023441A">
        <w:rPr>
          <w:noProof w:val="0"/>
          <w:lang w:val="en-AU"/>
        </w:rPr>
        <w:t>potential</w:t>
      </w:r>
      <w:proofErr w:type="gramEnd"/>
      <w:r w:rsidRPr="0023441A">
        <w:rPr>
          <w:noProof w:val="0"/>
          <w:lang w:val="en-AU"/>
        </w:rPr>
        <w:t xml:space="preserve"> for further development;</w:t>
      </w:r>
    </w:p>
    <w:p w:rsidR="00A110E5" w:rsidRPr="0023441A" w:rsidRDefault="00A110E5">
      <w:pPr>
        <w:pStyle w:val="P1"/>
        <w:rPr>
          <w:noProof w:val="0"/>
          <w:lang w:val="en-AU"/>
        </w:rPr>
      </w:pPr>
      <w:r w:rsidRPr="0023441A">
        <w:rPr>
          <w:noProof w:val="0"/>
          <w:lang w:val="en-AU"/>
        </w:rPr>
        <w:tab/>
        <w:t>(g)</w:t>
      </w:r>
      <w:r w:rsidRPr="0023441A">
        <w:rPr>
          <w:noProof w:val="0"/>
          <w:lang w:val="en-AU"/>
        </w:rPr>
        <w:tab/>
      </w:r>
      <w:proofErr w:type="gramStart"/>
      <w:r w:rsidRPr="0023441A">
        <w:rPr>
          <w:noProof w:val="0"/>
          <w:lang w:val="en-AU"/>
        </w:rPr>
        <w:t>ability</w:t>
      </w:r>
      <w:proofErr w:type="gramEnd"/>
      <w:r w:rsidRPr="0023441A">
        <w:rPr>
          <w:noProof w:val="0"/>
          <w:lang w:val="en-AU"/>
        </w:rPr>
        <w:t xml:space="preserve"> to contribute to team performance.</w:t>
      </w:r>
    </w:p>
    <w:p w:rsidR="00B212AF" w:rsidRDefault="00B212AF">
      <w:pPr>
        <w:autoSpaceDE/>
        <w:autoSpaceDN/>
        <w:rPr>
          <w:rFonts w:ascii="Arial" w:hAnsi="Arial"/>
          <w:b/>
          <w:noProof w:val="0"/>
          <w:sz w:val="26"/>
          <w:szCs w:val="20"/>
          <w:lang w:val="en-AU"/>
        </w:rPr>
      </w:pPr>
      <w:bookmarkStart w:id="26" w:name="_Toc348596788"/>
      <w:r>
        <w:br w:type="page"/>
      </w:r>
    </w:p>
    <w:p w:rsidR="00A110E5" w:rsidRPr="0023441A" w:rsidRDefault="00A110E5">
      <w:pPr>
        <w:pStyle w:val="DivisionHeading"/>
      </w:pPr>
      <w:r w:rsidRPr="0023441A">
        <w:lastRenderedPageBreak/>
        <w:t xml:space="preserve">Division 2 </w:t>
      </w:r>
      <w:r w:rsidRPr="0023441A">
        <w:tab/>
        <w:t xml:space="preserve">Merit in engagement and promotion—application of APS Employment Principle </w:t>
      </w:r>
      <w:proofErr w:type="spellStart"/>
      <w:proofErr w:type="gramStart"/>
      <w:r w:rsidRPr="0023441A">
        <w:t>10A</w:t>
      </w:r>
      <w:proofErr w:type="spellEnd"/>
      <w:r w:rsidRPr="0023441A">
        <w:t>(</w:t>
      </w:r>
      <w:proofErr w:type="gramEnd"/>
      <w:r w:rsidRPr="0023441A">
        <w:t>1)(c)</w:t>
      </w:r>
      <w:bookmarkEnd w:id="26"/>
    </w:p>
    <w:p w:rsidR="00A110E5" w:rsidRPr="0023441A" w:rsidRDefault="00A110E5">
      <w:pPr>
        <w:pStyle w:val="HR"/>
        <w:rPr>
          <w:noProof w:val="0"/>
          <w:lang w:val="en-AU"/>
        </w:rPr>
      </w:pPr>
      <w:bookmarkStart w:id="27" w:name="_Toc348596789"/>
      <w:r w:rsidRPr="0023441A">
        <w:rPr>
          <w:rStyle w:val="CharSectno"/>
          <w:noProof w:val="0"/>
          <w:lang w:val="en-AU"/>
        </w:rPr>
        <w:t>2.7</w:t>
      </w:r>
      <w:r w:rsidRPr="0023441A">
        <w:rPr>
          <w:noProof w:val="0"/>
          <w:lang w:val="en-AU"/>
        </w:rPr>
        <w:tab/>
        <w:t xml:space="preserve">How an Agency Head upholds APS Employment Principle </w:t>
      </w:r>
      <w:proofErr w:type="spellStart"/>
      <w:proofErr w:type="gramStart"/>
      <w:r w:rsidRPr="0023441A">
        <w:rPr>
          <w:noProof w:val="0"/>
          <w:lang w:val="en-AU"/>
        </w:rPr>
        <w:t>10A</w:t>
      </w:r>
      <w:proofErr w:type="spellEnd"/>
      <w:r w:rsidRPr="0023441A">
        <w:rPr>
          <w:noProof w:val="0"/>
          <w:lang w:val="en-AU"/>
        </w:rPr>
        <w:t>(</w:t>
      </w:r>
      <w:proofErr w:type="gramEnd"/>
      <w:r w:rsidRPr="0023441A">
        <w:rPr>
          <w:noProof w:val="0"/>
          <w:lang w:val="en-AU"/>
        </w:rPr>
        <w:t>1)(c)</w:t>
      </w:r>
      <w:bookmarkEnd w:id="27"/>
      <w:r w:rsidRPr="0023441A">
        <w:rPr>
          <w:noProof w:val="0"/>
          <w:lang w:val="en-AU"/>
        </w:rPr>
        <w:t xml:space="preserve"> </w:t>
      </w:r>
    </w:p>
    <w:p w:rsidR="00A110E5" w:rsidRPr="0023441A" w:rsidRDefault="00A110E5">
      <w:pPr>
        <w:pStyle w:val="R1"/>
        <w:rPr>
          <w:lang w:val="en-AU"/>
        </w:rPr>
      </w:pPr>
      <w:r w:rsidRPr="0023441A">
        <w:rPr>
          <w:lang w:val="en-AU"/>
        </w:rPr>
        <w:tab/>
      </w:r>
      <w:r w:rsidRPr="0023441A">
        <w:rPr>
          <w:lang w:val="en-AU"/>
        </w:rPr>
        <w:tab/>
        <w:t>An Agency Head upholds APS Employment Principle 10A(1)(c) in relation to a decision to engage or promote a person in that Agency by ensuring that the decision is based on a selection process that meets:</w:t>
      </w:r>
    </w:p>
    <w:p w:rsidR="00A110E5" w:rsidRPr="0023441A" w:rsidRDefault="00A110E5">
      <w:pPr>
        <w:pStyle w:val="P1"/>
        <w:rPr>
          <w:lang w:val="en-AU"/>
        </w:rPr>
      </w:pPr>
      <w:r w:rsidRPr="0023441A">
        <w:rPr>
          <w:lang w:val="en-AU"/>
        </w:rPr>
        <w:tab/>
        <w:t>(a)</w:t>
      </w:r>
      <w:r w:rsidRPr="0023441A">
        <w:rPr>
          <w:lang w:val="en-AU"/>
        </w:rPr>
        <w:tab/>
        <w:t>the requirements of this Division; or</w:t>
      </w:r>
    </w:p>
    <w:p w:rsidR="00A110E5" w:rsidRPr="0023441A" w:rsidRDefault="00A110E5">
      <w:pPr>
        <w:pStyle w:val="P1"/>
        <w:rPr>
          <w:lang w:val="en-AU"/>
        </w:rPr>
      </w:pPr>
      <w:r w:rsidRPr="0023441A">
        <w:rPr>
          <w:lang w:val="en-AU"/>
        </w:rPr>
        <w:tab/>
        <w:t>(b)</w:t>
      </w:r>
      <w:r w:rsidRPr="0023441A">
        <w:rPr>
          <w:lang w:val="en-AU"/>
        </w:rPr>
        <w:tab/>
        <w:t>for a decision to which Part 2.2 applies—the requirements of this Division as modified by that Part.</w:t>
      </w:r>
    </w:p>
    <w:p w:rsidR="00A110E5" w:rsidRPr="0023441A" w:rsidRDefault="00A110E5" w:rsidP="00616AFA">
      <w:pPr>
        <w:pStyle w:val="Note"/>
        <w:ind w:left="1699" w:hanging="735"/>
        <w:rPr>
          <w:noProof w:val="0"/>
          <w:lang w:val="en-AU"/>
        </w:rPr>
      </w:pPr>
      <w:r w:rsidRPr="0023441A">
        <w:rPr>
          <w:rStyle w:val="NoteChar"/>
          <w:i/>
        </w:rPr>
        <w:t>Note</w:t>
      </w:r>
      <w:r w:rsidRPr="00616AFA">
        <w:rPr>
          <w:lang w:val="en-AU"/>
        </w:rPr>
        <w:t>:</w:t>
      </w:r>
      <w:r w:rsidR="00616AFA">
        <w:rPr>
          <w:lang w:val="en-AU"/>
        </w:rPr>
        <w:tab/>
      </w:r>
      <w:r w:rsidR="00616AFA">
        <w:rPr>
          <w:lang w:val="en-AU"/>
        </w:rPr>
        <w:tab/>
      </w:r>
      <w:r w:rsidRPr="0023441A">
        <w:rPr>
          <w:lang w:val="en-AU"/>
        </w:rPr>
        <w:t xml:space="preserve">This Division sets standards for merit-based selection and requires a vacancy, or a similar vacancy, to have been notified in the </w:t>
      </w:r>
      <w:r w:rsidRPr="0023441A">
        <w:rPr>
          <w:i/>
          <w:lang w:val="en-AU"/>
        </w:rPr>
        <w:t>Gazette</w:t>
      </w:r>
      <w:r w:rsidRPr="0023441A">
        <w:t xml:space="preserve"> within the previous 12 months. </w:t>
      </w:r>
      <w:r w:rsidRPr="0023441A">
        <w:rPr>
          <w:noProof w:val="0"/>
          <w:lang w:val="en-AU"/>
        </w:rPr>
        <w:tab/>
      </w:r>
    </w:p>
    <w:p w:rsidR="00A110E5" w:rsidRPr="0023441A" w:rsidRDefault="00A110E5">
      <w:pPr>
        <w:pStyle w:val="HR"/>
        <w:rPr>
          <w:noProof w:val="0"/>
          <w:lang w:val="en-AU"/>
        </w:rPr>
      </w:pPr>
      <w:bookmarkStart w:id="28" w:name="_Toc348596790"/>
      <w:r w:rsidRPr="0023441A">
        <w:rPr>
          <w:rStyle w:val="CharSectno"/>
          <w:noProof w:val="0"/>
          <w:lang w:val="en-AU"/>
        </w:rPr>
        <w:t>2.8</w:t>
      </w:r>
      <w:r w:rsidRPr="0023441A">
        <w:rPr>
          <w:noProof w:val="0"/>
          <w:lang w:val="en-AU"/>
        </w:rPr>
        <w:tab/>
        <w:t>Merit-based selection process for engagement or promotion</w:t>
      </w:r>
      <w:bookmarkEnd w:id="28"/>
    </w:p>
    <w:p w:rsidR="00A110E5" w:rsidRPr="0023441A" w:rsidRDefault="00A110E5">
      <w:pPr>
        <w:pStyle w:val="R1"/>
        <w:rPr>
          <w:noProof w:val="0"/>
          <w:lang w:val="en-AU"/>
        </w:rPr>
      </w:pPr>
      <w:r w:rsidRPr="0023441A">
        <w:rPr>
          <w:noProof w:val="0"/>
          <w:lang w:val="en-AU"/>
        </w:rPr>
        <w:tab/>
        <w:t>(1)</w:t>
      </w:r>
      <w:r w:rsidRPr="0023441A">
        <w:rPr>
          <w:noProof w:val="0"/>
          <w:lang w:val="en-AU"/>
        </w:rPr>
        <w:tab/>
        <w:t>A competitive selection process</w:t>
      </w:r>
      <w:r w:rsidRPr="0023441A">
        <w:t xml:space="preserve"> for a decision to engage or promote a person </w:t>
      </w:r>
      <w:r w:rsidRPr="0023441A">
        <w:rPr>
          <w:noProof w:val="0"/>
          <w:lang w:val="en-AU"/>
        </w:rPr>
        <w:t>to fill a vacancy meets the requirements of this Division only if the following apply:</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the</w:t>
      </w:r>
      <w:proofErr w:type="gramEnd"/>
      <w:r w:rsidRPr="0023441A">
        <w:rPr>
          <w:noProof w:val="0"/>
          <w:lang w:val="en-AU"/>
        </w:rPr>
        <w:t xml:space="preserve"> aim and purpose of the selection process is determined in advance and information about the process is readily available to applicants; </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the</w:t>
      </w:r>
      <w:proofErr w:type="gramEnd"/>
      <w:r w:rsidRPr="0023441A">
        <w:rPr>
          <w:noProof w:val="0"/>
          <w:lang w:val="en-AU"/>
        </w:rPr>
        <w:t xml:space="preserve"> vacancy is notified in accordance with clause 2.9;</w:t>
      </w:r>
    </w:p>
    <w:p w:rsidR="00A110E5" w:rsidRPr="0023441A" w:rsidRDefault="00A110E5">
      <w:pPr>
        <w:pStyle w:val="P1"/>
        <w:rPr>
          <w:noProof w:val="0"/>
          <w:lang w:val="en-AU"/>
        </w:rPr>
      </w:pPr>
      <w:r w:rsidRPr="0023441A">
        <w:rPr>
          <w:noProof w:val="0"/>
          <w:lang w:val="en-AU"/>
        </w:rPr>
        <w:tab/>
        <w:t>(c)</w:t>
      </w:r>
      <w:r w:rsidRPr="0023441A">
        <w:rPr>
          <w:noProof w:val="0"/>
          <w:lang w:val="en-AU"/>
        </w:rPr>
        <w:tab/>
      </w:r>
      <w:proofErr w:type="gramStart"/>
      <w:r w:rsidRPr="0023441A">
        <w:rPr>
          <w:noProof w:val="0"/>
          <w:lang w:val="en-AU"/>
        </w:rPr>
        <w:t>the</w:t>
      </w:r>
      <w:proofErr w:type="gramEnd"/>
      <w:r w:rsidRPr="0023441A">
        <w:rPr>
          <w:noProof w:val="0"/>
          <w:lang w:val="en-AU"/>
        </w:rPr>
        <w:t xml:space="preserve"> selection process is applied fairly in relation to each eligible applicant; </w:t>
      </w:r>
    </w:p>
    <w:p w:rsidR="00A110E5" w:rsidRPr="0023441A" w:rsidRDefault="00A110E5">
      <w:pPr>
        <w:pStyle w:val="P1"/>
        <w:rPr>
          <w:noProof w:val="0"/>
          <w:lang w:val="en-AU"/>
        </w:rPr>
      </w:pPr>
      <w:r w:rsidRPr="0023441A">
        <w:rPr>
          <w:noProof w:val="0"/>
          <w:lang w:val="en-AU"/>
        </w:rPr>
        <w:tab/>
        <w:t>(d)</w:t>
      </w:r>
      <w:r w:rsidRPr="0023441A">
        <w:rPr>
          <w:noProof w:val="0"/>
          <w:lang w:val="en-AU"/>
        </w:rPr>
        <w:tab/>
      </w:r>
      <w:proofErr w:type="gramStart"/>
      <w:r w:rsidRPr="0023441A">
        <w:rPr>
          <w:noProof w:val="0"/>
          <w:lang w:val="en-AU"/>
        </w:rPr>
        <w:t>the</w:t>
      </w:r>
      <w:proofErr w:type="gramEnd"/>
      <w:r w:rsidRPr="0023441A">
        <w:rPr>
          <w:noProof w:val="0"/>
          <w:lang w:val="en-AU"/>
        </w:rPr>
        <w:t xml:space="preserve"> selection process is transparent and appropriately documented;</w:t>
      </w:r>
    </w:p>
    <w:p w:rsidR="00A110E5" w:rsidRPr="0023441A" w:rsidRDefault="00A110E5">
      <w:pPr>
        <w:pStyle w:val="P1"/>
        <w:rPr>
          <w:noProof w:val="0"/>
          <w:lang w:val="en-AU"/>
        </w:rPr>
      </w:pPr>
      <w:r w:rsidRPr="0023441A">
        <w:rPr>
          <w:noProof w:val="0"/>
          <w:lang w:val="en-AU"/>
        </w:rPr>
        <w:tab/>
        <w:t>(e)</w:t>
      </w:r>
      <w:r w:rsidRPr="0023441A">
        <w:rPr>
          <w:noProof w:val="0"/>
          <w:lang w:val="en-AU"/>
        </w:rPr>
        <w:tab/>
      </w:r>
      <w:proofErr w:type="gramStart"/>
      <w:r w:rsidRPr="0023441A">
        <w:rPr>
          <w:noProof w:val="0"/>
          <w:lang w:val="en-AU"/>
        </w:rPr>
        <w:t>merit</w:t>
      </w:r>
      <w:proofErr w:type="gramEnd"/>
      <w:r w:rsidRPr="0023441A">
        <w:rPr>
          <w:noProof w:val="0"/>
          <w:lang w:val="en-AU"/>
        </w:rPr>
        <w:t xml:space="preserve"> is the primary consideration in making the engagement or promotion decision, in accordance with subsection </w:t>
      </w:r>
      <w:proofErr w:type="spellStart"/>
      <w:r w:rsidRPr="0023441A">
        <w:rPr>
          <w:noProof w:val="0"/>
          <w:lang w:val="en-AU"/>
        </w:rPr>
        <w:t>10A</w:t>
      </w:r>
      <w:proofErr w:type="spellEnd"/>
      <w:r w:rsidRPr="0023441A">
        <w:rPr>
          <w:noProof w:val="0"/>
          <w:lang w:val="en-AU"/>
        </w:rPr>
        <w:t xml:space="preserve">(2) of the Act; </w:t>
      </w:r>
    </w:p>
    <w:p w:rsidR="00A110E5" w:rsidRPr="0023441A" w:rsidRDefault="00A110E5">
      <w:pPr>
        <w:pStyle w:val="P1"/>
        <w:rPr>
          <w:noProof w:val="0"/>
          <w:lang w:val="en-AU"/>
        </w:rPr>
      </w:pPr>
      <w:r w:rsidRPr="0023441A">
        <w:rPr>
          <w:noProof w:val="0"/>
          <w:lang w:val="en-AU"/>
        </w:rPr>
        <w:tab/>
        <w:t>(f)</w:t>
      </w:r>
      <w:r w:rsidRPr="0023441A">
        <w:rPr>
          <w:noProof w:val="0"/>
          <w:lang w:val="en-AU"/>
        </w:rPr>
        <w:tab/>
      </w:r>
      <w:proofErr w:type="gramStart"/>
      <w:r w:rsidRPr="0023441A">
        <w:rPr>
          <w:noProof w:val="0"/>
          <w:lang w:val="en-AU"/>
        </w:rPr>
        <w:t>the</w:t>
      </w:r>
      <w:proofErr w:type="gramEnd"/>
      <w:r w:rsidRPr="0023441A">
        <w:rPr>
          <w:noProof w:val="0"/>
          <w:lang w:val="en-AU"/>
        </w:rPr>
        <w:t xml:space="preserve"> selection process is free from discrimination, patronage and favouritism, consistent with APS Employment Principle </w:t>
      </w:r>
      <w:proofErr w:type="spellStart"/>
      <w:r w:rsidRPr="0023441A">
        <w:rPr>
          <w:noProof w:val="0"/>
          <w:lang w:val="en-AU"/>
        </w:rPr>
        <w:t>10A</w:t>
      </w:r>
      <w:proofErr w:type="spellEnd"/>
      <w:r w:rsidRPr="0023441A">
        <w:rPr>
          <w:noProof w:val="0"/>
          <w:lang w:val="en-AU"/>
        </w:rPr>
        <w:t>(1)(f);</w:t>
      </w:r>
    </w:p>
    <w:p w:rsidR="00A110E5" w:rsidRPr="0023441A" w:rsidRDefault="00A110E5">
      <w:pPr>
        <w:pStyle w:val="P1"/>
      </w:pPr>
      <w:r w:rsidRPr="0023441A">
        <w:rPr>
          <w:noProof w:val="0"/>
          <w:lang w:val="en-AU"/>
        </w:rPr>
        <w:tab/>
      </w:r>
      <w:r w:rsidRPr="0023441A">
        <w:t>(g)</w:t>
      </w:r>
      <w:r w:rsidRPr="0023441A">
        <w:tab/>
        <w:t xml:space="preserve">in the case of a decision to engage a person—the engagement would comply with the restrictions on engagement of redundancy benefit recipients in clause 7.1. </w:t>
      </w:r>
    </w:p>
    <w:p w:rsidR="00A110E5" w:rsidRPr="0023441A" w:rsidRDefault="00A110E5" w:rsidP="00616AFA">
      <w:pPr>
        <w:pStyle w:val="Note"/>
        <w:ind w:left="1699" w:hanging="735"/>
      </w:pPr>
      <w:r w:rsidRPr="0023441A">
        <w:rPr>
          <w:i/>
        </w:rPr>
        <w:t>Note 1</w:t>
      </w:r>
      <w:r w:rsidRPr="00616AFA">
        <w:t>:</w:t>
      </w:r>
      <w:r w:rsidR="00616AFA">
        <w:tab/>
      </w:r>
      <w:r w:rsidRPr="0023441A">
        <w:t>Part 2.2 provides modifications of and exceptions to the requirements in this Part for certain kinds of engagement and promotion decisions.</w:t>
      </w:r>
    </w:p>
    <w:p w:rsidR="00A110E5" w:rsidRPr="0023441A" w:rsidRDefault="00A110E5" w:rsidP="00616AFA">
      <w:pPr>
        <w:pStyle w:val="Note"/>
        <w:ind w:left="1699" w:hanging="735"/>
      </w:pPr>
      <w:r w:rsidRPr="0023441A">
        <w:rPr>
          <w:i/>
        </w:rPr>
        <w:t>Note 2</w:t>
      </w:r>
      <w:r w:rsidR="00616AFA">
        <w:t>:</w:t>
      </w:r>
      <w:r w:rsidR="00616AFA">
        <w:tab/>
      </w:r>
      <w:r w:rsidRPr="0023441A">
        <w:t>The Regulations (regulations 3.4 and 3.5) provide for matters regarding the engagement of non-ongoing employees.</w:t>
      </w:r>
    </w:p>
    <w:p w:rsidR="00A110E5" w:rsidRPr="0023441A" w:rsidRDefault="00A110E5">
      <w:pPr>
        <w:pStyle w:val="R2"/>
        <w:rPr>
          <w:noProof w:val="0"/>
          <w:lang w:val="en-AU"/>
        </w:rPr>
      </w:pPr>
      <w:r w:rsidRPr="0023441A">
        <w:rPr>
          <w:noProof w:val="0"/>
          <w:lang w:val="en-AU"/>
        </w:rPr>
        <w:tab/>
        <w:t>(2)</w:t>
      </w:r>
      <w:r w:rsidRPr="0023441A">
        <w:rPr>
          <w:noProof w:val="0"/>
          <w:lang w:val="en-AU"/>
        </w:rPr>
        <w:tab/>
        <w:t xml:space="preserve">For paragraph (1)(e), secondary considerations that may be relevant to the selection </w:t>
      </w:r>
      <w:r w:rsidRPr="0023441A">
        <w:t xml:space="preserve">decision include such </w:t>
      </w:r>
      <w:r w:rsidRPr="0023441A">
        <w:rPr>
          <w:noProof w:val="0"/>
          <w:lang w:val="en-AU"/>
        </w:rPr>
        <w:t>factors as a candidate</w:t>
      </w:r>
      <w:r w:rsidR="00616AFA">
        <w:rPr>
          <w:noProof w:val="0"/>
          <w:lang w:val="en-AU"/>
        </w:rPr>
        <w:t>’</w:t>
      </w:r>
      <w:r w:rsidRPr="0023441A">
        <w:rPr>
          <w:noProof w:val="0"/>
          <w:lang w:val="en-AU"/>
        </w:rPr>
        <w:t>s ability to commence by a particular date, willingness to relocate or ability to meet other reasonable Agency requirements.</w:t>
      </w:r>
    </w:p>
    <w:p w:rsidR="00A110E5" w:rsidRPr="0023441A" w:rsidRDefault="00A110E5">
      <w:pPr>
        <w:pStyle w:val="HR"/>
        <w:rPr>
          <w:noProof w:val="0"/>
          <w:lang w:val="en-AU"/>
        </w:rPr>
      </w:pPr>
      <w:bookmarkStart w:id="29" w:name="_Toc348596791"/>
      <w:r w:rsidRPr="0023441A">
        <w:rPr>
          <w:rStyle w:val="CharSectno"/>
          <w:noProof w:val="0"/>
          <w:lang w:val="en-AU"/>
        </w:rPr>
        <w:lastRenderedPageBreak/>
        <w:t>2.9</w:t>
      </w:r>
      <w:r w:rsidRPr="0023441A">
        <w:rPr>
          <w:noProof w:val="0"/>
          <w:lang w:val="en-AU"/>
        </w:rPr>
        <w:tab/>
        <w:t xml:space="preserve">Notification of vacancy in the Public Service </w:t>
      </w:r>
      <w:r w:rsidRPr="0023441A">
        <w:rPr>
          <w:i/>
          <w:noProof w:val="0"/>
          <w:lang w:val="en-AU"/>
        </w:rPr>
        <w:t>Gazette</w:t>
      </w:r>
      <w:bookmarkEnd w:id="29"/>
    </w:p>
    <w:p w:rsidR="00A110E5" w:rsidRPr="0023441A" w:rsidRDefault="00A110E5">
      <w:pPr>
        <w:pStyle w:val="SubsectionHead"/>
      </w:pPr>
      <w:r w:rsidRPr="0023441A">
        <w:t>Basic requirement for notification of vacancy</w:t>
      </w:r>
    </w:p>
    <w:p w:rsidR="00A110E5" w:rsidRPr="0023441A" w:rsidRDefault="00A110E5">
      <w:pPr>
        <w:pStyle w:val="R2"/>
        <w:rPr>
          <w:noProof w:val="0"/>
          <w:lang w:val="en-AU"/>
        </w:rPr>
      </w:pPr>
      <w:r w:rsidRPr="0023441A">
        <w:rPr>
          <w:noProof w:val="0"/>
          <w:lang w:val="en-AU"/>
        </w:rPr>
        <w:tab/>
        <w:t>(1)</w:t>
      </w:r>
      <w:r w:rsidRPr="0023441A">
        <w:rPr>
          <w:noProof w:val="0"/>
          <w:lang w:val="en-AU"/>
        </w:rPr>
        <w:tab/>
        <w:t>Subject to this clause, a selection process for a decision to fill a vacancy meets the requirements of this Division only if:</w:t>
      </w:r>
    </w:p>
    <w:p w:rsidR="00A110E5" w:rsidRPr="0023441A" w:rsidRDefault="00A110E5">
      <w:pPr>
        <w:pStyle w:val="P1"/>
        <w:rPr>
          <w:noProof w:val="0"/>
          <w:lang w:val="en-AU"/>
        </w:rPr>
      </w:pPr>
      <w:r w:rsidRPr="0023441A">
        <w:rPr>
          <w:noProof w:val="0"/>
          <w:lang w:val="en-AU"/>
        </w:rPr>
        <w:tab/>
        <w:t>(a)</w:t>
      </w:r>
      <w:r w:rsidRPr="0023441A">
        <w:rPr>
          <w:noProof w:val="0"/>
          <w:lang w:val="en-AU"/>
        </w:rPr>
        <w:tab/>
        <w:t>the vacancy, or a similar vacancy,</w:t>
      </w:r>
      <w:r w:rsidRPr="0023441A">
        <w:t xml:space="preserve"> in the Agency </w:t>
      </w:r>
      <w:r w:rsidRPr="0023441A">
        <w:rPr>
          <w:noProof w:val="0"/>
          <w:lang w:val="en-AU"/>
        </w:rPr>
        <w:t xml:space="preserve">was notified in the Public Service </w:t>
      </w:r>
      <w:r w:rsidRPr="0023441A">
        <w:rPr>
          <w:i/>
          <w:noProof w:val="0"/>
          <w:lang w:val="en-AU"/>
        </w:rPr>
        <w:t>Gazette</w:t>
      </w:r>
      <w:r w:rsidRPr="0023441A">
        <w:rPr>
          <w:noProof w:val="0"/>
          <w:lang w:val="en-AU"/>
        </w:rPr>
        <w:t xml:space="preserve"> within a period of 12 months before the written decision to engage or promote the person; and</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the</w:t>
      </w:r>
      <w:proofErr w:type="gramEnd"/>
      <w:r w:rsidRPr="0023441A">
        <w:rPr>
          <w:noProof w:val="0"/>
          <w:lang w:val="en-AU"/>
        </w:rPr>
        <w:t xml:space="preserve"> vacancy was notified as open to all eligible members of the community; and</w:t>
      </w:r>
    </w:p>
    <w:p w:rsidR="00A110E5" w:rsidRPr="0023441A" w:rsidRDefault="00A110E5">
      <w:pPr>
        <w:pStyle w:val="P1"/>
        <w:rPr>
          <w:noProof w:val="0"/>
          <w:lang w:val="en-AU"/>
        </w:rPr>
      </w:pPr>
      <w:r w:rsidRPr="0023441A">
        <w:rPr>
          <w:noProof w:val="0"/>
          <w:lang w:val="en-AU"/>
        </w:rPr>
        <w:tab/>
        <w:t>(c)</w:t>
      </w:r>
      <w:r w:rsidRPr="0023441A">
        <w:rPr>
          <w:noProof w:val="0"/>
          <w:lang w:val="en-AU"/>
        </w:rPr>
        <w:tab/>
      </w:r>
      <w:proofErr w:type="gramStart"/>
      <w:r w:rsidRPr="0023441A">
        <w:rPr>
          <w:noProof w:val="0"/>
          <w:lang w:val="en-AU"/>
        </w:rPr>
        <w:t>the</w:t>
      </w:r>
      <w:proofErr w:type="gramEnd"/>
      <w:r w:rsidRPr="0023441A">
        <w:rPr>
          <w:noProof w:val="0"/>
          <w:lang w:val="en-AU"/>
        </w:rPr>
        <w:t xml:space="preserve"> vacancy was notified with a closing date for applications of at least 7 calendar days after the notification (unless otherwise approved by the Commissioner).</w:t>
      </w:r>
    </w:p>
    <w:p w:rsidR="00A110E5" w:rsidRPr="0023441A" w:rsidRDefault="00A110E5" w:rsidP="00616AFA">
      <w:pPr>
        <w:pStyle w:val="Note"/>
        <w:ind w:left="1699" w:hanging="735"/>
      </w:pPr>
      <w:r w:rsidRPr="0023441A">
        <w:rPr>
          <w:i/>
        </w:rPr>
        <w:t>Note</w:t>
      </w:r>
      <w:r w:rsidR="00616AFA" w:rsidRPr="00616AFA">
        <w:t>:</w:t>
      </w:r>
      <w:r w:rsidR="00616AFA">
        <w:tab/>
      </w:r>
      <w:r w:rsidR="00616AFA">
        <w:tab/>
      </w:r>
      <w:r w:rsidRPr="0023441A">
        <w:t>Part 2.2 provides modifications of and exceptions to the requirements in this Part for certain kinds of engagement and promotion decisions.</w:t>
      </w:r>
    </w:p>
    <w:p w:rsidR="00A110E5" w:rsidRPr="0023441A" w:rsidRDefault="00A110E5">
      <w:pPr>
        <w:pStyle w:val="SubsectionHead"/>
      </w:pPr>
      <w:r w:rsidRPr="0023441A">
        <w:t>Notification of SES vacancies</w:t>
      </w:r>
      <w:r w:rsidR="00B611CC">
        <w:t>—</w:t>
      </w:r>
      <w:r w:rsidRPr="0023441A">
        <w:t>external advertising</w:t>
      </w:r>
    </w:p>
    <w:p w:rsidR="00A110E5" w:rsidRPr="0023441A" w:rsidRDefault="00A110E5">
      <w:pPr>
        <w:pStyle w:val="R2"/>
        <w:rPr>
          <w:lang w:val="en-AU"/>
        </w:rPr>
      </w:pPr>
      <w:r w:rsidRPr="0023441A">
        <w:rPr>
          <w:lang w:val="en-AU"/>
        </w:rPr>
        <w:tab/>
        <w:t xml:space="preserve">(2) </w:t>
      </w:r>
      <w:r w:rsidRPr="0023441A">
        <w:rPr>
          <w:lang w:val="en-AU"/>
        </w:rPr>
        <w:tab/>
      </w:r>
      <w:r w:rsidRPr="0023441A">
        <w:t>A vacancy at an</w:t>
      </w:r>
      <w:r w:rsidRPr="0023441A">
        <w:rPr>
          <w:lang w:val="en-AU"/>
        </w:rPr>
        <w:t xml:space="preserve"> SES classification must be notified in the Public Service</w:t>
      </w:r>
      <w:r w:rsidR="00AB3171" w:rsidRPr="0074777C">
        <w:rPr>
          <w:lang w:val="en-AU"/>
        </w:rPr>
        <w:t xml:space="preserve"> </w:t>
      </w:r>
      <w:r w:rsidRPr="0074777C">
        <w:rPr>
          <w:i/>
          <w:lang w:val="en-AU"/>
        </w:rPr>
        <w:t>Gazette</w:t>
      </w:r>
      <w:r w:rsidRPr="0023441A">
        <w:rPr>
          <w:lang w:val="en-AU"/>
        </w:rPr>
        <w:t xml:space="preserve"> and advertised externally (for example on a recruitment website) as open to all eligible members of the community.</w:t>
      </w:r>
    </w:p>
    <w:p w:rsidR="00A110E5" w:rsidRPr="0023441A" w:rsidRDefault="00A110E5" w:rsidP="00616AFA">
      <w:pPr>
        <w:pStyle w:val="Note"/>
        <w:ind w:left="1699" w:hanging="735"/>
        <w:rPr>
          <w:noProof w:val="0"/>
          <w:lang w:val="en-AU"/>
        </w:rPr>
      </w:pPr>
      <w:r w:rsidRPr="0023441A">
        <w:rPr>
          <w:i/>
          <w:noProof w:val="0"/>
          <w:lang w:val="en-AU"/>
        </w:rPr>
        <w:t>Note</w:t>
      </w:r>
      <w:r w:rsidRPr="00616AFA">
        <w:rPr>
          <w:noProof w:val="0"/>
          <w:lang w:val="en-AU"/>
        </w:rPr>
        <w:t>:</w:t>
      </w:r>
      <w:r w:rsidR="00616AFA">
        <w:rPr>
          <w:noProof w:val="0"/>
          <w:lang w:val="en-AU"/>
        </w:rPr>
        <w:tab/>
      </w:r>
      <w:r w:rsidRPr="0023441A">
        <w:rPr>
          <w:noProof w:val="0"/>
          <w:lang w:val="en-AU"/>
        </w:rPr>
        <w:t>The Department of Finance and Deregulation has issued a policy on non-campaign recruitment advertising.</w:t>
      </w:r>
    </w:p>
    <w:p w:rsidR="00A110E5" w:rsidRPr="0023441A" w:rsidRDefault="00A110E5">
      <w:pPr>
        <w:pStyle w:val="SubsectionHead"/>
      </w:pPr>
      <w:r w:rsidRPr="0023441A">
        <w:t>Restricting applications to APS employees (other than APS Level 1 and training classifications)</w:t>
      </w:r>
    </w:p>
    <w:p w:rsidR="00A110E5" w:rsidRPr="0023441A" w:rsidRDefault="00A110E5">
      <w:pPr>
        <w:pStyle w:val="R2"/>
        <w:rPr>
          <w:noProof w:val="0"/>
          <w:lang w:val="en-AU"/>
        </w:rPr>
      </w:pPr>
      <w:r w:rsidRPr="0023441A">
        <w:rPr>
          <w:noProof w:val="0"/>
          <w:lang w:val="en-AU"/>
        </w:rPr>
        <w:tab/>
        <w:t>(3)</w:t>
      </w:r>
      <w:r w:rsidRPr="0023441A">
        <w:rPr>
          <w:noProof w:val="0"/>
          <w:lang w:val="en-AU"/>
        </w:rPr>
        <w:tab/>
        <w:t xml:space="preserve">If the Agency Head decides that, for reasons of cost or operational efficiency, </w:t>
      </w:r>
      <w:r w:rsidRPr="0023441A">
        <w:t>a vacancy at a non-SES classification should be filled by a person who is already an APS employee, the vacancy may</w:t>
      </w:r>
      <w:r w:rsidR="00476111" w:rsidRPr="0023441A">
        <w:t>, with the agreement of the Commissioner,</w:t>
      </w:r>
      <w:r w:rsidRPr="0023441A">
        <w:t xml:space="preserve"> be notified in the Public Service </w:t>
      </w:r>
      <w:r w:rsidRPr="0023441A">
        <w:rPr>
          <w:i/>
        </w:rPr>
        <w:t>Gazette</w:t>
      </w:r>
      <w:r w:rsidRPr="0023441A">
        <w:t xml:space="preserve"> as open only to persons who </w:t>
      </w:r>
      <w:r w:rsidRPr="0023441A">
        <w:rPr>
          <w:noProof w:val="0"/>
          <w:lang w:val="en-AU"/>
        </w:rPr>
        <w:t>are APS employees at the time of the notification.</w:t>
      </w:r>
    </w:p>
    <w:p w:rsidR="00A110E5" w:rsidRPr="0023441A" w:rsidRDefault="00A110E5">
      <w:pPr>
        <w:pStyle w:val="R2"/>
        <w:rPr>
          <w:noProof w:val="0"/>
          <w:lang w:val="en-AU"/>
        </w:rPr>
      </w:pPr>
      <w:r w:rsidRPr="0023441A">
        <w:rPr>
          <w:noProof w:val="0"/>
          <w:lang w:val="en-AU"/>
        </w:rPr>
        <w:tab/>
        <w:t>(4)</w:t>
      </w:r>
      <w:r w:rsidRPr="0023441A">
        <w:rPr>
          <w:noProof w:val="0"/>
          <w:lang w:val="en-AU"/>
        </w:rPr>
        <w:tab/>
        <w:t>Subclause (3) does not apply in relation to a vacancy at the APS Level 1 classification or a training classification, and these must be notified as open to all eligible members of the community.</w:t>
      </w:r>
    </w:p>
    <w:p w:rsidR="00A110E5" w:rsidRPr="0023441A" w:rsidRDefault="00A110E5">
      <w:pPr>
        <w:pStyle w:val="SubsectionHead"/>
      </w:pPr>
      <w:r w:rsidRPr="0023441A">
        <w:t>Multiple Agency notification</w:t>
      </w:r>
    </w:p>
    <w:p w:rsidR="00A110E5" w:rsidRPr="0023441A" w:rsidRDefault="00A110E5">
      <w:pPr>
        <w:pStyle w:val="R2"/>
      </w:pPr>
      <w:r w:rsidRPr="0023441A">
        <w:tab/>
        <w:t>(5)</w:t>
      </w:r>
      <w:r w:rsidRPr="0023441A">
        <w:tab/>
        <w:t xml:space="preserve">An Agency participating in a multiple Agency selection process must ensure that there is adequate notification of the vacancy under its own Agency name in the Public Service </w:t>
      </w:r>
      <w:r w:rsidRPr="0023441A">
        <w:rPr>
          <w:i/>
        </w:rPr>
        <w:t>Gazette</w:t>
      </w:r>
      <w:r w:rsidRPr="0023441A">
        <w:t xml:space="preserve"> (for example a heading followed by a link to multiple Agency notification). </w:t>
      </w:r>
    </w:p>
    <w:p w:rsidR="00A110E5" w:rsidRPr="0023441A" w:rsidRDefault="00A110E5">
      <w:pPr>
        <w:pStyle w:val="SubsectionHead"/>
      </w:pPr>
      <w:r w:rsidRPr="0023441A">
        <w:t>External advertising</w:t>
      </w:r>
    </w:p>
    <w:p w:rsidR="00A110E5" w:rsidRPr="0023441A" w:rsidRDefault="00A110E5">
      <w:pPr>
        <w:pStyle w:val="R2"/>
        <w:rPr>
          <w:noProof w:val="0"/>
          <w:lang w:val="en-AU"/>
        </w:rPr>
      </w:pPr>
      <w:r w:rsidRPr="0023441A">
        <w:rPr>
          <w:noProof w:val="0"/>
          <w:lang w:val="en-AU"/>
        </w:rPr>
        <w:tab/>
        <w:t>(6)</w:t>
      </w:r>
      <w:r w:rsidRPr="0023441A">
        <w:rPr>
          <w:noProof w:val="0"/>
          <w:lang w:val="en-AU"/>
        </w:rPr>
        <w:tab/>
        <w:t xml:space="preserve">If a vacancy notified in the Public Service </w:t>
      </w:r>
      <w:r w:rsidRPr="0023441A">
        <w:rPr>
          <w:i/>
          <w:noProof w:val="0"/>
          <w:lang w:val="en-AU"/>
        </w:rPr>
        <w:t>Gazette</w:t>
      </w:r>
      <w:r w:rsidRPr="0023441A">
        <w:rPr>
          <w:noProof w:val="0"/>
          <w:lang w:val="en-AU"/>
        </w:rPr>
        <w:t xml:space="preserve"> as open to all eligible members of the community is also advertised externally (for example on a </w:t>
      </w:r>
      <w:r w:rsidRPr="0023441A">
        <w:rPr>
          <w:noProof w:val="0"/>
          <w:lang w:val="en-AU"/>
        </w:rPr>
        <w:lastRenderedPageBreak/>
        <w:t xml:space="preserve">recruitment website) the external advertising must take place within 4 weeks before or 4 weeks after the </w:t>
      </w:r>
      <w:r w:rsidRPr="0023441A">
        <w:rPr>
          <w:i/>
          <w:noProof w:val="0"/>
          <w:lang w:val="en-AU"/>
        </w:rPr>
        <w:t>Gazette</w:t>
      </w:r>
      <w:r w:rsidRPr="0023441A">
        <w:rPr>
          <w:noProof w:val="0"/>
          <w:lang w:val="en-AU"/>
        </w:rPr>
        <w:t xml:space="preserve"> notification. </w:t>
      </w:r>
    </w:p>
    <w:p w:rsidR="00A110E5" w:rsidRPr="0023441A" w:rsidRDefault="00A110E5">
      <w:pPr>
        <w:pStyle w:val="R2"/>
        <w:rPr>
          <w:noProof w:val="0"/>
          <w:lang w:val="en-AU"/>
        </w:rPr>
      </w:pPr>
      <w:r w:rsidRPr="0023441A">
        <w:rPr>
          <w:noProof w:val="0"/>
          <w:lang w:val="en-AU"/>
        </w:rPr>
        <w:tab/>
        <w:t>(7)</w:t>
      </w:r>
      <w:r w:rsidRPr="0023441A">
        <w:rPr>
          <w:noProof w:val="0"/>
          <w:lang w:val="en-AU"/>
        </w:rPr>
        <w:tab/>
        <w:t>If:</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a</w:t>
      </w:r>
      <w:proofErr w:type="gramEnd"/>
      <w:r w:rsidRPr="0023441A">
        <w:rPr>
          <w:noProof w:val="0"/>
          <w:lang w:val="en-AU"/>
        </w:rPr>
        <w:t xml:space="preserve"> vacancy is notified in the Public Service </w:t>
      </w:r>
      <w:r w:rsidRPr="0023441A">
        <w:rPr>
          <w:i/>
          <w:noProof w:val="0"/>
          <w:lang w:val="en-AU"/>
        </w:rPr>
        <w:t>Gazette</w:t>
      </w:r>
      <w:r w:rsidRPr="0023441A">
        <w:rPr>
          <w:noProof w:val="0"/>
          <w:lang w:val="en-AU"/>
        </w:rPr>
        <w:t xml:space="preserve"> as open only to persons who are APS employees; and</w:t>
      </w:r>
    </w:p>
    <w:p w:rsidR="00A110E5" w:rsidRPr="0023441A" w:rsidRDefault="00A110E5">
      <w:pPr>
        <w:pStyle w:val="P1"/>
      </w:pPr>
      <w:r w:rsidRPr="0023441A">
        <w:tab/>
        <w:t>(b)</w:t>
      </w:r>
      <w:r w:rsidRPr="0023441A">
        <w:tab/>
        <w:t>it is subsequently decided to advertise the vacancy externally as open to all eligible members of the community;</w:t>
      </w:r>
    </w:p>
    <w:p w:rsidR="00A110E5" w:rsidRPr="0023441A" w:rsidRDefault="00A110E5">
      <w:pPr>
        <w:pStyle w:val="Rc"/>
        <w:rPr>
          <w:noProof w:val="0"/>
          <w:lang w:val="en-AU"/>
        </w:rPr>
      </w:pPr>
      <w:proofErr w:type="gramStart"/>
      <w:r w:rsidRPr="0023441A">
        <w:rPr>
          <w:noProof w:val="0"/>
          <w:lang w:val="en-AU"/>
        </w:rPr>
        <w:t>the</w:t>
      </w:r>
      <w:proofErr w:type="gramEnd"/>
      <w:r w:rsidRPr="0023441A">
        <w:rPr>
          <w:noProof w:val="0"/>
          <w:lang w:val="en-AU"/>
        </w:rPr>
        <w:t xml:space="preserve"> vacancy must be re-notified in the Public Service </w:t>
      </w:r>
      <w:r w:rsidRPr="0023441A">
        <w:rPr>
          <w:i/>
          <w:noProof w:val="0"/>
          <w:lang w:val="en-AU"/>
        </w:rPr>
        <w:t>Gazette</w:t>
      </w:r>
      <w:r w:rsidRPr="0023441A">
        <w:rPr>
          <w:noProof w:val="0"/>
          <w:lang w:val="en-AU"/>
        </w:rPr>
        <w:t xml:space="preserve"> with the changed eligibility provision.</w:t>
      </w:r>
    </w:p>
    <w:p w:rsidR="00A110E5" w:rsidRPr="0023441A" w:rsidRDefault="00A110E5">
      <w:pPr>
        <w:pStyle w:val="SubsectionHead"/>
      </w:pPr>
      <w:r w:rsidRPr="0023441A">
        <w:t>Meaning of APS employee</w:t>
      </w:r>
    </w:p>
    <w:p w:rsidR="00A110E5" w:rsidRPr="0023441A" w:rsidRDefault="00A110E5">
      <w:pPr>
        <w:pStyle w:val="R2"/>
      </w:pPr>
      <w:r w:rsidRPr="0023441A">
        <w:tab/>
        <w:t>(8)</w:t>
      </w:r>
      <w:r w:rsidRPr="0023441A">
        <w:tab/>
        <w:t>In this clause:</w:t>
      </w:r>
    </w:p>
    <w:p w:rsidR="00A110E5" w:rsidRPr="0023441A" w:rsidRDefault="00A110E5">
      <w:pPr>
        <w:pStyle w:val="definition"/>
      </w:pPr>
      <w:r w:rsidRPr="0023441A">
        <w:rPr>
          <w:b/>
          <w:i/>
        </w:rPr>
        <w:t>APS employee</w:t>
      </w:r>
      <w:r w:rsidRPr="0023441A">
        <w:rPr>
          <w:b/>
        </w:rPr>
        <w:t xml:space="preserve"> </w:t>
      </w:r>
      <w:r w:rsidRPr="0023441A">
        <w:t>means a person who:</w:t>
      </w:r>
    </w:p>
    <w:p w:rsidR="00A110E5" w:rsidRPr="0023441A" w:rsidRDefault="00A110E5">
      <w:pPr>
        <w:pStyle w:val="P1"/>
      </w:pPr>
      <w:r w:rsidRPr="0023441A">
        <w:tab/>
        <w:t xml:space="preserve">(a) </w:t>
      </w:r>
      <w:r w:rsidRPr="0023441A">
        <w:tab/>
        <w:t>is a current ongoing APS employee or ongoing Parliamentary Service employee; or</w:t>
      </w:r>
    </w:p>
    <w:p w:rsidR="00A110E5" w:rsidRPr="0023441A" w:rsidRDefault="00A110E5">
      <w:pPr>
        <w:pStyle w:val="P1"/>
        <w:rPr>
          <w:i/>
        </w:rPr>
      </w:pPr>
      <w:r w:rsidRPr="0023441A">
        <w:tab/>
        <w:t>(b)</w:t>
      </w:r>
      <w:r w:rsidRPr="0023441A">
        <w:tab/>
        <w:t xml:space="preserve">was, at the time of the relevant Public Service </w:t>
      </w:r>
      <w:r w:rsidRPr="0023441A">
        <w:rPr>
          <w:i/>
        </w:rPr>
        <w:t xml:space="preserve">Gazette </w:t>
      </w:r>
      <w:r w:rsidRPr="0023441A">
        <w:t>notification, a non-ongoing APS employee or non-ongoing Parliamentary Service employee</w:t>
      </w:r>
      <w:r w:rsidRPr="0023441A">
        <w:rPr>
          <w:i/>
        </w:rPr>
        <w:t xml:space="preserve">. </w:t>
      </w:r>
    </w:p>
    <w:p w:rsidR="00A110E5" w:rsidRPr="0023441A" w:rsidRDefault="00A110E5">
      <w:pPr>
        <w:pStyle w:val="HR"/>
      </w:pPr>
      <w:bookmarkStart w:id="30" w:name="_Toc348596792"/>
      <w:r w:rsidRPr="0023441A">
        <w:rPr>
          <w:noProof w:val="0"/>
          <w:lang w:val="en-AU"/>
        </w:rPr>
        <w:t>2.10</w:t>
      </w:r>
      <w:r w:rsidRPr="0023441A">
        <w:rPr>
          <w:noProof w:val="0"/>
          <w:lang w:val="en-AU"/>
        </w:rPr>
        <w:tab/>
      </w:r>
      <w:r w:rsidRPr="0023441A">
        <w:t>Additional requirements for SES engagement or promotion decisions</w:t>
      </w:r>
      <w:bookmarkEnd w:id="30"/>
    </w:p>
    <w:p w:rsidR="00A110E5" w:rsidRPr="0023441A" w:rsidRDefault="00A110E5">
      <w:pPr>
        <w:pStyle w:val="R1"/>
        <w:rPr>
          <w:b/>
          <w:noProof w:val="0"/>
          <w:lang w:val="en-AU"/>
        </w:rPr>
      </w:pPr>
      <w:r w:rsidRPr="0023441A">
        <w:rPr>
          <w:noProof w:val="0"/>
          <w:lang w:val="en-AU"/>
        </w:rPr>
        <w:tab/>
      </w:r>
      <w:r w:rsidRPr="0023441A">
        <w:rPr>
          <w:noProof w:val="0"/>
          <w:lang w:val="en-AU"/>
        </w:rPr>
        <w:tab/>
      </w:r>
      <w:r w:rsidRPr="0023441A">
        <w:t>A selection process that results in a decision</w:t>
      </w:r>
      <w:r w:rsidRPr="0023441A">
        <w:rPr>
          <w:noProof w:val="0"/>
          <w:lang w:val="en-AU"/>
        </w:rPr>
        <w:t xml:space="preserve"> to engage or promote a person as an SES employee meets the requirements of this Division only if the following also apply: </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a</w:t>
      </w:r>
      <w:proofErr w:type="gramEnd"/>
      <w:r w:rsidRPr="0023441A">
        <w:rPr>
          <w:noProof w:val="0"/>
          <w:lang w:val="en-AU"/>
        </w:rPr>
        <w:t xml:space="preserve"> representative of the Commissioner was a full participant in the selection process;</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at</w:t>
      </w:r>
      <w:proofErr w:type="gramEnd"/>
      <w:r w:rsidRPr="0023441A">
        <w:rPr>
          <w:noProof w:val="0"/>
          <w:lang w:val="en-AU"/>
        </w:rPr>
        <w:t xml:space="preserve"> the end of the process:</w:t>
      </w:r>
    </w:p>
    <w:p w:rsidR="00A110E5" w:rsidRPr="0023441A" w:rsidRDefault="00A110E5">
      <w:pPr>
        <w:pStyle w:val="P2"/>
        <w:rPr>
          <w:noProof w:val="0"/>
          <w:lang w:val="en-AU"/>
        </w:rPr>
      </w:pPr>
      <w:r w:rsidRPr="0023441A">
        <w:rPr>
          <w:noProof w:val="0"/>
          <w:lang w:val="en-AU"/>
        </w:rPr>
        <w:tab/>
        <w:t>(i)</w:t>
      </w:r>
      <w:r w:rsidRPr="0023441A">
        <w:rPr>
          <w:noProof w:val="0"/>
          <w:lang w:val="en-AU"/>
        </w:rPr>
        <w:tab/>
      </w:r>
      <w:proofErr w:type="gramStart"/>
      <w:r w:rsidRPr="0023441A">
        <w:rPr>
          <w:noProof w:val="0"/>
          <w:lang w:val="en-AU"/>
        </w:rPr>
        <w:t>the</w:t>
      </w:r>
      <w:proofErr w:type="gramEnd"/>
      <w:r w:rsidRPr="0023441A">
        <w:rPr>
          <w:noProof w:val="0"/>
          <w:lang w:val="en-AU"/>
        </w:rPr>
        <w:t xml:space="preserve"> representative certified that the selection process complied with the Act and these Directions; and</w:t>
      </w:r>
    </w:p>
    <w:p w:rsidR="00A110E5" w:rsidRPr="0023441A" w:rsidRDefault="00A110E5">
      <w:pPr>
        <w:pStyle w:val="P2"/>
        <w:rPr>
          <w:noProof w:val="0"/>
          <w:lang w:val="en-AU"/>
        </w:rPr>
      </w:pPr>
      <w:r w:rsidRPr="0023441A">
        <w:rPr>
          <w:noProof w:val="0"/>
          <w:lang w:val="en-AU"/>
        </w:rPr>
        <w:tab/>
        <w:t>(ii)</w:t>
      </w:r>
      <w:r w:rsidRPr="0023441A">
        <w:rPr>
          <w:noProof w:val="0"/>
          <w:lang w:val="en-AU"/>
        </w:rPr>
        <w:tab/>
      </w:r>
      <w:proofErr w:type="gramStart"/>
      <w:r w:rsidRPr="0023441A">
        <w:rPr>
          <w:noProof w:val="0"/>
          <w:lang w:val="en-AU"/>
        </w:rPr>
        <w:t>the</w:t>
      </w:r>
      <w:proofErr w:type="gramEnd"/>
      <w:r w:rsidRPr="0023441A">
        <w:rPr>
          <w:noProof w:val="0"/>
          <w:lang w:val="en-AU"/>
        </w:rPr>
        <w:t xml:space="preserve"> Commissioner endorsed the representative</w:t>
      </w:r>
      <w:r w:rsidR="00616AFA">
        <w:rPr>
          <w:noProof w:val="0"/>
          <w:lang w:val="en-AU"/>
        </w:rPr>
        <w:t>’</w:t>
      </w:r>
      <w:r w:rsidRPr="0023441A">
        <w:rPr>
          <w:noProof w:val="0"/>
          <w:lang w:val="en-AU"/>
        </w:rPr>
        <w:t>s certification of the process.</w:t>
      </w:r>
    </w:p>
    <w:p w:rsidR="00A110E5" w:rsidRPr="0023441A" w:rsidRDefault="00A110E5" w:rsidP="00616AFA">
      <w:pPr>
        <w:pStyle w:val="Note"/>
        <w:ind w:left="1699" w:hanging="735"/>
      </w:pPr>
      <w:r w:rsidRPr="0023441A">
        <w:rPr>
          <w:i/>
          <w:noProof w:val="0"/>
          <w:lang w:val="en-AU"/>
        </w:rPr>
        <w:t>Note</w:t>
      </w:r>
      <w:r w:rsidRPr="00616AFA">
        <w:rPr>
          <w:noProof w:val="0"/>
          <w:lang w:val="en-AU"/>
        </w:rPr>
        <w:t>:</w:t>
      </w:r>
      <w:r w:rsidR="00616AFA">
        <w:rPr>
          <w:noProof w:val="0"/>
          <w:lang w:val="en-AU"/>
        </w:rPr>
        <w:tab/>
      </w:r>
      <w:r w:rsidRPr="0023441A">
        <w:t xml:space="preserve">Clause 2.9 requires the decision to be made within 12 months after the vacancy notification in the Public Service </w:t>
      </w:r>
      <w:r w:rsidRPr="0023441A">
        <w:rPr>
          <w:i/>
          <w:iCs/>
        </w:rPr>
        <w:t>Gazette</w:t>
      </w:r>
      <w:r w:rsidRPr="0023441A">
        <w:t xml:space="preserve"> on which the selection process was based</w:t>
      </w:r>
      <w:r w:rsidRPr="0023441A">
        <w:rPr>
          <w:bCs/>
        </w:rPr>
        <w:t>, including in relation to the same, or similar, vacancies</w:t>
      </w:r>
      <w:r w:rsidRPr="0023441A">
        <w:t xml:space="preserve">. </w:t>
      </w:r>
      <w:r w:rsidRPr="0023441A">
        <w:rPr>
          <w:bCs/>
        </w:rPr>
        <w:t xml:space="preserve">In relation to SES engagement or promotion decisions, </w:t>
      </w:r>
      <w:r w:rsidRPr="0023441A">
        <w:t xml:space="preserve">the Commissioner must have endorsed the certification of that process </w:t>
      </w:r>
      <w:r w:rsidRPr="0023441A">
        <w:rPr>
          <w:bCs/>
        </w:rPr>
        <w:t>before any engagement or promotion action may proceed</w:t>
      </w:r>
      <w:r w:rsidRPr="0023441A">
        <w:t xml:space="preserve">. </w:t>
      </w:r>
    </w:p>
    <w:p w:rsidR="00A110E5" w:rsidRPr="0023441A" w:rsidRDefault="00A110E5">
      <w:pPr>
        <w:pStyle w:val="PartHeading"/>
      </w:pPr>
      <w:bookmarkStart w:id="31" w:name="_Toc348596793"/>
      <w:r w:rsidRPr="0023441A">
        <w:lastRenderedPageBreak/>
        <w:t>Part 2.2</w:t>
      </w:r>
      <w:r w:rsidRPr="0023441A">
        <w:tab/>
        <w:t>Engagement and promotion—exceptions to standard provisions</w:t>
      </w:r>
      <w:bookmarkEnd w:id="31"/>
      <w:r w:rsidRPr="0023441A">
        <w:rPr>
          <w:rStyle w:val="CharPartText"/>
        </w:rPr>
        <w:t xml:space="preserve"> </w:t>
      </w:r>
    </w:p>
    <w:p w:rsidR="00A110E5" w:rsidRPr="0023441A" w:rsidRDefault="00A110E5">
      <w:pPr>
        <w:pStyle w:val="Heade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0"/>
      </w:tblGrid>
      <w:tr w:rsidR="00A110E5" w:rsidRPr="0023441A" w:rsidTr="007B3BC2">
        <w:tc>
          <w:tcPr>
            <w:tcW w:w="7740" w:type="dxa"/>
          </w:tcPr>
          <w:p w:rsidR="00A110E5" w:rsidRPr="0023441A" w:rsidRDefault="00A110E5" w:rsidP="0074777C">
            <w:pPr>
              <w:spacing w:before="120"/>
              <w:rPr>
                <w:rFonts w:ascii="Calibri" w:hAnsi="Calibri" w:cs="Calibri"/>
                <w:noProof w:val="0"/>
                <w:lang w:val="en-AU"/>
              </w:rPr>
            </w:pPr>
            <w:r w:rsidRPr="0023441A">
              <w:rPr>
                <w:rFonts w:ascii="Calibri" w:hAnsi="Calibri" w:cs="Calibri"/>
                <w:noProof w:val="0"/>
                <w:sz w:val="22"/>
                <w:szCs w:val="22"/>
                <w:lang w:val="en-AU"/>
              </w:rPr>
              <w:t xml:space="preserve">This Part determines the circumstances in which the merit principle in engagement and promotion (Employment Principle </w:t>
            </w:r>
            <w:proofErr w:type="spellStart"/>
            <w:proofErr w:type="gramStart"/>
            <w:r w:rsidRPr="0023441A">
              <w:rPr>
                <w:rFonts w:ascii="Calibri" w:hAnsi="Calibri" w:cs="Calibri"/>
                <w:noProof w:val="0"/>
                <w:sz w:val="22"/>
                <w:szCs w:val="22"/>
                <w:lang w:val="en-AU"/>
              </w:rPr>
              <w:t>10A</w:t>
            </w:r>
            <w:proofErr w:type="spellEnd"/>
            <w:r w:rsidRPr="0023441A">
              <w:rPr>
                <w:rFonts w:ascii="Calibri" w:hAnsi="Calibri" w:cs="Calibri"/>
                <w:noProof w:val="0"/>
                <w:sz w:val="22"/>
                <w:szCs w:val="22"/>
                <w:lang w:val="en-AU"/>
              </w:rPr>
              <w:t>(</w:t>
            </w:r>
            <w:proofErr w:type="gramEnd"/>
            <w:r w:rsidRPr="0023441A">
              <w:rPr>
                <w:rFonts w:ascii="Calibri" w:hAnsi="Calibri" w:cs="Calibri"/>
                <w:noProof w:val="0"/>
                <w:sz w:val="22"/>
                <w:szCs w:val="22"/>
                <w:lang w:val="en-AU"/>
              </w:rPr>
              <w:t>1)(c)) may be modified.</w:t>
            </w:r>
          </w:p>
          <w:p w:rsidR="00A110E5" w:rsidRPr="0023441A" w:rsidRDefault="00A110E5" w:rsidP="0074777C">
            <w:pPr>
              <w:spacing w:before="120"/>
              <w:rPr>
                <w:rFonts w:ascii="Calibri" w:hAnsi="Calibri" w:cs="Calibri"/>
                <w:noProof w:val="0"/>
                <w:lang w:val="en-AU"/>
              </w:rPr>
            </w:pPr>
            <w:r w:rsidRPr="0023441A">
              <w:rPr>
                <w:rFonts w:ascii="Calibri" w:hAnsi="Calibri" w:cs="Calibri"/>
                <w:noProof w:val="0"/>
                <w:sz w:val="22"/>
                <w:szCs w:val="22"/>
                <w:lang w:val="en-AU"/>
              </w:rPr>
              <w:t>These circumstances include:</w:t>
            </w:r>
          </w:p>
          <w:p w:rsidR="00A110E5" w:rsidRPr="0023441A" w:rsidRDefault="00A110E5" w:rsidP="0074777C">
            <w:pPr>
              <w:numPr>
                <w:ilvl w:val="0"/>
                <w:numId w:val="22"/>
              </w:numPr>
              <w:spacing w:before="60"/>
              <w:ind w:left="714" w:hanging="357"/>
              <w:rPr>
                <w:rFonts w:ascii="Calibri" w:hAnsi="Calibri"/>
                <w:noProof w:val="0"/>
                <w:lang w:val="en-AU"/>
              </w:rPr>
            </w:pPr>
            <w:r w:rsidRPr="0023441A">
              <w:rPr>
                <w:rFonts w:ascii="Calibri" w:hAnsi="Calibri"/>
                <w:noProof w:val="0"/>
                <w:sz w:val="22"/>
                <w:szCs w:val="22"/>
                <w:lang w:val="en-AU"/>
              </w:rPr>
              <w:t>engagement on a short-term, irregular or intermittent basis</w:t>
            </w:r>
          </w:p>
          <w:p w:rsidR="00A110E5" w:rsidRPr="0023441A" w:rsidRDefault="00A110E5" w:rsidP="0074777C">
            <w:pPr>
              <w:numPr>
                <w:ilvl w:val="0"/>
                <w:numId w:val="22"/>
              </w:numPr>
              <w:spacing w:before="60"/>
              <w:ind w:left="714" w:hanging="357"/>
              <w:rPr>
                <w:rFonts w:ascii="Calibri" w:hAnsi="Calibri"/>
                <w:noProof w:val="0"/>
                <w:lang w:val="en-AU"/>
              </w:rPr>
            </w:pPr>
            <w:r w:rsidRPr="0023441A">
              <w:rPr>
                <w:rFonts w:ascii="Calibri" w:hAnsi="Calibri"/>
                <w:noProof w:val="0"/>
                <w:sz w:val="22"/>
                <w:szCs w:val="22"/>
                <w:lang w:val="en-AU"/>
              </w:rPr>
              <w:t>engagement of non-ongoing APS employee as ongoing employee in exceptional circumstances</w:t>
            </w:r>
          </w:p>
          <w:p w:rsidR="00A110E5" w:rsidRPr="0023441A" w:rsidRDefault="00A110E5" w:rsidP="0074777C">
            <w:pPr>
              <w:numPr>
                <w:ilvl w:val="0"/>
                <w:numId w:val="22"/>
              </w:numPr>
              <w:spacing w:before="60"/>
              <w:ind w:left="714" w:hanging="357"/>
              <w:rPr>
                <w:rFonts w:ascii="Calibri" w:hAnsi="Calibri"/>
                <w:noProof w:val="0"/>
                <w:lang w:val="en-AU"/>
              </w:rPr>
            </w:pPr>
            <w:r w:rsidRPr="0023441A">
              <w:rPr>
                <w:rFonts w:ascii="Calibri" w:hAnsi="Calibri"/>
                <w:noProof w:val="0"/>
                <w:sz w:val="22"/>
                <w:szCs w:val="22"/>
                <w:lang w:val="en-AU"/>
              </w:rPr>
              <w:t>engagement of ongoing SES employee as non-ongoing SES employee</w:t>
            </w:r>
          </w:p>
          <w:p w:rsidR="00A110E5" w:rsidRPr="0023441A" w:rsidRDefault="00A110E5" w:rsidP="0074777C">
            <w:pPr>
              <w:numPr>
                <w:ilvl w:val="0"/>
                <w:numId w:val="22"/>
              </w:numPr>
              <w:spacing w:before="60"/>
              <w:ind w:left="714" w:hanging="357"/>
              <w:rPr>
                <w:rFonts w:ascii="Calibri" w:hAnsi="Calibri"/>
                <w:noProof w:val="0"/>
                <w:lang w:val="en-AU"/>
              </w:rPr>
            </w:pPr>
            <w:r w:rsidRPr="0023441A">
              <w:rPr>
                <w:rStyle w:val="CharSectno"/>
                <w:rFonts w:ascii="Calibri" w:hAnsi="Calibri" w:cs="Arial"/>
                <w:noProof w:val="0"/>
                <w:sz w:val="22"/>
                <w:szCs w:val="22"/>
                <w:lang w:val="en-AU"/>
              </w:rPr>
              <w:t>affirmative</w:t>
            </w:r>
            <w:r w:rsidRPr="0023441A">
              <w:rPr>
                <w:rFonts w:ascii="Calibri" w:hAnsi="Calibri"/>
                <w:noProof w:val="0"/>
                <w:sz w:val="22"/>
                <w:szCs w:val="22"/>
                <w:lang w:val="en-AU"/>
              </w:rPr>
              <w:t xml:space="preserve"> measure—Indigenous employment</w:t>
            </w:r>
          </w:p>
          <w:p w:rsidR="00A110E5" w:rsidRPr="0023441A" w:rsidRDefault="00A110E5" w:rsidP="0074777C">
            <w:pPr>
              <w:numPr>
                <w:ilvl w:val="0"/>
                <w:numId w:val="22"/>
              </w:numPr>
              <w:spacing w:before="60"/>
              <w:ind w:left="714" w:hanging="357"/>
              <w:rPr>
                <w:rFonts w:ascii="Calibri" w:hAnsi="Calibri"/>
                <w:noProof w:val="0"/>
                <w:lang w:val="en-AU"/>
              </w:rPr>
            </w:pPr>
            <w:r w:rsidRPr="0023441A">
              <w:rPr>
                <w:rStyle w:val="CharSectno"/>
                <w:rFonts w:ascii="Calibri" w:hAnsi="Calibri" w:cs="Arial"/>
                <w:noProof w:val="0"/>
                <w:sz w:val="22"/>
                <w:szCs w:val="22"/>
                <w:lang w:val="en-AU"/>
              </w:rPr>
              <w:t>affirmative</w:t>
            </w:r>
            <w:r w:rsidR="00F5192D">
              <w:rPr>
                <w:rFonts w:ascii="Calibri" w:hAnsi="Calibri"/>
                <w:noProof w:val="0"/>
                <w:sz w:val="22"/>
                <w:szCs w:val="22"/>
                <w:lang w:val="en-AU"/>
              </w:rPr>
              <w:t xml:space="preserve"> measure—</w:t>
            </w:r>
            <w:r w:rsidRPr="0023441A">
              <w:rPr>
                <w:rFonts w:ascii="Calibri" w:hAnsi="Calibri"/>
                <w:noProof w:val="0"/>
                <w:sz w:val="22"/>
                <w:szCs w:val="22"/>
                <w:lang w:val="en-AU"/>
              </w:rPr>
              <w:t>intellectual disability</w:t>
            </w:r>
          </w:p>
          <w:p w:rsidR="00A110E5" w:rsidRPr="0023441A" w:rsidRDefault="00A110E5" w:rsidP="0074777C">
            <w:pPr>
              <w:numPr>
                <w:ilvl w:val="0"/>
                <w:numId w:val="22"/>
              </w:numPr>
              <w:spacing w:before="60"/>
              <w:ind w:left="714" w:hanging="357"/>
              <w:rPr>
                <w:rFonts w:ascii="Calibri" w:hAnsi="Calibri"/>
                <w:noProof w:val="0"/>
                <w:lang w:val="en-AU"/>
              </w:rPr>
            </w:pPr>
            <w:r w:rsidRPr="0023441A">
              <w:rPr>
                <w:rFonts w:ascii="Calibri" w:hAnsi="Calibri"/>
                <w:noProof w:val="0"/>
                <w:sz w:val="22"/>
                <w:szCs w:val="22"/>
                <w:lang w:val="en-AU"/>
              </w:rPr>
              <w:t>affirmative measure—engagement of person with disability unable to participate in competitive selection process</w:t>
            </w:r>
          </w:p>
          <w:p w:rsidR="00A110E5" w:rsidRPr="0023441A" w:rsidRDefault="00A110E5" w:rsidP="0074777C">
            <w:pPr>
              <w:numPr>
                <w:ilvl w:val="0"/>
                <w:numId w:val="22"/>
              </w:numPr>
              <w:spacing w:before="60"/>
              <w:ind w:left="714" w:hanging="357"/>
              <w:rPr>
                <w:rFonts w:ascii="Calibri" w:hAnsi="Calibri"/>
                <w:noProof w:val="0"/>
                <w:lang w:val="en-AU"/>
              </w:rPr>
            </w:pPr>
            <w:r w:rsidRPr="0023441A">
              <w:rPr>
                <w:rStyle w:val="CharSectno"/>
                <w:rFonts w:ascii="Calibri" w:hAnsi="Calibri" w:cs="Arial"/>
                <w:noProof w:val="0"/>
                <w:sz w:val="22"/>
                <w:szCs w:val="22"/>
                <w:lang w:val="en-AU"/>
              </w:rPr>
              <w:t>engagement</w:t>
            </w:r>
            <w:r w:rsidRPr="0023441A">
              <w:rPr>
                <w:rFonts w:ascii="Calibri" w:hAnsi="Calibri"/>
                <w:noProof w:val="0"/>
                <w:sz w:val="22"/>
                <w:szCs w:val="22"/>
                <w:lang w:val="en-AU"/>
              </w:rPr>
              <w:t xml:space="preserve"> of person from state or territory jurisdiction</w:t>
            </w:r>
          </w:p>
          <w:p w:rsidR="00A110E5" w:rsidRPr="0023441A" w:rsidRDefault="00A110E5" w:rsidP="0074777C">
            <w:pPr>
              <w:numPr>
                <w:ilvl w:val="0"/>
                <w:numId w:val="22"/>
              </w:numPr>
              <w:spacing w:before="60"/>
              <w:ind w:left="714" w:hanging="357"/>
              <w:rPr>
                <w:rFonts w:ascii="Calibri" w:hAnsi="Calibri"/>
                <w:noProof w:val="0"/>
                <w:lang w:val="en-AU"/>
              </w:rPr>
            </w:pPr>
            <w:r w:rsidRPr="0023441A">
              <w:rPr>
                <w:rFonts w:ascii="Calibri" w:hAnsi="Calibri"/>
                <w:noProof w:val="0"/>
                <w:sz w:val="22"/>
                <w:szCs w:val="22"/>
                <w:lang w:val="en-AU"/>
              </w:rPr>
              <w:t>re-engagement of election candidates</w:t>
            </w:r>
          </w:p>
          <w:p w:rsidR="00A110E5" w:rsidRPr="0023441A" w:rsidRDefault="00A110E5" w:rsidP="0074777C">
            <w:pPr>
              <w:numPr>
                <w:ilvl w:val="0"/>
                <w:numId w:val="22"/>
              </w:numPr>
              <w:spacing w:before="60"/>
              <w:ind w:left="714" w:hanging="357"/>
              <w:rPr>
                <w:rFonts w:ascii="Calibri" w:hAnsi="Calibri"/>
                <w:noProof w:val="0"/>
                <w:lang w:val="en-AU"/>
              </w:rPr>
            </w:pPr>
            <w:r w:rsidRPr="0023441A">
              <w:rPr>
                <w:rFonts w:ascii="Calibri" w:hAnsi="Calibri"/>
                <w:noProof w:val="0"/>
                <w:sz w:val="22"/>
                <w:szCs w:val="22"/>
                <w:lang w:val="en-AU"/>
              </w:rPr>
              <w:t>promotion on completion of an appointment to a statutory office</w:t>
            </w:r>
          </w:p>
          <w:p w:rsidR="00A110E5" w:rsidRPr="0023441A" w:rsidRDefault="00A110E5" w:rsidP="0074777C">
            <w:pPr>
              <w:numPr>
                <w:ilvl w:val="0"/>
                <w:numId w:val="22"/>
              </w:numPr>
              <w:spacing w:before="60"/>
              <w:ind w:left="714" w:hanging="357"/>
              <w:rPr>
                <w:rFonts w:ascii="Calibri" w:hAnsi="Calibri"/>
                <w:noProof w:val="0"/>
                <w:lang w:val="en-AU"/>
              </w:rPr>
            </w:pPr>
            <w:r w:rsidRPr="0023441A">
              <w:rPr>
                <w:rFonts w:ascii="Calibri" w:hAnsi="Calibri"/>
                <w:noProof w:val="0"/>
                <w:sz w:val="22"/>
                <w:szCs w:val="22"/>
                <w:lang w:val="en-AU"/>
              </w:rPr>
              <w:t>engagement of non-APS employee following a machinery of government change</w:t>
            </w:r>
          </w:p>
          <w:p w:rsidR="00A110E5" w:rsidRPr="0023441A" w:rsidRDefault="00A110E5" w:rsidP="0074777C">
            <w:pPr>
              <w:numPr>
                <w:ilvl w:val="0"/>
                <w:numId w:val="22"/>
              </w:numPr>
              <w:spacing w:before="60"/>
              <w:ind w:left="714" w:hanging="357"/>
              <w:rPr>
                <w:rFonts w:ascii="Calibri" w:hAnsi="Calibri"/>
                <w:noProof w:val="0"/>
                <w:lang w:val="en-AU"/>
              </w:rPr>
            </w:pPr>
            <w:r w:rsidRPr="0023441A">
              <w:rPr>
                <w:rFonts w:ascii="Calibri" w:hAnsi="Calibri"/>
                <w:noProof w:val="0"/>
                <w:sz w:val="22"/>
                <w:szCs w:val="22"/>
                <w:lang w:val="en-AU"/>
              </w:rPr>
              <w:t>engagement of an ongoing Parliamentary Service employee as an ongoing APS employee</w:t>
            </w:r>
          </w:p>
          <w:p w:rsidR="00A110E5" w:rsidRPr="0023441A" w:rsidRDefault="00A110E5" w:rsidP="0074777C">
            <w:pPr>
              <w:numPr>
                <w:ilvl w:val="0"/>
                <w:numId w:val="22"/>
              </w:numPr>
              <w:spacing w:before="60"/>
              <w:ind w:left="714" w:hanging="357"/>
              <w:rPr>
                <w:rFonts w:ascii="Calibri" w:hAnsi="Calibri"/>
                <w:noProof w:val="0"/>
                <w:lang w:val="en-AU"/>
              </w:rPr>
            </w:pPr>
            <w:proofErr w:type="gramStart"/>
            <w:r w:rsidRPr="0023441A">
              <w:rPr>
                <w:rFonts w:ascii="Calibri" w:hAnsi="Calibri"/>
                <w:noProof w:val="0"/>
                <w:sz w:val="22"/>
                <w:szCs w:val="22"/>
                <w:lang w:val="en-AU"/>
              </w:rPr>
              <w:t>re-engagement</w:t>
            </w:r>
            <w:proofErr w:type="gramEnd"/>
            <w:r w:rsidRPr="0023441A">
              <w:rPr>
                <w:rFonts w:ascii="Calibri" w:hAnsi="Calibri"/>
                <w:noProof w:val="0"/>
                <w:sz w:val="22"/>
                <w:szCs w:val="22"/>
                <w:lang w:val="en-AU"/>
              </w:rPr>
              <w:t xml:space="preserve"> of a former APS employee</w:t>
            </w:r>
            <w:r w:rsidR="00F5192D">
              <w:rPr>
                <w:rFonts w:ascii="Calibri" w:hAnsi="Calibri"/>
                <w:noProof w:val="0"/>
                <w:sz w:val="22"/>
                <w:szCs w:val="22"/>
                <w:lang w:val="en-AU"/>
              </w:rPr>
              <w:t>.</w:t>
            </w:r>
          </w:p>
          <w:p w:rsidR="00A110E5" w:rsidRPr="00FE309E" w:rsidRDefault="00A110E5" w:rsidP="00FE309E">
            <w:pPr>
              <w:pStyle w:val="paragraph"/>
              <w:autoSpaceDE w:val="0"/>
              <w:autoSpaceDN w:val="0"/>
              <w:ind w:left="0" w:firstLine="0"/>
              <w:rPr>
                <w:rFonts w:ascii="Calibri" w:hAnsi="Calibri" w:cs="Calibri"/>
                <w:strike/>
                <w:sz w:val="24"/>
                <w:szCs w:val="24"/>
              </w:rPr>
            </w:pPr>
          </w:p>
        </w:tc>
      </w:tr>
    </w:tbl>
    <w:p w:rsidR="00A110E5" w:rsidRPr="0023441A" w:rsidRDefault="00A110E5" w:rsidP="0023441A">
      <w:pPr>
        <w:pStyle w:val="HR"/>
      </w:pPr>
      <w:bookmarkStart w:id="32" w:name="_Toc348596795"/>
      <w:r w:rsidRPr="0023441A">
        <w:t>2.11</w:t>
      </w:r>
      <w:r w:rsidRPr="0023441A">
        <w:tab/>
        <w:t>Purpose of Part 2.2</w:t>
      </w:r>
      <w:bookmarkEnd w:id="32"/>
    </w:p>
    <w:p w:rsidR="00A110E5" w:rsidRPr="0023441A" w:rsidRDefault="00A110E5" w:rsidP="0023441A">
      <w:pPr>
        <w:pStyle w:val="Rc"/>
      </w:pPr>
      <w:r w:rsidRPr="0023441A">
        <w:t xml:space="preserve">The purpose of this Part is to modify the requirements of Part 2.1 and the scope and application of Employment Principle 10A(1)(c) in relation to engagement and promotion decisions in specific circumstances </w:t>
      </w:r>
      <w:r w:rsidRPr="0023441A">
        <w:rPr>
          <w:rStyle w:val="CharSectno"/>
          <w:rFonts w:cs="Arial"/>
          <w:noProof w:val="0"/>
          <w:lang w:val="en-AU"/>
        </w:rPr>
        <w:t>where this is appropriate</w:t>
      </w:r>
      <w:r w:rsidRPr="0023441A">
        <w:t xml:space="preserve">. </w:t>
      </w:r>
    </w:p>
    <w:p w:rsidR="00A110E5" w:rsidRPr="0023441A" w:rsidRDefault="00A110E5">
      <w:pPr>
        <w:pStyle w:val="HR"/>
        <w:rPr>
          <w:noProof w:val="0"/>
          <w:lang w:val="en-AU"/>
        </w:rPr>
      </w:pPr>
      <w:bookmarkStart w:id="33" w:name="_Toc348596796"/>
      <w:r w:rsidRPr="0023441A">
        <w:rPr>
          <w:rStyle w:val="CharSectno"/>
          <w:noProof w:val="0"/>
          <w:lang w:val="en-AU"/>
        </w:rPr>
        <w:t>2.12</w:t>
      </w:r>
      <w:r w:rsidRPr="0023441A">
        <w:rPr>
          <w:noProof w:val="0"/>
          <w:lang w:val="en-AU"/>
        </w:rPr>
        <w:tab/>
        <w:t>Engagement on a short-term, irregular or intermittent basis</w:t>
      </w:r>
      <w:bookmarkEnd w:id="33"/>
    </w:p>
    <w:p w:rsidR="00A110E5" w:rsidRPr="0023441A" w:rsidRDefault="00A110E5">
      <w:pPr>
        <w:pStyle w:val="R1"/>
        <w:rPr>
          <w:lang w:val="en-AU"/>
        </w:rPr>
      </w:pPr>
      <w:r w:rsidRPr="0023441A">
        <w:rPr>
          <w:lang w:val="en-AU"/>
        </w:rPr>
        <w:tab/>
        <w:t>(1)</w:t>
      </w:r>
      <w:r w:rsidRPr="0023441A">
        <w:rPr>
          <w:lang w:val="en-AU"/>
        </w:rPr>
        <w:tab/>
        <w:t>An Agency Head may engage a person to perform duties as a non-ongoing employee without complying with Part 2.1 if:</w:t>
      </w:r>
    </w:p>
    <w:p w:rsidR="00A110E5" w:rsidRPr="0023441A" w:rsidRDefault="00A110E5">
      <w:pPr>
        <w:pStyle w:val="P1"/>
        <w:rPr>
          <w:lang w:val="en-AU"/>
        </w:rPr>
      </w:pPr>
      <w:r w:rsidRPr="0023441A">
        <w:rPr>
          <w:lang w:val="en-AU"/>
        </w:rPr>
        <w:tab/>
        <w:t>(a)</w:t>
      </w:r>
      <w:r w:rsidRPr="0023441A">
        <w:rPr>
          <w:lang w:val="en-AU"/>
        </w:rPr>
        <w:tab/>
        <w:t>the engagement is for a specified term or the duration of a specified task and the period of employment is 12 months or less; and</w:t>
      </w:r>
    </w:p>
    <w:p w:rsidR="00A110E5" w:rsidRPr="0023441A" w:rsidRDefault="00A110E5">
      <w:pPr>
        <w:pStyle w:val="P1"/>
        <w:rPr>
          <w:noProof w:val="0"/>
          <w:lang w:val="en-AU"/>
        </w:rPr>
      </w:pPr>
      <w:r w:rsidRPr="0023441A">
        <w:rPr>
          <w:lang w:val="en-AU"/>
        </w:rPr>
        <w:tab/>
        <w:t>(b</w:t>
      </w:r>
      <w:r w:rsidRPr="0023441A">
        <w:rPr>
          <w:noProof w:val="0"/>
          <w:lang w:val="en-AU"/>
        </w:rPr>
        <w:t>)</w:t>
      </w:r>
      <w:r w:rsidRPr="0023441A">
        <w:rPr>
          <w:noProof w:val="0"/>
          <w:lang w:val="en-AU"/>
        </w:rPr>
        <w:tab/>
      </w:r>
      <w:proofErr w:type="gramStart"/>
      <w:r w:rsidRPr="0023441A">
        <w:rPr>
          <w:noProof w:val="0"/>
          <w:lang w:val="en-AU"/>
        </w:rPr>
        <w:t>taking</w:t>
      </w:r>
      <w:proofErr w:type="gramEnd"/>
      <w:r w:rsidRPr="0023441A">
        <w:rPr>
          <w:noProof w:val="0"/>
          <w:lang w:val="en-AU"/>
        </w:rPr>
        <w:t xml:space="preserve"> into account any expected extension of the engagement, the period of employment will not be for more than 12 months.</w:t>
      </w:r>
    </w:p>
    <w:p w:rsidR="00A110E5" w:rsidRPr="0023441A" w:rsidRDefault="00A110E5">
      <w:pPr>
        <w:pStyle w:val="R1"/>
        <w:rPr>
          <w:noProof w:val="0"/>
          <w:lang w:val="en-AU"/>
        </w:rPr>
      </w:pPr>
      <w:r w:rsidRPr="0023441A">
        <w:rPr>
          <w:lang w:val="en-AU"/>
        </w:rPr>
        <w:lastRenderedPageBreak/>
        <w:tab/>
        <w:t>(2)</w:t>
      </w:r>
      <w:r w:rsidRPr="0023441A">
        <w:rPr>
          <w:lang w:val="en-AU"/>
        </w:rPr>
        <w:tab/>
        <w:t xml:space="preserve">An Agency Head may engage a person to perform duties as a non-ongoing employee without complying with Part 2.1 if </w:t>
      </w:r>
      <w:r w:rsidRPr="0023441A">
        <w:rPr>
          <w:noProof w:val="0"/>
          <w:lang w:val="en-AU"/>
        </w:rPr>
        <w:t>the engagement is for duties that are irregular or intermittent.</w:t>
      </w:r>
    </w:p>
    <w:p w:rsidR="00A110E5" w:rsidRPr="0023441A" w:rsidRDefault="00A110E5">
      <w:pPr>
        <w:pStyle w:val="R2"/>
      </w:pPr>
      <w:r w:rsidRPr="0023441A">
        <w:tab/>
        <w:t>(3)</w:t>
      </w:r>
      <w:r w:rsidRPr="0023441A">
        <w:tab/>
        <w:t>An Agency Head must ensure as far as practicable that a vacancy in the Agency to which this clause applies is brought to the notice of the community in a way that gives eligible members of the community a reasonable opportunity to apply for it, for example by advertising and providing access to non-ongoing employment registers.</w:t>
      </w:r>
    </w:p>
    <w:p w:rsidR="00A110E5" w:rsidRPr="0023441A" w:rsidRDefault="00A110E5">
      <w:pPr>
        <w:pStyle w:val="R2"/>
        <w:rPr>
          <w:lang w:val="en-AU"/>
        </w:rPr>
      </w:pPr>
      <w:r w:rsidRPr="0023441A">
        <w:tab/>
        <w:t>(4)</w:t>
      </w:r>
      <w:r w:rsidRPr="0023441A">
        <w:tab/>
        <w:t>As a minimum requirement, t</w:t>
      </w:r>
      <w:r w:rsidRPr="0023441A">
        <w:rPr>
          <w:lang w:val="en-AU"/>
        </w:rPr>
        <w:t xml:space="preserve">he Agency Head must be satisfied that the person to be engaged has the </w:t>
      </w:r>
      <w:r w:rsidRPr="0023441A">
        <w:t>work-related qualities ge</w:t>
      </w:r>
      <w:r w:rsidRPr="0023441A">
        <w:rPr>
          <w:lang w:val="en-AU"/>
        </w:rPr>
        <w:t>nuinely required to perform the relevant duties.</w:t>
      </w:r>
    </w:p>
    <w:p w:rsidR="00A110E5" w:rsidRPr="0023441A" w:rsidRDefault="00A110E5" w:rsidP="00616AFA">
      <w:pPr>
        <w:pStyle w:val="Note"/>
        <w:ind w:left="1699" w:hanging="735"/>
      </w:pPr>
      <w:r w:rsidRPr="0023441A">
        <w:rPr>
          <w:i/>
        </w:rPr>
        <w:t>Note</w:t>
      </w:r>
      <w:r w:rsidR="00616AFA">
        <w:t>:</w:t>
      </w:r>
      <w:r w:rsidR="00616AFA">
        <w:tab/>
      </w:r>
      <w:r w:rsidRPr="0023441A">
        <w:t>The Regulations (regulations 3.4 and 3.5) provide for matters regarding the engagement of non-ongoing employees.</w:t>
      </w:r>
    </w:p>
    <w:p w:rsidR="00A110E5" w:rsidRPr="0023441A" w:rsidRDefault="00A110E5">
      <w:pPr>
        <w:pStyle w:val="HR"/>
        <w:rPr>
          <w:noProof w:val="0"/>
          <w:lang w:val="en-AU"/>
        </w:rPr>
      </w:pPr>
      <w:bookmarkStart w:id="34" w:name="_Toc348596797"/>
      <w:r w:rsidRPr="0023441A">
        <w:rPr>
          <w:rStyle w:val="CharSectno"/>
          <w:noProof w:val="0"/>
          <w:lang w:val="en-AU"/>
        </w:rPr>
        <w:t>2.13</w:t>
      </w:r>
      <w:r w:rsidRPr="0023441A">
        <w:rPr>
          <w:noProof w:val="0"/>
          <w:lang w:val="en-AU"/>
        </w:rPr>
        <w:tab/>
        <w:t>Engagement of non-ongoing APS employee as ongoing employee in exceptional circumstances</w:t>
      </w:r>
      <w:bookmarkEnd w:id="34"/>
    </w:p>
    <w:p w:rsidR="00A110E5" w:rsidRPr="0023441A" w:rsidRDefault="00A110E5">
      <w:pPr>
        <w:pStyle w:val="R1"/>
        <w:rPr>
          <w:lang w:val="en-AU"/>
        </w:rPr>
      </w:pPr>
      <w:r w:rsidRPr="0023441A">
        <w:rPr>
          <w:lang w:val="en-AU"/>
        </w:rPr>
        <w:tab/>
        <w:t>(1)</w:t>
      </w:r>
      <w:r w:rsidRPr="0023441A">
        <w:rPr>
          <w:lang w:val="en-AU"/>
        </w:rPr>
        <w:tab/>
        <w:t xml:space="preserve"> An Agency Head may, in writing, ask the Commissioner to authorise the engagement by the Agency Head of a non-ongoing APS employee as an ongoing APS employee without complying with Part 2.1, if the Agency Head is satisfied that:</w:t>
      </w:r>
    </w:p>
    <w:p w:rsidR="00A110E5" w:rsidRPr="0023441A" w:rsidRDefault="00A110E5">
      <w:pPr>
        <w:pStyle w:val="P1"/>
      </w:pPr>
      <w:r w:rsidRPr="0023441A">
        <w:rPr>
          <w:lang w:val="en-AU"/>
        </w:rPr>
        <w:tab/>
        <w:t>(a)</w:t>
      </w:r>
      <w:r w:rsidRPr="0023441A">
        <w:rPr>
          <w:lang w:val="en-AU"/>
        </w:rPr>
        <w:tab/>
      </w:r>
      <w:r w:rsidRPr="0023441A">
        <w:t>the duties of the relevant employment are more appropriately undertaken by an ongoing APS employee; and</w:t>
      </w:r>
    </w:p>
    <w:p w:rsidR="00A110E5" w:rsidRPr="0023441A" w:rsidRDefault="00A110E5">
      <w:pPr>
        <w:pStyle w:val="P1"/>
      </w:pPr>
      <w:r w:rsidRPr="0023441A">
        <w:tab/>
        <w:t>(b)</w:t>
      </w:r>
      <w:r w:rsidRPr="0023441A">
        <w:tab/>
        <w:t>the person to be engaged as an ongoing APS employee has the work-related qualities genuinely required to perform the relevant duties; and</w:t>
      </w:r>
    </w:p>
    <w:p w:rsidR="00A110E5" w:rsidRPr="0023441A" w:rsidRDefault="00A110E5">
      <w:pPr>
        <w:pStyle w:val="P1"/>
        <w:rPr>
          <w:noProof w:val="0"/>
          <w:lang w:val="en-AU"/>
        </w:rPr>
      </w:pPr>
      <w:r w:rsidRPr="0023441A">
        <w:rPr>
          <w:noProof w:val="0"/>
          <w:lang w:val="en-AU"/>
        </w:rPr>
        <w:tab/>
        <w:t>(c)</w:t>
      </w:r>
      <w:r w:rsidRPr="0023441A">
        <w:rPr>
          <w:noProof w:val="0"/>
          <w:lang w:val="en-AU"/>
        </w:rPr>
        <w:tab/>
      </w:r>
      <w:proofErr w:type="gramStart"/>
      <w:r w:rsidRPr="0023441A">
        <w:rPr>
          <w:noProof w:val="0"/>
          <w:lang w:val="en-AU"/>
        </w:rPr>
        <w:t>the</w:t>
      </w:r>
      <w:proofErr w:type="gramEnd"/>
      <w:r w:rsidRPr="0023441A">
        <w:rPr>
          <w:noProof w:val="0"/>
          <w:lang w:val="en-AU"/>
        </w:rPr>
        <w:t xml:space="preserve"> engagement as an ongoing APS employee is at the person</w:t>
      </w:r>
      <w:r w:rsidR="00616AFA">
        <w:rPr>
          <w:noProof w:val="0"/>
          <w:lang w:val="en-AU"/>
        </w:rPr>
        <w:t>’</w:t>
      </w:r>
      <w:r w:rsidR="00703CD5">
        <w:rPr>
          <w:noProof w:val="0"/>
          <w:lang w:val="en-AU"/>
        </w:rPr>
        <w:t xml:space="preserve">s </w:t>
      </w:r>
      <w:r w:rsidRPr="002C1F05">
        <w:rPr>
          <w:noProof w:val="0"/>
          <w:lang w:val="en-AU"/>
        </w:rPr>
        <w:t>classification</w:t>
      </w:r>
      <w:r w:rsidRPr="0023441A">
        <w:rPr>
          <w:noProof w:val="0"/>
          <w:lang w:val="en-AU"/>
        </w:rPr>
        <w:t xml:space="preserve"> (or equivalent) as a non-ongoing APS employee; and</w:t>
      </w:r>
    </w:p>
    <w:p w:rsidR="00A110E5" w:rsidRPr="0023441A" w:rsidRDefault="00A110E5">
      <w:pPr>
        <w:pStyle w:val="P1"/>
        <w:rPr>
          <w:noProof w:val="0"/>
          <w:lang w:val="en-AU"/>
        </w:rPr>
      </w:pPr>
      <w:r w:rsidRPr="0023441A">
        <w:rPr>
          <w:noProof w:val="0"/>
          <w:lang w:val="en-AU"/>
        </w:rPr>
        <w:tab/>
        <w:t xml:space="preserve">(d) </w:t>
      </w:r>
      <w:r w:rsidRPr="0023441A">
        <w:rPr>
          <w:noProof w:val="0"/>
          <w:lang w:val="en-AU"/>
        </w:rPr>
        <w:tab/>
      </w:r>
      <w:proofErr w:type="gramStart"/>
      <w:r w:rsidRPr="0023441A">
        <w:rPr>
          <w:noProof w:val="0"/>
          <w:lang w:val="en-AU"/>
        </w:rPr>
        <w:t>the</w:t>
      </w:r>
      <w:proofErr w:type="gramEnd"/>
      <w:r w:rsidRPr="0023441A">
        <w:rPr>
          <w:noProof w:val="0"/>
          <w:lang w:val="en-AU"/>
        </w:rPr>
        <w:t xml:space="preserve"> </w:t>
      </w:r>
      <w:r w:rsidRPr="0023441A">
        <w:t>original engagement of the person as a non-ongoing APS employee, or an extensio</w:t>
      </w:r>
      <w:r w:rsidRPr="0023441A">
        <w:rPr>
          <w:noProof w:val="0"/>
          <w:lang w:val="en-AU"/>
        </w:rPr>
        <w:t>n of the engagement of the person as a non-ongoing APS employee, complied with all aspects of Part 2.1; and</w:t>
      </w:r>
    </w:p>
    <w:p w:rsidR="00A110E5" w:rsidRPr="0023441A" w:rsidRDefault="00A110E5">
      <w:pPr>
        <w:pStyle w:val="P1"/>
      </w:pPr>
      <w:r w:rsidRPr="0023441A">
        <w:tab/>
        <w:t>(e)</w:t>
      </w:r>
      <w:r w:rsidRPr="0023441A">
        <w:tab/>
        <w:t>the engagement is necessary for the Agency</w:t>
      </w:r>
      <w:r w:rsidR="00616AFA">
        <w:t>’</w:t>
      </w:r>
      <w:r w:rsidRPr="0023441A">
        <w:t>s operations.</w:t>
      </w:r>
    </w:p>
    <w:p w:rsidR="00A110E5" w:rsidRPr="0023441A" w:rsidRDefault="00A110E5">
      <w:pPr>
        <w:pStyle w:val="ZR2"/>
        <w:rPr>
          <w:noProof w:val="0"/>
          <w:lang w:val="en-AU"/>
        </w:rPr>
      </w:pPr>
      <w:r w:rsidRPr="0023441A">
        <w:rPr>
          <w:noProof w:val="0"/>
          <w:lang w:val="en-AU"/>
        </w:rPr>
        <w:tab/>
        <w:t>(2)</w:t>
      </w:r>
      <w:r w:rsidRPr="0023441A">
        <w:rPr>
          <w:noProof w:val="0"/>
          <w:lang w:val="en-AU"/>
        </w:rPr>
        <w:tab/>
        <w:t>The Commissioner may authorise the engagement if the Commissioner is satisfied that exceptional circumstances exist to justify the engagement.</w:t>
      </w:r>
    </w:p>
    <w:p w:rsidR="00A110E5" w:rsidRPr="0023441A" w:rsidRDefault="00A110E5">
      <w:pPr>
        <w:pStyle w:val="HR"/>
        <w:rPr>
          <w:noProof w:val="0"/>
          <w:lang w:val="en-AU"/>
        </w:rPr>
      </w:pPr>
      <w:bookmarkStart w:id="35" w:name="_Toc348596798"/>
      <w:r w:rsidRPr="0023441A">
        <w:rPr>
          <w:rStyle w:val="CharSectno"/>
          <w:noProof w:val="0"/>
          <w:lang w:val="en-AU"/>
        </w:rPr>
        <w:t>2.14</w:t>
      </w:r>
      <w:r w:rsidRPr="0023441A">
        <w:rPr>
          <w:noProof w:val="0"/>
          <w:lang w:val="en-AU"/>
        </w:rPr>
        <w:tab/>
        <w:t>Engagement of ongoing SES employee as non-ongoing SES employee</w:t>
      </w:r>
      <w:bookmarkEnd w:id="35"/>
    </w:p>
    <w:p w:rsidR="00A110E5" w:rsidRPr="0023441A" w:rsidRDefault="00A110E5">
      <w:pPr>
        <w:pStyle w:val="R2"/>
        <w:rPr>
          <w:noProof w:val="0"/>
          <w:lang w:val="en-AU"/>
        </w:rPr>
      </w:pPr>
      <w:r w:rsidRPr="0023441A">
        <w:rPr>
          <w:noProof w:val="0"/>
          <w:lang w:val="en-AU"/>
        </w:rPr>
        <w:tab/>
      </w:r>
      <w:r w:rsidRPr="0023441A">
        <w:rPr>
          <w:noProof w:val="0"/>
          <w:lang w:val="en-AU"/>
        </w:rPr>
        <w:tab/>
        <w:t>An Agency Head may engage a person who is an ongoing SES employee to</w:t>
      </w:r>
      <w:r w:rsidRPr="0023441A">
        <w:rPr>
          <w:lang w:val="en-AU"/>
        </w:rPr>
        <w:t xml:space="preserve"> perform duties </w:t>
      </w:r>
      <w:r w:rsidRPr="0023441A">
        <w:rPr>
          <w:noProof w:val="0"/>
          <w:lang w:val="en-AU"/>
        </w:rPr>
        <w:t>as a non-ongoing SES employee without complying with Part 2.1 if:</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the</w:t>
      </w:r>
      <w:proofErr w:type="gramEnd"/>
      <w:r w:rsidRPr="0023441A">
        <w:rPr>
          <w:noProof w:val="0"/>
          <w:lang w:val="en-AU"/>
        </w:rPr>
        <w:t xml:space="preserve"> person is to be engaged for a specified term or specified task; and</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the</w:t>
      </w:r>
      <w:proofErr w:type="gramEnd"/>
      <w:r w:rsidRPr="0023441A">
        <w:rPr>
          <w:noProof w:val="0"/>
          <w:lang w:val="en-AU"/>
        </w:rPr>
        <w:t xml:space="preserve"> person resigns as an ongoing SES employee in order to commence the engagement as a non-ongoing SES employee for a specified term or specified task; and </w:t>
      </w:r>
    </w:p>
    <w:p w:rsidR="00A110E5" w:rsidRPr="0023441A" w:rsidRDefault="00A110E5">
      <w:pPr>
        <w:pStyle w:val="P1"/>
        <w:rPr>
          <w:noProof w:val="0"/>
          <w:lang w:val="en-AU"/>
        </w:rPr>
      </w:pPr>
      <w:r w:rsidRPr="0023441A">
        <w:rPr>
          <w:noProof w:val="0"/>
          <w:lang w:val="en-AU"/>
        </w:rPr>
        <w:lastRenderedPageBreak/>
        <w:tab/>
        <w:t>(c)</w:t>
      </w:r>
      <w:r w:rsidRPr="0023441A">
        <w:rPr>
          <w:noProof w:val="0"/>
          <w:lang w:val="en-AU"/>
        </w:rPr>
        <w:tab/>
      </w:r>
      <w:proofErr w:type="gramStart"/>
      <w:r w:rsidRPr="0023441A">
        <w:rPr>
          <w:noProof w:val="0"/>
          <w:lang w:val="en-AU"/>
        </w:rPr>
        <w:t>the</w:t>
      </w:r>
      <w:proofErr w:type="gramEnd"/>
      <w:r w:rsidRPr="0023441A">
        <w:rPr>
          <w:noProof w:val="0"/>
          <w:lang w:val="en-AU"/>
        </w:rPr>
        <w:t xml:space="preserve"> engagement as a non-ongoing SES employee for a specified term or specified task is at the same classification as the person</w:t>
      </w:r>
      <w:r w:rsidR="00616AFA">
        <w:rPr>
          <w:noProof w:val="0"/>
          <w:lang w:val="en-AU"/>
        </w:rPr>
        <w:t>’</w:t>
      </w:r>
      <w:r w:rsidRPr="0023441A">
        <w:rPr>
          <w:noProof w:val="0"/>
          <w:lang w:val="en-AU"/>
        </w:rPr>
        <w:t>s current SES classification or at a lower SES classification.</w:t>
      </w:r>
    </w:p>
    <w:p w:rsidR="00A110E5" w:rsidRPr="0023441A" w:rsidRDefault="00A110E5" w:rsidP="00373358">
      <w:pPr>
        <w:pStyle w:val="Note"/>
        <w:ind w:left="1699" w:hanging="735"/>
        <w:rPr>
          <w:lang w:val="en-AU"/>
        </w:rPr>
      </w:pPr>
      <w:r w:rsidRPr="0023441A">
        <w:rPr>
          <w:i/>
          <w:lang w:val="en-AU"/>
        </w:rPr>
        <w:t>Note</w:t>
      </w:r>
      <w:r w:rsidR="00373358">
        <w:rPr>
          <w:lang w:val="en-AU"/>
        </w:rPr>
        <w:t>:</w:t>
      </w:r>
      <w:r w:rsidR="00373358">
        <w:rPr>
          <w:lang w:val="en-AU"/>
        </w:rPr>
        <w:tab/>
      </w:r>
      <w:r w:rsidR="00373358">
        <w:rPr>
          <w:lang w:val="en-AU"/>
        </w:rPr>
        <w:tab/>
      </w:r>
      <w:r w:rsidRPr="0023441A">
        <w:rPr>
          <w:lang w:val="en-AU"/>
        </w:rPr>
        <w:t>Engagement of non-ongoing SES employees is subject to the provisions of the Regulations (regulation 3.4).</w:t>
      </w:r>
    </w:p>
    <w:p w:rsidR="00A110E5" w:rsidRPr="0023441A" w:rsidRDefault="00A110E5">
      <w:pPr>
        <w:pStyle w:val="HR"/>
        <w:rPr>
          <w:noProof w:val="0"/>
          <w:lang w:val="en-AU"/>
        </w:rPr>
      </w:pPr>
      <w:bookmarkStart w:id="36" w:name="_Toc348596799"/>
      <w:r w:rsidRPr="0023441A">
        <w:rPr>
          <w:rStyle w:val="CharSectno"/>
          <w:noProof w:val="0"/>
          <w:lang w:val="en-AU"/>
        </w:rPr>
        <w:t>2.15</w:t>
      </w:r>
      <w:r w:rsidRPr="0023441A">
        <w:rPr>
          <w:rStyle w:val="CharSectno"/>
          <w:noProof w:val="0"/>
          <w:lang w:val="en-AU"/>
        </w:rPr>
        <w:tab/>
        <w:t>Affirmative</w:t>
      </w:r>
      <w:r w:rsidRPr="0023441A">
        <w:rPr>
          <w:noProof w:val="0"/>
          <w:lang w:val="en-AU"/>
        </w:rPr>
        <w:t xml:space="preserve"> measure—Indigenous employment</w:t>
      </w:r>
      <w:bookmarkEnd w:id="36"/>
    </w:p>
    <w:p w:rsidR="00A110E5" w:rsidRPr="0023441A" w:rsidRDefault="00A110E5">
      <w:pPr>
        <w:pStyle w:val="R1"/>
        <w:rPr>
          <w:noProof w:val="0"/>
          <w:lang w:val="en-AU"/>
        </w:rPr>
      </w:pPr>
      <w:r w:rsidRPr="0023441A">
        <w:rPr>
          <w:noProof w:val="0"/>
          <w:lang w:val="en-AU"/>
        </w:rPr>
        <w:tab/>
        <w:t>(1)</w:t>
      </w:r>
      <w:r w:rsidRPr="0023441A">
        <w:rPr>
          <w:noProof w:val="0"/>
          <w:lang w:val="en-AU"/>
        </w:rPr>
        <w:tab/>
        <w:t xml:space="preserve">In notifying a vacancy in accordance with clause 2.9, an Agency Head may, consistently with Commonwealth law, identify a vacancy as open only to Aboriginals or Torres Strait Islanders within the meaning of the </w:t>
      </w:r>
      <w:r w:rsidRPr="0023441A">
        <w:rPr>
          <w:i/>
          <w:noProof w:val="0"/>
          <w:lang w:val="en-AU"/>
        </w:rPr>
        <w:t>Racial Discrimination Act 1975</w:t>
      </w:r>
      <w:r w:rsidRPr="0023441A">
        <w:rPr>
          <w:noProof w:val="0"/>
          <w:lang w:val="en-AU"/>
        </w:rPr>
        <w:t>.</w:t>
      </w:r>
    </w:p>
    <w:p w:rsidR="00A110E5" w:rsidRPr="0023441A" w:rsidRDefault="00A110E5">
      <w:pPr>
        <w:pStyle w:val="R2"/>
        <w:rPr>
          <w:noProof w:val="0"/>
          <w:lang w:val="en-AU"/>
        </w:rPr>
      </w:pPr>
      <w:r w:rsidRPr="0023441A">
        <w:rPr>
          <w:noProof w:val="0"/>
          <w:lang w:val="en-AU"/>
        </w:rPr>
        <w:tab/>
        <w:t>(2)</w:t>
      </w:r>
      <w:r w:rsidRPr="0023441A">
        <w:rPr>
          <w:noProof w:val="0"/>
          <w:lang w:val="en-AU"/>
        </w:rPr>
        <w:tab/>
        <w:t>The Agency Head must ensure that, in all other respects, a decision to fill the vacancy is made in a way that meets the requirements of Part 2.1.</w:t>
      </w:r>
    </w:p>
    <w:p w:rsidR="00A110E5" w:rsidRPr="0023441A" w:rsidRDefault="00A110E5">
      <w:pPr>
        <w:pStyle w:val="R2"/>
        <w:rPr>
          <w:noProof w:val="0"/>
          <w:lang w:val="en-AU"/>
        </w:rPr>
      </w:pPr>
      <w:r w:rsidRPr="0023441A">
        <w:rPr>
          <w:noProof w:val="0"/>
          <w:lang w:val="en-AU"/>
        </w:rPr>
        <w:tab/>
        <w:t>(3)</w:t>
      </w:r>
      <w:r w:rsidRPr="0023441A">
        <w:rPr>
          <w:noProof w:val="0"/>
          <w:lang w:val="en-AU"/>
        </w:rPr>
        <w:tab/>
        <w:t xml:space="preserve">The Agency Head must ensure that the selection process for a vacancy identified under this clause accepts as applicants only persons who: </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are</w:t>
      </w:r>
      <w:proofErr w:type="gramEnd"/>
      <w:r w:rsidRPr="0023441A">
        <w:rPr>
          <w:noProof w:val="0"/>
          <w:lang w:val="en-AU"/>
        </w:rPr>
        <w:t xml:space="preserve"> of Aboriginal and/or Torres Strait Islander descent; and</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identify</w:t>
      </w:r>
      <w:proofErr w:type="gramEnd"/>
      <w:r w:rsidRPr="0023441A">
        <w:rPr>
          <w:noProof w:val="0"/>
          <w:lang w:val="en-AU"/>
        </w:rPr>
        <w:t xml:space="preserve"> as Aboriginal and/or Torres Strait Islander; and </w:t>
      </w:r>
    </w:p>
    <w:p w:rsidR="00A110E5" w:rsidRPr="0023441A" w:rsidRDefault="00A110E5">
      <w:pPr>
        <w:pStyle w:val="P1"/>
        <w:rPr>
          <w:noProof w:val="0"/>
          <w:lang w:val="en-AU"/>
        </w:rPr>
      </w:pPr>
      <w:r w:rsidRPr="0023441A">
        <w:rPr>
          <w:noProof w:val="0"/>
          <w:lang w:val="en-AU"/>
        </w:rPr>
        <w:tab/>
        <w:t>(c)</w:t>
      </w:r>
      <w:r w:rsidRPr="0023441A">
        <w:rPr>
          <w:noProof w:val="0"/>
          <w:lang w:val="en-AU"/>
        </w:rPr>
        <w:tab/>
      </w:r>
      <w:proofErr w:type="gramStart"/>
      <w:r w:rsidRPr="0023441A">
        <w:rPr>
          <w:noProof w:val="0"/>
          <w:lang w:val="en-AU"/>
        </w:rPr>
        <w:t>are</w:t>
      </w:r>
      <w:proofErr w:type="gramEnd"/>
      <w:r w:rsidRPr="0023441A">
        <w:rPr>
          <w:noProof w:val="0"/>
          <w:lang w:val="en-AU"/>
        </w:rPr>
        <w:t xml:space="preserve"> accepted by their community as being Aboriginal and/or Torres Strait Islander.</w:t>
      </w:r>
    </w:p>
    <w:p w:rsidR="00A110E5" w:rsidRPr="0023441A" w:rsidRDefault="00A110E5">
      <w:pPr>
        <w:pStyle w:val="HR"/>
        <w:rPr>
          <w:lang w:val="en-AU"/>
        </w:rPr>
      </w:pPr>
      <w:bookmarkStart w:id="37" w:name="_Toc348596800"/>
      <w:r w:rsidRPr="0023441A">
        <w:rPr>
          <w:rStyle w:val="CharSectno"/>
          <w:noProof w:val="0"/>
          <w:lang w:val="en-AU"/>
        </w:rPr>
        <w:t>2.16</w:t>
      </w:r>
      <w:r w:rsidRPr="0023441A">
        <w:rPr>
          <w:rStyle w:val="CharSectno"/>
          <w:noProof w:val="0"/>
          <w:lang w:val="en-AU"/>
        </w:rPr>
        <w:tab/>
        <w:t>Affirmative</w:t>
      </w:r>
      <w:r w:rsidRPr="0023441A">
        <w:rPr>
          <w:lang w:val="en-AU"/>
        </w:rPr>
        <w:t xml:space="preserve"> measure—intellectual disability</w:t>
      </w:r>
      <w:bookmarkEnd w:id="37"/>
    </w:p>
    <w:p w:rsidR="00A110E5" w:rsidRPr="0023441A" w:rsidRDefault="00A110E5">
      <w:pPr>
        <w:pStyle w:val="R1"/>
        <w:rPr>
          <w:noProof w:val="0"/>
          <w:lang w:val="en-AU"/>
        </w:rPr>
      </w:pPr>
      <w:r w:rsidRPr="0023441A">
        <w:rPr>
          <w:noProof w:val="0"/>
          <w:lang w:val="en-AU"/>
        </w:rPr>
        <w:tab/>
        <w:t>(1)</w:t>
      </w:r>
      <w:r w:rsidRPr="0023441A">
        <w:rPr>
          <w:noProof w:val="0"/>
          <w:lang w:val="en-AU"/>
        </w:rPr>
        <w:tab/>
        <w:t>In notifying a vacancy in accordance with clause 2.9, an Agency Head may, consistently with Commonwealth law, identify a vacancy as ope</w:t>
      </w:r>
      <w:r w:rsidRPr="0023441A">
        <w:t>n only to persons wit</w:t>
      </w:r>
      <w:r w:rsidRPr="0023441A">
        <w:rPr>
          <w:noProof w:val="0"/>
          <w:lang w:val="en-AU"/>
        </w:rPr>
        <w:t>h intellectual disability.</w:t>
      </w:r>
    </w:p>
    <w:p w:rsidR="00A110E5" w:rsidRPr="0023441A" w:rsidRDefault="00A110E5">
      <w:pPr>
        <w:pStyle w:val="R2"/>
        <w:rPr>
          <w:noProof w:val="0"/>
          <w:lang w:val="en-AU"/>
        </w:rPr>
      </w:pPr>
      <w:r w:rsidRPr="0023441A">
        <w:rPr>
          <w:noProof w:val="0"/>
          <w:lang w:val="en-AU"/>
        </w:rPr>
        <w:tab/>
        <w:t>(2)</w:t>
      </w:r>
      <w:r w:rsidRPr="0023441A">
        <w:rPr>
          <w:noProof w:val="0"/>
          <w:lang w:val="en-AU"/>
        </w:rPr>
        <w:tab/>
        <w:t>The Agency Head must ensure that, in all other respects, a decision to fill the vacancy is made in a way that meets the requirements of Part 2.1.</w:t>
      </w:r>
    </w:p>
    <w:p w:rsidR="00A110E5" w:rsidRPr="0023441A" w:rsidRDefault="00A110E5">
      <w:pPr>
        <w:pStyle w:val="R2"/>
        <w:rPr>
          <w:noProof w:val="0"/>
          <w:lang w:val="en-AU"/>
        </w:rPr>
      </w:pPr>
      <w:r w:rsidRPr="0023441A">
        <w:rPr>
          <w:noProof w:val="0"/>
          <w:lang w:val="en-AU"/>
        </w:rPr>
        <w:tab/>
        <w:t>(3)</w:t>
      </w:r>
      <w:r w:rsidRPr="0023441A">
        <w:rPr>
          <w:noProof w:val="0"/>
          <w:lang w:val="en-AU"/>
        </w:rPr>
        <w:tab/>
        <w:t>The Agency Head must ensure that the selection process for a vacancy identified under this clause accepts as applicants only persons with an appropriate referral or assessment by a registered medical practitioner or a disability employment service provider.</w:t>
      </w:r>
    </w:p>
    <w:p w:rsidR="00A110E5" w:rsidRPr="0023441A" w:rsidRDefault="00A110E5">
      <w:pPr>
        <w:pStyle w:val="HR"/>
        <w:rPr>
          <w:noProof w:val="0"/>
          <w:lang w:val="en-AU"/>
        </w:rPr>
      </w:pPr>
      <w:bookmarkStart w:id="38" w:name="_Toc348596801"/>
      <w:r w:rsidRPr="0023441A">
        <w:rPr>
          <w:rStyle w:val="CharSectno"/>
          <w:noProof w:val="0"/>
          <w:lang w:val="en-AU"/>
        </w:rPr>
        <w:t>2.17</w:t>
      </w:r>
      <w:r w:rsidRPr="0023441A">
        <w:rPr>
          <w:rStyle w:val="CharSectno"/>
          <w:noProof w:val="0"/>
          <w:lang w:val="en-AU"/>
        </w:rPr>
        <w:tab/>
        <w:t>Affirmative measure—e</w:t>
      </w:r>
      <w:r w:rsidRPr="0023441A">
        <w:rPr>
          <w:noProof w:val="0"/>
          <w:lang w:val="en-AU"/>
        </w:rPr>
        <w:t>ngagement of person with disability unable to participate in competitive selection process</w:t>
      </w:r>
      <w:bookmarkEnd w:id="38"/>
    </w:p>
    <w:p w:rsidR="00A110E5" w:rsidRPr="0023441A" w:rsidRDefault="00A110E5">
      <w:pPr>
        <w:pStyle w:val="R2"/>
        <w:rPr>
          <w:noProof w:val="0"/>
          <w:lang w:val="en-AU"/>
        </w:rPr>
      </w:pPr>
      <w:r w:rsidRPr="0023441A">
        <w:rPr>
          <w:noProof w:val="0"/>
          <w:lang w:val="en-AU"/>
        </w:rPr>
        <w:tab/>
        <w:t>(1)</w:t>
      </w:r>
      <w:r w:rsidRPr="0023441A">
        <w:rPr>
          <w:noProof w:val="0"/>
          <w:lang w:val="en-AU"/>
        </w:rPr>
        <w:tab/>
        <w:t>This clause applies in relation to a person with disability who has been assessed by a disability employment service provider as likely to be unable, because of their disability, to compete successfully on merit in a competitive selection process that complies with Part 2.1.</w:t>
      </w:r>
    </w:p>
    <w:p w:rsidR="00A110E5" w:rsidRPr="0023441A" w:rsidRDefault="00A110E5">
      <w:pPr>
        <w:pStyle w:val="R2"/>
        <w:rPr>
          <w:noProof w:val="0"/>
          <w:lang w:val="en-AU"/>
        </w:rPr>
      </w:pPr>
      <w:r w:rsidRPr="0023441A">
        <w:rPr>
          <w:noProof w:val="0"/>
          <w:lang w:val="en-AU"/>
        </w:rPr>
        <w:tab/>
        <w:t>(2)</w:t>
      </w:r>
      <w:r w:rsidRPr="0023441A">
        <w:rPr>
          <w:noProof w:val="0"/>
          <w:lang w:val="en-AU"/>
        </w:rPr>
        <w:tab/>
        <w:t>An Agency Head may engage the person as an APS employee</w:t>
      </w:r>
      <w:r w:rsidRPr="0023441A">
        <w:t xml:space="preserve"> to fill a vacancy</w:t>
      </w:r>
      <w:r w:rsidRPr="0023441A">
        <w:rPr>
          <w:noProof w:val="0"/>
          <w:lang w:val="en-AU"/>
        </w:rPr>
        <w:t xml:space="preserve"> where that vacancy is designed and created for, or identified as suitable for, the person in consultation with the disability employment service provider, without complying with Part 2.1.</w:t>
      </w:r>
    </w:p>
    <w:p w:rsidR="00A110E5" w:rsidRPr="0023441A" w:rsidRDefault="00A110E5" w:rsidP="00FA6F48">
      <w:pPr>
        <w:pStyle w:val="Note"/>
        <w:ind w:left="1699" w:hanging="735"/>
      </w:pPr>
      <w:r w:rsidRPr="0023441A">
        <w:rPr>
          <w:i/>
          <w:iCs/>
        </w:rPr>
        <w:lastRenderedPageBreak/>
        <w:t>Note</w:t>
      </w:r>
      <w:r w:rsidR="00FA6F48">
        <w:rPr>
          <w:iCs/>
        </w:rPr>
        <w:t>:</w:t>
      </w:r>
      <w:r w:rsidR="00FA6F48">
        <w:rPr>
          <w:iCs/>
        </w:rPr>
        <w:tab/>
      </w:r>
      <w:r w:rsidRPr="0023441A">
        <w:t>If the engagement is to be as a non-ongoing APS employee for a specified term</w:t>
      </w:r>
      <w:r w:rsidR="00703CD5">
        <w:t>, or</w:t>
      </w:r>
      <w:r w:rsidRPr="0023441A">
        <w:t xml:space="preserve"> </w:t>
      </w:r>
      <w:r w:rsidR="00703CD5">
        <w:t>f</w:t>
      </w:r>
      <w:r w:rsidRPr="0023441A">
        <w:t>or the duration of a specified task, the requirements of regulation 3.5 of the Regulations apply to the engagement, including requirements relating to the grounds for the engagement and the term of the engagement.</w:t>
      </w:r>
    </w:p>
    <w:p w:rsidR="00A110E5" w:rsidRPr="0023441A" w:rsidRDefault="00A110E5">
      <w:pPr>
        <w:pStyle w:val="HR"/>
        <w:rPr>
          <w:noProof w:val="0"/>
          <w:lang w:val="en-AU"/>
        </w:rPr>
      </w:pPr>
      <w:bookmarkStart w:id="39" w:name="_Toc348596802"/>
      <w:r w:rsidRPr="0023441A">
        <w:rPr>
          <w:rStyle w:val="CharSectno"/>
          <w:noProof w:val="0"/>
          <w:lang w:val="en-AU"/>
        </w:rPr>
        <w:t>2.18</w:t>
      </w:r>
      <w:r w:rsidRPr="0023441A">
        <w:rPr>
          <w:rStyle w:val="CharSectno"/>
          <w:noProof w:val="0"/>
          <w:lang w:val="en-AU"/>
        </w:rPr>
        <w:tab/>
        <w:t>Engagement</w:t>
      </w:r>
      <w:r w:rsidRPr="0023441A">
        <w:rPr>
          <w:noProof w:val="0"/>
          <w:lang w:val="en-AU"/>
        </w:rPr>
        <w:t xml:space="preserve"> of person from state or territory jurisdiction</w:t>
      </w:r>
      <w:bookmarkEnd w:id="39"/>
    </w:p>
    <w:p w:rsidR="00A110E5" w:rsidRPr="0023441A" w:rsidRDefault="00A110E5">
      <w:pPr>
        <w:pStyle w:val="R1"/>
        <w:rPr>
          <w:noProof w:val="0"/>
          <w:lang w:val="en-AU"/>
        </w:rPr>
      </w:pPr>
      <w:r w:rsidRPr="0023441A">
        <w:rPr>
          <w:noProof w:val="0"/>
          <w:lang w:val="en-AU"/>
        </w:rPr>
        <w:tab/>
      </w:r>
      <w:r w:rsidRPr="0023441A">
        <w:rPr>
          <w:noProof w:val="0"/>
          <w:lang w:val="en-AU"/>
        </w:rPr>
        <w:tab/>
        <w:t>An Agency Head may engage a person as a non-ongoing APS employee for a specified term without complying with Part 2.1 if:</w:t>
      </w:r>
    </w:p>
    <w:p w:rsidR="00A110E5" w:rsidRPr="0023441A" w:rsidRDefault="00A110E5">
      <w:pPr>
        <w:pStyle w:val="P1"/>
        <w:rPr>
          <w:noProof w:val="0"/>
          <w:lang w:val="en-AU"/>
        </w:rPr>
      </w:pPr>
      <w:r w:rsidRPr="0023441A">
        <w:rPr>
          <w:rStyle w:val="CharSectno"/>
          <w:rFonts w:cs="Arial"/>
          <w:noProof w:val="0"/>
          <w:lang w:val="en-AU"/>
        </w:rPr>
        <w:tab/>
        <w:t>(a)</w:t>
      </w:r>
      <w:r w:rsidRPr="0023441A">
        <w:rPr>
          <w:rStyle w:val="CharSectno"/>
          <w:rFonts w:cs="Arial"/>
          <w:noProof w:val="0"/>
          <w:lang w:val="en-AU"/>
        </w:rPr>
        <w:tab/>
      </w:r>
      <w:r w:rsidRPr="0023441A">
        <w:rPr>
          <w:noProof w:val="0"/>
          <w:lang w:val="en-AU"/>
        </w:rPr>
        <w:t xml:space="preserve"> </w:t>
      </w:r>
      <w:proofErr w:type="gramStart"/>
      <w:r w:rsidRPr="0023441A">
        <w:rPr>
          <w:noProof w:val="0"/>
          <w:lang w:val="en-AU"/>
        </w:rPr>
        <w:t>the</w:t>
      </w:r>
      <w:proofErr w:type="gramEnd"/>
      <w:r w:rsidRPr="0023441A">
        <w:rPr>
          <w:noProof w:val="0"/>
          <w:lang w:val="en-AU"/>
        </w:rPr>
        <w:t xml:space="preserve"> person is an employee of a State or Territory, or of an authority of a State or Territory; and</w:t>
      </w:r>
    </w:p>
    <w:p w:rsidR="00A110E5" w:rsidRPr="0023441A" w:rsidRDefault="00A110E5">
      <w:pPr>
        <w:pStyle w:val="P1"/>
        <w:rPr>
          <w:strike/>
          <w:noProof w:val="0"/>
          <w:lang w:val="en-AU"/>
        </w:rPr>
      </w:pPr>
      <w:r w:rsidRPr="0023441A">
        <w:rPr>
          <w:noProof w:val="0"/>
          <w:lang w:val="en-AU"/>
        </w:rPr>
        <w:tab/>
        <w:t>(b)</w:t>
      </w:r>
      <w:r w:rsidRPr="0023441A">
        <w:rPr>
          <w:noProof w:val="0"/>
          <w:lang w:val="en-AU"/>
        </w:rPr>
        <w:tab/>
      </w:r>
      <w:proofErr w:type="gramStart"/>
      <w:r w:rsidRPr="0023441A">
        <w:rPr>
          <w:noProof w:val="0"/>
          <w:lang w:val="en-AU"/>
        </w:rPr>
        <w:t>the</w:t>
      </w:r>
      <w:proofErr w:type="gramEnd"/>
      <w:r w:rsidRPr="0023441A">
        <w:rPr>
          <w:noProof w:val="0"/>
          <w:lang w:val="en-AU"/>
        </w:rPr>
        <w:t xml:space="preserve"> Agency Head has entered into an agreement with the State or Territory, or the authority of the State or Territory, to engage the person as a non-ongoing employee for a specified term.</w:t>
      </w:r>
    </w:p>
    <w:p w:rsidR="00A110E5" w:rsidRPr="0023441A" w:rsidRDefault="00A110E5">
      <w:pPr>
        <w:pStyle w:val="HR"/>
        <w:rPr>
          <w:noProof w:val="0"/>
          <w:lang w:val="en-AU"/>
        </w:rPr>
      </w:pPr>
      <w:bookmarkStart w:id="40" w:name="_Toc348596803"/>
      <w:r w:rsidRPr="0023441A">
        <w:rPr>
          <w:rStyle w:val="CharSectno"/>
          <w:noProof w:val="0"/>
          <w:lang w:val="en-AU"/>
        </w:rPr>
        <w:t>2.19</w:t>
      </w:r>
      <w:r w:rsidRPr="0023441A">
        <w:rPr>
          <w:rStyle w:val="CharSectno"/>
          <w:noProof w:val="0"/>
          <w:lang w:val="en-AU"/>
        </w:rPr>
        <w:tab/>
      </w:r>
      <w:r w:rsidRPr="0023441A">
        <w:rPr>
          <w:noProof w:val="0"/>
          <w:lang w:val="en-AU"/>
        </w:rPr>
        <w:t>Re-engagement of election candidate</w:t>
      </w:r>
      <w:bookmarkEnd w:id="40"/>
      <w:r w:rsidRPr="0023441A">
        <w:rPr>
          <w:noProof w:val="0"/>
          <w:lang w:val="en-AU"/>
        </w:rPr>
        <w:t>s</w:t>
      </w:r>
    </w:p>
    <w:p w:rsidR="00A110E5" w:rsidRPr="0023441A" w:rsidRDefault="00A110E5">
      <w:pPr>
        <w:pStyle w:val="R1"/>
        <w:rPr>
          <w:noProof w:val="0"/>
          <w:lang w:val="en-AU"/>
        </w:rPr>
      </w:pPr>
      <w:r w:rsidRPr="0023441A">
        <w:rPr>
          <w:noProof w:val="0"/>
          <w:lang w:val="en-AU"/>
        </w:rPr>
        <w:tab/>
        <w:t>(1)</w:t>
      </w:r>
      <w:r w:rsidRPr="0023441A">
        <w:rPr>
          <w:noProof w:val="0"/>
          <w:lang w:val="en-AU"/>
        </w:rPr>
        <w:tab/>
        <w:t>If an Agency Head acts under section 32 of the Act (right of return for election candidates) and Schedule 1 of these Directions to engage a person as an APS employee, Part 2.1 does not apply in relation to the engagement.</w:t>
      </w:r>
    </w:p>
    <w:p w:rsidR="00A110E5" w:rsidRPr="0023441A" w:rsidRDefault="00A110E5">
      <w:pPr>
        <w:pStyle w:val="R1"/>
        <w:rPr>
          <w:noProof w:val="0"/>
          <w:lang w:val="en-AU"/>
        </w:rPr>
      </w:pPr>
      <w:r w:rsidRPr="0023441A">
        <w:rPr>
          <w:noProof w:val="0"/>
          <w:lang w:val="en-AU"/>
        </w:rPr>
        <w:tab/>
        <w:t>(2)</w:t>
      </w:r>
      <w:r w:rsidRPr="0023441A">
        <w:rPr>
          <w:noProof w:val="0"/>
          <w:lang w:val="en-AU"/>
        </w:rPr>
        <w:tab/>
        <w:t>For paragraph 32(1</w:t>
      </w:r>
      <w:proofErr w:type="gramStart"/>
      <w:r w:rsidRPr="0023441A">
        <w:rPr>
          <w:noProof w:val="0"/>
          <w:lang w:val="en-AU"/>
        </w:rPr>
        <w:t>)(</w:t>
      </w:r>
      <w:proofErr w:type="gramEnd"/>
      <w:r w:rsidRPr="0023441A">
        <w:rPr>
          <w:noProof w:val="0"/>
          <w:lang w:val="en-AU"/>
        </w:rPr>
        <w:t>a) of the Act, the following are specified elections:</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an</w:t>
      </w:r>
      <w:proofErr w:type="gramEnd"/>
      <w:r w:rsidRPr="0023441A">
        <w:rPr>
          <w:noProof w:val="0"/>
          <w:lang w:val="en-AU"/>
        </w:rPr>
        <w:t xml:space="preserve"> election for a member of a House of the Parliament of the Commonwealth or of a State;</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an</w:t>
      </w:r>
      <w:proofErr w:type="gramEnd"/>
      <w:r w:rsidRPr="0023441A">
        <w:rPr>
          <w:noProof w:val="0"/>
          <w:lang w:val="en-AU"/>
        </w:rPr>
        <w:t xml:space="preserve"> election for a member of the Legislative Assembly of the Australian Capital Territory or the Northern Territory;</w:t>
      </w:r>
    </w:p>
    <w:p w:rsidR="00A110E5" w:rsidRPr="0023441A" w:rsidRDefault="00A110E5">
      <w:pPr>
        <w:pStyle w:val="P1"/>
        <w:rPr>
          <w:noProof w:val="0"/>
          <w:lang w:val="en-AU"/>
        </w:rPr>
      </w:pPr>
      <w:r w:rsidRPr="0023441A">
        <w:rPr>
          <w:noProof w:val="0"/>
          <w:lang w:val="en-AU"/>
        </w:rPr>
        <w:tab/>
        <w:t>(c)</w:t>
      </w:r>
      <w:r w:rsidRPr="0023441A">
        <w:rPr>
          <w:noProof w:val="0"/>
          <w:lang w:val="en-AU"/>
        </w:rPr>
        <w:tab/>
        <w:t xml:space="preserve">an election for a member of the Torres Strait Regional Authority established under Division 5 of Part </w:t>
      </w:r>
      <w:proofErr w:type="spellStart"/>
      <w:r w:rsidRPr="0023441A">
        <w:rPr>
          <w:noProof w:val="0"/>
          <w:lang w:val="en-AU"/>
        </w:rPr>
        <w:t>3A</w:t>
      </w:r>
      <w:proofErr w:type="spellEnd"/>
      <w:r w:rsidRPr="0023441A">
        <w:rPr>
          <w:noProof w:val="0"/>
          <w:lang w:val="en-AU"/>
        </w:rPr>
        <w:t xml:space="preserve"> of the </w:t>
      </w:r>
      <w:r w:rsidRPr="0023441A">
        <w:rPr>
          <w:i/>
          <w:noProof w:val="0"/>
          <w:lang w:val="en-AU"/>
        </w:rPr>
        <w:t>Aboriginal and Torres Strait Islander Act 2005</w:t>
      </w:r>
      <w:r w:rsidRPr="0023441A">
        <w:rPr>
          <w:noProof w:val="0"/>
          <w:lang w:val="en-AU"/>
        </w:rPr>
        <w:t>.</w:t>
      </w:r>
    </w:p>
    <w:p w:rsidR="00A110E5" w:rsidRPr="0023441A" w:rsidRDefault="00A110E5">
      <w:pPr>
        <w:pStyle w:val="HR"/>
        <w:rPr>
          <w:noProof w:val="0"/>
          <w:lang w:val="en-AU"/>
        </w:rPr>
      </w:pPr>
      <w:bookmarkStart w:id="41" w:name="_Toc348596804"/>
      <w:r w:rsidRPr="0023441A">
        <w:rPr>
          <w:rStyle w:val="CharSectno"/>
          <w:noProof w:val="0"/>
          <w:lang w:val="en-AU"/>
        </w:rPr>
        <w:t>2.20</w:t>
      </w:r>
      <w:r w:rsidRPr="0023441A">
        <w:rPr>
          <w:noProof w:val="0"/>
          <w:lang w:val="en-AU"/>
        </w:rPr>
        <w:tab/>
        <w:t>Promotion on completion of an appointment to a statutory office</w:t>
      </w:r>
      <w:bookmarkEnd w:id="41"/>
    </w:p>
    <w:p w:rsidR="00A110E5" w:rsidRPr="0023441A" w:rsidRDefault="00A110E5">
      <w:pPr>
        <w:pStyle w:val="ZR2"/>
        <w:rPr>
          <w:noProof w:val="0"/>
          <w:lang w:val="en-AU"/>
        </w:rPr>
      </w:pPr>
      <w:r w:rsidRPr="0023441A">
        <w:rPr>
          <w:noProof w:val="0"/>
          <w:lang w:val="en-AU"/>
        </w:rPr>
        <w:tab/>
        <w:t>(1)</w:t>
      </w:r>
      <w:r w:rsidRPr="0023441A">
        <w:rPr>
          <w:noProof w:val="0"/>
          <w:lang w:val="en-AU"/>
        </w:rPr>
        <w:tab/>
        <w:t>An Agency Head may, in writing, request the Commissioner to authorise the promotion of an ongoing APS employee without complying with Part 2.1 if the following apply:</w:t>
      </w:r>
    </w:p>
    <w:p w:rsidR="00A110E5" w:rsidRPr="0023441A" w:rsidRDefault="00A110E5">
      <w:pPr>
        <w:pStyle w:val="P1"/>
      </w:pPr>
      <w:r w:rsidRPr="0023441A">
        <w:tab/>
        <w:t>(a)</w:t>
      </w:r>
      <w:r w:rsidRPr="0023441A">
        <w:tab/>
        <w:t xml:space="preserve">the employee was granted leave without pay for appointment to a statutory office of a kind that requires the Commissioner, or a representative of the Commissioner, to be a participant in the selection process for the office; </w:t>
      </w:r>
    </w:p>
    <w:p w:rsidR="00A110E5" w:rsidRPr="0023441A" w:rsidRDefault="00A110E5">
      <w:pPr>
        <w:pStyle w:val="P1"/>
      </w:pPr>
      <w:r w:rsidRPr="0023441A">
        <w:tab/>
        <w:t>(b)</w:t>
      </w:r>
      <w:r w:rsidRPr="0023441A">
        <w:tab/>
        <w:t>the employee</w:t>
      </w:r>
      <w:r w:rsidR="00616AFA">
        <w:t>’</w:t>
      </w:r>
      <w:r w:rsidRPr="0023441A">
        <w:t xml:space="preserve">s appointment to the statutory office has not expired, or expired no more than 3 months before the Commissioner was asked to authorise the promotion; </w:t>
      </w:r>
    </w:p>
    <w:p w:rsidR="00A110E5" w:rsidRPr="0023441A" w:rsidRDefault="00A110E5">
      <w:pPr>
        <w:pStyle w:val="P1"/>
      </w:pPr>
      <w:r w:rsidRPr="0023441A">
        <w:tab/>
        <w:t>(c)</w:t>
      </w:r>
      <w:r w:rsidRPr="0023441A">
        <w:tab/>
        <w:t xml:space="preserve">the duties to which the employee is to be assigned are assessed by the Agency Head as being at an APS classification that is equivalent to, or lower than, the duties of the statutory office; </w:t>
      </w:r>
    </w:p>
    <w:p w:rsidR="00A110E5" w:rsidRPr="0023441A" w:rsidRDefault="00A110E5">
      <w:pPr>
        <w:pStyle w:val="P1"/>
      </w:pPr>
      <w:r w:rsidRPr="0023441A">
        <w:tab/>
        <w:t>(d)</w:t>
      </w:r>
      <w:r w:rsidRPr="0023441A">
        <w:tab/>
        <w:t>the Agency Head is satisfied that the employee has the necessary work-related qualities to perform duties at the APS classification to which the employee is to be promoted.</w:t>
      </w:r>
    </w:p>
    <w:p w:rsidR="00A110E5" w:rsidRPr="0023441A" w:rsidRDefault="00A110E5">
      <w:pPr>
        <w:pStyle w:val="ZR2"/>
        <w:rPr>
          <w:noProof w:val="0"/>
          <w:lang w:val="en-AU"/>
        </w:rPr>
      </w:pPr>
      <w:r w:rsidRPr="0023441A">
        <w:rPr>
          <w:noProof w:val="0"/>
          <w:lang w:val="en-AU"/>
        </w:rPr>
        <w:lastRenderedPageBreak/>
        <w:tab/>
        <w:t>(2)</w:t>
      </w:r>
      <w:r w:rsidRPr="0023441A">
        <w:rPr>
          <w:noProof w:val="0"/>
          <w:lang w:val="en-AU"/>
        </w:rPr>
        <w:tab/>
        <w:t>The Commissioner may authorise the promotion, and in deciding whether to do so may also take into account the following:</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how</w:t>
      </w:r>
      <w:proofErr w:type="gramEnd"/>
      <w:r w:rsidRPr="0023441A">
        <w:rPr>
          <w:noProof w:val="0"/>
          <w:lang w:val="en-AU"/>
        </w:rPr>
        <w:t xml:space="preserve"> long the employee was appointed to the statutory office;</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the</w:t>
      </w:r>
      <w:proofErr w:type="gramEnd"/>
      <w:r w:rsidRPr="0023441A">
        <w:rPr>
          <w:noProof w:val="0"/>
          <w:lang w:val="en-AU"/>
        </w:rPr>
        <w:t xml:space="preserve"> selection process for the appointment to the statutory office; and</w:t>
      </w:r>
    </w:p>
    <w:p w:rsidR="00A110E5" w:rsidRPr="0023441A" w:rsidRDefault="00A110E5">
      <w:pPr>
        <w:pStyle w:val="P1"/>
        <w:rPr>
          <w:noProof w:val="0"/>
          <w:lang w:val="en-AU"/>
        </w:rPr>
      </w:pPr>
      <w:r w:rsidRPr="0023441A">
        <w:rPr>
          <w:noProof w:val="0"/>
          <w:lang w:val="en-AU"/>
        </w:rPr>
        <w:tab/>
        <w:t>(c)</w:t>
      </w:r>
      <w:r w:rsidRPr="0023441A">
        <w:rPr>
          <w:noProof w:val="0"/>
          <w:lang w:val="en-AU"/>
        </w:rPr>
        <w:tab/>
      </w:r>
      <w:proofErr w:type="gramStart"/>
      <w:r w:rsidRPr="0023441A">
        <w:rPr>
          <w:noProof w:val="0"/>
          <w:lang w:val="en-AU"/>
        </w:rPr>
        <w:t>any</w:t>
      </w:r>
      <w:proofErr w:type="gramEnd"/>
      <w:r w:rsidRPr="0023441A">
        <w:rPr>
          <w:noProof w:val="0"/>
          <w:lang w:val="en-AU"/>
        </w:rPr>
        <w:t xml:space="preserve"> other matter the Commissioner considers relevant. </w:t>
      </w:r>
    </w:p>
    <w:p w:rsidR="00A110E5" w:rsidRPr="0023441A" w:rsidRDefault="00A110E5">
      <w:pPr>
        <w:pStyle w:val="R2"/>
        <w:rPr>
          <w:lang w:val="en-AU"/>
        </w:rPr>
      </w:pPr>
      <w:r w:rsidRPr="0023441A">
        <w:rPr>
          <w:lang w:val="en-AU"/>
        </w:rPr>
        <w:tab/>
        <w:t>(3</w:t>
      </w:r>
      <w:r w:rsidRPr="0023441A">
        <w:t>)</w:t>
      </w:r>
      <w:r w:rsidRPr="0023441A">
        <w:tab/>
        <w:t xml:space="preserve">If the </w:t>
      </w:r>
      <w:r w:rsidRPr="0023441A">
        <w:rPr>
          <w:lang w:val="en-AU"/>
        </w:rPr>
        <w:t>Commissioner authorises the promotion, the Agency Head may promote the employee.</w:t>
      </w:r>
    </w:p>
    <w:p w:rsidR="00A110E5" w:rsidRPr="0023441A" w:rsidRDefault="00A110E5">
      <w:pPr>
        <w:pStyle w:val="HR"/>
        <w:rPr>
          <w:noProof w:val="0"/>
          <w:lang w:val="en-AU"/>
        </w:rPr>
      </w:pPr>
      <w:bookmarkStart w:id="42" w:name="_Toc348596805"/>
      <w:r w:rsidRPr="0023441A">
        <w:rPr>
          <w:rStyle w:val="CharSectno"/>
          <w:noProof w:val="0"/>
          <w:lang w:val="en-AU"/>
        </w:rPr>
        <w:t>2.21</w:t>
      </w:r>
      <w:r w:rsidRPr="0023441A">
        <w:rPr>
          <w:noProof w:val="0"/>
          <w:lang w:val="en-AU"/>
        </w:rPr>
        <w:tab/>
        <w:t>Engagement of non-APS employee following a machinery of government change</w:t>
      </w:r>
      <w:bookmarkEnd w:id="42"/>
    </w:p>
    <w:p w:rsidR="00A110E5" w:rsidRPr="0023441A" w:rsidRDefault="00A110E5">
      <w:pPr>
        <w:pStyle w:val="R1"/>
        <w:rPr>
          <w:noProof w:val="0"/>
          <w:lang w:val="en-AU"/>
        </w:rPr>
      </w:pPr>
      <w:r w:rsidRPr="0023441A">
        <w:rPr>
          <w:noProof w:val="0"/>
          <w:lang w:val="en-AU"/>
        </w:rPr>
        <w:tab/>
      </w:r>
      <w:r w:rsidRPr="0023441A">
        <w:rPr>
          <w:noProof w:val="0"/>
          <w:lang w:val="en-AU"/>
        </w:rPr>
        <w:tab/>
        <w:t>If the Commissioner acts under paragraph 72(1</w:t>
      </w:r>
      <w:proofErr w:type="gramStart"/>
      <w:r w:rsidRPr="0023441A">
        <w:rPr>
          <w:noProof w:val="0"/>
          <w:lang w:val="en-AU"/>
        </w:rPr>
        <w:t>)(</w:t>
      </w:r>
      <w:proofErr w:type="gramEnd"/>
      <w:r w:rsidRPr="0023441A">
        <w:rPr>
          <w:noProof w:val="0"/>
          <w:lang w:val="en-AU"/>
        </w:rPr>
        <w:t>c) or (d) of the Act to engage a person, or determine that a person becomes engaged, in a specified Agency, Part 2.1 does not apply in relation to the engagement.</w:t>
      </w:r>
    </w:p>
    <w:p w:rsidR="00A110E5" w:rsidRPr="0023441A" w:rsidRDefault="00A110E5">
      <w:pPr>
        <w:pStyle w:val="HR"/>
        <w:rPr>
          <w:noProof w:val="0"/>
          <w:lang w:val="en-AU"/>
        </w:rPr>
      </w:pPr>
      <w:bookmarkStart w:id="43" w:name="_Toc348596806"/>
      <w:r w:rsidRPr="0023441A">
        <w:rPr>
          <w:rStyle w:val="CharSectno"/>
          <w:noProof w:val="0"/>
          <w:lang w:val="en-AU"/>
        </w:rPr>
        <w:t>2.22</w:t>
      </w:r>
      <w:r w:rsidRPr="0023441A">
        <w:rPr>
          <w:noProof w:val="0"/>
          <w:lang w:val="en-AU"/>
        </w:rPr>
        <w:tab/>
        <w:t>Engagement of an ongoing Parliamentary Service employee</w:t>
      </w:r>
      <w:bookmarkEnd w:id="43"/>
      <w:r w:rsidRPr="0023441A">
        <w:rPr>
          <w:noProof w:val="0"/>
          <w:lang w:val="en-AU"/>
        </w:rPr>
        <w:t xml:space="preserve"> as an ongoing APS employee</w:t>
      </w:r>
    </w:p>
    <w:p w:rsidR="00A110E5" w:rsidRPr="0023441A" w:rsidRDefault="00A110E5">
      <w:pPr>
        <w:pStyle w:val="R1"/>
        <w:rPr>
          <w:noProof w:val="0"/>
          <w:lang w:val="en-AU"/>
        </w:rPr>
      </w:pPr>
      <w:r w:rsidRPr="0023441A">
        <w:rPr>
          <w:noProof w:val="0"/>
          <w:lang w:val="en-AU"/>
        </w:rPr>
        <w:tab/>
      </w:r>
      <w:r w:rsidRPr="0023441A">
        <w:rPr>
          <w:noProof w:val="0"/>
          <w:lang w:val="en-AU"/>
        </w:rPr>
        <w:tab/>
        <w:t>An Agency Head may engage a person who is an ongoing Parliamentary Service employee as an ongoing APS employee without complying with Part 2.1 if the person is to be employed at a comparable classification or lower, as set out in Schedule 2.</w:t>
      </w:r>
    </w:p>
    <w:p w:rsidR="00A110E5" w:rsidRPr="0023441A" w:rsidRDefault="00A110E5">
      <w:pPr>
        <w:pStyle w:val="HR"/>
        <w:rPr>
          <w:noProof w:val="0"/>
          <w:lang w:val="en-AU"/>
        </w:rPr>
      </w:pPr>
      <w:bookmarkStart w:id="44" w:name="_Toc348596807"/>
      <w:r w:rsidRPr="0023441A">
        <w:rPr>
          <w:rStyle w:val="CharSectno"/>
          <w:noProof w:val="0"/>
          <w:lang w:val="en-AU"/>
        </w:rPr>
        <w:t>2.23</w:t>
      </w:r>
      <w:r w:rsidRPr="0023441A">
        <w:rPr>
          <w:noProof w:val="0"/>
          <w:lang w:val="en-AU"/>
        </w:rPr>
        <w:tab/>
        <w:t>Re-engagement of a former APS employee</w:t>
      </w:r>
      <w:bookmarkEnd w:id="44"/>
    </w:p>
    <w:p w:rsidR="00A110E5" w:rsidRPr="0023441A" w:rsidRDefault="00A110E5">
      <w:pPr>
        <w:pStyle w:val="R1"/>
        <w:rPr>
          <w:noProof w:val="0"/>
          <w:lang w:val="en-AU"/>
        </w:rPr>
      </w:pPr>
      <w:r w:rsidRPr="0023441A">
        <w:rPr>
          <w:noProof w:val="0"/>
          <w:lang w:val="en-AU"/>
        </w:rPr>
        <w:tab/>
        <w:t>(1)</w:t>
      </w:r>
      <w:r w:rsidRPr="0023441A">
        <w:rPr>
          <w:noProof w:val="0"/>
          <w:lang w:val="en-AU"/>
        </w:rPr>
        <w:tab/>
        <w:t>The relevant Agency Head may engage a former employee as an ongoing or non-ongoing APS employee without complying with Part 2.1 if the Agency Head is satisfied that it is appropriate because:</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following</w:t>
      </w:r>
      <w:proofErr w:type="gramEnd"/>
      <w:r w:rsidRPr="0023441A">
        <w:rPr>
          <w:noProof w:val="0"/>
          <w:lang w:val="en-AU"/>
        </w:rPr>
        <w:t xml:space="preserve"> an investigation of the circumstances in which the person</w:t>
      </w:r>
      <w:r w:rsidR="00616AFA">
        <w:rPr>
          <w:noProof w:val="0"/>
          <w:lang w:val="en-AU"/>
        </w:rPr>
        <w:t>’</w:t>
      </w:r>
      <w:r w:rsidRPr="0023441A">
        <w:rPr>
          <w:noProof w:val="0"/>
          <w:lang w:val="en-AU"/>
        </w:rPr>
        <w:t>s former employment ended, the Agency Head is satisfied that it should not have ended; or</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the</w:t>
      </w:r>
      <w:proofErr w:type="gramEnd"/>
      <w:r w:rsidRPr="0023441A">
        <w:rPr>
          <w:noProof w:val="0"/>
          <w:lang w:val="en-AU"/>
        </w:rPr>
        <w:t xml:space="preserve"> engagement gives effect to a settlement of an application for relief in relation to the termination of the employee</w:t>
      </w:r>
      <w:r w:rsidR="00616AFA">
        <w:rPr>
          <w:noProof w:val="0"/>
          <w:lang w:val="en-AU"/>
        </w:rPr>
        <w:t>’</w:t>
      </w:r>
      <w:r w:rsidRPr="0023441A">
        <w:rPr>
          <w:noProof w:val="0"/>
          <w:lang w:val="en-AU"/>
        </w:rPr>
        <w:t>s employment; or</w:t>
      </w:r>
    </w:p>
    <w:p w:rsidR="00A110E5" w:rsidRPr="0023441A" w:rsidRDefault="00A110E5">
      <w:pPr>
        <w:pStyle w:val="P1"/>
        <w:rPr>
          <w:noProof w:val="0"/>
          <w:lang w:val="en-AU"/>
        </w:rPr>
      </w:pPr>
      <w:r w:rsidRPr="0023441A">
        <w:rPr>
          <w:noProof w:val="0"/>
          <w:lang w:val="en-AU"/>
        </w:rPr>
        <w:tab/>
        <w:t>(c)</w:t>
      </w:r>
      <w:r w:rsidRPr="0023441A">
        <w:rPr>
          <w:noProof w:val="0"/>
          <w:lang w:val="en-AU"/>
        </w:rPr>
        <w:tab/>
      </w:r>
      <w:proofErr w:type="gramStart"/>
      <w:r w:rsidRPr="0023441A">
        <w:rPr>
          <w:noProof w:val="0"/>
          <w:lang w:val="en-AU"/>
        </w:rPr>
        <w:t>an</w:t>
      </w:r>
      <w:proofErr w:type="gramEnd"/>
      <w:r w:rsidRPr="0023441A">
        <w:rPr>
          <w:noProof w:val="0"/>
          <w:lang w:val="en-AU"/>
        </w:rPr>
        <w:t xml:space="preserve"> appropriate authority has recommended or ordered the reinstatement of the person, for example:</w:t>
      </w:r>
    </w:p>
    <w:p w:rsidR="00A110E5" w:rsidRPr="0023441A" w:rsidRDefault="00A110E5">
      <w:pPr>
        <w:pStyle w:val="P2"/>
        <w:rPr>
          <w:noProof w:val="0"/>
          <w:lang w:val="en-AU"/>
        </w:rPr>
      </w:pPr>
      <w:r w:rsidRPr="0023441A">
        <w:rPr>
          <w:noProof w:val="0"/>
          <w:lang w:val="en-AU"/>
        </w:rPr>
        <w:tab/>
        <w:t>(i)</w:t>
      </w:r>
      <w:r w:rsidRPr="0023441A">
        <w:rPr>
          <w:noProof w:val="0"/>
          <w:lang w:val="en-AU"/>
        </w:rPr>
        <w:tab/>
      </w:r>
      <w:proofErr w:type="gramStart"/>
      <w:r w:rsidRPr="0023441A">
        <w:rPr>
          <w:noProof w:val="0"/>
          <w:lang w:val="en-AU"/>
        </w:rPr>
        <w:t>the</w:t>
      </w:r>
      <w:proofErr w:type="gramEnd"/>
      <w:r w:rsidRPr="0023441A">
        <w:rPr>
          <w:noProof w:val="0"/>
          <w:lang w:val="en-AU"/>
        </w:rPr>
        <w:t xml:space="preserve"> Federal Court of Australia;</w:t>
      </w:r>
    </w:p>
    <w:p w:rsidR="00A110E5" w:rsidRPr="0023441A" w:rsidRDefault="00A110E5">
      <w:pPr>
        <w:pStyle w:val="P2"/>
        <w:rPr>
          <w:noProof w:val="0"/>
          <w:lang w:val="en-AU"/>
        </w:rPr>
      </w:pPr>
      <w:r w:rsidRPr="0023441A">
        <w:rPr>
          <w:noProof w:val="0"/>
          <w:lang w:val="en-AU"/>
        </w:rPr>
        <w:tab/>
        <w:t>(ii)</w:t>
      </w:r>
      <w:r w:rsidRPr="0023441A">
        <w:rPr>
          <w:noProof w:val="0"/>
          <w:lang w:val="en-AU"/>
        </w:rPr>
        <w:tab/>
      </w:r>
      <w:proofErr w:type="gramStart"/>
      <w:r w:rsidRPr="0023441A">
        <w:rPr>
          <w:noProof w:val="0"/>
          <w:lang w:val="en-AU"/>
        </w:rPr>
        <w:t>the</w:t>
      </w:r>
      <w:proofErr w:type="gramEnd"/>
      <w:r w:rsidRPr="0023441A">
        <w:rPr>
          <w:noProof w:val="0"/>
          <w:lang w:val="en-AU"/>
        </w:rPr>
        <w:t xml:space="preserve"> Fair Work Commission;</w:t>
      </w:r>
    </w:p>
    <w:p w:rsidR="00A110E5" w:rsidRPr="0023441A" w:rsidRDefault="00A110E5">
      <w:pPr>
        <w:pStyle w:val="P2"/>
        <w:rPr>
          <w:noProof w:val="0"/>
          <w:lang w:val="en-AU"/>
        </w:rPr>
      </w:pPr>
      <w:r w:rsidRPr="0023441A">
        <w:rPr>
          <w:noProof w:val="0"/>
          <w:lang w:val="en-AU"/>
        </w:rPr>
        <w:tab/>
        <w:t>(iii)</w:t>
      </w:r>
      <w:r w:rsidRPr="0023441A">
        <w:rPr>
          <w:noProof w:val="0"/>
          <w:lang w:val="en-AU"/>
        </w:rPr>
        <w:tab/>
      </w:r>
      <w:proofErr w:type="gramStart"/>
      <w:r w:rsidRPr="0023441A">
        <w:rPr>
          <w:noProof w:val="0"/>
          <w:lang w:val="en-AU"/>
        </w:rPr>
        <w:t>the</w:t>
      </w:r>
      <w:proofErr w:type="gramEnd"/>
      <w:r w:rsidRPr="0023441A">
        <w:rPr>
          <w:noProof w:val="0"/>
          <w:lang w:val="en-AU"/>
        </w:rPr>
        <w:t xml:space="preserve"> Australian Human Rights Commission.</w:t>
      </w:r>
    </w:p>
    <w:p w:rsidR="00A110E5" w:rsidRPr="0023441A" w:rsidRDefault="00A110E5">
      <w:pPr>
        <w:pStyle w:val="R2"/>
        <w:rPr>
          <w:noProof w:val="0"/>
          <w:lang w:val="en-AU"/>
        </w:rPr>
      </w:pPr>
      <w:r w:rsidRPr="0023441A">
        <w:rPr>
          <w:noProof w:val="0"/>
          <w:lang w:val="en-AU"/>
        </w:rPr>
        <w:tab/>
        <w:t>(2)</w:t>
      </w:r>
      <w:r w:rsidRPr="0023441A">
        <w:rPr>
          <w:noProof w:val="0"/>
          <w:lang w:val="en-AU"/>
        </w:rPr>
        <w:tab/>
        <w:t>An engagement under this clause must be on the same basis (ongoing or non-ongoing) as the person</w:t>
      </w:r>
      <w:r w:rsidR="00616AFA">
        <w:rPr>
          <w:noProof w:val="0"/>
          <w:lang w:val="en-AU"/>
        </w:rPr>
        <w:t>’</w:t>
      </w:r>
      <w:r w:rsidRPr="0023441A">
        <w:rPr>
          <w:noProof w:val="0"/>
          <w:lang w:val="en-AU"/>
        </w:rPr>
        <w:t>s former employment and must be at the same or a lower classification.</w:t>
      </w:r>
    </w:p>
    <w:p w:rsidR="00A110E5" w:rsidRPr="0023441A" w:rsidRDefault="00A110E5">
      <w:pPr>
        <w:pStyle w:val="PartHeading"/>
      </w:pPr>
      <w:bookmarkStart w:id="45" w:name="_Toc348596813"/>
      <w:r w:rsidRPr="0023441A">
        <w:rPr>
          <w:rStyle w:val="CharPartNo"/>
        </w:rPr>
        <w:lastRenderedPageBreak/>
        <w:t>Part 2.3</w:t>
      </w:r>
      <w:r w:rsidRPr="0023441A">
        <w:tab/>
        <w:t>Assignment of duties and movement of employees between agencies</w:t>
      </w:r>
      <w:bookmarkEnd w:id="45"/>
    </w:p>
    <w:p w:rsidR="00A110E5" w:rsidRPr="0023441A" w:rsidRDefault="00AB3171">
      <w:pPr>
        <w:pStyle w:val="Header"/>
      </w:pPr>
      <w:r w:rsidRPr="0023441A">
        <w:rPr>
          <w:rStyle w:val="CharDivNo"/>
        </w:rPr>
        <w:t xml:space="preserve"> </w:t>
      </w: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0"/>
      </w:tblGrid>
      <w:tr w:rsidR="00A110E5" w:rsidRPr="0023441A" w:rsidTr="000941FB">
        <w:tc>
          <w:tcPr>
            <w:tcW w:w="7740" w:type="dxa"/>
          </w:tcPr>
          <w:p w:rsidR="00A110E5" w:rsidRPr="00F5192D" w:rsidRDefault="00A110E5" w:rsidP="00F5192D">
            <w:pPr>
              <w:spacing w:before="120"/>
              <w:rPr>
                <w:rFonts w:ascii="Calibri" w:hAnsi="Calibri"/>
                <w:sz w:val="22"/>
                <w:szCs w:val="22"/>
              </w:rPr>
            </w:pPr>
            <w:r w:rsidRPr="00FE309E">
              <w:rPr>
                <w:rFonts w:ascii="Calibri" w:hAnsi="Calibri" w:cs="Calibri"/>
                <w:sz w:val="22"/>
                <w:szCs w:val="22"/>
              </w:rPr>
              <w:t xml:space="preserve">This Part makes Directions </w:t>
            </w:r>
            <w:r w:rsidR="005E4589" w:rsidRPr="00FE309E">
              <w:rPr>
                <w:rFonts w:ascii="Calibri" w:hAnsi="Calibri" w:cs="Calibri"/>
                <w:sz w:val="22"/>
                <w:szCs w:val="22"/>
              </w:rPr>
              <w:t>under</w:t>
            </w:r>
            <w:r w:rsidRPr="00FE309E">
              <w:rPr>
                <w:rFonts w:ascii="Calibri" w:hAnsi="Calibri" w:cs="Calibri"/>
                <w:sz w:val="22"/>
                <w:szCs w:val="22"/>
              </w:rPr>
              <w:t xml:space="preserve"> section 11A of the Act dealing with </w:t>
            </w:r>
            <w:r w:rsidRPr="002154CF">
              <w:rPr>
                <w:rFonts w:ascii="Calibri" w:hAnsi="Calibri"/>
                <w:sz w:val="22"/>
                <w:szCs w:val="22"/>
              </w:rPr>
              <w:t>the assignment of duties to employees under section 25 of the Act, other than promotions, a</w:t>
            </w:r>
            <w:r w:rsidRPr="00FE309E">
              <w:rPr>
                <w:rFonts w:ascii="Calibri" w:hAnsi="Calibri"/>
                <w:sz w:val="22"/>
                <w:szCs w:val="22"/>
              </w:rPr>
              <w:t>nd the movement of employees under section 26 of the Act.</w:t>
            </w:r>
            <w:r w:rsidR="00AB3171" w:rsidRPr="00FE309E">
              <w:rPr>
                <w:rFonts w:ascii="Calibri" w:hAnsi="Calibri"/>
                <w:sz w:val="22"/>
                <w:szCs w:val="22"/>
              </w:rPr>
              <w:t xml:space="preserve"> </w:t>
            </w:r>
            <w:r w:rsidRPr="00FE309E">
              <w:rPr>
                <w:rFonts w:ascii="Calibri" w:hAnsi="Calibri"/>
                <w:sz w:val="22"/>
                <w:szCs w:val="22"/>
              </w:rPr>
              <w:t>Those sections read:</w:t>
            </w:r>
          </w:p>
          <w:p w:rsidR="00A110E5" w:rsidRPr="00F5192D" w:rsidRDefault="00A110E5" w:rsidP="00F5192D">
            <w:pPr>
              <w:spacing w:before="120"/>
              <w:rPr>
                <w:rFonts w:ascii="Calibri" w:hAnsi="Calibri"/>
                <w:b/>
                <w:sz w:val="22"/>
                <w:szCs w:val="22"/>
              </w:rPr>
            </w:pPr>
            <w:bookmarkStart w:id="46" w:name="_Toc348596814"/>
            <w:r w:rsidRPr="00FE309E">
              <w:rPr>
                <w:rStyle w:val="CharSectno"/>
                <w:rFonts w:ascii="Calibri" w:hAnsi="Calibri"/>
                <w:b/>
                <w:sz w:val="22"/>
                <w:szCs w:val="22"/>
              </w:rPr>
              <w:t>25</w:t>
            </w:r>
            <w:r w:rsidRPr="00FE309E">
              <w:rPr>
                <w:rFonts w:ascii="Calibri" w:hAnsi="Calibri"/>
                <w:b/>
                <w:sz w:val="22"/>
                <w:szCs w:val="22"/>
              </w:rPr>
              <w:t xml:space="preserve">  Assignment of duties</w:t>
            </w:r>
            <w:bookmarkEnd w:id="46"/>
          </w:p>
          <w:p w:rsidR="00A110E5" w:rsidRPr="00F5192D" w:rsidRDefault="00A110E5" w:rsidP="00F5192D">
            <w:pPr>
              <w:pStyle w:val="subsection"/>
              <w:autoSpaceDE w:val="0"/>
              <w:autoSpaceDN w:val="0"/>
              <w:spacing w:before="120"/>
              <w:rPr>
                <w:rFonts w:ascii="Calibri" w:hAnsi="Calibri"/>
              </w:rPr>
            </w:pPr>
            <w:r w:rsidRPr="00FE309E">
              <w:rPr>
                <w:rFonts w:ascii="Calibri" w:hAnsi="Calibri"/>
              </w:rPr>
              <w:tab/>
            </w:r>
            <w:r w:rsidRPr="00FE309E">
              <w:rPr>
                <w:rFonts w:ascii="Calibri" w:hAnsi="Calibri"/>
              </w:rPr>
              <w:tab/>
              <w:t>An Agency Head may from time to time determine the duties of an APS employee in the Agency, and the place or places at which the duties are to be performed.</w:t>
            </w:r>
          </w:p>
          <w:p w:rsidR="00A110E5" w:rsidRPr="00F5192D" w:rsidRDefault="00A110E5" w:rsidP="00F5192D">
            <w:pPr>
              <w:spacing w:before="120"/>
              <w:rPr>
                <w:rFonts w:ascii="Calibri" w:hAnsi="Calibri"/>
                <w:b/>
                <w:sz w:val="22"/>
                <w:szCs w:val="22"/>
              </w:rPr>
            </w:pPr>
            <w:bookmarkStart w:id="47" w:name="_Toc348596815"/>
            <w:r w:rsidRPr="00FE309E">
              <w:rPr>
                <w:rStyle w:val="CharSectno"/>
                <w:rFonts w:ascii="Calibri" w:hAnsi="Calibri"/>
                <w:b/>
                <w:sz w:val="22"/>
                <w:szCs w:val="22"/>
              </w:rPr>
              <w:t>26</w:t>
            </w:r>
            <w:r w:rsidRPr="00F5192D">
              <w:rPr>
                <w:rFonts w:ascii="Calibri" w:hAnsi="Calibri"/>
                <w:b/>
                <w:sz w:val="22"/>
                <w:szCs w:val="22"/>
              </w:rPr>
              <w:t xml:space="preserve">  Voluntary moves between Agencies</w:t>
            </w:r>
            <w:bookmarkEnd w:id="47"/>
          </w:p>
          <w:p w:rsidR="00A110E5" w:rsidRPr="00F5192D" w:rsidRDefault="00A110E5" w:rsidP="00F5192D">
            <w:pPr>
              <w:pStyle w:val="subsection"/>
              <w:autoSpaceDE w:val="0"/>
              <w:autoSpaceDN w:val="0"/>
              <w:spacing w:before="120"/>
              <w:rPr>
                <w:rFonts w:ascii="Calibri" w:hAnsi="Calibri"/>
              </w:rPr>
            </w:pPr>
            <w:r w:rsidRPr="00FE309E">
              <w:rPr>
                <w:rFonts w:ascii="Calibri" w:hAnsi="Calibri"/>
              </w:rPr>
              <w:tab/>
              <w:t>(1)</w:t>
            </w:r>
            <w:r w:rsidRPr="00FE309E">
              <w:rPr>
                <w:rFonts w:ascii="Calibri" w:hAnsi="Calibri"/>
              </w:rPr>
              <w:tab/>
              <w:t>An Agency Head may enter into an agreement in writing with an APS employee for the employee to move to the Agency Head</w:t>
            </w:r>
            <w:r w:rsidR="00616AFA" w:rsidRPr="00FE309E">
              <w:rPr>
                <w:rFonts w:ascii="Calibri" w:hAnsi="Calibri"/>
              </w:rPr>
              <w:t>’</w:t>
            </w:r>
            <w:r w:rsidRPr="00FE309E">
              <w:rPr>
                <w:rFonts w:ascii="Calibri" w:hAnsi="Calibri"/>
              </w:rPr>
              <w:t>s Agency from another Agency.</w:t>
            </w:r>
          </w:p>
          <w:p w:rsidR="00A110E5" w:rsidRPr="00F5192D" w:rsidRDefault="00A110E5" w:rsidP="00F5192D">
            <w:pPr>
              <w:pStyle w:val="subsection"/>
              <w:autoSpaceDE w:val="0"/>
              <w:autoSpaceDN w:val="0"/>
              <w:spacing w:before="120"/>
              <w:rPr>
                <w:rFonts w:ascii="Calibri" w:hAnsi="Calibri"/>
              </w:rPr>
            </w:pPr>
            <w:r w:rsidRPr="00FE309E">
              <w:rPr>
                <w:rFonts w:ascii="Calibri" w:hAnsi="Calibri"/>
              </w:rPr>
              <w:tab/>
              <w:t>(2)</w:t>
            </w:r>
            <w:r w:rsidRPr="00FE309E">
              <w:rPr>
                <w:rFonts w:ascii="Calibri" w:hAnsi="Calibri"/>
              </w:rPr>
              <w:tab/>
              <w:t>Subject to Commissioner</w:t>
            </w:r>
            <w:r w:rsidR="00616AFA" w:rsidRPr="00FE309E">
              <w:rPr>
                <w:rFonts w:ascii="Calibri" w:hAnsi="Calibri"/>
              </w:rPr>
              <w:t>’</w:t>
            </w:r>
            <w:r w:rsidRPr="00FE309E">
              <w:rPr>
                <w:rFonts w:ascii="Calibri" w:hAnsi="Calibri"/>
              </w:rPr>
              <w:t xml:space="preserve">s Directions made under subsection </w:t>
            </w:r>
            <w:proofErr w:type="spellStart"/>
            <w:proofErr w:type="gramStart"/>
            <w:r w:rsidRPr="00FE309E">
              <w:rPr>
                <w:rFonts w:ascii="Calibri" w:hAnsi="Calibri"/>
              </w:rPr>
              <w:t>11A</w:t>
            </w:r>
            <w:proofErr w:type="spellEnd"/>
            <w:r w:rsidRPr="00FE309E">
              <w:rPr>
                <w:rFonts w:ascii="Calibri" w:hAnsi="Calibri"/>
              </w:rPr>
              <w:t>(</w:t>
            </w:r>
            <w:proofErr w:type="gramEnd"/>
            <w:r w:rsidRPr="00FE309E">
              <w:rPr>
                <w:rFonts w:ascii="Calibri" w:hAnsi="Calibri"/>
              </w:rPr>
              <w:t>1), the agreement has effect according to its terms, by force of this section.</w:t>
            </w:r>
          </w:p>
          <w:p w:rsidR="00A110E5" w:rsidRPr="0023441A" w:rsidRDefault="00A110E5" w:rsidP="00F5192D">
            <w:pPr>
              <w:spacing w:before="120" w:after="120"/>
              <w:rPr>
                <w:rFonts w:ascii="Calibri" w:hAnsi="Calibri"/>
              </w:rPr>
            </w:pPr>
            <w:r w:rsidRPr="00FE309E">
              <w:rPr>
                <w:rFonts w:ascii="Calibri" w:hAnsi="Calibri"/>
                <w:sz w:val="22"/>
                <w:szCs w:val="22"/>
              </w:rPr>
              <w:t xml:space="preserve">In making decisions in these matters, Agency Heads must comply with the APS Values and </w:t>
            </w:r>
            <w:r w:rsidR="005E4589" w:rsidRPr="00FE309E">
              <w:rPr>
                <w:rFonts w:ascii="Calibri" w:hAnsi="Calibri"/>
                <w:sz w:val="22"/>
                <w:szCs w:val="22"/>
              </w:rPr>
              <w:t xml:space="preserve">the </w:t>
            </w:r>
            <w:r w:rsidRPr="00FE309E">
              <w:rPr>
                <w:rFonts w:ascii="Calibri" w:hAnsi="Calibri"/>
                <w:sz w:val="22"/>
                <w:szCs w:val="22"/>
              </w:rPr>
              <w:t>APS Employment Principles.</w:t>
            </w:r>
          </w:p>
        </w:tc>
      </w:tr>
    </w:tbl>
    <w:p w:rsidR="00A110E5" w:rsidRPr="0023441A" w:rsidRDefault="00A110E5" w:rsidP="0023441A">
      <w:pPr>
        <w:rPr>
          <w:lang w:val="en-AU"/>
        </w:rPr>
      </w:pPr>
    </w:p>
    <w:p w:rsidR="00A110E5" w:rsidRPr="0023441A" w:rsidRDefault="00A110E5" w:rsidP="0023441A">
      <w:pPr>
        <w:rPr>
          <w:lang w:val="en-AU"/>
        </w:rPr>
      </w:pPr>
    </w:p>
    <w:p w:rsidR="00A110E5" w:rsidRPr="0023441A" w:rsidRDefault="00A110E5">
      <w:pPr>
        <w:pStyle w:val="HR"/>
        <w:spacing w:before="0"/>
        <w:rPr>
          <w:noProof w:val="0"/>
          <w:lang w:val="en-AU"/>
        </w:rPr>
      </w:pPr>
      <w:bookmarkStart w:id="48" w:name="_Toc348596816"/>
      <w:r w:rsidRPr="0023441A">
        <w:rPr>
          <w:rStyle w:val="CharSectno"/>
          <w:noProof w:val="0"/>
          <w:lang w:val="en-AU"/>
        </w:rPr>
        <w:t>2.24</w:t>
      </w:r>
      <w:r w:rsidRPr="0023441A">
        <w:rPr>
          <w:noProof w:val="0"/>
          <w:lang w:val="en-AU"/>
        </w:rPr>
        <w:tab/>
        <w:t>Minimum requirements for decisions relating to assignment of duties at or below classification</w:t>
      </w:r>
      <w:bookmarkEnd w:id="48"/>
    </w:p>
    <w:p w:rsidR="00A110E5" w:rsidRPr="0023441A" w:rsidRDefault="00A110E5">
      <w:pPr>
        <w:pStyle w:val="R1"/>
        <w:rPr>
          <w:lang w:val="en-AU"/>
        </w:rPr>
      </w:pPr>
      <w:r w:rsidRPr="0023441A">
        <w:rPr>
          <w:noProof w:val="0"/>
          <w:lang w:val="en-AU"/>
        </w:rPr>
        <w:tab/>
      </w:r>
      <w:r w:rsidRPr="0023441A">
        <w:rPr>
          <w:noProof w:val="0"/>
          <w:lang w:val="en-AU"/>
        </w:rPr>
        <w:tab/>
        <w:t>The Agency Head must ensure that decisions relating to the</w:t>
      </w:r>
      <w:r w:rsidRPr="0023441A">
        <w:t xml:space="preserve"> ongoing or temporary assignment of duties to an employee under section 25 of the Act at or below the employee</w:t>
      </w:r>
      <w:r w:rsidR="00616AFA">
        <w:t>’</w:t>
      </w:r>
      <w:r w:rsidRPr="0023441A">
        <w:t>s classification level (including where this involves a temporary movement from another APS Agency)</w:t>
      </w:r>
      <w:r w:rsidRPr="0023441A">
        <w:rPr>
          <w:lang w:val="en-AU"/>
        </w:rPr>
        <w:t>:</w:t>
      </w:r>
    </w:p>
    <w:p w:rsidR="00A110E5" w:rsidRPr="0023441A" w:rsidRDefault="00A110E5">
      <w:pPr>
        <w:pStyle w:val="P1"/>
        <w:rPr>
          <w:lang w:val="en-AU"/>
        </w:rPr>
      </w:pPr>
      <w:r w:rsidRPr="0023441A">
        <w:rPr>
          <w:lang w:val="en-AU"/>
        </w:rPr>
        <w:tab/>
        <w:t>(a)</w:t>
      </w:r>
      <w:r w:rsidRPr="0023441A">
        <w:rPr>
          <w:lang w:val="en-AU"/>
        </w:rPr>
        <w:tab/>
        <w:t>are based on an assessment of the employee</w:t>
      </w:r>
      <w:r w:rsidR="00616AFA">
        <w:rPr>
          <w:lang w:val="en-AU"/>
        </w:rPr>
        <w:t>’</w:t>
      </w:r>
      <w:r w:rsidRPr="0023441A">
        <w:rPr>
          <w:lang w:val="en-AU"/>
        </w:rPr>
        <w:t>s work-related qualities and the work-related qualities genuinely required to perform the relevant duties; and</w:t>
      </w:r>
    </w:p>
    <w:p w:rsidR="00A110E5" w:rsidRPr="0023441A" w:rsidRDefault="00A110E5">
      <w:pPr>
        <w:pStyle w:val="P1"/>
        <w:rPr>
          <w:lang w:val="en-AU"/>
        </w:rPr>
      </w:pPr>
      <w:r w:rsidRPr="0023441A">
        <w:rPr>
          <w:lang w:val="en-AU"/>
        </w:rPr>
        <w:tab/>
        <w:t>(b)</w:t>
      </w:r>
      <w:r w:rsidRPr="0023441A">
        <w:rPr>
          <w:lang w:val="en-AU"/>
        </w:rPr>
        <w:tab/>
        <w:t>take into account efficient and effective organisational performance.</w:t>
      </w:r>
    </w:p>
    <w:p w:rsidR="00F5192D" w:rsidRDefault="00A110E5">
      <w:pPr>
        <w:pStyle w:val="Note"/>
        <w:ind w:left="1700" w:hanging="736"/>
      </w:pPr>
      <w:r w:rsidRPr="0023441A">
        <w:rPr>
          <w:i/>
        </w:rPr>
        <w:t>Note</w:t>
      </w:r>
      <w:r w:rsidR="00F5192D">
        <w:rPr>
          <w:i/>
        </w:rPr>
        <w:t xml:space="preserve"> 1</w:t>
      </w:r>
      <w:r w:rsidRPr="00F5192D">
        <w:t>:</w:t>
      </w:r>
      <w:r w:rsidRPr="00F5192D">
        <w:tab/>
      </w:r>
      <w:r w:rsidRPr="0023441A">
        <w:t>Subsection 23(4) of the Act restricts the circumstances where an employee</w:t>
      </w:r>
      <w:r w:rsidR="00616AFA">
        <w:t>’</w:t>
      </w:r>
      <w:r w:rsidRPr="0023441A">
        <w:t>s classification may be reduced without their consent.</w:t>
      </w:r>
      <w:r w:rsidR="00AB3171" w:rsidRPr="0074777C">
        <w:t xml:space="preserve"> </w:t>
      </w:r>
    </w:p>
    <w:p w:rsidR="00A110E5" w:rsidRPr="0023441A" w:rsidRDefault="00F5192D">
      <w:pPr>
        <w:pStyle w:val="Note"/>
        <w:ind w:left="1700" w:hanging="736"/>
      </w:pPr>
      <w:r w:rsidRPr="0023441A">
        <w:rPr>
          <w:i/>
        </w:rPr>
        <w:t>Note</w:t>
      </w:r>
      <w:r>
        <w:rPr>
          <w:i/>
        </w:rPr>
        <w:t xml:space="preserve"> 2</w:t>
      </w:r>
      <w:r w:rsidRPr="00F5192D">
        <w:t>:</w:t>
      </w:r>
      <w:r>
        <w:tab/>
      </w:r>
      <w:r w:rsidR="00A110E5" w:rsidRPr="0074777C">
        <w:t>Part</w:t>
      </w:r>
      <w:r w:rsidR="00A110E5" w:rsidRPr="0023441A">
        <w:t xml:space="preserve"> 2.1 imposes additional obligations in relation to promotions.</w:t>
      </w:r>
    </w:p>
    <w:p w:rsidR="00A110E5" w:rsidRPr="0023441A" w:rsidRDefault="00A110E5">
      <w:pPr>
        <w:pStyle w:val="HR"/>
        <w:rPr>
          <w:lang w:val="en-AU"/>
        </w:rPr>
      </w:pPr>
      <w:bookmarkStart w:id="49" w:name="_Toc348596817"/>
      <w:r w:rsidRPr="0023441A">
        <w:rPr>
          <w:rStyle w:val="CharSectno"/>
          <w:noProof w:val="0"/>
          <w:lang w:val="en-AU"/>
        </w:rPr>
        <w:t>2.25</w:t>
      </w:r>
      <w:r w:rsidRPr="0023441A">
        <w:rPr>
          <w:lang w:val="en-AU"/>
        </w:rPr>
        <w:tab/>
        <w:t>Minimum requirements for decisions relating to the temporary assignment of higher duties</w:t>
      </w:r>
      <w:bookmarkEnd w:id="49"/>
    </w:p>
    <w:p w:rsidR="00A110E5" w:rsidRPr="0023441A" w:rsidRDefault="00A110E5">
      <w:pPr>
        <w:pStyle w:val="R1"/>
        <w:rPr>
          <w:lang w:val="en-AU"/>
        </w:rPr>
      </w:pPr>
      <w:r w:rsidRPr="0023441A">
        <w:rPr>
          <w:lang w:val="en-AU"/>
        </w:rPr>
        <w:tab/>
        <w:t>(1)</w:t>
      </w:r>
      <w:r w:rsidRPr="0023441A">
        <w:rPr>
          <w:lang w:val="en-AU"/>
        </w:rPr>
        <w:tab/>
        <w:t xml:space="preserve">The Agency Head must ensure that decisions relating to the temporary assignment of duties to an employee at a higher classification level </w:t>
      </w:r>
      <w:r w:rsidRPr="0023441A">
        <w:rPr>
          <w:lang w:val="en-AU"/>
        </w:rPr>
        <w:lastRenderedPageBreak/>
        <w:t>(including where this involves a temporary movement from another APS Agency):</w:t>
      </w:r>
    </w:p>
    <w:p w:rsidR="00A110E5" w:rsidRPr="0023441A" w:rsidRDefault="00A110E5">
      <w:pPr>
        <w:pStyle w:val="P1"/>
        <w:rPr>
          <w:lang w:val="en-AU"/>
        </w:rPr>
      </w:pPr>
      <w:r w:rsidRPr="0023441A">
        <w:rPr>
          <w:lang w:val="en-AU"/>
        </w:rPr>
        <w:tab/>
        <w:t>(a)</w:t>
      </w:r>
      <w:r w:rsidRPr="0023441A">
        <w:rPr>
          <w:lang w:val="en-AU"/>
        </w:rPr>
        <w:tab/>
        <w:t>are based on an assessment of the employee</w:t>
      </w:r>
      <w:r w:rsidR="00616AFA">
        <w:rPr>
          <w:lang w:val="en-AU"/>
        </w:rPr>
        <w:t>’</w:t>
      </w:r>
      <w:r w:rsidRPr="0023441A">
        <w:rPr>
          <w:lang w:val="en-AU"/>
        </w:rPr>
        <w:t>s work-related qualities and the work-related qualities genuinely required to perform the relevant duties; and</w:t>
      </w:r>
    </w:p>
    <w:p w:rsidR="00A110E5" w:rsidRPr="0023441A" w:rsidRDefault="00A110E5">
      <w:pPr>
        <w:pStyle w:val="P1"/>
        <w:rPr>
          <w:lang w:val="en-AU"/>
        </w:rPr>
      </w:pPr>
      <w:r w:rsidRPr="0023441A">
        <w:rPr>
          <w:lang w:val="en-AU"/>
        </w:rPr>
        <w:tab/>
        <w:t>(b)</w:t>
      </w:r>
      <w:r w:rsidRPr="0023441A">
        <w:rPr>
          <w:lang w:val="en-AU"/>
        </w:rPr>
        <w:tab/>
        <w:t xml:space="preserve"> take into account efficient and effective organisational performance.</w:t>
      </w:r>
    </w:p>
    <w:p w:rsidR="00A110E5" w:rsidRPr="0023441A" w:rsidRDefault="00A110E5">
      <w:pPr>
        <w:pStyle w:val="R2"/>
        <w:rPr>
          <w:lang w:val="en-AU"/>
        </w:rPr>
      </w:pPr>
      <w:r w:rsidRPr="0023441A">
        <w:rPr>
          <w:lang w:val="en-AU"/>
        </w:rPr>
        <w:tab/>
        <w:t>(2)</w:t>
      </w:r>
      <w:r w:rsidRPr="0023441A">
        <w:rPr>
          <w:lang w:val="en-AU"/>
        </w:rPr>
        <w:tab/>
        <w:t>Decisions under subclause (1) must also take into account the following matters:</w:t>
      </w:r>
    </w:p>
    <w:p w:rsidR="00A110E5" w:rsidRPr="0023441A" w:rsidRDefault="00A110E5">
      <w:pPr>
        <w:pStyle w:val="P1"/>
      </w:pPr>
      <w:r w:rsidRPr="0023441A">
        <w:tab/>
        <w:t>(a)</w:t>
      </w:r>
      <w:r w:rsidRPr="0023441A">
        <w:tab/>
        <w:t xml:space="preserve">the duration of the vacancy and whether it would be more appropriate to fill the vacancy on an ongoing basis; </w:t>
      </w:r>
    </w:p>
    <w:p w:rsidR="00A110E5" w:rsidRPr="0023441A" w:rsidRDefault="00A110E5">
      <w:pPr>
        <w:pStyle w:val="P1"/>
      </w:pPr>
      <w:r w:rsidRPr="0023441A">
        <w:tab/>
        <w:t>(b)</w:t>
      </w:r>
      <w:r w:rsidRPr="0023441A">
        <w:tab/>
        <w:t>the relative importance to the Agency of the duties to be performed at the higher classification and the other duties to be performed in the Agency;</w:t>
      </w:r>
    </w:p>
    <w:p w:rsidR="00A110E5" w:rsidRPr="0023441A" w:rsidRDefault="00A110E5">
      <w:pPr>
        <w:pStyle w:val="P1"/>
      </w:pPr>
      <w:r w:rsidRPr="0023441A">
        <w:tab/>
        <w:t>(c)</w:t>
      </w:r>
      <w:r w:rsidRPr="0023441A">
        <w:tab/>
        <w:t xml:space="preserve">the expected cost to the Agency of the employee performing duties at the higher classification; </w:t>
      </w:r>
    </w:p>
    <w:p w:rsidR="00A110E5" w:rsidRPr="0023441A" w:rsidRDefault="00A110E5">
      <w:pPr>
        <w:pStyle w:val="P1"/>
      </w:pPr>
      <w:r w:rsidRPr="0023441A">
        <w:tab/>
        <w:t>(d)</w:t>
      </w:r>
      <w:r w:rsidRPr="0023441A">
        <w:tab/>
        <w:t>the need for APS employees to be given the opportunity to gain experience in performing duties at a higher classification.</w:t>
      </w:r>
    </w:p>
    <w:p w:rsidR="00A110E5" w:rsidRPr="0023441A" w:rsidRDefault="00A110E5">
      <w:pPr>
        <w:pStyle w:val="Note"/>
      </w:pPr>
      <w:r w:rsidRPr="0023441A">
        <w:rPr>
          <w:szCs w:val="24"/>
        </w:rPr>
        <w:t xml:space="preserve">Note: </w:t>
      </w:r>
      <w:r w:rsidRPr="0023441A">
        <w:rPr>
          <w:szCs w:val="24"/>
        </w:rPr>
        <w:tab/>
      </w:r>
      <w:r w:rsidRPr="0023441A">
        <w:t>Part 2.1 imposes additional obligations in relation to promotions.</w:t>
      </w:r>
      <w:r w:rsidR="00AB3171" w:rsidRPr="0023441A">
        <w:t xml:space="preserve"> </w:t>
      </w:r>
    </w:p>
    <w:p w:rsidR="00A110E5" w:rsidRPr="0023441A" w:rsidRDefault="00A110E5">
      <w:pPr>
        <w:pStyle w:val="HR"/>
      </w:pPr>
      <w:bookmarkStart w:id="50" w:name="_Toc348596818"/>
      <w:r w:rsidRPr="0023441A">
        <w:rPr>
          <w:rStyle w:val="CharSectno"/>
          <w:noProof w:val="0"/>
          <w:lang w:val="en-AU"/>
        </w:rPr>
        <w:t>2.26</w:t>
      </w:r>
      <w:r w:rsidRPr="0023441A">
        <w:tab/>
        <w:t>Assignment from non-SES classification to SES classification</w:t>
      </w:r>
      <w:bookmarkEnd w:id="50"/>
      <w:r w:rsidRPr="0023441A">
        <w:t xml:space="preserve"> </w:t>
      </w:r>
    </w:p>
    <w:p w:rsidR="00A110E5" w:rsidRPr="0023441A" w:rsidRDefault="00A110E5">
      <w:pPr>
        <w:pStyle w:val="R1"/>
      </w:pPr>
      <w:r w:rsidRPr="0023441A">
        <w:tab/>
      </w:r>
      <w:r w:rsidRPr="0023441A">
        <w:tab/>
        <w:t>A decision may be made to assign duties on an ongoing basis at an SES classification to an employee who is not an SES employee, provided that the employee</w:t>
      </w:r>
      <w:r w:rsidR="00616AFA">
        <w:t>’</w:t>
      </w:r>
      <w:r w:rsidRPr="0023441A">
        <w:t>s classification is in the same classification group as the SES classification.</w:t>
      </w:r>
      <w:r w:rsidR="00AB3171" w:rsidRPr="0074777C">
        <w:t xml:space="preserve"> </w:t>
      </w:r>
      <w:r w:rsidRPr="0074777C">
        <w:t>Such</w:t>
      </w:r>
      <w:r w:rsidRPr="0023441A">
        <w:t xml:space="preserve"> a decision may be made only with the agreement of the Commissioner, whether or not the decision is part of a move to another Agency. </w:t>
      </w:r>
    </w:p>
    <w:p w:rsidR="00A110E5" w:rsidRPr="0023441A" w:rsidRDefault="00A110E5" w:rsidP="0074777C">
      <w:pPr>
        <w:pStyle w:val="Note"/>
        <w:ind w:left="1699" w:hanging="735"/>
      </w:pPr>
      <w:r w:rsidRPr="0023441A">
        <w:rPr>
          <w:i/>
        </w:rPr>
        <w:t>Note</w:t>
      </w:r>
      <w:r w:rsidRPr="00E50C3C">
        <w:t>:</w:t>
      </w:r>
      <w:r w:rsidRPr="0023441A">
        <w:tab/>
        <w:t>The Classification Rules, which contain the SES Band 1, 2 and 3 classifications, also include a number of classifications in the same Groups as the SES classifications which are not within the SES.</w:t>
      </w:r>
    </w:p>
    <w:p w:rsidR="00A110E5" w:rsidRPr="0023441A" w:rsidRDefault="00A110E5">
      <w:pPr>
        <w:pStyle w:val="HR"/>
      </w:pPr>
      <w:bookmarkStart w:id="51" w:name="_Toc348596819"/>
      <w:r w:rsidRPr="0023441A">
        <w:rPr>
          <w:rStyle w:val="CharSectno"/>
          <w:noProof w:val="0"/>
          <w:lang w:val="en-AU"/>
        </w:rPr>
        <w:t>2.27</w:t>
      </w:r>
      <w:r w:rsidRPr="0023441A">
        <w:tab/>
        <w:t>Moves between agencies</w:t>
      </w:r>
      <w:bookmarkEnd w:id="51"/>
      <w:r w:rsidRPr="0023441A">
        <w:t xml:space="preserve"> </w:t>
      </w:r>
    </w:p>
    <w:p w:rsidR="00A110E5" w:rsidRPr="0023441A" w:rsidRDefault="00A110E5">
      <w:pPr>
        <w:pStyle w:val="R1"/>
      </w:pPr>
      <w:r w:rsidRPr="0023441A">
        <w:tab/>
        <w:t>(1)</w:t>
      </w:r>
      <w:r w:rsidRPr="0023441A">
        <w:tab/>
        <w:t>This clause applies to moves between APS Agencies under section 26 of the Act that are not associated with a promotion.</w:t>
      </w:r>
      <w:r w:rsidR="00AB3171" w:rsidRPr="0023441A">
        <w:t xml:space="preserve"> </w:t>
      </w:r>
    </w:p>
    <w:p w:rsidR="00A110E5" w:rsidRPr="0023441A" w:rsidRDefault="00A110E5">
      <w:pPr>
        <w:pStyle w:val="R1"/>
      </w:pPr>
      <w:r w:rsidRPr="0023441A">
        <w:tab/>
        <w:t>(2)</w:t>
      </w:r>
      <w:r w:rsidRPr="0023441A">
        <w:tab/>
        <w:t>For subsection 26 (2) of the Act, a written agreement between an Agency Head and an ongoing APS employee for the employee to move to the Agency Head</w:t>
      </w:r>
      <w:r w:rsidR="00616AFA">
        <w:t>’</w:t>
      </w:r>
      <w:r w:rsidRPr="0023441A">
        <w:t xml:space="preserve">s Agency (the </w:t>
      </w:r>
      <w:r w:rsidRPr="0023441A">
        <w:rPr>
          <w:b/>
          <w:i/>
        </w:rPr>
        <w:t>new</w:t>
      </w:r>
      <w:r w:rsidRPr="0023441A">
        <w:t xml:space="preserve"> Agency) from another Agency (the </w:t>
      </w:r>
      <w:r w:rsidRPr="0023441A">
        <w:rPr>
          <w:b/>
          <w:i/>
        </w:rPr>
        <w:t xml:space="preserve">original </w:t>
      </w:r>
      <w:r w:rsidRPr="0023441A">
        <w:t>Agency) has effect subject to this clause and clause 6.8.</w:t>
      </w:r>
    </w:p>
    <w:p w:rsidR="00A110E5" w:rsidRPr="0023441A" w:rsidRDefault="00A110E5">
      <w:pPr>
        <w:pStyle w:val="SubsectionHead"/>
      </w:pPr>
      <w:r w:rsidRPr="0023441A">
        <w:t>Agreement for ongoing move</w:t>
      </w:r>
    </w:p>
    <w:p w:rsidR="00A110E5" w:rsidRPr="0023441A" w:rsidRDefault="00A110E5">
      <w:pPr>
        <w:pStyle w:val="R2"/>
      </w:pPr>
      <w:r w:rsidRPr="0023441A">
        <w:tab/>
        <w:t>(3)</w:t>
      </w:r>
      <w:r w:rsidRPr="0023441A">
        <w:tab/>
        <w:t>If the agreement relates to an ongoing move, the move takes effect:</w:t>
      </w:r>
    </w:p>
    <w:p w:rsidR="00A110E5" w:rsidRPr="0023441A" w:rsidRDefault="00A110E5">
      <w:pPr>
        <w:pStyle w:val="P1"/>
      </w:pPr>
      <w:r w:rsidRPr="0023441A">
        <w:tab/>
        <w:t>(a)</w:t>
      </w:r>
      <w:r w:rsidRPr="0023441A">
        <w:tab/>
        <w:t>if a date of effect is agreed in writing between the APS employee and the two Agency Heads—on the agreed date of effect; and</w:t>
      </w:r>
    </w:p>
    <w:p w:rsidR="00A110E5" w:rsidRPr="0023441A" w:rsidRDefault="00A110E5">
      <w:pPr>
        <w:pStyle w:val="P1"/>
      </w:pPr>
      <w:r w:rsidRPr="0023441A">
        <w:tab/>
        <w:t>(b)</w:t>
      </w:r>
      <w:r w:rsidRPr="0023441A">
        <w:tab/>
        <w:t>otherwise—4 weeks after the employee informs the original Agency Head in writing.</w:t>
      </w:r>
    </w:p>
    <w:p w:rsidR="00A110E5" w:rsidRPr="0023441A" w:rsidRDefault="00A110E5">
      <w:pPr>
        <w:pStyle w:val="Note"/>
      </w:pPr>
      <w:r w:rsidRPr="0023441A">
        <w:rPr>
          <w:i/>
        </w:rPr>
        <w:lastRenderedPageBreak/>
        <w:t>Note:</w:t>
      </w:r>
      <w:r w:rsidRPr="0023441A">
        <w:tab/>
        <w:t>The date of effect of a move that is a promotion is dealt with in Part 2.4.</w:t>
      </w:r>
    </w:p>
    <w:p w:rsidR="00A110E5" w:rsidRPr="0023441A" w:rsidRDefault="00A110E5">
      <w:pPr>
        <w:pStyle w:val="SubsectionHead"/>
      </w:pPr>
      <w:r w:rsidRPr="0023441A">
        <w:t>Agreement for temporary move</w:t>
      </w:r>
    </w:p>
    <w:p w:rsidR="00A110E5" w:rsidRPr="0023441A" w:rsidRDefault="00A110E5">
      <w:pPr>
        <w:pStyle w:val="R2"/>
      </w:pPr>
      <w:r w:rsidRPr="0023441A">
        <w:tab/>
        <w:t>(4)</w:t>
      </w:r>
      <w:r w:rsidRPr="0023441A">
        <w:tab/>
        <w:t>If the agreement relates to a temporary move, the following apply:</w:t>
      </w:r>
    </w:p>
    <w:p w:rsidR="00A110E5" w:rsidRPr="0023441A" w:rsidRDefault="00A110E5">
      <w:pPr>
        <w:pStyle w:val="P1"/>
      </w:pPr>
      <w:r w:rsidRPr="0023441A">
        <w:tab/>
        <w:t>(a)</w:t>
      </w:r>
      <w:r w:rsidRPr="0023441A">
        <w:tab/>
        <w:t xml:space="preserve">if the original Agency Head approves the proposed temporary move in writing, the move takes effect on the agreed date of effect; </w:t>
      </w:r>
    </w:p>
    <w:p w:rsidR="00A110E5" w:rsidRPr="0074777C" w:rsidRDefault="00A110E5">
      <w:pPr>
        <w:pStyle w:val="P1"/>
      </w:pPr>
      <w:r w:rsidRPr="0023441A">
        <w:tab/>
        <w:t>(b)</w:t>
      </w:r>
      <w:r w:rsidRPr="0023441A">
        <w:tab/>
        <w:t>if the original Agency Head did not approve the proposed temporary move in writing and the employee commences duties in the new Agency, the move takes effect, from the date the employee commences duties in the new Agency, as an ongoing move to the new Agency at the employee</w:t>
      </w:r>
      <w:r w:rsidR="00616AFA">
        <w:t>’</w:t>
      </w:r>
      <w:r w:rsidRPr="0023441A">
        <w:t xml:space="preserve">s existing classification </w:t>
      </w:r>
    </w:p>
    <w:p w:rsidR="00A110E5" w:rsidRPr="0023441A" w:rsidRDefault="00A110E5">
      <w:pPr>
        <w:pStyle w:val="SubsectionHead"/>
      </w:pPr>
      <w:r w:rsidRPr="0023441A">
        <w:t>Variation of period of agreement</w:t>
      </w:r>
    </w:p>
    <w:p w:rsidR="00A110E5" w:rsidRPr="0023441A" w:rsidRDefault="00A110E5">
      <w:pPr>
        <w:pStyle w:val="R2"/>
      </w:pPr>
      <w:r w:rsidRPr="0023441A">
        <w:tab/>
        <w:t>(5)</w:t>
      </w:r>
      <w:r w:rsidRPr="0023441A">
        <w:tab/>
        <w:t xml:space="preserve">If paragraph (3)(a) applies to the agreement, and the new Agency Head and </w:t>
      </w:r>
      <w:r w:rsidR="00E50C3C">
        <w:t xml:space="preserve">the </w:t>
      </w:r>
      <w:r w:rsidRPr="0023441A">
        <w:t xml:space="preserve">APS employee agree to vary the period of the move, then: </w:t>
      </w:r>
      <w:r w:rsidRPr="0023441A">
        <w:tab/>
      </w:r>
    </w:p>
    <w:p w:rsidR="00A110E5" w:rsidRPr="0023441A" w:rsidRDefault="00A110E5">
      <w:pPr>
        <w:pStyle w:val="P1"/>
      </w:pPr>
      <w:r w:rsidRPr="0023441A">
        <w:tab/>
        <w:t>(a)</w:t>
      </w:r>
      <w:r w:rsidRPr="0023441A">
        <w:tab/>
        <w:t>if the original Agency Head approves the variation in writing—the variation has effect according to its terms; and</w:t>
      </w:r>
    </w:p>
    <w:p w:rsidR="00A110E5" w:rsidRPr="0023441A" w:rsidRDefault="00A110E5">
      <w:pPr>
        <w:pStyle w:val="P1"/>
      </w:pPr>
      <w:r w:rsidRPr="0023441A">
        <w:tab/>
        <w:t>(b)</w:t>
      </w:r>
      <w:r w:rsidRPr="0023441A">
        <w:tab/>
        <w:t>if the original Agency Head does not approve the variation in writing—the variation has no effect.</w:t>
      </w:r>
    </w:p>
    <w:p w:rsidR="00A110E5" w:rsidRPr="0023441A" w:rsidRDefault="00A110E5">
      <w:pPr>
        <w:pStyle w:val="P1"/>
      </w:pPr>
    </w:p>
    <w:p w:rsidR="00A110E5" w:rsidRPr="0023441A" w:rsidRDefault="00A110E5">
      <w:pPr>
        <w:pStyle w:val="P1"/>
      </w:pPr>
    </w:p>
    <w:p w:rsidR="00A110E5" w:rsidRPr="0023441A" w:rsidRDefault="00A110E5">
      <w:pPr>
        <w:pStyle w:val="PartHeading"/>
      </w:pPr>
      <w:bookmarkStart w:id="52" w:name="_Toc348596808"/>
      <w:r w:rsidRPr="0023441A">
        <w:lastRenderedPageBreak/>
        <w:t>Part 2.4</w:t>
      </w:r>
      <w:r w:rsidRPr="0023441A">
        <w:tab/>
        <w:t>Gazettal of employment decisions and date of effect of promotion</w:t>
      </w:r>
      <w:bookmarkEnd w:id="52"/>
      <w:r w:rsidRPr="0023441A">
        <w:t>s</w:t>
      </w:r>
    </w:p>
    <w:p w:rsidR="00A110E5" w:rsidRPr="0023441A" w:rsidRDefault="00A110E5">
      <w:pPr>
        <w:pStyle w:val="HR"/>
      </w:pPr>
      <w:bookmarkStart w:id="53" w:name="_Toc348596809"/>
      <w:r w:rsidRPr="0023441A">
        <w:t>2.28</w:t>
      </w:r>
      <w:r w:rsidRPr="0023441A">
        <w:tab/>
        <w:t xml:space="preserve">Purpose of </w:t>
      </w:r>
      <w:bookmarkEnd w:id="53"/>
      <w:r w:rsidRPr="0023441A">
        <w:t>Part 2.4</w:t>
      </w:r>
    </w:p>
    <w:p w:rsidR="00A110E5" w:rsidRPr="0023441A" w:rsidRDefault="00A110E5">
      <w:pPr>
        <w:pStyle w:val="R1"/>
      </w:pPr>
      <w:r w:rsidRPr="0023441A">
        <w:t xml:space="preserve"> </w:t>
      </w:r>
      <w:r w:rsidRPr="0023441A">
        <w:tab/>
      </w:r>
      <w:r w:rsidRPr="0023441A">
        <w:tab/>
        <w:t>The purpose of this Part is to:</w:t>
      </w:r>
    </w:p>
    <w:p w:rsidR="00A110E5" w:rsidRPr="0023441A" w:rsidRDefault="00A110E5">
      <w:pPr>
        <w:pStyle w:val="P1"/>
      </w:pPr>
      <w:r w:rsidRPr="0023441A">
        <w:tab/>
        <w:t>(a)</w:t>
      </w:r>
      <w:r w:rsidRPr="0023441A">
        <w:tab/>
        <w:t xml:space="preserve">set out requirements for notifying certain employment decisions in the Public Service </w:t>
      </w:r>
      <w:r w:rsidRPr="0023441A">
        <w:rPr>
          <w:i/>
        </w:rPr>
        <w:t>Gazette</w:t>
      </w:r>
      <w:r w:rsidRPr="0023441A">
        <w:t>; and</w:t>
      </w:r>
    </w:p>
    <w:p w:rsidR="00A110E5" w:rsidRPr="0023441A" w:rsidRDefault="00A110E5">
      <w:pPr>
        <w:pStyle w:val="P1"/>
      </w:pPr>
      <w:r w:rsidRPr="0023441A">
        <w:tab/>
        <w:t>(b)</w:t>
      </w:r>
      <w:r w:rsidRPr="0023441A">
        <w:tab/>
        <w:t>provide for the date of effect of a promotion decision.</w:t>
      </w:r>
    </w:p>
    <w:p w:rsidR="00A110E5" w:rsidRPr="0023441A" w:rsidRDefault="00A110E5">
      <w:pPr>
        <w:pStyle w:val="HR"/>
      </w:pPr>
      <w:bookmarkStart w:id="54" w:name="_Toc348596810"/>
      <w:r w:rsidRPr="0023441A">
        <w:rPr>
          <w:rStyle w:val="CharSectno"/>
          <w:noProof w:val="0"/>
          <w:lang w:val="en-AU"/>
        </w:rPr>
        <w:t>2.29</w:t>
      </w:r>
      <w:r w:rsidRPr="0023441A">
        <w:tab/>
        <w:t xml:space="preserve">Decisions that must be notified in the </w:t>
      </w:r>
      <w:r w:rsidRPr="0023441A">
        <w:rPr>
          <w:i/>
        </w:rPr>
        <w:t>Gazette</w:t>
      </w:r>
      <w:bookmarkEnd w:id="54"/>
      <w:r w:rsidRPr="0023441A">
        <w:t xml:space="preserve"> </w:t>
      </w:r>
    </w:p>
    <w:p w:rsidR="00A110E5" w:rsidRPr="0023441A" w:rsidRDefault="00A110E5">
      <w:pPr>
        <w:pStyle w:val="R1"/>
      </w:pPr>
      <w:r w:rsidRPr="0023441A">
        <w:tab/>
        <w:t>(1)</w:t>
      </w:r>
      <w:r w:rsidRPr="0023441A">
        <w:tab/>
        <w:t xml:space="preserve">An Agency Head must notify an employment decision of any of the following kinds in the Public Service </w:t>
      </w:r>
      <w:r w:rsidRPr="0023441A">
        <w:rPr>
          <w:i/>
        </w:rPr>
        <w:t>Gazette</w:t>
      </w:r>
      <w:r w:rsidRPr="0023441A">
        <w:t xml:space="preserve"> within 3 months after the decision is made:</w:t>
      </w:r>
    </w:p>
    <w:p w:rsidR="00A110E5" w:rsidRPr="0023441A" w:rsidRDefault="00A110E5">
      <w:pPr>
        <w:pStyle w:val="P1"/>
      </w:pPr>
      <w:r w:rsidRPr="0023441A">
        <w:tab/>
        <w:t>(a)</w:t>
      </w:r>
      <w:r w:rsidRPr="0023441A">
        <w:tab/>
        <w:t>an engagement of a person as an ongoing APS employee (including under paragraph 72(1)(c) or (d) of the Act);</w:t>
      </w:r>
    </w:p>
    <w:p w:rsidR="00A110E5" w:rsidRPr="0023441A" w:rsidRDefault="00A110E5">
      <w:pPr>
        <w:pStyle w:val="P1"/>
      </w:pPr>
      <w:r w:rsidRPr="0023441A">
        <w:tab/>
        <w:t>(b)</w:t>
      </w:r>
      <w:r w:rsidRPr="0023441A">
        <w:tab/>
        <w:t>an engagement of a person as an APS employee for a specified term of more than 12 months or for the duration of a specified task that is reasonably expected to take more than 12 months (including under paragraph 72(1)(c) or (d) of the Act);</w:t>
      </w:r>
    </w:p>
    <w:p w:rsidR="00A110E5" w:rsidRPr="0023441A" w:rsidRDefault="00A110E5">
      <w:pPr>
        <w:pStyle w:val="P1"/>
      </w:pPr>
      <w:r w:rsidRPr="0023441A">
        <w:tab/>
        <w:t>(c)</w:t>
      </w:r>
      <w:r w:rsidRPr="0023441A">
        <w:tab/>
        <w:t>in relation to a person who is engaged as an APS employee for a specified term of 12 months or less—an extension of the engagement that results in the term of engagement being more than 12 months;</w:t>
      </w:r>
    </w:p>
    <w:p w:rsidR="00A110E5" w:rsidRPr="0023441A" w:rsidRDefault="00A110E5">
      <w:pPr>
        <w:pStyle w:val="P1"/>
      </w:pPr>
      <w:r w:rsidRPr="0023441A">
        <w:tab/>
        <w:t>(d)</w:t>
      </w:r>
      <w:r w:rsidRPr="0023441A">
        <w:tab/>
        <w:t xml:space="preserve">a movement (other than a temporary movement) by an ongoing APS employee to perform duties in another Agency, if the vacancy was notified in the Public Service </w:t>
      </w:r>
      <w:r w:rsidRPr="0023441A">
        <w:rPr>
          <w:i/>
        </w:rPr>
        <w:t>Gazette</w:t>
      </w:r>
      <w:r w:rsidRPr="0023441A">
        <w:t>;</w:t>
      </w:r>
    </w:p>
    <w:p w:rsidR="00A110E5" w:rsidRPr="0023441A" w:rsidRDefault="00A110E5">
      <w:pPr>
        <w:pStyle w:val="P1"/>
      </w:pPr>
      <w:r w:rsidRPr="0023441A">
        <w:tab/>
        <w:t>(e)</w:t>
      </w:r>
      <w:r w:rsidRPr="0023441A">
        <w:tab/>
        <w:t xml:space="preserve">an assignment of duties (other than a temporary assignment of duties) to an ongoing APS employee in an Agency, if the vacancy was notified in the Public Service </w:t>
      </w:r>
      <w:r w:rsidRPr="0023441A">
        <w:rPr>
          <w:i/>
        </w:rPr>
        <w:t>Gazette</w:t>
      </w:r>
      <w:r w:rsidRPr="0023441A">
        <w:t>;</w:t>
      </w:r>
    </w:p>
    <w:p w:rsidR="00A110E5" w:rsidRPr="0023441A" w:rsidRDefault="00A110E5">
      <w:pPr>
        <w:pStyle w:val="P1"/>
      </w:pPr>
      <w:r w:rsidRPr="0023441A">
        <w:tab/>
        <w:t>(f)</w:t>
      </w:r>
      <w:r w:rsidRPr="0023441A">
        <w:tab/>
        <w:t>the promotion of an ongoing APS employee;</w:t>
      </w:r>
    </w:p>
    <w:p w:rsidR="00A110E5" w:rsidRPr="0023441A" w:rsidRDefault="00A110E5">
      <w:pPr>
        <w:pStyle w:val="P1"/>
      </w:pPr>
      <w:r w:rsidRPr="0023441A">
        <w:tab/>
        <w:t>(g)</w:t>
      </w:r>
      <w:r w:rsidRPr="0023441A">
        <w:tab/>
        <w:t>the promotion of an ongoing APS employee, following the decision of a Promotion Review Committee under subparagraph 5.18(1)(b)(ii) of the Regulations that has not been notified under paragraph (f);</w:t>
      </w:r>
    </w:p>
    <w:p w:rsidR="00A110E5" w:rsidRPr="0023441A" w:rsidRDefault="00A110E5">
      <w:pPr>
        <w:pStyle w:val="P1"/>
      </w:pPr>
      <w:r w:rsidRPr="0023441A">
        <w:tab/>
        <w:t>(h)</w:t>
      </w:r>
      <w:r w:rsidRPr="0023441A">
        <w:tab/>
        <w:t>the engagement of an ongoing Parliamentary Service employee as an ongoing APS employee if the engagement:</w:t>
      </w:r>
    </w:p>
    <w:p w:rsidR="00A110E5" w:rsidRPr="0023441A" w:rsidRDefault="00A110E5">
      <w:pPr>
        <w:pStyle w:val="P2"/>
      </w:pPr>
      <w:r w:rsidRPr="0023441A">
        <w:tab/>
        <w:t>(i)</w:t>
      </w:r>
      <w:r w:rsidRPr="0023441A">
        <w:tab/>
        <w:t>follows a decision of a Promotion Review Committee mentioned in subparagraph 5.18(1)(b)(iii) of the Regulations; and</w:t>
      </w:r>
    </w:p>
    <w:p w:rsidR="00A110E5" w:rsidRPr="0023441A" w:rsidRDefault="00A110E5">
      <w:pPr>
        <w:pStyle w:val="P2"/>
      </w:pPr>
      <w:r w:rsidRPr="0023441A">
        <w:tab/>
        <w:t>(ii)</w:t>
      </w:r>
      <w:r w:rsidRPr="0023441A">
        <w:tab/>
        <w:t>has not been notified under paragraph (a);</w:t>
      </w:r>
    </w:p>
    <w:p w:rsidR="00A110E5" w:rsidRPr="0023441A" w:rsidRDefault="00A110E5">
      <w:pPr>
        <w:pStyle w:val="P1"/>
      </w:pPr>
      <w:r w:rsidRPr="0023441A">
        <w:tab/>
        <w:t>(i)</w:t>
      </w:r>
      <w:r w:rsidRPr="0023441A">
        <w:tab/>
        <w:t>the termination, and the grounds for termination, of the employment of an ongoing APS employee under section 29 of the Act;</w:t>
      </w:r>
    </w:p>
    <w:p w:rsidR="00A110E5" w:rsidRPr="0023441A" w:rsidRDefault="00A110E5">
      <w:pPr>
        <w:pStyle w:val="P1"/>
      </w:pPr>
      <w:r w:rsidRPr="0023441A">
        <w:tab/>
        <w:t>(j)</w:t>
      </w:r>
      <w:r w:rsidRPr="0023441A">
        <w:tab/>
        <w:t>the retirement of an SES employee with the payment of an incentive under section 37 of the Act.</w:t>
      </w:r>
    </w:p>
    <w:p w:rsidR="00A110E5" w:rsidRPr="0023441A" w:rsidRDefault="00A110E5">
      <w:pPr>
        <w:pStyle w:val="R2"/>
      </w:pPr>
      <w:r w:rsidRPr="0023441A">
        <w:lastRenderedPageBreak/>
        <w:tab/>
        <w:t>(2)</w:t>
      </w:r>
      <w:r w:rsidRPr="0023441A">
        <w:tab/>
        <w:t>A notification must include the employee</w:t>
      </w:r>
      <w:r w:rsidR="00616AFA">
        <w:t>’</w:t>
      </w:r>
      <w:r w:rsidRPr="0023441A">
        <w:t>s name unless the Agency Head decides that the name should not be included, because of the person</w:t>
      </w:r>
      <w:r w:rsidR="00616AFA">
        <w:t>’</w:t>
      </w:r>
      <w:r w:rsidRPr="0023441A">
        <w:t>s work-related or personal circumstances.</w:t>
      </w:r>
    </w:p>
    <w:p w:rsidR="00A110E5" w:rsidRPr="0023441A" w:rsidRDefault="00A110E5">
      <w:pPr>
        <w:pStyle w:val="R2"/>
      </w:pPr>
      <w:r w:rsidRPr="0023441A">
        <w:tab/>
        <w:t>(3)</w:t>
      </w:r>
      <w:r w:rsidRPr="0023441A">
        <w:tab/>
        <w:t xml:space="preserve">The Agency Head may not make a decision under </w:t>
      </w:r>
      <w:r w:rsidR="00373358">
        <w:t>subclause</w:t>
      </w:r>
      <w:r w:rsidRPr="0023441A">
        <w:t> (2), unless he or she has obtained the approval of the Commissioner, who will consult the Merit Protection Commissioner in the case of a non-SES employee.</w:t>
      </w:r>
    </w:p>
    <w:p w:rsidR="00A110E5" w:rsidRPr="0023441A" w:rsidRDefault="00A110E5">
      <w:pPr>
        <w:pStyle w:val="R2"/>
      </w:pPr>
      <w:r w:rsidRPr="0023441A">
        <w:tab/>
        <w:t>(4)</w:t>
      </w:r>
      <w:r w:rsidRPr="0023441A">
        <w:tab/>
        <w:t>If a notification that does not include the employee</w:t>
      </w:r>
      <w:r w:rsidR="00616AFA">
        <w:t>’</w:t>
      </w:r>
      <w:r w:rsidRPr="0023441A">
        <w:t>s name relates to a promotion that is subject to review:</w:t>
      </w:r>
    </w:p>
    <w:p w:rsidR="00A110E5" w:rsidRPr="0023441A" w:rsidRDefault="00A110E5">
      <w:pPr>
        <w:pStyle w:val="P1"/>
      </w:pPr>
      <w:r w:rsidRPr="0023441A">
        <w:tab/>
        <w:t>(a)</w:t>
      </w:r>
      <w:r w:rsidRPr="0023441A">
        <w:tab/>
        <w:t>the Agency must, on or before the day of the notification, notify all parties who are eligible to seek review of the promotion so they are aware of their rights of review; and</w:t>
      </w:r>
    </w:p>
    <w:p w:rsidR="00A110E5" w:rsidRPr="0023441A" w:rsidRDefault="00A110E5">
      <w:pPr>
        <w:pStyle w:val="P1"/>
      </w:pPr>
      <w:r w:rsidRPr="0023441A">
        <w:tab/>
        <w:t>(b)</w:t>
      </w:r>
      <w:r w:rsidRPr="0023441A">
        <w:tab/>
        <w:t>the Agency must, at the same time as parties are notified, advise the Merit Protection Commissioner that eligible parties have been notified.</w:t>
      </w:r>
    </w:p>
    <w:p w:rsidR="00A110E5" w:rsidRPr="0023441A" w:rsidRDefault="00A110E5">
      <w:pPr>
        <w:pStyle w:val="R2"/>
      </w:pPr>
      <w:r w:rsidRPr="0023441A">
        <w:tab/>
        <w:t>(5)</w:t>
      </w:r>
      <w:r w:rsidRPr="0023441A">
        <w:tab/>
        <w:t>If an engagement notified under paragraph (1)(a), or a promotion notified under paragraph (1)(f), was made as a result of a selection process that complied with Part 2.1 in relation to a similar vacancy, the notification of the decision must include a statement to the following effect:</w:t>
      </w:r>
    </w:p>
    <w:p w:rsidR="00A110E5" w:rsidRPr="0023441A" w:rsidRDefault="00A110E5">
      <w:pPr>
        <w:pStyle w:val="P1"/>
        <w:rPr>
          <w:i/>
        </w:rPr>
      </w:pPr>
      <w:r w:rsidRPr="0023441A">
        <w:rPr>
          <w:i/>
        </w:rPr>
        <w:tab/>
      </w:r>
      <w:r w:rsidRPr="0023441A">
        <w:rPr>
          <w:i/>
        </w:rPr>
        <w:tab/>
        <w:t>This engagement/promotion is made following a selection process that complies with Part 2.1 of the Australian Public Service Commissioner</w:t>
      </w:r>
      <w:r w:rsidR="00616AFA">
        <w:rPr>
          <w:i/>
        </w:rPr>
        <w:t>’</w:t>
      </w:r>
      <w:r w:rsidRPr="0023441A">
        <w:rPr>
          <w:i/>
        </w:rPr>
        <w:t>s Directions 2013—similar vacancy previously notified.</w:t>
      </w:r>
    </w:p>
    <w:p w:rsidR="00A110E5" w:rsidRPr="0023441A" w:rsidRDefault="00A110E5">
      <w:pPr>
        <w:pStyle w:val="R2"/>
      </w:pPr>
      <w:r w:rsidRPr="0023441A">
        <w:tab/>
        <w:t>(6)</w:t>
      </w:r>
      <w:r w:rsidRPr="0023441A">
        <w:tab/>
        <w:t>If a person whose engagement is notified under paragraph (1)(a):</w:t>
      </w:r>
    </w:p>
    <w:p w:rsidR="00A110E5" w:rsidRPr="0023441A" w:rsidRDefault="00A110E5">
      <w:pPr>
        <w:pStyle w:val="P1"/>
      </w:pPr>
      <w:r w:rsidRPr="0023441A">
        <w:tab/>
        <w:t>(a)</w:t>
      </w:r>
      <w:r w:rsidRPr="0023441A">
        <w:tab/>
        <w:t>was an ongoing Parliamentary Service employee immediately before the engagement; and</w:t>
      </w:r>
    </w:p>
    <w:p w:rsidR="00A110E5" w:rsidRPr="0023441A" w:rsidRDefault="00A110E5">
      <w:pPr>
        <w:pStyle w:val="P1"/>
      </w:pPr>
      <w:r w:rsidRPr="0023441A">
        <w:tab/>
        <w:t>(b)</w:t>
      </w:r>
      <w:r w:rsidRPr="0023441A">
        <w:tab/>
        <w:t>was engaged at a higher classification than the person</w:t>
      </w:r>
      <w:r w:rsidR="00616AFA">
        <w:t>’</w:t>
      </w:r>
      <w:r w:rsidRPr="0023441A">
        <w:t>s classification as a Parliamentary Service employee;</w:t>
      </w:r>
    </w:p>
    <w:p w:rsidR="00A110E5" w:rsidRPr="0023441A" w:rsidRDefault="00A110E5">
      <w:pPr>
        <w:pStyle w:val="Rc"/>
      </w:pPr>
      <w:r w:rsidRPr="0023441A">
        <w:t>the notification of the decision must include a statement to the following effect:</w:t>
      </w:r>
    </w:p>
    <w:p w:rsidR="00A110E5" w:rsidRPr="0023441A" w:rsidRDefault="00A110E5">
      <w:pPr>
        <w:pStyle w:val="P1"/>
        <w:rPr>
          <w:i/>
        </w:rPr>
      </w:pPr>
      <w:r w:rsidRPr="0023441A">
        <w:tab/>
      </w:r>
      <w:r w:rsidRPr="0023441A">
        <w:tab/>
      </w:r>
      <w:r w:rsidRPr="0023441A">
        <w:rPr>
          <w:i/>
        </w:rPr>
        <w:t>This engagement of an ongoing Parliamentary Service employee at a higher classification may be subject to review by a Promotion Review Committee in accordance with Part 5 of the Public Service Regulations 1999.</w:t>
      </w:r>
    </w:p>
    <w:p w:rsidR="00A110E5" w:rsidRPr="0023441A" w:rsidRDefault="00A110E5">
      <w:pPr>
        <w:pStyle w:val="Note"/>
        <w:ind w:left="1700" w:hanging="736"/>
      </w:pPr>
      <w:r w:rsidRPr="0023441A">
        <w:rPr>
          <w:i/>
        </w:rPr>
        <w:t>Note</w:t>
      </w:r>
      <w:r w:rsidRPr="00616AFA">
        <w:t>:</w:t>
      </w:r>
      <w:r w:rsidR="00616AFA">
        <w:tab/>
      </w:r>
      <w:r w:rsidRPr="0023441A">
        <w:t>See Schedule 2 for comparison of Parliamentary Service classifications with APS classifications.</w:t>
      </w:r>
    </w:p>
    <w:p w:rsidR="00A110E5" w:rsidRPr="0023441A" w:rsidRDefault="00A110E5">
      <w:pPr>
        <w:pStyle w:val="R2"/>
      </w:pPr>
      <w:r w:rsidRPr="0023441A">
        <w:tab/>
        <w:t>(7)</w:t>
      </w:r>
      <w:r w:rsidRPr="0023441A">
        <w:tab/>
        <w:t>If an engagement notified under paragraph (1)(a) was made under clause 2.13 (engagement of non-ongoing APS employee as ongoing employee in exceptional circumstances), the notification of the decision must include a statement to the following effect:</w:t>
      </w:r>
    </w:p>
    <w:p w:rsidR="00A110E5" w:rsidRPr="0023441A" w:rsidRDefault="00A110E5">
      <w:pPr>
        <w:pStyle w:val="P1"/>
      </w:pPr>
      <w:r w:rsidRPr="0023441A">
        <w:tab/>
      </w:r>
      <w:r w:rsidRPr="0023441A">
        <w:tab/>
      </w:r>
      <w:r w:rsidRPr="0023441A">
        <w:rPr>
          <w:i/>
        </w:rPr>
        <w:t>This engagement was authorised by the Australian Public Service Commissioner under clause 2.13 of the Australian Public Service Commissioner</w:t>
      </w:r>
      <w:r w:rsidR="00616AFA">
        <w:rPr>
          <w:i/>
        </w:rPr>
        <w:t>’</w:t>
      </w:r>
      <w:r w:rsidRPr="0023441A">
        <w:rPr>
          <w:i/>
        </w:rPr>
        <w:t>s Directions 2013—exceptional circumstances.</w:t>
      </w:r>
    </w:p>
    <w:p w:rsidR="00A110E5" w:rsidRPr="0023441A" w:rsidRDefault="00A110E5">
      <w:pPr>
        <w:pStyle w:val="HR"/>
      </w:pPr>
      <w:bookmarkStart w:id="55" w:name="_Toc348596811"/>
      <w:r w:rsidRPr="0023441A">
        <w:rPr>
          <w:rStyle w:val="CharSectno"/>
          <w:noProof w:val="0"/>
          <w:lang w:val="en-AU"/>
        </w:rPr>
        <w:lastRenderedPageBreak/>
        <w:t>2.30</w:t>
      </w:r>
      <w:r w:rsidRPr="0023441A">
        <w:tab/>
        <w:t xml:space="preserve">Cancellation decisions that must be notified in the </w:t>
      </w:r>
      <w:r w:rsidRPr="0023441A">
        <w:rPr>
          <w:i/>
        </w:rPr>
        <w:t>Gazette</w:t>
      </w:r>
      <w:bookmarkEnd w:id="55"/>
      <w:r w:rsidRPr="0023441A">
        <w:t xml:space="preserve"> </w:t>
      </w:r>
    </w:p>
    <w:p w:rsidR="00A110E5" w:rsidRPr="0023441A" w:rsidRDefault="00A110E5">
      <w:pPr>
        <w:pStyle w:val="R1"/>
      </w:pPr>
      <w:r w:rsidRPr="0023441A">
        <w:tab/>
        <w:t>(1)</w:t>
      </w:r>
      <w:r w:rsidRPr="0023441A">
        <w:tab/>
        <w:t xml:space="preserve">An Agency Head must notify a decision (a </w:t>
      </w:r>
      <w:r w:rsidRPr="0023441A">
        <w:rPr>
          <w:b/>
          <w:i/>
        </w:rPr>
        <w:t>cancellation decision</w:t>
      </w:r>
      <w:r w:rsidRPr="0023441A">
        <w:rPr>
          <w:b/>
        </w:rPr>
        <w:t xml:space="preserve">) </w:t>
      </w:r>
      <w:r w:rsidRPr="0023441A">
        <w:t xml:space="preserve">to cancel a decision of any of the following kinds in the Public Service </w:t>
      </w:r>
      <w:r w:rsidRPr="0023441A">
        <w:rPr>
          <w:i/>
        </w:rPr>
        <w:t>Gazette</w:t>
      </w:r>
      <w:r w:rsidRPr="0023441A">
        <w:t xml:space="preserve"> within 3 months after the cancellation decision is made:</w:t>
      </w:r>
    </w:p>
    <w:p w:rsidR="00A110E5" w:rsidRPr="0023441A" w:rsidRDefault="00A110E5">
      <w:pPr>
        <w:pStyle w:val="P1"/>
      </w:pPr>
      <w:r w:rsidRPr="0023441A">
        <w:tab/>
        <w:t>(a)</w:t>
      </w:r>
      <w:r w:rsidRPr="0023441A">
        <w:tab/>
        <w:t xml:space="preserve">an engagement of a person notified under paragraph 2.29(1)(a) or (b); </w:t>
      </w:r>
    </w:p>
    <w:p w:rsidR="00A110E5" w:rsidRPr="0023441A" w:rsidRDefault="00A110E5">
      <w:pPr>
        <w:pStyle w:val="P1"/>
      </w:pPr>
      <w:r w:rsidRPr="0023441A">
        <w:tab/>
        <w:t>(b)</w:t>
      </w:r>
      <w:r w:rsidRPr="0023441A">
        <w:tab/>
        <w:t>an extension of an engagement notified under paragraph 2.29(1)(c);</w:t>
      </w:r>
    </w:p>
    <w:p w:rsidR="00A110E5" w:rsidRPr="0023441A" w:rsidRDefault="00A110E5">
      <w:pPr>
        <w:pStyle w:val="P1"/>
      </w:pPr>
      <w:r w:rsidRPr="0023441A">
        <w:tab/>
        <w:t>(c)</w:t>
      </w:r>
      <w:r w:rsidRPr="0023441A">
        <w:tab/>
        <w:t>a movement notified under paragraph 2.29(1)(d);</w:t>
      </w:r>
    </w:p>
    <w:p w:rsidR="00A110E5" w:rsidRPr="0023441A" w:rsidRDefault="00A110E5">
      <w:pPr>
        <w:pStyle w:val="P1"/>
      </w:pPr>
      <w:r w:rsidRPr="0023441A">
        <w:tab/>
        <w:t>(d)</w:t>
      </w:r>
      <w:r w:rsidRPr="0023441A">
        <w:tab/>
        <w:t>an assignment of duties notified under paragraph 2.29(1)(e);</w:t>
      </w:r>
    </w:p>
    <w:p w:rsidR="00A110E5" w:rsidRPr="0023441A" w:rsidRDefault="00A110E5">
      <w:pPr>
        <w:pStyle w:val="P1"/>
      </w:pPr>
      <w:r w:rsidRPr="0023441A">
        <w:tab/>
        <w:t>(e)</w:t>
      </w:r>
      <w:r w:rsidRPr="0023441A">
        <w:tab/>
        <w:t>a promotion notified under paragraph 2.29(1)(f) (whether the cancellation decision is made by the Agency Head, or is the result of a decision of a Promotion Review Committee);</w:t>
      </w:r>
    </w:p>
    <w:p w:rsidR="00A110E5" w:rsidRPr="0023441A" w:rsidRDefault="00A110E5">
      <w:pPr>
        <w:pStyle w:val="P1"/>
      </w:pPr>
      <w:r w:rsidRPr="0023441A">
        <w:tab/>
        <w:t>(f)</w:t>
      </w:r>
      <w:r w:rsidRPr="0023441A">
        <w:tab/>
        <w:t>a termination notified under paragraph 2.29(1)(i);</w:t>
      </w:r>
    </w:p>
    <w:p w:rsidR="00A110E5" w:rsidRPr="0023441A" w:rsidRDefault="00A110E5">
      <w:pPr>
        <w:pStyle w:val="P1"/>
      </w:pPr>
      <w:r w:rsidRPr="0023441A">
        <w:tab/>
        <w:t>(g)</w:t>
      </w:r>
      <w:r w:rsidRPr="0023441A">
        <w:tab/>
        <w:t>a retirement notified under paragraph 2.29(1)(j).</w:t>
      </w:r>
    </w:p>
    <w:p w:rsidR="00A110E5" w:rsidRPr="0023441A" w:rsidRDefault="00A110E5">
      <w:pPr>
        <w:pStyle w:val="R2"/>
      </w:pPr>
      <w:r w:rsidRPr="0023441A">
        <w:tab/>
        <w:t>(2)</w:t>
      </w:r>
      <w:r w:rsidRPr="0023441A">
        <w:tab/>
        <w:t>The notification of a cancellation decision must include the date of effect of the cancellation decision.</w:t>
      </w:r>
    </w:p>
    <w:p w:rsidR="00A110E5" w:rsidRPr="0023441A" w:rsidRDefault="00A110E5">
      <w:pPr>
        <w:pStyle w:val="R2"/>
      </w:pPr>
      <w:r w:rsidRPr="0023441A">
        <w:tab/>
        <w:t>(3)</w:t>
      </w:r>
      <w:r w:rsidRPr="0023441A">
        <w:tab/>
        <w:t>The notification of a cancellation decision must include the person</w:t>
      </w:r>
      <w:r w:rsidR="00616AFA">
        <w:t>’</w:t>
      </w:r>
      <w:r w:rsidRPr="0023441A">
        <w:t>s name unless the original notification did not include the name.</w:t>
      </w:r>
    </w:p>
    <w:p w:rsidR="00A110E5" w:rsidRPr="0023441A" w:rsidRDefault="00A110E5">
      <w:pPr>
        <w:pStyle w:val="HR"/>
      </w:pPr>
      <w:bookmarkStart w:id="56" w:name="_Toc348596812"/>
      <w:r w:rsidRPr="0023441A">
        <w:rPr>
          <w:rStyle w:val="CharSectno"/>
          <w:noProof w:val="0"/>
          <w:lang w:val="en-AU"/>
        </w:rPr>
        <w:t>2.31</w:t>
      </w:r>
      <w:r w:rsidRPr="0023441A">
        <w:tab/>
        <w:t>Date of effect of promotion</w:t>
      </w:r>
      <w:bookmarkEnd w:id="56"/>
      <w:r w:rsidRPr="0023441A">
        <w:t xml:space="preserve">s </w:t>
      </w:r>
    </w:p>
    <w:p w:rsidR="00A110E5" w:rsidRPr="0023441A" w:rsidRDefault="00A110E5">
      <w:pPr>
        <w:pStyle w:val="R1"/>
      </w:pPr>
      <w:r w:rsidRPr="0023441A">
        <w:tab/>
        <w:t>(1)</w:t>
      </w:r>
      <w:r w:rsidRPr="0023441A">
        <w:tab/>
        <w:t xml:space="preserve">Subject to clause 6.8, this clause applies to a decision (a </w:t>
      </w:r>
      <w:r w:rsidRPr="0023441A">
        <w:rPr>
          <w:b/>
          <w:i/>
        </w:rPr>
        <w:t>promotion decision</w:t>
      </w:r>
      <w:r w:rsidRPr="0023441A">
        <w:t>) to:</w:t>
      </w:r>
    </w:p>
    <w:p w:rsidR="00A110E5" w:rsidRPr="0023441A" w:rsidRDefault="00A110E5">
      <w:pPr>
        <w:pStyle w:val="P1"/>
      </w:pPr>
      <w:r w:rsidRPr="0023441A">
        <w:tab/>
        <w:t>(a)</w:t>
      </w:r>
      <w:r w:rsidRPr="0023441A">
        <w:tab/>
        <w:t>promote an ongoing APS employee; or</w:t>
      </w:r>
    </w:p>
    <w:p w:rsidR="00A110E5" w:rsidRPr="0023441A" w:rsidRDefault="00A110E5">
      <w:pPr>
        <w:pStyle w:val="P1"/>
      </w:pPr>
      <w:r w:rsidRPr="0023441A">
        <w:tab/>
        <w:t>(b)</w:t>
      </w:r>
      <w:r w:rsidRPr="0023441A">
        <w:tab/>
        <w:t>engage an ongoing Parliamentary Service employee as an ongoing APS employee at a higher classification than the employee</w:t>
      </w:r>
      <w:r w:rsidR="00616AFA">
        <w:t>’</w:t>
      </w:r>
      <w:r w:rsidRPr="0023441A">
        <w:t>s Parliamentary Service classification</w:t>
      </w:r>
      <w:r w:rsidRPr="0023441A">
        <w:rPr>
          <w:noProof w:val="0"/>
          <w:lang w:val="en-AU"/>
        </w:rPr>
        <w:t>, as set out in Schedule 2</w:t>
      </w:r>
      <w:r w:rsidRPr="0023441A">
        <w:t>.</w:t>
      </w:r>
    </w:p>
    <w:p w:rsidR="00A110E5" w:rsidRPr="0023441A" w:rsidRDefault="00A110E5">
      <w:pPr>
        <w:pStyle w:val="R2"/>
      </w:pPr>
      <w:r w:rsidRPr="0023441A">
        <w:tab/>
        <w:t>(2)</w:t>
      </w:r>
      <w:r w:rsidRPr="0023441A">
        <w:tab/>
        <w:t>In this clause:</w:t>
      </w:r>
    </w:p>
    <w:p w:rsidR="00A110E5" w:rsidRPr="0023441A" w:rsidRDefault="00A110E5">
      <w:pPr>
        <w:pStyle w:val="definition"/>
      </w:pPr>
      <w:r w:rsidRPr="0023441A">
        <w:rPr>
          <w:b/>
          <w:i/>
        </w:rPr>
        <w:t>application period</w:t>
      </w:r>
      <w:r w:rsidRPr="0023441A">
        <w:t>, for a promotion decision, means the period in which an application for PRC review of the decision may be made (including any extension of that period).</w:t>
      </w:r>
    </w:p>
    <w:p w:rsidR="00A110E5" w:rsidRPr="0023441A" w:rsidRDefault="00A110E5">
      <w:pPr>
        <w:pStyle w:val="definition"/>
      </w:pPr>
      <w:r w:rsidRPr="0023441A">
        <w:rPr>
          <w:b/>
          <w:i/>
        </w:rPr>
        <w:t>notification</w:t>
      </w:r>
      <w:r w:rsidRPr="0023441A">
        <w:t>, for a promotion decision, means the notification of the decision under clause 2.29.</w:t>
      </w:r>
    </w:p>
    <w:p w:rsidR="00A110E5" w:rsidRPr="0023441A" w:rsidRDefault="00A110E5">
      <w:pPr>
        <w:pStyle w:val="definition"/>
      </w:pPr>
      <w:r w:rsidRPr="0023441A">
        <w:rPr>
          <w:b/>
          <w:i/>
        </w:rPr>
        <w:t>PRC review</w:t>
      </w:r>
      <w:r w:rsidRPr="0023441A">
        <w:t xml:space="preserve"> means review by a Promotion Review Committee under Part 5 of the </w:t>
      </w:r>
      <w:r w:rsidRPr="0023441A">
        <w:rPr>
          <w:i/>
        </w:rPr>
        <w:t>Public Service Regulations 1999</w:t>
      </w:r>
      <w:r w:rsidRPr="0023441A">
        <w:t>.</w:t>
      </w:r>
    </w:p>
    <w:p w:rsidR="00A110E5" w:rsidRPr="0023441A" w:rsidRDefault="00A110E5">
      <w:pPr>
        <w:pStyle w:val="R2"/>
      </w:pPr>
      <w:r w:rsidRPr="0023441A">
        <w:tab/>
        <w:t>(3)</w:t>
      </w:r>
      <w:r w:rsidRPr="0023441A">
        <w:tab/>
        <w:t xml:space="preserve">In this clause, a reference to a </w:t>
      </w:r>
      <w:r w:rsidRPr="0023441A">
        <w:rPr>
          <w:b/>
          <w:i/>
        </w:rPr>
        <w:t>date of effect</w:t>
      </w:r>
      <w:r w:rsidRPr="0023441A">
        <w:rPr>
          <w:b/>
        </w:rPr>
        <w:t xml:space="preserve"> </w:t>
      </w:r>
      <w:r w:rsidRPr="0023441A">
        <w:t>of a promotion decision having been agreed</w:t>
      </w:r>
      <w:r w:rsidRPr="0023441A">
        <w:rPr>
          <w:b/>
          <w:i/>
        </w:rPr>
        <w:t xml:space="preserve"> </w:t>
      </w:r>
      <w:r w:rsidRPr="0023441A">
        <w:t>is a reference to a date that has been agreed as the date of effect by:</w:t>
      </w:r>
    </w:p>
    <w:p w:rsidR="00A110E5" w:rsidRPr="0023441A" w:rsidRDefault="00A110E5">
      <w:pPr>
        <w:pStyle w:val="P1"/>
      </w:pPr>
      <w:r w:rsidRPr="0023441A">
        <w:tab/>
        <w:t>(a)</w:t>
      </w:r>
      <w:r w:rsidRPr="0023441A">
        <w:tab/>
        <w:t>the employee; and</w:t>
      </w:r>
    </w:p>
    <w:p w:rsidR="00A110E5" w:rsidRPr="0023441A" w:rsidRDefault="00A110E5">
      <w:pPr>
        <w:pStyle w:val="P1"/>
      </w:pPr>
      <w:r w:rsidRPr="0023441A">
        <w:tab/>
        <w:t>(b)</w:t>
      </w:r>
      <w:r w:rsidRPr="0023441A">
        <w:tab/>
        <w:t>the Agency Head; and</w:t>
      </w:r>
    </w:p>
    <w:p w:rsidR="00A110E5" w:rsidRPr="0023441A" w:rsidRDefault="00A110E5">
      <w:pPr>
        <w:pStyle w:val="P1"/>
      </w:pPr>
      <w:r w:rsidRPr="0023441A">
        <w:tab/>
        <w:t>(c)</w:t>
      </w:r>
      <w:r w:rsidRPr="0023441A">
        <w:tab/>
        <w:t>if the employee is moving from another Agency—the original Agency Head.</w:t>
      </w:r>
    </w:p>
    <w:p w:rsidR="00A110E5" w:rsidRPr="0023441A" w:rsidRDefault="00A110E5">
      <w:pPr>
        <w:pStyle w:val="SubsectionHead"/>
      </w:pPr>
      <w:r w:rsidRPr="0023441A">
        <w:lastRenderedPageBreak/>
        <w:t>Not subject to review</w:t>
      </w:r>
    </w:p>
    <w:p w:rsidR="00A110E5" w:rsidRPr="0023441A" w:rsidRDefault="00A110E5">
      <w:pPr>
        <w:pStyle w:val="R2"/>
      </w:pPr>
      <w:r w:rsidRPr="0023441A">
        <w:tab/>
        <w:t>(4)</w:t>
      </w:r>
      <w:r w:rsidRPr="0023441A">
        <w:tab/>
        <w:t>If the promotion decision is not subject to PRC review, the decision takes effect:</w:t>
      </w:r>
    </w:p>
    <w:p w:rsidR="00A110E5" w:rsidRPr="0023441A" w:rsidRDefault="00A110E5">
      <w:pPr>
        <w:pStyle w:val="P1"/>
      </w:pPr>
      <w:r w:rsidRPr="0023441A">
        <w:tab/>
        <w:t>(a)</w:t>
      </w:r>
      <w:r w:rsidRPr="0023441A">
        <w:tab/>
        <w:t>if a date of effect has been agreed that is not earlier than the notification—that date; or</w:t>
      </w:r>
    </w:p>
    <w:p w:rsidR="00A110E5" w:rsidRPr="0023441A" w:rsidRDefault="00A110E5">
      <w:pPr>
        <w:pStyle w:val="P1"/>
      </w:pPr>
      <w:r w:rsidRPr="0023441A">
        <w:tab/>
        <w:t>(b)</w:t>
      </w:r>
      <w:r w:rsidRPr="0023441A">
        <w:tab/>
        <w:t>otherwise—4 weeks after notification.</w:t>
      </w:r>
    </w:p>
    <w:p w:rsidR="00A110E5" w:rsidRPr="0023441A" w:rsidRDefault="00A110E5">
      <w:pPr>
        <w:pStyle w:val="SubsectionHead"/>
      </w:pPr>
      <w:r w:rsidRPr="0023441A">
        <w:t>No application for review</w:t>
      </w:r>
    </w:p>
    <w:p w:rsidR="00A110E5" w:rsidRPr="0023441A" w:rsidRDefault="00A110E5">
      <w:pPr>
        <w:pStyle w:val="R2"/>
      </w:pPr>
      <w:r w:rsidRPr="0023441A">
        <w:tab/>
        <w:t>(5)</w:t>
      </w:r>
      <w:r w:rsidRPr="0023441A">
        <w:tab/>
        <w:t>If the promotion decision is subject to PRC review, but no application for review is made before the end of the application period, the decision takes effect:</w:t>
      </w:r>
    </w:p>
    <w:p w:rsidR="00A110E5" w:rsidRPr="0023441A" w:rsidRDefault="00A110E5">
      <w:pPr>
        <w:pStyle w:val="P1"/>
      </w:pPr>
      <w:r w:rsidRPr="0023441A">
        <w:tab/>
        <w:t>(a)</w:t>
      </w:r>
      <w:r w:rsidRPr="0023441A">
        <w:tab/>
        <w:t>if a date of effect has been agreed that is not earlier than the end of the application period—that date; or</w:t>
      </w:r>
    </w:p>
    <w:p w:rsidR="00A110E5" w:rsidRPr="0023441A" w:rsidRDefault="00A110E5">
      <w:pPr>
        <w:pStyle w:val="P1"/>
      </w:pPr>
      <w:r w:rsidRPr="0023441A">
        <w:tab/>
        <w:t>(b)</w:t>
      </w:r>
      <w:r w:rsidRPr="0023441A">
        <w:tab/>
        <w:t>otherwise—2 weeks after the end of the application period.</w:t>
      </w:r>
    </w:p>
    <w:p w:rsidR="00A110E5" w:rsidRPr="0023441A" w:rsidRDefault="00A110E5">
      <w:pPr>
        <w:pStyle w:val="SubsectionHead"/>
      </w:pPr>
      <w:r w:rsidRPr="0023441A">
        <w:t>Application for review is withdrawn</w:t>
      </w:r>
    </w:p>
    <w:p w:rsidR="00A110E5" w:rsidRPr="0023441A" w:rsidRDefault="00A110E5">
      <w:pPr>
        <w:pStyle w:val="R2"/>
      </w:pPr>
      <w:r w:rsidRPr="0023441A">
        <w:tab/>
        <w:t>(6)</w:t>
      </w:r>
      <w:r w:rsidRPr="0023441A">
        <w:tab/>
        <w:t>If the promotion decision is subject to PRC review and an application for review is made before the end of the application period, but is withdrawn before the PRC makes a decision on the application, the decision takes effect:</w:t>
      </w:r>
    </w:p>
    <w:p w:rsidR="00A110E5" w:rsidRPr="0023441A" w:rsidRDefault="00A110E5">
      <w:pPr>
        <w:pStyle w:val="P1"/>
      </w:pPr>
      <w:r w:rsidRPr="0023441A">
        <w:tab/>
        <w:t>(a)</w:t>
      </w:r>
      <w:r w:rsidRPr="0023441A">
        <w:tab/>
        <w:t>if a date of effect has been agreed that is not earlier than the end of the application period—that date; or</w:t>
      </w:r>
    </w:p>
    <w:p w:rsidR="00A110E5" w:rsidRPr="0023441A" w:rsidRDefault="00A110E5">
      <w:pPr>
        <w:pStyle w:val="P1"/>
      </w:pPr>
      <w:r w:rsidRPr="0023441A">
        <w:tab/>
        <w:t>(b)</w:t>
      </w:r>
      <w:r w:rsidRPr="0023441A">
        <w:tab/>
        <w:t>otherwise—2 weeks after the Agency Head is notified of the withdrawal of the application.</w:t>
      </w:r>
    </w:p>
    <w:p w:rsidR="00A110E5" w:rsidRPr="0023441A" w:rsidRDefault="00A110E5">
      <w:pPr>
        <w:pStyle w:val="SubsectionHead"/>
      </w:pPr>
      <w:r w:rsidRPr="0023441A">
        <w:t>Application for review lapses</w:t>
      </w:r>
    </w:p>
    <w:p w:rsidR="00A110E5" w:rsidRPr="0023441A" w:rsidRDefault="00A110E5">
      <w:pPr>
        <w:pStyle w:val="R2"/>
      </w:pPr>
      <w:r w:rsidRPr="0023441A">
        <w:tab/>
        <w:t>(7)</w:t>
      </w:r>
      <w:r w:rsidRPr="0023441A">
        <w:tab/>
        <w:t>If the promotion decision is subject to PRC review, an application for review is made before the end of the application period and a PRC is appointed, but the application lapses before the PRC completes the review, the decision takes effect:</w:t>
      </w:r>
    </w:p>
    <w:p w:rsidR="00A110E5" w:rsidRPr="0023441A" w:rsidRDefault="00A110E5">
      <w:pPr>
        <w:pStyle w:val="P1"/>
      </w:pPr>
      <w:r w:rsidRPr="0023441A">
        <w:tab/>
        <w:t>(a)</w:t>
      </w:r>
      <w:r w:rsidRPr="0023441A">
        <w:tab/>
        <w:t>if a date of effect has been agreed that is after the Agency Head is notified of the lapse of the application—that date; or</w:t>
      </w:r>
    </w:p>
    <w:p w:rsidR="00A110E5" w:rsidRPr="0023441A" w:rsidRDefault="00A110E5">
      <w:pPr>
        <w:pStyle w:val="P1"/>
      </w:pPr>
      <w:r w:rsidRPr="0023441A">
        <w:tab/>
        <w:t>(b)</w:t>
      </w:r>
      <w:r w:rsidRPr="0023441A">
        <w:tab/>
        <w:t>otherwise—2 weeks after the Agency Head is notified.</w:t>
      </w:r>
    </w:p>
    <w:p w:rsidR="00A110E5" w:rsidRPr="0023441A" w:rsidRDefault="00A110E5">
      <w:pPr>
        <w:pStyle w:val="SubsectionHead"/>
      </w:pPr>
      <w:r w:rsidRPr="0023441A">
        <w:t>PRC is not appointed</w:t>
      </w:r>
    </w:p>
    <w:p w:rsidR="00A110E5" w:rsidRPr="0023441A" w:rsidRDefault="00A110E5">
      <w:pPr>
        <w:pStyle w:val="R2"/>
      </w:pPr>
      <w:r w:rsidRPr="0023441A">
        <w:tab/>
        <w:t>(8)</w:t>
      </w:r>
      <w:r w:rsidRPr="0023441A">
        <w:tab/>
        <w:t>If the promotion decision is subject to PRC review, an application for review is made before the end of the application period, but the Merit Protection Commissioner decides under subregulation 5.10 (1) that it is not necessary to appoint a PRC to deal with the application, the decision takes effect:</w:t>
      </w:r>
    </w:p>
    <w:p w:rsidR="00A110E5" w:rsidRPr="0023441A" w:rsidRDefault="00A110E5">
      <w:pPr>
        <w:pStyle w:val="P1"/>
      </w:pPr>
      <w:r w:rsidRPr="0023441A">
        <w:tab/>
        <w:t>(a)</w:t>
      </w:r>
      <w:r w:rsidRPr="0023441A">
        <w:tab/>
        <w:t>if a date of effect has been agreed that is after the Agency Head is notified of the decision of the Merit Protection Commissioner—that date; or</w:t>
      </w:r>
    </w:p>
    <w:p w:rsidR="00A110E5" w:rsidRPr="0023441A" w:rsidRDefault="00A110E5">
      <w:pPr>
        <w:pStyle w:val="P1"/>
      </w:pPr>
      <w:r w:rsidRPr="0023441A">
        <w:tab/>
        <w:t>(b)</w:t>
      </w:r>
      <w:r w:rsidRPr="0023441A">
        <w:tab/>
        <w:t>otherwise—the later of:</w:t>
      </w:r>
    </w:p>
    <w:p w:rsidR="00A110E5" w:rsidRPr="0023441A" w:rsidRDefault="00A110E5">
      <w:pPr>
        <w:pStyle w:val="P2"/>
      </w:pPr>
      <w:r w:rsidRPr="0023441A">
        <w:lastRenderedPageBreak/>
        <w:tab/>
        <w:t>(i)</w:t>
      </w:r>
      <w:r w:rsidRPr="0023441A">
        <w:tab/>
        <w:t xml:space="preserve"> the day the Agency Head is notified; and</w:t>
      </w:r>
    </w:p>
    <w:p w:rsidR="00A110E5" w:rsidRPr="0023441A" w:rsidRDefault="00A110E5">
      <w:pPr>
        <w:pStyle w:val="P2"/>
      </w:pPr>
      <w:r w:rsidRPr="0023441A">
        <w:tab/>
        <w:t>(ii)</w:t>
      </w:r>
      <w:r w:rsidRPr="0023441A">
        <w:tab/>
        <w:t xml:space="preserve"> 4 weeks after the notification.</w:t>
      </w:r>
    </w:p>
    <w:p w:rsidR="00A110E5" w:rsidRPr="0023441A" w:rsidRDefault="00A110E5">
      <w:pPr>
        <w:pStyle w:val="SubsectionHead"/>
      </w:pPr>
      <w:r w:rsidRPr="0023441A">
        <w:t>PRC upholds original promotion decision</w:t>
      </w:r>
    </w:p>
    <w:p w:rsidR="00A110E5" w:rsidRPr="0023441A" w:rsidRDefault="00A110E5">
      <w:pPr>
        <w:pStyle w:val="R2"/>
      </w:pPr>
      <w:r w:rsidRPr="0023441A">
        <w:tab/>
        <w:t>(9)</w:t>
      </w:r>
      <w:r w:rsidRPr="0023441A">
        <w:tab/>
        <w:t>If the promotion decision is subject to PRC review, an application for review is made before the end of the application period and a PRC is appointed, and the PRC upholds the decision, the promotion decision takes effect:</w:t>
      </w:r>
    </w:p>
    <w:p w:rsidR="00A110E5" w:rsidRPr="0023441A" w:rsidRDefault="00A110E5">
      <w:pPr>
        <w:pStyle w:val="P1"/>
      </w:pPr>
      <w:r w:rsidRPr="0023441A">
        <w:tab/>
        <w:t>(a)</w:t>
      </w:r>
      <w:r w:rsidRPr="0023441A">
        <w:tab/>
        <w:t>if a date of effect has been agreed that is after the Agency Head is notified of the decision of the PRC—that date; or</w:t>
      </w:r>
    </w:p>
    <w:p w:rsidR="00A110E5" w:rsidRPr="0023441A" w:rsidRDefault="00A110E5">
      <w:pPr>
        <w:pStyle w:val="P1"/>
      </w:pPr>
      <w:r w:rsidRPr="0023441A">
        <w:tab/>
        <w:t>(b)</w:t>
      </w:r>
      <w:r w:rsidRPr="0023441A">
        <w:tab/>
        <w:t>otherwise—4 weeks after the Agency Head is notified.</w:t>
      </w:r>
    </w:p>
    <w:p w:rsidR="00A110E5" w:rsidRPr="0023441A" w:rsidRDefault="00A110E5">
      <w:pPr>
        <w:pStyle w:val="SubsectionHead"/>
      </w:pPr>
      <w:r w:rsidRPr="0023441A">
        <w:t>PRC varies original promotion decision</w:t>
      </w:r>
    </w:p>
    <w:p w:rsidR="00A110E5" w:rsidRPr="0023441A" w:rsidRDefault="00A110E5">
      <w:pPr>
        <w:pStyle w:val="R2"/>
      </w:pPr>
      <w:r w:rsidRPr="0023441A">
        <w:tab/>
        <w:t>(10)</w:t>
      </w:r>
      <w:r w:rsidRPr="0023441A">
        <w:tab/>
        <w:t>If the promotion decision is subject to PRC review, an application for review is made before the end of the application period and a PRC is appointed, and the PRC varies the decision, the promotion decision takes effect:</w:t>
      </w:r>
    </w:p>
    <w:p w:rsidR="00A110E5" w:rsidRPr="0023441A" w:rsidRDefault="00A110E5">
      <w:pPr>
        <w:pStyle w:val="P1"/>
        <w:spacing w:before="120" w:after="120" w:line="240" w:lineRule="auto"/>
      </w:pPr>
      <w:r w:rsidRPr="0023441A">
        <w:rPr>
          <w:sz w:val="22"/>
          <w:szCs w:val="22"/>
        </w:rPr>
        <w:tab/>
      </w:r>
      <w:r w:rsidRPr="0023441A">
        <w:t>(a)</w:t>
      </w:r>
      <w:r w:rsidRPr="0023441A">
        <w:tab/>
        <w:t>if a date of effect has been agreed that is after the Agency Head is notified of the decision of the PRC — that date; or</w:t>
      </w:r>
    </w:p>
    <w:p w:rsidR="00A110E5" w:rsidRPr="0023441A" w:rsidRDefault="00A110E5">
      <w:pPr>
        <w:pStyle w:val="P1"/>
      </w:pPr>
      <w:r w:rsidRPr="0023441A">
        <w:tab/>
        <w:t>(b)</w:t>
      </w:r>
      <w:r w:rsidRPr="0023441A">
        <w:tab/>
        <w:t>otherwise—4 weeks after the Agency Head is notified.</w:t>
      </w:r>
    </w:p>
    <w:p w:rsidR="00A110E5" w:rsidRPr="0023441A" w:rsidRDefault="00A110E5">
      <w:pPr>
        <w:pStyle w:val="P1"/>
      </w:pPr>
    </w:p>
    <w:p w:rsidR="00A110E5" w:rsidRPr="0023441A" w:rsidRDefault="00A110E5">
      <w:pPr>
        <w:pStyle w:val="P1"/>
      </w:pPr>
    </w:p>
    <w:p w:rsidR="00A110E5" w:rsidRPr="0023441A" w:rsidRDefault="00A110E5">
      <w:pPr>
        <w:autoSpaceDE/>
        <w:autoSpaceDN/>
        <w:rPr>
          <w:rFonts w:ascii="Calibri" w:hAnsi="Calibri"/>
          <w:noProof w:val="0"/>
          <w:sz w:val="22"/>
          <w:szCs w:val="22"/>
          <w:lang w:val="en-AU"/>
        </w:rPr>
      </w:pPr>
    </w:p>
    <w:p w:rsidR="00A110E5" w:rsidRPr="0023441A" w:rsidRDefault="00A110E5" w:rsidP="00FE309E">
      <w:pPr>
        <w:pStyle w:val="ChapterHeading"/>
        <w:rPr>
          <w:color w:val="auto"/>
        </w:rPr>
      </w:pPr>
      <w:bookmarkStart w:id="57" w:name="_Toc348596820"/>
      <w:r w:rsidRPr="0023441A">
        <w:rPr>
          <w:color w:val="auto"/>
        </w:rPr>
        <w:lastRenderedPageBreak/>
        <w:t>Chapter 3</w:t>
      </w:r>
      <w:r w:rsidRPr="0023441A">
        <w:rPr>
          <w:color w:val="auto"/>
        </w:rPr>
        <w:tab/>
        <w:t>Workplace Diversity</w:t>
      </w:r>
      <w:bookmarkEnd w:id="57"/>
      <w:r w:rsidRPr="0023441A">
        <w:rPr>
          <w:color w:val="auto"/>
        </w:rPr>
        <w:t xml:space="preserve"> </w:t>
      </w:r>
    </w:p>
    <w:p w:rsidR="00A110E5" w:rsidRPr="0074777C" w:rsidRDefault="00A110E5" w:rsidP="0023441A">
      <w:pPr>
        <w:rPr>
          <w:rStyle w:val="CharSectno"/>
          <w:rFonts w:cs="Arial"/>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0"/>
      </w:tblGrid>
      <w:tr w:rsidR="00A110E5" w:rsidRPr="0023441A" w:rsidTr="000941FB">
        <w:tc>
          <w:tcPr>
            <w:tcW w:w="7740" w:type="dxa"/>
          </w:tcPr>
          <w:p w:rsidR="00A110E5" w:rsidRPr="0023441A" w:rsidRDefault="00A110E5" w:rsidP="0074777C">
            <w:pPr>
              <w:spacing w:before="120"/>
              <w:rPr>
                <w:rFonts w:ascii="Calibri" w:hAnsi="Calibri" w:cs="Calibri"/>
                <w:b/>
                <w:i/>
                <w:noProof w:val="0"/>
                <w:sz w:val="18"/>
                <w:szCs w:val="18"/>
                <w:lang w:val="en-AU"/>
              </w:rPr>
            </w:pPr>
            <w:r w:rsidRPr="0023441A">
              <w:rPr>
                <w:rFonts w:ascii="Calibri" w:hAnsi="Calibri" w:cs="Calibri"/>
                <w:b/>
                <w:noProof w:val="0"/>
                <w:sz w:val="22"/>
                <w:szCs w:val="22"/>
                <w:lang w:val="en-AU"/>
              </w:rPr>
              <w:t>The non-discrimination and diversity principles in employment</w:t>
            </w:r>
          </w:p>
          <w:p w:rsidR="00A110E5" w:rsidRPr="0023441A" w:rsidRDefault="00A110E5" w:rsidP="0074777C">
            <w:pPr>
              <w:spacing w:before="120"/>
              <w:rPr>
                <w:rFonts w:ascii="Calibri" w:hAnsi="Calibri" w:cs="Calibri"/>
                <w:noProof w:val="0"/>
                <w:lang w:val="en-AU"/>
              </w:rPr>
            </w:pPr>
            <w:r w:rsidRPr="0023441A">
              <w:rPr>
                <w:rFonts w:ascii="Calibri" w:hAnsi="Calibri" w:cs="Calibri"/>
                <w:noProof w:val="0"/>
                <w:sz w:val="22"/>
                <w:szCs w:val="22"/>
                <w:lang w:val="en-AU"/>
              </w:rPr>
              <w:t xml:space="preserve">This Chapter provides for some specific actions to give effect to APS Employment Principles </w:t>
            </w:r>
            <w:proofErr w:type="spellStart"/>
            <w:r w:rsidRPr="0023441A">
              <w:rPr>
                <w:rFonts w:ascii="Calibri" w:hAnsi="Calibri" w:cs="Calibri"/>
                <w:noProof w:val="0"/>
                <w:sz w:val="22"/>
                <w:szCs w:val="22"/>
                <w:lang w:val="en-AU"/>
              </w:rPr>
              <w:t>10A</w:t>
            </w:r>
            <w:proofErr w:type="spellEnd"/>
            <w:r w:rsidRPr="0023441A">
              <w:rPr>
                <w:rFonts w:ascii="Calibri" w:hAnsi="Calibri" w:cs="Calibri"/>
                <w:noProof w:val="0"/>
                <w:sz w:val="22"/>
                <w:szCs w:val="22"/>
                <w:lang w:val="en-AU"/>
              </w:rPr>
              <w:t>(1)(f) and (g), which read:</w:t>
            </w:r>
          </w:p>
          <w:p w:rsidR="00A110E5" w:rsidRPr="0074777C" w:rsidRDefault="00A110E5" w:rsidP="0074777C">
            <w:pPr>
              <w:pStyle w:val="subsection"/>
              <w:autoSpaceDE w:val="0"/>
              <w:autoSpaceDN w:val="0"/>
              <w:spacing w:before="120"/>
              <w:rPr>
                <w:rFonts w:ascii="Calibri" w:hAnsi="Calibri"/>
                <w:szCs w:val="20"/>
              </w:rPr>
            </w:pPr>
            <w:r w:rsidRPr="0023441A">
              <w:rPr>
                <w:rFonts w:ascii="Calibri" w:hAnsi="Calibri"/>
                <w:szCs w:val="20"/>
              </w:rPr>
              <w:t xml:space="preserve"> </w:t>
            </w:r>
            <w:r w:rsidRPr="0023441A">
              <w:rPr>
                <w:rFonts w:ascii="Calibri" w:hAnsi="Calibri"/>
                <w:szCs w:val="20"/>
              </w:rPr>
              <w:tab/>
              <w:t>(1)</w:t>
            </w:r>
            <w:r w:rsidRPr="0023441A">
              <w:rPr>
                <w:rFonts w:ascii="Calibri" w:hAnsi="Calibri"/>
                <w:szCs w:val="20"/>
              </w:rPr>
              <w:tab/>
              <w:t>The APS is a career</w:t>
            </w:r>
            <w:r w:rsidRPr="0023441A">
              <w:rPr>
                <w:rFonts w:ascii="Calibri" w:hAnsi="Calibri"/>
                <w:szCs w:val="20"/>
              </w:rPr>
              <w:noBreakHyphen/>
              <w:t>based public service that:</w:t>
            </w:r>
          </w:p>
          <w:p w:rsidR="00A110E5" w:rsidRPr="0074777C" w:rsidRDefault="00A110E5" w:rsidP="0074777C">
            <w:pPr>
              <w:pStyle w:val="paragraph"/>
              <w:autoSpaceDE w:val="0"/>
              <w:autoSpaceDN w:val="0"/>
              <w:spacing w:before="60"/>
              <w:rPr>
                <w:rFonts w:ascii="Calibri" w:hAnsi="Calibri"/>
                <w:szCs w:val="20"/>
              </w:rPr>
            </w:pPr>
            <w:r w:rsidRPr="0023441A">
              <w:rPr>
                <w:rFonts w:ascii="Calibri" w:hAnsi="Calibri"/>
                <w:szCs w:val="20"/>
              </w:rPr>
              <w:tab/>
              <w:t>….</w:t>
            </w:r>
            <w:r w:rsidRPr="0023441A">
              <w:rPr>
                <w:rFonts w:ascii="Calibri" w:hAnsi="Calibri"/>
                <w:szCs w:val="20"/>
              </w:rPr>
              <w:tab/>
            </w:r>
          </w:p>
          <w:p w:rsidR="00A110E5" w:rsidRPr="0074777C" w:rsidRDefault="00A110E5" w:rsidP="0074777C">
            <w:pPr>
              <w:pStyle w:val="paragraph"/>
              <w:autoSpaceDE w:val="0"/>
              <w:autoSpaceDN w:val="0"/>
              <w:spacing w:before="60"/>
              <w:rPr>
                <w:rFonts w:ascii="Calibri" w:hAnsi="Calibri"/>
              </w:rPr>
            </w:pPr>
            <w:r w:rsidRPr="0023441A">
              <w:rPr>
                <w:sz w:val="24"/>
                <w:szCs w:val="20"/>
              </w:rPr>
              <w:tab/>
            </w:r>
            <w:r w:rsidRPr="0023441A">
              <w:rPr>
                <w:rFonts w:ascii="Calibri" w:hAnsi="Calibri"/>
              </w:rPr>
              <w:t>(f)</w:t>
            </w:r>
            <w:r w:rsidRPr="0023441A">
              <w:rPr>
                <w:rFonts w:ascii="Calibri" w:hAnsi="Calibri"/>
              </w:rPr>
              <w:tab/>
            </w:r>
            <w:r w:rsidRPr="0023441A">
              <w:rPr>
                <w:rFonts w:ascii="Arial" w:hAnsi="Arial" w:cs="Arial"/>
                <w:sz w:val="19"/>
                <w:szCs w:val="19"/>
              </w:rPr>
              <w:t>provides workplaces that are free from discrimination, patronage and favouritism; and</w:t>
            </w:r>
          </w:p>
          <w:p w:rsidR="00A110E5" w:rsidRPr="0074777C" w:rsidRDefault="00A110E5" w:rsidP="0074777C">
            <w:pPr>
              <w:pStyle w:val="paragraph"/>
              <w:autoSpaceDE w:val="0"/>
              <w:autoSpaceDN w:val="0"/>
              <w:spacing w:before="60"/>
              <w:rPr>
                <w:rFonts w:ascii="Calibri" w:hAnsi="Calibri"/>
              </w:rPr>
            </w:pPr>
            <w:r w:rsidRPr="0023441A">
              <w:rPr>
                <w:sz w:val="24"/>
                <w:szCs w:val="20"/>
              </w:rPr>
              <w:tab/>
            </w:r>
            <w:r w:rsidRPr="0023441A">
              <w:rPr>
                <w:rFonts w:ascii="Calibri" w:hAnsi="Calibri"/>
              </w:rPr>
              <w:t>(g)</w:t>
            </w:r>
            <w:r w:rsidRPr="0023441A">
              <w:rPr>
                <w:rFonts w:ascii="Calibri" w:hAnsi="Calibri"/>
              </w:rPr>
              <w:tab/>
            </w:r>
            <w:proofErr w:type="gramStart"/>
            <w:r w:rsidRPr="0023441A">
              <w:rPr>
                <w:rFonts w:ascii="Calibri" w:hAnsi="Calibri"/>
              </w:rPr>
              <w:t>recognises</w:t>
            </w:r>
            <w:proofErr w:type="gramEnd"/>
            <w:r w:rsidRPr="0023441A">
              <w:rPr>
                <w:rFonts w:ascii="Calibri" w:hAnsi="Calibri"/>
              </w:rPr>
              <w:t xml:space="preserve"> the diversity of the Australian community and fosters diversity in the workplace.</w:t>
            </w:r>
          </w:p>
          <w:p w:rsidR="00A110E5" w:rsidRPr="0023441A" w:rsidRDefault="00A110E5" w:rsidP="0074777C">
            <w:pPr>
              <w:spacing w:before="120"/>
              <w:rPr>
                <w:rFonts w:ascii="Calibri" w:hAnsi="Calibri"/>
              </w:rPr>
            </w:pPr>
            <w:r w:rsidRPr="0023441A">
              <w:rPr>
                <w:rFonts w:ascii="Calibri" w:hAnsi="Calibri"/>
                <w:sz w:val="22"/>
                <w:szCs w:val="22"/>
              </w:rPr>
              <w:t xml:space="preserve">It is expected that an Agency workplace diversity program will include measures directed at eliminating employment-related disadvantages in the Agency on the basis of: </w:t>
            </w:r>
          </w:p>
          <w:p w:rsidR="00A110E5" w:rsidRPr="0023441A" w:rsidRDefault="00A110E5" w:rsidP="0074777C">
            <w:pPr>
              <w:numPr>
                <w:ilvl w:val="0"/>
                <w:numId w:val="31"/>
              </w:numPr>
              <w:spacing w:before="60"/>
              <w:ind w:left="714" w:hanging="357"/>
              <w:rPr>
                <w:rFonts w:ascii="Calibri" w:hAnsi="Calibri"/>
              </w:rPr>
            </w:pPr>
            <w:r w:rsidRPr="0023441A">
              <w:rPr>
                <w:rFonts w:ascii="Calibri" w:hAnsi="Calibri"/>
                <w:sz w:val="22"/>
                <w:szCs w:val="22"/>
              </w:rPr>
              <w:t xml:space="preserve">being Aboriginal and/or Torres Strait Islander; </w:t>
            </w:r>
          </w:p>
          <w:p w:rsidR="00A110E5" w:rsidRPr="0023441A" w:rsidRDefault="00A110E5" w:rsidP="0074777C">
            <w:pPr>
              <w:numPr>
                <w:ilvl w:val="0"/>
                <w:numId w:val="31"/>
              </w:numPr>
              <w:spacing w:before="60"/>
              <w:ind w:left="714" w:hanging="357"/>
              <w:rPr>
                <w:rFonts w:ascii="Calibri" w:hAnsi="Calibri"/>
              </w:rPr>
            </w:pPr>
            <w:r w:rsidRPr="0023441A">
              <w:rPr>
                <w:rFonts w:ascii="Calibri" w:hAnsi="Calibri"/>
                <w:sz w:val="22"/>
                <w:szCs w:val="22"/>
              </w:rPr>
              <w:t xml:space="preserve">gender; </w:t>
            </w:r>
          </w:p>
          <w:p w:rsidR="00A110E5" w:rsidRPr="0023441A" w:rsidRDefault="00A110E5" w:rsidP="0074777C">
            <w:pPr>
              <w:numPr>
                <w:ilvl w:val="0"/>
                <w:numId w:val="31"/>
              </w:numPr>
              <w:spacing w:before="60"/>
              <w:ind w:left="714" w:hanging="357"/>
              <w:rPr>
                <w:rFonts w:ascii="Calibri" w:hAnsi="Calibri"/>
              </w:rPr>
            </w:pPr>
            <w:r w:rsidRPr="0023441A">
              <w:rPr>
                <w:rFonts w:ascii="Calibri" w:hAnsi="Calibri"/>
                <w:sz w:val="22"/>
                <w:szCs w:val="22"/>
              </w:rPr>
              <w:t xml:space="preserve">race or ethnicity; </w:t>
            </w:r>
          </w:p>
          <w:p w:rsidR="00A110E5" w:rsidRPr="0023441A" w:rsidRDefault="00A110E5" w:rsidP="0074777C">
            <w:pPr>
              <w:numPr>
                <w:ilvl w:val="0"/>
                <w:numId w:val="31"/>
              </w:numPr>
              <w:spacing w:before="60"/>
              <w:ind w:left="714" w:hanging="357"/>
              <w:rPr>
                <w:rFonts w:ascii="Calibri" w:hAnsi="Calibri"/>
              </w:rPr>
            </w:pPr>
            <w:r w:rsidRPr="0023441A">
              <w:rPr>
                <w:rFonts w:ascii="Calibri" w:hAnsi="Calibri"/>
                <w:sz w:val="22"/>
                <w:szCs w:val="22"/>
              </w:rPr>
              <w:t xml:space="preserve">disability; or </w:t>
            </w:r>
          </w:p>
          <w:p w:rsidR="00A110E5" w:rsidRPr="0023441A" w:rsidRDefault="00A110E5" w:rsidP="0074777C">
            <w:pPr>
              <w:numPr>
                <w:ilvl w:val="0"/>
                <w:numId w:val="31"/>
              </w:numPr>
              <w:spacing w:before="60"/>
              <w:ind w:left="714" w:hanging="357"/>
              <w:rPr>
                <w:rFonts w:ascii="Calibri" w:hAnsi="Calibri"/>
              </w:rPr>
            </w:pPr>
            <w:r w:rsidRPr="0023441A">
              <w:rPr>
                <w:rFonts w:ascii="Calibri" w:hAnsi="Calibri"/>
                <w:sz w:val="22"/>
                <w:szCs w:val="22"/>
              </w:rPr>
              <w:t>being a member of a group that, from time to time, is identified as having an employment-related disadvantage.</w:t>
            </w:r>
          </w:p>
          <w:p w:rsidR="00A110E5" w:rsidRPr="0023441A" w:rsidRDefault="00A110E5">
            <w:pPr>
              <w:rPr>
                <w:rFonts w:ascii="Calibri" w:hAnsi="Calibri"/>
              </w:rPr>
            </w:pPr>
          </w:p>
        </w:tc>
      </w:tr>
    </w:tbl>
    <w:p w:rsidR="00A110E5" w:rsidRPr="0023441A" w:rsidRDefault="00A110E5" w:rsidP="0023441A">
      <w:pPr>
        <w:pStyle w:val="HR"/>
      </w:pPr>
      <w:bookmarkStart w:id="58" w:name="_Toc348596821"/>
      <w:r w:rsidRPr="0023441A">
        <w:rPr>
          <w:rStyle w:val="CharSectno"/>
        </w:rPr>
        <w:t>3.1</w:t>
      </w:r>
      <w:r w:rsidRPr="0023441A">
        <w:tab/>
        <w:t xml:space="preserve">How an Agency Head upholds APS Employment </w:t>
      </w:r>
      <w:r w:rsidRPr="0074777C">
        <w:t>Principle</w:t>
      </w:r>
      <w:r w:rsidR="00AB3171" w:rsidRPr="0074777C">
        <w:t xml:space="preserve"> </w:t>
      </w:r>
      <w:r w:rsidRPr="0074777C">
        <w:t>10</w:t>
      </w:r>
      <w:r w:rsidRPr="0023441A">
        <w:t>A(1)(f) (non-discrimination)</w:t>
      </w:r>
      <w:bookmarkEnd w:id="58"/>
    </w:p>
    <w:p w:rsidR="00A110E5" w:rsidRPr="0023441A" w:rsidRDefault="00A110E5" w:rsidP="0023441A">
      <w:pPr>
        <w:pStyle w:val="R1"/>
      </w:pPr>
      <w:r w:rsidRPr="0023441A">
        <w:tab/>
      </w:r>
      <w:r w:rsidRPr="0023441A">
        <w:tab/>
        <w:t>In upholding and promoting APS Employment Principle 10A(1)(f), an Agency Head must put in place measures in the Agency directed at ensuring that all relevant anti-discrimination laws are complied with.</w:t>
      </w:r>
    </w:p>
    <w:p w:rsidR="00A110E5" w:rsidRPr="0023441A" w:rsidRDefault="00A110E5" w:rsidP="0023441A">
      <w:pPr>
        <w:pStyle w:val="HR"/>
      </w:pPr>
      <w:bookmarkStart w:id="59" w:name="_Toc348596822"/>
      <w:r w:rsidRPr="0023441A">
        <w:rPr>
          <w:rStyle w:val="CharSectno"/>
        </w:rPr>
        <w:t>3.</w:t>
      </w:r>
      <w:r w:rsidRPr="0023441A">
        <w:t>2</w:t>
      </w:r>
      <w:r w:rsidRPr="0023441A">
        <w:tab/>
        <w:t>How an Agency Head upholds APS Employment Principle</w:t>
      </w:r>
      <w:r w:rsidR="00AB3171" w:rsidRPr="0074777C">
        <w:t xml:space="preserve"> </w:t>
      </w:r>
      <w:r w:rsidRPr="0074777C">
        <w:t>10</w:t>
      </w:r>
      <w:r w:rsidRPr="0023441A">
        <w:t>A(1)(g) (diversity)</w:t>
      </w:r>
      <w:bookmarkEnd w:id="59"/>
    </w:p>
    <w:p w:rsidR="00A110E5" w:rsidRPr="0023441A" w:rsidRDefault="00A110E5">
      <w:pPr>
        <w:pStyle w:val="R1"/>
      </w:pPr>
      <w:r w:rsidRPr="0023441A">
        <w:tab/>
      </w:r>
      <w:r w:rsidRPr="0023441A">
        <w:tab/>
        <w:t>In upholding and promoting APS Employment Principle 10A(1)(g), an Agency Head must put in place measures in the Agency directed at ensuring that:</w:t>
      </w:r>
    </w:p>
    <w:p w:rsidR="00A110E5" w:rsidRPr="0023441A" w:rsidRDefault="00A110E5">
      <w:pPr>
        <w:pStyle w:val="P1"/>
      </w:pPr>
      <w:r w:rsidRPr="0023441A">
        <w:tab/>
        <w:t>(a)</w:t>
      </w:r>
      <w:r w:rsidRPr="0023441A">
        <w:tab/>
        <w:t>the diversity of APS employees is recognised, fostered and made best use of within the workplace, taking into account the organisational and business goals of the Agency and the skills required to perform the relevant duties; and</w:t>
      </w:r>
    </w:p>
    <w:p w:rsidR="00A110E5" w:rsidRPr="0023441A" w:rsidRDefault="00A110E5">
      <w:pPr>
        <w:pStyle w:val="P1"/>
      </w:pPr>
      <w:r w:rsidRPr="0023441A">
        <w:tab/>
        <w:t>(b)</w:t>
      </w:r>
      <w:r w:rsidRPr="0023441A">
        <w:tab/>
        <w:t>APS employees are helped to balance their work, family and other caring responsibilities effectively.</w:t>
      </w:r>
    </w:p>
    <w:p w:rsidR="00A110E5" w:rsidRPr="0023441A" w:rsidRDefault="00A110E5">
      <w:pPr>
        <w:pStyle w:val="HR"/>
      </w:pPr>
      <w:bookmarkStart w:id="60" w:name="_Toc348596823"/>
      <w:r w:rsidRPr="0023441A">
        <w:rPr>
          <w:rStyle w:val="CharSectno"/>
        </w:rPr>
        <w:lastRenderedPageBreak/>
        <w:t>3.</w:t>
      </w:r>
      <w:r w:rsidRPr="0023441A">
        <w:t>3</w:t>
      </w:r>
      <w:r w:rsidRPr="0023441A">
        <w:tab/>
        <w:t>Measures for workplace diversity programs</w:t>
      </w:r>
      <w:bookmarkEnd w:id="60"/>
    </w:p>
    <w:p w:rsidR="00A110E5" w:rsidRPr="0023441A" w:rsidRDefault="00A110E5" w:rsidP="00FA6F48">
      <w:pPr>
        <w:pStyle w:val="Note"/>
        <w:spacing w:line="240" w:lineRule="auto"/>
        <w:ind w:left="1699" w:hanging="735"/>
        <w:jc w:val="left"/>
      </w:pPr>
      <w:r w:rsidRPr="0023441A">
        <w:rPr>
          <w:i/>
          <w:iCs/>
        </w:rPr>
        <w:t>Note</w:t>
      </w:r>
      <w:r w:rsidRPr="00FA6F48">
        <w:rPr>
          <w:iCs/>
        </w:rPr>
        <w:t>:</w:t>
      </w:r>
      <w:r w:rsidR="00FA6F48">
        <w:rPr>
          <w:iCs/>
        </w:rPr>
        <w:tab/>
      </w:r>
      <w:r w:rsidRPr="0023441A">
        <w:t>Section 18 of the Act requires an Agency Head to establish a workplace diversity program to assist in giving effect to the APS Employment Principles. The content and scope of a workplace diversity program may vary with the kind of agency and with its size and resources. The Commissioner will provide guidance for agencies in deciding what is appropriate.</w:t>
      </w:r>
    </w:p>
    <w:p w:rsidR="00A110E5" w:rsidRPr="0023441A" w:rsidRDefault="00A110E5">
      <w:pPr>
        <w:pStyle w:val="R1"/>
        <w:keepNext/>
      </w:pPr>
      <w:r w:rsidRPr="0023441A">
        <w:tab/>
      </w:r>
      <w:r w:rsidRPr="0023441A">
        <w:tab/>
        <w:t>A workplace diversity program for an Agency must include measures directed at ensuring that:</w:t>
      </w:r>
    </w:p>
    <w:p w:rsidR="00A110E5" w:rsidRPr="0023441A" w:rsidRDefault="00A110E5">
      <w:pPr>
        <w:pStyle w:val="P1"/>
      </w:pPr>
      <w:r w:rsidRPr="0023441A">
        <w:tab/>
        <w:t>(a)</w:t>
      </w:r>
      <w:r w:rsidRPr="0023441A">
        <w:tab/>
        <w:t>the corporate, business and human resource plans of the Agency demonstrate that the Agency values the diverse backgrounds of its employees and values, and is able to access and make use of, the diverse skills and experience of its employees; and</w:t>
      </w:r>
    </w:p>
    <w:p w:rsidR="00A110E5" w:rsidRPr="0023441A" w:rsidRDefault="00A110E5">
      <w:pPr>
        <w:pStyle w:val="P1"/>
      </w:pPr>
      <w:r w:rsidRPr="0023441A">
        <w:tab/>
        <w:t>(b)</w:t>
      </w:r>
      <w:r w:rsidRPr="0023441A">
        <w:tab/>
        <w:t>workplace structures, systems and procedures assist employees in balancing their work, family and other caring responsibilities effectively; and</w:t>
      </w:r>
    </w:p>
    <w:p w:rsidR="00A110E5" w:rsidRPr="0023441A" w:rsidRDefault="00A110E5">
      <w:pPr>
        <w:pStyle w:val="P1"/>
      </w:pPr>
      <w:r w:rsidRPr="0023441A">
        <w:tab/>
        <w:t>(c)</w:t>
      </w:r>
      <w:r w:rsidRPr="0023441A">
        <w:tab/>
        <w:t>the diversity of the Australian community is reflected in strategies to attract, recruit and retain employees, in line with the organisational and business goals of the Agency and the skills required to perform the relevant duties.</w:t>
      </w:r>
    </w:p>
    <w:p w:rsidR="00A110E5" w:rsidRPr="0023441A" w:rsidRDefault="00A110E5">
      <w:pPr>
        <w:pStyle w:val="HR"/>
        <w:outlineLvl w:val="0"/>
      </w:pPr>
      <w:bookmarkStart w:id="61" w:name="_Toc348596824"/>
      <w:r w:rsidRPr="0023441A">
        <w:rPr>
          <w:rStyle w:val="CharSectno"/>
        </w:rPr>
        <w:t>3.</w:t>
      </w:r>
      <w:r w:rsidRPr="0023441A">
        <w:t>4</w:t>
      </w:r>
      <w:r w:rsidRPr="0023441A">
        <w:tab/>
        <w:t>Workplace diversity program to be published</w:t>
      </w:r>
      <w:bookmarkEnd w:id="61"/>
    </w:p>
    <w:p w:rsidR="00A110E5" w:rsidRPr="0023441A" w:rsidRDefault="00A110E5">
      <w:pPr>
        <w:pStyle w:val="R1"/>
      </w:pPr>
      <w:r w:rsidRPr="0023441A">
        <w:tab/>
        <w:t>(1)</w:t>
      </w:r>
      <w:r w:rsidRPr="0023441A">
        <w:tab/>
        <w:t>As soon as practicable after establishing a workplace diversity program for an Agency, the Agency Head must publish the pr</w:t>
      </w:r>
      <w:r w:rsidR="00FA6F48">
        <w:t>ogram on the Agency</w:t>
      </w:r>
      <w:r w:rsidR="00616AFA">
        <w:t>’</w:t>
      </w:r>
      <w:r w:rsidR="00FA6F48">
        <w:t xml:space="preserve">s website. </w:t>
      </w:r>
    </w:p>
    <w:p w:rsidR="00A110E5" w:rsidRPr="0023441A" w:rsidRDefault="00A110E5">
      <w:pPr>
        <w:pStyle w:val="R2"/>
      </w:pPr>
      <w:r w:rsidRPr="0023441A">
        <w:tab/>
        <w:t>(2)</w:t>
      </w:r>
      <w:r w:rsidRPr="0023441A">
        <w:tab/>
        <w:t>If the Agency Head revises the workplace diversity program in any way, the Agency Head must, as soon as practicable after revising the program, publish the revised program on the Agency</w:t>
      </w:r>
      <w:r w:rsidR="00616AFA">
        <w:t>’</w:t>
      </w:r>
      <w:r w:rsidRPr="0023441A">
        <w:t>s website.</w:t>
      </w:r>
    </w:p>
    <w:p w:rsidR="00A110E5" w:rsidRPr="0023441A" w:rsidRDefault="00A110E5">
      <w:pPr>
        <w:pStyle w:val="HR"/>
        <w:outlineLvl w:val="0"/>
      </w:pPr>
      <w:bookmarkStart w:id="62" w:name="_Toc348596825"/>
      <w:r w:rsidRPr="0023441A">
        <w:rPr>
          <w:rStyle w:val="CharSectno"/>
        </w:rPr>
        <w:t>3.</w:t>
      </w:r>
      <w:r w:rsidRPr="0023441A">
        <w:t>5</w:t>
      </w:r>
      <w:r w:rsidRPr="0023441A">
        <w:tab/>
        <w:t>Evaluation and assessment of effectiveness and outcomes of workplace diversity program</w:t>
      </w:r>
      <w:bookmarkEnd w:id="62"/>
    </w:p>
    <w:p w:rsidR="00A110E5" w:rsidRPr="0023441A" w:rsidRDefault="00A110E5">
      <w:pPr>
        <w:pStyle w:val="R1"/>
      </w:pPr>
      <w:r w:rsidRPr="0023441A">
        <w:tab/>
        <w:t>(1)</w:t>
      </w:r>
      <w:r w:rsidRPr="0023441A">
        <w:tab/>
        <w:t>An Agency Head must:</w:t>
      </w:r>
    </w:p>
    <w:p w:rsidR="00A110E5" w:rsidRPr="0023441A" w:rsidRDefault="00A110E5">
      <w:pPr>
        <w:pStyle w:val="P1"/>
      </w:pPr>
      <w:r w:rsidRPr="0023441A">
        <w:tab/>
        <w:t>(a)</w:t>
      </w:r>
      <w:r w:rsidRPr="0023441A">
        <w:tab/>
        <w:t>develop performance indicators to evaluate the effectiveness and outcomes of the Agency</w:t>
      </w:r>
      <w:r w:rsidR="00616AFA">
        <w:t>’</w:t>
      </w:r>
      <w:r w:rsidRPr="0023441A">
        <w:t>s workplace diversity program; and</w:t>
      </w:r>
    </w:p>
    <w:p w:rsidR="00A110E5" w:rsidRPr="0023441A" w:rsidRDefault="00A110E5">
      <w:pPr>
        <w:pStyle w:val="P1"/>
      </w:pPr>
      <w:r w:rsidRPr="0023441A">
        <w:tab/>
        <w:t>(b)</w:t>
      </w:r>
      <w:r w:rsidRPr="0023441A">
        <w:tab/>
        <w:t>evaluate and report on the effectiveness and outcomes of the program annually.</w:t>
      </w:r>
    </w:p>
    <w:p w:rsidR="00A110E5" w:rsidRPr="0023441A" w:rsidRDefault="00A110E5">
      <w:pPr>
        <w:pStyle w:val="R2"/>
      </w:pPr>
      <w:r w:rsidRPr="0023441A">
        <w:tab/>
        <w:t>(2)</w:t>
      </w:r>
      <w:r w:rsidRPr="0023441A">
        <w:tab/>
        <w:t>An Agency Head must give the Commissioner the information the Commissioner requires to enable the Commissioner to:</w:t>
      </w:r>
    </w:p>
    <w:p w:rsidR="00A110E5" w:rsidRPr="0023441A" w:rsidRDefault="00A110E5">
      <w:pPr>
        <w:pStyle w:val="P1"/>
      </w:pPr>
      <w:r w:rsidRPr="0023441A">
        <w:tab/>
        <w:t>(a)</w:t>
      </w:r>
      <w:r w:rsidRPr="0023441A">
        <w:tab/>
        <w:t>evaluate and make an assessment of the effectiveness of Agencies</w:t>
      </w:r>
      <w:r w:rsidR="00616AFA">
        <w:t>’</w:t>
      </w:r>
      <w:r w:rsidRPr="0023441A">
        <w:t xml:space="preserve"> workplace diversity programs; and</w:t>
      </w:r>
    </w:p>
    <w:p w:rsidR="00A110E5" w:rsidRPr="0023441A" w:rsidRDefault="00A110E5">
      <w:pPr>
        <w:pStyle w:val="P1"/>
      </w:pPr>
      <w:r w:rsidRPr="0023441A">
        <w:tab/>
        <w:t>(b)</w:t>
      </w:r>
      <w:r w:rsidRPr="0023441A">
        <w:tab/>
        <w:t>make the assessment for the purpose of the Commissioner</w:t>
      </w:r>
      <w:r w:rsidR="00616AFA">
        <w:t>’</w:t>
      </w:r>
      <w:r w:rsidRPr="0023441A">
        <w:t>s report under section 44 of the Act.</w:t>
      </w:r>
    </w:p>
    <w:p w:rsidR="00A110E5" w:rsidRPr="0023441A" w:rsidRDefault="00A110E5" w:rsidP="00FA6F48">
      <w:pPr>
        <w:pStyle w:val="Note"/>
        <w:ind w:left="1699" w:hanging="735"/>
      </w:pPr>
      <w:r w:rsidRPr="0023441A">
        <w:rPr>
          <w:i/>
          <w:iCs/>
        </w:rPr>
        <w:t>Note</w:t>
      </w:r>
      <w:r w:rsidRPr="00FA6F48">
        <w:rPr>
          <w:iCs/>
        </w:rPr>
        <w:t>:</w:t>
      </w:r>
      <w:r w:rsidR="00FA6F48">
        <w:rPr>
          <w:iCs/>
        </w:rPr>
        <w:tab/>
      </w:r>
      <w:r w:rsidR="00FA6F48">
        <w:rPr>
          <w:iCs/>
        </w:rPr>
        <w:tab/>
      </w:r>
      <w:r w:rsidRPr="0023441A">
        <w:t>This requirement is in addition to the Agency Head</w:t>
      </w:r>
      <w:r w:rsidR="00616AFA">
        <w:t>’</w:t>
      </w:r>
      <w:r w:rsidRPr="0023441A">
        <w:t>s duty to give the Commissioner information for the Commissioner to prepare an annual report — see s 44 of the Act.</w:t>
      </w:r>
    </w:p>
    <w:p w:rsidR="00A110E5" w:rsidRPr="0023441A" w:rsidRDefault="00A110E5">
      <w:pPr>
        <w:pStyle w:val="HR"/>
        <w:keepNext w:val="0"/>
        <w:outlineLvl w:val="0"/>
      </w:pPr>
      <w:bookmarkStart w:id="63" w:name="_Toc348596826"/>
      <w:r w:rsidRPr="0023441A">
        <w:rPr>
          <w:rStyle w:val="CharSectno"/>
        </w:rPr>
        <w:lastRenderedPageBreak/>
        <w:t>3.</w:t>
      </w:r>
      <w:r w:rsidRPr="0023441A">
        <w:t>6</w:t>
      </w:r>
      <w:r w:rsidRPr="0023441A">
        <w:tab/>
        <w:t>Review of workplace diversity program</w:t>
      </w:r>
      <w:bookmarkEnd w:id="63"/>
    </w:p>
    <w:p w:rsidR="00A110E5" w:rsidRPr="0023441A" w:rsidRDefault="00A110E5">
      <w:pPr>
        <w:pStyle w:val="R1"/>
      </w:pPr>
      <w:r w:rsidRPr="0023441A">
        <w:tab/>
      </w:r>
      <w:r w:rsidRPr="0023441A">
        <w:tab/>
        <w:t>At least once every 4 years, an Agency Head must review the Agency</w:t>
      </w:r>
      <w:r w:rsidR="00616AFA">
        <w:t>’</w:t>
      </w:r>
      <w:r w:rsidRPr="0023441A">
        <w:t>s workplace diversity program to ensure that it continues:</w:t>
      </w:r>
    </w:p>
    <w:p w:rsidR="00A110E5" w:rsidRPr="0023441A" w:rsidRDefault="00A110E5">
      <w:pPr>
        <w:pStyle w:val="P1"/>
      </w:pPr>
      <w:r w:rsidRPr="0023441A">
        <w:tab/>
        <w:t>(a)</w:t>
      </w:r>
      <w:r w:rsidRPr="0023441A">
        <w:tab/>
        <w:t>to assist in giving effect to the relevant APS Employment Principles; and</w:t>
      </w:r>
    </w:p>
    <w:p w:rsidR="00A110E5" w:rsidRPr="0023441A" w:rsidRDefault="00A110E5">
      <w:pPr>
        <w:pStyle w:val="P1"/>
      </w:pPr>
      <w:r w:rsidRPr="0023441A">
        <w:tab/>
        <w:t>(b)</w:t>
      </w:r>
      <w:r w:rsidRPr="0023441A">
        <w:tab/>
        <w:t>to achieve the outcomes mentioned in clause 3.3.</w:t>
      </w:r>
    </w:p>
    <w:p w:rsidR="00A110E5" w:rsidRPr="0023441A" w:rsidRDefault="00A110E5" w:rsidP="00FE309E">
      <w:pPr>
        <w:pStyle w:val="ChapterHeading"/>
        <w:rPr>
          <w:color w:val="auto"/>
        </w:rPr>
      </w:pPr>
      <w:bookmarkStart w:id="64" w:name="_Toc348596827"/>
      <w:r w:rsidRPr="0023441A">
        <w:rPr>
          <w:color w:val="auto"/>
        </w:rPr>
        <w:lastRenderedPageBreak/>
        <w:t>Chapter 4</w:t>
      </w:r>
      <w:r w:rsidRPr="0023441A">
        <w:rPr>
          <w:color w:val="auto"/>
        </w:rPr>
        <w:tab/>
        <w:t>performance management</w:t>
      </w:r>
      <w:bookmarkEnd w:id="64"/>
      <w:r w:rsidRPr="0023441A">
        <w:rPr>
          <w:color w:val="auto"/>
        </w:rPr>
        <w:t xml:space="preserve"> </w:t>
      </w:r>
    </w:p>
    <w:p w:rsidR="00A110E5" w:rsidRPr="0023441A" w:rsidRDefault="00A110E5" w:rsidP="0023441A">
      <w:pPr>
        <w:pStyle w:val="HR"/>
        <w:rPr>
          <w:i/>
        </w:rPr>
      </w:pPr>
      <w:bookmarkStart w:id="65" w:name="_Toc348596828"/>
      <w:r w:rsidRPr="0023441A">
        <w:rPr>
          <w:rStyle w:val="CharSectno"/>
          <w:noProof w:val="0"/>
          <w:lang w:val="en-AU"/>
        </w:rPr>
        <w:t>4.1</w:t>
      </w:r>
      <w:r w:rsidRPr="0023441A">
        <w:rPr>
          <w:rStyle w:val="CharSectno"/>
          <w:noProof w:val="0"/>
          <w:lang w:val="en-AU"/>
        </w:rPr>
        <w:tab/>
        <w:t xml:space="preserve">How an Agency Head upholds APS Employment Principle </w:t>
      </w:r>
      <w:proofErr w:type="spellStart"/>
      <w:proofErr w:type="gramStart"/>
      <w:r w:rsidRPr="0023441A">
        <w:rPr>
          <w:rStyle w:val="CharSectno"/>
          <w:noProof w:val="0"/>
          <w:lang w:val="en-AU"/>
        </w:rPr>
        <w:t>10A</w:t>
      </w:r>
      <w:proofErr w:type="spellEnd"/>
      <w:r w:rsidRPr="0023441A">
        <w:rPr>
          <w:rStyle w:val="CharSectno"/>
          <w:noProof w:val="0"/>
          <w:lang w:val="en-AU"/>
        </w:rPr>
        <w:t>(</w:t>
      </w:r>
      <w:proofErr w:type="gramEnd"/>
      <w:r w:rsidRPr="0023441A">
        <w:rPr>
          <w:rStyle w:val="CharSectno"/>
          <w:noProof w:val="0"/>
          <w:lang w:val="en-AU"/>
        </w:rPr>
        <w:t>1)(d)</w:t>
      </w:r>
      <w:bookmarkEnd w:id="65"/>
    </w:p>
    <w:p w:rsidR="00A110E5" w:rsidRPr="0023441A" w:rsidRDefault="00A110E5" w:rsidP="0023441A">
      <w:pPr>
        <w:pStyle w:val="R1"/>
        <w:rPr>
          <w:lang w:val="en-AU" w:eastAsia="en-US"/>
        </w:rPr>
      </w:pPr>
      <w:r w:rsidRPr="0023441A">
        <w:tab/>
      </w:r>
      <w:r w:rsidRPr="0023441A">
        <w:tab/>
        <w:t>In upholding and promoting APS Employment Principle 10A(1)(d), an Agency Head will support employees to achieve effective performance by ensuring that the Agency:</w:t>
      </w:r>
      <w:r w:rsidRPr="0023441A">
        <w:rPr>
          <w:lang w:val="en-AU"/>
        </w:rPr>
        <w:t xml:space="preserve"> </w:t>
      </w:r>
      <w:r w:rsidRPr="0023441A">
        <w:rPr>
          <w:lang w:val="en-AU" w:eastAsia="en-US"/>
        </w:rPr>
        <w:tab/>
      </w:r>
    </w:p>
    <w:p w:rsidR="00A110E5" w:rsidRPr="0023441A" w:rsidRDefault="00A110E5" w:rsidP="0023441A">
      <w:pPr>
        <w:pStyle w:val="P1"/>
        <w:ind w:hanging="698"/>
      </w:pPr>
      <w:r w:rsidRPr="0023441A">
        <w:tab/>
        <w:t>(a)</w:t>
      </w:r>
      <w:r w:rsidRPr="0023441A">
        <w:tab/>
        <w:t>builds the</w:t>
      </w:r>
      <w:r w:rsidR="00AB3171" w:rsidRPr="0074777C">
        <w:t xml:space="preserve"> </w:t>
      </w:r>
      <w:r w:rsidRPr="0074777C">
        <w:t>capability</w:t>
      </w:r>
      <w:r w:rsidRPr="0023441A">
        <w:t xml:space="preserve"> necessary to achieve the outcomes properly expected by the Government;</w:t>
      </w:r>
    </w:p>
    <w:p w:rsidR="00A110E5" w:rsidRPr="0023441A" w:rsidRDefault="00A110E5">
      <w:pPr>
        <w:pStyle w:val="P1"/>
        <w:ind w:hanging="698"/>
      </w:pPr>
      <w:r w:rsidRPr="0023441A">
        <w:tab/>
        <w:t>(b)</w:t>
      </w:r>
      <w:r w:rsidRPr="0023441A">
        <w:tab/>
        <w:t>has fair and open performance management processes and practices that support a culture of high performance, in which all performance is effectively managed;</w:t>
      </w:r>
    </w:p>
    <w:p w:rsidR="00A110E5" w:rsidRPr="0023441A" w:rsidRDefault="00A110E5">
      <w:pPr>
        <w:pStyle w:val="P1"/>
        <w:ind w:hanging="698"/>
      </w:pPr>
      <w:r w:rsidRPr="0023441A">
        <w:tab/>
        <w:t>(c)</w:t>
      </w:r>
      <w:r w:rsidRPr="0023441A">
        <w:tab/>
        <w:t>provides each APS employee with a clear statement of the performance and behaviour expected of him or her, and an opportunity to discuss his or her responsibilities;</w:t>
      </w:r>
    </w:p>
    <w:p w:rsidR="00A110E5" w:rsidRPr="0023441A" w:rsidRDefault="00A110E5">
      <w:pPr>
        <w:pStyle w:val="P1"/>
        <w:ind w:hanging="698"/>
      </w:pPr>
      <w:r w:rsidRPr="0023441A">
        <w:tab/>
        <w:t>(d)</w:t>
      </w:r>
      <w:r w:rsidRPr="0023441A">
        <w:tab/>
        <w:t xml:space="preserve">requires employees to participate constructively in agency-based performance management processes and practices; </w:t>
      </w:r>
    </w:p>
    <w:p w:rsidR="00A110E5" w:rsidRPr="0023441A" w:rsidRDefault="00A110E5">
      <w:pPr>
        <w:pStyle w:val="P1"/>
        <w:ind w:hanging="698"/>
      </w:pPr>
      <w:r w:rsidRPr="0023441A">
        <w:tab/>
        <w:t>(e)</w:t>
      </w:r>
      <w:r w:rsidRPr="0023441A">
        <w:tab/>
        <w:t>invests in building the capability of managers to manage performance effectively; and</w:t>
      </w:r>
    </w:p>
    <w:p w:rsidR="00A110E5" w:rsidRPr="0023441A" w:rsidRDefault="00A110E5">
      <w:pPr>
        <w:pStyle w:val="P1"/>
        <w:ind w:hanging="698"/>
      </w:pPr>
      <w:r w:rsidRPr="0023441A">
        <w:tab/>
        <w:t>(f)</w:t>
      </w:r>
      <w:r w:rsidRPr="0023441A">
        <w:tab/>
        <w:t>uses its performance management processes to guide salary movement and reward.</w:t>
      </w:r>
      <w:r w:rsidR="00AB3171" w:rsidRPr="0023441A">
        <w:t xml:space="preserve"> </w:t>
      </w:r>
    </w:p>
    <w:p w:rsidR="00A110E5" w:rsidRPr="0023441A" w:rsidRDefault="00A110E5">
      <w:pPr>
        <w:pStyle w:val="HR"/>
        <w:rPr>
          <w:i/>
        </w:rPr>
      </w:pPr>
      <w:bookmarkStart w:id="66" w:name="_Toc348596829"/>
      <w:r w:rsidRPr="0023441A">
        <w:rPr>
          <w:rStyle w:val="CharSectno"/>
          <w:noProof w:val="0"/>
          <w:lang w:val="en-AU"/>
        </w:rPr>
        <w:t>4.2</w:t>
      </w:r>
      <w:r w:rsidRPr="0023441A">
        <w:rPr>
          <w:rStyle w:val="CharSectno"/>
          <w:noProof w:val="0"/>
          <w:lang w:val="en-AU"/>
        </w:rPr>
        <w:tab/>
        <w:t xml:space="preserve">Initiating </w:t>
      </w:r>
      <w:r w:rsidR="006F7768">
        <w:rPr>
          <w:rStyle w:val="CharSectno"/>
          <w:noProof w:val="0"/>
          <w:lang w:val="en-AU"/>
        </w:rPr>
        <w:t>C</w:t>
      </w:r>
      <w:r w:rsidRPr="0023441A">
        <w:rPr>
          <w:rStyle w:val="CharSectno"/>
          <w:noProof w:val="0"/>
          <w:lang w:val="en-AU"/>
        </w:rPr>
        <w:t xml:space="preserve">ode of </w:t>
      </w:r>
      <w:r w:rsidR="006F7768">
        <w:rPr>
          <w:rStyle w:val="CharSectno"/>
          <w:noProof w:val="0"/>
          <w:lang w:val="en-AU"/>
        </w:rPr>
        <w:t>C</w:t>
      </w:r>
      <w:r w:rsidRPr="0023441A">
        <w:rPr>
          <w:rStyle w:val="CharSectno"/>
          <w:noProof w:val="0"/>
          <w:lang w:val="en-AU"/>
        </w:rPr>
        <w:t>onduct proceedings in relation to performance</w:t>
      </w:r>
      <w:bookmarkEnd w:id="66"/>
      <w:r w:rsidRPr="0023441A">
        <w:rPr>
          <w:rStyle w:val="CharSectno"/>
          <w:noProof w:val="0"/>
          <w:lang w:val="en-AU"/>
        </w:rPr>
        <w:t xml:space="preserve"> matters</w:t>
      </w:r>
    </w:p>
    <w:p w:rsidR="00A110E5" w:rsidRPr="0023441A" w:rsidRDefault="00A110E5">
      <w:pPr>
        <w:pStyle w:val="R1"/>
      </w:pPr>
      <w:r w:rsidRPr="0023441A">
        <w:tab/>
      </w:r>
      <w:r w:rsidRPr="0023441A">
        <w:tab/>
        <w:t>Where the conduct of an APS employee raises concerns that relate both to effective performance and to possible breaches of the Code of Conduct, the Agency Head must, before making a decision to initiate an inquiry under procedures established by the Agency Head under subsection 15(3) of the Act, have regard to any relevant standards and guidance issued by the Commissioner.</w:t>
      </w:r>
    </w:p>
    <w:p w:rsidR="00A110E5" w:rsidRPr="0023441A" w:rsidRDefault="00A110E5">
      <w:pPr>
        <w:pStyle w:val="P1"/>
        <w:ind w:hanging="698"/>
      </w:pPr>
    </w:p>
    <w:p w:rsidR="00A110E5" w:rsidRPr="0023441A" w:rsidRDefault="00A110E5" w:rsidP="00FE309E">
      <w:pPr>
        <w:pStyle w:val="ChapterHeading"/>
        <w:rPr>
          <w:color w:val="auto"/>
        </w:rPr>
      </w:pPr>
      <w:bookmarkStart w:id="67" w:name="_Toc348596830"/>
      <w:r w:rsidRPr="0023441A">
        <w:rPr>
          <w:color w:val="auto"/>
        </w:rPr>
        <w:lastRenderedPageBreak/>
        <w:t>Chapter 5</w:t>
      </w:r>
      <w:r w:rsidRPr="0023441A">
        <w:rPr>
          <w:color w:val="auto"/>
        </w:rPr>
        <w:tab/>
        <w:t>Safe workplaces</w:t>
      </w:r>
      <w:bookmarkEnd w:id="67"/>
      <w:r w:rsidRPr="0023441A">
        <w:rPr>
          <w:color w:val="auto"/>
        </w:rPr>
        <w:t xml:space="preserve"> </w:t>
      </w:r>
    </w:p>
    <w:p w:rsidR="00A110E5" w:rsidRPr="0023441A" w:rsidRDefault="00A110E5" w:rsidP="0023441A">
      <w:pPr>
        <w:pStyle w:val="HR"/>
      </w:pPr>
      <w:bookmarkStart w:id="68" w:name="_Toc348596831"/>
      <w:r w:rsidRPr="0023441A">
        <w:t>5.1</w:t>
      </w:r>
      <w:r w:rsidR="00FA6F48">
        <w:tab/>
      </w:r>
      <w:r w:rsidRPr="0023441A">
        <w:t>Providing a safe workplace</w:t>
      </w:r>
      <w:bookmarkEnd w:id="68"/>
    </w:p>
    <w:p w:rsidR="00A110E5" w:rsidRPr="0074777C" w:rsidRDefault="00A110E5" w:rsidP="0023441A">
      <w:pPr>
        <w:pStyle w:val="R1"/>
        <w:rPr>
          <w:rStyle w:val="R1Char"/>
        </w:rPr>
      </w:pPr>
      <w:r w:rsidRPr="0023441A">
        <w:rPr>
          <w:rStyle w:val="R1Char"/>
        </w:rPr>
        <w:tab/>
        <w:t>(1)</w:t>
      </w:r>
      <w:r w:rsidRPr="0023441A">
        <w:rPr>
          <w:rStyle w:val="R1Char"/>
        </w:rPr>
        <w:tab/>
        <w:t>An Agency Head must put in place measures in the Agency directed at ensuring that the Agency complies with all applicable work health and safety legislation.</w:t>
      </w:r>
    </w:p>
    <w:p w:rsidR="00A110E5" w:rsidRPr="0023441A" w:rsidRDefault="00A110E5">
      <w:pPr>
        <w:pStyle w:val="R1"/>
      </w:pPr>
      <w:r w:rsidRPr="0023441A">
        <w:rPr>
          <w:rStyle w:val="R1Char"/>
        </w:rPr>
        <w:tab/>
        <w:t>(2)</w:t>
      </w:r>
      <w:r w:rsidRPr="0023441A">
        <w:rPr>
          <w:rStyle w:val="R1Char"/>
        </w:rPr>
        <w:tab/>
        <w:t xml:space="preserve">Employees must take proper steps to support these measures, having regard to their duties and </w:t>
      </w:r>
      <w:r w:rsidRPr="0023441A">
        <w:t>responsibilities.</w:t>
      </w:r>
    </w:p>
    <w:p w:rsidR="00A110E5" w:rsidRPr="0023441A" w:rsidRDefault="00A110E5"/>
    <w:p w:rsidR="00A110E5" w:rsidRPr="0023441A" w:rsidRDefault="00A110E5">
      <w:pPr>
        <w:autoSpaceDE/>
        <w:autoSpaceDN/>
        <w:rPr>
          <w:rFonts w:ascii="Calibri" w:hAnsi="Calibri"/>
          <w:noProof w:val="0"/>
          <w:sz w:val="22"/>
          <w:szCs w:val="22"/>
          <w:lang w:val="en-AU"/>
        </w:rPr>
      </w:pPr>
    </w:p>
    <w:p w:rsidR="00A110E5" w:rsidRPr="0023441A" w:rsidRDefault="00A110E5">
      <w:pPr>
        <w:autoSpaceDE/>
        <w:autoSpaceDN/>
        <w:rPr>
          <w:rFonts w:ascii="Calibri" w:hAnsi="Calibri"/>
          <w:noProof w:val="0"/>
          <w:sz w:val="22"/>
          <w:szCs w:val="22"/>
          <w:lang w:val="en-AU"/>
        </w:rPr>
      </w:pPr>
    </w:p>
    <w:p w:rsidR="00A110E5" w:rsidRPr="0023441A" w:rsidRDefault="00A110E5" w:rsidP="00FE309E">
      <w:pPr>
        <w:pStyle w:val="ChapterHeading"/>
        <w:ind w:firstLine="0"/>
        <w:rPr>
          <w:color w:val="auto"/>
        </w:rPr>
      </w:pPr>
      <w:bookmarkStart w:id="69" w:name="_Toc348596832"/>
      <w:r w:rsidRPr="0023441A">
        <w:rPr>
          <w:rStyle w:val="CharPartNo"/>
          <w:rFonts w:cs="Times New Roman"/>
          <w:color w:val="auto"/>
        </w:rPr>
        <w:lastRenderedPageBreak/>
        <w:t>Chapter 6</w:t>
      </w:r>
      <w:r w:rsidRPr="0023441A">
        <w:rPr>
          <w:color w:val="auto"/>
        </w:rPr>
        <w:tab/>
        <w:t xml:space="preserve">AGENCY HEAD HANDLING OF SUSPECTED </w:t>
      </w:r>
      <w:r w:rsidRPr="0023441A">
        <w:rPr>
          <w:rStyle w:val="CharPartText"/>
          <w:rFonts w:cs="Times New Roman"/>
          <w:color w:val="auto"/>
        </w:rPr>
        <w:t>Code of Conduct BREACHES</w:t>
      </w:r>
      <w:bookmarkEnd w:id="69"/>
    </w:p>
    <w:p w:rsidR="00A110E5" w:rsidRPr="0074777C" w:rsidRDefault="00A110E5" w:rsidP="0023441A">
      <w:pPr>
        <w:pStyle w:val="DivisionHeading"/>
        <w:rPr>
          <w:rStyle w:val="CharSectno"/>
          <w:rFonts w:ascii="Calibri" w:hAnsi="Calibri" w:cs="Arial"/>
          <w:b w:val="0"/>
          <w:snapToGrid w:val="0"/>
          <w:w w:val="0"/>
          <w:sz w:val="2"/>
          <w:u w:color="000000"/>
          <w:bdr w:val="none" w:sz="0" w:space="0" w:color="000000"/>
          <w:shd w:val="clear" w:color="000000" w:fill="000000"/>
          <w:lang w:eastAsia="en-US"/>
        </w:rPr>
      </w:pPr>
      <w:bookmarkStart w:id="70" w:name="_Toc348596833"/>
      <w:r w:rsidRPr="0023441A">
        <w:rPr>
          <w:rStyle w:val="CharSectno"/>
          <w:rFonts w:cs="Arial"/>
        </w:rPr>
        <w:t>Division 1—Preliminary</w:t>
      </w:r>
      <w:bookmarkEnd w:id="70"/>
    </w:p>
    <w:p w:rsidR="00A110E5" w:rsidRPr="0023441A" w:rsidRDefault="00A110E5" w:rsidP="0023441A">
      <w:pPr>
        <w:pStyle w:val="HR"/>
        <w:outlineLvl w:val="0"/>
      </w:pPr>
      <w:bookmarkStart w:id="71" w:name="_Toc348596834"/>
      <w:r w:rsidRPr="0023441A">
        <w:rPr>
          <w:rStyle w:val="CharSectno"/>
        </w:rPr>
        <w:t>6.</w:t>
      </w:r>
      <w:r w:rsidRPr="0023441A">
        <w:t>1</w:t>
      </w:r>
      <w:r w:rsidRPr="0023441A">
        <w:tab/>
        <w:t>Purpose of Chapter 6</w:t>
      </w:r>
      <w:bookmarkEnd w:id="71"/>
    </w:p>
    <w:p w:rsidR="00A110E5" w:rsidRPr="0023441A" w:rsidRDefault="00A110E5">
      <w:pPr>
        <w:pStyle w:val="R1"/>
      </w:pPr>
      <w:r w:rsidRPr="0023441A">
        <w:tab/>
      </w:r>
      <w:r w:rsidRPr="0023441A">
        <w:tab/>
        <w:t>The purpose of this Chapter is to set out the basic procedural requirements that must be complied with by the procedures established by an Agency Head under subsection 15 (3) of the Act for:</w:t>
      </w:r>
    </w:p>
    <w:p w:rsidR="00A110E5" w:rsidRPr="0023441A" w:rsidRDefault="00A110E5">
      <w:pPr>
        <w:pStyle w:val="P1"/>
      </w:pPr>
      <w:r w:rsidRPr="0023441A">
        <w:tab/>
        <w:t>(a)</w:t>
      </w:r>
      <w:r w:rsidRPr="0023441A">
        <w:tab/>
        <w:t>determining whether an APS employee, or a former APS employee, in the Agency has breached the Code of Conduct; and</w:t>
      </w:r>
    </w:p>
    <w:p w:rsidR="00A110E5" w:rsidRPr="0023441A" w:rsidRDefault="00A110E5">
      <w:pPr>
        <w:pStyle w:val="P1"/>
      </w:pPr>
      <w:r w:rsidRPr="0023441A">
        <w:tab/>
        <w:t>(b)</w:t>
      </w:r>
      <w:r w:rsidRPr="0023441A">
        <w:tab/>
        <w:t>determining what sanction, if any, should be imposed on an APS employee for a breach of the Code of Conduct.</w:t>
      </w:r>
    </w:p>
    <w:p w:rsidR="00A110E5" w:rsidRPr="0023441A" w:rsidRDefault="00A110E5" w:rsidP="00FA6F48">
      <w:pPr>
        <w:pStyle w:val="Note"/>
        <w:ind w:left="1699" w:hanging="735"/>
      </w:pPr>
      <w:r w:rsidRPr="0023441A">
        <w:rPr>
          <w:i/>
          <w:iCs/>
        </w:rPr>
        <w:t>Note</w:t>
      </w:r>
      <w:r w:rsidR="00FA6F48">
        <w:rPr>
          <w:iCs/>
        </w:rPr>
        <w:t>:</w:t>
      </w:r>
      <w:r w:rsidR="00FA6F48">
        <w:rPr>
          <w:iCs/>
        </w:rPr>
        <w:tab/>
      </w:r>
      <w:r w:rsidR="00FA6F48">
        <w:rPr>
          <w:iCs/>
        </w:rPr>
        <w:tab/>
      </w:r>
      <w:r w:rsidRPr="0023441A">
        <w:t>The requirements set out in this Chapter and the procedures established under subsection 15 (3) of the Act apply only in relation to a suspected breach of the Code of Conduct by an APS employee in respect of which a determination may be made. Not all suspected breaches of the Code of Conduct need to be dealt with by way of a determination. In particular circumstances, another way of dealing with a suspected breach of the Code may be more appropriate.</w:t>
      </w:r>
      <w:r w:rsidR="00AB3171" w:rsidRPr="0074777C">
        <w:t xml:space="preserve"> </w:t>
      </w:r>
      <w:r w:rsidRPr="0074777C">
        <w:t>(See</w:t>
      </w:r>
      <w:r w:rsidRPr="0023441A">
        <w:t xml:space="preserve"> also clause 4.2.)</w:t>
      </w:r>
    </w:p>
    <w:p w:rsidR="00A110E5" w:rsidRPr="0023441A" w:rsidRDefault="00A110E5">
      <w:pPr>
        <w:pStyle w:val="HR"/>
      </w:pPr>
      <w:bookmarkStart w:id="72" w:name="_Toc348596835"/>
      <w:r w:rsidRPr="0023441A">
        <w:rPr>
          <w:rStyle w:val="CharSectno"/>
        </w:rPr>
        <w:t>6.2</w:t>
      </w:r>
      <w:r w:rsidRPr="0023441A">
        <w:tab/>
        <w:t>Application to former APS employees</w:t>
      </w:r>
      <w:bookmarkEnd w:id="72"/>
    </w:p>
    <w:p w:rsidR="00A110E5" w:rsidRPr="0023441A" w:rsidRDefault="00A110E5">
      <w:pPr>
        <w:pStyle w:val="R1"/>
      </w:pPr>
      <w:r w:rsidRPr="0023441A">
        <w:tab/>
        <w:t>(1)</w:t>
      </w:r>
      <w:r w:rsidRPr="0023441A">
        <w:tab/>
        <w:t>In this Chapter, unless the contrary intention appears, a reference to an APS employee in an Agency includes a reference to a former APS employee who is suspected of having breached the Code of Conduct while an employee in the Agency.</w:t>
      </w:r>
    </w:p>
    <w:p w:rsidR="00A110E5" w:rsidRPr="0023441A" w:rsidRDefault="00A110E5">
      <w:pPr>
        <w:pStyle w:val="R1"/>
      </w:pPr>
      <w:bookmarkStart w:id="73" w:name="_Toc348596836"/>
      <w:r w:rsidRPr="0023441A">
        <w:tab/>
        <w:t>(2)</w:t>
      </w:r>
      <w:r w:rsidRPr="0023441A">
        <w:tab/>
        <w:t>Subparagraph 6.3(a)(ii) and clause 6.4 do not apply in relation to a former employee.</w:t>
      </w:r>
    </w:p>
    <w:p w:rsidR="00A110E5" w:rsidRPr="0074777C" w:rsidRDefault="00A110E5">
      <w:pPr>
        <w:pStyle w:val="DivisionHeading"/>
        <w:rPr>
          <w:rStyle w:val="CharSectno"/>
          <w:rFonts w:cs="Arial"/>
        </w:rPr>
      </w:pPr>
      <w:r w:rsidRPr="0023441A">
        <w:rPr>
          <w:rStyle w:val="CharSectno"/>
          <w:rFonts w:cs="Arial"/>
        </w:rPr>
        <w:t>Division 2—Basic procedural requirements</w:t>
      </w:r>
      <w:bookmarkEnd w:id="73"/>
    </w:p>
    <w:p w:rsidR="00A110E5" w:rsidRPr="0023441A" w:rsidRDefault="00A110E5">
      <w:pPr>
        <w:pStyle w:val="HR"/>
        <w:keepNext w:val="0"/>
        <w:outlineLvl w:val="0"/>
      </w:pPr>
      <w:bookmarkStart w:id="74" w:name="_Toc348596837"/>
      <w:r w:rsidRPr="0023441A">
        <w:rPr>
          <w:rStyle w:val="CharSectno"/>
        </w:rPr>
        <w:t>6.3</w:t>
      </w:r>
      <w:r w:rsidRPr="0023441A">
        <w:tab/>
        <w:t>Employee must be informed that a determination is being considered</w:t>
      </w:r>
      <w:bookmarkEnd w:id="74"/>
    </w:p>
    <w:p w:rsidR="00A110E5" w:rsidRPr="0023441A" w:rsidRDefault="00A110E5">
      <w:pPr>
        <w:pStyle w:val="R1"/>
      </w:pPr>
      <w:r w:rsidRPr="0023441A">
        <w:tab/>
      </w:r>
      <w:r w:rsidRPr="0023441A">
        <w:tab/>
        <w:t>A determination may not be made in relation to a suspected breach of the Code of Conduct by an APS employee unless reasonable steps have been taken to:</w:t>
      </w:r>
    </w:p>
    <w:p w:rsidR="00A110E5" w:rsidRPr="0023441A" w:rsidRDefault="00A110E5">
      <w:pPr>
        <w:pStyle w:val="P1"/>
      </w:pPr>
      <w:r w:rsidRPr="0023441A">
        <w:tab/>
        <w:t>(a)</w:t>
      </w:r>
      <w:r w:rsidRPr="0023441A">
        <w:tab/>
        <w:t>inform the employee of:</w:t>
      </w:r>
    </w:p>
    <w:p w:rsidR="00A110E5" w:rsidRPr="0023441A" w:rsidRDefault="00A110E5">
      <w:pPr>
        <w:pStyle w:val="P2"/>
      </w:pPr>
      <w:r w:rsidRPr="0023441A">
        <w:tab/>
        <w:t>(i)</w:t>
      </w:r>
      <w:r w:rsidRPr="0023441A">
        <w:tab/>
        <w:t>the details of the suspected breach (including any subsequent variation of those details); and</w:t>
      </w:r>
    </w:p>
    <w:p w:rsidR="00A110E5" w:rsidRPr="0023441A" w:rsidRDefault="00A110E5">
      <w:pPr>
        <w:pStyle w:val="P2"/>
      </w:pPr>
      <w:r w:rsidRPr="0023441A">
        <w:tab/>
        <w:t>(ii)</w:t>
      </w:r>
      <w:r w:rsidRPr="0023441A">
        <w:tab/>
        <w:t>the sanctions that may be imposed on the employee under subsection 15 (1) of the Act; and</w:t>
      </w:r>
    </w:p>
    <w:p w:rsidR="00A110E5" w:rsidRPr="0023441A" w:rsidRDefault="00A110E5">
      <w:pPr>
        <w:pStyle w:val="P1"/>
      </w:pPr>
      <w:r w:rsidRPr="0023441A">
        <w:tab/>
        <w:t>(b)</w:t>
      </w:r>
      <w:r w:rsidRPr="0023441A">
        <w:tab/>
        <w:t>give the employee a reasonable opportunity to make a statement in relation to the suspected breach.</w:t>
      </w:r>
    </w:p>
    <w:p w:rsidR="00A110E5" w:rsidRPr="0023441A" w:rsidRDefault="00A110E5">
      <w:pPr>
        <w:pStyle w:val="HR"/>
        <w:outlineLvl w:val="0"/>
      </w:pPr>
      <w:bookmarkStart w:id="75" w:name="_Toc348596838"/>
      <w:r w:rsidRPr="0023441A">
        <w:rPr>
          <w:rStyle w:val="CharSectno"/>
        </w:rPr>
        <w:lastRenderedPageBreak/>
        <w:t>6.4</w:t>
      </w:r>
      <w:r w:rsidRPr="0023441A">
        <w:tab/>
        <w:t>Employee must be informed before a sanction is imposed</w:t>
      </w:r>
      <w:bookmarkEnd w:id="75"/>
    </w:p>
    <w:p w:rsidR="00A110E5" w:rsidRPr="0023441A" w:rsidRDefault="00A110E5">
      <w:pPr>
        <w:pStyle w:val="R1"/>
      </w:pPr>
      <w:r w:rsidRPr="0023441A">
        <w:tab/>
      </w:r>
      <w:r w:rsidRPr="0023441A">
        <w:tab/>
        <w:t>If a determination is made that an APS employee has breached the Code of Conduct, a sanction may not be imposed unless reasonable steps have been taken to:</w:t>
      </w:r>
    </w:p>
    <w:p w:rsidR="00A110E5" w:rsidRPr="0023441A" w:rsidRDefault="00A110E5">
      <w:pPr>
        <w:pStyle w:val="P1"/>
        <w:numPr>
          <w:ilvl w:val="0"/>
          <w:numId w:val="24"/>
        </w:numPr>
      </w:pPr>
      <w:r w:rsidRPr="0023441A">
        <w:t>inform the employee of:</w:t>
      </w:r>
    </w:p>
    <w:p w:rsidR="00A110E5" w:rsidRPr="0023441A" w:rsidRDefault="00A110E5">
      <w:pPr>
        <w:pStyle w:val="P2"/>
      </w:pPr>
      <w:r w:rsidRPr="0023441A">
        <w:tab/>
        <w:t>(i)</w:t>
      </w:r>
      <w:r w:rsidRPr="0023441A">
        <w:tab/>
        <w:t>the determination; and</w:t>
      </w:r>
    </w:p>
    <w:p w:rsidR="00A110E5" w:rsidRPr="0023441A" w:rsidRDefault="00A110E5">
      <w:pPr>
        <w:pStyle w:val="P2"/>
      </w:pPr>
      <w:r w:rsidRPr="0023441A">
        <w:tab/>
        <w:t>(ii)</w:t>
      </w:r>
      <w:r w:rsidRPr="0023441A">
        <w:tab/>
        <w:t>the sanction or sanctions that are under consideration; and</w:t>
      </w:r>
    </w:p>
    <w:p w:rsidR="00A110E5" w:rsidRPr="0023441A" w:rsidRDefault="00A110E5">
      <w:pPr>
        <w:pStyle w:val="P2"/>
      </w:pPr>
      <w:r w:rsidRPr="0023441A">
        <w:tab/>
        <w:t>(iii)</w:t>
      </w:r>
      <w:r w:rsidRPr="0023441A">
        <w:tab/>
        <w:t>the factors that are under consideration in determining any sanction to be imposed; and</w:t>
      </w:r>
    </w:p>
    <w:p w:rsidR="00A110E5" w:rsidRPr="0023441A" w:rsidRDefault="00A110E5" w:rsidP="00373358">
      <w:pPr>
        <w:pStyle w:val="P1"/>
        <w:numPr>
          <w:ilvl w:val="0"/>
          <w:numId w:val="24"/>
        </w:numPr>
      </w:pPr>
      <w:r w:rsidRPr="0023441A">
        <w:t>give the employee a reasonable opportunity to make a statement in relation to sanctions under consideration.</w:t>
      </w:r>
    </w:p>
    <w:p w:rsidR="00A110E5" w:rsidRPr="0023441A" w:rsidRDefault="00A110E5">
      <w:pPr>
        <w:pStyle w:val="HR"/>
        <w:outlineLvl w:val="0"/>
      </w:pPr>
      <w:bookmarkStart w:id="76" w:name="_Toc348596839"/>
      <w:r w:rsidRPr="0023441A">
        <w:rPr>
          <w:rStyle w:val="CharSectno"/>
        </w:rPr>
        <w:t>6.5</w:t>
      </w:r>
      <w:r w:rsidRPr="0023441A">
        <w:tab/>
        <w:t>Person making determination to be independent and unbiased</w:t>
      </w:r>
      <w:bookmarkEnd w:id="76"/>
    </w:p>
    <w:p w:rsidR="00A110E5" w:rsidRPr="0023441A" w:rsidRDefault="00A110E5">
      <w:pPr>
        <w:pStyle w:val="R1"/>
      </w:pPr>
      <w:r w:rsidRPr="0023441A">
        <w:tab/>
      </w:r>
      <w:r w:rsidRPr="0023441A">
        <w:tab/>
        <w:t>An Agency Head must take reasonable steps to ensure that:</w:t>
      </w:r>
    </w:p>
    <w:p w:rsidR="00A110E5" w:rsidRPr="0023441A" w:rsidRDefault="00A110E5">
      <w:pPr>
        <w:pStyle w:val="P1"/>
      </w:pPr>
      <w:r w:rsidRPr="0023441A">
        <w:tab/>
        <w:t>(a)</w:t>
      </w:r>
      <w:r w:rsidRPr="0023441A">
        <w:tab/>
        <w:t>the person who determines whether an APS employee has breached the Code of Conduct is, and appears to be, independent and unbiased; and</w:t>
      </w:r>
    </w:p>
    <w:p w:rsidR="00A110E5" w:rsidRPr="0023441A" w:rsidRDefault="00A110E5">
      <w:pPr>
        <w:pStyle w:val="P1"/>
      </w:pPr>
      <w:r w:rsidRPr="0023441A">
        <w:tab/>
        <w:t>(b)</w:t>
      </w:r>
      <w:r w:rsidRPr="0023441A">
        <w:tab/>
        <w:t>the person who determines any sanction to be imposed is, and appears to be, independent and unbiased.</w:t>
      </w:r>
    </w:p>
    <w:p w:rsidR="00A110E5" w:rsidRPr="0023441A" w:rsidRDefault="00A110E5">
      <w:pPr>
        <w:pStyle w:val="HR"/>
      </w:pPr>
      <w:bookmarkStart w:id="77" w:name="_Toc348596840"/>
      <w:r w:rsidRPr="0023441A">
        <w:rPr>
          <w:rStyle w:val="CharSectno"/>
        </w:rPr>
        <w:t>6.6</w:t>
      </w:r>
      <w:r w:rsidRPr="0023441A">
        <w:tab/>
        <w:t>Determination process to be informal</w:t>
      </w:r>
      <w:bookmarkEnd w:id="77"/>
    </w:p>
    <w:p w:rsidR="00A110E5" w:rsidRPr="0023441A" w:rsidRDefault="00A110E5">
      <w:pPr>
        <w:pStyle w:val="R1"/>
        <w:keepLines/>
      </w:pPr>
      <w:r w:rsidRPr="0023441A">
        <w:tab/>
      </w:r>
      <w:r w:rsidRPr="0023441A">
        <w:tab/>
        <w:t>The process for determining whether an APS employee has breached the Code of Conduct must be carried out with as little formality and as much expedition as a proper consideration of the matter allows.</w:t>
      </w:r>
    </w:p>
    <w:p w:rsidR="00A110E5" w:rsidRPr="0023441A" w:rsidRDefault="00A110E5">
      <w:pPr>
        <w:pStyle w:val="HR"/>
        <w:outlineLvl w:val="0"/>
      </w:pPr>
      <w:bookmarkStart w:id="78" w:name="_Toc348596841"/>
      <w:r w:rsidRPr="0023441A">
        <w:rPr>
          <w:rStyle w:val="CharSectno"/>
        </w:rPr>
        <w:t>6.7</w:t>
      </w:r>
      <w:r w:rsidRPr="0023441A">
        <w:tab/>
        <w:t>Record of determination and sanctions</w:t>
      </w:r>
      <w:bookmarkEnd w:id="78"/>
    </w:p>
    <w:p w:rsidR="00A110E5" w:rsidRPr="0023441A" w:rsidRDefault="00A110E5">
      <w:pPr>
        <w:pStyle w:val="R1"/>
        <w:keepNext/>
      </w:pPr>
      <w:r w:rsidRPr="0023441A">
        <w:tab/>
      </w:r>
      <w:r w:rsidRPr="0023441A">
        <w:tab/>
        <w:t>If a determination is made in relation to a suspected breach of the Code of Conduct by an APS employee, a written record must be made of:</w:t>
      </w:r>
    </w:p>
    <w:p w:rsidR="00A110E5" w:rsidRPr="0023441A" w:rsidRDefault="00A110E5">
      <w:pPr>
        <w:pStyle w:val="P1"/>
      </w:pPr>
      <w:r w:rsidRPr="0023441A">
        <w:tab/>
        <w:t>(a)</w:t>
      </w:r>
      <w:r w:rsidRPr="0023441A">
        <w:tab/>
        <w:t>the suspected breach; and</w:t>
      </w:r>
    </w:p>
    <w:p w:rsidR="00A110E5" w:rsidRPr="0023441A" w:rsidRDefault="00A110E5">
      <w:pPr>
        <w:pStyle w:val="P1"/>
      </w:pPr>
      <w:r w:rsidRPr="0023441A">
        <w:tab/>
        <w:t>(b)</w:t>
      </w:r>
      <w:r w:rsidRPr="0023441A">
        <w:tab/>
        <w:t>the determination; and</w:t>
      </w:r>
    </w:p>
    <w:p w:rsidR="00A110E5" w:rsidRPr="0023441A" w:rsidRDefault="00A110E5">
      <w:pPr>
        <w:pStyle w:val="P1"/>
      </w:pPr>
      <w:r w:rsidRPr="0023441A">
        <w:tab/>
        <w:t>(c)</w:t>
      </w:r>
      <w:r w:rsidRPr="0023441A">
        <w:tab/>
        <w:t xml:space="preserve">any sanctions imposed as a result of a determination that the employee breached the Code of Conduct; and </w:t>
      </w:r>
    </w:p>
    <w:p w:rsidR="00A110E5" w:rsidRPr="0023441A" w:rsidRDefault="00A110E5">
      <w:pPr>
        <w:pStyle w:val="P1"/>
      </w:pPr>
      <w:r w:rsidRPr="0023441A">
        <w:tab/>
        <w:t>(d)</w:t>
      </w:r>
      <w:r w:rsidRPr="0023441A">
        <w:tab/>
        <w:t>if a statement of reasons was given to the employee—the statement of reasons.</w:t>
      </w:r>
    </w:p>
    <w:p w:rsidR="00A110E5" w:rsidRPr="0023441A" w:rsidRDefault="00A110E5" w:rsidP="00616AFA">
      <w:pPr>
        <w:pStyle w:val="Note"/>
        <w:ind w:left="1699" w:hanging="735"/>
      </w:pPr>
      <w:r w:rsidRPr="0023441A">
        <w:rPr>
          <w:i/>
          <w:iCs/>
        </w:rPr>
        <w:t>Note</w:t>
      </w:r>
      <w:r w:rsidR="00616AFA">
        <w:rPr>
          <w:iCs/>
        </w:rPr>
        <w:t>:</w:t>
      </w:r>
      <w:r w:rsidR="00616AFA">
        <w:rPr>
          <w:iCs/>
        </w:rPr>
        <w:tab/>
      </w:r>
      <w:r w:rsidR="00616AFA">
        <w:rPr>
          <w:iCs/>
        </w:rPr>
        <w:tab/>
      </w:r>
      <w:r w:rsidRPr="0023441A">
        <w:t xml:space="preserve">The </w:t>
      </w:r>
      <w:r w:rsidRPr="0023441A">
        <w:rPr>
          <w:i/>
          <w:iCs/>
        </w:rPr>
        <w:t>Archives Act 1983</w:t>
      </w:r>
      <w:r w:rsidRPr="0023441A">
        <w:t xml:space="preserve"> and the </w:t>
      </w:r>
      <w:r w:rsidRPr="0023441A">
        <w:rPr>
          <w:i/>
          <w:iCs/>
        </w:rPr>
        <w:t>Privacy Act 1988</w:t>
      </w:r>
      <w:r w:rsidRPr="0023441A">
        <w:t xml:space="preserve"> apply to a record made under this clause.</w:t>
      </w:r>
    </w:p>
    <w:p w:rsidR="00B212AF" w:rsidRDefault="00B212AF">
      <w:pPr>
        <w:autoSpaceDE/>
        <w:autoSpaceDN/>
        <w:rPr>
          <w:rStyle w:val="CharSectno"/>
          <w:rFonts w:ascii="Arial" w:hAnsi="Arial"/>
          <w:b/>
          <w:szCs w:val="20"/>
        </w:rPr>
      </w:pPr>
      <w:bookmarkStart w:id="79" w:name="_Toc348596842"/>
      <w:r>
        <w:rPr>
          <w:rStyle w:val="CharSectno"/>
        </w:rPr>
        <w:br w:type="page"/>
      </w:r>
    </w:p>
    <w:p w:rsidR="00A110E5" w:rsidRPr="0023441A" w:rsidRDefault="00A110E5">
      <w:pPr>
        <w:pStyle w:val="HR"/>
        <w:outlineLvl w:val="0"/>
      </w:pPr>
      <w:r w:rsidRPr="0023441A">
        <w:rPr>
          <w:rStyle w:val="CharSectno"/>
        </w:rPr>
        <w:lastRenderedPageBreak/>
        <w:t>6.8</w:t>
      </w:r>
      <w:r w:rsidRPr="0023441A">
        <w:tab/>
        <w:t>Procedure when an employee is to move to another Agency during an investigation</w:t>
      </w:r>
      <w:bookmarkEnd w:id="79"/>
    </w:p>
    <w:p w:rsidR="00A110E5" w:rsidRDefault="00A110E5">
      <w:pPr>
        <w:autoSpaceDE/>
        <w:autoSpaceDN/>
        <w:rPr>
          <w:rFonts w:ascii="Calibri" w:hAnsi="Calibri"/>
          <w:noProof w:val="0"/>
          <w:sz w:val="22"/>
          <w:szCs w:val="22"/>
          <w:lang w:val="en-AU"/>
        </w:rPr>
      </w:pPr>
    </w:p>
    <w:p w:rsidR="00373358" w:rsidRPr="00373358" w:rsidRDefault="00373358" w:rsidP="00373358">
      <w:pPr>
        <w:pStyle w:val="ListParagraph"/>
        <w:numPr>
          <w:ilvl w:val="0"/>
          <w:numId w:val="32"/>
        </w:numPr>
        <w:ind w:left="993" w:hanging="426"/>
      </w:pPr>
      <w:r w:rsidRPr="00373358">
        <w:t>This clause applies if:</w:t>
      </w:r>
    </w:p>
    <w:p w:rsidR="00373358" w:rsidRPr="00373358" w:rsidRDefault="00373358" w:rsidP="00373358">
      <w:pPr>
        <w:pStyle w:val="ListParagraph"/>
        <w:numPr>
          <w:ilvl w:val="1"/>
          <w:numId w:val="35"/>
        </w:numPr>
        <w:spacing w:before="60"/>
        <w:ind w:left="1434" w:hanging="357"/>
      </w:pPr>
      <w:r w:rsidRPr="00373358">
        <w:t>an ongoing APS employee in an Agency is suspected of having breached the Code of Conduct ; and</w:t>
      </w:r>
    </w:p>
    <w:p w:rsidR="00373358" w:rsidRPr="00373358" w:rsidRDefault="00373358" w:rsidP="00373358">
      <w:pPr>
        <w:pStyle w:val="ListParagraph"/>
        <w:numPr>
          <w:ilvl w:val="1"/>
          <w:numId w:val="35"/>
        </w:numPr>
        <w:spacing w:before="60"/>
        <w:ind w:left="1434" w:hanging="357"/>
      </w:pPr>
      <w:r w:rsidRPr="00373358">
        <w:t>the employee has been informed of the matters mentioned in paragraph 6.3(a); and</w:t>
      </w:r>
    </w:p>
    <w:p w:rsidR="00373358" w:rsidRPr="00373358" w:rsidRDefault="00373358" w:rsidP="00373358">
      <w:pPr>
        <w:pStyle w:val="ListParagraph"/>
        <w:numPr>
          <w:ilvl w:val="1"/>
          <w:numId w:val="35"/>
        </w:numPr>
        <w:spacing w:before="60"/>
        <w:ind w:left="1434" w:hanging="357"/>
      </w:pPr>
      <w:r w:rsidRPr="00373358">
        <w:t>the matter has not yet been resolved; and</w:t>
      </w:r>
    </w:p>
    <w:p w:rsidR="00373358" w:rsidRPr="00373358" w:rsidRDefault="00373358" w:rsidP="00373358">
      <w:pPr>
        <w:pStyle w:val="ListParagraph"/>
        <w:numPr>
          <w:ilvl w:val="1"/>
          <w:numId w:val="35"/>
        </w:numPr>
        <w:spacing w:before="60"/>
        <w:ind w:left="1434" w:hanging="357"/>
      </w:pPr>
      <w:proofErr w:type="gramStart"/>
      <w:r w:rsidRPr="00373358">
        <w:t>a</w:t>
      </w:r>
      <w:proofErr w:type="gramEnd"/>
      <w:r w:rsidRPr="00373358">
        <w:t xml:space="preserve"> decision has been made that, apart from this clause, would result in the movement of the employee under section 26 of the Act to another Agency (including on promotion).</w:t>
      </w:r>
    </w:p>
    <w:p w:rsidR="00373358" w:rsidRPr="00373358" w:rsidRDefault="00373358" w:rsidP="00373358">
      <w:pPr>
        <w:pStyle w:val="ListParagraph"/>
        <w:numPr>
          <w:ilvl w:val="0"/>
          <w:numId w:val="32"/>
        </w:numPr>
        <w:spacing w:before="180"/>
        <w:ind w:left="992" w:hanging="425"/>
      </w:pPr>
      <w:r w:rsidRPr="00373358">
        <w:t>Unless the original Agency Head and the new Agency Head agree otherwise, the movement (including on promotion) does not take effect until the matter is resolved.</w:t>
      </w:r>
    </w:p>
    <w:p w:rsidR="00373358" w:rsidRPr="00373358" w:rsidRDefault="00373358" w:rsidP="00373358">
      <w:pPr>
        <w:pStyle w:val="ListParagraph"/>
        <w:numPr>
          <w:ilvl w:val="0"/>
          <w:numId w:val="32"/>
        </w:numPr>
        <w:spacing w:before="180"/>
        <w:ind w:left="992" w:hanging="425"/>
      </w:pPr>
      <w:r w:rsidRPr="00373358">
        <w:t>For this clause, the matter is taken to be resolved when:</w:t>
      </w:r>
    </w:p>
    <w:p w:rsidR="00373358" w:rsidRPr="00373358" w:rsidRDefault="00373358" w:rsidP="00373358">
      <w:pPr>
        <w:pStyle w:val="ListParagraph"/>
        <w:numPr>
          <w:ilvl w:val="1"/>
          <w:numId w:val="34"/>
        </w:numPr>
        <w:spacing w:before="60"/>
        <w:ind w:left="1434" w:hanging="357"/>
      </w:pPr>
      <w:r w:rsidRPr="00373358">
        <w:t>a determination is made, as mentioned in clause 6.3; or</w:t>
      </w:r>
    </w:p>
    <w:p w:rsidR="00373358" w:rsidRPr="00373358" w:rsidRDefault="00373358" w:rsidP="00373358">
      <w:pPr>
        <w:pStyle w:val="ListParagraph"/>
        <w:numPr>
          <w:ilvl w:val="1"/>
          <w:numId w:val="34"/>
        </w:numPr>
        <w:spacing w:before="60"/>
        <w:ind w:left="1434" w:hanging="357"/>
      </w:pPr>
      <w:proofErr w:type="gramStart"/>
      <w:r w:rsidRPr="00373358">
        <w:t>it</w:t>
      </w:r>
      <w:proofErr w:type="gramEnd"/>
      <w:r w:rsidRPr="00373358">
        <w:t xml:space="preserve"> is decided that a determination is not necessary.</w:t>
      </w:r>
    </w:p>
    <w:p w:rsidR="00373358" w:rsidRPr="0023441A" w:rsidRDefault="00373358">
      <w:pPr>
        <w:autoSpaceDE/>
        <w:autoSpaceDN/>
        <w:rPr>
          <w:rFonts w:ascii="Calibri" w:hAnsi="Calibri"/>
          <w:noProof w:val="0"/>
          <w:sz w:val="22"/>
          <w:szCs w:val="22"/>
          <w:lang w:val="en-AU"/>
        </w:rPr>
      </w:pPr>
    </w:p>
    <w:p w:rsidR="00A110E5" w:rsidRPr="0023441A" w:rsidRDefault="00A110E5" w:rsidP="00FE309E">
      <w:pPr>
        <w:pStyle w:val="ChapterHeading"/>
        <w:rPr>
          <w:color w:val="auto"/>
        </w:rPr>
      </w:pPr>
      <w:bookmarkStart w:id="80" w:name="_Toc348596843"/>
      <w:r w:rsidRPr="0023441A">
        <w:rPr>
          <w:rStyle w:val="CharPartNo"/>
          <w:rFonts w:cs="Times New Roman"/>
          <w:color w:val="auto"/>
        </w:rPr>
        <w:lastRenderedPageBreak/>
        <w:t>Chapter 7</w:t>
      </w:r>
      <w:r w:rsidRPr="0023441A">
        <w:rPr>
          <w:color w:val="auto"/>
        </w:rPr>
        <w:tab/>
        <w:t>OTHER employment matters</w:t>
      </w:r>
      <w:bookmarkEnd w:id="80"/>
    </w:p>
    <w:p w:rsidR="00A110E5" w:rsidRPr="0023441A" w:rsidRDefault="00A110E5" w:rsidP="0023441A">
      <w:pPr>
        <w:pStyle w:val="Heade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0"/>
      </w:tblGrid>
      <w:tr w:rsidR="00A110E5" w:rsidRPr="0023441A" w:rsidTr="00E55921">
        <w:tc>
          <w:tcPr>
            <w:tcW w:w="7740" w:type="dxa"/>
          </w:tcPr>
          <w:p w:rsidR="00A110E5" w:rsidRPr="0023441A" w:rsidRDefault="00A110E5" w:rsidP="0074777C">
            <w:pPr>
              <w:spacing w:before="120" w:after="120"/>
              <w:rPr>
                <w:rFonts w:ascii="Calibri" w:hAnsi="Calibri"/>
                <w:b/>
              </w:rPr>
            </w:pPr>
            <w:r w:rsidRPr="0023441A">
              <w:rPr>
                <w:rFonts w:ascii="Calibri" w:hAnsi="Calibri"/>
                <w:b/>
                <w:sz w:val="22"/>
                <w:szCs w:val="22"/>
              </w:rPr>
              <w:t>Summary of this Chapter</w:t>
            </w:r>
          </w:p>
          <w:p w:rsidR="00A110E5" w:rsidRPr="0023441A" w:rsidRDefault="00A110E5" w:rsidP="0074777C">
            <w:pPr>
              <w:spacing w:before="120" w:after="120"/>
              <w:rPr>
                <w:rFonts w:ascii="Calibri" w:hAnsi="Calibri" w:cs="Calibri"/>
                <w:strike/>
              </w:rPr>
            </w:pPr>
            <w:r w:rsidRPr="0023441A">
              <w:rPr>
                <w:rFonts w:ascii="Calibri" w:hAnsi="Calibri"/>
                <w:noProof w:val="0"/>
                <w:sz w:val="22"/>
                <w:szCs w:val="22"/>
                <w:lang w:val="en-AU"/>
              </w:rPr>
              <w:t xml:space="preserve">This Chapter provides Directions on a range of employment matters including the restrictions on engaging redundancy benefit recipients, the termination of employment of non-ongoing employees and minimum requirements relating to employees who apply for leave without pay to undertake employment under the </w:t>
            </w:r>
            <w:r w:rsidRPr="0023441A">
              <w:rPr>
                <w:rFonts w:ascii="Calibri" w:hAnsi="Calibri"/>
                <w:i/>
                <w:noProof w:val="0"/>
                <w:sz w:val="22"/>
                <w:szCs w:val="22"/>
                <w:lang w:val="en-AU"/>
              </w:rPr>
              <w:t>Governor-General Act 1974</w:t>
            </w:r>
            <w:r w:rsidRPr="0023441A">
              <w:rPr>
                <w:rFonts w:ascii="Calibri" w:hAnsi="Calibri"/>
                <w:noProof w:val="0"/>
                <w:sz w:val="22"/>
                <w:szCs w:val="22"/>
                <w:lang w:val="en-AU"/>
              </w:rPr>
              <w:t xml:space="preserve"> or the </w:t>
            </w:r>
            <w:r w:rsidRPr="0023441A">
              <w:rPr>
                <w:rFonts w:ascii="Calibri" w:hAnsi="Calibri"/>
                <w:i/>
                <w:noProof w:val="0"/>
                <w:sz w:val="22"/>
                <w:szCs w:val="22"/>
                <w:lang w:val="en-AU"/>
              </w:rPr>
              <w:t>Members of Parliament (Staff) Act 1984</w:t>
            </w:r>
            <w:r w:rsidRPr="0023441A">
              <w:rPr>
                <w:rFonts w:ascii="Calibri" w:hAnsi="Calibri"/>
                <w:noProof w:val="0"/>
                <w:sz w:val="22"/>
                <w:szCs w:val="22"/>
                <w:lang w:val="en-AU"/>
              </w:rPr>
              <w:t>.</w:t>
            </w:r>
          </w:p>
        </w:tc>
      </w:tr>
    </w:tbl>
    <w:p w:rsidR="00A110E5" w:rsidRPr="0023441A" w:rsidRDefault="00A110E5" w:rsidP="0023441A">
      <w:pPr>
        <w:rPr>
          <w:rStyle w:val="CharSectno"/>
          <w:rFonts w:cs="Arial"/>
          <w:noProof w:val="0"/>
          <w:lang w:val="en-AU"/>
        </w:rPr>
      </w:pPr>
    </w:p>
    <w:p w:rsidR="00A110E5" w:rsidRPr="0074777C" w:rsidRDefault="00A110E5" w:rsidP="0023441A">
      <w:pPr>
        <w:pStyle w:val="HR"/>
        <w:rPr>
          <w:rStyle w:val="CharSectno"/>
          <w:noProof w:val="0"/>
          <w:lang w:val="en-AU"/>
        </w:rPr>
      </w:pPr>
      <w:bookmarkStart w:id="81" w:name="_Toc348596844"/>
      <w:r w:rsidRPr="0023441A">
        <w:rPr>
          <w:rStyle w:val="CharSectno"/>
          <w:noProof w:val="0"/>
          <w:lang w:val="en-AU"/>
        </w:rPr>
        <w:t>7.1</w:t>
      </w:r>
      <w:r w:rsidRPr="0023441A">
        <w:rPr>
          <w:rStyle w:val="CharSectno"/>
          <w:noProof w:val="0"/>
          <w:lang w:val="en-AU"/>
        </w:rPr>
        <w:tab/>
        <w:t>Restrictions on engaging redundancy benefit recipients</w:t>
      </w:r>
      <w:bookmarkEnd w:id="81"/>
      <w:r w:rsidRPr="0023441A">
        <w:rPr>
          <w:rStyle w:val="CharSectno"/>
          <w:noProof w:val="0"/>
          <w:lang w:val="en-AU"/>
        </w:rPr>
        <w:t xml:space="preserve"> </w:t>
      </w:r>
    </w:p>
    <w:p w:rsidR="00A110E5" w:rsidRPr="0023441A" w:rsidRDefault="00A110E5">
      <w:pPr>
        <w:pStyle w:val="SubsectionHead"/>
      </w:pPr>
      <w:r w:rsidRPr="0023441A">
        <w:t xml:space="preserve">Meaning of </w:t>
      </w:r>
      <w:r w:rsidRPr="0023441A">
        <w:rPr>
          <w:b/>
        </w:rPr>
        <w:t>redundancy benefit recipient</w:t>
      </w:r>
      <w:r w:rsidRPr="0023441A">
        <w:t xml:space="preserve"> </w:t>
      </w:r>
    </w:p>
    <w:p w:rsidR="00A110E5" w:rsidRPr="0023441A" w:rsidRDefault="00A110E5">
      <w:pPr>
        <w:pStyle w:val="ZR1"/>
        <w:rPr>
          <w:noProof w:val="0"/>
          <w:lang w:val="en-AU"/>
        </w:rPr>
      </w:pPr>
      <w:r w:rsidRPr="0023441A">
        <w:rPr>
          <w:noProof w:val="0"/>
          <w:lang w:val="en-AU"/>
        </w:rPr>
        <w:tab/>
        <w:t>(1)</w:t>
      </w:r>
      <w:r w:rsidRPr="0023441A">
        <w:rPr>
          <w:noProof w:val="0"/>
          <w:lang w:val="en-AU"/>
        </w:rPr>
        <w:tab/>
        <w:t xml:space="preserve">For this clause, a person is a </w:t>
      </w:r>
      <w:r w:rsidRPr="0023441A">
        <w:rPr>
          <w:b/>
          <w:bCs/>
          <w:i/>
          <w:iCs/>
          <w:noProof w:val="0"/>
          <w:lang w:val="en-AU"/>
        </w:rPr>
        <w:t>redundancy benefit recipient</w:t>
      </w:r>
      <w:r w:rsidRPr="0023441A">
        <w:rPr>
          <w:noProof w:val="0"/>
          <w:lang w:val="en-AU"/>
        </w:rPr>
        <w:t xml:space="preserve"> if:</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the</w:t>
      </w:r>
      <w:proofErr w:type="gramEnd"/>
      <w:r w:rsidRPr="0023441A">
        <w:rPr>
          <w:noProof w:val="0"/>
          <w:lang w:val="en-AU"/>
        </w:rPr>
        <w:t xml:space="preserve"> person has received a redundancy benefit from an APS Agency or the Australian Parliamentary Service; and</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the</w:t>
      </w:r>
      <w:proofErr w:type="gramEnd"/>
      <w:r w:rsidRPr="0023441A">
        <w:rPr>
          <w:noProof w:val="0"/>
          <w:lang w:val="en-AU"/>
        </w:rPr>
        <w:t xml:space="preserve"> redundancy benefit period has not elapsed.</w:t>
      </w:r>
    </w:p>
    <w:p w:rsidR="00A110E5" w:rsidRPr="0023441A" w:rsidRDefault="00A110E5">
      <w:pPr>
        <w:pStyle w:val="SubsectionHead"/>
      </w:pPr>
      <w:r w:rsidRPr="0023441A">
        <w:t xml:space="preserve">Meaning of </w:t>
      </w:r>
      <w:r w:rsidRPr="0023441A">
        <w:rPr>
          <w:b/>
        </w:rPr>
        <w:t>redundancy benefit</w:t>
      </w:r>
      <w:r w:rsidRPr="0023441A">
        <w:t xml:space="preserve"> </w:t>
      </w:r>
    </w:p>
    <w:p w:rsidR="00A110E5" w:rsidRPr="0023441A" w:rsidRDefault="00A110E5">
      <w:pPr>
        <w:pStyle w:val="R1"/>
        <w:rPr>
          <w:noProof w:val="0"/>
          <w:lang w:val="en-AU"/>
        </w:rPr>
      </w:pPr>
      <w:r w:rsidRPr="0023441A">
        <w:rPr>
          <w:noProof w:val="0"/>
          <w:lang w:val="en-AU"/>
        </w:rPr>
        <w:tab/>
        <w:t>(2)</w:t>
      </w:r>
      <w:r w:rsidRPr="0023441A">
        <w:rPr>
          <w:noProof w:val="0"/>
          <w:lang w:val="en-AU"/>
        </w:rPr>
        <w:tab/>
        <w:t xml:space="preserve">For this clause, subject to subclause (3), each of the following payments is a </w:t>
      </w:r>
      <w:r w:rsidRPr="0023441A">
        <w:rPr>
          <w:b/>
          <w:bCs/>
          <w:i/>
          <w:iCs/>
          <w:noProof w:val="0"/>
          <w:lang w:val="en-AU"/>
        </w:rPr>
        <w:t>redundancy benefit</w:t>
      </w:r>
      <w:r w:rsidRPr="0023441A">
        <w:rPr>
          <w:noProof w:val="0"/>
          <w:lang w:val="en-AU"/>
        </w:rPr>
        <w:t>:</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a</w:t>
      </w:r>
      <w:proofErr w:type="gramEnd"/>
      <w:r w:rsidRPr="0023441A">
        <w:rPr>
          <w:noProof w:val="0"/>
          <w:lang w:val="en-AU"/>
        </w:rPr>
        <w:t xml:space="preserve"> severance payment, or similar payment, made to an employee on the ending of the employee</w:t>
      </w:r>
      <w:r w:rsidR="00616AFA">
        <w:rPr>
          <w:noProof w:val="0"/>
          <w:lang w:val="en-AU"/>
        </w:rPr>
        <w:t>’</w:t>
      </w:r>
      <w:r w:rsidRPr="0023441A">
        <w:rPr>
          <w:noProof w:val="0"/>
          <w:lang w:val="en-AU"/>
        </w:rPr>
        <w:t>s employment;</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a</w:t>
      </w:r>
      <w:proofErr w:type="gramEnd"/>
      <w:r w:rsidRPr="0023441A">
        <w:rPr>
          <w:noProof w:val="0"/>
          <w:lang w:val="en-AU"/>
        </w:rPr>
        <w:t xml:space="preserve"> payment made to an employee as a result of the shortening of a retention period; </w:t>
      </w:r>
    </w:p>
    <w:p w:rsidR="00A110E5" w:rsidRPr="0023441A" w:rsidRDefault="00A110E5">
      <w:pPr>
        <w:pStyle w:val="P1"/>
        <w:rPr>
          <w:noProof w:val="0"/>
          <w:lang w:val="en-AU"/>
        </w:rPr>
      </w:pPr>
      <w:r w:rsidRPr="0023441A">
        <w:rPr>
          <w:noProof w:val="0"/>
          <w:lang w:val="en-AU"/>
        </w:rPr>
        <w:tab/>
        <w:t>(c)</w:t>
      </w:r>
      <w:r w:rsidRPr="0023441A">
        <w:rPr>
          <w:noProof w:val="0"/>
          <w:lang w:val="en-AU"/>
        </w:rPr>
        <w:tab/>
      </w:r>
      <w:proofErr w:type="gramStart"/>
      <w:r w:rsidRPr="0023441A">
        <w:rPr>
          <w:noProof w:val="0"/>
          <w:lang w:val="en-AU"/>
        </w:rPr>
        <w:t>an</w:t>
      </w:r>
      <w:proofErr w:type="gramEnd"/>
      <w:r w:rsidRPr="0023441A">
        <w:rPr>
          <w:noProof w:val="0"/>
          <w:lang w:val="en-AU"/>
        </w:rPr>
        <w:t xml:space="preserve"> incentive to retire payment under section 37 of the Act or section 37 of the </w:t>
      </w:r>
      <w:r w:rsidRPr="0023441A">
        <w:rPr>
          <w:i/>
          <w:noProof w:val="0"/>
          <w:lang w:val="en-AU"/>
        </w:rPr>
        <w:t>Parliamentary Service Act 1999</w:t>
      </w:r>
      <w:r w:rsidRPr="0023441A">
        <w:rPr>
          <w:noProof w:val="0"/>
          <w:lang w:val="en-AU"/>
        </w:rPr>
        <w:t>.</w:t>
      </w:r>
    </w:p>
    <w:p w:rsidR="00A110E5" w:rsidRPr="0023441A" w:rsidRDefault="00A110E5">
      <w:pPr>
        <w:pStyle w:val="R2"/>
        <w:rPr>
          <w:noProof w:val="0"/>
          <w:lang w:val="en-AU"/>
        </w:rPr>
      </w:pPr>
      <w:r w:rsidRPr="0023441A">
        <w:rPr>
          <w:noProof w:val="0"/>
          <w:lang w:val="en-AU"/>
        </w:rPr>
        <w:tab/>
        <w:t>(3)</w:t>
      </w:r>
      <w:r w:rsidRPr="0023441A">
        <w:rPr>
          <w:noProof w:val="0"/>
          <w:lang w:val="en-AU"/>
        </w:rPr>
        <w:tab/>
        <w:t xml:space="preserve">Each of the following payments is not a </w:t>
      </w:r>
      <w:r w:rsidRPr="0023441A">
        <w:rPr>
          <w:b/>
          <w:bCs/>
          <w:i/>
          <w:iCs/>
          <w:noProof w:val="0"/>
          <w:lang w:val="en-AU"/>
        </w:rPr>
        <w:t>redundancy benefit</w:t>
      </w:r>
      <w:r w:rsidRPr="0023441A">
        <w:rPr>
          <w:bCs/>
          <w:iCs/>
          <w:noProof w:val="0"/>
          <w:lang w:val="en-AU"/>
        </w:rPr>
        <w:t xml:space="preserve">: </w:t>
      </w:r>
    </w:p>
    <w:p w:rsidR="00A110E5" w:rsidRPr="0023441A" w:rsidRDefault="00A110E5">
      <w:pPr>
        <w:pStyle w:val="P1"/>
        <w:rPr>
          <w:i/>
          <w:noProof w:val="0"/>
          <w:lang w:val="en-AU"/>
        </w:rPr>
      </w:pPr>
      <w:r w:rsidRPr="0023441A">
        <w:rPr>
          <w:noProof w:val="0"/>
          <w:lang w:val="en-AU"/>
        </w:rPr>
        <w:tab/>
        <w:t>(a)</w:t>
      </w:r>
      <w:r w:rsidRPr="0023441A">
        <w:rPr>
          <w:noProof w:val="0"/>
          <w:lang w:val="en-AU"/>
        </w:rPr>
        <w:tab/>
      </w:r>
      <w:proofErr w:type="gramStart"/>
      <w:r w:rsidRPr="0023441A">
        <w:rPr>
          <w:noProof w:val="0"/>
          <w:lang w:val="en-AU"/>
        </w:rPr>
        <w:t>a</w:t>
      </w:r>
      <w:proofErr w:type="gramEnd"/>
      <w:r w:rsidRPr="0023441A">
        <w:rPr>
          <w:noProof w:val="0"/>
          <w:lang w:val="en-AU"/>
        </w:rPr>
        <w:t xml:space="preserve"> payment made to an employee as redundancy pay under section 119 of the </w:t>
      </w:r>
      <w:r w:rsidRPr="0023441A">
        <w:rPr>
          <w:i/>
          <w:noProof w:val="0"/>
          <w:lang w:val="en-AU"/>
        </w:rPr>
        <w:t>Fair Work Act 2009;</w:t>
      </w:r>
    </w:p>
    <w:p w:rsidR="00A110E5" w:rsidRPr="0023441A" w:rsidRDefault="00A110E5" w:rsidP="00616AFA">
      <w:pPr>
        <w:pStyle w:val="Note"/>
        <w:ind w:left="1699" w:hanging="735"/>
        <w:rPr>
          <w:noProof w:val="0"/>
          <w:lang w:val="en-AU"/>
        </w:rPr>
      </w:pPr>
      <w:r w:rsidRPr="0023441A">
        <w:rPr>
          <w:i/>
        </w:rPr>
        <w:t>Note</w:t>
      </w:r>
      <w:r w:rsidRPr="00616AFA">
        <w:t>:</w:t>
      </w:r>
      <w:r w:rsidR="00616AFA">
        <w:tab/>
      </w:r>
      <w:r w:rsidR="00616AFA">
        <w:tab/>
      </w:r>
      <w:r w:rsidRPr="0023441A">
        <w:t>The amount of the payment mentioned in paragraph (a) is known as the National Employment Standards redundancy amount.</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a</w:t>
      </w:r>
      <w:proofErr w:type="gramEnd"/>
      <w:r w:rsidRPr="0023441A">
        <w:rPr>
          <w:noProof w:val="0"/>
          <w:lang w:val="en-AU"/>
        </w:rPr>
        <w:t xml:space="preserve"> payment made:</w:t>
      </w:r>
    </w:p>
    <w:p w:rsidR="00A110E5" w:rsidRPr="0023441A" w:rsidRDefault="00A110E5">
      <w:pPr>
        <w:pStyle w:val="P2"/>
        <w:tabs>
          <w:tab w:val="clear" w:pos="1758"/>
          <w:tab w:val="clear" w:pos="2155"/>
          <w:tab w:val="left" w:pos="1985"/>
        </w:tabs>
        <w:ind w:hanging="567"/>
        <w:rPr>
          <w:noProof w:val="0"/>
          <w:lang w:val="en-AU"/>
        </w:rPr>
      </w:pPr>
      <w:r w:rsidRPr="0023441A">
        <w:rPr>
          <w:noProof w:val="0"/>
          <w:lang w:val="en-AU"/>
        </w:rPr>
        <w:t>(i)</w:t>
      </w:r>
      <w:r w:rsidRPr="0023441A">
        <w:rPr>
          <w:noProof w:val="0"/>
          <w:lang w:val="en-AU"/>
        </w:rPr>
        <w:tab/>
      </w:r>
      <w:proofErr w:type="gramStart"/>
      <w:r w:rsidRPr="0023441A">
        <w:rPr>
          <w:noProof w:val="0"/>
          <w:lang w:val="en-AU"/>
        </w:rPr>
        <w:t>to</w:t>
      </w:r>
      <w:proofErr w:type="gramEnd"/>
      <w:r w:rsidRPr="0023441A">
        <w:rPr>
          <w:noProof w:val="0"/>
          <w:lang w:val="en-AU"/>
        </w:rPr>
        <w:t xml:space="preserve"> a person who was engaged for a specified term or for the duration of a specified task; and </w:t>
      </w:r>
    </w:p>
    <w:p w:rsidR="00A110E5" w:rsidRPr="0023441A" w:rsidRDefault="00A110E5">
      <w:pPr>
        <w:pStyle w:val="P2"/>
        <w:tabs>
          <w:tab w:val="clear" w:pos="1758"/>
          <w:tab w:val="clear" w:pos="2155"/>
          <w:tab w:val="left" w:pos="1985"/>
        </w:tabs>
        <w:ind w:hanging="567"/>
        <w:rPr>
          <w:noProof w:val="0"/>
          <w:lang w:val="en-AU"/>
        </w:rPr>
      </w:pPr>
      <w:r w:rsidRPr="0023441A">
        <w:rPr>
          <w:noProof w:val="0"/>
          <w:lang w:val="en-AU"/>
        </w:rPr>
        <w:t>(ii)</w:t>
      </w:r>
      <w:r w:rsidRPr="0023441A">
        <w:rPr>
          <w:noProof w:val="0"/>
          <w:lang w:val="en-AU"/>
        </w:rPr>
        <w:tab/>
      </w:r>
      <w:proofErr w:type="gramStart"/>
      <w:r w:rsidRPr="0023441A">
        <w:rPr>
          <w:noProof w:val="0"/>
          <w:lang w:val="en-AU"/>
        </w:rPr>
        <w:t>as</w:t>
      </w:r>
      <w:proofErr w:type="gramEnd"/>
      <w:r w:rsidRPr="0023441A">
        <w:rPr>
          <w:noProof w:val="0"/>
          <w:lang w:val="en-AU"/>
        </w:rPr>
        <w:t xml:space="preserve"> compensation for the early termination of the person</w:t>
      </w:r>
      <w:r w:rsidR="00616AFA">
        <w:rPr>
          <w:noProof w:val="0"/>
          <w:lang w:val="en-AU"/>
        </w:rPr>
        <w:t>’</w:t>
      </w:r>
      <w:r w:rsidRPr="0023441A">
        <w:rPr>
          <w:noProof w:val="0"/>
          <w:lang w:val="en-AU"/>
        </w:rPr>
        <w:t>s employment;</w:t>
      </w:r>
    </w:p>
    <w:p w:rsidR="00A110E5" w:rsidRPr="0023441A" w:rsidRDefault="00A110E5">
      <w:pPr>
        <w:pStyle w:val="P2"/>
        <w:tabs>
          <w:tab w:val="clear" w:pos="1758"/>
          <w:tab w:val="clear" w:pos="2155"/>
          <w:tab w:val="right" w:pos="1191"/>
        </w:tabs>
        <w:ind w:left="1418" w:hanging="1418"/>
        <w:rPr>
          <w:noProof w:val="0"/>
          <w:lang w:val="en-AU"/>
        </w:rPr>
      </w:pPr>
      <w:r w:rsidRPr="0023441A">
        <w:rPr>
          <w:noProof w:val="0"/>
          <w:lang w:val="en-AU"/>
        </w:rPr>
        <w:tab/>
        <w:t>(c)</w:t>
      </w:r>
      <w:r w:rsidRPr="0023441A">
        <w:rPr>
          <w:noProof w:val="0"/>
          <w:lang w:val="en-AU"/>
        </w:rPr>
        <w:tab/>
      </w:r>
      <w:proofErr w:type="gramStart"/>
      <w:r w:rsidRPr="0023441A">
        <w:rPr>
          <w:noProof w:val="0"/>
          <w:lang w:val="en-AU"/>
        </w:rPr>
        <w:t>a</w:t>
      </w:r>
      <w:proofErr w:type="gramEnd"/>
      <w:r w:rsidRPr="0023441A">
        <w:rPr>
          <w:noProof w:val="0"/>
          <w:lang w:val="en-AU"/>
        </w:rPr>
        <w:t xml:space="preserve"> payment made to a person if:</w:t>
      </w:r>
    </w:p>
    <w:p w:rsidR="00A110E5" w:rsidRPr="0023441A" w:rsidRDefault="00A110E5">
      <w:pPr>
        <w:pStyle w:val="P2"/>
        <w:tabs>
          <w:tab w:val="clear" w:pos="1758"/>
          <w:tab w:val="clear" w:pos="2155"/>
          <w:tab w:val="left" w:pos="1985"/>
        </w:tabs>
        <w:ind w:hanging="567"/>
        <w:rPr>
          <w:noProof w:val="0"/>
          <w:lang w:val="en-AU"/>
        </w:rPr>
      </w:pPr>
      <w:r w:rsidRPr="0023441A">
        <w:rPr>
          <w:noProof w:val="0"/>
          <w:lang w:val="en-AU"/>
        </w:rPr>
        <w:t>(i)</w:t>
      </w:r>
      <w:r w:rsidRPr="0023441A">
        <w:rPr>
          <w:noProof w:val="0"/>
          <w:lang w:val="en-AU"/>
        </w:rPr>
        <w:tab/>
      </w:r>
      <w:proofErr w:type="gramStart"/>
      <w:r w:rsidRPr="0023441A">
        <w:rPr>
          <w:noProof w:val="0"/>
          <w:lang w:val="en-AU"/>
        </w:rPr>
        <w:t>the</w:t>
      </w:r>
      <w:proofErr w:type="gramEnd"/>
      <w:r w:rsidRPr="0023441A">
        <w:rPr>
          <w:noProof w:val="0"/>
          <w:lang w:val="en-AU"/>
        </w:rPr>
        <w:t xml:space="preserve"> person was engaged overseas to perform duties overseas as an employee under section 74 of the Act; and </w:t>
      </w:r>
    </w:p>
    <w:p w:rsidR="00A110E5" w:rsidRPr="0023441A" w:rsidRDefault="00A110E5">
      <w:pPr>
        <w:pStyle w:val="P2"/>
        <w:tabs>
          <w:tab w:val="clear" w:pos="1758"/>
          <w:tab w:val="clear" w:pos="2155"/>
          <w:tab w:val="left" w:pos="1985"/>
        </w:tabs>
        <w:ind w:hanging="567"/>
        <w:rPr>
          <w:noProof w:val="0"/>
          <w:lang w:val="en-AU"/>
        </w:rPr>
      </w:pPr>
      <w:r w:rsidRPr="0023441A">
        <w:rPr>
          <w:noProof w:val="0"/>
          <w:lang w:val="en-AU"/>
        </w:rPr>
        <w:t>(ii)</w:t>
      </w:r>
      <w:r w:rsidRPr="0023441A">
        <w:rPr>
          <w:noProof w:val="0"/>
          <w:lang w:val="en-AU"/>
        </w:rPr>
        <w:tab/>
      </w:r>
      <w:proofErr w:type="gramStart"/>
      <w:r w:rsidRPr="0023441A">
        <w:rPr>
          <w:noProof w:val="0"/>
          <w:lang w:val="en-AU"/>
        </w:rPr>
        <w:t>the</w:t>
      </w:r>
      <w:proofErr w:type="gramEnd"/>
      <w:r w:rsidRPr="0023441A">
        <w:rPr>
          <w:noProof w:val="0"/>
          <w:lang w:val="en-AU"/>
        </w:rPr>
        <w:t xml:space="preserve"> person</w:t>
      </w:r>
      <w:r w:rsidR="00616AFA">
        <w:rPr>
          <w:noProof w:val="0"/>
          <w:lang w:val="en-AU"/>
        </w:rPr>
        <w:t>’</w:t>
      </w:r>
      <w:r w:rsidRPr="0023441A">
        <w:rPr>
          <w:noProof w:val="0"/>
          <w:lang w:val="en-AU"/>
        </w:rPr>
        <w:t>s employment ended otherwise than at the initiative of the employer;</w:t>
      </w:r>
    </w:p>
    <w:p w:rsidR="00A110E5" w:rsidRPr="0023441A" w:rsidRDefault="00A110E5">
      <w:pPr>
        <w:pStyle w:val="P1"/>
      </w:pPr>
      <w:r w:rsidRPr="0023441A">
        <w:lastRenderedPageBreak/>
        <w:tab/>
        <w:t>(d)</w:t>
      </w:r>
      <w:r w:rsidRPr="0023441A">
        <w:tab/>
        <w:t>a payment made to a person in lieu of notice of termination of employment.</w:t>
      </w:r>
    </w:p>
    <w:p w:rsidR="00A110E5" w:rsidRPr="0023441A" w:rsidRDefault="00A110E5">
      <w:pPr>
        <w:pStyle w:val="SubsectionHead"/>
      </w:pPr>
      <w:r w:rsidRPr="0023441A">
        <w:t xml:space="preserve">Meaning of </w:t>
      </w:r>
      <w:r w:rsidRPr="0023441A">
        <w:rPr>
          <w:b/>
        </w:rPr>
        <w:t>redundancy benefit period</w:t>
      </w:r>
      <w:r w:rsidRPr="0023441A">
        <w:t xml:space="preserve"> </w:t>
      </w:r>
    </w:p>
    <w:p w:rsidR="00A110E5" w:rsidRPr="0023441A" w:rsidRDefault="00A110E5">
      <w:pPr>
        <w:pStyle w:val="R2"/>
        <w:spacing w:after="180"/>
        <w:rPr>
          <w:noProof w:val="0"/>
          <w:lang w:val="en-AU"/>
        </w:rPr>
      </w:pPr>
      <w:r w:rsidRPr="0023441A">
        <w:rPr>
          <w:noProof w:val="0"/>
          <w:lang w:val="en-AU"/>
        </w:rPr>
        <w:tab/>
        <w:t>(4)</w:t>
      </w:r>
      <w:r w:rsidRPr="0023441A">
        <w:rPr>
          <w:noProof w:val="0"/>
          <w:lang w:val="en-AU"/>
        </w:rPr>
        <w:tab/>
        <w:t xml:space="preserve">For this clause, the </w:t>
      </w:r>
      <w:r w:rsidRPr="0023441A">
        <w:rPr>
          <w:b/>
          <w:i/>
          <w:noProof w:val="0"/>
          <w:lang w:val="en-AU"/>
        </w:rPr>
        <w:t>redundancy benefit period</w:t>
      </w:r>
      <w:r w:rsidRPr="0023441A">
        <w:t>, for a person who receives a redundancy benefit as a result of the ending of the person</w:t>
      </w:r>
      <w:r w:rsidR="00616AFA">
        <w:t>’</w:t>
      </w:r>
      <w:r w:rsidRPr="0023441A">
        <w:t xml:space="preserve">s employment, begins when the employment ends and lasts for the number of weeks and days calculated as </w:t>
      </w:r>
      <w:r w:rsidRPr="0023441A">
        <w:rPr>
          <w:noProof w:val="0"/>
          <w:lang w:val="en-AU"/>
        </w:rPr>
        <w:t>follows:</w:t>
      </w:r>
    </w:p>
    <w:tbl>
      <w:tblPr>
        <w:tblpPr w:leftFromText="180" w:rightFromText="180" w:vertAnchor="text" w:tblpX="1047" w:tblpY="1"/>
        <w:tblOverlap w:val="never"/>
        <w:tblW w:w="7404" w:type="dxa"/>
        <w:tblLook w:val="01E0" w:firstRow="1" w:lastRow="1" w:firstColumn="1" w:lastColumn="1" w:noHBand="0" w:noVBand="0"/>
      </w:tblPr>
      <w:tblGrid>
        <w:gridCol w:w="2103"/>
        <w:gridCol w:w="5301"/>
      </w:tblGrid>
      <w:tr w:rsidR="00A110E5" w:rsidRPr="0023441A" w:rsidTr="00E55921">
        <w:trPr>
          <w:trHeight w:val="572"/>
        </w:trPr>
        <w:tc>
          <w:tcPr>
            <w:tcW w:w="2103" w:type="dxa"/>
          </w:tcPr>
          <w:p w:rsidR="00A110E5" w:rsidRPr="0023441A" w:rsidRDefault="00A110E5" w:rsidP="00373358">
            <w:pPr>
              <w:pStyle w:val="P2"/>
              <w:keepNext/>
              <w:ind w:left="-114" w:right="-346" w:firstLine="0"/>
              <w:jc w:val="left"/>
              <w:rPr>
                <w:i/>
                <w:noProof w:val="0"/>
                <w:lang w:val="en-AU"/>
              </w:rPr>
            </w:pPr>
            <w:r w:rsidRPr="0023441A">
              <w:rPr>
                <w:i/>
                <w:noProof w:val="0"/>
                <w:sz w:val="22"/>
                <w:szCs w:val="22"/>
                <w:lang w:val="en-AU"/>
              </w:rPr>
              <w:t xml:space="preserve"> Redundancy benefit</w:t>
            </w:r>
            <w:r w:rsidRPr="00FA6F48">
              <w:rPr>
                <w:noProof w:val="0"/>
                <w:sz w:val="22"/>
                <w:szCs w:val="22"/>
                <w:lang w:val="en-AU"/>
              </w:rPr>
              <w:t xml:space="preserve">  =</w:t>
            </w:r>
            <w:r w:rsidRPr="0023441A">
              <w:rPr>
                <w:i/>
                <w:noProof w:val="0"/>
                <w:sz w:val="22"/>
                <w:szCs w:val="22"/>
                <w:lang w:val="en-AU"/>
              </w:rPr>
              <w:br/>
              <w:t xml:space="preserve"> period</w:t>
            </w:r>
          </w:p>
        </w:tc>
        <w:tc>
          <w:tcPr>
            <w:tcW w:w="5301" w:type="dxa"/>
          </w:tcPr>
          <w:p w:rsidR="00A110E5" w:rsidRPr="0023441A" w:rsidRDefault="00A110E5" w:rsidP="00373358">
            <w:pPr>
              <w:pStyle w:val="P2"/>
              <w:keepNext/>
              <w:tabs>
                <w:tab w:val="left" w:pos="960"/>
              </w:tabs>
              <w:spacing w:line="240" w:lineRule="auto"/>
              <w:ind w:left="63" w:right="-346" w:hanging="63"/>
              <w:jc w:val="left"/>
              <w:rPr>
                <w:i/>
                <w:noProof w:val="0"/>
                <w:lang w:val="en-AU"/>
              </w:rPr>
            </w:pPr>
            <w:r w:rsidRPr="0023441A">
              <w:rPr>
                <w:i/>
                <w:noProof w:val="0"/>
                <w:sz w:val="22"/>
                <w:szCs w:val="22"/>
                <w:u w:val="single"/>
                <w:lang w:val="en-AU"/>
              </w:rPr>
              <w:t>gross amount of an employee</w:t>
            </w:r>
            <w:r w:rsidR="00616AFA">
              <w:rPr>
                <w:i/>
                <w:noProof w:val="0"/>
                <w:sz w:val="22"/>
                <w:szCs w:val="22"/>
                <w:u w:val="single"/>
                <w:lang w:val="en-AU"/>
              </w:rPr>
              <w:t>’</w:t>
            </w:r>
            <w:r w:rsidRPr="0023441A">
              <w:rPr>
                <w:i/>
                <w:noProof w:val="0"/>
                <w:sz w:val="22"/>
                <w:szCs w:val="22"/>
                <w:u w:val="single"/>
                <w:lang w:val="en-AU"/>
              </w:rPr>
              <w:t>s redundancy benefit</w:t>
            </w:r>
            <w:r w:rsidRPr="0023441A">
              <w:rPr>
                <w:i/>
                <w:noProof w:val="0"/>
                <w:sz w:val="22"/>
                <w:szCs w:val="22"/>
                <w:u w:val="single"/>
                <w:lang w:val="en-AU"/>
              </w:rPr>
              <w:br/>
            </w:r>
            <w:r w:rsidRPr="0023441A">
              <w:rPr>
                <w:i/>
                <w:noProof w:val="0"/>
                <w:sz w:val="22"/>
                <w:szCs w:val="22"/>
                <w:lang w:val="en-AU"/>
              </w:rPr>
              <w:t>weekly salary used to calculate the redundancy benefit</w:t>
            </w:r>
          </w:p>
        </w:tc>
      </w:tr>
    </w:tbl>
    <w:p w:rsidR="00A110E5" w:rsidRPr="0023441A" w:rsidRDefault="00A110E5" w:rsidP="0023441A">
      <w:pPr>
        <w:pStyle w:val="R2"/>
        <w:rPr>
          <w:noProof w:val="0"/>
          <w:lang w:val="en-AU"/>
        </w:rPr>
      </w:pPr>
      <w:r w:rsidRPr="0023441A">
        <w:rPr>
          <w:noProof w:val="0"/>
          <w:lang w:val="en-AU"/>
        </w:rPr>
        <w:tab/>
      </w:r>
    </w:p>
    <w:p w:rsidR="00A110E5" w:rsidRPr="0023441A" w:rsidRDefault="00A110E5" w:rsidP="0023441A">
      <w:pPr>
        <w:pStyle w:val="R2"/>
        <w:spacing w:before="0"/>
        <w:rPr>
          <w:noProof w:val="0"/>
          <w:lang w:val="en-AU"/>
        </w:rPr>
      </w:pPr>
      <w:r w:rsidRPr="0023441A">
        <w:rPr>
          <w:noProof w:val="0"/>
          <w:lang w:val="en-AU"/>
        </w:rPr>
        <w:tab/>
      </w:r>
    </w:p>
    <w:p w:rsidR="00A110E5" w:rsidRPr="0023441A" w:rsidRDefault="00A110E5">
      <w:pPr>
        <w:pStyle w:val="R2"/>
        <w:spacing w:before="0"/>
        <w:rPr>
          <w:noProof w:val="0"/>
          <w:lang w:val="en-AU"/>
        </w:rPr>
      </w:pPr>
      <w:r w:rsidRPr="0023441A">
        <w:rPr>
          <w:noProof w:val="0"/>
          <w:lang w:val="en-AU"/>
        </w:rPr>
        <w:tab/>
        <w:t>(5)</w:t>
      </w:r>
      <w:r w:rsidRPr="0023441A">
        <w:rPr>
          <w:noProof w:val="0"/>
          <w:lang w:val="en-AU"/>
        </w:rPr>
        <w:tab/>
        <w:t>In calculating the redundancy benefit period:</w:t>
      </w:r>
    </w:p>
    <w:p w:rsidR="00A110E5" w:rsidRPr="0023441A" w:rsidRDefault="00A110E5">
      <w:pPr>
        <w:pStyle w:val="P1"/>
        <w:rPr>
          <w:lang w:val="en-AU"/>
        </w:rPr>
      </w:pPr>
      <w:r w:rsidRPr="0023441A">
        <w:rPr>
          <w:lang w:val="en-AU"/>
        </w:rPr>
        <w:tab/>
        <w:t>(a)</w:t>
      </w:r>
      <w:r w:rsidRPr="0023441A">
        <w:rPr>
          <w:lang w:val="en-AU"/>
        </w:rPr>
        <w:tab/>
        <w:t>where an employee has periods of full-time and part-time service, and the period of part-time service falls last (so that the person</w:t>
      </w:r>
      <w:r w:rsidR="00616AFA">
        <w:rPr>
          <w:lang w:val="en-AU"/>
        </w:rPr>
        <w:t>’</w:t>
      </w:r>
      <w:r w:rsidRPr="0023441A">
        <w:rPr>
          <w:lang w:val="en-AU"/>
        </w:rPr>
        <w:t>s redundancy benefit is calculated on the basis of the part-time weekly salary), the weekly salary to be used is the full-time equivalent of that part-time weekly salary; and</w:t>
      </w:r>
    </w:p>
    <w:p w:rsidR="00A110E5" w:rsidRPr="0023441A" w:rsidRDefault="00A110E5">
      <w:pPr>
        <w:pStyle w:val="P1"/>
        <w:rPr>
          <w:lang w:val="en-AU"/>
        </w:rPr>
      </w:pPr>
      <w:r w:rsidRPr="0023441A">
        <w:rPr>
          <w:rStyle w:val="NoteChar"/>
        </w:rPr>
        <w:tab/>
        <w:t>(b)</w:t>
      </w:r>
      <w:r w:rsidRPr="0023441A">
        <w:rPr>
          <w:rStyle w:val="NoteChar"/>
        </w:rPr>
        <w:tab/>
        <w:t>where the calculation results in a redundancy benefit period that</w:t>
      </w:r>
      <w:r w:rsidRPr="0023441A">
        <w:rPr>
          <w:lang w:val="en-AU"/>
        </w:rPr>
        <w:t xml:space="preserve"> includes part days, the redundancy benefit period is to be rounded down to the nearest equivalent whole day. </w:t>
      </w:r>
    </w:p>
    <w:p w:rsidR="00A110E5" w:rsidRPr="00A37079" w:rsidRDefault="00A110E5">
      <w:pPr>
        <w:pStyle w:val="SubsectionHead"/>
        <w:rPr>
          <w:rStyle w:val="CharSectno"/>
        </w:rPr>
      </w:pPr>
      <w:r w:rsidRPr="0023441A">
        <w:rPr>
          <w:rStyle w:val="CharSectno"/>
        </w:rPr>
        <w:t>Engagement restrictions</w:t>
      </w:r>
    </w:p>
    <w:p w:rsidR="00A110E5" w:rsidRPr="0023441A" w:rsidRDefault="00A110E5">
      <w:pPr>
        <w:pStyle w:val="ZR2"/>
        <w:rPr>
          <w:noProof w:val="0"/>
          <w:lang w:val="en-AU"/>
        </w:rPr>
      </w:pPr>
      <w:r w:rsidRPr="0023441A">
        <w:rPr>
          <w:noProof w:val="0"/>
          <w:lang w:val="en-AU"/>
        </w:rPr>
        <w:tab/>
        <w:t>(6)</w:t>
      </w:r>
      <w:r w:rsidRPr="0023441A">
        <w:rPr>
          <w:noProof w:val="0"/>
          <w:lang w:val="en-AU"/>
        </w:rPr>
        <w:tab/>
        <w:t>An Agency Head may engage a redundancy benefit recipient as an APS employee, or under section 74 of the Act to perform duties overseas as an employee, only if the Agency Head considers that the engagement is essential for the Agency</w:t>
      </w:r>
      <w:r w:rsidR="00616AFA">
        <w:rPr>
          <w:noProof w:val="0"/>
          <w:lang w:val="en-AU"/>
        </w:rPr>
        <w:t>’</w:t>
      </w:r>
      <w:r w:rsidRPr="0023441A">
        <w:rPr>
          <w:noProof w:val="0"/>
          <w:lang w:val="en-AU"/>
        </w:rPr>
        <w:t>s operations, having regard to the nature of the duties to be performed and the work-related qualities of the person.</w:t>
      </w:r>
    </w:p>
    <w:p w:rsidR="00A110E5" w:rsidRPr="0023441A" w:rsidRDefault="00A110E5">
      <w:pPr>
        <w:pStyle w:val="ZR2"/>
        <w:rPr>
          <w:noProof w:val="0"/>
          <w:lang w:val="en-AU"/>
        </w:rPr>
      </w:pPr>
      <w:r w:rsidRPr="0023441A">
        <w:rPr>
          <w:noProof w:val="0"/>
          <w:lang w:val="en-AU"/>
        </w:rPr>
        <w:tab/>
        <w:t>(7)</w:t>
      </w:r>
      <w:r w:rsidRPr="0023441A">
        <w:rPr>
          <w:noProof w:val="0"/>
          <w:lang w:val="en-AU"/>
        </w:rPr>
        <w:tab/>
        <w:t>In addition to the requirement in subclause (6), an Agency Head must also:</w:t>
      </w:r>
    </w:p>
    <w:p w:rsidR="00A110E5" w:rsidRPr="0023441A" w:rsidRDefault="00A110E5">
      <w:pPr>
        <w:pStyle w:val="ZR2"/>
        <w:tabs>
          <w:tab w:val="clear" w:pos="794"/>
          <w:tab w:val="right" w:pos="1191"/>
        </w:tabs>
        <w:spacing w:before="60"/>
        <w:ind w:left="1418" w:hanging="1418"/>
        <w:rPr>
          <w:noProof w:val="0"/>
          <w:lang w:val="en-AU"/>
        </w:rPr>
      </w:pPr>
      <w:r w:rsidRPr="0023441A">
        <w:rPr>
          <w:noProof w:val="0"/>
          <w:lang w:val="en-AU"/>
        </w:rPr>
        <w:tab/>
        <w:t>(a)</w:t>
      </w:r>
      <w:r w:rsidRPr="0023441A">
        <w:rPr>
          <w:noProof w:val="0"/>
          <w:lang w:val="en-AU"/>
        </w:rPr>
        <w:tab/>
      </w:r>
      <w:proofErr w:type="gramStart"/>
      <w:r w:rsidRPr="0023441A">
        <w:rPr>
          <w:noProof w:val="0"/>
          <w:lang w:val="en-AU"/>
        </w:rPr>
        <w:t>obtain</w:t>
      </w:r>
      <w:proofErr w:type="gramEnd"/>
      <w:r w:rsidRPr="0023441A">
        <w:rPr>
          <w:noProof w:val="0"/>
          <w:lang w:val="en-AU"/>
        </w:rPr>
        <w:t xml:space="preserve"> the Commissioner</w:t>
      </w:r>
      <w:r w:rsidR="00616AFA">
        <w:rPr>
          <w:noProof w:val="0"/>
          <w:lang w:val="en-AU"/>
        </w:rPr>
        <w:t>’</w:t>
      </w:r>
      <w:r w:rsidRPr="0023441A">
        <w:rPr>
          <w:noProof w:val="0"/>
          <w:lang w:val="en-AU"/>
        </w:rPr>
        <w:t>s approval before engaging a redundancy benefit recipient as either:</w:t>
      </w:r>
    </w:p>
    <w:p w:rsidR="00A110E5" w:rsidRPr="0023441A" w:rsidRDefault="00A110E5">
      <w:pPr>
        <w:pStyle w:val="ZR2"/>
        <w:tabs>
          <w:tab w:val="clear" w:pos="794"/>
          <w:tab w:val="left" w:pos="1985"/>
        </w:tabs>
        <w:spacing w:before="60"/>
        <w:ind w:left="1985" w:hanging="567"/>
        <w:rPr>
          <w:noProof w:val="0"/>
          <w:lang w:val="en-AU"/>
        </w:rPr>
      </w:pPr>
      <w:r w:rsidRPr="0023441A">
        <w:rPr>
          <w:noProof w:val="0"/>
          <w:lang w:val="en-AU"/>
        </w:rPr>
        <w:t>(i)</w:t>
      </w:r>
      <w:r w:rsidRPr="0023441A">
        <w:rPr>
          <w:noProof w:val="0"/>
          <w:lang w:val="en-AU"/>
        </w:rPr>
        <w:tab/>
      </w:r>
      <w:proofErr w:type="gramStart"/>
      <w:r w:rsidRPr="0023441A">
        <w:rPr>
          <w:noProof w:val="0"/>
          <w:lang w:val="en-AU"/>
        </w:rPr>
        <w:t>an</w:t>
      </w:r>
      <w:proofErr w:type="gramEnd"/>
      <w:r w:rsidRPr="0023441A">
        <w:rPr>
          <w:noProof w:val="0"/>
          <w:lang w:val="en-AU"/>
        </w:rPr>
        <w:t xml:space="preserve"> ongoing APS employee; or </w:t>
      </w:r>
    </w:p>
    <w:p w:rsidR="00A110E5" w:rsidRPr="0023441A" w:rsidRDefault="00A110E5">
      <w:pPr>
        <w:pStyle w:val="ZR2"/>
        <w:tabs>
          <w:tab w:val="clear" w:pos="794"/>
          <w:tab w:val="left" w:pos="1985"/>
        </w:tabs>
        <w:spacing w:before="60"/>
        <w:ind w:left="1985" w:hanging="567"/>
        <w:rPr>
          <w:noProof w:val="0"/>
          <w:lang w:val="en-AU"/>
        </w:rPr>
      </w:pPr>
      <w:r w:rsidRPr="0023441A">
        <w:rPr>
          <w:noProof w:val="0"/>
          <w:lang w:val="en-AU"/>
        </w:rPr>
        <w:t>(ii)</w:t>
      </w:r>
      <w:r w:rsidRPr="0023441A">
        <w:rPr>
          <w:noProof w:val="0"/>
          <w:lang w:val="en-AU"/>
        </w:rPr>
        <w:tab/>
      </w:r>
      <w:proofErr w:type="gramStart"/>
      <w:r w:rsidRPr="0023441A">
        <w:rPr>
          <w:noProof w:val="0"/>
          <w:lang w:val="en-AU"/>
        </w:rPr>
        <w:t>a</w:t>
      </w:r>
      <w:proofErr w:type="gramEnd"/>
      <w:r w:rsidRPr="0023441A">
        <w:rPr>
          <w:noProof w:val="0"/>
          <w:lang w:val="en-AU"/>
        </w:rPr>
        <w:t xml:space="preserve"> non-ongoing SES employee; and</w:t>
      </w:r>
    </w:p>
    <w:p w:rsidR="00A110E5" w:rsidRPr="0023441A" w:rsidRDefault="00A110E5">
      <w:pPr>
        <w:pStyle w:val="ZR2"/>
        <w:tabs>
          <w:tab w:val="clear" w:pos="794"/>
          <w:tab w:val="right" w:pos="1191"/>
        </w:tabs>
        <w:ind w:left="1418" w:hanging="1418"/>
        <w:rPr>
          <w:noProof w:val="0"/>
          <w:lang w:val="en-AU"/>
        </w:rPr>
      </w:pPr>
      <w:r w:rsidRPr="0023441A">
        <w:rPr>
          <w:noProof w:val="0"/>
          <w:lang w:val="en-AU"/>
        </w:rPr>
        <w:tab/>
        <w:t>(b)</w:t>
      </w:r>
      <w:r w:rsidRPr="0023441A">
        <w:rPr>
          <w:noProof w:val="0"/>
          <w:lang w:val="en-AU"/>
        </w:rPr>
        <w:tab/>
      </w:r>
      <w:proofErr w:type="gramStart"/>
      <w:r w:rsidRPr="0023441A">
        <w:rPr>
          <w:noProof w:val="0"/>
          <w:lang w:val="en-AU"/>
        </w:rPr>
        <w:t>consult</w:t>
      </w:r>
      <w:proofErr w:type="gramEnd"/>
      <w:r w:rsidRPr="0023441A">
        <w:rPr>
          <w:noProof w:val="0"/>
          <w:lang w:val="en-AU"/>
        </w:rPr>
        <w:t xml:space="preserve"> with the Commissioner before engaging a redundancy benefit recipient, where the engagement is: </w:t>
      </w:r>
    </w:p>
    <w:p w:rsidR="00A110E5" w:rsidRPr="0023441A" w:rsidRDefault="00A110E5">
      <w:pPr>
        <w:pStyle w:val="ZR2"/>
        <w:tabs>
          <w:tab w:val="clear" w:pos="794"/>
          <w:tab w:val="right" w:pos="1758"/>
          <w:tab w:val="left" w:pos="2155"/>
        </w:tabs>
        <w:spacing w:before="60"/>
        <w:ind w:left="1985" w:hanging="1985"/>
        <w:rPr>
          <w:noProof w:val="0"/>
          <w:lang w:val="en-AU"/>
        </w:rPr>
      </w:pPr>
      <w:r w:rsidRPr="0023441A">
        <w:rPr>
          <w:noProof w:val="0"/>
          <w:lang w:val="en-AU"/>
        </w:rPr>
        <w:tab/>
        <w:t>(i)</w:t>
      </w:r>
      <w:r w:rsidRPr="0023441A">
        <w:rPr>
          <w:noProof w:val="0"/>
          <w:lang w:val="en-AU"/>
        </w:rPr>
        <w:tab/>
      </w:r>
      <w:proofErr w:type="gramStart"/>
      <w:r w:rsidRPr="0023441A">
        <w:rPr>
          <w:noProof w:val="0"/>
          <w:lang w:val="en-AU"/>
        </w:rPr>
        <w:t>as</w:t>
      </w:r>
      <w:proofErr w:type="gramEnd"/>
      <w:r w:rsidRPr="0023441A">
        <w:rPr>
          <w:noProof w:val="0"/>
          <w:lang w:val="en-AU"/>
        </w:rPr>
        <w:t xml:space="preserve"> a non-ongoing APS employee (at a non-SES classification) for a specified term of more than 6 months; or </w:t>
      </w:r>
    </w:p>
    <w:p w:rsidR="00A110E5" w:rsidRPr="0023441A" w:rsidRDefault="00A110E5">
      <w:pPr>
        <w:pStyle w:val="ZR2"/>
        <w:tabs>
          <w:tab w:val="clear" w:pos="794"/>
          <w:tab w:val="right" w:pos="1758"/>
          <w:tab w:val="left" w:pos="2155"/>
        </w:tabs>
        <w:spacing w:before="60"/>
        <w:ind w:left="1985" w:hanging="1985"/>
        <w:rPr>
          <w:noProof w:val="0"/>
          <w:lang w:val="en-AU"/>
        </w:rPr>
      </w:pPr>
      <w:r w:rsidRPr="0023441A">
        <w:rPr>
          <w:noProof w:val="0"/>
          <w:lang w:val="en-AU"/>
        </w:rPr>
        <w:tab/>
        <w:t>(ii)</w:t>
      </w:r>
      <w:r w:rsidRPr="0023441A">
        <w:rPr>
          <w:noProof w:val="0"/>
          <w:lang w:val="en-AU"/>
        </w:rPr>
        <w:tab/>
      </w:r>
      <w:proofErr w:type="gramStart"/>
      <w:r w:rsidRPr="0023441A">
        <w:rPr>
          <w:noProof w:val="0"/>
          <w:lang w:val="en-AU"/>
        </w:rPr>
        <w:t>as</w:t>
      </w:r>
      <w:proofErr w:type="gramEnd"/>
      <w:r w:rsidRPr="0023441A">
        <w:rPr>
          <w:noProof w:val="0"/>
          <w:lang w:val="en-AU"/>
        </w:rPr>
        <w:t xml:space="preserve"> a non-ongoing APS employee (at a non-SES classification) for the duration of a specified task where it is estimated that the duration of the task is likely to be more than 6 months; or </w:t>
      </w:r>
    </w:p>
    <w:p w:rsidR="00A110E5" w:rsidRPr="0023441A" w:rsidRDefault="00A110E5">
      <w:pPr>
        <w:pStyle w:val="ZR2"/>
        <w:tabs>
          <w:tab w:val="clear" w:pos="794"/>
          <w:tab w:val="right" w:pos="1758"/>
          <w:tab w:val="left" w:pos="2155"/>
        </w:tabs>
        <w:spacing w:before="60"/>
        <w:ind w:left="1985" w:hanging="1985"/>
        <w:rPr>
          <w:noProof w:val="0"/>
          <w:lang w:val="en-AU"/>
        </w:rPr>
      </w:pPr>
      <w:r w:rsidRPr="0023441A">
        <w:rPr>
          <w:noProof w:val="0"/>
          <w:lang w:val="en-AU"/>
        </w:rPr>
        <w:tab/>
        <w:t>(iii)</w:t>
      </w:r>
      <w:r w:rsidRPr="0023441A">
        <w:rPr>
          <w:noProof w:val="0"/>
          <w:lang w:val="en-AU"/>
        </w:rPr>
        <w:tab/>
      </w:r>
      <w:proofErr w:type="gramStart"/>
      <w:r w:rsidRPr="0023441A">
        <w:rPr>
          <w:noProof w:val="0"/>
          <w:lang w:val="en-AU"/>
        </w:rPr>
        <w:t>to</w:t>
      </w:r>
      <w:proofErr w:type="gramEnd"/>
      <w:r w:rsidRPr="0023441A">
        <w:rPr>
          <w:noProof w:val="0"/>
          <w:lang w:val="en-AU"/>
        </w:rPr>
        <w:t xml:space="preserve"> perform duties overseas as an employee under section 74 of the Act; and</w:t>
      </w:r>
    </w:p>
    <w:p w:rsidR="00A110E5" w:rsidRPr="0023441A" w:rsidRDefault="00A110E5">
      <w:pPr>
        <w:pStyle w:val="P1"/>
        <w:rPr>
          <w:noProof w:val="0"/>
          <w:lang w:val="en-AU"/>
        </w:rPr>
      </w:pPr>
      <w:r w:rsidRPr="0023441A">
        <w:rPr>
          <w:noProof w:val="0"/>
          <w:lang w:val="en-AU"/>
        </w:rPr>
        <w:tab/>
        <w:t>(c)</w:t>
      </w:r>
      <w:r w:rsidRPr="0023441A">
        <w:rPr>
          <w:noProof w:val="0"/>
          <w:lang w:val="en-AU"/>
        </w:rPr>
        <w:tab/>
      </w:r>
      <w:proofErr w:type="gramStart"/>
      <w:r w:rsidRPr="0023441A">
        <w:rPr>
          <w:noProof w:val="0"/>
          <w:lang w:val="en-AU"/>
        </w:rPr>
        <w:t>consult</w:t>
      </w:r>
      <w:proofErr w:type="gramEnd"/>
      <w:r w:rsidRPr="0023441A">
        <w:rPr>
          <w:noProof w:val="0"/>
          <w:lang w:val="en-AU"/>
        </w:rPr>
        <w:t xml:space="preserve"> with the Commissioner before extending the engagement (at a non-SES classification) of a non-ongoing employee who is a redundancy benefit recipient, where the total term of engagement will exceed 6 months.</w:t>
      </w:r>
    </w:p>
    <w:p w:rsidR="00A110E5" w:rsidRPr="0023441A" w:rsidRDefault="00A110E5">
      <w:pPr>
        <w:pStyle w:val="HR"/>
      </w:pPr>
      <w:bookmarkStart w:id="82" w:name="_Toc348596845"/>
      <w:r w:rsidRPr="0023441A">
        <w:rPr>
          <w:rStyle w:val="CharSectno"/>
          <w:noProof w:val="0"/>
          <w:lang w:val="en-AU"/>
        </w:rPr>
        <w:lastRenderedPageBreak/>
        <w:t>7.</w:t>
      </w:r>
      <w:r w:rsidRPr="0023441A">
        <w:rPr>
          <w:rStyle w:val="CharSectno"/>
        </w:rPr>
        <w:t>2</w:t>
      </w:r>
      <w:r w:rsidRPr="0023441A">
        <w:tab/>
        <w:t>Termination of employment of non-ongoing APS employees</w:t>
      </w:r>
      <w:bookmarkEnd w:id="82"/>
    </w:p>
    <w:p w:rsidR="00A110E5" w:rsidRPr="0023441A" w:rsidRDefault="00A110E5">
      <w:pPr>
        <w:pStyle w:val="R1"/>
      </w:pPr>
      <w:r w:rsidRPr="0023441A">
        <w:tab/>
        <w:t>(1)</w:t>
      </w:r>
      <w:r w:rsidRPr="0023441A">
        <w:tab/>
        <w:t>This clause sets out procedures applicable to the termination of the employment of a non-ongoing APS employee.</w:t>
      </w:r>
    </w:p>
    <w:p w:rsidR="00A110E5" w:rsidRPr="0023441A" w:rsidRDefault="00A110E5">
      <w:pPr>
        <w:pStyle w:val="R2"/>
      </w:pPr>
      <w:r w:rsidRPr="0023441A">
        <w:tab/>
        <w:t>(2)</w:t>
      </w:r>
      <w:r w:rsidRPr="0023441A">
        <w:tab/>
        <w:t>If an employment arrangement sets out procedures applicable to the termination of the employment of the non-ongoing APS employee, the procedures apply to the termination of the employment unless the procedures:</w:t>
      </w:r>
    </w:p>
    <w:p w:rsidR="00A110E5" w:rsidRPr="0023441A" w:rsidRDefault="00A110E5">
      <w:pPr>
        <w:pStyle w:val="P1"/>
      </w:pPr>
      <w:r w:rsidRPr="0023441A">
        <w:tab/>
        <w:t>(a)</w:t>
      </w:r>
      <w:r w:rsidRPr="0023441A">
        <w:tab/>
        <w:t>if the employment arrangement is a fair work instrument—are an unlawful term; or</w:t>
      </w:r>
    </w:p>
    <w:p w:rsidR="00A110E5" w:rsidRPr="0023441A" w:rsidRDefault="00A110E5">
      <w:pPr>
        <w:pStyle w:val="P1"/>
      </w:pPr>
      <w:r w:rsidRPr="0023441A">
        <w:tab/>
        <w:t>(b)</w:t>
      </w:r>
      <w:r w:rsidRPr="0023441A">
        <w:tab/>
        <w:t>if the employment arrangement is a transitional instrument that is not an award—are prohibited content; or</w:t>
      </w:r>
    </w:p>
    <w:p w:rsidR="00A110E5" w:rsidRPr="0023441A" w:rsidRDefault="00A110E5">
      <w:pPr>
        <w:pStyle w:val="P1"/>
      </w:pPr>
      <w:r w:rsidRPr="0023441A">
        <w:tab/>
        <w:t>(c)</w:t>
      </w:r>
      <w:r w:rsidRPr="0023441A">
        <w:tab/>
        <w:t>if the employment arrangement is not a fair work instrument or a transitional instrument—would be an unlawful term if the employment arrangement were a fair work instrument.</w:t>
      </w:r>
    </w:p>
    <w:p w:rsidR="00A110E5" w:rsidRPr="00A37079" w:rsidRDefault="00A110E5" w:rsidP="00616AFA">
      <w:pPr>
        <w:pStyle w:val="Note"/>
        <w:ind w:left="1699" w:hanging="735"/>
        <w:rPr>
          <w:rStyle w:val="NoteChar"/>
        </w:rPr>
      </w:pPr>
      <w:r w:rsidRPr="0023441A">
        <w:rPr>
          <w:i/>
        </w:rPr>
        <w:t>Note 1</w:t>
      </w:r>
      <w:r w:rsidRPr="00616AFA">
        <w:t>:</w:t>
      </w:r>
      <w:r w:rsidR="00616AFA">
        <w:tab/>
      </w:r>
      <w:r w:rsidRPr="0023441A">
        <w:rPr>
          <w:rStyle w:val="NoteChar"/>
        </w:rPr>
        <w:t xml:space="preserve">The engagement of a non-ongoing APS employee may be terminated on the grounds of a breach of the APS Code of Conduct only in accordance with procedures established by an Agency Head under subsection 15 (3) of the Act. </w:t>
      </w:r>
    </w:p>
    <w:p w:rsidR="00A110E5" w:rsidRPr="0023441A" w:rsidRDefault="00A110E5" w:rsidP="00616AFA">
      <w:pPr>
        <w:pStyle w:val="Note"/>
        <w:ind w:left="1699" w:hanging="735"/>
      </w:pPr>
      <w:r w:rsidRPr="0023441A">
        <w:rPr>
          <w:i/>
        </w:rPr>
        <w:t>Note 2</w:t>
      </w:r>
      <w:r w:rsidRPr="00616AFA">
        <w:t>:</w:t>
      </w:r>
      <w:r w:rsidR="00616AFA">
        <w:tab/>
      </w:r>
      <w:r w:rsidRPr="0023441A">
        <w:t xml:space="preserve">The </w:t>
      </w:r>
      <w:r w:rsidRPr="0023441A">
        <w:rPr>
          <w:i/>
          <w:iCs/>
        </w:rPr>
        <w:t xml:space="preserve">Fair Work Act 2009 </w:t>
      </w:r>
      <w:r w:rsidRPr="0023441A">
        <w:t>has rules and entitlements that apply to termination of employment.</w:t>
      </w:r>
    </w:p>
    <w:p w:rsidR="00A110E5" w:rsidRPr="0023441A" w:rsidRDefault="00A110E5" w:rsidP="00616AFA">
      <w:pPr>
        <w:pStyle w:val="Note"/>
        <w:ind w:left="1699" w:hanging="735"/>
      </w:pPr>
      <w:r w:rsidRPr="0023441A">
        <w:rPr>
          <w:i/>
          <w:iCs/>
        </w:rPr>
        <w:t>Note 3</w:t>
      </w:r>
      <w:r w:rsidR="00616AFA">
        <w:rPr>
          <w:iCs/>
        </w:rPr>
        <w:t>:</w:t>
      </w:r>
      <w:r w:rsidR="00616AFA">
        <w:rPr>
          <w:iCs/>
        </w:rPr>
        <w:tab/>
      </w:r>
      <w:r w:rsidRPr="0023441A">
        <w:t>An Agency Head cannot terminate the employment of an SES employee unless the Commissioner has issued a certificate under section 38 of the Act that the termination has satisfied the requirements of these Directions and is in the public interest.</w:t>
      </w:r>
    </w:p>
    <w:p w:rsidR="00A110E5" w:rsidRPr="0023441A" w:rsidRDefault="00A110E5">
      <w:pPr>
        <w:pStyle w:val="Note"/>
        <w:rPr>
          <w:iCs/>
        </w:rPr>
      </w:pPr>
      <w:r w:rsidRPr="0023441A">
        <w:rPr>
          <w:i/>
          <w:iCs/>
        </w:rPr>
        <w:t>Note 4</w:t>
      </w:r>
      <w:r w:rsidR="00616AFA">
        <w:rPr>
          <w:iCs/>
        </w:rPr>
        <w:t>:</w:t>
      </w:r>
      <w:r w:rsidR="00616AFA">
        <w:rPr>
          <w:iCs/>
        </w:rPr>
        <w:tab/>
      </w:r>
      <w:r w:rsidRPr="0023441A">
        <w:rPr>
          <w:iCs/>
        </w:rPr>
        <w:t xml:space="preserve">The Dictionary defines </w:t>
      </w:r>
      <w:r w:rsidRPr="0023441A">
        <w:rPr>
          <w:b/>
          <w:i/>
          <w:iCs/>
        </w:rPr>
        <w:t>employment arrangement</w:t>
      </w:r>
      <w:r w:rsidRPr="0023441A">
        <w:rPr>
          <w:iCs/>
        </w:rPr>
        <w:t>.</w:t>
      </w:r>
    </w:p>
    <w:p w:rsidR="00A110E5" w:rsidRPr="0023441A" w:rsidRDefault="00A110E5">
      <w:pPr>
        <w:pStyle w:val="HR"/>
        <w:outlineLvl w:val="0"/>
      </w:pPr>
      <w:bookmarkStart w:id="83" w:name="_Toc348596846"/>
      <w:r w:rsidRPr="0023441A">
        <w:rPr>
          <w:rStyle w:val="CharSectno"/>
          <w:noProof w:val="0"/>
          <w:lang w:val="en-AU"/>
        </w:rPr>
        <w:t>7.</w:t>
      </w:r>
      <w:r w:rsidRPr="0023441A">
        <w:rPr>
          <w:rStyle w:val="CharSectno"/>
        </w:rPr>
        <w:t>3</w:t>
      </w:r>
      <w:r w:rsidRPr="0023441A">
        <w:tab/>
        <w:t>Incentive to retire—SES employee</w:t>
      </w:r>
      <w:bookmarkEnd w:id="83"/>
    </w:p>
    <w:p w:rsidR="00A110E5" w:rsidRPr="0023441A" w:rsidRDefault="00A110E5">
      <w:pPr>
        <w:pStyle w:val="R1"/>
        <w:keepNext/>
      </w:pPr>
      <w:r w:rsidRPr="0023441A">
        <w:tab/>
      </w:r>
      <w:r w:rsidRPr="0023441A">
        <w:tab/>
        <w:t>An Agency Head must not give a notice to an SES employee under section 37 of the Act unless the Commissioner is satisfied that the following requirements have been met:</w:t>
      </w:r>
    </w:p>
    <w:p w:rsidR="00A110E5" w:rsidRPr="0023441A" w:rsidRDefault="00A110E5">
      <w:pPr>
        <w:pStyle w:val="P1"/>
      </w:pPr>
      <w:r w:rsidRPr="0023441A">
        <w:tab/>
        <w:t>(a)</w:t>
      </w:r>
      <w:r w:rsidRPr="0023441A">
        <w:tab/>
        <w:t>the employee is an ongoing SES employee; and</w:t>
      </w:r>
    </w:p>
    <w:p w:rsidR="00A110E5" w:rsidRPr="0023441A" w:rsidRDefault="00A110E5">
      <w:pPr>
        <w:pStyle w:val="P1"/>
      </w:pPr>
      <w:r w:rsidRPr="0023441A">
        <w:tab/>
        <w:t>(b)</w:t>
      </w:r>
      <w:r w:rsidRPr="0023441A">
        <w:tab/>
        <w:t>the employee is advised of possible options for assignment, including assignment to a group of duties at a lower classification; and</w:t>
      </w:r>
    </w:p>
    <w:p w:rsidR="00A110E5" w:rsidRPr="0023441A" w:rsidRDefault="00A110E5">
      <w:pPr>
        <w:pStyle w:val="P1"/>
      </w:pPr>
      <w:r w:rsidRPr="0023441A">
        <w:tab/>
        <w:t>(c)</w:t>
      </w:r>
      <w:r w:rsidRPr="0023441A">
        <w:tab/>
        <w:t>the employee is given reasonable access to independent financial advice and career counselling; and</w:t>
      </w:r>
    </w:p>
    <w:p w:rsidR="00A110E5" w:rsidRPr="0023441A" w:rsidRDefault="00A110E5">
      <w:pPr>
        <w:pStyle w:val="P1"/>
      </w:pPr>
      <w:r w:rsidRPr="0023441A">
        <w:tab/>
        <w:t>(d)</w:t>
      </w:r>
      <w:r w:rsidRPr="0023441A">
        <w:tab/>
        <w:t>the Commissioner has agreed to the amount to be paid to the employee by the Agency Head if the employee retires within the period specified in the notice.</w:t>
      </w:r>
    </w:p>
    <w:p w:rsidR="00A110E5" w:rsidRPr="0023441A" w:rsidRDefault="00A110E5" w:rsidP="00616AFA">
      <w:pPr>
        <w:pStyle w:val="Note"/>
        <w:ind w:left="1699" w:hanging="735"/>
      </w:pPr>
      <w:r w:rsidRPr="0023441A">
        <w:rPr>
          <w:i/>
          <w:iCs/>
        </w:rPr>
        <w:t>Note 1</w:t>
      </w:r>
      <w:r w:rsidRPr="00616AFA">
        <w:rPr>
          <w:iCs/>
        </w:rPr>
        <w:t>:</w:t>
      </w:r>
      <w:r w:rsidR="00616AFA">
        <w:rPr>
          <w:iCs/>
        </w:rPr>
        <w:tab/>
      </w:r>
      <w:r w:rsidRPr="0023441A">
        <w:t>A notice given to an SES employee under subsection 37 (1) of the Act must be in writing and must state that the employee will become entitled to a payment of a specified amount if the employee retires within a period specified in the notice.</w:t>
      </w:r>
    </w:p>
    <w:p w:rsidR="00A110E5" w:rsidRPr="0023441A" w:rsidRDefault="00A110E5" w:rsidP="00616AFA">
      <w:pPr>
        <w:pStyle w:val="Note"/>
        <w:ind w:left="1699" w:hanging="735"/>
        <w:rPr>
          <w:iCs/>
        </w:rPr>
      </w:pPr>
      <w:r w:rsidRPr="0023441A">
        <w:rPr>
          <w:i/>
          <w:iCs/>
        </w:rPr>
        <w:t>Note 2</w:t>
      </w:r>
      <w:r w:rsidRPr="00616AFA">
        <w:rPr>
          <w:iCs/>
        </w:rPr>
        <w:t>:</w:t>
      </w:r>
      <w:r w:rsidR="00616AFA">
        <w:tab/>
      </w:r>
      <w:r w:rsidRPr="0023441A">
        <w:rPr>
          <w:iCs/>
        </w:rPr>
        <w:t xml:space="preserve">Under clause 2.29, the retirement of an SES employee within the period specified in a notice given under section 37 of the Act must be notified in the Public Service </w:t>
      </w:r>
      <w:r w:rsidRPr="0023441A">
        <w:rPr>
          <w:i/>
          <w:iCs/>
        </w:rPr>
        <w:t>Gazette</w:t>
      </w:r>
      <w:r w:rsidRPr="0023441A">
        <w:rPr>
          <w:iCs/>
        </w:rPr>
        <w:t>.</w:t>
      </w:r>
    </w:p>
    <w:p w:rsidR="00A110E5" w:rsidRPr="0023441A" w:rsidRDefault="00A110E5">
      <w:pPr>
        <w:pStyle w:val="HR"/>
      </w:pPr>
      <w:bookmarkStart w:id="84" w:name="_Toc348596847"/>
      <w:r w:rsidRPr="0023441A">
        <w:rPr>
          <w:rStyle w:val="CharSectno"/>
          <w:noProof w:val="0"/>
          <w:lang w:val="en-AU"/>
        </w:rPr>
        <w:lastRenderedPageBreak/>
        <w:t>7.</w:t>
      </w:r>
      <w:r w:rsidRPr="0023441A">
        <w:rPr>
          <w:rStyle w:val="CharSectno"/>
        </w:rPr>
        <w:t>4</w:t>
      </w:r>
      <w:r w:rsidRPr="0023441A">
        <w:tab/>
        <w:t>Matters relating to leave without pay</w:t>
      </w:r>
      <w:bookmarkEnd w:id="84"/>
      <w:r w:rsidRPr="0023441A">
        <w:t xml:space="preserve"> </w:t>
      </w:r>
    </w:p>
    <w:p w:rsidR="00A110E5" w:rsidRPr="0023441A" w:rsidRDefault="00A110E5">
      <w:pPr>
        <w:pStyle w:val="R1"/>
        <w:rPr>
          <w:lang w:val="en-AU" w:eastAsia="en-US"/>
        </w:rPr>
      </w:pPr>
      <w:r w:rsidRPr="0023441A">
        <w:rPr>
          <w:lang w:val="en-AU" w:eastAsia="en-US"/>
        </w:rPr>
        <w:tab/>
        <w:t>(1)</w:t>
      </w:r>
      <w:r w:rsidRPr="0023441A">
        <w:rPr>
          <w:lang w:val="en-AU" w:eastAsia="en-US"/>
        </w:rPr>
        <w:tab/>
        <w:t xml:space="preserve">An Agency Head must grant leave without pay to an ongoing APS employee who applies for the leave to undertake or continue employment: </w:t>
      </w:r>
    </w:p>
    <w:p w:rsidR="00A110E5" w:rsidRPr="0023441A" w:rsidRDefault="00A110E5">
      <w:pPr>
        <w:pStyle w:val="P1"/>
      </w:pPr>
      <w:r w:rsidRPr="0023441A">
        <w:tab/>
        <w:t>(a)</w:t>
      </w:r>
      <w:r w:rsidRPr="0023441A">
        <w:tab/>
        <w:t>for the purposes of section 13 of the</w:t>
      </w:r>
      <w:r w:rsidRPr="0023441A">
        <w:rPr>
          <w:i/>
        </w:rPr>
        <w:t xml:space="preserve"> Governor</w:t>
      </w:r>
      <w:r w:rsidRPr="0023441A">
        <w:rPr>
          <w:i/>
        </w:rPr>
        <w:noBreakHyphen/>
        <w:t>General Act 1974</w:t>
      </w:r>
      <w:r w:rsidRPr="0023441A">
        <w:t>; or</w:t>
      </w:r>
    </w:p>
    <w:p w:rsidR="00A110E5" w:rsidRPr="0023441A" w:rsidRDefault="00A110E5">
      <w:pPr>
        <w:pStyle w:val="P1"/>
      </w:pPr>
      <w:r w:rsidRPr="0023441A">
        <w:tab/>
        <w:t>(b)</w:t>
      </w:r>
      <w:r w:rsidRPr="0023441A">
        <w:tab/>
        <w:t xml:space="preserve">for the purposes of section 13 or 20 of the </w:t>
      </w:r>
      <w:r w:rsidRPr="0023441A">
        <w:rPr>
          <w:i/>
        </w:rPr>
        <w:t>Members of Parliament (Staff) Act 1984.</w:t>
      </w:r>
    </w:p>
    <w:p w:rsidR="00A110E5" w:rsidRPr="0023441A" w:rsidRDefault="00A110E5">
      <w:pPr>
        <w:pStyle w:val="R2"/>
      </w:pPr>
      <w:r w:rsidRPr="0023441A">
        <w:rPr>
          <w:lang w:eastAsia="en-US"/>
        </w:rPr>
        <w:tab/>
        <w:t>(2)</w:t>
      </w:r>
      <w:r w:rsidRPr="0023441A">
        <w:rPr>
          <w:lang w:eastAsia="en-US"/>
        </w:rPr>
        <w:tab/>
        <w:t>If an APS employee who has been granted le</w:t>
      </w:r>
      <w:r w:rsidRPr="0023441A">
        <w:t>ave without pay to undertake or continue employment for the purposes mentioned in paragraph (1)(a) or (b) notifies his or her Agency Head, in writing, that he or she wishes to return to the Agency to undertake duties:</w:t>
      </w:r>
    </w:p>
    <w:p w:rsidR="00A110E5" w:rsidRPr="0023441A" w:rsidRDefault="00A110E5">
      <w:pPr>
        <w:pStyle w:val="P1"/>
        <w:rPr>
          <w:lang w:val="en-AU" w:eastAsia="en-US"/>
        </w:rPr>
      </w:pPr>
      <w:r w:rsidRPr="0023441A">
        <w:tab/>
        <w:t>(a)</w:t>
      </w:r>
      <w:r w:rsidRPr="0023441A">
        <w:tab/>
        <w:t xml:space="preserve">the </w:t>
      </w:r>
      <w:r w:rsidRPr="0023441A">
        <w:rPr>
          <w:lang w:val="en-AU" w:eastAsia="en-US"/>
        </w:rPr>
        <w:t>Agency Head must arrange for the APS employee to return to the Agency as soon as practicable; and</w:t>
      </w:r>
    </w:p>
    <w:p w:rsidR="00A110E5" w:rsidRPr="0023441A" w:rsidRDefault="00A110E5">
      <w:pPr>
        <w:pStyle w:val="P1"/>
        <w:rPr>
          <w:lang w:val="en-AU" w:eastAsia="en-US"/>
        </w:rPr>
      </w:pPr>
      <w:r w:rsidRPr="0023441A">
        <w:rPr>
          <w:lang w:val="en-AU" w:eastAsia="en-US"/>
        </w:rPr>
        <w:tab/>
        <w:t>(b)</w:t>
      </w:r>
      <w:r w:rsidRPr="0023441A">
        <w:rPr>
          <w:lang w:val="en-AU" w:eastAsia="en-US"/>
        </w:rPr>
        <w:tab/>
        <w:t xml:space="preserve">the Agency Head must arrange for the APS employee to undertake duties at </w:t>
      </w:r>
      <w:r w:rsidRPr="0023441A">
        <w:t>the employee</w:t>
      </w:r>
      <w:r w:rsidR="00616AFA">
        <w:t>’</w:t>
      </w:r>
      <w:r w:rsidRPr="0023441A">
        <w:t xml:space="preserve">s classification immediately before the employee was granted leave without pay or, </w:t>
      </w:r>
      <w:r w:rsidRPr="0023441A">
        <w:rPr>
          <w:lang w:val="en-AU" w:eastAsia="en-US"/>
        </w:rPr>
        <w:t>if the classification no longer exists, at an equivalent classification determined by the Agency Head.</w:t>
      </w:r>
    </w:p>
    <w:p w:rsidR="00A110E5" w:rsidRPr="0023441A" w:rsidRDefault="00A110E5" w:rsidP="00616AFA">
      <w:pPr>
        <w:pStyle w:val="Note"/>
        <w:ind w:left="1699" w:hanging="735"/>
      </w:pPr>
      <w:r w:rsidRPr="0023441A">
        <w:rPr>
          <w:i/>
          <w:iCs/>
        </w:rPr>
        <w:t>Note 1</w:t>
      </w:r>
      <w:r w:rsidRPr="00616AFA">
        <w:rPr>
          <w:iCs/>
        </w:rPr>
        <w:t>:</w:t>
      </w:r>
      <w:r w:rsidR="00616AFA">
        <w:tab/>
      </w:r>
      <w:r w:rsidRPr="0023441A">
        <w:t>The right of return under subclause (2) applies in relation to leave without pay whether granted before or after the commencement of these provisions.</w:t>
      </w:r>
    </w:p>
    <w:p w:rsidR="00A110E5" w:rsidRPr="0023441A" w:rsidRDefault="00A110E5" w:rsidP="00616AFA">
      <w:pPr>
        <w:pStyle w:val="Note"/>
        <w:ind w:left="1699" w:hanging="735"/>
      </w:pPr>
      <w:r w:rsidRPr="0023441A">
        <w:rPr>
          <w:i/>
          <w:iCs/>
        </w:rPr>
        <w:t>Note 2</w:t>
      </w:r>
      <w:r w:rsidRPr="00616AFA">
        <w:rPr>
          <w:iCs/>
        </w:rPr>
        <w:t>:</w:t>
      </w:r>
      <w:r w:rsidR="00616AFA">
        <w:rPr>
          <w:iCs/>
        </w:rPr>
        <w:tab/>
      </w:r>
      <w:r w:rsidRPr="0023441A">
        <w:t xml:space="preserve">APS employees also have certain rights of return from leave granted under the </w:t>
      </w:r>
      <w:r w:rsidRPr="0023441A">
        <w:rPr>
          <w:i/>
        </w:rPr>
        <w:t>Australian Civilian Corps Act 2011</w:t>
      </w:r>
      <w:r w:rsidRPr="0023441A">
        <w:t xml:space="preserve"> and these are provided in the </w:t>
      </w:r>
      <w:r w:rsidRPr="0023441A">
        <w:rPr>
          <w:i/>
        </w:rPr>
        <w:t>Prime Minister</w:t>
      </w:r>
      <w:r w:rsidR="00616AFA">
        <w:rPr>
          <w:i/>
        </w:rPr>
        <w:t>’</w:t>
      </w:r>
      <w:r w:rsidRPr="0023441A">
        <w:rPr>
          <w:i/>
        </w:rPr>
        <w:t>s Australian Civilian Corps Directions 2012</w:t>
      </w:r>
      <w:r w:rsidRPr="0023441A">
        <w:t xml:space="preserve">. </w:t>
      </w:r>
    </w:p>
    <w:p w:rsidR="00A110E5" w:rsidRPr="0023441A" w:rsidRDefault="00A110E5">
      <w:pPr>
        <w:pStyle w:val="HR"/>
        <w:rPr>
          <w:i/>
        </w:rPr>
      </w:pPr>
      <w:bookmarkStart w:id="85" w:name="_Toc348596848"/>
      <w:r w:rsidRPr="0023441A">
        <w:rPr>
          <w:rStyle w:val="CharSectno"/>
          <w:noProof w:val="0"/>
          <w:lang w:val="en-AU"/>
        </w:rPr>
        <w:t>7.</w:t>
      </w:r>
      <w:r w:rsidRPr="0023441A">
        <w:rPr>
          <w:rStyle w:val="CharSectno"/>
        </w:rPr>
        <w:t>5</w:t>
      </w:r>
      <w:r w:rsidRPr="0023441A">
        <w:tab/>
        <w:t>Transitional—</w:t>
      </w:r>
      <w:r w:rsidRPr="0023441A">
        <w:rPr>
          <w:i/>
        </w:rPr>
        <w:t>Prime Minister</w:t>
      </w:r>
      <w:r w:rsidR="00616AFA">
        <w:rPr>
          <w:i/>
        </w:rPr>
        <w:t>’</w:t>
      </w:r>
      <w:r w:rsidRPr="0023441A">
        <w:rPr>
          <w:i/>
        </w:rPr>
        <w:t>s Public Service Amendment Directions 2005 (No. 1)</w:t>
      </w:r>
      <w:bookmarkEnd w:id="85"/>
    </w:p>
    <w:p w:rsidR="00A110E5" w:rsidRPr="0023441A" w:rsidRDefault="00A110E5">
      <w:pPr>
        <w:pStyle w:val="R1"/>
      </w:pPr>
      <w:r w:rsidRPr="0023441A">
        <w:tab/>
        <w:t>(1)</w:t>
      </w:r>
      <w:r w:rsidRPr="0023441A">
        <w:tab/>
        <w:t>This clause applies if:</w:t>
      </w:r>
    </w:p>
    <w:p w:rsidR="00A110E5" w:rsidRPr="0023441A" w:rsidRDefault="00A110E5">
      <w:pPr>
        <w:pStyle w:val="P1"/>
      </w:pPr>
      <w:r w:rsidRPr="0023441A">
        <w:tab/>
        <w:t>(a)</w:t>
      </w:r>
      <w:r w:rsidRPr="0023441A">
        <w:tab/>
        <w:t xml:space="preserve">an Agency Head granted an application by an APS employee under subclause 2.1(1) of the </w:t>
      </w:r>
      <w:r w:rsidRPr="0023441A">
        <w:rPr>
          <w:i/>
        </w:rPr>
        <w:t>Prime Minister</w:t>
      </w:r>
      <w:r w:rsidR="00616AFA">
        <w:rPr>
          <w:i/>
        </w:rPr>
        <w:t>’</w:t>
      </w:r>
      <w:r w:rsidRPr="0023441A">
        <w:rPr>
          <w:i/>
        </w:rPr>
        <w:t>s Public Service Directions 1999</w:t>
      </w:r>
      <w:r w:rsidRPr="0023441A">
        <w:t xml:space="preserve">, as in force before the commencement of the </w:t>
      </w:r>
      <w:r w:rsidRPr="0023441A">
        <w:rPr>
          <w:i/>
        </w:rPr>
        <w:t>Prime Minister</w:t>
      </w:r>
      <w:r w:rsidR="00616AFA">
        <w:rPr>
          <w:i/>
        </w:rPr>
        <w:t>’</w:t>
      </w:r>
      <w:r w:rsidRPr="0023441A">
        <w:rPr>
          <w:i/>
        </w:rPr>
        <w:t>s Public Service Amendment Directions 2005 (No. 1)</w:t>
      </w:r>
      <w:r w:rsidRPr="0023441A">
        <w:t xml:space="preserve"> on</w:t>
      </w:r>
      <w:r w:rsidRPr="0023441A">
        <w:rPr>
          <w:i/>
        </w:rPr>
        <w:t xml:space="preserve"> 19 October 2005,</w:t>
      </w:r>
      <w:r w:rsidRPr="0023441A">
        <w:t xml:space="preserve"> for leave without pay to undertake or continue employment in a full-time statutory appointment; and</w:t>
      </w:r>
    </w:p>
    <w:p w:rsidR="00A110E5" w:rsidRPr="0023441A" w:rsidRDefault="00A110E5">
      <w:pPr>
        <w:pStyle w:val="P1"/>
      </w:pPr>
      <w:r w:rsidRPr="0023441A">
        <w:tab/>
        <w:t>(b)</w:t>
      </w:r>
      <w:r w:rsidRPr="0023441A">
        <w:tab/>
        <w:t>the period of leave has not expired.</w:t>
      </w:r>
    </w:p>
    <w:p w:rsidR="00A110E5" w:rsidRPr="0023441A" w:rsidRDefault="00A110E5">
      <w:pPr>
        <w:pStyle w:val="R2"/>
      </w:pPr>
      <w:r w:rsidRPr="0023441A">
        <w:tab/>
        <w:t>(2)</w:t>
      </w:r>
      <w:r w:rsidRPr="0023441A">
        <w:tab/>
        <w:t xml:space="preserve">The grant of leave without pay is not affected by the amendments made by </w:t>
      </w:r>
      <w:r w:rsidRPr="0023441A">
        <w:rPr>
          <w:i/>
        </w:rPr>
        <w:t>Prime Minister</w:t>
      </w:r>
      <w:r w:rsidR="00616AFA">
        <w:rPr>
          <w:i/>
        </w:rPr>
        <w:t>’</w:t>
      </w:r>
      <w:r w:rsidRPr="0023441A">
        <w:rPr>
          <w:i/>
        </w:rPr>
        <w:t xml:space="preserve">s Public Service Amendment Directions 2005 (No. 1) </w:t>
      </w:r>
      <w:r w:rsidRPr="0023441A">
        <w:t>or by the repeal of the</w:t>
      </w:r>
      <w:r w:rsidRPr="0023441A">
        <w:rPr>
          <w:i/>
        </w:rPr>
        <w:t xml:space="preserve"> Prime Minister</w:t>
      </w:r>
      <w:r w:rsidR="00616AFA">
        <w:rPr>
          <w:i/>
        </w:rPr>
        <w:t>’</w:t>
      </w:r>
      <w:r w:rsidRPr="0023441A">
        <w:rPr>
          <w:i/>
        </w:rPr>
        <w:t>s Public Service Directions 1999</w:t>
      </w:r>
      <w:r w:rsidRPr="0023441A">
        <w:t>.</w:t>
      </w:r>
    </w:p>
    <w:p w:rsidR="00A110E5" w:rsidRPr="0023441A" w:rsidRDefault="00A110E5">
      <w:pPr>
        <w:pStyle w:val="R2"/>
      </w:pPr>
      <w:r w:rsidRPr="0023441A">
        <w:tab/>
        <w:t>(3)</w:t>
      </w:r>
      <w:r w:rsidRPr="0023441A">
        <w:tab/>
        <w:t>If the APS employee applies to his or her Agency Head, in writing, for leave without pay to continue the employment, the Agency Head may grant the application.</w:t>
      </w:r>
    </w:p>
    <w:p w:rsidR="00A110E5" w:rsidRPr="0023441A" w:rsidRDefault="00A110E5">
      <w:pPr>
        <w:pStyle w:val="R2"/>
      </w:pPr>
      <w:r w:rsidRPr="0023441A">
        <w:rPr>
          <w:lang w:eastAsia="en-US"/>
        </w:rPr>
        <w:tab/>
        <w:t>(4)</w:t>
      </w:r>
      <w:r w:rsidRPr="0023441A">
        <w:rPr>
          <w:lang w:eastAsia="en-US"/>
        </w:rPr>
        <w:tab/>
        <w:t xml:space="preserve">If the APS employee </w:t>
      </w:r>
      <w:r w:rsidRPr="0023441A">
        <w:t>notifies his or her Agency Head, in writing, that he or she wishes to return to the Agency to undertake duties:</w:t>
      </w:r>
    </w:p>
    <w:p w:rsidR="00A110E5" w:rsidRPr="0023441A" w:rsidRDefault="00A110E5">
      <w:pPr>
        <w:pStyle w:val="P1"/>
        <w:rPr>
          <w:lang w:val="en-AU" w:eastAsia="en-US"/>
        </w:rPr>
      </w:pPr>
      <w:r w:rsidRPr="0023441A">
        <w:tab/>
        <w:t>(a)</w:t>
      </w:r>
      <w:r w:rsidRPr="0023441A">
        <w:tab/>
        <w:t xml:space="preserve">the </w:t>
      </w:r>
      <w:r w:rsidRPr="0023441A">
        <w:rPr>
          <w:lang w:val="en-AU" w:eastAsia="en-US"/>
        </w:rPr>
        <w:t>Agency Head must arrange for the APS employee to return to the Agency as soon as practicable; and</w:t>
      </w:r>
    </w:p>
    <w:p w:rsidR="00A110E5" w:rsidRPr="0023441A" w:rsidRDefault="00A110E5">
      <w:pPr>
        <w:pStyle w:val="P1"/>
        <w:rPr>
          <w:lang w:val="en-AU" w:eastAsia="en-US"/>
        </w:rPr>
      </w:pPr>
      <w:r w:rsidRPr="0023441A">
        <w:rPr>
          <w:lang w:val="en-AU" w:eastAsia="en-US"/>
        </w:rPr>
        <w:lastRenderedPageBreak/>
        <w:tab/>
        <w:t>(b)</w:t>
      </w:r>
      <w:r w:rsidRPr="0023441A">
        <w:rPr>
          <w:lang w:val="en-AU" w:eastAsia="en-US"/>
        </w:rPr>
        <w:tab/>
        <w:t xml:space="preserve">the Agency Head must arrange for the APS employee to undertake duties at </w:t>
      </w:r>
      <w:r w:rsidRPr="0023441A">
        <w:t>the employee</w:t>
      </w:r>
      <w:r w:rsidR="00616AFA">
        <w:t>’</w:t>
      </w:r>
      <w:r w:rsidRPr="0023441A">
        <w:t xml:space="preserve">s classification immediately before the employee was granted leave without pay or, </w:t>
      </w:r>
      <w:r w:rsidRPr="0023441A">
        <w:rPr>
          <w:lang w:val="en-AU" w:eastAsia="en-US"/>
        </w:rPr>
        <w:t>if the classification no longer exists, at an equivalent classification determined by the Agency Head.</w:t>
      </w:r>
    </w:p>
    <w:p w:rsidR="00A110E5" w:rsidRPr="0023441A" w:rsidRDefault="00A110E5" w:rsidP="00FE309E">
      <w:pPr>
        <w:pStyle w:val="ChapterHeading"/>
        <w:ind w:left="0" w:firstLine="0"/>
        <w:rPr>
          <w:color w:val="auto"/>
        </w:rPr>
      </w:pPr>
      <w:r w:rsidRPr="0023441A">
        <w:rPr>
          <w:rStyle w:val="CharPartNo"/>
          <w:rFonts w:cs="Times New Roman"/>
          <w:color w:val="auto"/>
        </w:rPr>
        <w:lastRenderedPageBreak/>
        <w:t>Chapter 8</w:t>
      </w:r>
      <w:r w:rsidRPr="0023441A">
        <w:rPr>
          <w:color w:val="auto"/>
        </w:rPr>
        <w:tab/>
        <w:t>DELEGATION</w:t>
      </w:r>
    </w:p>
    <w:p w:rsidR="00A110E5" w:rsidRPr="0023441A" w:rsidRDefault="00A110E5" w:rsidP="0023441A">
      <w:pPr>
        <w:pStyle w:val="HR"/>
      </w:pPr>
      <w:bookmarkStart w:id="86" w:name="_Toc266109952"/>
      <w:bookmarkStart w:id="87" w:name="_Toc235237710"/>
      <w:r w:rsidRPr="0023441A">
        <w:rPr>
          <w:rStyle w:val="CharSectno"/>
        </w:rPr>
        <w:t>8.1</w:t>
      </w:r>
      <w:r w:rsidRPr="0023441A">
        <w:tab/>
        <w:t>Delegation by the Commissioner</w:t>
      </w:r>
      <w:bookmarkEnd w:id="86"/>
      <w:bookmarkEnd w:id="87"/>
    </w:p>
    <w:p w:rsidR="00A110E5" w:rsidRPr="0023441A" w:rsidRDefault="00A110E5" w:rsidP="0023441A">
      <w:pPr>
        <w:pStyle w:val="R1"/>
      </w:pPr>
      <w:r w:rsidRPr="0023441A">
        <w:tab/>
        <w:t>(1)</w:t>
      </w:r>
      <w:r w:rsidRPr="0023441A">
        <w:tab/>
        <w:t>The Commissioner may, in writing, delegate to a senior official any of the Commissioner</w:t>
      </w:r>
      <w:r w:rsidR="00616AFA">
        <w:t>’</w:t>
      </w:r>
      <w:r w:rsidRPr="0023441A">
        <w:t>s powers or functions under these Directions (other than under this clause).</w:t>
      </w:r>
    </w:p>
    <w:p w:rsidR="00A110E5" w:rsidRPr="0023441A" w:rsidRDefault="00A110E5">
      <w:pPr>
        <w:pStyle w:val="R2"/>
      </w:pPr>
      <w:r w:rsidRPr="0023441A">
        <w:tab/>
        <w:t>(2)</w:t>
      </w:r>
      <w:r w:rsidRPr="0023441A">
        <w:tab/>
        <w:t xml:space="preserve">A person (the </w:t>
      </w:r>
      <w:r w:rsidRPr="0023441A">
        <w:rPr>
          <w:b/>
          <w:bCs/>
          <w:i/>
          <w:iCs/>
        </w:rPr>
        <w:t>first delegate</w:t>
      </w:r>
      <w:r w:rsidRPr="0023441A">
        <w:t xml:space="preserve">) to whom powers or functions are delegated under subclause (1) may, in writing, delegate any of those powers or functions to another person (the </w:t>
      </w:r>
      <w:r w:rsidRPr="0023441A">
        <w:rPr>
          <w:b/>
          <w:bCs/>
          <w:i/>
          <w:iCs/>
        </w:rPr>
        <w:t>second delegate</w:t>
      </w:r>
      <w:r w:rsidRPr="0023441A">
        <w:t>).</w:t>
      </w:r>
    </w:p>
    <w:p w:rsidR="00A110E5" w:rsidRPr="0023441A" w:rsidRDefault="00A110E5">
      <w:pPr>
        <w:pStyle w:val="R2"/>
      </w:pPr>
      <w:r w:rsidRPr="0023441A">
        <w:tab/>
        <w:t>(3)</w:t>
      </w:r>
      <w:r w:rsidRPr="0023441A">
        <w:tab/>
        <w:t>However, if the first delegate is subject to directions about the exercise of a power or function delegated under subclause (2), the first delegate must give corresponding directions to the second delegate.</w:t>
      </w:r>
    </w:p>
    <w:p w:rsidR="00A110E5" w:rsidRPr="0023441A" w:rsidRDefault="00A110E5">
      <w:pPr>
        <w:pStyle w:val="R2"/>
      </w:pPr>
      <w:r w:rsidRPr="0023441A">
        <w:tab/>
        <w:t>(4)</w:t>
      </w:r>
      <w:r w:rsidRPr="0023441A">
        <w:tab/>
        <w:t>A power or function that is exercised or performed by a person under a delegation under subclause (2) is taken, for the purposes of these Directions, to have been exercised or performed by the Commissioner.</w:t>
      </w:r>
    </w:p>
    <w:p w:rsidR="00A110E5" w:rsidRPr="0023441A" w:rsidRDefault="00A110E5">
      <w:pPr>
        <w:pStyle w:val="R2"/>
      </w:pPr>
      <w:r w:rsidRPr="0023441A">
        <w:tab/>
        <w:t>(5)</w:t>
      </w:r>
      <w:r w:rsidRPr="0023441A">
        <w:tab/>
        <w:t>A person exercising powers or functions under a delegation under this clause must comply with any directions given by the Commissioner.</w:t>
      </w:r>
    </w:p>
    <w:p w:rsidR="00A110E5" w:rsidRPr="0023441A" w:rsidRDefault="00A110E5">
      <w:pPr>
        <w:pStyle w:val="ZR2"/>
      </w:pPr>
      <w:r w:rsidRPr="0023441A">
        <w:tab/>
        <w:t>(6)</w:t>
      </w:r>
      <w:r w:rsidRPr="0023441A">
        <w:tab/>
        <w:t>For subclause (1):</w:t>
      </w:r>
    </w:p>
    <w:p w:rsidR="00A110E5" w:rsidRPr="0023441A" w:rsidRDefault="00A110E5">
      <w:pPr>
        <w:pStyle w:val="ZDefinition"/>
        <w:keepNext w:val="0"/>
      </w:pPr>
      <w:r w:rsidRPr="0023441A">
        <w:rPr>
          <w:b/>
          <w:bCs/>
          <w:i/>
          <w:iCs/>
        </w:rPr>
        <w:t>senior official</w:t>
      </w:r>
      <w:r w:rsidRPr="0023441A">
        <w:t xml:space="preserve"> means:</w:t>
      </w:r>
    </w:p>
    <w:p w:rsidR="00A110E5" w:rsidRPr="0023441A" w:rsidRDefault="00A110E5">
      <w:pPr>
        <w:pStyle w:val="definition"/>
        <w:tabs>
          <w:tab w:val="left" w:pos="1418"/>
        </w:tabs>
      </w:pPr>
      <w:r w:rsidRPr="0023441A">
        <w:t>(a)</w:t>
      </w:r>
      <w:r w:rsidRPr="0023441A">
        <w:tab/>
        <w:t>a person who holds any office or appointment under an Act; or</w:t>
      </w:r>
    </w:p>
    <w:p w:rsidR="00A110E5" w:rsidRPr="0023441A" w:rsidRDefault="00A110E5">
      <w:pPr>
        <w:pStyle w:val="definition"/>
        <w:tabs>
          <w:tab w:val="left" w:pos="1418"/>
        </w:tabs>
      </w:pPr>
      <w:r w:rsidRPr="0023441A">
        <w:t>(b)</w:t>
      </w:r>
      <w:r w:rsidRPr="0023441A">
        <w:tab/>
        <w:t>an SES employee or acting SES employee.</w:t>
      </w:r>
    </w:p>
    <w:p w:rsidR="00A110E5" w:rsidRPr="0023441A" w:rsidRDefault="00A110E5">
      <w:pPr>
        <w:pStyle w:val="HR"/>
        <w:outlineLvl w:val="0"/>
      </w:pPr>
      <w:bookmarkStart w:id="88" w:name="_Toc266109953"/>
      <w:bookmarkStart w:id="89" w:name="_Toc235237711"/>
      <w:r w:rsidRPr="0023441A">
        <w:rPr>
          <w:rStyle w:val="CharSectno"/>
        </w:rPr>
        <w:t>8.2</w:t>
      </w:r>
      <w:r w:rsidRPr="0023441A">
        <w:tab/>
        <w:t>Delegation by Agency Head</w:t>
      </w:r>
      <w:bookmarkEnd w:id="88"/>
      <w:bookmarkEnd w:id="89"/>
    </w:p>
    <w:p w:rsidR="00A110E5" w:rsidRPr="0023441A" w:rsidRDefault="00A110E5">
      <w:pPr>
        <w:pStyle w:val="R1"/>
      </w:pPr>
      <w:r w:rsidRPr="0023441A">
        <w:tab/>
        <w:t>(1)</w:t>
      </w:r>
      <w:r w:rsidRPr="0023441A">
        <w:tab/>
        <w:t>An Agency Head may, in writing, delegate to a person any of the Agency Head</w:t>
      </w:r>
      <w:r w:rsidR="00616AFA">
        <w:t>’</w:t>
      </w:r>
      <w:r w:rsidRPr="0023441A">
        <w:t>s powers or functions under these Directions (other than under this clause).</w:t>
      </w:r>
    </w:p>
    <w:p w:rsidR="00A110E5" w:rsidRPr="0023441A" w:rsidRDefault="00A110E5">
      <w:pPr>
        <w:pStyle w:val="R2"/>
      </w:pPr>
      <w:r w:rsidRPr="0023441A">
        <w:tab/>
        <w:t>(2)</w:t>
      </w:r>
      <w:r w:rsidRPr="0023441A">
        <w:tab/>
        <w:t>However, an Agency Head cannot delegate powers or functions to an outsider without the prior written consent of the Commissioner.</w:t>
      </w:r>
    </w:p>
    <w:p w:rsidR="00A110E5" w:rsidRPr="0023441A" w:rsidRDefault="00A110E5">
      <w:pPr>
        <w:pStyle w:val="R2"/>
      </w:pPr>
      <w:r w:rsidRPr="0023441A">
        <w:tab/>
        <w:t>(3)</w:t>
      </w:r>
      <w:r w:rsidRPr="0023441A">
        <w:tab/>
        <w:t xml:space="preserve">A person (the </w:t>
      </w:r>
      <w:r w:rsidRPr="0023441A">
        <w:rPr>
          <w:b/>
          <w:bCs/>
          <w:i/>
          <w:iCs/>
        </w:rPr>
        <w:t>first delegate</w:t>
      </w:r>
      <w:r w:rsidRPr="0023441A">
        <w:t xml:space="preserve">) to whom powers or functions are delegated under subclause (1) may, in writing delegate any of the powers or functions to another person (the </w:t>
      </w:r>
      <w:r w:rsidRPr="0023441A">
        <w:rPr>
          <w:b/>
          <w:bCs/>
          <w:i/>
          <w:iCs/>
        </w:rPr>
        <w:t>second delegate</w:t>
      </w:r>
      <w:r w:rsidRPr="0023441A">
        <w:t>).</w:t>
      </w:r>
    </w:p>
    <w:p w:rsidR="00A110E5" w:rsidRPr="0023441A" w:rsidRDefault="00A110E5">
      <w:pPr>
        <w:pStyle w:val="R2"/>
      </w:pPr>
      <w:r w:rsidRPr="0023441A">
        <w:tab/>
        <w:t>(4)</w:t>
      </w:r>
      <w:r w:rsidRPr="0023441A">
        <w:tab/>
        <w:t>However, if the first delegate is subject to directions about the exercise of a power or function delegated under subclause (3), the first delegate must give corresponding directions to the second delegate.</w:t>
      </w:r>
    </w:p>
    <w:p w:rsidR="00A110E5" w:rsidRPr="0023441A" w:rsidRDefault="00A110E5">
      <w:pPr>
        <w:pStyle w:val="R2"/>
      </w:pPr>
      <w:r w:rsidRPr="0023441A">
        <w:tab/>
        <w:t>(5)</w:t>
      </w:r>
      <w:r w:rsidRPr="0023441A">
        <w:tab/>
        <w:t>A power or function that is exercised or performed by a person under a delegation under subclause (3) is taken, for the purposes of these Directions, to have been exercised or performed by the person who originally delegated the corresponding power or function under subclause (1).</w:t>
      </w:r>
    </w:p>
    <w:p w:rsidR="00A110E5" w:rsidRPr="0023441A" w:rsidRDefault="00A110E5">
      <w:pPr>
        <w:pStyle w:val="R2"/>
      </w:pPr>
      <w:r w:rsidRPr="0023441A">
        <w:lastRenderedPageBreak/>
        <w:tab/>
        <w:t>(6)</w:t>
      </w:r>
      <w:r w:rsidRPr="0023441A">
        <w:tab/>
        <w:t>A person exercising powers or functions under a delegation under this clause must comply with any directions of the Agency Head who delegated the power or function.</w:t>
      </w:r>
    </w:p>
    <w:p w:rsidR="00A110E5" w:rsidRPr="0023441A" w:rsidRDefault="00A110E5">
      <w:pPr>
        <w:pStyle w:val="R2"/>
      </w:pPr>
      <w:r w:rsidRPr="0023441A">
        <w:tab/>
        <w:t>(7)</w:t>
      </w:r>
      <w:r w:rsidRPr="0023441A">
        <w:tab/>
        <w:t>For subclause (2):</w:t>
      </w:r>
    </w:p>
    <w:p w:rsidR="00A110E5" w:rsidRPr="0023441A" w:rsidRDefault="00A110E5">
      <w:pPr>
        <w:pStyle w:val="definition"/>
      </w:pPr>
      <w:r w:rsidRPr="0023441A">
        <w:rPr>
          <w:b/>
          <w:bCs/>
          <w:i/>
          <w:iCs/>
        </w:rPr>
        <w:t>outsider</w:t>
      </w:r>
      <w:r w:rsidRPr="0023441A">
        <w:t xml:space="preserve"> means a person other than:</w:t>
      </w:r>
    </w:p>
    <w:p w:rsidR="00A110E5" w:rsidRPr="0023441A" w:rsidRDefault="00A110E5">
      <w:pPr>
        <w:pStyle w:val="P1"/>
      </w:pPr>
      <w:r w:rsidRPr="0023441A">
        <w:tab/>
        <w:t>(a)</w:t>
      </w:r>
      <w:r w:rsidRPr="0023441A">
        <w:tab/>
        <w:t>an APS employee; or</w:t>
      </w:r>
    </w:p>
    <w:p w:rsidR="00A110E5" w:rsidRPr="0023441A" w:rsidRDefault="00A110E5">
      <w:pPr>
        <w:pStyle w:val="P1"/>
      </w:pPr>
      <w:r w:rsidRPr="0023441A">
        <w:tab/>
        <w:t>(b)</w:t>
      </w:r>
      <w:r w:rsidRPr="0023441A">
        <w:tab/>
        <w:t>a person appointed to an office by the Governor-General, or by a Minister, under a law of the Commonwealth.</w:t>
      </w:r>
    </w:p>
    <w:p w:rsidR="00A110E5" w:rsidRPr="0023441A" w:rsidRDefault="00A110E5">
      <w:pPr>
        <w:pStyle w:val="P1"/>
      </w:pPr>
    </w:p>
    <w:p w:rsidR="00A110E5" w:rsidRPr="0023441A" w:rsidRDefault="00A110E5">
      <w:pPr>
        <w:autoSpaceDE/>
        <w:autoSpaceDN/>
        <w:rPr>
          <w:rFonts w:ascii="Calibri" w:hAnsi="Calibri"/>
          <w:noProof w:val="0"/>
          <w:sz w:val="22"/>
          <w:szCs w:val="22"/>
          <w:lang w:val="en-AU"/>
        </w:rPr>
      </w:pPr>
    </w:p>
    <w:p w:rsidR="00A110E5" w:rsidRPr="0023441A" w:rsidRDefault="00A110E5">
      <w:pPr>
        <w:rPr>
          <w:lang w:val="en-AU"/>
        </w:rPr>
      </w:pPr>
    </w:p>
    <w:p w:rsidR="00A110E5" w:rsidRPr="0023441A" w:rsidRDefault="00A110E5" w:rsidP="00FE309E">
      <w:pPr>
        <w:pStyle w:val="ChapterHeading"/>
        <w:ind w:left="0" w:firstLine="0"/>
        <w:rPr>
          <w:color w:val="auto"/>
        </w:rPr>
      </w:pPr>
      <w:bookmarkStart w:id="90" w:name="_Toc348596849"/>
      <w:r w:rsidRPr="0023441A">
        <w:rPr>
          <w:color w:val="auto"/>
        </w:rPr>
        <w:lastRenderedPageBreak/>
        <w:t>Schedule 1</w:t>
      </w:r>
      <w:r w:rsidRPr="0023441A">
        <w:rPr>
          <w:color w:val="auto"/>
        </w:rPr>
        <w:tab/>
      </w:r>
      <w:r w:rsidRPr="0023441A">
        <w:rPr>
          <w:color w:val="auto"/>
        </w:rPr>
        <w:tab/>
        <w:t>Re-Engagement of Election Candidate</w:t>
      </w:r>
      <w:bookmarkEnd w:id="90"/>
      <w:r w:rsidRPr="0023441A">
        <w:rPr>
          <w:color w:val="auto"/>
        </w:rPr>
        <w:t>S</w:t>
      </w:r>
    </w:p>
    <w:p w:rsidR="00A110E5" w:rsidRPr="0023441A" w:rsidRDefault="00A110E5" w:rsidP="0023441A">
      <w:pPr>
        <w:pStyle w:val="Note"/>
      </w:pPr>
      <w:r w:rsidRPr="0023441A">
        <w:rPr>
          <w:i/>
        </w:rPr>
        <w:t>Note</w:t>
      </w:r>
      <w:r w:rsidRPr="00616AFA">
        <w:t>:</w:t>
      </w:r>
      <w:r w:rsidR="00616AFA">
        <w:tab/>
      </w:r>
      <w:r w:rsidRPr="0023441A">
        <w:t>This Schedule relates to clause 2.19.</w:t>
      </w:r>
    </w:p>
    <w:p w:rsidR="00A110E5" w:rsidRPr="0023441A" w:rsidRDefault="00A110E5" w:rsidP="0023441A">
      <w:pPr>
        <w:pStyle w:val="HR"/>
      </w:pPr>
      <w:r w:rsidRPr="0023441A">
        <w:t>1</w:t>
      </w:r>
      <w:r w:rsidRPr="0023441A">
        <w:tab/>
        <w:t>Entitlement to return to APS employment</w:t>
      </w:r>
    </w:p>
    <w:p w:rsidR="00A110E5" w:rsidRPr="0023441A" w:rsidRDefault="00A110E5">
      <w:pPr>
        <w:pStyle w:val="R1"/>
        <w:rPr>
          <w:noProof w:val="0"/>
          <w:lang w:val="en-AU"/>
        </w:rPr>
      </w:pPr>
      <w:r w:rsidRPr="0023441A">
        <w:rPr>
          <w:noProof w:val="0"/>
          <w:lang w:val="en-AU"/>
        </w:rPr>
        <w:tab/>
        <w:t>(1)</w:t>
      </w:r>
      <w:r w:rsidRPr="0023441A">
        <w:rPr>
          <w:noProof w:val="0"/>
          <w:lang w:val="en-AU"/>
        </w:rPr>
        <w:tab/>
        <w:t xml:space="preserve">This </w:t>
      </w:r>
      <w:r w:rsidR="00373358">
        <w:rPr>
          <w:noProof w:val="0"/>
          <w:lang w:val="en-AU"/>
        </w:rPr>
        <w:t>schedule</w:t>
      </w:r>
      <w:r w:rsidRPr="0023441A">
        <w:rPr>
          <w:noProof w:val="0"/>
          <w:lang w:val="en-AU"/>
        </w:rPr>
        <w:t xml:space="preserve"> applies to a person if:</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the</w:t>
      </w:r>
      <w:proofErr w:type="gramEnd"/>
      <w:r w:rsidRPr="0023441A">
        <w:rPr>
          <w:noProof w:val="0"/>
          <w:lang w:val="en-AU"/>
        </w:rPr>
        <w:t xml:space="preserve"> person is a former APS employee in the Agency, whose employment ended because he or she resigned to contest an election; and</w:t>
      </w:r>
    </w:p>
    <w:p w:rsidR="00A110E5" w:rsidRPr="0023441A" w:rsidRDefault="00A110E5">
      <w:pPr>
        <w:pStyle w:val="P1"/>
        <w:rPr>
          <w:noProof w:val="0"/>
          <w:lang w:val="en-AU"/>
        </w:rPr>
      </w:pPr>
      <w:r w:rsidRPr="0023441A">
        <w:rPr>
          <w:noProof w:val="0"/>
          <w:lang w:val="en-AU"/>
        </w:rPr>
        <w:tab/>
        <w:t>(b)</w:t>
      </w:r>
      <w:r w:rsidRPr="0023441A">
        <w:rPr>
          <w:noProof w:val="0"/>
          <w:lang w:val="en-AU"/>
        </w:rPr>
        <w:tab/>
      </w:r>
      <w:proofErr w:type="gramStart"/>
      <w:r w:rsidRPr="0023441A">
        <w:rPr>
          <w:noProof w:val="0"/>
          <w:lang w:val="en-AU"/>
        </w:rPr>
        <w:t>section</w:t>
      </w:r>
      <w:proofErr w:type="gramEnd"/>
      <w:r w:rsidRPr="0023441A">
        <w:rPr>
          <w:noProof w:val="0"/>
          <w:lang w:val="en-AU"/>
        </w:rPr>
        <w:t xml:space="preserve"> 32 of the Act applies to the person; and</w:t>
      </w:r>
    </w:p>
    <w:p w:rsidR="00A110E5" w:rsidRPr="0023441A" w:rsidRDefault="00A110E5">
      <w:pPr>
        <w:pStyle w:val="P1"/>
      </w:pPr>
      <w:r w:rsidRPr="0023441A">
        <w:tab/>
        <w:t>(c)</w:t>
      </w:r>
      <w:r w:rsidRPr="0023441A">
        <w:tab/>
        <w:t xml:space="preserve">the person applies to the Agency Head to be engaged pursuant to section 32 of the Act and clause 2.19; </w:t>
      </w:r>
    </w:p>
    <w:p w:rsidR="00A110E5" w:rsidRPr="0023441A" w:rsidRDefault="00A110E5">
      <w:pPr>
        <w:pStyle w:val="P2"/>
      </w:pPr>
      <w:r w:rsidRPr="0023441A">
        <w:tab/>
        <w:t>(i)</w:t>
      </w:r>
      <w:r w:rsidRPr="0023441A">
        <w:tab/>
        <w:t>within the time limit; or</w:t>
      </w:r>
    </w:p>
    <w:p w:rsidR="00A110E5" w:rsidRPr="0023441A" w:rsidRDefault="00A110E5">
      <w:pPr>
        <w:pStyle w:val="P2"/>
      </w:pPr>
      <w:r w:rsidRPr="0023441A">
        <w:tab/>
        <w:t>(ii)</w:t>
      </w:r>
      <w:r w:rsidRPr="0023441A">
        <w:tab/>
        <w:t>if the Commissioner has made a declaration under subclause 4—as soon as practicable after receiving notice of the declaration; and</w:t>
      </w:r>
    </w:p>
    <w:p w:rsidR="00A110E5" w:rsidRPr="0023441A" w:rsidRDefault="00A110E5">
      <w:pPr>
        <w:pStyle w:val="P1"/>
        <w:rPr>
          <w:noProof w:val="0"/>
          <w:lang w:val="en-AU"/>
        </w:rPr>
      </w:pPr>
      <w:r w:rsidRPr="0023441A">
        <w:rPr>
          <w:noProof w:val="0"/>
          <w:lang w:val="en-AU"/>
        </w:rPr>
        <w:tab/>
        <w:t>(d)</w:t>
      </w:r>
      <w:r w:rsidRPr="0023441A">
        <w:rPr>
          <w:noProof w:val="0"/>
          <w:lang w:val="en-AU"/>
        </w:rPr>
        <w:tab/>
      </w:r>
      <w:proofErr w:type="gramStart"/>
      <w:r w:rsidRPr="0023441A">
        <w:rPr>
          <w:noProof w:val="0"/>
          <w:lang w:val="en-AU"/>
        </w:rPr>
        <w:t>if</w:t>
      </w:r>
      <w:proofErr w:type="gramEnd"/>
      <w:r w:rsidRPr="0023441A">
        <w:rPr>
          <w:noProof w:val="0"/>
          <w:lang w:val="en-AU"/>
        </w:rPr>
        <w:t xml:space="preserve"> the former employment was non-ongoing:</w:t>
      </w:r>
    </w:p>
    <w:p w:rsidR="00A110E5" w:rsidRPr="0023441A" w:rsidRDefault="00A110E5">
      <w:pPr>
        <w:pStyle w:val="P2"/>
        <w:rPr>
          <w:lang w:val="en-AU"/>
        </w:rPr>
      </w:pPr>
      <w:r w:rsidRPr="0023441A">
        <w:rPr>
          <w:lang w:val="en-AU"/>
        </w:rPr>
        <w:tab/>
        <w:t>(i)</w:t>
      </w:r>
      <w:r w:rsidRPr="0023441A">
        <w:rPr>
          <w:lang w:val="en-AU"/>
        </w:rPr>
        <w:tab/>
        <w:t>the employment would not have ended except for the resignation; and</w:t>
      </w:r>
    </w:p>
    <w:p w:rsidR="00A110E5" w:rsidRPr="0023441A" w:rsidRDefault="00A110E5">
      <w:pPr>
        <w:pStyle w:val="P2"/>
        <w:rPr>
          <w:lang w:val="en-AU"/>
        </w:rPr>
      </w:pPr>
      <w:r w:rsidRPr="0023441A">
        <w:rPr>
          <w:lang w:val="en-AU"/>
        </w:rPr>
        <w:tab/>
        <w:t>(ii)</w:t>
      </w:r>
      <w:r w:rsidRPr="0023441A">
        <w:rPr>
          <w:lang w:val="en-AU"/>
        </w:rPr>
        <w:tab/>
        <w:t>the person applies to the Agency Head to be engaged before the employment would have ended if the person had not resigned.</w:t>
      </w:r>
    </w:p>
    <w:p w:rsidR="00A110E5" w:rsidRPr="0023441A" w:rsidRDefault="00A110E5">
      <w:pPr>
        <w:pStyle w:val="R2"/>
        <w:rPr>
          <w:noProof w:val="0"/>
          <w:lang w:val="en-AU"/>
        </w:rPr>
      </w:pPr>
      <w:r w:rsidRPr="0023441A">
        <w:rPr>
          <w:noProof w:val="0"/>
          <w:lang w:val="en-AU"/>
        </w:rPr>
        <w:tab/>
        <w:t>(2)</w:t>
      </w:r>
      <w:r w:rsidRPr="0023441A">
        <w:rPr>
          <w:noProof w:val="0"/>
          <w:lang w:val="en-AU"/>
        </w:rPr>
        <w:tab/>
        <w:t>Where the Agency Head engages the person as an APS employee pursuant to section 32 of the Act and clause 2.19, the person must be:</w:t>
      </w:r>
    </w:p>
    <w:p w:rsidR="00A110E5" w:rsidRPr="0023441A" w:rsidRDefault="00A110E5">
      <w:pPr>
        <w:pStyle w:val="P1"/>
        <w:rPr>
          <w:lang w:val="en-AU"/>
        </w:rPr>
      </w:pPr>
      <w:r w:rsidRPr="0023441A">
        <w:rPr>
          <w:lang w:val="en-AU"/>
        </w:rPr>
        <w:t xml:space="preserve"> </w:t>
      </w:r>
      <w:r w:rsidRPr="0023441A">
        <w:rPr>
          <w:lang w:val="en-AU"/>
        </w:rPr>
        <w:tab/>
        <w:t>(a)</w:t>
      </w:r>
      <w:r w:rsidRPr="0023441A">
        <w:rPr>
          <w:lang w:val="en-AU"/>
        </w:rPr>
        <w:tab/>
        <w:t>engaged on the same basis (ongoing or non-ongoing) as the person</w:t>
      </w:r>
      <w:r w:rsidR="00616AFA">
        <w:rPr>
          <w:lang w:val="en-AU"/>
        </w:rPr>
        <w:t>’</w:t>
      </w:r>
      <w:r w:rsidRPr="0023441A">
        <w:rPr>
          <w:lang w:val="en-AU"/>
        </w:rPr>
        <w:t>s employment before resigning and at the same or a lower classification;</w:t>
      </w:r>
    </w:p>
    <w:p w:rsidR="00A110E5" w:rsidRPr="0023441A" w:rsidRDefault="00A110E5">
      <w:pPr>
        <w:pStyle w:val="P1"/>
        <w:rPr>
          <w:lang w:val="en-AU"/>
        </w:rPr>
      </w:pPr>
      <w:r w:rsidRPr="0023441A">
        <w:rPr>
          <w:lang w:val="en-AU"/>
        </w:rPr>
        <w:tab/>
        <w:t>(b)</w:t>
      </w:r>
      <w:r w:rsidRPr="0023441A">
        <w:rPr>
          <w:lang w:val="en-AU"/>
        </w:rPr>
        <w:tab/>
        <w:t xml:space="preserve">assigned duties that are the same as, or similar to, the duties the person had immediately before the resignation or, if such duties are unavailable, other duties at the same classification; and </w:t>
      </w:r>
    </w:p>
    <w:p w:rsidR="00A110E5" w:rsidRPr="0023441A" w:rsidRDefault="00FA6F48">
      <w:pPr>
        <w:pStyle w:val="P1"/>
        <w:rPr>
          <w:lang w:val="en-AU"/>
        </w:rPr>
      </w:pPr>
      <w:r>
        <w:rPr>
          <w:lang w:val="en-AU"/>
        </w:rPr>
        <w:tab/>
        <w:t>(c)</w:t>
      </w:r>
      <w:r>
        <w:rPr>
          <w:lang w:val="en-AU"/>
        </w:rPr>
        <w:tab/>
        <w:t>engaged on:</w:t>
      </w:r>
    </w:p>
    <w:p w:rsidR="00A110E5" w:rsidRPr="0023441A" w:rsidRDefault="00A110E5">
      <w:pPr>
        <w:pStyle w:val="P2"/>
      </w:pPr>
      <w:r w:rsidRPr="0023441A">
        <w:tab/>
        <w:t>(i)</w:t>
      </w:r>
      <w:r w:rsidRPr="0023441A">
        <w:tab/>
        <w:t>the same terms and conditions of employment that applied to the person when the person resigned; or</w:t>
      </w:r>
    </w:p>
    <w:p w:rsidR="00A110E5" w:rsidRPr="0023441A" w:rsidRDefault="00A110E5">
      <w:pPr>
        <w:pStyle w:val="P2"/>
      </w:pPr>
      <w:r w:rsidRPr="0023441A">
        <w:tab/>
        <w:t>(ii)</w:t>
      </w:r>
      <w:r w:rsidRPr="0023441A">
        <w:tab/>
        <w:t>if the remuneration, or another term or condition, applying to the person</w:t>
      </w:r>
      <w:r w:rsidR="00616AFA">
        <w:t>’</w:t>
      </w:r>
      <w:r w:rsidRPr="0023441A">
        <w:t>s previous classification has changed since the person resigned—the changed terms and conditions.</w:t>
      </w:r>
    </w:p>
    <w:p w:rsidR="00A110E5" w:rsidRPr="0023441A" w:rsidRDefault="00A110E5">
      <w:pPr>
        <w:pStyle w:val="R2"/>
        <w:rPr>
          <w:noProof w:val="0"/>
          <w:lang w:val="en-AU"/>
        </w:rPr>
      </w:pPr>
      <w:r w:rsidRPr="0023441A">
        <w:rPr>
          <w:noProof w:val="0"/>
          <w:lang w:val="en-AU"/>
        </w:rPr>
        <w:tab/>
        <w:t>(3)</w:t>
      </w:r>
      <w:r w:rsidRPr="0023441A">
        <w:rPr>
          <w:noProof w:val="0"/>
          <w:lang w:val="en-AU"/>
        </w:rPr>
        <w:tab/>
        <w:t>The continuity of the service of the person is taken not to have been broken by the period between the person</w:t>
      </w:r>
      <w:r w:rsidR="00616AFA">
        <w:rPr>
          <w:noProof w:val="0"/>
          <w:lang w:val="en-AU"/>
        </w:rPr>
        <w:t>’</w:t>
      </w:r>
      <w:r w:rsidRPr="0023441A">
        <w:rPr>
          <w:noProof w:val="0"/>
          <w:lang w:val="en-AU"/>
        </w:rPr>
        <w:t>s resignation and the person</w:t>
      </w:r>
      <w:r w:rsidR="00616AFA">
        <w:rPr>
          <w:noProof w:val="0"/>
          <w:lang w:val="en-AU"/>
        </w:rPr>
        <w:t>’</w:t>
      </w:r>
      <w:r w:rsidRPr="0023441A">
        <w:rPr>
          <w:noProof w:val="0"/>
          <w:lang w:val="en-AU"/>
        </w:rPr>
        <w:t>s re-engagement as an APS employee, but that period does not count as service for the purposes of:</w:t>
      </w:r>
    </w:p>
    <w:p w:rsidR="00A110E5" w:rsidRPr="0023441A" w:rsidRDefault="00A110E5">
      <w:pPr>
        <w:pStyle w:val="P1"/>
        <w:rPr>
          <w:noProof w:val="0"/>
          <w:lang w:val="en-AU"/>
        </w:rPr>
      </w:pPr>
      <w:r w:rsidRPr="0023441A">
        <w:rPr>
          <w:noProof w:val="0"/>
          <w:lang w:val="en-AU"/>
        </w:rPr>
        <w:tab/>
        <w:t>(a)</w:t>
      </w:r>
      <w:r w:rsidRPr="0023441A">
        <w:rPr>
          <w:noProof w:val="0"/>
          <w:lang w:val="en-AU"/>
        </w:rPr>
        <w:tab/>
        <w:t xml:space="preserve"> </w:t>
      </w:r>
      <w:proofErr w:type="gramStart"/>
      <w:r w:rsidRPr="0023441A">
        <w:rPr>
          <w:noProof w:val="0"/>
          <w:lang w:val="en-AU"/>
        </w:rPr>
        <w:t>the</w:t>
      </w:r>
      <w:proofErr w:type="gramEnd"/>
      <w:r w:rsidRPr="0023441A">
        <w:rPr>
          <w:noProof w:val="0"/>
          <w:lang w:val="en-AU"/>
        </w:rPr>
        <w:t xml:space="preserve"> National Employment Standards; or</w:t>
      </w:r>
    </w:p>
    <w:p w:rsidR="00A110E5" w:rsidRPr="0023441A" w:rsidRDefault="00A110E5">
      <w:pPr>
        <w:pStyle w:val="P1"/>
        <w:rPr>
          <w:noProof w:val="0"/>
          <w:lang w:val="en-AU"/>
        </w:rPr>
      </w:pPr>
      <w:r w:rsidRPr="0023441A">
        <w:rPr>
          <w:noProof w:val="0"/>
          <w:lang w:val="en-AU"/>
        </w:rPr>
        <w:tab/>
        <w:t>(b)</w:t>
      </w:r>
      <w:r w:rsidRPr="0023441A">
        <w:rPr>
          <w:noProof w:val="0"/>
          <w:lang w:val="en-AU"/>
        </w:rPr>
        <w:tab/>
        <w:t xml:space="preserve"> </w:t>
      </w:r>
      <w:proofErr w:type="gramStart"/>
      <w:r w:rsidRPr="0023441A">
        <w:rPr>
          <w:noProof w:val="0"/>
          <w:lang w:val="en-AU"/>
        </w:rPr>
        <w:t>an</w:t>
      </w:r>
      <w:proofErr w:type="gramEnd"/>
      <w:r w:rsidRPr="0023441A">
        <w:rPr>
          <w:noProof w:val="0"/>
          <w:lang w:val="en-AU"/>
        </w:rPr>
        <w:t xml:space="preserve"> employment arrangement that applies to the employee.</w:t>
      </w:r>
    </w:p>
    <w:p w:rsidR="00A110E5" w:rsidRPr="0023441A" w:rsidRDefault="00A110E5">
      <w:pPr>
        <w:pStyle w:val="Note"/>
        <w:ind w:left="1700" w:hanging="736"/>
        <w:rPr>
          <w:noProof w:val="0"/>
          <w:lang w:val="en-AU"/>
        </w:rPr>
      </w:pPr>
      <w:r w:rsidRPr="0023441A">
        <w:rPr>
          <w:lang w:val="en-AU"/>
        </w:rPr>
        <w:t>Note: </w:t>
      </w:r>
      <w:r w:rsidRPr="0023441A">
        <w:rPr>
          <w:lang w:val="en-AU"/>
        </w:rPr>
        <w:tab/>
        <w:t xml:space="preserve">For entitlements to long service leave and paid maternity leave, see the </w:t>
      </w:r>
      <w:r w:rsidRPr="0023441A">
        <w:rPr>
          <w:i/>
          <w:lang w:val="en-AU"/>
        </w:rPr>
        <w:t>Long Service Leave (Commonwealth Employees) Act 1976</w:t>
      </w:r>
      <w:r w:rsidRPr="0023441A">
        <w:rPr>
          <w:lang w:val="en-AU"/>
        </w:rPr>
        <w:t xml:space="preserve"> and the </w:t>
      </w:r>
      <w:r w:rsidRPr="0023441A">
        <w:rPr>
          <w:i/>
          <w:lang w:val="en-AU"/>
        </w:rPr>
        <w:t>Maternity Leave (Commonwealth Employees) Act 1973</w:t>
      </w:r>
      <w:r w:rsidRPr="0023441A">
        <w:rPr>
          <w:lang w:val="en-AU"/>
        </w:rPr>
        <w:t>.</w:t>
      </w:r>
    </w:p>
    <w:p w:rsidR="00A110E5" w:rsidRPr="0023441A" w:rsidRDefault="00A110E5">
      <w:pPr>
        <w:pStyle w:val="R2"/>
      </w:pPr>
      <w:r w:rsidRPr="0023441A">
        <w:lastRenderedPageBreak/>
        <w:tab/>
        <w:t>(4)</w:t>
      </w:r>
      <w:r w:rsidRPr="0023441A">
        <w:tab/>
        <w:t xml:space="preserve">If the Commissioner is satisfied that it is appropriate to do so (for example because the Agency in which the person was employed at the time of resignation is no longer responsible for those duties, or no longer exists), the Commissioner may declare that the person is taken to be a former employee of a specified Agency for the purposes of this Schedule. </w:t>
      </w:r>
    </w:p>
    <w:p w:rsidR="00A110E5" w:rsidRPr="0023441A" w:rsidRDefault="00A110E5">
      <w:pPr>
        <w:pStyle w:val="R2"/>
        <w:rPr>
          <w:noProof w:val="0"/>
          <w:lang w:val="en-AU"/>
        </w:rPr>
      </w:pPr>
      <w:r w:rsidRPr="0023441A">
        <w:rPr>
          <w:noProof w:val="0"/>
          <w:lang w:val="en-AU"/>
        </w:rPr>
        <w:tab/>
        <w:t>(5)</w:t>
      </w:r>
      <w:r w:rsidRPr="0023441A">
        <w:rPr>
          <w:noProof w:val="0"/>
          <w:lang w:val="en-AU"/>
        </w:rPr>
        <w:tab/>
        <w:t>In this Schedule:</w:t>
      </w:r>
    </w:p>
    <w:p w:rsidR="00A110E5" w:rsidRPr="0023441A" w:rsidRDefault="00A110E5">
      <w:pPr>
        <w:pStyle w:val="definition"/>
        <w:rPr>
          <w:noProof w:val="0"/>
          <w:lang w:val="en-AU"/>
        </w:rPr>
      </w:pPr>
      <w:proofErr w:type="gramStart"/>
      <w:r w:rsidRPr="0023441A">
        <w:rPr>
          <w:b/>
          <w:i/>
          <w:noProof w:val="0"/>
          <w:lang w:val="en-AU"/>
        </w:rPr>
        <w:t>time</w:t>
      </w:r>
      <w:proofErr w:type="gramEnd"/>
      <w:r w:rsidRPr="0023441A">
        <w:rPr>
          <w:b/>
          <w:i/>
          <w:noProof w:val="0"/>
          <w:lang w:val="en-AU"/>
        </w:rPr>
        <w:t xml:space="preserve"> limit</w:t>
      </w:r>
      <w:r w:rsidRPr="0023441A">
        <w:rPr>
          <w:noProof w:val="0"/>
          <w:lang w:val="en-AU"/>
        </w:rPr>
        <w:t>, for a person who contested an election, means:</w:t>
      </w:r>
    </w:p>
    <w:p w:rsidR="00A110E5" w:rsidRPr="0023441A" w:rsidRDefault="00A110E5">
      <w:pPr>
        <w:pStyle w:val="P1"/>
        <w:rPr>
          <w:noProof w:val="0"/>
          <w:lang w:val="en-AU"/>
        </w:rPr>
      </w:pPr>
      <w:r w:rsidRPr="0023441A">
        <w:rPr>
          <w:noProof w:val="0"/>
          <w:lang w:val="en-AU"/>
        </w:rPr>
        <w:tab/>
        <w:t>(a)</w:t>
      </w:r>
      <w:r w:rsidRPr="0023441A">
        <w:rPr>
          <w:noProof w:val="0"/>
          <w:lang w:val="en-AU"/>
        </w:rPr>
        <w:tab/>
      </w:r>
      <w:proofErr w:type="gramStart"/>
      <w:r w:rsidRPr="0023441A">
        <w:rPr>
          <w:noProof w:val="0"/>
          <w:lang w:val="en-AU"/>
        </w:rPr>
        <w:t>if</w:t>
      </w:r>
      <w:proofErr w:type="gramEnd"/>
      <w:r w:rsidRPr="0023441A">
        <w:rPr>
          <w:noProof w:val="0"/>
          <w:lang w:val="en-AU"/>
        </w:rPr>
        <w:t xml:space="preserve"> the result of the election is not disputed—2 months after the declaration of the result of the election; and</w:t>
      </w:r>
    </w:p>
    <w:p w:rsidR="00A110E5" w:rsidRPr="0023441A" w:rsidRDefault="00A110E5">
      <w:pPr>
        <w:pStyle w:val="P1"/>
        <w:rPr>
          <w:lang w:val="en-AU"/>
        </w:rPr>
      </w:pPr>
      <w:r w:rsidRPr="0023441A">
        <w:rPr>
          <w:lang w:val="en-AU"/>
        </w:rPr>
        <w:tab/>
        <w:t>(b)</w:t>
      </w:r>
      <w:r w:rsidRPr="0023441A">
        <w:rPr>
          <w:lang w:val="en-AU"/>
        </w:rPr>
        <w:tab/>
        <w:t>if the result of the election is disputed—2 months after a court of disputed returns decides the petition disputing the result, or the petition is withdrawn or lapses.</w:t>
      </w:r>
    </w:p>
    <w:p w:rsidR="00A110E5" w:rsidRPr="0023441A" w:rsidRDefault="00A110E5">
      <w:pPr>
        <w:rPr>
          <w:lang w:val="en-AU"/>
        </w:rPr>
      </w:pPr>
    </w:p>
    <w:p w:rsidR="00A110E5" w:rsidRPr="0023441A" w:rsidRDefault="00A110E5">
      <w:pPr>
        <w:rPr>
          <w:lang w:val="en-AU"/>
        </w:rPr>
      </w:pPr>
    </w:p>
    <w:p w:rsidR="00A110E5" w:rsidRPr="0023441A" w:rsidRDefault="00A110E5">
      <w:pPr>
        <w:rPr>
          <w:lang w:val="en-AU"/>
        </w:rPr>
      </w:pPr>
    </w:p>
    <w:p w:rsidR="00A110E5" w:rsidRPr="0023441A" w:rsidRDefault="00A110E5" w:rsidP="002154CF">
      <w:pPr>
        <w:pStyle w:val="ChapterHeading"/>
        <w:ind w:firstLine="0"/>
        <w:rPr>
          <w:color w:val="auto"/>
        </w:rPr>
      </w:pPr>
      <w:bookmarkStart w:id="91" w:name="_Toc348596850"/>
      <w:r w:rsidRPr="0023441A">
        <w:rPr>
          <w:color w:val="auto"/>
        </w:rPr>
        <w:lastRenderedPageBreak/>
        <w:t>Schedule 2</w:t>
      </w:r>
      <w:proofErr w:type="gramStart"/>
      <w:r w:rsidRPr="0023441A">
        <w:rPr>
          <w:color w:val="auto"/>
        </w:rPr>
        <w:tab/>
      </w:r>
      <w:r w:rsidR="002154CF">
        <w:rPr>
          <w:color w:val="auto"/>
        </w:rPr>
        <w:tab/>
      </w:r>
      <w:r w:rsidRPr="0023441A">
        <w:rPr>
          <w:color w:val="auto"/>
        </w:rPr>
        <w:t>COMPARISON</w:t>
      </w:r>
      <w:proofErr w:type="gramEnd"/>
      <w:r w:rsidRPr="0023441A">
        <w:rPr>
          <w:color w:val="auto"/>
        </w:rPr>
        <w:t xml:space="preserve"> WITH PARLIAMENTARY SERVICE CLASSIFICATIONS</w:t>
      </w:r>
      <w:bookmarkEnd w:id="91"/>
    </w:p>
    <w:p w:rsidR="00A110E5" w:rsidRPr="0023441A" w:rsidRDefault="00A110E5" w:rsidP="0023441A">
      <w:pPr>
        <w:pStyle w:val="Note"/>
      </w:pPr>
      <w:r w:rsidRPr="0023441A">
        <w:rPr>
          <w:i/>
        </w:rPr>
        <w:t>Note</w:t>
      </w:r>
      <w:r w:rsidRPr="00616AFA">
        <w:t>:</w:t>
      </w:r>
      <w:r w:rsidR="00616AFA">
        <w:tab/>
      </w:r>
      <w:r w:rsidRPr="0023441A">
        <w:t xml:space="preserve">This Schedule relates to clauses 2.22 and 2.29. </w:t>
      </w:r>
    </w:p>
    <w:p w:rsidR="00A110E5" w:rsidRPr="0023441A" w:rsidRDefault="00A110E5" w:rsidP="0023441A">
      <w:pPr>
        <w:pStyle w:val="HR"/>
        <w:rPr>
          <w:lang w:val="en-AU"/>
        </w:rPr>
      </w:pPr>
      <w:bookmarkStart w:id="92" w:name="_Toc348596851"/>
      <w:r w:rsidRPr="0023441A">
        <w:rPr>
          <w:lang w:val="en-AU"/>
        </w:rPr>
        <w:t xml:space="preserve">1 </w:t>
      </w:r>
      <w:r w:rsidRPr="0023441A">
        <w:rPr>
          <w:lang w:val="en-AU"/>
        </w:rPr>
        <w:tab/>
        <w:t xml:space="preserve">Meaning of </w:t>
      </w:r>
      <w:r w:rsidRPr="00CB7EBF">
        <w:rPr>
          <w:i/>
          <w:lang w:val="en-AU"/>
        </w:rPr>
        <w:t>comparable classification or lower</w:t>
      </w:r>
      <w:bookmarkEnd w:id="92"/>
    </w:p>
    <w:p w:rsidR="00A110E5" w:rsidRPr="0023441A" w:rsidRDefault="00A110E5">
      <w:pPr>
        <w:pStyle w:val="R1"/>
      </w:pPr>
      <w:r w:rsidRPr="0023441A">
        <w:rPr>
          <w:lang w:val="en-AU"/>
        </w:rPr>
        <w:tab/>
      </w:r>
      <w:r w:rsidRPr="0023441A">
        <w:rPr>
          <w:lang w:val="en-AU"/>
        </w:rPr>
        <w:tab/>
        <w:t xml:space="preserve">For clause 2.22, a person who is an ongoing Parliamentary Service employee is engaged as an ongoing APS employee at </w:t>
      </w:r>
      <w:r w:rsidRPr="0023441A">
        <w:rPr>
          <w:b/>
          <w:i/>
          <w:lang w:val="en-AU"/>
        </w:rPr>
        <w:t>a comparable</w:t>
      </w:r>
      <w:r w:rsidRPr="0023441A">
        <w:rPr>
          <w:b/>
          <w:bCs/>
          <w:i/>
          <w:iCs/>
          <w:lang w:val="en-AU"/>
        </w:rPr>
        <w:t xml:space="preserve"> classification or lower</w:t>
      </w:r>
      <w:r w:rsidRPr="0023441A">
        <w:t xml:space="preserve"> if:</w:t>
      </w:r>
    </w:p>
    <w:p w:rsidR="00A110E5" w:rsidRPr="0023441A" w:rsidRDefault="00A110E5">
      <w:pPr>
        <w:pStyle w:val="P1"/>
        <w:rPr>
          <w:lang w:val="en-AU"/>
        </w:rPr>
      </w:pPr>
      <w:r w:rsidRPr="0023441A">
        <w:rPr>
          <w:lang w:val="en-AU"/>
        </w:rPr>
        <w:tab/>
        <w:t>(a)</w:t>
      </w:r>
      <w:r w:rsidRPr="0023441A">
        <w:rPr>
          <w:lang w:val="en-AU"/>
        </w:rPr>
        <w:tab/>
        <w:t>the person is engaged as an ongoing APS employee at a classification mentioned in an item in column 2 in the following table; and</w:t>
      </w:r>
    </w:p>
    <w:p w:rsidR="00A110E5" w:rsidRDefault="00A110E5">
      <w:pPr>
        <w:pStyle w:val="P1"/>
        <w:rPr>
          <w:lang w:val="en-AU"/>
        </w:rPr>
      </w:pPr>
      <w:r w:rsidRPr="0023441A">
        <w:rPr>
          <w:lang w:val="en-AU"/>
        </w:rPr>
        <w:tab/>
        <w:t>(b)</w:t>
      </w:r>
      <w:r w:rsidRPr="0023441A">
        <w:rPr>
          <w:lang w:val="en-AU"/>
        </w:rPr>
        <w:tab/>
        <w:t xml:space="preserve">immediately before the engagement, the person was engaged as an ongoing Parliamentary Service employee at one of the corresponding classifications mentioned in column 3 of the item. </w:t>
      </w:r>
    </w:p>
    <w:p w:rsidR="00A37079" w:rsidRDefault="00A37079">
      <w:pPr>
        <w:pStyle w:val="P1"/>
        <w:rPr>
          <w:lang w:val="en-AU"/>
        </w:rPr>
      </w:pPr>
    </w:p>
    <w:p w:rsidR="00A37079" w:rsidRPr="0023441A" w:rsidRDefault="00A37079">
      <w:pPr>
        <w:pStyle w:val="P1"/>
        <w:rPr>
          <w:lang w:val="en-AU"/>
        </w:rPr>
      </w:pPr>
    </w:p>
    <w:tbl>
      <w:tblPr>
        <w:tblStyle w:val="TableGrid"/>
        <w:tblW w:w="0" w:type="auto"/>
        <w:tblLook w:val="04A0" w:firstRow="1" w:lastRow="0" w:firstColumn="1" w:lastColumn="0" w:noHBand="0" w:noVBand="1"/>
      </w:tblPr>
      <w:tblGrid>
        <w:gridCol w:w="1057"/>
        <w:gridCol w:w="2721"/>
        <w:gridCol w:w="3400"/>
      </w:tblGrid>
      <w:tr w:rsidR="00A37079" w:rsidTr="00A37079">
        <w:trPr>
          <w:trHeight w:val="337"/>
        </w:trPr>
        <w:tc>
          <w:tcPr>
            <w:tcW w:w="1057" w:type="dxa"/>
          </w:tcPr>
          <w:p w:rsidR="00A37079" w:rsidRDefault="00A37079" w:rsidP="00A37079">
            <w:pPr>
              <w:autoSpaceDE/>
              <w:autoSpaceDN/>
              <w:spacing w:before="60"/>
              <w:jc w:val="center"/>
              <w:rPr>
                <w:noProof w:val="0"/>
                <w:lang w:val="en-AU"/>
              </w:rPr>
            </w:pPr>
            <w:r>
              <w:rPr>
                <w:noProof w:val="0"/>
                <w:lang w:val="en-AU"/>
              </w:rPr>
              <w:t>1</w:t>
            </w:r>
          </w:p>
        </w:tc>
        <w:tc>
          <w:tcPr>
            <w:tcW w:w="2721" w:type="dxa"/>
          </w:tcPr>
          <w:p w:rsidR="00A37079" w:rsidRDefault="00A37079" w:rsidP="00A37079">
            <w:pPr>
              <w:autoSpaceDE/>
              <w:autoSpaceDN/>
              <w:spacing w:before="60"/>
              <w:jc w:val="center"/>
              <w:rPr>
                <w:noProof w:val="0"/>
                <w:lang w:val="en-AU"/>
              </w:rPr>
            </w:pPr>
            <w:r>
              <w:rPr>
                <w:noProof w:val="0"/>
                <w:lang w:val="en-AU"/>
              </w:rPr>
              <w:t>2</w:t>
            </w:r>
          </w:p>
        </w:tc>
        <w:tc>
          <w:tcPr>
            <w:tcW w:w="3400" w:type="dxa"/>
          </w:tcPr>
          <w:p w:rsidR="00A37079" w:rsidRDefault="00A37079" w:rsidP="00A37079">
            <w:pPr>
              <w:autoSpaceDE/>
              <w:autoSpaceDN/>
              <w:spacing w:before="60"/>
              <w:jc w:val="center"/>
              <w:rPr>
                <w:noProof w:val="0"/>
                <w:lang w:val="en-AU"/>
              </w:rPr>
            </w:pPr>
            <w:r>
              <w:rPr>
                <w:noProof w:val="0"/>
                <w:lang w:val="en-AU"/>
              </w:rPr>
              <w:t>3</w:t>
            </w:r>
          </w:p>
        </w:tc>
      </w:tr>
      <w:tr w:rsidR="00A37079" w:rsidTr="00A37079">
        <w:trPr>
          <w:trHeight w:val="629"/>
        </w:trPr>
        <w:tc>
          <w:tcPr>
            <w:tcW w:w="1057" w:type="dxa"/>
            <w:tcBorders>
              <w:bottom w:val="single" w:sz="4" w:space="0" w:color="auto"/>
            </w:tcBorders>
          </w:tcPr>
          <w:p w:rsidR="00A37079" w:rsidRDefault="00A37079" w:rsidP="00A37079">
            <w:pPr>
              <w:autoSpaceDE/>
              <w:autoSpaceDN/>
              <w:spacing w:before="60"/>
              <w:jc w:val="center"/>
              <w:rPr>
                <w:noProof w:val="0"/>
                <w:lang w:val="en-AU"/>
              </w:rPr>
            </w:pPr>
            <w:r>
              <w:rPr>
                <w:noProof w:val="0"/>
                <w:lang w:val="en-AU"/>
              </w:rPr>
              <w:t>Item</w:t>
            </w:r>
          </w:p>
        </w:tc>
        <w:tc>
          <w:tcPr>
            <w:tcW w:w="2721" w:type="dxa"/>
            <w:tcBorders>
              <w:bottom w:val="single" w:sz="4" w:space="0" w:color="auto"/>
            </w:tcBorders>
          </w:tcPr>
          <w:p w:rsidR="00A37079" w:rsidRDefault="00A37079" w:rsidP="00A37079">
            <w:pPr>
              <w:autoSpaceDE/>
              <w:autoSpaceDN/>
              <w:spacing w:before="60"/>
              <w:rPr>
                <w:noProof w:val="0"/>
                <w:lang w:val="en-AU"/>
              </w:rPr>
            </w:pPr>
            <w:r>
              <w:rPr>
                <w:noProof w:val="0"/>
                <w:lang w:val="en-AU"/>
              </w:rPr>
              <w:t>APS Group classification</w:t>
            </w:r>
          </w:p>
        </w:tc>
        <w:tc>
          <w:tcPr>
            <w:tcW w:w="3400" w:type="dxa"/>
            <w:tcBorders>
              <w:bottom w:val="single" w:sz="4" w:space="0" w:color="auto"/>
            </w:tcBorders>
          </w:tcPr>
          <w:p w:rsidR="00A37079" w:rsidRDefault="00A37079" w:rsidP="00A37079">
            <w:pPr>
              <w:autoSpaceDE/>
              <w:autoSpaceDN/>
              <w:spacing w:before="60"/>
              <w:jc w:val="center"/>
              <w:rPr>
                <w:noProof w:val="0"/>
                <w:lang w:val="en-AU"/>
              </w:rPr>
            </w:pPr>
            <w:r>
              <w:rPr>
                <w:noProof w:val="0"/>
                <w:lang w:val="en-AU"/>
              </w:rPr>
              <w:t>Parliamentary Service Group classification</w:t>
            </w:r>
          </w:p>
        </w:tc>
      </w:tr>
      <w:tr w:rsidR="00A37079" w:rsidTr="00A37079">
        <w:trPr>
          <w:trHeight w:val="3774"/>
        </w:trPr>
        <w:tc>
          <w:tcPr>
            <w:tcW w:w="1057" w:type="dxa"/>
            <w:tcBorders>
              <w:top w:val="single" w:sz="4" w:space="0" w:color="auto"/>
            </w:tcBorders>
          </w:tcPr>
          <w:p w:rsidR="00A37079" w:rsidRDefault="00A37079" w:rsidP="00A37079">
            <w:pPr>
              <w:autoSpaceDE/>
              <w:autoSpaceDN/>
              <w:spacing w:before="60"/>
              <w:jc w:val="center"/>
              <w:rPr>
                <w:noProof w:val="0"/>
                <w:lang w:val="en-AU"/>
              </w:rPr>
            </w:pPr>
            <w:r>
              <w:rPr>
                <w:noProof w:val="0"/>
                <w:lang w:val="en-AU"/>
              </w:rPr>
              <w:t>1</w:t>
            </w:r>
          </w:p>
          <w:p w:rsidR="00A37079" w:rsidRDefault="00A37079" w:rsidP="00A37079">
            <w:pPr>
              <w:autoSpaceDE/>
              <w:autoSpaceDN/>
              <w:spacing w:before="60"/>
              <w:jc w:val="center"/>
              <w:rPr>
                <w:noProof w:val="0"/>
                <w:lang w:val="en-AU"/>
              </w:rPr>
            </w:pPr>
            <w:r>
              <w:rPr>
                <w:noProof w:val="0"/>
                <w:lang w:val="en-AU"/>
              </w:rPr>
              <w:t>2</w:t>
            </w:r>
          </w:p>
          <w:p w:rsidR="00A37079" w:rsidRDefault="00A37079" w:rsidP="00A37079">
            <w:pPr>
              <w:autoSpaceDE/>
              <w:autoSpaceDN/>
              <w:spacing w:before="60"/>
              <w:jc w:val="center"/>
              <w:rPr>
                <w:noProof w:val="0"/>
                <w:lang w:val="en-AU"/>
              </w:rPr>
            </w:pPr>
            <w:r>
              <w:rPr>
                <w:noProof w:val="0"/>
                <w:lang w:val="en-AU"/>
              </w:rPr>
              <w:t>3</w:t>
            </w:r>
          </w:p>
          <w:p w:rsidR="00A37079" w:rsidRDefault="00A37079" w:rsidP="00A37079">
            <w:pPr>
              <w:autoSpaceDE/>
              <w:autoSpaceDN/>
              <w:spacing w:before="60"/>
              <w:jc w:val="center"/>
              <w:rPr>
                <w:noProof w:val="0"/>
                <w:lang w:val="en-AU"/>
              </w:rPr>
            </w:pPr>
            <w:r>
              <w:rPr>
                <w:noProof w:val="0"/>
                <w:lang w:val="en-AU"/>
              </w:rPr>
              <w:t>4</w:t>
            </w:r>
          </w:p>
          <w:p w:rsidR="00A37079" w:rsidRDefault="00A37079" w:rsidP="00A37079">
            <w:pPr>
              <w:autoSpaceDE/>
              <w:autoSpaceDN/>
              <w:spacing w:before="60"/>
              <w:jc w:val="center"/>
              <w:rPr>
                <w:noProof w:val="0"/>
                <w:lang w:val="en-AU"/>
              </w:rPr>
            </w:pPr>
            <w:r>
              <w:rPr>
                <w:noProof w:val="0"/>
                <w:lang w:val="en-AU"/>
              </w:rPr>
              <w:t>5</w:t>
            </w:r>
          </w:p>
          <w:p w:rsidR="00A37079" w:rsidRDefault="00A37079" w:rsidP="00A37079">
            <w:pPr>
              <w:autoSpaceDE/>
              <w:autoSpaceDN/>
              <w:spacing w:before="60"/>
              <w:jc w:val="center"/>
              <w:rPr>
                <w:noProof w:val="0"/>
                <w:lang w:val="en-AU"/>
              </w:rPr>
            </w:pPr>
            <w:r>
              <w:rPr>
                <w:noProof w:val="0"/>
                <w:lang w:val="en-AU"/>
              </w:rPr>
              <w:t>6</w:t>
            </w:r>
          </w:p>
          <w:p w:rsidR="00A37079" w:rsidRDefault="00A37079" w:rsidP="00A37079">
            <w:pPr>
              <w:autoSpaceDE/>
              <w:autoSpaceDN/>
              <w:spacing w:before="60"/>
              <w:jc w:val="center"/>
              <w:rPr>
                <w:noProof w:val="0"/>
                <w:lang w:val="en-AU"/>
              </w:rPr>
            </w:pPr>
            <w:r>
              <w:rPr>
                <w:noProof w:val="0"/>
                <w:lang w:val="en-AU"/>
              </w:rPr>
              <w:t>7</w:t>
            </w:r>
          </w:p>
          <w:p w:rsidR="00A37079" w:rsidRDefault="00A37079" w:rsidP="00A37079">
            <w:pPr>
              <w:autoSpaceDE/>
              <w:autoSpaceDN/>
              <w:spacing w:before="60"/>
              <w:jc w:val="center"/>
              <w:rPr>
                <w:noProof w:val="0"/>
                <w:lang w:val="en-AU"/>
              </w:rPr>
            </w:pPr>
            <w:r>
              <w:rPr>
                <w:noProof w:val="0"/>
                <w:lang w:val="en-AU"/>
              </w:rPr>
              <w:t>8</w:t>
            </w:r>
          </w:p>
          <w:p w:rsidR="00A37079" w:rsidRDefault="00A37079" w:rsidP="00A37079">
            <w:pPr>
              <w:autoSpaceDE/>
              <w:autoSpaceDN/>
              <w:spacing w:before="60"/>
              <w:jc w:val="center"/>
              <w:rPr>
                <w:noProof w:val="0"/>
                <w:lang w:val="en-AU"/>
              </w:rPr>
            </w:pPr>
            <w:r>
              <w:rPr>
                <w:noProof w:val="0"/>
                <w:lang w:val="en-AU"/>
              </w:rPr>
              <w:t>9</w:t>
            </w:r>
          </w:p>
          <w:p w:rsidR="00A37079" w:rsidRDefault="00A37079" w:rsidP="00A37079">
            <w:pPr>
              <w:autoSpaceDE/>
              <w:autoSpaceDN/>
              <w:spacing w:before="60"/>
              <w:jc w:val="center"/>
              <w:rPr>
                <w:noProof w:val="0"/>
                <w:lang w:val="en-AU"/>
              </w:rPr>
            </w:pPr>
            <w:r>
              <w:rPr>
                <w:noProof w:val="0"/>
                <w:lang w:val="en-AU"/>
              </w:rPr>
              <w:t>10</w:t>
            </w:r>
          </w:p>
          <w:p w:rsidR="00A37079" w:rsidRDefault="00A37079" w:rsidP="00A37079">
            <w:pPr>
              <w:autoSpaceDE/>
              <w:autoSpaceDN/>
              <w:spacing w:before="60"/>
              <w:jc w:val="center"/>
              <w:rPr>
                <w:noProof w:val="0"/>
                <w:lang w:val="en-AU"/>
              </w:rPr>
            </w:pPr>
            <w:r>
              <w:rPr>
                <w:noProof w:val="0"/>
                <w:lang w:val="en-AU"/>
              </w:rPr>
              <w:t>11</w:t>
            </w:r>
          </w:p>
        </w:tc>
        <w:tc>
          <w:tcPr>
            <w:tcW w:w="2721" w:type="dxa"/>
            <w:tcBorders>
              <w:top w:val="single" w:sz="4" w:space="0" w:color="auto"/>
            </w:tcBorders>
          </w:tcPr>
          <w:p w:rsidR="00A37079" w:rsidRDefault="00A37079" w:rsidP="00A37079">
            <w:pPr>
              <w:autoSpaceDE/>
              <w:autoSpaceDN/>
              <w:spacing w:before="60"/>
              <w:rPr>
                <w:noProof w:val="0"/>
                <w:lang w:val="en-AU"/>
              </w:rPr>
            </w:pPr>
            <w:r>
              <w:rPr>
                <w:noProof w:val="0"/>
                <w:lang w:val="en-AU"/>
              </w:rPr>
              <w:t>1</w:t>
            </w:r>
          </w:p>
          <w:p w:rsidR="00A37079" w:rsidRDefault="00A37079" w:rsidP="00A37079">
            <w:pPr>
              <w:autoSpaceDE/>
              <w:autoSpaceDN/>
              <w:spacing w:before="60"/>
              <w:rPr>
                <w:noProof w:val="0"/>
                <w:lang w:val="en-AU"/>
              </w:rPr>
            </w:pPr>
            <w:r>
              <w:rPr>
                <w:noProof w:val="0"/>
                <w:lang w:val="en-AU"/>
              </w:rPr>
              <w:t>1,2</w:t>
            </w:r>
          </w:p>
          <w:p w:rsidR="00A37079" w:rsidRDefault="00A37079" w:rsidP="00A37079">
            <w:pPr>
              <w:autoSpaceDE/>
              <w:autoSpaceDN/>
              <w:spacing w:before="60"/>
              <w:rPr>
                <w:noProof w:val="0"/>
                <w:lang w:val="en-AU"/>
              </w:rPr>
            </w:pPr>
            <w:r>
              <w:rPr>
                <w:noProof w:val="0"/>
                <w:lang w:val="en-AU"/>
              </w:rPr>
              <w:t>1,2,3</w:t>
            </w:r>
          </w:p>
          <w:p w:rsidR="00A37079" w:rsidRDefault="00A37079" w:rsidP="00A37079">
            <w:pPr>
              <w:autoSpaceDE/>
              <w:autoSpaceDN/>
              <w:spacing w:before="60"/>
              <w:rPr>
                <w:noProof w:val="0"/>
                <w:lang w:val="en-AU"/>
              </w:rPr>
            </w:pPr>
            <w:r>
              <w:rPr>
                <w:noProof w:val="0"/>
                <w:lang w:val="en-AU"/>
              </w:rPr>
              <w:t>1,2,3,4</w:t>
            </w:r>
          </w:p>
          <w:p w:rsidR="00A37079" w:rsidRDefault="00A37079" w:rsidP="00A37079">
            <w:pPr>
              <w:autoSpaceDE/>
              <w:autoSpaceDN/>
              <w:spacing w:before="60"/>
              <w:rPr>
                <w:noProof w:val="0"/>
                <w:lang w:val="en-AU"/>
              </w:rPr>
            </w:pPr>
            <w:r>
              <w:rPr>
                <w:noProof w:val="0"/>
                <w:lang w:val="en-AU"/>
              </w:rPr>
              <w:t>1,2,3,4,5</w:t>
            </w:r>
          </w:p>
          <w:p w:rsidR="00A37079" w:rsidRDefault="00A37079" w:rsidP="00A37079">
            <w:pPr>
              <w:autoSpaceDE/>
              <w:autoSpaceDN/>
              <w:spacing w:before="60"/>
              <w:rPr>
                <w:noProof w:val="0"/>
                <w:lang w:val="en-AU"/>
              </w:rPr>
            </w:pPr>
            <w:r>
              <w:rPr>
                <w:noProof w:val="0"/>
                <w:lang w:val="en-AU"/>
              </w:rPr>
              <w:t>1,2,3,4,5,6,</w:t>
            </w:r>
          </w:p>
          <w:p w:rsidR="00A37079" w:rsidRDefault="00A37079" w:rsidP="00A37079">
            <w:pPr>
              <w:autoSpaceDE/>
              <w:autoSpaceDN/>
              <w:spacing w:before="60"/>
              <w:rPr>
                <w:noProof w:val="0"/>
                <w:lang w:val="en-AU"/>
              </w:rPr>
            </w:pPr>
            <w:r>
              <w:rPr>
                <w:noProof w:val="0"/>
                <w:lang w:val="en-AU"/>
              </w:rPr>
              <w:t>1,2,3,4,5,6,7</w:t>
            </w:r>
          </w:p>
          <w:p w:rsidR="00A37079" w:rsidRDefault="00A37079" w:rsidP="00A37079">
            <w:pPr>
              <w:autoSpaceDE/>
              <w:autoSpaceDN/>
              <w:spacing w:before="60"/>
              <w:rPr>
                <w:noProof w:val="0"/>
                <w:lang w:val="en-AU"/>
              </w:rPr>
            </w:pPr>
            <w:r>
              <w:rPr>
                <w:noProof w:val="0"/>
                <w:lang w:val="en-AU"/>
              </w:rPr>
              <w:t>1,2,3,4,5,6,7,8</w:t>
            </w:r>
          </w:p>
          <w:p w:rsidR="00A37079" w:rsidRDefault="00A37079" w:rsidP="00A37079">
            <w:pPr>
              <w:autoSpaceDE/>
              <w:autoSpaceDN/>
              <w:spacing w:before="60"/>
              <w:rPr>
                <w:noProof w:val="0"/>
                <w:lang w:val="en-AU"/>
              </w:rPr>
            </w:pPr>
            <w:r>
              <w:rPr>
                <w:noProof w:val="0"/>
                <w:lang w:val="en-AU"/>
              </w:rPr>
              <w:t>1,2,3,4,5,6,7,8,9</w:t>
            </w:r>
          </w:p>
          <w:p w:rsidR="00A37079" w:rsidRDefault="00A37079" w:rsidP="00A37079">
            <w:pPr>
              <w:autoSpaceDE/>
              <w:autoSpaceDN/>
              <w:spacing w:before="60"/>
              <w:rPr>
                <w:noProof w:val="0"/>
                <w:lang w:val="en-AU"/>
              </w:rPr>
            </w:pPr>
            <w:r>
              <w:rPr>
                <w:noProof w:val="0"/>
                <w:lang w:val="en-AU"/>
              </w:rPr>
              <w:t>1,2,3,4,5,6,7,8,9,10</w:t>
            </w:r>
          </w:p>
          <w:p w:rsidR="00A37079" w:rsidRDefault="00A37079" w:rsidP="00A37079">
            <w:pPr>
              <w:autoSpaceDE/>
              <w:autoSpaceDN/>
              <w:spacing w:before="60"/>
              <w:rPr>
                <w:noProof w:val="0"/>
                <w:lang w:val="en-AU"/>
              </w:rPr>
            </w:pPr>
            <w:r>
              <w:rPr>
                <w:noProof w:val="0"/>
                <w:lang w:val="en-AU"/>
              </w:rPr>
              <w:t>1,2,3,4,5,6,7,8,9,10,11</w:t>
            </w:r>
          </w:p>
        </w:tc>
        <w:tc>
          <w:tcPr>
            <w:tcW w:w="3400" w:type="dxa"/>
            <w:tcBorders>
              <w:top w:val="single" w:sz="4" w:space="0" w:color="auto"/>
            </w:tcBorders>
          </w:tcPr>
          <w:p w:rsidR="00A37079" w:rsidRDefault="00A37079" w:rsidP="00A37079">
            <w:pPr>
              <w:autoSpaceDE/>
              <w:autoSpaceDN/>
              <w:spacing w:before="60"/>
              <w:jc w:val="center"/>
              <w:rPr>
                <w:noProof w:val="0"/>
                <w:lang w:val="en-AU"/>
              </w:rPr>
            </w:pPr>
            <w:r>
              <w:rPr>
                <w:noProof w:val="0"/>
                <w:lang w:val="en-AU"/>
              </w:rPr>
              <w:t>1</w:t>
            </w:r>
          </w:p>
          <w:p w:rsidR="00A37079" w:rsidRDefault="00A37079" w:rsidP="00A37079">
            <w:pPr>
              <w:autoSpaceDE/>
              <w:autoSpaceDN/>
              <w:spacing w:before="60"/>
              <w:jc w:val="center"/>
              <w:rPr>
                <w:noProof w:val="0"/>
                <w:lang w:val="en-AU"/>
              </w:rPr>
            </w:pPr>
            <w:r>
              <w:rPr>
                <w:noProof w:val="0"/>
                <w:lang w:val="en-AU"/>
              </w:rPr>
              <w:t>2</w:t>
            </w:r>
          </w:p>
          <w:p w:rsidR="00A37079" w:rsidRDefault="00A37079" w:rsidP="00A37079">
            <w:pPr>
              <w:autoSpaceDE/>
              <w:autoSpaceDN/>
              <w:spacing w:before="60"/>
              <w:jc w:val="center"/>
              <w:rPr>
                <w:noProof w:val="0"/>
                <w:lang w:val="en-AU"/>
              </w:rPr>
            </w:pPr>
            <w:r>
              <w:rPr>
                <w:noProof w:val="0"/>
                <w:lang w:val="en-AU"/>
              </w:rPr>
              <w:t>3</w:t>
            </w:r>
          </w:p>
          <w:p w:rsidR="00A37079" w:rsidRDefault="00A37079" w:rsidP="00A37079">
            <w:pPr>
              <w:autoSpaceDE/>
              <w:autoSpaceDN/>
              <w:spacing w:before="60"/>
              <w:jc w:val="center"/>
              <w:rPr>
                <w:noProof w:val="0"/>
                <w:lang w:val="en-AU"/>
              </w:rPr>
            </w:pPr>
            <w:r>
              <w:rPr>
                <w:noProof w:val="0"/>
                <w:lang w:val="en-AU"/>
              </w:rPr>
              <w:t>4</w:t>
            </w:r>
          </w:p>
          <w:p w:rsidR="00A37079" w:rsidRDefault="00A37079" w:rsidP="00A37079">
            <w:pPr>
              <w:autoSpaceDE/>
              <w:autoSpaceDN/>
              <w:spacing w:before="60"/>
              <w:jc w:val="center"/>
              <w:rPr>
                <w:noProof w:val="0"/>
                <w:lang w:val="en-AU"/>
              </w:rPr>
            </w:pPr>
            <w:r>
              <w:rPr>
                <w:noProof w:val="0"/>
                <w:lang w:val="en-AU"/>
              </w:rPr>
              <w:t>5</w:t>
            </w:r>
          </w:p>
          <w:p w:rsidR="00A37079" w:rsidRDefault="00A37079" w:rsidP="00A37079">
            <w:pPr>
              <w:autoSpaceDE/>
              <w:autoSpaceDN/>
              <w:spacing w:before="60"/>
              <w:jc w:val="center"/>
              <w:rPr>
                <w:noProof w:val="0"/>
                <w:lang w:val="en-AU"/>
              </w:rPr>
            </w:pPr>
            <w:r>
              <w:rPr>
                <w:noProof w:val="0"/>
                <w:lang w:val="en-AU"/>
              </w:rPr>
              <w:t>6</w:t>
            </w:r>
          </w:p>
          <w:p w:rsidR="00A37079" w:rsidRDefault="00A37079" w:rsidP="00A37079">
            <w:pPr>
              <w:autoSpaceDE/>
              <w:autoSpaceDN/>
              <w:spacing w:before="60"/>
              <w:jc w:val="center"/>
              <w:rPr>
                <w:noProof w:val="0"/>
                <w:lang w:val="en-AU"/>
              </w:rPr>
            </w:pPr>
            <w:r>
              <w:rPr>
                <w:noProof w:val="0"/>
                <w:lang w:val="en-AU"/>
              </w:rPr>
              <w:t>7</w:t>
            </w:r>
          </w:p>
          <w:p w:rsidR="00A37079" w:rsidRDefault="00A37079" w:rsidP="00A37079">
            <w:pPr>
              <w:autoSpaceDE/>
              <w:autoSpaceDN/>
              <w:spacing w:before="60"/>
              <w:jc w:val="center"/>
              <w:rPr>
                <w:noProof w:val="0"/>
                <w:lang w:val="en-AU"/>
              </w:rPr>
            </w:pPr>
            <w:r>
              <w:rPr>
                <w:noProof w:val="0"/>
                <w:lang w:val="en-AU"/>
              </w:rPr>
              <w:t>8</w:t>
            </w:r>
          </w:p>
          <w:p w:rsidR="00A37079" w:rsidRDefault="00A37079" w:rsidP="00A37079">
            <w:pPr>
              <w:autoSpaceDE/>
              <w:autoSpaceDN/>
              <w:spacing w:before="60"/>
              <w:jc w:val="center"/>
              <w:rPr>
                <w:noProof w:val="0"/>
                <w:lang w:val="en-AU"/>
              </w:rPr>
            </w:pPr>
            <w:r>
              <w:rPr>
                <w:noProof w:val="0"/>
                <w:lang w:val="en-AU"/>
              </w:rPr>
              <w:t>9</w:t>
            </w:r>
          </w:p>
          <w:p w:rsidR="00A37079" w:rsidRDefault="00A37079" w:rsidP="00A37079">
            <w:pPr>
              <w:autoSpaceDE/>
              <w:autoSpaceDN/>
              <w:spacing w:before="60"/>
              <w:jc w:val="center"/>
              <w:rPr>
                <w:noProof w:val="0"/>
                <w:lang w:val="en-AU"/>
              </w:rPr>
            </w:pPr>
            <w:r>
              <w:rPr>
                <w:noProof w:val="0"/>
                <w:lang w:val="en-AU"/>
              </w:rPr>
              <w:t>10</w:t>
            </w:r>
          </w:p>
          <w:p w:rsidR="00A37079" w:rsidRDefault="00A37079" w:rsidP="00A37079">
            <w:pPr>
              <w:autoSpaceDE/>
              <w:autoSpaceDN/>
              <w:spacing w:before="60"/>
              <w:jc w:val="center"/>
              <w:rPr>
                <w:noProof w:val="0"/>
                <w:lang w:val="en-AU"/>
              </w:rPr>
            </w:pPr>
            <w:r>
              <w:rPr>
                <w:noProof w:val="0"/>
                <w:lang w:val="en-AU"/>
              </w:rPr>
              <w:t>11</w:t>
            </w:r>
          </w:p>
        </w:tc>
      </w:tr>
    </w:tbl>
    <w:p w:rsidR="00A110E5" w:rsidRPr="0023441A" w:rsidRDefault="00A110E5">
      <w:pPr>
        <w:autoSpaceDE/>
        <w:autoSpaceDN/>
        <w:spacing w:before="100" w:beforeAutospacing="1" w:after="100" w:afterAutospacing="1"/>
        <w:rPr>
          <w:noProof w:val="0"/>
          <w:lang w:val="en-AU"/>
        </w:rPr>
      </w:pPr>
      <w:r w:rsidRPr="0023441A">
        <w:rPr>
          <w:noProof w:val="0"/>
          <w:sz w:val="16"/>
          <w:szCs w:val="16"/>
          <w:lang w:val="en-AU"/>
        </w:rPr>
        <w:t> </w:t>
      </w:r>
    </w:p>
    <w:p w:rsidR="00A37079" w:rsidRDefault="00A37079">
      <w:pPr>
        <w:autoSpaceDE/>
        <w:autoSpaceDN/>
        <w:rPr>
          <w:rFonts w:ascii="Arial" w:hAnsi="Arial"/>
          <w:b/>
          <w:szCs w:val="20"/>
          <w:lang w:val="en-AU"/>
        </w:rPr>
      </w:pPr>
      <w:r>
        <w:rPr>
          <w:lang w:val="en-AU"/>
        </w:rPr>
        <w:br w:type="page"/>
      </w:r>
    </w:p>
    <w:p w:rsidR="00A110E5" w:rsidRPr="0023441A" w:rsidRDefault="00A110E5" w:rsidP="0023441A">
      <w:pPr>
        <w:pStyle w:val="HR"/>
        <w:rPr>
          <w:lang w:val="en-AU"/>
        </w:rPr>
      </w:pPr>
      <w:r w:rsidRPr="0023441A">
        <w:rPr>
          <w:lang w:val="en-AU"/>
        </w:rPr>
        <w:lastRenderedPageBreak/>
        <w:t>2</w:t>
      </w:r>
      <w:r w:rsidRPr="0023441A">
        <w:rPr>
          <w:lang w:val="en-AU"/>
        </w:rPr>
        <w:tab/>
        <w:t xml:space="preserve">Meaning of </w:t>
      </w:r>
      <w:r w:rsidRPr="0023441A">
        <w:rPr>
          <w:i/>
          <w:iCs/>
          <w:lang w:val="en-AU"/>
        </w:rPr>
        <w:t>higher classification</w:t>
      </w:r>
    </w:p>
    <w:p w:rsidR="00A110E5" w:rsidRPr="0023441A" w:rsidRDefault="00A110E5" w:rsidP="0023441A">
      <w:pPr>
        <w:pStyle w:val="R1"/>
        <w:rPr>
          <w:lang w:val="en-AU"/>
        </w:rPr>
      </w:pPr>
      <w:r w:rsidRPr="0023441A">
        <w:rPr>
          <w:lang w:val="en-AU"/>
        </w:rPr>
        <w:tab/>
      </w:r>
      <w:r w:rsidRPr="0023441A">
        <w:rPr>
          <w:lang w:val="en-AU"/>
        </w:rPr>
        <w:tab/>
        <w:t xml:space="preserve">For clause 2.29, </w:t>
      </w:r>
      <w:r w:rsidR="00FA6F48">
        <w:rPr>
          <w:lang w:val="en-AU"/>
        </w:rPr>
        <w:t xml:space="preserve">a </w:t>
      </w:r>
      <w:r w:rsidRPr="0023441A">
        <w:rPr>
          <w:lang w:val="en-AU"/>
        </w:rPr>
        <w:t xml:space="preserve">person who is an ongoing Parliamentary Service employee is engaged as an ongoing APS employee at a </w:t>
      </w:r>
      <w:r w:rsidRPr="0023441A">
        <w:rPr>
          <w:b/>
          <w:bCs/>
          <w:i/>
          <w:iCs/>
          <w:lang w:val="en-AU"/>
        </w:rPr>
        <w:t>higher classification</w:t>
      </w:r>
      <w:r w:rsidRPr="0023441A">
        <w:rPr>
          <w:lang w:val="en-AU"/>
        </w:rPr>
        <w:t xml:space="preserve"> if:</w:t>
      </w:r>
    </w:p>
    <w:p w:rsidR="00A110E5" w:rsidRPr="0023441A" w:rsidRDefault="00A110E5">
      <w:pPr>
        <w:pStyle w:val="P1"/>
        <w:rPr>
          <w:lang w:val="en-AU"/>
        </w:rPr>
      </w:pPr>
      <w:r w:rsidRPr="0023441A">
        <w:rPr>
          <w:lang w:val="en-AU"/>
        </w:rPr>
        <w:tab/>
        <w:t>(a)</w:t>
      </w:r>
      <w:r w:rsidRPr="0023441A">
        <w:rPr>
          <w:lang w:val="en-AU"/>
        </w:rPr>
        <w:tab/>
        <w:t>the person is engaged as an ongoing APS employee at a classification mentioned in an item in column 2 in the following table; and</w:t>
      </w:r>
    </w:p>
    <w:p w:rsidR="00A110E5" w:rsidRPr="0023441A" w:rsidRDefault="00A110E5">
      <w:pPr>
        <w:pStyle w:val="P1"/>
        <w:rPr>
          <w:lang w:val="en-AU"/>
        </w:rPr>
      </w:pPr>
      <w:r w:rsidRPr="0023441A">
        <w:rPr>
          <w:lang w:val="en-AU"/>
        </w:rPr>
        <w:tab/>
        <w:t>(b)</w:t>
      </w:r>
      <w:r w:rsidRPr="0023441A">
        <w:rPr>
          <w:lang w:val="en-AU"/>
        </w:rPr>
        <w:tab/>
        <w:t xml:space="preserve">immediately before the engagement, the person was engaged as an ongoing Parliamentary Service employee at the corresponding classification mentioned in column 3 of the item. </w:t>
      </w:r>
    </w:p>
    <w:p w:rsidR="00A37079" w:rsidRDefault="00A110E5">
      <w:pPr>
        <w:autoSpaceDE/>
        <w:autoSpaceDN/>
        <w:spacing w:before="100" w:beforeAutospacing="1" w:after="100" w:afterAutospacing="1"/>
        <w:rPr>
          <w:rFonts w:ascii="Arial" w:hAnsi="Arial" w:cs="Arial"/>
          <w:noProof w:val="0"/>
          <w:sz w:val="19"/>
          <w:szCs w:val="19"/>
          <w:lang w:val="en-AU"/>
        </w:rPr>
      </w:pPr>
      <w:r w:rsidRPr="0023441A">
        <w:rPr>
          <w:noProof w:val="0"/>
          <w:sz w:val="16"/>
          <w:szCs w:val="16"/>
          <w:lang w:val="en-AU"/>
        </w:rPr>
        <w:t xml:space="preserve"> </w:t>
      </w:r>
      <w:r w:rsidRPr="0023441A">
        <w:rPr>
          <w:rFonts w:ascii="Arial" w:hAnsi="Arial" w:cs="Arial"/>
          <w:noProof w:val="0"/>
          <w:sz w:val="19"/>
          <w:szCs w:val="19"/>
          <w:lang w:val="en-AU"/>
        </w:rPr>
        <w:tab/>
      </w:r>
      <w:r w:rsidRPr="0023441A">
        <w:rPr>
          <w:rFonts w:ascii="Arial" w:hAnsi="Arial" w:cs="Arial"/>
          <w:noProof w:val="0"/>
          <w:sz w:val="19"/>
          <w:szCs w:val="19"/>
          <w:lang w:val="en-AU"/>
        </w:rPr>
        <w:tab/>
      </w:r>
    </w:p>
    <w:tbl>
      <w:tblPr>
        <w:tblStyle w:val="TableGrid"/>
        <w:tblW w:w="0" w:type="auto"/>
        <w:tblLook w:val="04A0" w:firstRow="1" w:lastRow="0" w:firstColumn="1" w:lastColumn="0" w:noHBand="0" w:noVBand="1"/>
      </w:tblPr>
      <w:tblGrid>
        <w:gridCol w:w="1057"/>
        <w:gridCol w:w="2721"/>
        <w:gridCol w:w="3400"/>
      </w:tblGrid>
      <w:tr w:rsidR="00A37079" w:rsidTr="00A37079">
        <w:trPr>
          <w:trHeight w:val="337"/>
        </w:trPr>
        <w:tc>
          <w:tcPr>
            <w:tcW w:w="1057" w:type="dxa"/>
          </w:tcPr>
          <w:p w:rsidR="00A37079" w:rsidRDefault="00A37079" w:rsidP="00A37079">
            <w:pPr>
              <w:autoSpaceDE/>
              <w:autoSpaceDN/>
              <w:spacing w:before="60"/>
              <w:jc w:val="center"/>
              <w:rPr>
                <w:noProof w:val="0"/>
                <w:lang w:val="en-AU"/>
              </w:rPr>
            </w:pPr>
            <w:r>
              <w:rPr>
                <w:noProof w:val="0"/>
                <w:lang w:val="en-AU"/>
              </w:rPr>
              <w:t>1</w:t>
            </w:r>
          </w:p>
        </w:tc>
        <w:tc>
          <w:tcPr>
            <w:tcW w:w="2721" w:type="dxa"/>
          </w:tcPr>
          <w:p w:rsidR="00A37079" w:rsidRDefault="00A37079" w:rsidP="00A37079">
            <w:pPr>
              <w:autoSpaceDE/>
              <w:autoSpaceDN/>
              <w:spacing w:before="60"/>
              <w:jc w:val="center"/>
              <w:rPr>
                <w:noProof w:val="0"/>
                <w:lang w:val="en-AU"/>
              </w:rPr>
            </w:pPr>
            <w:r>
              <w:rPr>
                <w:noProof w:val="0"/>
                <w:lang w:val="en-AU"/>
              </w:rPr>
              <w:t>2</w:t>
            </w:r>
          </w:p>
        </w:tc>
        <w:tc>
          <w:tcPr>
            <w:tcW w:w="3400" w:type="dxa"/>
          </w:tcPr>
          <w:p w:rsidR="00A37079" w:rsidRDefault="00A37079" w:rsidP="00A37079">
            <w:pPr>
              <w:autoSpaceDE/>
              <w:autoSpaceDN/>
              <w:spacing w:before="60"/>
              <w:jc w:val="center"/>
              <w:rPr>
                <w:noProof w:val="0"/>
                <w:lang w:val="en-AU"/>
              </w:rPr>
            </w:pPr>
            <w:r>
              <w:rPr>
                <w:noProof w:val="0"/>
                <w:lang w:val="en-AU"/>
              </w:rPr>
              <w:t>3</w:t>
            </w:r>
          </w:p>
        </w:tc>
      </w:tr>
      <w:tr w:rsidR="00A37079" w:rsidTr="00A37079">
        <w:trPr>
          <w:trHeight w:val="629"/>
        </w:trPr>
        <w:tc>
          <w:tcPr>
            <w:tcW w:w="1057" w:type="dxa"/>
            <w:tcBorders>
              <w:bottom w:val="single" w:sz="4" w:space="0" w:color="auto"/>
            </w:tcBorders>
          </w:tcPr>
          <w:p w:rsidR="00A37079" w:rsidRDefault="00A37079" w:rsidP="00A37079">
            <w:pPr>
              <w:autoSpaceDE/>
              <w:autoSpaceDN/>
              <w:spacing w:before="60"/>
              <w:jc w:val="center"/>
              <w:rPr>
                <w:noProof w:val="0"/>
                <w:lang w:val="en-AU"/>
              </w:rPr>
            </w:pPr>
            <w:r>
              <w:rPr>
                <w:noProof w:val="0"/>
                <w:lang w:val="en-AU"/>
              </w:rPr>
              <w:t>Item</w:t>
            </w:r>
          </w:p>
        </w:tc>
        <w:tc>
          <w:tcPr>
            <w:tcW w:w="2721" w:type="dxa"/>
            <w:tcBorders>
              <w:bottom w:val="single" w:sz="4" w:space="0" w:color="auto"/>
            </w:tcBorders>
          </w:tcPr>
          <w:p w:rsidR="00A37079" w:rsidRDefault="00A37079" w:rsidP="00A37079">
            <w:pPr>
              <w:autoSpaceDE/>
              <w:autoSpaceDN/>
              <w:spacing w:before="60"/>
              <w:rPr>
                <w:noProof w:val="0"/>
                <w:lang w:val="en-AU"/>
              </w:rPr>
            </w:pPr>
            <w:r>
              <w:rPr>
                <w:noProof w:val="0"/>
                <w:lang w:val="en-AU"/>
              </w:rPr>
              <w:t>APS Group classification</w:t>
            </w:r>
          </w:p>
        </w:tc>
        <w:tc>
          <w:tcPr>
            <w:tcW w:w="3400" w:type="dxa"/>
            <w:tcBorders>
              <w:bottom w:val="single" w:sz="4" w:space="0" w:color="auto"/>
            </w:tcBorders>
          </w:tcPr>
          <w:p w:rsidR="00A37079" w:rsidRDefault="00A37079" w:rsidP="00A37079">
            <w:pPr>
              <w:autoSpaceDE/>
              <w:autoSpaceDN/>
              <w:spacing w:before="60"/>
              <w:jc w:val="center"/>
              <w:rPr>
                <w:noProof w:val="0"/>
                <w:lang w:val="en-AU"/>
              </w:rPr>
            </w:pPr>
            <w:r>
              <w:rPr>
                <w:noProof w:val="0"/>
                <w:lang w:val="en-AU"/>
              </w:rPr>
              <w:t>Parliamentary Service Group classification</w:t>
            </w:r>
          </w:p>
        </w:tc>
      </w:tr>
      <w:tr w:rsidR="00A37079" w:rsidTr="00A37079">
        <w:trPr>
          <w:trHeight w:val="3774"/>
        </w:trPr>
        <w:tc>
          <w:tcPr>
            <w:tcW w:w="1057" w:type="dxa"/>
            <w:tcBorders>
              <w:top w:val="single" w:sz="4" w:space="0" w:color="auto"/>
            </w:tcBorders>
          </w:tcPr>
          <w:p w:rsidR="00A37079" w:rsidRDefault="00A37079" w:rsidP="00A37079">
            <w:pPr>
              <w:autoSpaceDE/>
              <w:autoSpaceDN/>
              <w:spacing w:before="60"/>
              <w:jc w:val="center"/>
              <w:rPr>
                <w:noProof w:val="0"/>
                <w:lang w:val="en-AU"/>
              </w:rPr>
            </w:pPr>
            <w:r>
              <w:rPr>
                <w:noProof w:val="0"/>
                <w:lang w:val="en-AU"/>
              </w:rPr>
              <w:t>1</w:t>
            </w:r>
          </w:p>
          <w:p w:rsidR="00A37079" w:rsidRDefault="00A37079" w:rsidP="00A37079">
            <w:pPr>
              <w:autoSpaceDE/>
              <w:autoSpaceDN/>
              <w:spacing w:before="60"/>
              <w:jc w:val="center"/>
              <w:rPr>
                <w:noProof w:val="0"/>
                <w:lang w:val="en-AU"/>
              </w:rPr>
            </w:pPr>
            <w:r>
              <w:rPr>
                <w:noProof w:val="0"/>
                <w:lang w:val="en-AU"/>
              </w:rPr>
              <w:t>2</w:t>
            </w:r>
          </w:p>
          <w:p w:rsidR="00A37079" w:rsidRDefault="00A37079" w:rsidP="00A37079">
            <w:pPr>
              <w:autoSpaceDE/>
              <w:autoSpaceDN/>
              <w:spacing w:before="60"/>
              <w:jc w:val="center"/>
              <w:rPr>
                <w:noProof w:val="0"/>
                <w:lang w:val="en-AU"/>
              </w:rPr>
            </w:pPr>
            <w:r>
              <w:rPr>
                <w:noProof w:val="0"/>
                <w:lang w:val="en-AU"/>
              </w:rPr>
              <w:t>3</w:t>
            </w:r>
          </w:p>
          <w:p w:rsidR="00A37079" w:rsidRDefault="00A37079" w:rsidP="00A37079">
            <w:pPr>
              <w:autoSpaceDE/>
              <w:autoSpaceDN/>
              <w:spacing w:before="60"/>
              <w:jc w:val="center"/>
              <w:rPr>
                <w:noProof w:val="0"/>
                <w:lang w:val="en-AU"/>
              </w:rPr>
            </w:pPr>
            <w:r>
              <w:rPr>
                <w:noProof w:val="0"/>
                <w:lang w:val="en-AU"/>
              </w:rPr>
              <w:t>4</w:t>
            </w:r>
          </w:p>
          <w:p w:rsidR="00A37079" w:rsidRDefault="00A37079" w:rsidP="00A37079">
            <w:pPr>
              <w:autoSpaceDE/>
              <w:autoSpaceDN/>
              <w:spacing w:before="60"/>
              <w:jc w:val="center"/>
              <w:rPr>
                <w:noProof w:val="0"/>
                <w:lang w:val="en-AU"/>
              </w:rPr>
            </w:pPr>
            <w:r>
              <w:rPr>
                <w:noProof w:val="0"/>
                <w:lang w:val="en-AU"/>
              </w:rPr>
              <w:t>5</w:t>
            </w:r>
          </w:p>
          <w:p w:rsidR="00A37079" w:rsidRDefault="00A37079" w:rsidP="00A37079">
            <w:pPr>
              <w:autoSpaceDE/>
              <w:autoSpaceDN/>
              <w:spacing w:before="60"/>
              <w:jc w:val="center"/>
              <w:rPr>
                <w:noProof w:val="0"/>
                <w:lang w:val="en-AU"/>
              </w:rPr>
            </w:pPr>
            <w:r>
              <w:rPr>
                <w:noProof w:val="0"/>
                <w:lang w:val="en-AU"/>
              </w:rPr>
              <w:t>6</w:t>
            </w:r>
          </w:p>
          <w:p w:rsidR="00A37079" w:rsidRDefault="00A37079" w:rsidP="00A37079">
            <w:pPr>
              <w:autoSpaceDE/>
              <w:autoSpaceDN/>
              <w:spacing w:before="60"/>
              <w:jc w:val="center"/>
              <w:rPr>
                <w:noProof w:val="0"/>
                <w:lang w:val="en-AU"/>
              </w:rPr>
            </w:pPr>
            <w:r>
              <w:rPr>
                <w:noProof w:val="0"/>
                <w:lang w:val="en-AU"/>
              </w:rPr>
              <w:t>7</w:t>
            </w:r>
          </w:p>
          <w:p w:rsidR="00A37079" w:rsidRDefault="00A37079" w:rsidP="00A37079">
            <w:pPr>
              <w:autoSpaceDE/>
              <w:autoSpaceDN/>
              <w:spacing w:before="60"/>
              <w:jc w:val="center"/>
              <w:rPr>
                <w:noProof w:val="0"/>
                <w:lang w:val="en-AU"/>
              </w:rPr>
            </w:pPr>
            <w:r>
              <w:rPr>
                <w:noProof w:val="0"/>
                <w:lang w:val="en-AU"/>
              </w:rPr>
              <w:t>8</w:t>
            </w:r>
          </w:p>
          <w:p w:rsidR="00A37079" w:rsidRDefault="00A37079" w:rsidP="00A37079">
            <w:pPr>
              <w:autoSpaceDE/>
              <w:autoSpaceDN/>
              <w:spacing w:before="60"/>
              <w:jc w:val="center"/>
              <w:rPr>
                <w:noProof w:val="0"/>
                <w:lang w:val="en-AU"/>
              </w:rPr>
            </w:pPr>
            <w:r>
              <w:rPr>
                <w:noProof w:val="0"/>
                <w:lang w:val="en-AU"/>
              </w:rPr>
              <w:t>9</w:t>
            </w:r>
          </w:p>
          <w:p w:rsidR="00A37079" w:rsidRDefault="00A37079" w:rsidP="00A37079">
            <w:pPr>
              <w:autoSpaceDE/>
              <w:autoSpaceDN/>
              <w:spacing w:before="60"/>
              <w:jc w:val="center"/>
              <w:rPr>
                <w:noProof w:val="0"/>
                <w:lang w:val="en-AU"/>
              </w:rPr>
            </w:pPr>
            <w:r>
              <w:rPr>
                <w:noProof w:val="0"/>
                <w:lang w:val="en-AU"/>
              </w:rPr>
              <w:t>10</w:t>
            </w:r>
          </w:p>
        </w:tc>
        <w:tc>
          <w:tcPr>
            <w:tcW w:w="2721" w:type="dxa"/>
            <w:tcBorders>
              <w:top w:val="single" w:sz="4" w:space="0" w:color="auto"/>
            </w:tcBorders>
          </w:tcPr>
          <w:p w:rsidR="00A37079" w:rsidRDefault="00A37079" w:rsidP="00A37079">
            <w:pPr>
              <w:autoSpaceDE/>
              <w:autoSpaceDN/>
              <w:spacing w:before="60"/>
              <w:rPr>
                <w:noProof w:val="0"/>
                <w:lang w:val="en-AU"/>
              </w:rPr>
            </w:pPr>
            <w:r>
              <w:rPr>
                <w:noProof w:val="0"/>
                <w:lang w:val="en-AU"/>
              </w:rPr>
              <w:t>2,3,4,5,6,7,8,9,10,11</w:t>
            </w:r>
          </w:p>
          <w:p w:rsidR="00A37079" w:rsidRDefault="00A37079" w:rsidP="00A37079">
            <w:pPr>
              <w:autoSpaceDE/>
              <w:autoSpaceDN/>
              <w:spacing w:before="60"/>
              <w:rPr>
                <w:noProof w:val="0"/>
                <w:lang w:val="en-AU"/>
              </w:rPr>
            </w:pPr>
            <w:r>
              <w:rPr>
                <w:noProof w:val="0"/>
                <w:lang w:val="en-AU"/>
              </w:rPr>
              <w:t>3,4,5,6,7,8,9,10,11</w:t>
            </w:r>
          </w:p>
          <w:p w:rsidR="00A37079" w:rsidRDefault="00A37079" w:rsidP="00A37079">
            <w:pPr>
              <w:autoSpaceDE/>
              <w:autoSpaceDN/>
              <w:spacing w:before="60"/>
              <w:rPr>
                <w:noProof w:val="0"/>
                <w:lang w:val="en-AU"/>
              </w:rPr>
            </w:pPr>
            <w:r>
              <w:rPr>
                <w:noProof w:val="0"/>
                <w:lang w:val="en-AU"/>
              </w:rPr>
              <w:t>4,5,6,7,8,9,10,11</w:t>
            </w:r>
          </w:p>
          <w:p w:rsidR="00A37079" w:rsidRDefault="00A37079" w:rsidP="00A37079">
            <w:pPr>
              <w:autoSpaceDE/>
              <w:autoSpaceDN/>
              <w:spacing w:before="60"/>
              <w:rPr>
                <w:noProof w:val="0"/>
                <w:lang w:val="en-AU"/>
              </w:rPr>
            </w:pPr>
            <w:r>
              <w:rPr>
                <w:noProof w:val="0"/>
                <w:lang w:val="en-AU"/>
              </w:rPr>
              <w:t>5,6,7,8,9,10,11</w:t>
            </w:r>
          </w:p>
          <w:p w:rsidR="00A37079" w:rsidRDefault="00A37079" w:rsidP="00A37079">
            <w:pPr>
              <w:autoSpaceDE/>
              <w:autoSpaceDN/>
              <w:spacing w:before="60"/>
              <w:rPr>
                <w:noProof w:val="0"/>
                <w:lang w:val="en-AU"/>
              </w:rPr>
            </w:pPr>
            <w:r>
              <w:rPr>
                <w:noProof w:val="0"/>
                <w:lang w:val="en-AU"/>
              </w:rPr>
              <w:t>6,7,8,9,10,11</w:t>
            </w:r>
          </w:p>
          <w:p w:rsidR="00A37079" w:rsidRDefault="00A37079" w:rsidP="00A37079">
            <w:pPr>
              <w:autoSpaceDE/>
              <w:autoSpaceDN/>
              <w:spacing w:before="60"/>
              <w:rPr>
                <w:noProof w:val="0"/>
                <w:lang w:val="en-AU"/>
              </w:rPr>
            </w:pPr>
            <w:r>
              <w:rPr>
                <w:noProof w:val="0"/>
                <w:lang w:val="en-AU"/>
              </w:rPr>
              <w:t>7,8,9,10,11</w:t>
            </w:r>
          </w:p>
          <w:p w:rsidR="00A37079" w:rsidRDefault="00A37079" w:rsidP="00A37079">
            <w:pPr>
              <w:autoSpaceDE/>
              <w:autoSpaceDN/>
              <w:spacing w:before="60"/>
              <w:rPr>
                <w:noProof w:val="0"/>
                <w:lang w:val="en-AU"/>
              </w:rPr>
            </w:pPr>
            <w:r>
              <w:rPr>
                <w:noProof w:val="0"/>
                <w:lang w:val="en-AU"/>
              </w:rPr>
              <w:t>8,9,10,11</w:t>
            </w:r>
          </w:p>
          <w:p w:rsidR="00A37079" w:rsidRDefault="00A37079" w:rsidP="00A37079">
            <w:pPr>
              <w:autoSpaceDE/>
              <w:autoSpaceDN/>
              <w:spacing w:before="60"/>
              <w:rPr>
                <w:noProof w:val="0"/>
                <w:lang w:val="en-AU"/>
              </w:rPr>
            </w:pPr>
            <w:r>
              <w:rPr>
                <w:noProof w:val="0"/>
                <w:lang w:val="en-AU"/>
              </w:rPr>
              <w:t>9,10,11</w:t>
            </w:r>
          </w:p>
          <w:p w:rsidR="00A37079" w:rsidRDefault="00A37079" w:rsidP="00A37079">
            <w:pPr>
              <w:autoSpaceDE/>
              <w:autoSpaceDN/>
              <w:spacing w:before="60"/>
              <w:rPr>
                <w:noProof w:val="0"/>
                <w:lang w:val="en-AU"/>
              </w:rPr>
            </w:pPr>
            <w:r>
              <w:rPr>
                <w:noProof w:val="0"/>
                <w:lang w:val="en-AU"/>
              </w:rPr>
              <w:t>10,11</w:t>
            </w:r>
          </w:p>
          <w:p w:rsidR="00A37079" w:rsidRDefault="00A37079" w:rsidP="00A37079">
            <w:pPr>
              <w:autoSpaceDE/>
              <w:autoSpaceDN/>
              <w:spacing w:before="60"/>
              <w:rPr>
                <w:noProof w:val="0"/>
                <w:lang w:val="en-AU"/>
              </w:rPr>
            </w:pPr>
            <w:r>
              <w:rPr>
                <w:noProof w:val="0"/>
                <w:lang w:val="en-AU"/>
              </w:rPr>
              <w:t>11</w:t>
            </w:r>
          </w:p>
        </w:tc>
        <w:tc>
          <w:tcPr>
            <w:tcW w:w="3400" w:type="dxa"/>
            <w:tcBorders>
              <w:top w:val="single" w:sz="4" w:space="0" w:color="auto"/>
            </w:tcBorders>
          </w:tcPr>
          <w:p w:rsidR="00A37079" w:rsidRDefault="00A37079" w:rsidP="00A37079">
            <w:pPr>
              <w:autoSpaceDE/>
              <w:autoSpaceDN/>
              <w:spacing w:before="60"/>
              <w:jc w:val="center"/>
              <w:rPr>
                <w:noProof w:val="0"/>
                <w:lang w:val="en-AU"/>
              </w:rPr>
            </w:pPr>
            <w:r>
              <w:rPr>
                <w:noProof w:val="0"/>
                <w:lang w:val="en-AU"/>
              </w:rPr>
              <w:t>1</w:t>
            </w:r>
          </w:p>
          <w:p w:rsidR="00A37079" w:rsidRDefault="00A37079" w:rsidP="00A37079">
            <w:pPr>
              <w:autoSpaceDE/>
              <w:autoSpaceDN/>
              <w:spacing w:before="60"/>
              <w:jc w:val="center"/>
              <w:rPr>
                <w:noProof w:val="0"/>
                <w:lang w:val="en-AU"/>
              </w:rPr>
            </w:pPr>
            <w:r>
              <w:rPr>
                <w:noProof w:val="0"/>
                <w:lang w:val="en-AU"/>
              </w:rPr>
              <w:t>2</w:t>
            </w:r>
          </w:p>
          <w:p w:rsidR="00A37079" w:rsidRDefault="00A37079" w:rsidP="00A37079">
            <w:pPr>
              <w:autoSpaceDE/>
              <w:autoSpaceDN/>
              <w:spacing w:before="60"/>
              <w:jc w:val="center"/>
              <w:rPr>
                <w:noProof w:val="0"/>
                <w:lang w:val="en-AU"/>
              </w:rPr>
            </w:pPr>
            <w:r>
              <w:rPr>
                <w:noProof w:val="0"/>
                <w:lang w:val="en-AU"/>
              </w:rPr>
              <w:t>3</w:t>
            </w:r>
          </w:p>
          <w:p w:rsidR="00A37079" w:rsidRDefault="00A37079" w:rsidP="00A37079">
            <w:pPr>
              <w:autoSpaceDE/>
              <w:autoSpaceDN/>
              <w:spacing w:before="60"/>
              <w:jc w:val="center"/>
              <w:rPr>
                <w:noProof w:val="0"/>
                <w:lang w:val="en-AU"/>
              </w:rPr>
            </w:pPr>
            <w:r>
              <w:rPr>
                <w:noProof w:val="0"/>
                <w:lang w:val="en-AU"/>
              </w:rPr>
              <w:t>4</w:t>
            </w:r>
          </w:p>
          <w:p w:rsidR="00A37079" w:rsidRDefault="00A37079" w:rsidP="00A37079">
            <w:pPr>
              <w:autoSpaceDE/>
              <w:autoSpaceDN/>
              <w:spacing w:before="60"/>
              <w:jc w:val="center"/>
              <w:rPr>
                <w:noProof w:val="0"/>
                <w:lang w:val="en-AU"/>
              </w:rPr>
            </w:pPr>
            <w:r>
              <w:rPr>
                <w:noProof w:val="0"/>
                <w:lang w:val="en-AU"/>
              </w:rPr>
              <w:t>5</w:t>
            </w:r>
          </w:p>
          <w:p w:rsidR="00A37079" w:rsidRDefault="00A37079" w:rsidP="00A37079">
            <w:pPr>
              <w:autoSpaceDE/>
              <w:autoSpaceDN/>
              <w:spacing w:before="60"/>
              <w:jc w:val="center"/>
              <w:rPr>
                <w:noProof w:val="0"/>
                <w:lang w:val="en-AU"/>
              </w:rPr>
            </w:pPr>
            <w:r>
              <w:rPr>
                <w:noProof w:val="0"/>
                <w:lang w:val="en-AU"/>
              </w:rPr>
              <w:t>6</w:t>
            </w:r>
          </w:p>
          <w:p w:rsidR="00A37079" w:rsidRDefault="00A37079" w:rsidP="00A37079">
            <w:pPr>
              <w:autoSpaceDE/>
              <w:autoSpaceDN/>
              <w:spacing w:before="60"/>
              <w:jc w:val="center"/>
              <w:rPr>
                <w:noProof w:val="0"/>
                <w:lang w:val="en-AU"/>
              </w:rPr>
            </w:pPr>
            <w:r>
              <w:rPr>
                <w:noProof w:val="0"/>
                <w:lang w:val="en-AU"/>
              </w:rPr>
              <w:t>7</w:t>
            </w:r>
          </w:p>
          <w:p w:rsidR="00A37079" w:rsidRDefault="00A37079" w:rsidP="00A37079">
            <w:pPr>
              <w:autoSpaceDE/>
              <w:autoSpaceDN/>
              <w:spacing w:before="60"/>
              <w:jc w:val="center"/>
              <w:rPr>
                <w:noProof w:val="0"/>
                <w:lang w:val="en-AU"/>
              </w:rPr>
            </w:pPr>
            <w:r>
              <w:rPr>
                <w:noProof w:val="0"/>
                <w:lang w:val="en-AU"/>
              </w:rPr>
              <w:t>8</w:t>
            </w:r>
          </w:p>
          <w:p w:rsidR="00A37079" w:rsidRDefault="00A37079" w:rsidP="00A37079">
            <w:pPr>
              <w:autoSpaceDE/>
              <w:autoSpaceDN/>
              <w:spacing w:before="60"/>
              <w:jc w:val="center"/>
              <w:rPr>
                <w:noProof w:val="0"/>
                <w:lang w:val="en-AU"/>
              </w:rPr>
            </w:pPr>
            <w:r>
              <w:rPr>
                <w:noProof w:val="0"/>
                <w:lang w:val="en-AU"/>
              </w:rPr>
              <w:t>9</w:t>
            </w:r>
          </w:p>
          <w:p w:rsidR="00A37079" w:rsidRDefault="00A37079" w:rsidP="00A37079">
            <w:pPr>
              <w:autoSpaceDE/>
              <w:autoSpaceDN/>
              <w:spacing w:before="60"/>
              <w:jc w:val="center"/>
              <w:rPr>
                <w:noProof w:val="0"/>
                <w:lang w:val="en-AU"/>
              </w:rPr>
            </w:pPr>
            <w:r>
              <w:rPr>
                <w:noProof w:val="0"/>
                <w:lang w:val="en-AU"/>
              </w:rPr>
              <w:t>10</w:t>
            </w:r>
          </w:p>
        </w:tc>
      </w:tr>
    </w:tbl>
    <w:p w:rsidR="00A110E5" w:rsidRPr="0023441A" w:rsidRDefault="00A110E5" w:rsidP="0023441A">
      <w:pPr>
        <w:tabs>
          <w:tab w:val="right" w:pos="1191"/>
        </w:tabs>
        <w:spacing w:before="60" w:line="260" w:lineRule="exact"/>
        <w:ind w:left="1418" w:hanging="1418"/>
        <w:jc w:val="both"/>
        <w:rPr>
          <w:szCs w:val="20"/>
          <w:lang w:val="en-AU"/>
        </w:rPr>
      </w:pPr>
    </w:p>
    <w:p w:rsidR="00A110E5" w:rsidRPr="0023441A" w:rsidRDefault="00A110E5" w:rsidP="0023441A">
      <w:pPr>
        <w:autoSpaceDE/>
        <w:autoSpaceDN/>
        <w:rPr>
          <w:rFonts w:ascii="Calibri" w:hAnsi="Calibri"/>
          <w:noProof w:val="0"/>
          <w:sz w:val="22"/>
          <w:szCs w:val="22"/>
          <w:lang w:val="en-AU"/>
        </w:rPr>
      </w:pPr>
    </w:p>
    <w:p w:rsidR="00A110E5" w:rsidRPr="0023441A" w:rsidRDefault="00A110E5" w:rsidP="002154CF">
      <w:pPr>
        <w:pStyle w:val="ChapterHeading"/>
        <w:ind w:left="0" w:firstLine="0"/>
        <w:rPr>
          <w:color w:val="auto"/>
        </w:rPr>
      </w:pPr>
      <w:bookmarkStart w:id="93" w:name="_Toc348596852"/>
      <w:r w:rsidRPr="0023441A">
        <w:rPr>
          <w:color w:val="auto"/>
        </w:rPr>
        <w:lastRenderedPageBreak/>
        <w:t>Dictionary</w:t>
      </w:r>
      <w:bookmarkEnd w:id="93"/>
    </w:p>
    <w:p w:rsidR="00A110E5" w:rsidRPr="0023441A" w:rsidRDefault="00A110E5" w:rsidP="0023441A">
      <w:pPr>
        <w:pStyle w:val="Note"/>
        <w:ind w:left="0"/>
      </w:pPr>
      <w:r w:rsidRPr="0023441A">
        <w:rPr>
          <w:i/>
          <w:iCs/>
        </w:rPr>
        <w:t>Note</w:t>
      </w:r>
      <w:r w:rsidRPr="00616AFA">
        <w:rPr>
          <w:iCs/>
        </w:rPr>
        <w:t>:</w:t>
      </w:r>
      <w:r w:rsidR="00616AFA">
        <w:tab/>
      </w:r>
      <w:r w:rsidRPr="0023441A">
        <w:t xml:space="preserve">See clause </w:t>
      </w:r>
      <w:r w:rsidR="00476111" w:rsidRPr="0023441A">
        <w:t>4</w:t>
      </w:r>
      <w:r w:rsidRPr="0023441A">
        <w:t>.</w:t>
      </w:r>
    </w:p>
    <w:p w:rsidR="00A110E5" w:rsidRPr="0023441A" w:rsidRDefault="00A110E5" w:rsidP="00616AFA">
      <w:pPr>
        <w:pStyle w:val="Note"/>
        <w:ind w:left="850" w:hanging="850"/>
      </w:pPr>
      <w:r w:rsidRPr="00616AFA">
        <w:rPr>
          <w:iCs/>
        </w:rPr>
        <w:t>Note</w:t>
      </w:r>
      <w:r w:rsidR="00616AFA">
        <w:rPr>
          <w:iCs/>
        </w:rPr>
        <w:t>:</w:t>
      </w:r>
      <w:r w:rsidR="00616AFA">
        <w:rPr>
          <w:iCs/>
        </w:rPr>
        <w:tab/>
      </w:r>
      <w:r w:rsidRPr="00616AFA">
        <w:t>Words</w:t>
      </w:r>
      <w:r w:rsidRPr="0023441A">
        <w:t xml:space="preserve"> and expressions defined in the </w:t>
      </w:r>
      <w:r w:rsidRPr="0023441A">
        <w:rPr>
          <w:i/>
          <w:iCs/>
        </w:rPr>
        <w:t>Public Service Act 1999</w:t>
      </w:r>
      <w:r w:rsidRPr="0023441A">
        <w:t xml:space="preserve"> are indicated by an asterisk (*) (see subcl </w:t>
      </w:r>
      <w:r w:rsidR="00476111" w:rsidRPr="0023441A">
        <w:t>4</w:t>
      </w:r>
      <w:r w:rsidRPr="0023441A">
        <w:t>(2)).</w:t>
      </w:r>
      <w:r w:rsidR="00AB3171" w:rsidRPr="0074777C">
        <w:t xml:space="preserve"> </w:t>
      </w:r>
      <w:r w:rsidRPr="0074777C">
        <w:t>Minor</w:t>
      </w:r>
      <w:r w:rsidRPr="0023441A">
        <w:t xml:space="preserve"> changes from the Act are indicated by square brackets ([ ]).</w:t>
      </w:r>
    </w:p>
    <w:p w:rsidR="00A110E5" w:rsidRPr="0074777C" w:rsidRDefault="00A110E5" w:rsidP="0023441A">
      <w:pPr>
        <w:pStyle w:val="DD"/>
        <w:rPr>
          <w:rStyle w:val="CharAmSchNo"/>
        </w:rPr>
      </w:pPr>
      <w:r w:rsidRPr="0023441A">
        <w:rPr>
          <w:rStyle w:val="CharAmSchNo"/>
          <w:b/>
          <w:bCs/>
          <w:i/>
          <w:iCs/>
        </w:rPr>
        <w:t>Act</w:t>
      </w:r>
      <w:r w:rsidRPr="0023441A">
        <w:rPr>
          <w:rStyle w:val="CharAmSchNo"/>
        </w:rPr>
        <w:t xml:space="preserve"> means the </w:t>
      </w:r>
      <w:r w:rsidRPr="0023441A">
        <w:rPr>
          <w:rStyle w:val="CharAmSchNo"/>
          <w:i/>
          <w:iCs/>
        </w:rPr>
        <w:t>Public Service Act 1999</w:t>
      </w:r>
      <w:r w:rsidRPr="0023441A">
        <w:rPr>
          <w:rStyle w:val="CharAmSchNo"/>
        </w:rPr>
        <w:t>.</w:t>
      </w:r>
    </w:p>
    <w:p w:rsidR="00A110E5" w:rsidRPr="0023441A" w:rsidRDefault="00A110E5">
      <w:pPr>
        <w:pStyle w:val="DD"/>
        <w:rPr>
          <w:rStyle w:val="CharAmSchNo"/>
        </w:rPr>
      </w:pPr>
      <w:r w:rsidRPr="0023441A">
        <w:rPr>
          <w:rStyle w:val="CharAmSchNo"/>
        </w:rPr>
        <w:t>*</w:t>
      </w:r>
      <w:r w:rsidRPr="0023441A">
        <w:rPr>
          <w:rStyle w:val="CharAmSchNo"/>
          <w:b/>
          <w:bCs/>
          <w:i/>
          <w:iCs/>
        </w:rPr>
        <w:t>Agency</w:t>
      </w:r>
      <w:r w:rsidRPr="0023441A">
        <w:rPr>
          <w:rStyle w:val="CharAmSchNo"/>
        </w:rPr>
        <w:t xml:space="preserve"> means:</w:t>
      </w:r>
    </w:p>
    <w:p w:rsidR="00A110E5" w:rsidRPr="0023441A" w:rsidRDefault="00A110E5">
      <w:pPr>
        <w:pStyle w:val="DP1a"/>
        <w:rPr>
          <w:rStyle w:val="CharAmSchText"/>
        </w:rPr>
      </w:pPr>
      <w:r w:rsidRPr="0023441A">
        <w:tab/>
      </w:r>
      <w:r w:rsidRPr="0023441A">
        <w:rPr>
          <w:rStyle w:val="CharAmSchText"/>
        </w:rPr>
        <w:t>(a)</w:t>
      </w:r>
      <w:r w:rsidRPr="0023441A">
        <w:rPr>
          <w:rStyle w:val="CharAmSchText"/>
        </w:rPr>
        <w:tab/>
        <w:t>a Department; or</w:t>
      </w:r>
    </w:p>
    <w:p w:rsidR="00A110E5" w:rsidRPr="0023441A" w:rsidRDefault="00A110E5">
      <w:pPr>
        <w:pStyle w:val="DP1a"/>
      </w:pPr>
      <w:r w:rsidRPr="0023441A">
        <w:tab/>
        <w:t>(b)</w:t>
      </w:r>
      <w:r w:rsidRPr="0023441A">
        <w:tab/>
        <w:t>an Executive Agency; or</w:t>
      </w:r>
    </w:p>
    <w:p w:rsidR="00A110E5" w:rsidRPr="0023441A" w:rsidRDefault="00A110E5">
      <w:pPr>
        <w:pStyle w:val="DP1a"/>
      </w:pPr>
      <w:r w:rsidRPr="0023441A">
        <w:tab/>
        <w:t>(c)</w:t>
      </w:r>
      <w:r w:rsidRPr="0023441A">
        <w:tab/>
        <w:t>a Statutory Agency.</w:t>
      </w:r>
    </w:p>
    <w:p w:rsidR="00A110E5" w:rsidRPr="0023441A" w:rsidRDefault="00A110E5">
      <w:pPr>
        <w:pStyle w:val="DD"/>
      </w:pPr>
      <w:r w:rsidRPr="0023441A">
        <w:t>*</w:t>
      </w:r>
      <w:r w:rsidRPr="0023441A">
        <w:rPr>
          <w:b/>
          <w:bCs/>
          <w:i/>
          <w:iCs/>
        </w:rPr>
        <w:t>Agency Head</w:t>
      </w:r>
      <w:r w:rsidRPr="0023441A">
        <w:t xml:space="preserve"> means:</w:t>
      </w:r>
    </w:p>
    <w:p w:rsidR="00A110E5" w:rsidRPr="0023441A" w:rsidRDefault="00A110E5">
      <w:pPr>
        <w:pStyle w:val="DP1a"/>
      </w:pPr>
      <w:r w:rsidRPr="0023441A">
        <w:tab/>
        <w:t>(a)</w:t>
      </w:r>
      <w:r w:rsidRPr="0023441A">
        <w:tab/>
        <w:t>the Secretary of a Department; or</w:t>
      </w:r>
    </w:p>
    <w:p w:rsidR="00A110E5" w:rsidRPr="0023441A" w:rsidRDefault="00A110E5">
      <w:pPr>
        <w:pStyle w:val="DP1a"/>
      </w:pPr>
      <w:r w:rsidRPr="0023441A">
        <w:tab/>
        <w:t>(b)</w:t>
      </w:r>
      <w:r w:rsidRPr="0023441A">
        <w:tab/>
        <w:t>the Head of an Executive Agency; or</w:t>
      </w:r>
    </w:p>
    <w:p w:rsidR="00A110E5" w:rsidRPr="0023441A" w:rsidRDefault="00A110E5">
      <w:pPr>
        <w:pStyle w:val="DP1a"/>
      </w:pPr>
      <w:r w:rsidRPr="0023441A">
        <w:tab/>
        <w:t>(c)</w:t>
      </w:r>
      <w:r w:rsidRPr="0023441A">
        <w:tab/>
        <w:t>the Head of a Statutory Agency.</w:t>
      </w:r>
    </w:p>
    <w:p w:rsidR="00A110E5" w:rsidRPr="0023441A" w:rsidRDefault="00A110E5">
      <w:pPr>
        <w:pStyle w:val="DD"/>
      </w:pPr>
      <w:r w:rsidRPr="0023441A">
        <w:t>*</w:t>
      </w:r>
      <w:r w:rsidRPr="0023441A">
        <w:rPr>
          <w:b/>
          <w:bCs/>
          <w:i/>
          <w:iCs/>
        </w:rPr>
        <w:t>APS</w:t>
      </w:r>
      <w:r w:rsidRPr="0023441A">
        <w:t xml:space="preserve"> means the Australian Public Service established by section 9 [of the Act].</w:t>
      </w:r>
    </w:p>
    <w:p w:rsidR="00A110E5" w:rsidRPr="0023441A" w:rsidRDefault="00A110E5">
      <w:pPr>
        <w:pStyle w:val="DD"/>
      </w:pPr>
      <w:r w:rsidRPr="0023441A">
        <w:t>*</w:t>
      </w:r>
      <w:r w:rsidRPr="0023441A">
        <w:rPr>
          <w:b/>
          <w:bCs/>
          <w:i/>
          <w:iCs/>
        </w:rPr>
        <w:t>APS employee</w:t>
      </w:r>
      <w:r w:rsidRPr="0023441A">
        <w:t xml:space="preserve"> means:</w:t>
      </w:r>
    </w:p>
    <w:p w:rsidR="00A110E5" w:rsidRPr="0023441A" w:rsidRDefault="00A110E5">
      <w:pPr>
        <w:pStyle w:val="DP1a"/>
      </w:pPr>
      <w:r w:rsidRPr="0023441A">
        <w:tab/>
        <w:t>(a)</w:t>
      </w:r>
      <w:r w:rsidRPr="0023441A">
        <w:tab/>
        <w:t>a person engaged under section 22 [of the Act]; or</w:t>
      </w:r>
    </w:p>
    <w:p w:rsidR="00A110E5" w:rsidRPr="0023441A" w:rsidRDefault="00A110E5">
      <w:pPr>
        <w:pStyle w:val="DP1a"/>
      </w:pPr>
      <w:r w:rsidRPr="0023441A">
        <w:tab/>
        <w:t>(b)</w:t>
      </w:r>
      <w:r w:rsidRPr="0023441A">
        <w:tab/>
        <w:t>a person who is engaged as an APS employee under section 72 [of the Act].</w:t>
      </w:r>
    </w:p>
    <w:p w:rsidR="00A110E5" w:rsidRPr="0023441A" w:rsidRDefault="00A110E5">
      <w:pPr>
        <w:pStyle w:val="DD"/>
      </w:pPr>
      <w:r w:rsidRPr="0023441A">
        <w:t>*</w:t>
      </w:r>
      <w:r w:rsidRPr="0023441A">
        <w:rPr>
          <w:b/>
          <w:bCs/>
          <w:i/>
          <w:iCs/>
        </w:rPr>
        <w:t>APS employment</w:t>
      </w:r>
      <w:r w:rsidRPr="0023441A">
        <w:t xml:space="preserve"> means employment as an APS employee.</w:t>
      </w:r>
    </w:p>
    <w:p w:rsidR="00A110E5" w:rsidRPr="0023441A" w:rsidRDefault="00A110E5">
      <w:pPr>
        <w:pStyle w:val="definition"/>
        <w:ind w:left="0"/>
        <w:rPr>
          <w:szCs w:val="22"/>
        </w:rPr>
      </w:pPr>
      <w:r w:rsidRPr="0023441A">
        <w:rPr>
          <w:i/>
          <w:szCs w:val="22"/>
        </w:rPr>
        <w:t>*</w:t>
      </w:r>
      <w:r w:rsidRPr="0023441A">
        <w:rPr>
          <w:b/>
          <w:i/>
          <w:szCs w:val="22"/>
        </w:rPr>
        <w:t>APS employment principles</w:t>
      </w:r>
      <w:r w:rsidRPr="0023441A">
        <w:rPr>
          <w:szCs w:val="22"/>
        </w:rPr>
        <w:t xml:space="preserve"> means the principles in subsection 10A(1) of the Act.</w:t>
      </w:r>
    </w:p>
    <w:p w:rsidR="00A110E5" w:rsidRPr="0023441A" w:rsidRDefault="00A110E5">
      <w:pPr>
        <w:pStyle w:val="DD"/>
      </w:pPr>
      <w:r w:rsidRPr="0023441A">
        <w:t>*</w:t>
      </w:r>
      <w:r w:rsidRPr="0023441A">
        <w:rPr>
          <w:b/>
          <w:bCs/>
          <w:i/>
          <w:iCs/>
        </w:rPr>
        <w:t>APS Values</w:t>
      </w:r>
      <w:r w:rsidRPr="0023441A">
        <w:t xml:space="preserve"> means the Values in section 10 [of the Act].</w:t>
      </w:r>
    </w:p>
    <w:p w:rsidR="00A110E5" w:rsidRPr="0023441A" w:rsidRDefault="00A110E5">
      <w:pPr>
        <w:pStyle w:val="DD"/>
        <w:rPr>
          <w:b/>
          <w:bCs/>
          <w:i/>
          <w:iCs/>
        </w:rPr>
      </w:pPr>
      <w:r w:rsidRPr="0023441A">
        <w:rPr>
          <w:b/>
          <w:bCs/>
          <w:i/>
          <w:iCs/>
        </w:rPr>
        <w:t xml:space="preserve">broadband </w:t>
      </w:r>
      <w:r w:rsidRPr="0023441A">
        <w:rPr>
          <w:bCs/>
          <w:iCs/>
        </w:rPr>
        <w:t>has the meaning given in the Classification Rules.</w:t>
      </w:r>
    </w:p>
    <w:p w:rsidR="00A110E5" w:rsidRPr="0023441A" w:rsidRDefault="00A110E5">
      <w:pPr>
        <w:pStyle w:val="DD"/>
        <w:rPr>
          <w:bCs/>
          <w:iCs/>
        </w:rPr>
      </w:pPr>
      <w:r w:rsidRPr="0023441A">
        <w:rPr>
          <w:b/>
          <w:bCs/>
          <w:i/>
          <w:iCs/>
        </w:rPr>
        <w:t xml:space="preserve">classification </w:t>
      </w:r>
      <w:r w:rsidRPr="0023441A">
        <w:rPr>
          <w:bCs/>
          <w:iCs/>
        </w:rPr>
        <w:t>means an approved classification within the meaning of the Classification Rules.</w:t>
      </w:r>
    </w:p>
    <w:p w:rsidR="00A110E5" w:rsidRPr="0023441A" w:rsidRDefault="00A110E5">
      <w:pPr>
        <w:pStyle w:val="DD"/>
      </w:pPr>
      <w:r w:rsidRPr="0023441A">
        <w:rPr>
          <w:b/>
          <w:bCs/>
          <w:i/>
          <w:iCs/>
        </w:rPr>
        <w:t>classification group</w:t>
      </w:r>
      <w:r w:rsidRPr="0023441A">
        <w:t xml:space="preserve"> means a group of classifications mentioned in Schedule 1 to the Classification Rules.</w:t>
      </w:r>
    </w:p>
    <w:p w:rsidR="00A110E5" w:rsidRPr="0023441A" w:rsidRDefault="00A110E5">
      <w:pPr>
        <w:pStyle w:val="DD"/>
      </w:pPr>
      <w:r w:rsidRPr="0023441A">
        <w:rPr>
          <w:b/>
          <w:bCs/>
          <w:i/>
          <w:iCs/>
        </w:rPr>
        <w:t>Classification Rules</w:t>
      </w:r>
      <w:r w:rsidRPr="0023441A">
        <w:t xml:space="preserve"> means rules about classifications of APS employees made under section 23 of the Act from time to time.</w:t>
      </w:r>
    </w:p>
    <w:p w:rsidR="00A110E5" w:rsidRPr="0023441A" w:rsidRDefault="00A110E5">
      <w:pPr>
        <w:pStyle w:val="DD"/>
      </w:pPr>
      <w:r w:rsidRPr="0023441A">
        <w:t>*</w:t>
      </w:r>
      <w:r w:rsidRPr="0023441A">
        <w:rPr>
          <w:b/>
          <w:bCs/>
          <w:i/>
          <w:iCs/>
        </w:rPr>
        <w:t>Code of Conduct</w:t>
      </w:r>
      <w:r w:rsidRPr="0023441A">
        <w:t xml:space="preserve"> (or </w:t>
      </w:r>
      <w:r w:rsidRPr="0023441A">
        <w:rPr>
          <w:b/>
          <w:bCs/>
          <w:i/>
          <w:iCs/>
        </w:rPr>
        <w:t>Code</w:t>
      </w:r>
      <w:r w:rsidRPr="0023441A">
        <w:t xml:space="preserve">) means the rules made under section 13 [of the Act]. </w:t>
      </w:r>
    </w:p>
    <w:p w:rsidR="00A110E5" w:rsidRPr="0023441A" w:rsidRDefault="00A110E5">
      <w:pPr>
        <w:pStyle w:val="DD"/>
      </w:pPr>
      <w:r w:rsidRPr="0023441A">
        <w:t>*</w:t>
      </w:r>
      <w:r w:rsidRPr="0023441A">
        <w:rPr>
          <w:b/>
          <w:bCs/>
          <w:i/>
          <w:iCs/>
        </w:rPr>
        <w:t>Commissioner</w:t>
      </w:r>
      <w:r w:rsidRPr="0023441A">
        <w:t xml:space="preserve"> means the Australian Public Service Commissioner appointed under [the] Act.</w:t>
      </w:r>
    </w:p>
    <w:p w:rsidR="00A110E5" w:rsidRPr="0023441A" w:rsidRDefault="00A110E5">
      <w:pPr>
        <w:pStyle w:val="definition"/>
        <w:ind w:left="0"/>
      </w:pPr>
      <w:r w:rsidRPr="0023441A">
        <w:rPr>
          <w:b/>
          <w:i/>
        </w:rPr>
        <w:t>disability employment service provider</w:t>
      </w:r>
      <w:r w:rsidRPr="0023441A">
        <w:t xml:space="preserve"> means an organisation that facilitates access to employment for persons with disabilities.</w:t>
      </w:r>
    </w:p>
    <w:p w:rsidR="00A110E5" w:rsidRPr="0023441A" w:rsidRDefault="00A110E5">
      <w:pPr>
        <w:pStyle w:val="DD"/>
        <w:rPr>
          <w:bCs/>
          <w:iCs/>
        </w:rPr>
      </w:pPr>
      <w:r w:rsidRPr="0023441A">
        <w:rPr>
          <w:b/>
          <w:bCs/>
          <w:i/>
          <w:iCs/>
        </w:rPr>
        <w:t xml:space="preserve">employee </w:t>
      </w:r>
      <w:r w:rsidRPr="0023441A">
        <w:rPr>
          <w:bCs/>
          <w:iCs/>
        </w:rPr>
        <w:t>means an APS employee.</w:t>
      </w:r>
    </w:p>
    <w:p w:rsidR="00A110E5" w:rsidRPr="0023441A" w:rsidRDefault="00A110E5">
      <w:pPr>
        <w:pStyle w:val="DD"/>
      </w:pPr>
      <w:r w:rsidRPr="0023441A">
        <w:rPr>
          <w:b/>
          <w:bCs/>
          <w:i/>
          <w:iCs/>
        </w:rPr>
        <w:t>employment arrangement</w:t>
      </w:r>
      <w:r w:rsidRPr="0023441A">
        <w:t xml:space="preserve"> means any of the following:</w:t>
      </w:r>
    </w:p>
    <w:p w:rsidR="00A110E5" w:rsidRPr="0023441A" w:rsidRDefault="00A110E5">
      <w:pPr>
        <w:pStyle w:val="DP1a"/>
      </w:pPr>
      <w:r w:rsidRPr="0023441A">
        <w:tab/>
        <w:t>(a)</w:t>
      </w:r>
      <w:r w:rsidRPr="0023441A">
        <w:tab/>
        <w:t>a fair work instrument;</w:t>
      </w:r>
    </w:p>
    <w:p w:rsidR="00A110E5" w:rsidRPr="0023441A" w:rsidRDefault="00A110E5">
      <w:pPr>
        <w:pStyle w:val="DP1a"/>
      </w:pPr>
      <w:r w:rsidRPr="0023441A">
        <w:tab/>
        <w:t>(b)</w:t>
      </w:r>
      <w:r w:rsidRPr="0023441A">
        <w:tab/>
        <w:t>a transitional instrument;</w:t>
      </w:r>
    </w:p>
    <w:p w:rsidR="00A110E5" w:rsidRPr="0023441A" w:rsidRDefault="00A110E5">
      <w:pPr>
        <w:pStyle w:val="DP1a"/>
      </w:pPr>
      <w:r w:rsidRPr="0023441A">
        <w:tab/>
        <w:t>(c)</w:t>
      </w:r>
      <w:r w:rsidRPr="0023441A">
        <w:tab/>
        <w:t>a determination under subsections 24 (1) or (3) of the Act;</w:t>
      </w:r>
    </w:p>
    <w:p w:rsidR="00A110E5" w:rsidRPr="0023441A" w:rsidRDefault="00A110E5">
      <w:pPr>
        <w:pStyle w:val="DP1a"/>
      </w:pPr>
      <w:r w:rsidRPr="0023441A">
        <w:tab/>
        <w:t>(d)</w:t>
      </w:r>
      <w:r w:rsidRPr="0023441A">
        <w:tab/>
        <w:t>a written contract of employment.</w:t>
      </w:r>
    </w:p>
    <w:p w:rsidR="00A110E5" w:rsidRPr="0023441A" w:rsidRDefault="00A110E5">
      <w:pPr>
        <w:pStyle w:val="DD"/>
      </w:pPr>
      <w:r w:rsidRPr="0023441A">
        <w:rPr>
          <w:b/>
          <w:bCs/>
          <w:i/>
          <w:iCs/>
        </w:rPr>
        <w:t>*fair work instrument</w:t>
      </w:r>
      <w:r w:rsidRPr="0023441A">
        <w:rPr>
          <w:b/>
          <w:bCs/>
          <w:iCs/>
        </w:rPr>
        <w:t xml:space="preserve"> </w:t>
      </w:r>
      <w:r w:rsidRPr="0023441A">
        <w:t xml:space="preserve">has the same meaning as in the </w:t>
      </w:r>
      <w:r w:rsidRPr="0023441A">
        <w:rPr>
          <w:i/>
        </w:rPr>
        <w:t>Fair Work Act 2009</w:t>
      </w:r>
      <w:r w:rsidRPr="0023441A">
        <w:t xml:space="preserve">. </w:t>
      </w:r>
    </w:p>
    <w:p w:rsidR="00A110E5" w:rsidRPr="0023441A" w:rsidRDefault="00A110E5">
      <w:pPr>
        <w:pStyle w:val="DD"/>
        <w:rPr>
          <w:b/>
          <w:bCs/>
          <w:i/>
          <w:iCs/>
        </w:rPr>
      </w:pPr>
      <w:r w:rsidRPr="0023441A">
        <w:rPr>
          <w:b/>
          <w:bCs/>
          <w:i/>
          <w:iCs/>
        </w:rPr>
        <w:lastRenderedPageBreak/>
        <w:t>higher classification</w:t>
      </w:r>
      <w:r w:rsidRPr="0023441A">
        <w:rPr>
          <w:bCs/>
          <w:iCs/>
        </w:rPr>
        <w:t>, for an employee, means a classification that is in a higher classification group than the employee</w:t>
      </w:r>
      <w:r w:rsidR="00616AFA">
        <w:rPr>
          <w:bCs/>
          <w:iCs/>
        </w:rPr>
        <w:t>’</w:t>
      </w:r>
      <w:r w:rsidRPr="0023441A">
        <w:rPr>
          <w:bCs/>
          <w:iCs/>
        </w:rPr>
        <w:t>s current classification.</w:t>
      </w:r>
    </w:p>
    <w:p w:rsidR="00A110E5" w:rsidRPr="0023441A" w:rsidRDefault="00A110E5">
      <w:pPr>
        <w:pStyle w:val="DD"/>
        <w:rPr>
          <w:b/>
          <w:bCs/>
          <w:i/>
          <w:iCs/>
        </w:rPr>
      </w:pPr>
      <w:r w:rsidRPr="0023441A">
        <w:rPr>
          <w:b/>
          <w:bCs/>
          <w:i/>
          <w:iCs/>
        </w:rPr>
        <w:t>lower classification</w:t>
      </w:r>
      <w:r w:rsidRPr="0023441A">
        <w:rPr>
          <w:bCs/>
          <w:iCs/>
        </w:rPr>
        <w:t>, for an employee, means a classification that is in a lower classification group than the employee</w:t>
      </w:r>
      <w:r w:rsidR="00616AFA">
        <w:rPr>
          <w:bCs/>
          <w:iCs/>
        </w:rPr>
        <w:t>’</w:t>
      </w:r>
      <w:r w:rsidRPr="0023441A">
        <w:rPr>
          <w:bCs/>
          <w:iCs/>
        </w:rPr>
        <w:t>s current classification.</w:t>
      </w:r>
    </w:p>
    <w:p w:rsidR="00A110E5" w:rsidRPr="0023441A" w:rsidRDefault="00A110E5">
      <w:pPr>
        <w:pStyle w:val="DD"/>
        <w:rPr>
          <w:bCs/>
          <w:iCs/>
        </w:rPr>
      </w:pPr>
      <w:r w:rsidRPr="0023441A">
        <w:rPr>
          <w:b/>
          <w:bCs/>
          <w:i/>
          <w:iCs/>
        </w:rPr>
        <w:t>merit</w:t>
      </w:r>
      <w:r w:rsidRPr="0023441A">
        <w:rPr>
          <w:bCs/>
          <w:iCs/>
        </w:rPr>
        <w:t>—see subsection 10A(2) of the Act.</w:t>
      </w:r>
    </w:p>
    <w:p w:rsidR="00A110E5" w:rsidRPr="0023441A" w:rsidRDefault="00A110E5">
      <w:pPr>
        <w:pStyle w:val="DD"/>
        <w:rPr>
          <w:bCs/>
          <w:iCs/>
        </w:rPr>
      </w:pPr>
      <w:r w:rsidRPr="0023441A">
        <w:rPr>
          <w:b/>
          <w:bCs/>
          <w:i/>
          <w:iCs/>
        </w:rPr>
        <w:t xml:space="preserve">*Merit Protection Commissioner </w:t>
      </w:r>
      <w:r w:rsidRPr="0023441A">
        <w:rPr>
          <w:bCs/>
          <w:iCs/>
        </w:rPr>
        <w:t>means the Merit Protection Commissioner appointed under [the] Act.</w:t>
      </w:r>
    </w:p>
    <w:p w:rsidR="00A110E5" w:rsidRPr="0023441A" w:rsidRDefault="00A110E5">
      <w:pPr>
        <w:pStyle w:val="DD"/>
        <w:rPr>
          <w:bCs/>
          <w:iCs/>
        </w:rPr>
      </w:pPr>
      <w:r w:rsidRPr="0023441A">
        <w:rPr>
          <w:b/>
          <w:bCs/>
          <w:i/>
          <w:iCs/>
        </w:rPr>
        <w:t>*National Employment Standards</w:t>
      </w:r>
      <w:r w:rsidRPr="0023441A">
        <w:rPr>
          <w:bCs/>
          <w:iCs/>
        </w:rPr>
        <w:t xml:space="preserve"> has the same meaning as in the </w:t>
      </w:r>
      <w:r w:rsidRPr="0023441A">
        <w:rPr>
          <w:bCs/>
          <w:i/>
          <w:iCs/>
        </w:rPr>
        <w:t>Fair Work Act 2009.</w:t>
      </w:r>
    </w:p>
    <w:p w:rsidR="00A110E5" w:rsidRPr="0023441A" w:rsidRDefault="00A110E5">
      <w:pPr>
        <w:pStyle w:val="DD"/>
        <w:rPr>
          <w:b/>
          <w:bCs/>
          <w:i/>
          <w:iCs/>
        </w:rPr>
      </w:pPr>
      <w:r w:rsidRPr="0023441A">
        <w:rPr>
          <w:b/>
          <w:bCs/>
          <w:i/>
          <w:iCs/>
        </w:rPr>
        <w:t xml:space="preserve">*non-SES employee </w:t>
      </w:r>
      <w:r w:rsidRPr="0023441A">
        <w:rPr>
          <w:bCs/>
          <w:iCs/>
        </w:rPr>
        <w:t>means an APS employee other than an SES employee.</w:t>
      </w:r>
    </w:p>
    <w:p w:rsidR="00A110E5" w:rsidRPr="0023441A" w:rsidRDefault="00A110E5">
      <w:pPr>
        <w:pStyle w:val="DD"/>
      </w:pPr>
      <w:r w:rsidRPr="0023441A">
        <w:rPr>
          <w:b/>
          <w:bCs/>
          <w:i/>
          <w:iCs/>
        </w:rPr>
        <w:t>*ongoing APS employee</w:t>
      </w:r>
      <w:r w:rsidRPr="0023441A">
        <w:t xml:space="preserve"> means a person engaged as an ongoing APS employee, as mentioned in paragraph 22 (2) (a) [of the Act].</w:t>
      </w:r>
    </w:p>
    <w:p w:rsidR="00A110E5" w:rsidRPr="0023441A" w:rsidRDefault="00A110E5">
      <w:pPr>
        <w:pStyle w:val="DD"/>
      </w:pPr>
      <w:r w:rsidRPr="0023441A">
        <w:rPr>
          <w:b/>
          <w:i/>
        </w:rPr>
        <w:t>ongoing Parliamentary Service employee</w:t>
      </w:r>
      <w:r w:rsidRPr="0023441A">
        <w:t xml:space="preserve"> has the same meaning as in the </w:t>
      </w:r>
      <w:r w:rsidRPr="0023441A">
        <w:rPr>
          <w:i/>
        </w:rPr>
        <w:t>Parliamentary Service Act 1999.</w:t>
      </w:r>
    </w:p>
    <w:p w:rsidR="00A110E5" w:rsidRPr="0023441A" w:rsidRDefault="00A110E5">
      <w:pPr>
        <w:pStyle w:val="DD"/>
      </w:pPr>
      <w:r w:rsidRPr="0023441A">
        <w:rPr>
          <w:b/>
          <w:bCs/>
          <w:i/>
          <w:iCs/>
        </w:rPr>
        <w:t>operational classification</w:t>
      </w:r>
      <w:r w:rsidRPr="0023441A">
        <w:t xml:space="preserve"> has the same meaning as in the Classification Rules.</w:t>
      </w:r>
    </w:p>
    <w:p w:rsidR="00A110E5" w:rsidRPr="0023441A" w:rsidRDefault="00A110E5">
      <w:pPr>
        <w:pStyle w:val="DD"/>
      </w:pPr>
      <w:r w:rsidRPr="0023441A">
        <w:rPr>
          <w:b/>
          <w:i/>
        </w:rPr>
        <w:t>Parliamentary Service employee</w:t>
      </w:r>
      <w:r w:rsidRPr="0023441A">
        <w:t xml:space="preserve"> has the same meaning as in the </w:t>
      </w:r>
      <w:r w:rsidRPr="0023441A">
        <w:rPr>
          <w:i/>
        </w:rPr>
        <w:t>Parliamentary Service Act 1999.</w:t>
      </w:r>
    </w:p>
    <w:p w:rsidR="00A110E5" w:rsidRPr="0023441A" w:rsidRDefault="00A110E5">
      <w:pPr>
        <w:pStyle w:val="DD"/>
      </w:pPr>
      <w:r w:rsidRPr="0023441A">
        <w:rPr>
          <w:b/>
          <w:bCs/>
          <w:i/>
        </w:rPr>
        <w:t>prohibited conten</w:t>
      </w:r>
      <w:r w:rsidRPr="0023441A">
        <w:rPr>
          <w:b/>
          <w:bCs/>
        </w:rPr>
        <w:t>t</w:t>
      </w:r>
      <w:r w:rsidRPr="0023441A">
        <w:t xml:space="preserve"> has the same meaning as in the </w:t>
      </w:r>
      <w:r w:rsidRPr="0023441A">
        <w:rPr>
          <w:i/>
        </w:rPr>
        <w:t>Fair Work (Transitional Provisions and Consequential Amendments) Act 2009</w:t>
      </w:r>
      <w:r w:rsidRPr="0023441A">
        <w:t>.</w:t>
      </w:r>
    </w:p>
    <w:p w:rsidR="00A110E5" w:rsidRPr="0023441A" w:rsidRDefault="00A110E5">
      <w:pPr>
        <w:pStyle w:val="DNote"/>
      </w:pPr>
      <w:r w:rsidRPr="0023441A">
        <w:rPr>
          <w:i/>
          <w:iCs/>
        </w:rPr>
        <w:t>Note 1:</w:t>
      </w:r>
      <w:r w:rsidRPr="0023441A">
        <w:rPr>
          <w:i/>
          <w:iCs/>
        </w:rPr>
        <w:tab/>
      </w:r>
      <w:r w:rsidRPr="0023441A">
        <w:t xml:space="preserve">Prohibited content is mentioned in Schedule 8 to the </w:t>
      </w:r>
      <w:r w:rsidRPr="0023441A">
        <w:rPr>
          <w:i/>
          <w:iCs/>
        </w:rPr>
        <w:t>Fair Work (Transitional Provisions and Consequential Amendments) Act 2009</w:t>
      </w:r>
      <w:r w:rsidRPr="0023441A">
        <w:t>, see for example item 30 of Schedule 8.</w:t>
      </w:r>
    </w:p>
    <w:p w:rsidR="00A110E5" w:rsidRPr="0023441A" w:rsidRDefault="00A110E5">
      <w:pPr>
        <w:pStyle w:val="DNote"/>
      </w:pPr>
      <w:r w:rsidRPr="0023441A">
        <w:rPr>
          <w:i/>
          <w:iCs/>
        </w:rPr>
        <w:t>Note 2:</w:t>
      </w:r>
      <w:r w:rsidRPr="0023441A">
        <w:rPr>
          <w:i/>
          <w:iCs/>
        </w:rPr>
        <w:tab/>
      </w:r>
      <w:r w:rsidRPr="0023441A">
        <w:t xml:space="preserve">An expression used in a transitional Schedule to the </w:t>
      </w:r>
      <w:r w:rsidRPr="0023441A">
        <w:rPr>
          <w:i/>
          <w:iCs/>
        </w:rPr>
        <w:t>Fair Work (Transitional Provisions and Consequential Amendments) Act 2009</w:t>
      </w:r>
      <w:r w:rsidRPr="0023441A">
        <w:t xml:space="preserve"> that was defined in the </w:t>
      </w:r>
      <w:r w:rsidRPr="0023441A">
        <w:rPr>
          <w:i/>
          <w:iCs/>
        </w:rPr>
        <w:t>Workplace Relations Act 1996</w:t>
      </w:r>
      <w:r w:rsidRPr="0023441A">
        <w:t xml:space="preserve"> has the same meaning in the transitional schedule as it had in that Act, see paragraph 4 (1)(a) of the </w:t>
      </w:r>
      <w:r w:rsidRPr="0023441A">
        <w:rPr>
          <w:i/>
          <w:iCs/>
        </w:rPr>
        <w:t>Fair Work (Transitional Provisions and Consequential Amendments Act) 2009</w:t>
      </w:r>
      <w:r w:rsidRPr="0023441A">
        <w:t>.</w:t>
      </w:r>
    </w:p>
    <w:p w:rsidR="00A110E5" w:rsidRPr="0023441A" w:rsidRDefault="00A110E5">
      <w:pPr>
        <w:pStyle w:val="DD"/>
        <w:rPr>
          <w:bCs/>
          <w:iCs/>
        </w:rPr>
      </w:pPr>
      <w:r w:rsidRPr="0023441A">
        <w:rPr>
          <w:b/>
          <w:bCs/>
          <w:i/>
          <w:iCs/>
        </w:rPr>
        <w:t>promotion</w:t>
      </w:r>
      <w:r w:rsidRPr="0023441A">
        <w:rPr>
          <w:bCs/>
          <w:iCs/>
        </w:rPr>
        <w:t>, for an ongoing APS employee—see clause 2.2.</w:t>
      </w:r>
    </w:p>
    <w:p w:rsidR="00A110E5" w:rsidRPr="0023441A" w:rsidRDefault="00A110E5">
      <w:pPr>
        <w:pStyle w:val="DD"/>
      </w:pPr>
      <w:r w:rsidRPr="0023441A">
        <w:rPr>
          <w:b/>
          <w:i/>
        </w:rPr>
        <w:t xml:space="preserve">Public Service Gazette </w:t>
      </w:r>
      <w:r w:rsidRPr="0023441A">
        <w:t xml:space="preserve">means the </w:t>
      </w:r>
      <w:r w:rsidRPr="0023441A">
        <w:rPr>
          <w:i/>
        </w:rPr>
        <w:t>Gazette</w:t>
      </w:r>
      <w:r w:rsidRPr="0023441A">
        <w:t xml:space="preserve"> published in electronic form.</w:t>
      </w:r>
    </w:p>
    <w:p w:rsidR="00A110E5" w:rsidRPr="0023441A" w:rsidRDefault="00A110E5">
      <w:pPr>
        <w:pStyle w:val="definition"/>
        <w:ind w:left="425"/>
        <w:rPr>
          <w:sz w:val="20"/>
          <w:szCs w:val="22"/>
        </w:rPr>
      </w:pPr>
      <w:r w:rsidRPr="0023441A">
        <w:rPr>
          <w:sz w:val="20"/>
          <w:szCs w:val="22"/>
        </w:rPr>
        <w:t xml:space="preserve">Note: The Public Service </w:t>
      </w:r>
      <w:r w:rsidRPr="0023441A">
        <w:rPr>
          <w:i/>
          <w:sz w:val="20"/>
          <w:szCs w:val="22"/>
        </w:rPr>
        <w:t>Gazette</w:t>
      </w:r>
      <w:r w:rsidRPr="0023441A">
        <w:rPr>
          <w:sz w:val="20"/>
          <w:szCs w:val="22"/>
        </w:rPr>
        <w:t xml:space="preserve"> may be accessed at www.APSjobs.gov.au.</w:t>
      </w:r>
    </w:p>
    <w:p w:rsidR="00A110E5" w:rsidRPr="0023441A" w:rsidRDefault="00A110E5">
      <w:pPr>
        <w:pStyle w:val="DD"/>
        <w:rPr>
          <w:b/>
          <w:bCs/>
          <w:i/>
          <w:iCs/>
        </w:rPr>
      </w:pPr>
      <w:r w:rsidRPr="0023441A">
        <w:rPr>
          <w:b/>
          <w:bCs/>
          <w:i/>
          <w:iCs/>
        </w:rPr>
        <w:t>redundancy benefit</w:t>
      </w:r>
      <w:r w:rsidRPr="0023441A">
        <w:rPr>
          <w:bCs/>
          <w:iCs/>
        </w:rPr>
        <w:t>—see clause 7.1.</w:t>
      </w:r>
    </w:p>
    <w:p w:rsidR="00A110E5" w:rsidRPr="0023441A" w:rsidRDefault="00A110E5">
      <w:pPr>
        <w:pStyle w:val="definition"/>
        <w:ind w:left="0"/>
        <w:rPr>
          <w:szCs w:val="22"/>
        </w:rPr>
      </w:pPr>
      <w:r w:rsidRPr="0023441A">
        <w:rPr>
          <w:b/>
          <w:bCs/>
          <w:i/>
          <w:iCs/>
          <w:szCs w:val="22"/>
        </w:rPr>
        <w:t>redundancy benefit recipient</w:t>
      </w:r>
      <w:r w:rsidRPr="0023441A">
        <w:rPr>
          <w:bCs/>
          <w:iCs/>
        </w:rPr>
        <w:t>—</w:t>
      </w:r>
      <w:r w:rsidRPr="0023441A">
        <w:rPr>
          <w:szCs w:val="22"/>
        </w:rPr>
        <w:t>see clause 7.1.</w:t>
      </w:r>
    </w:p>
    <w:p w:rsidR="00A110E5" w:rsidRPr="0023441A" w:rsidRDefault="00A110E5">
      <w:pPr>
        <w:pStyle w:val="DD"/>
      </w:pPr>
      <w:r w:rsidRPr="0023441A">
        <w:rPr>
          <w:b/>
          <w:bCs/>
          <w:i/>
          <w:iCs/>
        </w:rPr>
        <w:t>Regulations</w:t>
      </w:r>
      <w:r w:rsidRPr="0023441A">
        <w:t xml:space="preserve"> means the </w:t>
      </w:r>
      <w:r w:rsidRPr="0023441A">
        <w:rPr>
          <w:i/>
          <w:iCs/>
        </w:rPr>
        <w:t>Public Service Regulations 1999</w:t>
      </w:r>
      <w:r w:rsidRPr="0023441A">
        <w:t>.</w:t>
      </w:r>
    </w:p>
    <w:p w:rsidR="00A110E5" w:rsidRPr="0023441A" w:rsidRDefault="00A110E5">
      <w:pPr>
        <w:pStyle w:val="DD"/>
        <w:rPr>
          <w:b/>
          <w:bCs/>
          <w:i/>
          <w:iCs/>
        </w:rPr>
      </w:pPr>
      <w:r w:rsidRPr="0023441A">
        <w:rPr>
          <w:b/>
          <w:bCs/>
          <w:i/>
          <w:iCs/>
        </w:rPr>
        <w:t xml:space="preserve">*SES </w:t>
      </w:r>
      <w:r w:rsidRPr="0023441A">
        <w:rPr>
          <w:bCs/>
          <w:iCs/>
        </w:rPr>
        <w:t>means the Senior Executive Service established by section 35 [of the Act].</w:t>
      </w:r>
    </w:p>
    <w:p w:rsidR="00A110E5" w:rsidRPr="0023441A" w:rsidRDefault="00A110E5">
      <w:pPr>
        <w:pStyle w:val="DD"/>
      </w:pPr>
      <w:r w:rsidRPr="0023441A">
        <w:t>*</w:t>
      </w:r>
      <w:r w:rsidRPr="0023441A">
        <w:rPr>
          <w:b/>
          <w:bCs/>
          <w:i/>
          <w:iCs/>
        </w:rPr>
        <w:t>SES employee</w:t>
      </w:r>
      <w:r w:rsidRPr="0023441A">
        <w:t xml:space="preserve"> has the meaning given by section 34 [of the Act].</w:t>
      </w:r>
    </w:p>
    <w:p w:rsidR="00A110E5" w:rsidRPr="0023441A" w:rsidRDefault="00A110E5">
      <w:pPr>
        <w:pStyle w:val="DNote"/>
      </w:pPr>
      <w:r w:rsidRPr="0023441A">
        <w:rPr>
          <w:i/>
          <w:iCs/>
        </w:rPr>
        <w:t>Note:</w:t>
      </w:r>
      <w:r w:rsidRPr="0023441A">
        <w:rPr>
          <w:i/>
          <w:iCs/>
        </w:rPr>
        <w:tab/>
      </w:r>
      <w:r w:rsidRPr="0023441A">
        <w:t>See the Classification Rules in relation to the classification of SES employees.</w:t>
      </w:r>
    </w:p>
    <w:p w:rsidR="00A110E5" w:rsidRPr="0023441A" w:rsidRDefault="00A110E5">
      <w:pPr>
        <w:pStyle w:val="DD"/>
      </w:pPr>
      <w:r w:rsidRPr="0023441A">
        <w:rPr>
          <w:b/>
          <w:i/>
        </w:rPr>
        <w:t>SES vacancy</w:t>
      </w:r>
      <w:r w:rsidRPr="0023441A">
        <w:rPr>
          <w:bCs/>
          <w:iCs/>
        </w:rPr>
        <w:t>—see clause 2.4</w:t>
      </w:r>
      <w:r w:rsidRPr="0023441A">
        <w:t>.</w:t>
      </w:r>
    </w:p>
    <w:p w:rsidR="00A110E5" w:rsidRPr="0023441A" w:rsidRDefault="00A110E5">
      <w:pPr>
        <w:pStyle w:val="DD"/>
      </w:pPr>
      <w:r w:rsidRPr="0023441A">
        <w:rPr>
          <w:b/>
          <w:i/>
        </w:rPr>
        <w:t>similar vacancy</w:t>
      </w:r>
      <w:r w:rsidRPr="0023441A">
        <w:rPr>
          <w:bCs/>
          <w:iCs/>
        </w:rPr>
        <w:t>—see clause 2.5</w:t>
      </w:r>
      <w:r w:rsidRPr="0023441A">
        <w:t>.</w:t>
      </w:r>
    </w:p>
    <w:p w:rsidR="00A110E5" w:rsidRPr="0023441A" w:rsidRDefault="00A110E5">
      <w:pPr>
        <w:pStyle w:val="DD"/>
        <w:rPr>
          <w:b/>
          <w:bCs/>
          <w:i/>
          <w:iCs/>
        </w:rPr>
      </w:pPr>
      <w:r w:rsidRPr="0023441A">
        <w:rPr>
          <w:b/>
          <w:bCs/>
          <w:i/>
          <w:iCs/>
        </w:rPr>
        <w:t xml:space="preserve">training classification </w:t>
      </w:r>
      <w:r w:rsidRPr="0023441A">
        <w:t>has the same meaning as in the Classification Rules.</w:t>
      </w:r>
    </w:p>
    <w:p w:rsidR="00A110E5" w:rsidRPr="0023441A" w:rsidRDefault="00A110E5">
      <w:pPr>
        <w:pStyle w:val="DD"/>
        <w:rPr>
          <w:b/>
          <w:bCs/>
          <w:i/>
          <w:iCs/>
        </w:rPr>
      </w:pPr>
      <w:r w:rsidRPr="0023441A">
        <w:rPr>
          <w:b/>
          <w:i/>
        </w:rPr>
        <w:t>transitional instrument</w:t>
      </w:r>
      <w:r w:rsidRPr="0023441A">
        <w:rPr>
          <w:i/>
        </w:rPr>
        <w:t xml:space="preserve"> </w:t>
      </w:r>
      <w:r w:rsidRPr="0023441A">
        <w:t xml:space="preserve">has the same meaning as in the </w:t>
      </w:r>
      <w:r w:rsidRPr="0023441A">
        <w:rPr>
          <w:i/>
        </w:rPr>
        <w:t>Fair Work (Transitional Provisions and Consequential Amendments) Act 2009.</w:t>
      </w:r>
    </w:p>
    <w:p w:rsidR="00A110E5" w:rsidRPr="0023441A" w:rsidRDefault="00A110E5">
      <w:pPr>
        <w:pStyle w:val="DD"/>
      </w:pPr>
      <w:r w:rsidRPr="0023441A">
        <w:rPr>
          <w:b/>
          <w:bCs/>
          <w:i/>
          <w:iCs/>
        </w:rPr>
        <w:t xml:space="preserve">unlawful term </w:t>
      </w:r>
      <w:r w:rsidRPr="0023441A">
        <w:t>has the same meaning as in the</w:t>
      </w:r>
      <w:r w:rsidRPr="0023441A">
        <w:rPr>
          <w:i/>
        </w:rPr>
        <w:t xml:space="preserve"> Fair Work Act 2009</w:t>
      </w:r>
      <w:r w:rsidRPr="0023441A">
        <w:t xml:space="preserve">. </w:t>
      </w:r>
    </w:p>
    <w:p w:rsidR="00A110E5" w:rsidRPr="0023441A" w:rsidRDefault="00A110E5">
      <w:pPr>
        <w:pStyle w:val="DD"/>
      </w:pPr>
      <w:r w:rsidRPr="0023441A">
        <w:rPr>
          <w:b/>
          <w:i/>
        </w:rPr>
        <w:t>vacancy</w:t>
      </w:r>
      <w:r w:rsidRPr="0023441A">
        <w:rPr>
          <w:bCs/>
          <w:iCs/>
        </w:rPr>
        <w:t>—see clause 2.3</w:t>
      </w:r>
      <w:r w:rsidRPr="0023441A">
        <w:t>.</w:t>
      </w:r>
    </w:p>
    <w:p w:rsidR="00A110E5" w:rsidRPr="0023441A" w:rsidRDefault="00A110E5">
      <w:pPr>
        <w:pStyle w:val="DD"/>
      </w:pPr>
      <w:r w:rsidRPr="0023441A">
        <w:rPr>
          <w:b/>
          <w:bCs/>
          <w:i/>
          <w:iCs/>
        </w:rPr>
        <w:lastRenderedPageBreak/>
        <w:t xml:space="preserve">workplace diversity program </w:t>
      </w:r>
      <w:r w:rsidRPr="0023441A">
        <w:rPr>
          <w:bCs/>
          <w:iCs/>
        </w:rPr>
        <w:t>means a program established by an Agency Head under section 18 of the Act.</w:t>
      </w:r>
    </w:p>
    <w:p w:rsidR="00A110E5" w:rsidRPr="0058481C" w:rsidRDefault="00A110E5">
      <w:pPr>
        <w:pStyle w:val="DD"/>
      </w:pPr>
      <w:r w:rsidRPr="0023441A">
        <w:rPr>
          <w:b/>
          <w:i/>
        </w:rPr>
        <w:t>work-related qualities</w:t>
      </w:r>
      <w:r w:rsidRPr="0023441A">
        <w:rPr>
          <w:bCs/>
          <w:iCs/>
        </w:rPr>
        <w:t>—see clause 2.6</w:t>
      </w:r>
      <w:r w:rsidRPr="0023441A">
        <w:t>.</w:t>
      </w:r>
    </w:p>
    <w:p w:rsidR="00A110E5" w:rsidRPr="0058481C" w:rsidRDefault="00A110E5">
      <w:pPr>
        <w:autoSpaceDE/>
        <w:autoSpaceDN/>
        <w:rPr>
          <w:rFonts w:ascii="Calibri" w:hAnsi="Calibri"/>
          <w:noProof w:val="0"/>
          <w:sz w:val="22"/>
          <w:szCs w:val="22"/>
          <w:lang w:val="en-AU"/>
        </w:rPr>
      </w:pPr>
    </w:p>
    <w:p w:rsidR="00A110E5" w:rsidRPr="0058481C" w:rsidRDefault="00A110E5">
      <w:pPr>
        <w:autoSpaceDE/>
        <w:autoSpaceDN/>
        <w:rPr>
          <w:rFonts w:ascii="Calibri" w:hAnsi="Calibri"/>
          <w:noProof w:val="0"/>
          <w:sz w:val="22"/>
          <w:szCs w:val="22"/>
          <w:lang w:val="en-AU"/>
        </w:rPr>
      </w:pPr>
    </w:p>
    <w:sectPr w:rsidR="00A110E5" w:rsidRPr="0058481C" w:rsidSect="0066331F">
      <w:headerReference w:type="even" r:id="rId10"/>
      <w:headerReference w:type="default" r:id="rId11"/>
      <w:footerReference w:type="default" r:id="rId12"/>
      <w:headerReference w:type="first" r:id="rId13"/>
      <w:pgSz w:w="11906" w:h="16838"/>
      <w:pgMar w:top="1985" w:right="1418"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79" w:rsidRDefault="00A37079">
      <w:r>
        <w:separator/>
      </w:r>
    </w:p>
  </w:endnote>
  <w:endnote w:type="continuationSeparator" w:id="0">
    <w:p w:rsidR="00A37079" w:rsidRDefault="00A3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079" w:rsidRPr="005A178E" w:rsidRDefault="00A37079" w:rsidP="005A178E">
    <w:pPr>
      <w:pStyle w:val="Footer"/>
      <w:rPr>
        <w:sz w:val="20"/>
        <w:szCs w:val="20"/>
      </w:rPr>
    </w:pPr>
  </w:p>
  <w:tbl>
    <w:tblPr>
      <w:tblW w:w="0" w:type="auto"/>
      <w:tblInd w:w="108" w:type="dxa"/>
      <w:tblBorders>
        <w:top w:val="single" w:sz="4" w:space="0" w:color="auto"/>
      </w:tblBorders>
      <w:tblLayout w:type="fixed"/>
      <w:tblLook w:val="0000" w:firstRow="0" w:lastRow="0" w:firstColumn="0" w:lastColumn="0" w:noHBand="0" w:noVBand="0"/>
    </w:tblPr>
    <w:tblGrid>
      <w:gridCol w:w="1701"/>
      <w:gridCol w:w="4933"/>
      <w:gridCol w:w="1701"/>
    </w:tblGrid>
    <w:tr w:rsidR="00A37079" w:rsidRPr="005A178E" w:rsidTr="002B26C0">
      <w:tc>
        <w:tcPr>
          <w:tcW w:w="1701" w:type="dxa"/>
          <w:tcBorders>
            <w:top w:val="single" w:sz="4" w:space="0" w:color="auto"/>
            <w:left w:val="nil"/>
            <w:bottom w:val="nil"/>
            <w:right w:val="nil"/>
          </w:tcBorders>
        </w:tcPr>
        <w:p w:rsidR="00A37079" w:rsidRPr="006344FE" w:rsidRDefault="00A37079" w:rsidP="002B26C0">
          <w:pPr>
            <w:pStyle w:val="Footer"/>
            <w:rPr>
              <w:rFonts w:ascii="Arial" w:hAnsi="Arial" w:cs="Arial"/>
              <w:noProof w:val="0"/>
              <w:sz w:val="20"/>
              <w:szCs w:val="20"/>
              <w:lang w:val="en-AU"/>
            </w:rPr>
          </w:pPr>
        </w:p>
      </w:tc>
      <w:tc>
        <w:tcPr>
          <w:tcW w:w="4933" w:type="dxa"/>
          <w:tcBorders>
            <w:top w:val="single" w:sz="4" w:space="0" w:color="auto"/>
            <w:left w:val="nil"/>
            <w:bottom w:val="nil"/>
            <w:right w:val="nil"/>
          </w:tcBorders>
        </w:tcPr>
        <w:p w:rsidR="00A37079" w:rsidRPr="006344FE" w:rsidRDefault="00A37079" w:rsidP="001A2ECD">
          <w:pPr>
            <w:pStyle w:val="Footer"/>
            <w:spacing w:before="20" w:line="200" w:lineRule="exact"/>
            <w:jc w:val="center"/>
            <w:rPr>
              <w:rFonts w:ascii="Arial" w:hAnsi="Arial" w:cs="Arial"/>
              <w:i/>
              <w:iCs/>
              <w:noProof w:val="0"/>
              <w:sz w:val="20"/>
              <w:szCs w:val="20"/>
              <w:lang w:val="en-AU"/>
            </w:rPr>
          </w:pPr>
          <w:r w:rsidRPr="006344FE">
            <w:rPr>
              <w:rFonts w:ascii="Arial" w:hAnsi="Arial" w:cs="Arial"/>
              <w:i/>
              <w:iCs/>
              <w:noProof w:val="0"/>
              <w:sz w:val="20"/>
              <w:szCs w:val="20"/>
              <w:lang w:val="en-AU"/>
            </w:rPr>
            <w:fldChar w:fldCharType="begin"/>
          </w:r>
          <w:r w:rsidRPr="006344FE">
            <w:rPr>
              <w:rFonts w:ascii="Arial" w:hAnsi="Arial" w:cs="Arial"/>
              <w:i/>
              <w:iCs/>
              <w:noProof w:val="0"/>
              <w:sz w:val="20"/>
              <w:szCs w:val="20"/>
              <w:lang w:val="en-AU"/>
            </w:rPr>
            <w:instrText xml:space="preserve"> REF citation \* CHARFORMAT  \* MERGEFORMAT </w:instrText>
          </w:r>
          <w:r w:rsidRPr="006344FE">
            <w:rPr>
              <w:rFonts w:ascii="Arial" w:hAnsi="Arial" w:cs="Arial"/>
              <w:i/>
              <w:iCs/>
              <w:noProof w:val="0"/>
              <w:sz w:val="20"/>
              <w:szCs w:val="20"/>
              <w:lang w:val="en-AU"/>
            </w:rPr>
            <w:fldChar w:fldCharType="separate"/>
          </w:r>
          <w:r w:rsidRPr="00023095">
            <w:rPr>
              <w:rFonts w:ascii="Arial" w:hAnsi="Arial" w:cs="Arial"/>
              <w:i/>
              <w:iCs/>
              <w:noProof w:val="0"/>
              <w:sz w:val="20"/>
              <w:szCs w:val="20"/>
              <w:lang w:val="en-AU"/>
            </w:rPr>
            <w:t>Australian Public Service Commissioner</w:t>
          </w:r>
          <w:r>
            <w:rPr>
              <w:rFonts w:ascii="Arial" w:hAnsi="Arial" w:cs="Arial"/>
              <w:i/>
              <w:iCs/>
              <w:noProof w:val="0"/>
              <w:sz w:val="20"/>
              <w:szCs w:val="20"/>
              <w:lang w:val="en-AU"/>
            </w:rPr>
            <w:t>’</w:t>
          </w:r>
          <w:r w:rsidRPr="00023095">
            <w:rPr>
              <w:rFonts w:ascii="Arial" w:hAnsi="Arial" w:cs="Arial"/>
              <w:i/>
              <w:iCs/>
              <w:noProof w:val="0"/>
              <w:sz w:val="20"/>
              <w:szCs w:val="20"/>
              <w:lang w:val="en-AU"/>
            </w:rPr>
            <w:t>s Directions 2013</w:t>
          </w:r>
          <w:r w:rsidRPr="006344FE">
            <w:rPr>
              <w:rFonts w:ascii="Arial" w:hAnsi="Arial" w:cs="Arial"/>
              <w:i/>
              <w:iCs/>
              <w:noProof w:val="0"/>
              <w:sz w:val="20"/>
              <w:szCs w:val="20"/>
              <w:lang w:val="en-AU"/>
            </w:rPr>
            <w:fldChar w:fldCharType="end"/>
          </w:r>
        </w:p>
      </w:tc>
      <w:tc>
        <w:tcPr>
          <w:tcW w:w="1701" w:type="dxa"/>
          <w:tcBorders>
            <w:top w:val="single" w:sz="4" w:space="0" w:color="auto"/>
            <w:left w:val="nil"/>
            <w:bottom w:val="nil"/>
            <w:right w:val="nil"/>
          </w:tcBorders>
        </w:tcPr>
        <w:p w:rsidR="00A37079" w:rsidRPr="006344FE" w:rsidRDefault="00A37079" w:rsidP="002B26C0">
          <w:pPr>
            <w:pStyle w:val="Footer"/>
            <w:jc w:val="right"/>
            <w:rPr>
              <w:rFonts w:ascii="Arial" w:hAnsi="Arial" w:cs="Arial"/>
              <w:noProof w:val="0"/>
              <w:sz w:val="20"/>
              <w:szCs w:val="20"/>
              <w:lang w:val="en-AU"/>
            </w:rPr>
          </w:pPr>
          <w:r w:rsidRPr="006344FE">
            <w:rPr>
              <w:rStyle w:val="PageNumber"/>
              <w:rFonts w:cs="Arial"/>
              <w:noProof w:val="0"/>
              <w:sz w:val="20"/>
              <w:szCs w:val="20"/>
              <w:lang w:val="en-AU"/>
            </w:rPr>
            <w:fldChar w:fldCharType="begin"/>
          </w:r>
          <w:r w:rsidRPr="006344FE">
            <w:rPr>
              <w:rStyle w:val="PageNumber"/>
              <w:rFonts w:cs="Arial"/>
              <w:noProof w:val="0"/>
              <w:sz w:val="20"/>
              <w:szCs w:val="20"/>
              <w:lang w:val="en-AU"/>
            </w:rPr>
            <w:instrText xml:space="preserve"> PAGE </w:instrText>
          </w:r>
          <w:r w:rsidRPr="006344FE">
            <w:rPr>
              <w:rStyle w:val="PageNumber"/>
              <w:rFonts w:cs="Arial"/>
              <w:noProof w:val="0"/>
              <w:sz w:val="20"/>
              <w:szCs w:val="20"/>
              <w:lang w:val="en-AU"/>
            </w:rPr>
            <w:fldChar w:fldCharType="separate"/>
          </w:r>
          <w:r w:rsidR="00664799">
            <w:rPr>
              <w:rStyle w:val="PageNumber"/>
              <w:rFonts w:cs="Arial"/>
              <w:sz w:val="20"/>
              <w:szCs w:val="20"/>
              <w:lang w:val="en-AU"/>
            </w:rPr>
            <w:t>2</w:t>
          </w:r>
          <w:r w:rsidRPr="006344FE">
            <w:rPr>
              <w:rStyle w:val="PageNumber"/>
              <w:rFonts w:cs="Arial"/>
              <w:noProof w:val="0"/>
              <w:sz w:val="20"/>
              <w:szCs w:val="20"/>
              <w:lang w:val="en-AU"/>
            </w:rPr>
            <w:fldChar w:fldCharType="end"/>
          </w:r>
        </w:p>
      </w:tc>
    </w:tr>
  </w:tbl>
  <w:p w:rsidR="00A37079" w:rsidRPr="005A178E" w:rsidRDefault="00A37079" w:rsidP="005A178E">
    <w:pPr>
      <w:pStyle w:val="Footer"/>
      <w:rPr>
        <w:sz w:val="20"/>
        <w:szCs w:val="20"/>
      </w:rPr>
    </w:pPr>
  </w:p>
  <w:p w:rsidR="00A37079" w:rsidRPr="005A178E" w:rsidRDefault="00A37079">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79" w:rsidRDefault="00A37079">
      <w:r>
        <w:separator/>
      </w:r>
    </w:p>
  </w:footnote>
  <w:footnote w:type="continuationSeparator" w:id="0">
    <w:p w:rsidR="00A37079" w:rsidRDefault="00A37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079" w:rsidRDefault="00A37079">
    <w:pPr>
      <w:pStyle w:val="Header"/>
    </w:pPr>
  </w:p>
  <w:p w:rsidR="00A37079" w:rsidRDefault="00A37079" w:rsidP="00287395">
    <w:pPr>
      <w:pStyle w:val="DraftinHeader"/>
    </w:pPr>
    <w:r w:rsidRPr="00287395">
      <w:t xml:space="preserve">DRAFT 08 November 2011 </w:t>
    </w:r>
    <w:proofErr w:type="spellStart"/>
    <w:r w:rsidRPr="00287395">
      <w:t>12:48pm</w:t>
    </w:r>
    <w:proofErr w:type="spellEnd"/>
    <w:r w:rsidRPr="00287395">
      <w:t xml:space="preserve"> </w:t>
    </w:r>
    <w:proofErr w:type="spellStart"/>
    <w:r w:rsidRPr="00287395">
      <w:t>v.01</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079" w:rsidRDefault="00A37079">
    <w:pPr>
      <w:pStyle w:val="Header"/>
    </w:pPr>
  </w:p>
  <w:p w:rsidR="00A37079" w:rsidRPr="006E4ECB" w:rsidRDefault="00A37079" w:rsidP="006E4ECB">
    <w:pPr>
      <w:pStyle w:val="Header"/>
      <w:jc w:val="center"/>
      <w:rPr>
        <w:sz w:val="28"/>
        <w:szCs w:val="28"/>
      </w:rPr>
    </w:pPr>
  </w:p>
  <w:p w:rsidR="00A37079" w:rsidRDefault="00A37079" w:rsidP="00905355">
    <w:pPr>
      <w:pStyle w:val="Draftin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079" w:rsidRDefault="00A37079">
    <w:pPr>
      <w:pStyle w:val="Footer"/>
    </w:pPr>
  </w:p>
  <w:p w:rsidR="00A37079" w:rsidRDefault="00A37079" w:rsidP="006E4ECB">
    <w:pPr>
      <w:pStyle w:val="Footer"/>
    </w:pPr>
    <w:r w:rsidRPr="00287395">
      <w:t>DRAFT 08 November 2011 12:48pm v.01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AB066F6"/>
    <w:lvl w:ilvl="0">
      <w:start w:val="1"/>
      <w:numFmt w:val="decimal"/>
      <w:lvlText w:val="%1."/>
      <w:lvlJc w:val="left"/>
      <w:pPr>
        <w:tabs>
          <w:tab w:val="num" w:pos="360"/>
        </w:tabs>
        <w:ind w:left="360" w:hanging="360"/>
      </w:pPr>
      <w:rPr>
        <w:rFonts w:cs="Times New Roman"/>
      </w:rPr>
    </w:lvl>
  </w:abstractNum>
  <w:abstractNum w:abstractNumId="1">
    <w:nsid w:val="01152C5F"/>
    <w:multiLevelType w:val="hybridMultilevel"/>
    <w:tmpl w:val="EC24A040"/>
    <w:lvl w:ilvl="0" w:tplc="531AA758">
      <w:start w:val="1"/>
      <w:numFmt w:val="decimal"/>
      <w:lvlText w:val="(%1)"/>
      <w:lvlJc w:val="left"/>
      <w:pPr>
        <w:ind w:left="855" w:hanging="435"/>
      </w:pPr>
      <w:rPr>
        <w:rFonts w:hint="default"/>
      </w:rPr>
    </w:lvl>
    <w:lvl w:ilvl="1" w:tplc="61E4C4D8">
      <w:start w:val="1"/>
      <w:numFmt w:val="lowerLetter"/>
      <w:lvlText w:val="(%2)"/>
      <w:lvlJc w:val="left"/>
      <w:pPr>
        <w:ind w:left="1575" w:hanging="435"/>
      </w:pPr>
      <w:rPr>
        <w:rFonts w:hint="default"/>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nsid w:val="028D10F9"/>
    <w:multiLevelType w:val="multilevel"/>
    <w:tmpl w:val="7EEEFF44"/>
    <w:name w:val="AGSFull"/>
    <w:lvl w:ilvl="0">
      <w:start w:val="1"/>
      <w:numFmt w:val="none"/>
      <w:lvlRestart w:val="0"/>
      <w:pStyle w:val="IndentFull"/>
      <w:suff w:val="nothing"/>
      <w:lvlText w:val=""/>
      <w:lvlJc w:val="left"/>
      <w:pPr>
        <w:tabs>
          <w:tab w:val="num" w:pos="425"/>
        </w:tabs>
        <w:ind w:left="425"/>
      </w:pPr>
      <w:rPr>
        <w:rFonts w:cs="Times New Roman"/>
      </w:rPr>
    </w:lvl>
    <w:lvl w:ilvl="1">
      <w:start w:val="1"/>
      <w:numFmt w:val="none"/>
      <w:lvlRestart w:val="0"/>
      <w:pStyle w:val="IndentFull1"/>
      <w:suff w:val="nothing"/>
      <w:lvlText w:val=""/>
      <w:lvlJc w:val="left"/>
      <w:pPr>
        <w:tabs>
          <w:tab w:val="num" w:pos="425"/>
        </w:tabs>
        <w:ind w:left="425"/>
      </w:pPr>
      <w:rPr>
        <w:rFonts w:cs="Times New Roman"/>
      </w:rPr>
    </w:lvl>
    <w:lvl w:ilvl="2">
      <w:start w:val="1"/>
      <w:numFmt w:val="none"/>
      <w:lvlRestart w:val="0"/>
      <w:pStyle w:val="IndentFull2"/>
      <w:suff w:val="nothing"/>
      <w:lvlText w:val=""/>
      <w:lvlJc w:val="left"/>
      <w:pPr>
        <w:tabs>
          <w:tab w:val="num" w:pos="850"/>
        </w:tabs>
        <w:ind w:left="850"/>
      </w:pPr>
      <w:rPr>
        <w:rFonts w:cs="Times New Roman"/>
      </w:rPr>
    </w:lvl>
    <w:lvl w:ilvl="3">
      <w:start w:val="1"/>
      <w:numFmt w:val="none"/>
      <w:lvlRestart w:val="0"/>
      <w:pStyle w:val="IndentFull3"/>
      <w:suff w:val="nothing"/>
      <w:lvlText w:val=""/>
      <w:lvlJc w:val="left"/>
      <w:pPr>
        <w:tabs>
          <w:tab w:val="num" w:pos="1276"/>
        </w:tabs>
        <w:ind w:left="1276"/>
      </w:pPr>
      <w:rPr>
        <w:rFonts w:cs="Times New Roman"/>
      </w:rPr>
    </w:lvl>
    <w:lvl w:ilvl="4">
      <w:start w:val="1"/>
      <w:numFmt w:val="none"/>
      <w:lvlRestart w:val="0"/>
      <w:pStyle w:val="IndentFull4"/>
      <w:suff w:val="nothing"/>
      <w:lvlText w:val=""/>
      <w:lvlJc w:val="left"/>
      <w:pPr>
        <w:tabs>
          <w:tab w:val="num" w:pos="1701"/>
        </w:tabs>
        <w:ind w:left="1701"/>
      </w:pPr>
      <w:rPr>
        <w:rFonts w:cs="Times New Roman"/>
      </w:rPr>
    </w:lvl>
    <w:lvl w:ilvl="5">
      <w:start w:val="1"/>
      <w:numFmt w:val="none"/>
      <w:lvlRestart w:val="0"/>
      <w:pStyle w:val="IndentFull5"/>
      <w:suff w:val="nothing"/>
      <w:lvlText w:val=""/>
      <w:lvlJc w:val="left"/>
      <w:pPr>
        <w:tabs>
          <w:tab w:val="num" w:pos="2126"/>
        </w:tabs>
        <w:ind w:left="2126"/>
      </w:pPr>
      <w:rPr>
        <w:rFonts w:cs="Times New Roman"/>
      </w:rPr>
    </w:lvl>
    <w:lvl w:ilvl="6">
      <w:start w:val="1"/>
      <w:numFmt w:val="none"/>
      <w:lvlRestart w:val="0"/>
      <w:pStyle w:val="IndentFull6"/>
      <w:suff w:val="nothing"/>
      <w:lvlText w:val=""/>
      <w:lvlJc w:val="left"/>
      <w:pPr>
        <w:tabs>
          <w:tab w:val="num" w:pos="2551"/>
        </w:tabs>
        <w:ind w:left="2551"/>
      </w:pPr>
      <w:rPr>
        <w:rFonts w:cs="Times New Roman"/>
      </w:rPr>
    </w:lvl>
    <w:lvl w:ilvl="7">
      <w:start w:val="1"/>
      <w:numFmt w:val="none"/>
      <w:lvlRestart w:val="0"/>
      <w:pStyle w:val="IndentFull7"/>
      <w:suff w:val="nothing"/>
      <w:lvlText w:val=""/>
      <w:lvlJc w:val="left"/>
      <w:pPr>
        <w:tabs>
          <w:tab w:val="num" w:pos="2976"/>
        </w:tabs>
        <w:ind w:left="2976"/>
      </w:pPr>
      <w:rPr>
        <w:rFonts w:cs="Times New Roman"/>
      </w:rPr>
    </w:lvl>
    <w:lvl w:ilvl="8">
      <w:start w:val="1"/>
      <w:numFmt w:val="none"/>
      <w:lvlRestart w:val="0"/>
      <w:pStyle w:val="IndentFull8"/>
      <w:suff w:val="nothing"/>
      <w:lvlText w:val=""/>
      <w:lvlJc w:val="left"/>
      <w:pPr>
        <w:tabs>
          <w:tab w:val="num" w:pos="3402"/>
        </w:tabs>
        <w:ind w:left="3402"/>
      </w:pPr>
      <w:rPr>
        <w:rFonts w:cs="Times New Roman"/>
      </w:rPr>
    </w:lvl>
  </w:abstractNum>
  <w:abstractNum w:abstractNumId="3">
    <w:nsid w:val="0533265D"/>
    <w:multiLevelType w:val="hybridMultilevel"/>
    <w:tmpl w:val="4F28432E"/>
    <w:lvl w:ilvl="0" w:tplc="A62676E8">
      <w:start w:val="1"/>
      <w:numFmt w:val="lowerLetter"/>
      <w:lvlText w:val="(%1)"/>
      <w:lvlJc w:val="left"/>
      <w:pPr>
        <w:ind w:left="1425" w:hanging="495"/>
      </w:pPr>
      <w:rPr>
        <w:rFonts w:ascii="Times New Roman" w:eastAsia="Times New Roman" w:hAnsi="Times New Roman" w:cs="Times New Roman"/>
      </w:rPr>
    </w:lvl>
    <w:lvl w:ilvl="1" w:tplc="EB08545A">
      <w:start w:val="1"/>
      <w:numFmt w:val="lowerRoman"/>
      <w:lvlText w:val="(%2)"/>
      <w:lvlJc w:val="left"/>
      <w:pPr>
        <w:ind w:left="2010" w:hanging="360"/>
      </w:pPr>
      <w:rPr>
        <w:rFonts w:cs="Times New Roman" w:hint="default"/>
      </w:rPr>
    </w:lvl>
    <w:lvl w:ilvl="2" w:tplc="0C09001B" w:tentative="1">
      <w:start w:val="1"/>
      <w:numFmt w:val="lowerRoman"/>
      <w:lvlText w:val="%3."/>
      <w:lvlJc w:val="right"/>
      <w:pPr>
        <w:ind w:left="2730" w:hanging="180"/>
      </w:pPr>
      <w:rPr>
        <w:rFonts w:cs="Times New Roman"/>
      </w:rPr>
    </w:lvl>
    <w:lvl w:ilvl="3" w:tplc="0C09000F" w:tentative="1">
      <w:start w:val="1"/>
      <w:numFmt w:val="decimal"/>
      <w:lvlText w:val="%4."/>
      <w:lvlJc w:val="left"/>
      <w:pPr>
        <w:ind w:left="3450" w:hanging="360"/>
      </w:pPr>
      <w:rPr>
        <w:rFonts w:cs="Times New Roman"/>
      </w:rPr>
    </w:lvl>
    <w:lvl w:ilvl="4" w:tplc="0C090019" w:tentative="1">
      <w:start w:val="1"/>
      <w:numFmt w:val="lowerLetter"/>
      <w:lvlText w:val="%5."/>
      <w:lvlJc w:val="left"/>
      <w:pPr>
        <w:ind w:left="4170" w:hanging="360"/>
      </w:pPr>
      <w:rPr>
        <w:rFonts w:cs="Times New Roman"/>
      </w:rPr>
    </w:lvl>
    <w:lvl w:ilvl="5" w:tplc="0C09001B" w:tentative="1">
      <w:start w:val="1"/>
      <w:numFmt w:val="lowerRoman"/>
      <w:lvlText w:val="%6."/>
      <w:lvlJc w:val="right"/>
      <w:pPr>
        <w:ind w:left="4890" w:hanging="180"/>
      </w:pPr>
      <w:rPr>
        <w:rFonts w:cs="Times New Roman"/>
      </w:rPr>
    </w:lvl>
    <w:lvl w:ilvl="6" w:tplc="0C09000F" w:tentative="1">
      <w:start w:val="1"/>
      <w:numFmt w:val="decimal"/>
      <w:lvlText w:val="%7."/>
      <w:lvlJc w:val="left"/>
      <w:pPr>
        <w:ind w:left="5610" w:hanging="360"/>
      </w:pPr>
      <w:rPr>
        <w:rFonts w:cs="Times New Roman"/>
      </w:rPr>
    </w:lvl>
    <w:lvl w:ilvl="7" w:tplc="0C090019" w:tentative="1">
      <w:start w:val="1"/>
      <w:numFmt w:val="lowerLetter"/>
      <w:lvlText w:val="%8."/>
      <w:lvlJc w:val="left"/>
      <w:pPr>
        <w:ind w:left="6330" w:hanging="360"/>
      </w:pPr>
      <w:rPr>
        <w:rFonts w:cs="Times New Roman"/>
      </w:rPr>
    </w:lvl>
    <w:lvl w:ilvl="8" w:tplc="0C09001B" w:tentative="1">
      <w:start w:val="1"/>
      <w:numFmt w:val="lowerRoman"/>
      <w:lvlText w:val="%9."/>
      <w:lvlJc w:val="right"/>
      <w:pPr>
        <w:ind w:left="7050" w:hanging="180"/>
      </w:pPr>
      <w:rPr>
        <w:rFonts w:cs="Times New Roman"/>
      </w:rPr>
    </w:lvl>
  </w:abstractNum>
  <w:abstractNum w:abstractNumId="4">
    <w:nsid w:val="05D57614"/>
    <w:multiLevelType w:val="multilevel"/>
    <w:tmpl w:val="56DEE0B4"/>
    <w:name w:val="AGSTableCorp"/>
    <w:lvl w:ilvl="0">
      <w:start w:val="1"/>
      <w:numFmt w:val="decimal"/>
      <w:pStyle w:val="TableNumberLevel1"/>
      <w:lvlText w:val="%1."/>
      <w:lvlJc w:val="left"/>
      <w:pPr>
        <w:tabs>
          <w:tab w:val="num" w:pos="567"/>
        </w:tabs>
        <w:ind w:left="567" w:hanging="567"/>
      </w:pPr>
      <w:rPr>
        <w:rFonts w:cs="Times New Roman"/>
      </w:rPr>
    </w:lvl>
    <w:lvl w:ilvl="1">
      <w:start w:val="1"/>
      <w:numFmt w:val="decimal"/>
      <w:pStyle w:val="TableNumberLevel2"/>
      <w:lvlText w:val="%1.%2."/>
      <w:lvlJc w:val="left"/>
      <w:pPr>
        <w:tabs>
          <w:tab w:val="num" w:pos="567"/>
        </w:tabs>
        <w:ind w:left="567" w:hanging="567"/>
      </w:pPr>
      <w:rPr>
        <w:rFonts w:cs="Times New Roman"/>
      </w:rPr>
    </w:lvl>
    <w:lvl w:ilvl="2">
      <w:start w:val="1"/>
      <w:numFmt w:val="decimal"/>
      <w:pStyle w:val="TableNumberLevel3"/>
      <w:lvlText w:val="%1.%2.%3."/>
      <w:lvlJc w:val="left"/>
      <w:pPr>
        <w:tabs>
          <w:tab w:val="num" w:pos="567"/>
        </w:tabs>
        <w:ind w:left="567" w:hanging="567"/>
      </w:pPr>
      <w:rPr>
        <w:rFonts w:cs="Times New Roman"/>
      </w:rPr>
    </w:lvl>
    <w:lvl w:ilvl="3">
      <w:start w:val="1"/>
      <w:numFmt w:val="lowerLetter"/>
      <w:pStyle w:val="TableNumberLevel4"/>
      <w:lvlText w:val="%4."/>
      <w:lvlJc w:val="left"/>
      <w:pPr>
        <w:tabs>
          <w:tab w:val="num" w:pos="850"/>
        </w:tabs>
        <w:ind w:left="850" w:hanging="283"/>
      </w:pPr>
      <w:rPr>
        <w:rFonts w:cs="Times New Roman"/>
      </w:r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5">
    <w:nsid w:val="092211B7"/>
    <w:multiLevelType w:val="hybridMultilevel"/>
    <w:tmpl w:val="3DEAC1C4"/>
    <w:lvl w:ilvl="0" w:tplc="0108106C">
      <w:start w:val="1"/>
      <w:numFmt w:val="decimal"/>
      <w:lvlText w:val="%1"/>
      <w:lvlJc w:val="left"/>
      <w:pPr>
        <w:ind w:left="1785" w:hanging="1425"/>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0AC14150"/>
    <w:multiLevelType w:val="multilevel"/>
    <w:tmpl w:val="FF12F8B4"/>
    <w:name w:val="AGSTableAlpha"/>
    <w:lvl w:ilvl="0">
      <w:start w:val="1"/>
      <w:numFmt w:val="lowerLetter"/>
      <w:pStyle w:val="TableNumberedLista"/>
      <w:lvlText w:val="%1)"/>
      <w:lvlJc w:val="left"/>
      <w:pPr>
        <w:tabs>
          <w:tab w:val="num" w:pos="283"/>
        </w:tabs>
        <w:ind w:left="283" w:hanging="283"/>
      </w:pPr>
      <w:rPr>
        <w:rFonts w:cs="Times New Roman"/>
      </w:rPr>
    </w:lvl>
    <w:lvl w:ilvl="1">
      <w:start w:val="1"/>
      <w:numFmt w:val="lowerLetter"/>
      <w:pStyle w:val="TableNumberedLista1"/>
      <w:lvlText w:val="%2)"/>
      <w:lvlJc w:val="left"/>
      <w:pPr>
        <w:tabs>
          <w:tab w:val="num" w:pos="283"/>
        </w:tabs>
        <w:ind w:left="283" w:hanging="283"/>
      </w:pPr>
      <w:rPr>
        <w:rFonts w:cs="Times New Roman"/>
      </w:rPr>
    </w:lvl>
    <w:lvl w:ilvl="2">
      <w:start w:val="1"/>
      <w:numFmt w:val="lowerLetter"/>
      <w:pStyle w:val="TableNumberedLista2"/>
      <w:lvlText w:val="%3)"/>
      <w:lvlJc w:val="left"/>
      <w:pPr>
        <w:tabs>
          <w:tab w:val="num" w:pos="567"/>
        </w:tabs>
        <w:ind w:left="567" w:hanging="284"/>
      </w:pPr>
      <w:rPr>
        <w:rFonts w:cs="Times New Roman"/>
      </w:rPr>
    </w:lvl>
    <w:lvl w:ilvl="3">
      <w:start w:val="1"/>
      <w:numFmt w:val="lowerLetter"/>
      <w:pStyle w:val="TableNumberedLista3"/>
      <w:lvlText w:val="%4)"/>
      <w:lvlJc w:val="left"/>
      <w:pPr>
        <w:tabs>
          <w:tab w:val="num" w:pos="850"/>
        </w:tabs>
        <w:ind w:left="850" w:hanging="283"/>
      </w:pPr>
      <w:rPr>
        <w:rFonts w:cs="Times New Roman"/>
      </w:rPr>
    </w:lvl>
    <w:lvl w:ilvl="4">
      <w:start w:val="1"/>
      <w:numFmt w:val="lowerLetter"/>
      <w:pStyle w:val="TableNumberedLista4"/>
      <w:lvlText w:val="%5)"/>
      <w:lvlJc w:val="left"/>
      <w:pPr>
        <w:tabs>
          <w:tab w:val="num" w:pos="1134"/>
        </w:tabs>
        <w:ind w:left="1134" w:hanging="284"/>
      </w:pPr>
      <w:rPr>
        <w:rFonts w:cs="Times New Roman"/>
      </w:rPr>
    </w:lvl>
    <w:lvl w:ilvl="5">
      <w:start w:val="1"/>
      <w:numFmt w:val="lowerLetter"/>
      <w:pStyle w:val="TableNumberedLista5"/>
      <w:lvlText w:val="%6)"/>
      <w:lvlJc w:val="left"/>
      <w:pPr>
        <w:tabs>
          <w:tab w:val="num" w:pos="1417"/>
        </w:tabs>
        <w:ind w:left="1417" w:hanging="283"/>
      </w:pPr>
      <w:rPr>
        <w:rFonts w:cs="Times New Roman"/>
      </w:rPr>
    </w:lvl>
    <w:lvl w:ilvl="6">
      <w:start w:val="1"/>
      <w:numFmt w:val="lowerLetter"/>
      <w:pStyle w:val="TableNumberedLista6"/>
      <w:lvlText w:val="%7)"/>
      <w:lvlJc w:val="left"/>
      <w:pPr>
        <w:tabs>
          <w:tab w:val="num" w:pos="1701"/>
        </w:tabs>
        <w:ind w:left="1701" w:hanging="284"/>
      </w:pPr>
      <w:rPr>
        <w:rFonts w:cs="Times New Roman"/>
      </w:rPr>
    </w:lvl>
    <w:lvl w:ilvl="7">
      <w:start w:val="1"/>
      <w:numFmt w:val="lowerLetter"/>
      <w:pStyle w:val="TableNumberedLista7"/>
      <w:lvlText w:val="%8)"/>
      <w:lvlJc w:val="left"/>
      <w:pPr>
        <w:tabs>
          <w:tab w:val="num" w:pos="1984"/>
        </w:tabs>
        <w:ind w:left="1984" w:hanging="283"/>
      </w:pPr>
      <w:rPr>
        <w:rFonts w:cs="Times New Roman"/>
      </w:rPr>
    </w:lvl>
    <w:lvl w:ilvl="8">
      <w:start w:val="1"/>
      <w:numFmt w:val="lowerLetter"/>
      <w:pStyle w:val="TableNumberedLista8"/>
      <w:lvlText w:val="%9)"/>
      <w:lvlJc w:val="left"/>
      <w:pPr>
        <w:tabs>
          <w:tab w:val="num" w:pos="2268"/>
        </w:tabs>
        <w:ind w:left="2268" w:hanging="284"/>
      </w:pPr>
      <w:rPr>
        <w:rFonts w:cs="Times New Roman"/>
      </w:rPr>
    </w:lvl>
  </w:abstractNum>
  <w:abstractNum w:abstractNumId="7">
    <w:nsid w:val="0D4253AD"/>
    <w:multiLevelType w:val="multilevel"/>
    <w:tmpl w:val="252676A4"/>
    <w:name w:val="AGSTableFull"/>
    <w:lvl w:ilvl="0">
      <w:start w:val="1"/>
      <w:numFmt w:val="none"/>
      <w:lvlRestart w:val="0"/>
      <w:pStyle w:val="TableIndentFull"/>
      <w:suff w:val="nothing"/>
      <w:lvlText w:val=""/>
      <w:lvlJc w:val="left"/>
      <w:pPr>
        <w:tabs>
          <w:tab w:val="num" w:pos="283"/>
        </w:tabs>
        <w:ind w:left="283"/>
      </w:pPr>
      <w:rPr>
        <w:rFonts w:cs="Times New Roman"/>
      </w:rPr>
    </w:lvl>
    <w:lvl w:ilvl="1">
      <w:start w:val="1"/>
      <w:numFmt w:val="none"/>
      <w:lvlRestart w:val="0"/>
      <w:pStyle w:val="TableIndentFull1"/>
      <w:suff w:val="nothing"/>
      <w:lvlText w:val=""/>
      <w:lvlJc w:val="left"/>
      <w:pPr>
        <w:tabs>
          <w:tab w:val="num" w:pos="283"/>
        </w:tabs>
        <w:ind w:left="283"/>
      </w:pPr>
      <w:rPr>
        <w:rFonts w:cs="Times New Roman"/>
      </w:rPr>
    </w:lvl>
    <w:lvl w:ilvl="2">
      <w:start w:val="1"/>
      <w:numFmt w:val="none"/>
      <w:lvlRestart w:val="0"/>
      <w:pStyle w:val="TableIndentFull2"/>
      <w:suff w:val="nothing"/>
      <w:lvlText w:val=""/>
      <w:lvlJc w:val="left"/>
      <w:pPr>
        <w:tabs>
          <w:tab w:val="num" w:pos="567"/>
        </w:tabs>
        <w:ind w:left="567"/>
      </w:pPr>
      <w:rPr>
        <w:rFonts w:cs="Times New Roman"/>
      </w:rPr>
    </w:lvl>
    <w:lvl w:ilvl="3">
      <w:start w:val="1"/>
      <w:numFmt w:val="none"/>
      <w:lvlRestart w:val="0"/>
      <w:pStyle w:val="TableIndentFull3"/>
      <w:suff w:val="nothing"/>
      <w:lvlText w:val=""/>
      <w:lvlJc w:val="left"/>
      <w:pPr>
        <w:tabs>
          <w:tab w:val="num" w:pos="850"/>
        </w:tabs>
        <w:ind w:left="850"/>
      </w:pPr>
      <w:rPr>
        <w:rFonts w:cs="Times New Roman"/>
      </w:rPr>
    </w:lvl>
    <w:lvl w:ilvl="4">
      <w:start w:val="1"/>
      <w:numFmt w:val="none"/>
      <w:lvlRestart w:val="0"/>
      <w:pStyle w:val="TableIndentFull4"/>
      <w:suff w:val="nothing"/>
      <w:lvlText w:val=""/>
      <w:lvlJc w:val="left"/>
      <w:pPr>
        <w:tabs>
          <w:tab w:val="num" w:pos="1134"/>
        </w:tabs>
        <w:ind w:left="1134"/>
      </w:pPr>
      <w:rPr>
        <w:rFonts w:cs="Times New Roman"/>
      </w:rPr>
    </w:lvl>
    <w:lvl w:ilvl="5">
      <w:start w:val="1"/>
      <w:numFmt w:val="none"/>
      <w:lvlRestart w:val="0"/>
      <w:pStyle w:val="TableIndentFull5"/>
      <w:suff w:val="nothing"/>
      <w:lvlText w:val=""/>
      <w:lvlJc w:val="left"/>
      <w:pPr>
        <w:tabs>
          <w:tab w:val="num" w:pos="1417"/>
        </w:tabs>
        <w:ind w:left="1417"/>
      </w:pPr>
      <w:rPr>
        <w:rFonts w:cs="Times New Roman"/>
      </w:rPr>
    </w:lvl>
    <w:lvl w:ilvl="6">
      <w:start w:val="1"/>
      <w:numFmt w:val="none"/>
      <w:lvlRestart w:val="0"/>
      <w:pStyle w:val="TableIndentFull6"/>
      <w:suff w:val="nothing"/>
      <w:lvlText w:val=""/>
      <w:lvlJc w:val="left"/>
      <w:pPr>
        <w:tabs>
          <w:tab w:val="num" w:pos="1701"/>
        </w:tabs>
        <w:ind w:left="1701"/>
      </w:pPr>
      <w:rPr>
        <w:rFonts w:cs="Times New Roman"/>
      </w:rPr>
    </w:lvl>
    <w:lvl w:ilvl="7">
      <w:start w:val="1"/>
      <w:numFmt w:val="none"/>
      <w:lvlRestart w:val="0"/>
      <w:pStyle w:val="TableIndentFull7"/>
      <w:suff w:val="nothing"/>
      <w:lvlText w:val=""/>
      <w:lvlJc w:val="left"/>
      <w:pPr>
        <w:tabs>
          <w:tab w:val="num" w:pos="1984"/>
        </w:tabs>
        <w:ind w:left="1984"/>
      </w:pPr>
      <w:rPr>
        <w:rFonts w:cs="Times New Roman"/>
      </w:rPr>
    </w:lvl>
    <w:lvl w:ilvl="8">
      <w:start w:val="1"/>
      <w:numFmt w:val="none"/>
      <w:lvlRestart w:val="0"/>
      <w:pStyle w:val="TableIndentFull8"/>
      <w:suff w:val="nothing"/>
      <w:lvlText w:val=""/>
      <w:lvlJc w:val="left"/>
      <w:pPr>
        <w:tabs>
          <w:tab w:val="num" w:pos="2268"/>
        </w:tabs>
        <w:ind w:left="2268"/>
      </w:pPr>
      <w:rPr>
        <w:rFonts w:cs="Times New Roman"/>
      </w:rPr>
    </w:lvl>
  </w:abstractNum>
  <w:abstractNum w:abstractNumId="8">
    <w:nsid w:val="0D442B7F"/>
    <w:multiLevelType w:val="multilevel"/>
    <w:tmpl w:val="481CD816"/>
    <w:name w:val="AGSList"/>
    <w:lvl w:ilvl="0">
      <w:start w:val="1"/>
      <w:numFmt w:val="decimal"/>
      <w:pStyle w:val="NumberedList1"/>
      <w:lvlText w:val="%1)"/>
      <w:lvlJc w:val="left"/>
      <w:pPr>
        <w:tabs>
          <w:tab w:val="num" w:pos="850"/>
        </w:tabs>
        <w:ind w:left="850" w:hanging="425"/>
      </w:pPr>
      <w:rPr>
        <w:rFonts w:cs="Times New Roman"/>
      </w:rPr>
    </w:lvl>
    <w:lvl w:ilvl="1">
      <w:start w:val="1"/>
      <w:numFmt w:val="decimal"/>
      <w:pStyle w:val="NumberedList11"/>
      <w:lvlText w:val="%2)"/>
      <w:lvlJc w:val="left"/>
      <w:pPr>
        <w:tabs>
          <w:tab w:val="num" w:pos="850"/>
        </w:tabs>
        <w:ind w:left="850" w:hanging="425"/>
      </w:pPr>
      <w:rPr>
        <w:rFonts w:cs="Times New Roman"/>
      </w:rPr>
    </w:lvl>
    <w:lvl w:ilvl="2">
      <w:start w:val="1"/>
      <w:numFmt w:val="decimal"/>
      <w:pStyle w:val="NumberedList12"/>
      <w:lvlText w:val="%3)"/>
      <w:lvlJc w:val="left"/>
      <w:pPr>
        <w:tabs>
          <w:tab w:val="num" w:pos="1276"/>
        </w:tabs>
        <w:ind w:left="1276" w:hanging="426"/>
      </w:pPr>
      <w:rPr>
        <w:rFonts w:cs="Times New Roman"/>
      </w:rPr>
    </w:lvl>
    <w:lvl w:ilvl="3">
      <w:start w:val="1"/>
      <w:numFmt w:val="decimal"/>
      <w:pStyle w:val="NumberedList13"/>
      <w:lvlText w:val="%4)"/>
      <w:lvlJc w:val="left"/>
      <w:pPr>
        <w:tabs>
          <w:tab w:val="num" w:pos="1701"/>
        </w:tabs>
        <w:ind w:left="1701" w:hanging="425"/>
      </w:pPr>
      <w:rPr>
        <w:rFonts w:cs="Times New Roman"/>
      </w:rPr>
    </w:lvl>
    <w:lvl w:ilvl="4">
      <w:start w:val="1"/>
      <w:numFmt w:val="decimal"/>
      <w:pStyle w:val="NumberedList14"/>
      <w:lvlText w:val="%5)"/>
      <w:lvlJc w:val="left"/>
      <w:pPr>
        <w:tabs>
          <w:tab w:val="num" w:pos="2126"/>
        </w:tabs>
        <w:ind w:left="2126" w:hanging="425"/>
      </w:pPr>
      <w:rPr>
        <w:rFonts w:cs="Times New Roman"/>
      </w:rPr>
    </w:lvl>
    <w:lvl w:ilvl="5">
      <w:start w:val="1"/>
      <w:numFmt w:val="decimal"/>
      <w:pStyle w:val="NumberedList15"/>
      <w:lvlText w:val="%6)"/>
      <w:lvlJc w:val="left"/>
      <w:pPr>
        <w:tabs>
          <w:tab w:val="num" w:pos="2551"/>
        </w:tabs>
        <w:ind w:left="2551" w:hanging="425"/>
      </w:pPr>
      <w:rPr>
        <w:rFonts w:cs="Times New Roman"/>
      </w:rPr>
    </w:lvl>
    <w:lvl w:ilvl="6">
      <w:start w:val="1"/>
      <w:numFmt w:val="decimal"/>
      <w:pStyle w:val="NumberedList16"/>
      <w:lvlText w:val="%7)"/>
      <w:lvlJc w:val="left"/>
      <w:pPr>
        <w:tabs>
          <w:tab w:val="num" w:pos="2976"/>
        </w:tabs>
        <w:ind w:left="2976" w:hanging="425"/>
      </w:pPr>
      <w:rPr>
        <w:rFonts w:cs="Times New Roman"/>
      </w:rPr>
    </w:lvl>
    <w:lvl w:ilvl="7">
      <w:start w:val="1"/>
      <w:numFmt w:val="decimal"/>
      <w:pStyle w:val="NumberedList17"/>
      <w:lvlText w:val="%8)"/>
      <w:lvlJc w:val="left"/>
      <w:pPr>
        <w:tabs>
          <w:tab w:val="num" w:pos="3402"/>
        </w:tabs>
        <w:ind w:left="3402" w:hanging="426"/>
      </w:pPr>
      <w:rPr>
        <w:rFonts w:cs="Times New Roman"/>
      </w:rPr>
    </w:lvl>
    <w:lvl w:ilvl="8">
      <w:start w:val="1"/>
      <w:numFmt w:val="decimal"/>
      <w:pStyle w:val="NumberedList18"/>
      <w:lvlText w:val="%9)"/>
      <w:lvlJc w:val="left"/>
      <w:pPr>
        <w:tabs>
          <w:tab w:val="num" w:pos="3827"/>
        </w:tabs>
        <w:ind w:left="3827" w:hanging="425"/>
      </w:pPr>
      <w:rPr>
        <w:rFonts w:cs="Times New Roman"/>
      </w:rPr>
    </w:lvl>
  </w:abstractNum>
  <w:abstractNum w:abstractNumId="9">
    <w:nsid w:val="18327664"/>
    <w:multiLevelType w:val="multilevel"/>
    <w:tmpl w:val="EF2ABA28"/>
    <w:name w:val="AGSCorp"/>
    <w:lvl w:ilvl="0">
      <w:start w:val="1"/>
      <w:numFmt w:val="decimal"/>
      <w:pStyle w:val="NumberLevel1"/>
      <w:lvlText w:val="%1."/>
      <w:lvlJc w:val="left"/>
      <w:pPr>
        <w:tabs>
          <w:tab w:val="num" w:pos="0"/>
        </w:tabs>
        <w:ind w:hanging="709"/>
      </w:pPr>
      <w:rPr>
        <w:rFonts w:cs="Times New Roman"/>
        <w:sz w:val="20"/>
      </w:rPr>
    </w:lvl>
    <w:lvl w:ilvl="1">
      <w:start w:val="1"/>
      <w:numFmt w:val="decimal"/>
      <w:pStyle w:val="NumberLevel2"/>
      <w:lvlText w:val="%1.%2."/>
      <w:lvlJc w:val="left"/>
      <w:pPr>
        <w:tabs>
          <w:tab w:val="num" w:pos="0"/>
        </w:tabs>
        <w:ind w:hanging="709"/>
      </w:pPr>
      <w:rPr>
        <w:rFonts w:cs="Times New Roman"/>
        <w:sz w:val="20"/>
      </w:rPr>
    </w:lvl>
    <w:lvl w:ilvl="2">
      <w:start w:val="1"/>
      <w:numFmt w:val="decimal"/>
      <w:pStyle w:val="NumberLevel3"/>
      <w:lvlText w:val="%1.%2.%3."/>
      <w:lvlJc w:val="left"/>
      <w:pPr>
        <w:tabs>
          <w:tab w:val="num" w:pos="0"/>
        </w:tabs>
        <w:ind w:hanging="709"/>
      </w:pPr>
      <w:rPr>
        <w:rFonts w:cs="Times New Roman"/>
        <w:sz w:val="20"/>
      </w:rPr>
    </w:lvl>
    <w:lvl w:ilvl="3">
      <w:start w:val="1"/>
      <w:numFmt w:val="lowerLetter"/>
      <w:pStyle w:val="NumberLevel4"/>
      <w:lvlText w:val="%4."/>
      <w:lvlJc w:val="left"/>
      <w:pPr>
        <w:tabs>
          <w:tab w:val="num" w:pos="425"/>
        </w:tabs>
        <w:ind w:left="425" w:hanging="425"/>
      </w:pPr>
      <w:rPr>
        <w:rFonts w:cs="Times New Roman"/>
      </w:r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10">
    <w:nsid w:val="1ECC33A9"/>
    <w:multiLevelType w:val="multilevel"/>
    <w:tmpl w:val="C32E5AAE"/>
    <w:name w:val="AGSTableList"/>
    <w:lvl w:ilvl="0">
      <w:start w:val="1"/>
      <w:numFmt w:val="decimal"/>
      <w:pStyle w:val="TableNumberedList1"/>
      <w:lvlText w:val="%1)"/>
      <w:lvlJc w:val="left"/>
      <w:pPr>
        <w:tabs>
          <w:tab w:val="num" w:pos="283"/>
        </w:tabs>
        <w:ind w:left="283" w:hanging="283"/>
      </w:pPr>
      <w:rPr>
        <w:rFonts w:cs="Times New Roman"/>
      </w:rPr>
    </w:lvl>
    <w:lvl w:ilvl="1">
      <w:start w:val="1"/>
      <w:numFmt w:val="decimal"/>
      <w:pStyle w:val="TableNumberedList11"/>
      <w:lvlText w:val="%2)"/>
      <w:lvlJc w:val="left"/>
      <w:pPr>
        <w:tabs>
          <w:tab w:val="num" w:pos="283"/>
        </w:tabs>
        <w:ind w:left="283" w:hanging="283"/>
      </w:pPr>
      <w:rPr>
        <w:rFonts w:cs="Times New Roman"/>
      </w:rPr>
    </w:lvl>
    <w:lvl w:ilvl="2">
      <w:start w:val="1"/>
      <w:numFmt w:val="decimal"/>
      <w:pStyle w:val="TableNumberedList12"/>
      <w:lvlText w:val="%3)"/>
      <w:lvlJc w:val="left"/>
      <w:pPr>
        <w:tabs>
          <w:tab w:val="num" w:pos="567"/>
        </w:tabs>
        <w:ind w:left="567" w:hanging="284"/>
      </w:pPr>
      <w:rPr>
        <w:rFonts w:cs="Times New Roman"/>
      </w:rPr>
    </w:lvl>
    <w:lvl w:ilvl="3">
      <w:start w:val="1"/>
      <w:numFmt w:val="decimal"/>
      <w:pStyle w:val="TableNumberedList13"/>
      <w:lvlText w:val="%4)"/>
      <w:lvlJc w:val="left"/>
      <w:pPr>
        <w:tabs>
          <w:tab w:val="num" w:pos="850"/>
        </w:tabs>
        <w:ind w:left="850" w:hanging="283"/>
      </w:pPr>
      <w:rPr>
        <w:rFonts w:cs="Times New Roman"/>
      </w:rPr>
    </w:lvl>
    <w:lvl w:ilvl="4">
      <w:start w:val="1"/>
      <w:numFmt w:val="decimal"/>
      <w:pStyle w:val="TableNumberedList14"/>
      <w:lvlText w:val="%5)"/>
      <w:lvlJc w:val="left"/>
      <w:pPr>
        <w:tabs>
          <w:tab w:val="num" w:pos="1134"/>
        </w:tabs>
        <w:ind w:left="1134" w:hanging="284"/>
      </w:pPr>
      <w:rPr>
        <w:rFonts w:cs="Times New Roman"/>
      </w:rPr>
    </w:lvl>
    <w:lvl w:ilvl="5">
      <w:start w:val="1"/>
      <w:numFmt w:val="decimal"/>
      <w:pStyle w:val="TableNumberedList15"/>
      <w:lvlText w:val="%6)"/>
      <w:lvlJc w:val="left"/>
      <w:pPr>
        <w:tabs>
          <w:tab w:val="num" w:pos="1417"/>
        </w:tabs>
        <w:ind w:left="1417" w:hanging="283"/>
      </w:pPr>
      <w:rPr>
        <w:rFonts w:cs="Times New Roman"/>
      </w:rPr>
    </w:lvl>
    <w:lvl w:ilvl="6">
      <w:start w:val="1"/>
      <w:numFmt w:val="decimal"/>
      <w:pStyle w:val="TableNumberedList16"/>
      <w:lvlText w:val="%7)"/>
      <w:lvlJc w:val="left"/>
      <w:pPr>
        <w:tabs>
          <w:tab w:val="num" w:pos="1701"/>
        </w:tabs>
        <w:ind w:left="1701" w:hanging="284"/>
      </w:pPr>
      <w:rPr>
        <w:rFonts w:cs="Times New Roman"/>
      </w:rPr>
    </w:lvl>
    <w:lvl w:ilvl="7">
      <w:start w:val="1"/>
      <w:numFmt w:val="decimal"/>
      <w:pStyle w:val="TableNumberedList17"/>
      <w:lvlText w:val="%8)"/>
      <w:lvlJc w:val="left"/>
      <w:pPr>
        <w:tabs>
          <w:tab w:val="num" w:pos="1984"/>
        </w:tabs>
        <w:ind w:left="1984" w:hanging="283"/>
      </w:pPr>
      <w:rPr>
        <w:rFonts w:cs="Times New Roman"/>
      </w:rPr>
    </w:lvl>
    <w:lvl w:ilvl="8">
      <w:start w:val="1"/>
      <w:numFmt w:val="decimal"/>
      <w:pStyle w:val="TableNumberedList18"/>
      <w:lvlText w:val="%9)"/>
      <w:lvlJc w:val="left"/>
      <w:pPr>
        <w:tabs>
          <w:tab w:val="num" w:pos="2268"/>
        </w:tabs>
        <w:ind w:left="2268" w:hanging="284"/>
      </w:pPr>
      <w:rPr>
        <w:rFonts w:cs="Times New Roman"/>
      </w:rPr>
    </w:lvl>
  </w:abstractNum>
  <w:abstractNum w:abstractNumId="11">
    <w:nsid w:val="21310B71"/>
    <w:multiLevelType w:val="multilevel"/>
    <w:tmpl w:val="B6E8516E"/>
    <w:name w:val="AGSTableDash"/>
    <w:lvl w:ilvl="0">
      <w:start w:val="1"/>
      <w:numFmt w:val="bullet"/>
      <w:pStyle w:val="TableDashEm"/>
      <w:lvlText w:val="—"/>
      <w:lvlJc w:val="left"/>
      <w:pPr>
        <w:tabs>
          <w:tab w:val="num" w:pos="283"/>
        </w:tabs>
        <w:ind w:left="283" w:hanging="283"/>
      </w:pPr>
      <w:rPr>
        <w:b/>
        <w:i w:val="0"/>
      </w:rPr>
    </w:lvl>
    <w:lvl w:ilvl="1">
      <w:start w:val="1"/>
      <w:numFmt w:val="bullet"/>
      <w:pStyle w:val="TableDashEm1"/>
      <w:lvlText w:val="—"/>
      <w:lvlJc w:val="left"/>
      <w:pPr>
        <w:tabs>
          <w:tab w:val="num" w:pos="283"/>
        </w:tabs>
        <w:ind w:left="283" w:hanging="283"/>
      </w:pPr>
      <w:rPr>
        <w:b/>
        <w:i w:val="0"/>
      </w:rPr>
    </w:lvl>
    <w:lvl w:ilvl="2">
      <w:start w:val="1"/>
      <w:numFmt w:val="bullet"/>
      <w:pStyle w:val="TableDashEn1"/>
      <w:lvlText w:val="–"/>
      <w:lvlJc w:val="left"/>
      <w:pPr>
        <w:tabs>
          <w:tab w:val="num" w:pos="567"/>
        </w:tabs>
        <w:ind w:left="567" w:hanging="284"/>
      </w:pPr>
      <w:rPr>
        <w:b w:val="0"/>
        <w:i w:val="0"/>
      </w:rPr>
    </w:lvl>
    <w:lvl w:ilvl="3">
      <w:start w:val="1"/>
      <w:numFmt w:val="bullet"/>
      <w:pStyle w:val="TableDashEn2"/>
      <w:lvlText w:val="–"/>
      <w:lvlJc w:val="left"/>
      <w:pPr>
        <w:tabs>
          <w:tab w:val="num" w:pos="1134"/>
        </w:tabs>
        <w:ind w:left="1134" w:hanging="284"/>
      </w:pPr>
      <w:rPr>
        <w:b w:val="0"/>
        <w:i w:val="0"/>
      </w:rPr>
    </w:lvl>
    <w:lvl w:ilvl="4">
      <w:start w:val="1"/>
      <w:numFmt w:val="bullet"/>
      <w:pStyle w:val="TableDashEn3"/>
      <w:lvlText w:val="–"/>
      <w:lvlJc w:val="left"/>
      <w:pPr>
        <w:tabs>
          <w:tab w:val="num" w:pos="1417"/>
        </w:tabs>
        <w:ind w:left="1417" w:hanging="283"/>
      </w:pPr>
      <w:rPr>
        <w:b w:val="0"/>
        <w:i w:val="0"/>
      </w:rPr>
    </w:lvl>
    <w:lvl w:ilvl="5">
      <w:start w:val="1"/>
      <w:numFmt w:val="bullet"/>
      <w:pStyle w:val="TableDashEn4"/>
      <w:lvlText w:val="–"/>
      <w:lvlJc w:val="left"/>
      <w:pPr>
        <w:tabs>
          <w:tab w:val="num" w:pos="1701"/>
        </w:tabs>
        <w:ind w:left="1701" w:hanging="284"/>
      </w:pPr>
      <w:rPr>
        <w:b w:val="0"/>
        <w:i w:val="0"/>
      </w:rPr>
    </w:lvl>
    <w:lvl w:ilvl="6">
      <w:start w:val="1"/>
      <w:numFmt w:val="bullet"/>
      <w:pStyle w:val="TableDashEn5"/>
      <w:lvlText w:val="–"/>
      <w:lvlJc w:val="left"/>
      <w:pPr>
        <w:tabs>
          <w:tab w:val="num" w:pos="1984"/>
        </w:tabs>
        <w:ind w:left="1984" w:hanging="283"/>
      </w:pPr>
      <w:rPr>
        <w:b w:val="0"/>
        <w:i w:val="0"/>
      </w:rPr>
    </w:lvl>
    <w:lvl w:ilvl="7">
      <w:start w:val="1"/>
      <w:numFmt w:val="bullet"/>
      <w:pStyle w:val="TableDashEn6"/>
      <w:lvlText w:val="–"/>
      <w:lvlJc w:val="left"/>
      <w:pPr>
        <w:tabs>
          <w:tab w:val="num" w:pos="2268"/>
        </w:tabs>
        <w:ind w:left="2268" w:hanging="284"/>
      </w:pPr>
      <w:rPr>
        <w:b w:val="0"/>
        <w:i w:val="0"/>
      </w:rPr>
    </w:lvl>
    <w:lvl w:ilvl="8">
      <w:start w:val="1"/>
      <w:numFmt w:val="bullet"/>
      <w:pStyle w:val="TableDashEn7"/>
      <w:lvlText w:val="–"/>
      <w:lvlJc w:val="left"/>
      <w:pPr>
        <w:tabs>
          <w:tab w:val="num" w:pos="2551"/>
        </w:tabs>
        <w:ind w:left="2551" w:hanging="283"/>
      </w:pPr>
      <w:rPr>
        <w:b w:val="0"/>
        <w:i w:val="0"/>
      </w:rPr>
    </w:lvl>
  </w:abstractNum>
  <w:abstractNum w:abstractNumId="12">
    <w:nsid w:val="22B242CC"/>
    <w:multiLevelType w:val="multilevel"/>
    <w:tmpl w:val="E60E4706"/>
    <w:name w:val="AGSHang"/>
    <w:lvl w:ilvl="0">
      <w:start w:val="1"/>
      <w:numFmt w:val="none"/>
      <w:lvlRestart w:val="0"/>
      <w:pStyle w:val="IndentHanging"/>
      <w:suff w:val="nothing"/>
      <w:lvlText w:val=""/>
      <w:lvlJc w:val="left"/>
      <w:pPr>
        <w:tabs>
          <w:tab w:val="num" w:pos="850"/>
        </w:tabs>
        <w:ind w:left="850" w:hanging="425"/>
      </w:pPr>
      <w:rPr>
        <w:rFonts w:cs="Times New Roman"/>
      </w:rPr>
    </w:lvl>
    <w:lvl w:ilvl="1">
      <w:start w:val="1"/>
      <w:numFmt w:val="none"/>
      <w:lvlRestart w:val="0"/>
      <w:pStyle w:val="IndentHanging1"/>
      <w:suff w:val="nothing"/>
      <w:lvlText w:val=""/>
      <w:lvlJc w:val="left"/>
      <w:pPr>
        <w:tabs>
          <w:tab w:val="num" w:pos="850"/>
        </w:tabs>
        <w:ind w:left="850" w:hanging="425"/>
      </w:pPr>
      <w:rPr>
        <w:rFonts w:cs="Times New Roman"/>
      </w:rPr>
    </w:lvl>
    <w:lvl w:ilvl="2">
      <w:start w:val="1"/>
      <w:numFmt w:val="none"/>
      <w:lvlRestart w:val="0"/>
      <w:pStyle w:val="IndentHanging2"/>
      <w:suff w:val="nothing"/>
      <w:lvlText w:val=""/>
      <w:lvlJc w:val="left"/>
      <w:pPr>
        <w:tabs>
          <w:tab w:val="num" w:pos="1276"/>
        </w:tabs>
        <w:ind w:left="1276" w:hanging="426"/>
      </w:pPr>
      <w:rPr>
        <w:rFonts w:cs="Times New Roman"/>
      </w:rPr>
    </w:lvl>
    <w:lvl w:ilvl="3">
      <w:start w:val="1"/>
      <w:numFmt w:val="none"/>
      <w:lvlRestart w:val="0"/>
      <w:pStyle w:val="IndentHanging3"/>
      <w:suff w:val="nothing"/>
      <w:lvlText w:val=""/>
      <w:lvlJc w:val="left"/>
      <w:pPr>
        <w:tabs>
          <w:tab w:val="num" w:pos="1701"/>
        </w:tabs>
        <w:ind w:left="1701" w:hanging="425"/>
      </w:pPr>
      <w:rPr>
        <w:rFonts w:cs="Times New Roman"/>
      </w:rPr>
    </w:lvl>
    <w:lvl w:ilvl="4">
      <w:start w:val="1"/>
      <w:numFmt w:val="none"/>
      <w:lvlRestart w:val="0"/>
      <w:pStyle w:val="IndentHanging4"/>
      <w:suff w:val="nothing"/>
      <w:lvlText w:val=""/>
      <w:lvlJc w:val="left"/>
      <w:pPr>
        <w:tabs>
          <w:tab w:val="num" w:pos="2126"/>
        </w:tabs>
        <w:ind w:left="2126" w:hanging="425"/>
      </w:pPr>
      <w:rPr>
        <w:rFonts w:cs="Times New Roman"/>
      </w:rPr>
    </w:lvl>
    <w:lvl w:ilvl="5">
      <w:start w:val="1"/>
      <w:numFmt w:val="none"/>
      <w:lvlRestart w:val="0"/>
      <w:pStyle w:val="IndentHanging5"/>
      <w:suff w:val="nothing"/>
      <w:lvlText w:val=""/>
      <w:lvlJc w:val="left"/>
      <w:pPr>
        <w:tabs>
          <w:tab w:val="num" w:pos="2551"/>
        </w:tabs>
        <w:ind w:left="2551" w:hanging="425"/>
      </w:pPr>
      <w:rPr>
        <w:rFonts w:cs="Times New Roman"/>
      </w:rPr>
    </w:lvl>
    <w:lvl w:ilvl="6">
      <w:start w:val="1"/>
      <w:numFmt w:val="none"/>
      <w:lvlRestart w:val="0"/>
      <w:pStyle w:val="IndentHanging6"/>
      <w:suff w:val="nothing"/>
      <w:lvlText w:val=""/>
      <w:lvlJc w:val="left"/>
      <w:pPr>
        <w:tabs>
          <w:tab w:val="num" w:pos="2976"/>
        </w:tabs>
        <w:ind w:left="2976" w:hanging="425"/>
      </w:pPr>
      <w:rPr>
        <w:rFonts w:cs="Times New Roman"/>
      </w:rPr>
    </w:lvl>
    <w:lvl w:ilvl="7">
      <w:start w:val="1"/>
      <w:numFmt w:val="none"/>
      <w:lvlRestart w:val="0"/>
      <w:pStyle w:val="IndentHanging7"/>
      <w:suff w:val="nothing"/>
      <w:lvlText w:val=""/>
      <w:lvlJc w:val="left"/>
      <w:pPr>
        <w:tabs>
          <w:tab w:val="num" w:pos="3402"/>
        </w:tabs>
        <w:ind w:left="3402" w:hanging="426"/>
      </w:pPr>
      <w:rPr>
        <w:rFonts w:cs="Times New Roman"/>
      </w:rPr>
    </w:lvl>
    <w:lvl w:ilvl="8">
      <w:start w:val="1"/>
      <w:numFmt w:val="none"/>
      <w:lvlRestart w:val="0"/>
      <w:pStyle w:val="IndentHanging8"/>
      <w:suff w:val="nothing"/>
      <w:lvlText w:val=""/>
      <w:lvlJc w:val="left"/>
      <w:pPr>
        <w:tabs>
          <w:tab w:val="num" w:pos="3827"/>
        </w:tabs>
        <w:ind w:left="3827" w:hanging="425"/>
      </w:pPr>
      <w:rPr>
        <w:rFonts w:cs="Times New Roman"/>
      </w:rPr>
    </w:lvl>
  </w:abstractNum>
  <w:abstractNum w:abstractNumId="13">
    <w:nsid w:val="265B1B49"/>
    <w:multiLevelType w:val="multilevel"/>
    <w:tmpl w:val="55B093F8"/>
    <w:name w:val="AGSQuote"/>
    <w:lvl w:ilvl="0">
      <w:start w:val="1"/>
      <w:numFmt w:val="none"/>
      <w:lvlRestart w:val="0"/>
      <w:pStyle w:val="Quotation"/>
      <w:suff w:val="nothing"/>
      <w:lvlText w:val=""/>
      <w:lvlJc w:val="left"/>
      <w:pPr>
        <w:tabs>
          <w:tab w:val="num" w:pos="425"/>
        </w:tabs>
        <w:ind w:left="425"/>
      </w:pPr>
      <w:rPr>
        <w:rFonts w:cs="Times New Roman"/>
      </w:rPr>
    </w:lvl>
    <w:lvl w:ilvl="1">
      <w:start w:val="1"/>
      <w:numFmt w:val="none"/>
      <w:lvlRestart w:val="0"/>
      <w:pStyle w:val="Quotation1"/>
      <w:suff w:val="nothing"/>
      <w:lvlText w:val=""/>
      <w:lvlJc w:val="left"/>
      <w:pPr>
        <w:tabs>
          <w:tab w:val="num" w:pos="425"/>
        </w:tabs>
        <w:ind w:left="425"/>
      </w:pPr>
      <w:rPr>
        <w:rFonts w:cs="Times New Roman"/>
      </w:rPr>
    </w:lvl>
    <w:lvl w:ilvl="2">
      <w:start w:val="1"/>
      <w:numFmt w:val="none"/>
      <w:lvlRestart w:val="0"/>
      <w:pStyle w:val="Quotation2"/>
      <w:suff w:val="nothing"/>
      <w:lvlText w:val=""/>
      <w:lvlJc w:val="left"/>
      <w:pPr>
        <w:tabs>
          <w:tab w:val="num" w:pos="850"/>
        </w:tabs>
        <w:ind w:left="850"/>
      </w:pPr>
      <w:rPr>
        <w:rFonts w:cs="Times New Roman"/>
      </w:rPr>
    </w:lvl>
    <w:lvl w:ilvl="3">
      <w:start w:val="1"/>
      <w:numFmt w:val="none"/>
      <w:lvlRestart w:val="0"/>
      <w:pStyle w:val="Quotation3"/>
      <w:suff w:val="nothing"/>
      <w:lvlText w:val=""/>
      <w:lvlJc w:val="left"/>
      <w:pPr>
        <w:tabs>
          <w:tab w:val="num" w:pos="1276"/>
        </w:tabs>
        <w:ind w:left="1276"/>
      </w:pPr>
      <w:rPr>
        <w:rFonts w:cs="Times New Roman"/>
      </w:rPr>
    </w:lvl>
    <w:lvl w:ilvl="4">
      <w:start w:val="1"/>
      <w:numFmt w:val="none"/>
      <w:lvlRestart w:val="0"/>
      <w:pStyle w:val="Quotation4"/>
      <w:suff w:val="nothing"/>
      <w:lvlText w:val=""/>
      <w:lvlJc w:val="left"/>
      <w:pPr>
        <w:tabs>
          <w:tab w:val="num" w:pos="1701"/>
        </w:tabs>
        <w:ind w:left="1701"/>
      </w:pPr>
      <w:rPr>
        <w:rFonts w:cs="Times New Roman"/>
      </w:rPr>
    </w:lvl>
    <w:lvl w:ilvl="5">
      <w:start w:val="1"/>
      <w:numFmt w:val="none"/>
      <w:lvlRestart w:val="0"/>
      <w:pStyle w:val="Quotation5"/>
      <w:suff w:val="nothing"/>
      <w:lvlText w:val=""/>
      <w:lvlJc w:val="left"/>
      <w:pPr>
        <w:tabs>
          <w:tab w:val="num" w:pos="2126"/>
        </w:tabs>
        <w:ind w:left="2126"/>
      </w:pPr>
      <w:rPr>
        <w:rFonts w:cs="Times New Roman"/>
      </w:rPr>
    </w:lvl>
    <w:lvl w:ilvl="6">
      <w:start w:val="1"/>
      <w:numFmt w:val="none"/>
      <w:lvlRestart w:val="0"/>
      <w:pStyle w:val="Quotation6"/>
      <w:suff w:val="nothing"/>
      <w:lvlText w:val=""/>
      <w:lvlJc w:val="left"/>
      <w:pPr>
        <w:tabs>
          <w:tab w:val="num" w:pos="2551"/>
        </w:tabs>
        <w:ind w:left="2551"/>
      </w:pPr>
      <w:rPr>
        <w:rFonts w:cs="Times New Roman"/>
      </w:rPr>
    </w:lvl>
    <w:lvl w:ilvl="7">
      <w:start w:val="1"/>
      <w:numFmt w:val="none"/>
      <w:lvlRestart w:val="0"/>
      <w:pStyle w:val="Quotation7"/>
      <w:suff w:val="nothing"/>
      <w:lvlText w:val=""/>
      <w:lvlJc w:val="left"/>
      <w:pPr>
        <w:tabs>
          <w:tab w:val="num" w:pos="2976"/>
        </w:tabs>
        <w:ind w:left="2976"/>
      </w:pPr>
      <w:rPr>
        <w:rFonts w:cs="Times New Roman"/>
      </w:rPr>
    </w:lvl>
    <w:lvl w:ilvl="8">
      <w:start w:val="1"/>
      <w:numFmt w:val="none"/>
      <w:lvlRestart w:val="0"/>
      <w:pStyle w:val="Quotation8"/>
      <w:suff w:val="nothing"/>
      <w:lvlText w:val=""/>
      <w:lvlJc w:val="left"/>
      <w:pPr>
        <w:tabs>
          <w:tab w:val="num" w:pos="3402"/>
        </w:tabs>
        <w:ind w:left="3402"/>
      </w:pPr>
      <w:rPr>
        <w:rFonts w:cs="Times New Roman"/>
      </w:rPr>
    </w:lvl>
  </w:abstractNum>
  <w:abstractNum w:abstractNumId="14">
    <w:nsid w:val="28934A6B"/>
    <w:multiLevelType w:val="multilevel"/>
    <w:tmpl w:val="0F9EA0A8"/>
    <w:name w:val="AGSDash"/>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15">
    <w:nsid w:val="297A625E"/>
    <w:multiLevelType w:val="multilevel"/>
    <w:tmpl w:val="4412DE6C"/>
    <w:name w:val="AGSTableHang"/>
    <w:lvl w:ilvl="0">
      <w:start w:val="1"/>
      <w:numFmt w:val="none"/>
      <w:lvlRestart w:val="0"/>
      <w:pStyle w:val="TableIndentHanging"/>
      <w:suff w:val="nothing"/>
      <w:lvlText w:val=""/>
      <w:lvlJc w:val="left"/>
      <w:pPr>
        <w:tabs>
          <w:tab w:val="num" w:pos="567"/>
        </w:tabs>
        <w:ind w:left="567" w:hanging="284"/>
      </w:pPr>
      <w:rPr>
        <w:rFonts w:cs="Times New Roman"/>
      </w:rPr>
    </w:lvl>
    <w:lvl w:ilvl="1">
      <w:start w:val="1"/>
      <w:numFmt w:val="none"/>
      <w:lvlRestart w:val="0"/>
      <w:pStyle w:val="TableIndentHanging1"/>
      <w:suff w:val="nothing"/>
      <w:lvlText w:val=""/>
      <w:lvlJc w:val="left"/>
      <w:pPr>
        <w:tabs>
          <w:tab w:val="num" w:pos="567"/>
        </w:tabs>
        <w:ind w:left="567" w:hanging="284"/>
      </w:pPr>
      <w:rPr>
        <w:rFonts w:cs="Times New Roman"/>
      </w:rPr>
    </w:lvl>
    <w:lvl w:ilvl="2">
      <w:start w:val="1"/>
      <w:numFmt w:val="none"/>
      <w:lvlRestart w:val="0"/>
      <w:pStyle w:val="TableIndentHanging2"/>
      <w:suff w:val="nothing"/>
      <w:lvlText w:val=""/>
      <w:lvlJc w:val="left"/>
      <w:pPr>
        <w:tabs>
          <w:tab w:val="num" w:pos="850"/>
        </w:tabs>
        <w:ind w:left="850" w:hanging="283"/>
      </w:pPr>
      <w:rPr>
        <w:rFonts w:cs="Times New Roman"/>
      </w:rPr>
    </w:lvl>
    <w:lvl w:ilvl="3">
      <w:start w:val="1"/>
      <w:numFmt w:val="none"/>
      <w:lvlRestart w:val="0"/>
      <w:pStyle w:val="TableIndentHanging3"/>
      <w:suff w:val="nothing"/>
      <w:lvlText w:val=""/>
      <w:lvlJc w:val="left"/>
      <w:pPr>
        <w:tabs>
          <w:tab w:val="num" w:pos="1134"/>
        </w:tabs>
        <w:ind w:left="1134" w:hanging="284"/>
      </w:pPr>
      <w:rPr>
        <w:rFonts w:cs="Times New Roman"/>
      </w:rPr>
    </w:lvl>
    <w:lvl w:ilvl="4">
      <w:start w:val="1"/>
      <w:numFmt w:val="none"/>
      <w:lvlRestart w:val="0"/>
      <w:pStyle w:val="TableIndentHanging4"/>
      <w:suff w:val="nothing"/>
      <w:lvlText w:val=""/>
      <w:lvlJc w:val="left"/>
      <w:pPr>
        <w:tabs>
          <w:tab w:val="num" w:pos="1417"/>
        </w:tabs>
        <w:ind w:left="1417" w:hanging="283"/>
      </w:pPr>
      <w:rPr>
        <w:rFonts w:cs="Times New Roman"/>
      </w:rPr>
    </w:lvl>
    <w:lvl w:ilvl="5">
      <w:start w:val="1"/>
      <w:numFmt w:val="none"/>
      <w:lvlRestart w:val="0"/>
      <w:pStyle w:val="TableIndentHanging5"/>
      <w:suff w:val="nothing"/>
      <w:lvlText w:val=""/>
      <w:lvlJc w:val="left"/>
      <w:pPr>
        <w:tabs>
          <w:tab w:val="num" w:pos="1701"/>
        </w:tabs>
        <w:ind w:left="1701" w:hanging="284"/>
      </w:pPr>
      <w:rPr>
        <w:rFonts w:cs="Times New Roman"/>
      </w:rPr>
    </w:lvl>
    <w:lvl w:ilvl="6">
      <w:start w:val="1"/>
      <w:numFmt w:val="none"/>
      <w:lvlRestart w:val="0"/>
      <w:pStyle w:val="TableIndentHanging6"/>
      <w:suff w:val="nothing"/>
      <w:lvlText w:val=""/>
      <w:lvlJc w:val="left"/>
      <w:pPr>
        <w:tabs>
          <w:tab w:val="num" w:pos="1984"/>
        </w:tabs>
        <w:ind w:left="1984" w:hanging="283"/>
      </w:pPr>
      <w:rPr>
        <w:rFonts w:cs="Times New Roman"/>
      </w:rPr>
    </w:lvl>
    <w:lvl w:ilvl="7">
      <w:start w:val="1"/>
      <w:numFmt w:val="none"/>
      <w:lvlRestart w:val="0"/>
      <w:pStyle w:val="TableIndentHanging7"/>
      <w:suff w:val="nothing"/>
      <w:lvlText w:val=""/>
      <w:lvlJc w:val="left"/>
      <w:pPr>
        <w:tabs>
          <w:tab w:val="num" w:pos="2268"/>
        </w:tabs>
        <w:ind w:left="2268" w:hanging="284"/>
      </w:pPr>
      <w:rPr>
        <w:rFonts w:cs="Times New Roman"/>
      </w:rPr>
    </w:lvl>
    <w:lvl w:ilvl="8">
      <w:start w:val="1"/>
      <w:numFmt w:val="none"/>
      <w:lvlRestart w:val="0"/>
      <w:pStyle w:val="TableIndentHanging8"/>
      <w:suff w:val="nothing"/>
      <w:lvlText w:val=""/>
      <w:lvlJc w:val="left"/>
      <w:pPr>
        <w:tabs>
          <w:tab w:val="num" w:pos="2551"/>
        </w:tabs>
        <w:ind w:left="2551" w:hanging="283"/>
      </w:pPr>
      <w:rPr>
        <w:rFonts w:cs="Times New Roman"/>
      </w:rPr>
    </w:lvl>
  </w:abstractNum>
  <w:abstractNum w:abstractNumId="16">
    <w:nsid w:val="2A4305F5"/>
    <w:multiLevelType w:val="hybridMultilevel"/>
    <w:tmpl w:val="7522FF08"/>
    <w:lvl w:ilvl="0" w:tplc="0A2224D6">
      <w:start w:val="1"/>
      <w:numFmt w:val="decimal"/>
      <w:lvlText w:val="(%1)"/>
      <w:lvlJc w:val="left"/>
      <w:pPr>
        <w:ind w:left="885" w:hanging="360"/>
      </w:pPr>
      <w:rPr>
        <w:rFonts w:cs="Times New Roman" w:hint="default"/>
      </w:rPr>
    </w:lvl>
    <w:lvl w:ilvl="1" w:tplc="0C090019" w:tentative="1">
      <w:start w:val="1"/>
      <w:numFmt w:val="lowerLetter"/>
      <w:lvlText w:val="%2."/>
      <w:lvlJc w:val="left"/>
      <w:pPr>
        <w:ind w:left="1605" w:hanging="360"/>
      </w:pPr>
      <w:rPr>
        <w:rFonts w:cs="Times New Roman"/>
      </w:rPr>
    </w:lvl>
    <w:lvl w:ilvl="2" w:tplc="0C09001B" w:tentative="1">
      <w:start w:val="1"/>
      <w:numFmt w:val="lowerRoman"/>
      <w:lvlText w:val="%3."/>
      <w:lvlJc w:val="right"/>
      <w:pPr>
        <w:ind w:left="2325" w:hanging="180"/>
      </w:pPr>
      <w:rPr>
        <w:rFonts w:cs="Times New Roman"/>
      </w:rPr>
    </w:lvl>
    <w:lvl w:ilvl="3" w:tplc="0C09000F" w:tentative="1">
      <w:start w:val="1"/>
      <w:numFmt w:val="decimal"/>
      <w:lvlText w:val="%4."/>
      <w:lvlJc w:val="left"/>
      <w:pPr>
        <w:ind w:left="3045" w:hanging="360"/>
      </w:pPr>
      <w:rPr>
        <w:rFonts w:cs="Times New Roman"/>
      </w:rPr>
    </w:lvl>
    <w:lvl w:ilvl="4" w:tplc="0C090019" w:tentative="1">
      <w:start w:val="1"/>
      <w:numFmt w:val="lowerLetter"/>
      <w:lvlText w:val="%5."/>
      <w:lvlJc w:val="left"/>
      <w:pPr>
        <w:ind w:left="3765" w:hanging="360"/>
      </w:pPr>
      <w:rPr>
        <w:rFonts w:cs="Times New Roman"/>
      </w:rPr>
    </w:lvl>
    <w:lvl w:ilvl="5" w:tplc="0C09001B" w:tentative="1">
      <w:start w:val="1"/>
      <w:numFmt w:val="lowerRoman"/>
      <w:lvlText w:val="%6."/>
      <w:lvlJc w:val="right"/>
      <w:pPr>
        <w:ind w:left="4485" w:hanging="180"/>
      </w:pPr>
      <w:rPr>
        <w:rFonts w:cs="Times New Roman"/>
      </w:rPr>
    </w:lvl>
    <w:lvl w:ilvl="6" w:tplc="0C09000F" w:tentative="1">
      <w:start w:val="1"/>
      <w:numFmt w:val="decimal"/>
      <w:lvlText w:val="%7."/>
      <w:lvlJc w:val="left"/>
      <w:pPr>
        <w:ind w:left="5205" w:hanging="360"/>
      </w:pPr>
      <w:rPr>
        <w:rFonts w:cs="Times New Roman"/>
      </w:rPr>
    </w:lvl>
    <w:lvl w:ilvl="7" w:tplc="0C090019" w:tentative="1">
      <w:start w:val="1"/>
      <w:numFmt w:val="lowerLetter"/>
      <w:lvlText w:val="%8."/>
      <w:lvlJc w:val="left"/>
      <w:pPr>
        <w:ind w:left="5925" w:hanging="360"/>
      </w:pPr>
      <w:rPr>
        <w:rFonts w:cs="Times New Roman"/>
      </w:rPr>
    </w:lvl>
    <w:lvl w:ilvl="8" w:tplc="0C09001B" w:tentative="1">
      <w:start w:val="1"/>
      <w:numFmt w:val="lowerRoman"/>
      <w:lvlText w:val="%9."/>
      <w:lvlJc w:val="right"/>
      <w:pPr>
        <w:ind w:left="6645" w:hanging="180"/>
      </w:pPr>
      <w:rPr>
        <w:rFonts w:cs="Times New Roman"/>
      </w:rPr>
    </w:lvl>
  </w:abstractNum>
  <w:abstractNum w:abstractNumId="17">
    <w:nsid w:val="2F3534CF"/>
    <w:multiLevelType w:val="multilevel"/>
    <w:tmpl w:val="2AFC78B4"/>
    <w:name w:val="AGSAlpha"/>
    <w:lvl w:ilvl="0">
      <w:start w:val="1"/>
      <w:numFmt w:val="lowerLetter"/>
      <w:pStyle w:val="NumberedLista"/>
      <w:lvlText w:val="%1)"/>
      <w:lvlJc w:val="left"/>
      <w:pPr>
        <w:tabs>
          <w:tab w:val="num" w:pos="850"/>
        </w:tabs>
        <w:ind w:left="850" w:hanging="425"/>
      </w:pPr>
      <w:rPr>
        <w:rFonts w:cs="Times New Roman" w:hint="default"/>
      </w:rPr>
    </w:lvl>
    <w:lvl w:ilvl="1">
      <w:start w:val="1"/>
      <w:numFmt w:val="lowerLetter"/>
      <w:pStyle w:val="NumberedLista1"/>
      <w:lvlText w:val="(%2)"/>
      <w:lvlJc w:val="left"/>
      <w:pPr>
        <w:tabs>
          <w:tab w:val="num" w:pos="850"/>
        </w:tabs>
        <w:ind w:left="850" w:hanging="425"/>
      </w:pPr>
      <w:rPr>
        <w:rFonts w:ascii="Times New Roman" w:hAnsi="Times New Roman" w:cs="Times New Roman" w:hint="default"/>
      </w:rPr>
    </w:lvl>
    <w:lvl w:ilvl="2">
      <w:start w:val="1"/>
      <w:numFmt w:val="lowerLetter"/>
      <w:pStyle w:val="NumberedLista2"/>
      <w:lvlText w:val="%3)"/>
      <w:lvlJc w:val="left"/>
      <w:pPr>
        <w:tabs>
          <w:tab w:val="num" w:pos="1276"/>
        </w:tabs>
        <w:ind w:left="1276" w:hanging="426"/>
      </w:pPr>
      <w:rPr>
        <w:rFonts w:cs="Times New Roman" w:hint="default"/>
      </w:rPr>
    </w:lvl>
    <w:lvl w:ilvl="3">
      <w:start w:val="1"/>
      <w:numFmt w:val="lowerLetter"/>
      <w:pStyle w:val="NumberedLista3"/>
      <w:lvlText w:val="%4)"/>
      <w:lvlJc w:val="left"/>
      <w:pPr>
        <w:tabs>
          <w:tab w:val="num" w:pos="1701"/>
        </w:tabs>
        <w:ind w:left="1701" w:hanging="425"/>
      </w:pPr>
      <w:rPr>
        <w:rFonts w:cs="Times New Roman" w:hint="default"/>
      </w:rPr>
    </w:lvl>
    <w:lvl w:ilvl="4">
      <w:start w:val="1"/>
      <w:numFmt w:val="lowerLetter"/>
      <w:pStyle w:val="NumberedLista4"/>
      <w:lvlText w:val="%5)"/>
      <w:lvlJc w:val="left"/>
      <w:pPr>
        <w:tabs>
          <w:tab w:val="num" w:pos="2126"/>
        </w:tabs>
        <w:ind w:left="2126" w:hanging="425"/>
      </w:pPr>
      <w:rPr>
        <w:rFonts w:cs="Times New Roman" w:hint="default"/>
      </w:rPr>
    </w:lvl>
    <w:lvl w:ilvl="5">
      <w:start w:val="1"/>
      <w:numFmt w:val="lowerLetter"/>
      <w:pStyle w:val="NumberedLista5"/>
      <w:lvlText w:val="%6)"/>
      <w:lvlJc w:val="left"/>
      <w:pPr>
        <w:tabs>
          <w:tab w:val="num" w:pos="2551"/>
        </w:tabs>
        <w:ind w:left="2551" w:hanging="425"/>
      </w:pPr>
      <w:rPr>
        <w:rFonts w:cs="Times New Roman" w:hint="default"/>
      </w:rPr>
    </w:lvl>
    <w:lvl w:ilvl="6">
      <w:start w:val="1"/>
      <w:numFmt w:val="lowerLetter"/>
      <w:pStyle w:val="NumberedLista6"/>
      <w:lvlText w:val="%7)"/>
      <w:lvlJc w:val="left"/>
      <w:pPr>
        <w:tabs>
          <w:tab w:val="num" w:pos="2976"/>
        </w:tabs>
        <w:ind w:left="2976" w:hanging="425"/>
      </w:pPr>
      <w:rPr>
        <w:rFonts w:cs="Times New Roman" w:hint="default"/>
      </w:rPr>
    </w:lvl>
    <w:lvl w:ilvl="7">
      <w:start w:val="1"/>
      <w:numFmt w:val="lowerLetter"/>
      <w:pStyle w:val="NumberedLista7"/>
      <w:lvlText w:val="%8)"/>
      <w:lvlJc w:val="left"/>
      <w:pPr>
        <w:tabs>
          <w:tab w:val="num" w:pos="3402"/>
        </w:tabs>
        <w:ind w:left="3402" w:hanging="426"/>
      </w:pPr>
      <w:rPr>
        <w:rFonts w:cs="Times New Roman" w:hint="default"/>
      </w:rPr>
    </w:lvl>
    <w:lvl w:ilvl="8">
      <w:start w:val="1"/>
      <w:numFmt w:val="lowerLetter"/>
      <w:pStyle w:val="NumberedLista8"/>
      <w:lvlText w:val="%9)"/>
      <w:lvlJc w:val="left"/>
      <w:pPr>
        <w:tabs>
          <w:tab w:val="num" w:pos="3827"/>
        </w:tabs>
        <w:ind w:left="3827" w:hanging="425"/>
      </w:pPr>
      <w:rPr>
        <w:rFonts w:cs="Times New Roman" w:hint="default"/>
      </w:rPr>
    </w:lvl>
  </w:abstractNum>
  <w:abstractNum w:abstractNumId="18">
    <w:nsid w:val="2FCC4FEE"/>
    <w:multiLevelType w:val="multilevel"/>
    <w:tmpl w:val="0C09001D"/>
    <w:name w:val="AGSClaus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3810013C"/>
    <w:multiLevelType w:val="multilevel"/>
    <w:tmpl w:val="0C09001D"/>
    <w:name w:val="AGSSchedul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BA45524"/>
    <w:multiLevelType w:val="hybridMultilevel"/>
    <w:tmpl w:val="F6E41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0C7BC7"/>
    <w:multiLevelType w:val="hybridMultilevel"/>
    <w:tmpl w:val="CC9C0E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2A32D00"/>
    <w:multiLevelType w:val="multilevel"/>
    <w:tmpl w:val="0C09001D"/>
    <w:name w:val="AGSHL"/>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F4F517B"/>
    <w:multiLevelType w:val="hybridMultilevel"/>
    <w:tmpl w:val="35B0064A"/>
    <w:lvl w:ilvl="0" w:tplc="6B4A5226">
      <w:start w:val="1"/>
      <w:numFmt w:val="decimal"/>
      <w:lvlText w:val="(%1)"/>
      <w:lvlJc w:val="left"/>
      <w:pPr>
        <w:ind w:left="720" w:hanging="360"/>
      </w:pPr>
      <w:rPr>
        <w:rFonts w:hint="default"/>
      </w:rPr>
    </w:lvl>
    <w:lvl w:ilvl="1" w:tplc="A746C3F6">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1D34873"/>
    <w:multiLevelType w:val="multilevel"/>
    <w:tmpl w:val="0C09001D"/>
    <w:name w:val="AGSTBDash"/>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4A16EB1"/>
    <w:multiLevelType w:val="hybridMultilevel"/>
    <w:tmpl w:val="AFFA9390"/>
    <w:lvl w:ilvl="0" w:tplc="6B4A5226">
      <w:start w:val="1"/>
      <w:numFmt w:val="decimal"/>
      <w:lvlText w:val="(%1)"/>
      <w:lvlJc w:val="left"/>
      <w:pPr>
        <w:ind w:left="720" w:hanging="360"/>
      </w:pPr>
      <w:rPr>
        <w:rFonts w:hint="default"/>
      </w:rPr>
    </w:lvl>
    <w:lvl w:ilvl="1" w:tplc="A746C3F6">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52112C4"/>
    <w:multiLevelType w:val="multilevel"/>
    <w:tmpl w:val="0C09001D"/>
    <w:name w:val="AGSConfDash"/>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56FE28A4"/>
    <w:multiLevelType w:val="multilevel"/>
    <w:tmpl w:val="0C09001D"/>
    <w:name w:val="AGSPart"/>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593E6E6B"/>
    <w:multiLevelType w:val="hybridMultilevel"/>
    <w:tmpl w:val="39A034FE"/>
    <w:lvl w:ilvl="0" w:tplc="B7084B54">
      <w:start w:val="1"/>
      <w:numFmt w:val="lowerLetter"/>
      <w:lvlText w:val="(%1)"/>
      <w:lvlJc w:val="left"/>
      <w:pPr>
        <w:ind w:left="1290" w:hanging="360"/>
      </w:pPr>
      <w:rPr>
        <w:rFonts w:cs="Times New Roman" w:hint="default"/>
      </w:rPr>
    </w:lvl>
    <w:lvl w:ilvl="1" w:tplc="0C090019">
      <w:start w:val="1"/>
      <w:numFmt w:val="lowerLetter"/>
      <w:lvlText w:val="%2."/>
      <w:lvlJc w:val="left"/>
      <w:pPr>
        <w:ind w:left="2010" w:hanging="360"/>
      </w:pPr>
      <w:rPr>
        <w:rFonts w:cs="Times New Roman"/>
      </w:rPr>
    </w:lvl>
    <w:lvl w:ilvl="2" w:tplc="0C09001B" w:tentative="1">
      <w:start w:val="1"/>
      <w:numFmt w:val="lowerRoman"/>
      <w:lvlText w:val="%3."/>
      <w:lvlJc w:val="right"/>
      <w:pPr>
        <w:ind w:left="2730" w:hanging="180"/>
      </w:pPr>
      <w:rPr>
        <w:rFonts w:cs="Times New Roman"/>
      </w:rPr>
    </w:lvl>
    <w:lvl w:ilvl="3" w:tplc="0C09000F" w:tentative="1">
      <w:start w:val="1"/>
      <w:numFmt w:val="decimal"/>
      <w:lvlText w:val="%4."/>
      <w:lvlJc w:val="left"/>
      <w:pPr>
        <w:ind w:left="3450" w:hanging="360"/>
      </w:pPr>
      <w:rPr>
        <w:rFonts w:cs="Times New Roman"/>
      </w:rPr>
    </w:lvl>
    <w:lvl w:ilvl="4" w:tplc="0C090019" w:tentative="1">
      <w:start w:val="1"/>
      <w:numFmt w:val="lowerLetter"/>
      <w:lvlText w:val="%5."/>
      <w:lvlJc w:val="left"/>
      <w:pPr>
        <w:ind w:left="4170" w:hanging="360"/>
      </w:pPr>
      <w:rPr>
        <w:rFonts w:cs="Times New Roman"/>
      </w:rPr>
    </w:lvl>
    <w:lvl w:ilvl="5" w:tplc="0C09001B" w:tentative="1">
      <w:start w:val="1"/>
      <w:numFmt w:val="lowerRoman"/>
      <w:lvlText w:val="%6."/>
      <w:lvlJc w:val="right"/>
      <w:pPr>
        <w:ind w:left="4890" w:hanging="180"/>
      </w:pPr>
      <w:rPr>
        <w:rFonts w:cs="Times New Roman"/>
      </w:rPr>
    </w:lvl>
    <w:lvl w:ilvl="6" w:tplc="0C09000F" w:tentative="1">
      <w:start w:val="1"/>
      <w:numFmt w:val="decimal"/>
      <w:lvlText w:val="%7."/>
      <w:lvlJc w:val="left"/>
      <w:pPr>
        <w:ind w:left="5610" w:hanging="360"/>
      </w:pPr>
      <w:rPr>
        <w:rFonts w:cs="Times New Roman"/>
      </w:rPr>
    </w:lvl>
    <w:lvl w:ilvl="7" w:tplc="0C090019" w:tentative="1">
      <w:start w:val="1"/>
      <w:numFmt w:val="lowerLetter"/>
      <w:lvlText w:val="%8."/>
      <w:lvlJc w:val="left"/>
      <w:pPr>
        <w:ind w:left="6330" w:hanging="360"/>
      </w:pPr>
      <w:rPr>
        <w:rFonts w:cs="Times New Roman"/>
      </w:rPr>
    </w:lvl>
    <w:lvl w:ilvl="8" w:tplc="0C09001B" w:tentative="1">
      <w:start w:val="1"/>
      <w:numFmt w:val="lowerRoman"/>
      <w:lvlText w:val="%9."/>
      <w:lvlJc w:val="right"/>
      <w:pPr>
        <w:ind w:left="7050" w:hanging="180"/>
      </w:pPr>
      <w:rPr>
        <w:rFonts w:cs="Times New Roman"/>
      </w:rPr>
    </w:lvl>
  </w:abstractNum>
  <w:abstractNum w:abstractNumId="29">
    <w:nsid w:val="5B063E43"/>
    <w:multiLevelType w:val="multilevel"/>
    <w:tmpl w:val="0C09001D"/>
    <w:name w:val="AGSQ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EA34BAB"/>
    <w:multiLevelType w:val="multilevel"/>
    <w:tmpl w:val="0C09001D"/>
    <w:name w:val="AGSADash"/>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60461F5E"/>
    <w:multiLevelType w:val="multilevel"/>
    <w:tmpl w:val="0C09001D"/>
    <w:name w:val="AGSPartie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63CF53DE"/>
    <w:multiLevelType w:val="multilevel"/>
    <w:tmpl w:val="0C09001D"/>
    <w:name w:val="AGSPara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69C5708C"/>
    <w:multiLevelType w:val="multilevel"/>
    <w:tmpl w:val="0C09001D"/>
    <w:name w:val="AGSPar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6C6F3F4A"/>
    <w:multiLevelType w:val="hybridMultilevel"/>
    <w:tmpl w:val="585E66FC"/>
    <w:lvl w:ilvl="0" w:tplc="A746C3F6">
      <w:start w:val="1"/>
      <w:numFmt w:val="lowerLetter"/>
      <w:lvlText w:val="(%1)"/>
      <w:lvlJc w:val="left"/>
      <w:pPr>
        <w:ind w:left="1425" w:hanging="495"/>
      </w:pPr>
      <w:rPr>
        <w:rFonts w:cs="Times New Roman" w:hint="default"/>
      </w:rPr>
    </w:lvl>
    <w:lvl w:ilvl="1" w:tplc="EB08545A">
      <w:start w:val="1"/>
      <w:numFmt w:val="lowerRoman"/>
      <w:lvlText w:val="(%2)"/>
      <w:lvlJc w:val="left"/>
      <w:pPr>
        <w:ind w:left="2010" w:hanging="360"/>
      </w:pPr>
      <w:rPr>
        <w:rFonts w:cs="Times New Roman" w:hint="default"/>
      </w:rPr>
    </w:lvl>
    <w:lvl w:ilvl="2" w:tplc="0C09001B" w:tentative="1">
      <w:start w:val="1"/>
      <w:numFmt w:val="lowerRoman"/>
      <w:lvlText w:val="%3."/>
      <w:lvlJc w:val="right"/>
      <w:pPr>
        <w:ind w:left="2730" w:hanging="180"/>
      </w:pPr>
      <w:rPr>
        <w:rFonts w:cs="Times New Roman"/>
      </w:rPr>
    </w:lvl>
    <w:lvl w:ilvl="3" w:tplc="0C09000F" w:tentative="1">
      <w:start w:val="1"/>
      <w:numFmt w:val="decimal"/>
      <w:lvlText w:val="%4."/>
      <w:lvlJc w:val="left"/>
      <w:pPr>
        <w:ind w:left="3450" w:hanging="360"/>
      </w:pPr>
      <w:rPr>
        <w:rFonts w:cs="Times New Roman"/>
      </w:rPr>
    </w:lvl>
    <w:lvl w:ilvl="4" w:tplc="0C090019" w:tentative="1">
      <w:start w:val="1"/>
      <w:numFmt w:val="lowerLetter"/>
      <w:lvlText w:val="%5."/>
      <w:lvlJc w:val="left"/>
      <w:pPr>
        <w:ind w:left="4170" w:hanging="360"/>
      </w:pPr>
      <w:rPr>
        <w:rFonts w:cs="Times New Roman"/>
      </w:rPr>
    </w:lvl>
    <w:lvl w:ilvl="5" w:tplc="0C09001B" w:tentative="1">
      <w:start w:val="1"/>
      <w:numFmt w:val="lowerRoman"/>
      <w:lvlText w:val="%6."/>
      <w:lvlJc w:val="right"/>
      <w:pPr>
        <w:ind w:left="4890" w:hanging="180"/>
      </w:pPr>
      <w:rPr>
        <w:rFonts w:cs="Times New Roman"/>
      </w:rPr>
    </w:lvl>
    <w:lvl w:ilvl="6" w:tplc="0C09000F" w:tentative="1">
      <w:start w:val="1"/>
      <w:numFmt w:val="decimal"/>
      <w:lvlText w:val="%7."/>
      <w:lvlJc w:val="left"/>
      <w:pPr>
        <w:ind w:left="5610" w:hanging="360"/>
      </w:pPr>
      <w:rPr>
        <w:rFonts w:cs="Times New Roman"/>
      </w:rPr>
    </w:lvl>
    <w:lvl w:ilvl="7" w:tplc="0C090019" w:tentative="1">
      <w:start w:val="1"/>
      <w:numFmt w:val="lowerLetter"/>
      <w:lvlText w:val="%8."/>
      <w:lvlJc w:val="left"/>
      <w:pPr>
        <w:ind w:left="6330" w:hanging="360"/>
      </w:pPr>
      <w:rPr>
        <w:rFonts w:cs="Times New Roman"/>
      </w:rPr>
    </w:lvl>
    <w:lvl w:ilvl="8" w:tplc="0C09001B" w:tentative="1">
      <w:start w:val="1"/>
      <w:numFmt w:val="lowerRoman"/>
      <w:lvlText w:val="%9."/>
      <w:lvlJc w:val="right"/>
      <w:pPr>
        <w:ind w:left="7050" w:hanging="180"/>
      </w:pPr>
      <w:rPr>
        <w:rFonts w:cs="Times New Roman"/>
      </w:rPr>
    </w:lvl>
  </w:abstractNum>
  <w:abstractNum w:abstractNumId="35">
    <w:nsid w:val="6C8B4CE4"/>
    <w:multiLevelType w:val="hybridMultilevel"/>
    <w:tmpl w:val="102EF80E"/>
    <w:lvl w:ilvl="0" w:tplc="6B4A522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D1E59ED"/>
    <w:multiLevelType w:val="hybridMultilevel"/>
    <w:tmpl w:val="1E7E1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D594D7C"/>
    <w:multiLevelType w:val="multilevel"/>
    <w:tmpl w:val="0C09001D"/>
    <w:name w:val="AGSRecital"/>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4ED6D4C"/>
    <w:multiLevelType w:val="hybridMultilevel"/>
    <w:tmpl w:val="B44C7150"/>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nsid w:val="7E2A5433"/>
    <w:multiLevelType w:val="hybridMultilevel"/>
    <w:tmpl w:val="7522FF08"/>
    <w:lvl w:ilvl="0" w:tplc="0A2224D6">
      <w:start w:val="1"/>
      <w:numFmt w:val="decimal"/>
      <w:lvlText w:val="(%1)"/>
      <w:lvlJc w:val="left"/>
      <w:pPr>
        <w:ind w:left="885" w:hanging="360"/>
      </w:pPr>
      <w:rPr>
        <w:rFonts w:cs="Times New Roman" w:hint="default"/>
      </w:rPr>
    </w:lvl>
    <w:lvl w:ilvl="1" w:tplc="0C090019" w:tentative="1">
      <w:start w:val="1"/>
      <w:numFmt w:val="lowerLetter"/>
      <w:lvlText w:val="%2."/>
      <w:lvlJc w:val="left"/>
      <w:pPr>
        <w:ind w:left="1605" w:hanging="360"/>
      </w:pPr>
      <w:rPr>
        <w:rFonts w:cs="Times New Roman"/>
      </w:rPr>
    </w:lvl>
    <w:lvl w:ilvl="2" w:tplc="0C09001B" w:tentative="1">
      <w:start w:val="1"/>
      <w:numFmt w:val="lowerRoman"/>
      <w:lvlText w:val="%3."/>
      <w:lvlJc w:val="right"/>
      <w:pPr>
        <w:ind w:left="2325" w:hanging="180"/>
      </w:pPr>
      <w:rPr>
        <w:rFonts w:cs="Times New Roman"/>
      </w:rPr>
    </w:lvl>
    <w:lvl w:ilvl="3" w:tplc="0C09000F" w:tentative="1">
      <w:start w:val="1"/>
      <w:numFmt w:val="decimal"/>
      <w:lvlText w:val="%4."/>
      <w:lvlJc w:val="left"/>
      <w:pPr>
        <w:ind w:left="3045" w:hanging="360"/>
      </w:pPr>
      <w:rPr>
        <w:rFonts w:cs="Times New Roman"/>
      </w:rPr>
    </w:lvl>
    <w:lvl w:ilvl="4" w:tplc="0C090019" w:tentative="1">
      <w:start w:val="1"/>
      <w:numFmt w:val="lowerLetter"/>
      <w:lvlText w:val="%5."/>
      <w:lvlJc w:val="left"/>
      <w:pPr>
        <w:ind w:left="3765" w:hanging="360"/>
      </w:pPr>
      <w:rPr>
        <w:rFonts w:cs="Times New Roman"/>
      </w:rPr>
    </w:lvl>
    <w:lvl w:ilvl="5" w:tplc="0C09001B" w:tentative="1">
      <w:start w:val="1"/>
      <w:numFmt w:val="lowerRoman"/>
      <w:lvlText w:val="%6."/>
      <w:lvlJc w:val="right"/>
      <w:pPr>
        <w:ind w:left="4485" w:hanging="180"/>
      </w:pPr>
      <w:rPr>
        <w:rFonts w:cs="Times New Roman"/>
      </w:rPr>
    </w:lvl>
    <w:lvl w:ilvl="6" w:tplc="0C09000F" w:tentative="1">
      <w:start w:val="1"/>
      <w:numFmt w:val="decimal"/>
      <w:lvlText w:val="%7."/>
      <w:lvlJc w:val="left"/>
      <w:pPr>
        <w:ind w:left="5205" w:hanging="360"/>
      </w:pPr>
      <w:rPr>
        <w:rFonts w:cs="Times New Roman"/>
      </w:rPr>
    </w:lvl>
    <w:lvl w:ilvl="7" w:tplc="0C090019" w:tentative="1">
      <w:start w:val="1"/>
      <w:numFmt w:val="lowerLetter"/>
      <w:lvlText w:val="%8."/>
      <w:lvlJc w:val="left"/>
      <w:pPr>
        <w:ind w:left="5925" w:hanging="360"/>
      </w:pPr>
      <w:rPr>
        <w:rFonts w:cs="Times New Roman"/>
      </w:rPr>
    </w:lvl>
    <w:lvl w:ilvl="8" w:tplc="0C09001B" w:tentative="1">
      <w:start w:val="1"/>
      <w:numFmt w:val="lowerRoman"/>
      <w:lvlText w:val="%9."/>
      <w:lvlJc w:val="right"/>
      <w:pPr>
        <w:ind w:left="6645" w:hanging="180"/>
      </w:pPr>
      <w:rPr>
        <w:rFonts w:cs="Times New Roman"/>
      </w:rPr>
    </w:lvl>
  </w:abstractNum>
  <w:num w:numId="1">
    <w:abstractNumId w:val="13"/>
  </w:num>
  <w:num w:numId="2">
    <w:abstractNumId w:val="9"/>
  </w:num>
  <w:num w:numId="3">
    <w:abstractNumId w:val="14"/>
  </w:num>
  <w:num w:numId="4">
    <w:abstractNumId w:val="12"/>
  </w:num>
  <w:num w:numId="5">
    <w:abstractNumId w:val="2"/>
  </w:num>
  <w:num w:numId="6">
    <w:abstractNumId w:val="8"/>
  </w:num>
  <w:num w:numId="7">
    <w:abstractNumId w:val="4"/>
  </w:num>
  <w:num w:numId="8">
    <w:abstractNumId w:val="11"/>
  </w:num>
  <w:num w:numId="9">
    <w:abstractNumId w:val="15"/>
  </w:num>
  <w:num w:numId="10">
    <w:abstractNumId w:val="7"/>
  </w:num>
  <w:num w:numId="11">
    <w:abstractNumId w:val="10"/>
  </w:num>
  <w:num w:numId="12">
    <w:abstractNumId w:val="6"/>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2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
  </w:num>
  <w:num w:numId="26">
    <w:abstractNumId w:val="0"/>
  </w:num>
  <w:num w:numId="27">
    <w:abstractNumId w:val="5"/>
  </w:num>
  <w:num w:numId="28">
    <w:abstractNumId w:val="28"/>
  </w:num>
  <w:num w:numId="29">
    <w:abstractNumId w:val="16"/>
  </w:num>
  <w:num w:numId="30">
    <w:abstractNumId w:val="39"/>
  </w:num>
  <w:num w:numId="31">
    <w:abstractNumId w:val="36"/>
  </w:num>
  <w:num w:numId="32">
    <w:abstractNumId w:val="35"/>
  </w:num>
  <w:num w:numId="33">
    <w:abstractNumId w:val="1"/>
  </w:num>
  <w:num w:numId="34">
    <w:abstractNumId w:val="23"/>
  </w:num>
  <w:num w:numId="3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643DB4"/>
    <w:rsid w:val="000013FA"/>
    <w:rsid w:val="00001B3C"/>
    <w:rsid w:val="00005B5A"/>
    <w:rsid w:val="0001118D"/>
    <w:rsid w:val="00011DB5"/>
    <w:rsid w:val="00012206"/>
    <w:rsid w:val="00012494"/>
    <w:rsid w:val="00013D83"/>
    <w:rsid w:val="00015FF7"/>
    <w:rsid w:val="00017691"/>
    <w:rsid w:val="00022B66"/>
    <w:rsid w:val="00023095"/>
    <w:rsid w:val="00023BD6"/>
    <w:rsid w:val="000240EE"/>
    <w:rsid w:val="0003074D"/>
    <w:rsid w:val="00031088"/>
    <w:rsid w:val="00035B5A"/>
    <w:rsid w:val="000374C6"/>
    <w:rsid w:val="00040693"/>
    <w:rsid w:val="00040F77"/>
    <w:rsid w:val="00041F49"/>
    <w:rsid w:val="00042615"/>
    <w:rsid w:val="00044720"/>
    <w:rsid w:val="000447E6"/>
    <w:rsid w:val="00044D1E"/>
    <w:rsid w:val="00047D5A"/>
    <w:rsid w:val="00050661"/>
    <w:rsid w:val="00060B0F"/>
    <w:rsid w:val="00061B92"/>
    <w:rsid w:val="0006317D"/>
    <w:rsid w:val="00064933"/>
    <w:rsid w:val="00071379"/>
    <w:rsid w:val="000740FB"/>
    <w:rsid w:val="00074B40"/>
    <w:rsid w:val="000815D2"/>
    <w:rsid w:val="000852B3"/>
    <w:rsid w:val="000857C7"/>
    <w:rsid w:val="00085A15"/>
    <w:rsid w:val="00093AC0"/>
    <w:rsid w:val="000941FB"/>
    <w:rsid w:val="000A0352"/>
    <w:rsid w:val="000A37AA"/>
    <w:rsid w:val="000B0E33"/>
    <w:rsid w:val="000B206B"/>
    <w:rsid w:val="000B3CA5"/>
    <w:rsid w:val="000B412A"/>
    <w:rsid w:val="000B4642"/>
    <w:rsid w:val="000B4DCF"/>
    <w:rsid w:val="000C11A7"/>
    <w:rsid w:val="000C30DB"/>
    <w:rsid w:val="000C3220"/>
    <w:rsid w:val="000C569D"/>
    <w:rsid w:val="000D6BDD"/>
    <w:rsid w:val="000E0306"/>
    <w:rsid w:val="000E07C2"/>
    <w:rsid w:val="000E143C"/>
    <w:rsid w:val="000E409E"/>
    <w:rsid w:val="000E7FA9"/>
    <w:rsid w:val="000F4524"/>
    <w:rsid w:val="00101F44"/>
    <w:rsid w:val="00103F4C"/>
    <w:rsid w:val="001046AC"/>
    <w:rsid w:val="00112734"/>
    <w:rsid w:val="0011597E"/>
    <w:rsid w:val="00116465"/>
    <w:rsid w:val="00120498"/>
    <w:rsid w:val="0012232A"/>
    <w:rsid w:val="00123C4A"/>
    <w:rsid w:val="00134470"/>
    <w:rsid w:val="0013687F"/>
    <w:rsid w:val="00136D71"/>
    <w:rsid w:val="00137A06"/>
    <w:rsid w:val="00142FD3"/>
    <w:rsid w:val="001435D2"/>
    <w:rsid w:val="00145189"/>
    <w:rsid w:val="00145196"/>
    <w:rsid w:val="0014522F"/>
    <w:rsid w:val="00146368"/>
    <w:rsid w:val="001464F1"/>
    <w:rsid w:val="00151791"/>
    <w:rsid w:val="00152403"/>
    <w:rsid w:val="001550EA"/>
    <w:rsid w:val="00156EC9"/>
    <w:rsid w:val="001649E0"/>
    <w:rsid w:val="00164E45"/>
    <w:rsid w:val="0016617B"/>
    <w:rsid w:val="001667E0"/>
    <w:rsid w:val="0017161A"/>
    <w:rsid w:val="00172DB0"/>
    <w:rsid w:val="00173D0B"/>
    <w:rsid w:val="00173D9B"/>
    <w:rsid w:val="00177033"/>
    <w:rsid w:val="00184C89"/>
    <w:rsid w:val="001878AD"/>
    <w:rsid w:val="00191763"/>
    <w:rsid w:val="00193C86"/>
    <w:rsid w:val="00195908"/>
    <w:rsid w:val="00196648"/>
    <w:rsid w:val="001A2ECD"/>
    <w:rsid w:val="001A4985"/>
    <w:rsid w:val="001B4570"/>
    <w:rsid w:val="001C0539"/>
    <w:rsid w:val="001C0768"/>
    <w:rsid w:val="001C7F4F"/>
    <w:rsid w:val="001D2BB1"/>
    <w:rsid w:val="001D40C1"/>
    <w:rsid w:val="001D7A88"/>
    <w:rsid w:val="001E514A"/>
    <w:rsid w:val="001E59EC"/>
    <w:rsid w:val="001E77E0"/>
    <w:rsid w:val="001F0072"/>
    <w:rsid w:val="001F7710"/>
    <w:rsid w:val="002035B3"/>
    <w:rsid w:val="00204506"/>
    <w:rsid w:val="0020794E"/>
    <w:rsid w:val="00211F3F"/>
    <w:rsid w:val="00212BAE"/>
    <w:rsid w:val="002154CF"/>
    <w:rsid w:val="00216593"/>
    <w:rsid w:val="00230D96"/>
    <w:rsid w:val="002314E2"/>
    <w:rsid w:val="00231928"/>
    <w:rsid w:val="00233923"/>
    <w:rsid w:val="0023441A"/>
    <w:rsid w:val="00250AAC"/>
    <w:rsid w:val="0025317A"/>
    <w:rsid w:val="002559C1"/>
    <w:rsid w:val="002574B0"/>
    <w:rsid w:val="002601A6"/>
    <w:rsid w:val="00261D77"/>
    <w:rsid w:val="00263B91"/>
    <w:rsid w:val="00264BAA"/>
    <w:rsid w:val="00267828"/>
    <w:rsid w:val="0028104C"/>
    <w:rsid w:val="00283C7A"/>
    <w:rsid w:val="00284386"/>
    <w:rsid w:val="00287395"/>
    <w:rsid w:val="00291326"/>
    <w:rsid w:val="00292554"/>
    <w:rsid w:val="002936B9"/>
    <w:rsid w:val="0029455B"/>
    <w:rsid w:val="002958A4"/>
    <w:rsid w:val="002A08B5"/>
    <w:rsid w:val="002A2606"/>
    <w:rsid w:val="002A3699"/>
    <w:rsid w:val="002B1ED4"/>
    <w:rsid w:val="002B26C0"/>
    <w:rsid w:val="002B6FDE"/>
    <w:rsid w:val="002C1D03"/>
    <w:rsid w:val="002C1F05"/>
    <w:rsid w:val="002C26DB"/>
    <w:rsid w:val="002C30D6"/>
    <w:rsid w:val="002C3A56"/>
    <w:rsid w:val="002C5A90"/>
    <w:rsid w:val="002C79FD"/>
    <w:rsid w:val="002D46B6"/>
    <w:rsid w:val="002D678B"/>
    <w:rsid w:val="002D6B61"/>
    <w:rsid w:val="002D6E94"/>
    <w:rsid w:val="002D7D26"/>
    <w:rsid w:val="002E0F4B"/>
    <w:rsid w:val="002E28B7"/>
    <w:rsid w:val="002F3D23"/>
    <w:rsid w:val="002F60D4"/>
    <w:rsid w:val="002F7160"/>
    <w:rsid w:val="002F7F4B"/>
    <w:rsid w:val="0030239C"/>
    <w:rsid w:val="003028AF"/>
    <w:rsid w:val="00303362"/>
    <w:rsid w:val="00312839"/>
    <w:rsid w:val="00323E6B"/>
    <w:rsid w:val="00327955"/>
    <w:rsid w:val="00330ECA"/>
    <w:rsid w:val="00340F43"/>
    <w:rsid w:val="00341355"/>
    <w:rsid w:val="0034179E"/>
    <w:rsid w:val="00343250"/>
    <w:rsid w:val="00346C97"/>
    <w:rsid w:val="00354E4F"/>
    <w:rsid w:val="003602F3"/>
    <w:rsid w:val="00361EF0"/>
    <w:rsid w:val="0036460F"/>
    <w:rsid w:val="00367518"/>
    <w:rsid w:val="003718A6"/>
    <w:rsid w:val="00373358"/>
    <w:rsid w:val="003766FA"/>
    <w:rsid w:val="003771FD"/>
    <w:rsid w:val="00381503"/>
    <w:rsid w:val="00381FA4"/>
    <w:rsid w:val="003840A2"/>
    <w:rsid w:val="00384B43"/>
    <w:rsid w:val="00393F38"/>
    <w:rsid w:val="00394579"/>
    <w:rsid w:val="0039717B"/>
    <w:rsid w:val="0039749E"/>
    <w:rsid w:val="00397B56"/>
    <w:rsid w:val="003A7F59"/>
    <w:rsid w:val="003B1F7A"/>
    <w:rsid w:val="003B20EF"/>
    <w:rsid w:val="003B24AA"/>
    <w:rsid w:val="003B56B4"/>
    <w:rsid w:val="003C1831"/>
    <w:rsid w:val="003C452F"/>
    <w:rsid w:val="003C692D"/>
    <w:rsid w:val="003D1D89"/>
    <w:rsid w:val="003D270C"/>
    <w:rsid w:val="003D2E00"/>
    <w:rsid w:val="003D7B6C"/>
    <w:rsid w:val="003E2251"/>
    <w:rsid w:val="003E50B9"/>
    <w:rsid w:val="003E583A"/>
    <w:rsid w:val="003E5A0C"/>
    <w:rsid w:val="003E6598"/>
    <w:rsid w:val="004039FA"/>
    <w:rsid w:val="004048E6"/>
    <w:rsid w:val="0040665C"/>
    <w:rsid w:val="00413FCF"/>
    <w:rsid w:val="00416E2D"/>
    <w:rsid w:val="00417230"/>
    <w:rsid w:val="00417948"/>
    <w:rsid w:val="00417F0B"/>
    <w:rsid w:val="00420D60"/>
    <w:rsid w:val="004217F8"/>
    <w:rsid w:val="00426DC4"/>
    <w:rsid w:val="0042748E"/>
    <w:rsid w:val="00430865"/>
    <w:rsid w:val="00430AD4"/>
    <w:rsid w:val="00434439"/>
    <w:rsid w:val="00434EF3"/>
    <w:rsid w:val="0044175B"/>
    <w:rsid w:val="00452FBB"/>
    <w:rsid w:val="0045334A"/>
    <w:rsid w:val="004541B6"/>
    <w:rsid w:val="00461C19"/>
    <w:rsid w:val="004632AA"/>
    <w:rsid w:val="00463631"/>
    <w:rsid w:val="00471259"/>
    <w:rsid w:val="004760C6"/>
    <w:rsid w:val="00476111"/>
    <w:rsid w:val="0047631D"/>
    <w:rsid w:val="00477CF6"/>
    <w:rsid w:val="004830B5"/>
    <w:rsid w:val="00485A55"/>
    <w:rsid w:val="00486822"/>
    <w:rsid w:val="00492534"/>
    <w:rsid w:val="00493F5B"/>
    <w:rsid w:val="00494DE9"/>
    <w:rsid w:val="00497DB0"/>
    <w:rsid w:val="004A7FAF"/>
    <w:rsid w:val="004C1C7C"/>
    <w:rsid w:val="004E4B5E"/>
    <w:rsid w:val="004E68DD"/>
    <w:rsid w:val="004E7AEF"/>
    <w:rsid w:val="004F4463"/>
    <w:rsid w:val="00506138"/>
    <w:rsid w:val="005116E9"/>
    <w:rsid w:val="00512EAC"/>
    <w:rsid w:val="00513F51"/>
    <w:rsid w:val="00531260"/>
    <w:rsid w:val="005318F7"/>
    <w:rsid w:val="0053211A"/>
    <w:rsid w:val="005329BB"/>
    <w:rsid w:val="00533738"/>
    <w:rsid w:val="00533C70"/>
    <w:rsid w:val="00540465"/>
    <w:rsid w:val="00541CC9"/>
    <w:rsid w:val="005557B7"/>
    <w:rsid w:val="00563421"/>
    <w:rsid w:val="00564428"/>
    <w:rsid w:val="00564491"/>
    <w:rsid w:val="005651F6"/>
    <w:rsid w:val="005709EF"/>
    <w:rsid w:val="00574639"/>
    <w:rsid w:val="0057698E"/>
    <w:rsid w:val="005776E0"/>
    <w:rsid w:val="0058481C"/>
    <w:rsid w:val="00584B0E"/>
    <w:rsid w:val="005861C7"/>
    <w:rsid w:val="00586E61"/>
    <w:rsid w:val="0058752C"/>
    <w:rsid w:val="00592503"/>
    <w:rsid w:val="005A0093"/>
    <w:rsid w:val="005A08C5"/>
    <w:rsid w:val="005A178E"/>
    <w:rsid w:val="005A25E6"/>
    <w:rsid w:val="005A3B39"/>
    <w:rsid w:val="005B3BB6"/>
    <w:rsid w:val="005C70C3"/>
    <w:rsid w:val="005D3004"/>
    <w:rsid w:val="005D470D"/>
    <w:rsid w:val="005E4589"/>
    <w:rsid w:val="005E48F8"/>
    <w:rsid w:val="005E5FDA"/>
    <w:rsid w:val="005F2388"/>
    <w:rsid w:val="005F4D11"/>
    <w:rsid w:val="005F6B21"/>
    <w:rsid w:val="005F6D4F"/>
    <w:rsid w:val="00602999"/>
    <w:rsid w:val="00602ABE"/>
    <w:rsid w:val="00605B1D"/>
    <w:rsid w:val="00607800"/>
    <w:rsid w:val="00612DCD"/>
    <w:rsid w:val="00616AFA"/>
    <w:rsid w:val="00621B37"/>
    <w:rsid w:val="00624EBD"/>
    <w:rsid w:val="00625057"/>
    <w:rsid w:val="0062621D"/>
    <w:rsid w:val="006315CE"/>
    <w:rsid w:val="00631911"/>
    <w:rsid w:val="00632A1B"/>
    <w:rsid w:val="00633530"/>
    <w:rsid w:val="006344FE"/>
    <w:rsid w:val="00635E82"/>
    <w:rsid w:val="00635F42"/>
    <w:rsid w:val="00637085"/>
    <w:rsid w:val="00641FFF"/>
    <w:rsid w:val="0064303B"/>
    <w:rsid w:val="0064326B"/>
    <w:rsid w:val="00643DB4"/>
    <w:rsid w:val="00645F30"/>
    <w:rsid w:val="00646A81"/>
    <w:rsid w:val="00646E1F"/>
    <w:rsid w:val="00647DE4"/>
    <w:rsid w:val="00650D1B"/>
    <w:rsid w:val="006518FB"/>
    <w:rsid w:val="006544BA"/>
    <w:rsid w:val="00655D25"/>
    <w:rsid w:val="00657F89"/>
    <w:rsid w:val="0066331F"/>
    <w:rsid w:val="00664799"/>
    <w:rsid w:val="0067524F"/>
    <w:rsid w:val="00677E4B"/>
    <w:rsid w:val="00681E6B"/>
    <w:rsid w:val="006822B8"/>
    <w:rsid w:val="00682A37"/>
    <w:rsid w:val="00691625"/>
    <w:rsid w:val="00691B96"/>
    <w:rsid w:val="0069370F"/>
    <w:rsid w:val="00693AEF"/>
    <w:rsid w:val="0069627C"/>
    <w:rsid w:val="00696DDE"/>
    <w:rsid w:val="006A0065"/>
    <w:rsid w:val="006A05FA"/>
    <w:rsid w:val="006A64FF"/>
    <w:rsid w:val="006A6BE3"/>
    <w:rsid w:val="006B2797"/>
    <w:rsid w:val="006B40B4"/>
    <w:rsid w:val="006B7EE6"/>
    <w:rsid w:val="006C355F"/>
    <w:rsid w:val="006C5004"/>
    <w:rsid w:val="006D5B35"/>
    <w:rsid w:val="006E35C7"/>
    <w:rsid w:val="006E4C0E"/>
    <w:rsid w:val="006E4ECB"/>
    <w:rsid w:val="006E58C7"/>
    <w:rsid w:val="006E71D2"/>
    <w:rsid w:val="006E7204"/>
    <w:rsid w:val="006E7D51"/>
    <w:rsid w:val="006F17BA"/>
    <w:rsid w:val="006F2CD3"/>
    <w:rsid w:val="006F729A"/>
    <w:rsid w:val="006F7768"/>
    <w:rsid w:val="007000CC"/>
    <w:rsid w:val="00703CD5"/>
    <w:rsid w:val="00705C4A"/>
    <w:rsid w:val="00711DF3"/>
    <w:rsid w:val="00722D12"/>
    <w:rsid w:val="00722F22"/>
    <w:rsid w:val="00723523"/>
    <w:rsid w:val="00733197"/>
    <w:rsid w:val="00733A3A"/>
    <w:rsid w:val="00734CEF"/>
    <w:rsid w:val="00737241"/>
    <w:rsid w:val="00740ACA"/>
    <w:rsid w:val="007445E0"/>
    <w:rsid w:val="007459A7"/>
    <w:rsid w:val="0074777C"/>
    <w:rsid w:val="00750678"/>
    <w:rsid w:val="007565C7"/>
    <w:rsid w:val="00757946"/>
    <w:rsid w:val="00766CE8"/>
    <w:rsid w:val="00771A48"/>
    <w:rsid w:val="00771E57"/>
    <w:rsid w:val="00773A54"/>
    <w:rsid w:val="00776239"/>
    <w:rsid w:val="0078561D"/>
    <w:rsid w:val="007867D4"/>
    <w:rsid w:val="00786AE1"/>
    <w:rsid w:val="007874B0"/>
    <w:rsid w:val="007876AB"/>
    <w:rsid w:val="0079069E"/>
    <w:rsid w:val="007959D5"/>
    <w:rsid w:val="00797D31"/>
    <w:rsid w:val="007A1C62"/>
    <w:rsid w:val="007A4992"/>
    <w:rsid w:val="007A55F8"/>
    <w:rsid w:val="007B24EC"/>
    <w:rsid w:val="007B2F45"/>
    <w:rsid w:val="007B3BC2"/>
    <w:rsid w:val="007B7117"/>
    <w:rsid w:val="007C3DA7"/>
    <w:rsid w:val="007C787E"/>
    <w:rsid w:val="007D01A0"/>
    <w:rsid w:val="007D55C9"/>
    <w:rsid w:val="007D7396"/>
    <w:rsid w:val="007D7E34"/>
    <w:rsid w:val="007E17EA"/>
    <w:rsid w:val="007E2C49"/>
    <w:rsid w:val="007E45DE"/>
    <w:rsid w:val="007F247A"/>
    <w:rsid w:val="007F6DFF"/>
    <w:rsid w:val="00800947"/>
    <w:rsid w:val="008009BF"/>
    <w:rsid w:val="00801B75"/>
    <w:rsid w:val="00803964"/>
    <w:rsid w:val="0080699D"/>
    <w:rsid w:val="008070BE"/>
    <w:rsid w:val="00811764"/>
    <w:rsid w:val="00812F82"/>
    <w:rsid w:val="00813546"/>
    <w:rsid w:val="008240B5"/>
    <w:rsid w:val="008243C7"/>
    <w:rsid w:val="00827CA4"/>
    <w:rsid w:val="0083622A"/>
    <w:rsid w:val="0084064A"/>
    <w:rsid w:val="00846267"/>
    <w:rsid w:val="008504A7"/>
    <w:rsid w:val="008550C9"/>
    <w:rsid w:val="00862AC8"/>
    <w:rsid w:val="00866B68"/>
    <w:rsid w:val="0087021C"/>
    <w:rsid w:val="00870AEF"/>
    <w:rsid w:val="00870D6C"/>
    <w:rsid w:val="00871602"/>
    <w:rsid w:val="00875F2E"/>
    <w:rsid w:val="008762D8"/>
    <w:rsid w:val="00880F30"/>
    <w:rsid w:val="00881A27"/>
    <w:rsid w:val="00883F61"/>
    <w:rsid w:val="00884434"/>
    <w:rsid w:val="0089018D"/>
    <w:rsid w:val="008903BA"/>
    <w:rsid w:val="008927DF"/>
    <w:rsid w:val="008A1C93"/>
    <w:rsid w:val="008B0E1A"/>
    <w:rsid w:val="008B1D19"/>
    <w:rsid w:val="008B3176"/>
    <w:rsid w:val="008B33AF"/>
    <w:rsid w:val="008B533F"/>
    <w:rsid w:val="008B63D9"/>
    <w:rsid w:val="008C1ADC"/>
    <w:rsid w:val="008D1C7A"/>
    <w:rsid w:val="008D39E1"/>
    <w:rsid w:val="008D3B2B"/>
    <w:rsid w:val="008D54A0"/>
    <w:rsid w:val="008D6CC7"/>
    <w:rsid w:val="008D74FB"/>
    <w:rsid w:val="008E0CEC"/>
    <w:rsid w:val="008E2C5F"/>
    <w:rsid w:val="008E329D"/>
    <w:rsid w:val="008E3586"/>
    <w:rsid w:val="008E3E08"/>
    <w:rsid w:val="008E6E74"/>
    <w:rsid w:val="008F66F7"/>
    <w:rsid w:val="008F7597"/>
    <w:rsid w:val="008F7BF0"/>
    <w:rsid w:val="0090015E"/>
    <w:rsid w:val="00905355"/>
    <w:rsid w:val="00905DC8"/>
    <w:rsid w:val="00906A50"/>
    <w:rsid w:val="00906E6C"/>
    <w:rsid w:val="00906E7B"/>
    <w:rsid w:val="00913B82"/>
    <w:rsid w:val="00917930"/>
    <w:rsid w:val="00923E2D"/>
    <w:rsid w:val="00925F8E"/>
    <w:rsid w:val="0093167F"/>
    <w:rsid w:val="009319D5"/>
    <w:rsid w:val="00933A25"/>
    <w:rsid w:val="0093471C"/>
    <w:rsid w:val="00934F54"/>
    <w:rsid w:val="00943422"/>
    <w:rsid w:val="00943C15"/>
    <w:rsid w:val="00945AE6"/>
    <w:rsid w:val="00950ED5"/>
    <w:rsid w:val="0095293B"/>
    <w:rsid w:val="0095326C"/>
    <w:rsid w:val="00954FBF"/>
    <w:rsid w:val="00961C0C"/>
    <w:rsid w:val="00963258"/>
    <w:rsid w:val="00964B4E"/>
    <w:rsid w:val="00970395"/>
    <w:rsid w:val="009732AF"/>
    <w:rsid w:val="00973819"/>
    <w:rsid w:val="00973F8E"/>
    <w:rsid w:val="00974ADE"/>
    <w:rsid w:val="00982D68"/>
    <w:rsid w:val="00986B25"/>
    <w:rsid w:val="00986FF6"/>
    <w:rsid w:val="00990055"/>
    <w:rsid w:val="00996E33"/>
    <w:rsid w:val="009A0FBF"/>
    <w:rsid w:val="009A3E22"/>
    <w:rsid w:val="009A3F80"/>
    <w:rsid w:val="009A7F39"/>
    <w:rsid w:val="009B0220"/>
    <w:rsid w:val="009B47A3"/>
    <w:rsid w:val="009B5090"/>
    <w:rsid w:val="009B7943"/>
    <w:rsid w:val="009B7ED0"/>
    <w:rsid w:val="009C195C"/>
    <w:rsid w:val="009C328C"/>
    <w:rsid w:val="009C5294"/>
    <w:rsid w:val="009C663E"/>
    <w:rsid w:val="009C66C1"/>
    <w:rsid w:val="009C7000"/>
    <w:rsid w:val="009D07E2"/>
    <w:rsid w:val="009D22AE"/>
    <w:rsid w:val="009D365D"/>
    <w:rsid w:val="009D4220"/>
    <w:rsid w:val="009D452E"/>
    <w:rsid w:val="009D4EA0"/>
    <w:rsid w:val="009E68E8"/>
    <w:rsid w:val="009E6A66"/>
    <w:rsid w:val="009F2E1E"/>
    <w:rsid w:val="009F5432"/>
    <w:rsid w:val="009F6E6E"/>
    <w:rsid w:val="00A02E57"/>
    <w:rsid w:val="00A04349"/>
    <w:rsid w:val="00A1020C"/>
    <w:rsid w:val="00A110E5"/>
    <w:rsid w:val="00A12547"/>
    <w:rsid w:val="00A13ECF"/>
    <w:rsid w:val="00A2256A"/>
    <w:rsid w:val="00A22FD9"/>
    <w:rsid w:val="00A23037"/>
    <w:rsid w:val="00A24611"/>
    <w:rsid w:val="00A27309"/>
    <w:rsid w:val="00A305D7"/>
    <w:rsid w:val="00A30F20"/>
    <w:rsid w:val="00A31FF3"/>
    <w:rsid w:val="00A3385D"/>
    <w:rsid w:val="00A342B2"/>
    <w:rsid w:val="00A36A5D"/>
    <w:rsid w:val="00A37079"/>
    <w:rsid w:val="00A37255"/>
    <w:rsid w:val="00A40502"/>
    <w:rsid w:val="00A426DE"/>
    <w:rsid w:val="00A44CD5"/>
    <w:rsid w:val="00A47430"/>
    <w:rsid w:val="00A51BB8"/>
    <w:rsid w:val="00A52B90"/>
    <w:rsid w:val="00A532DF"/>
    <w:rsid w:val="00A55E3F"/>
    <w:rsid w:val="00A65F81"/>
    <w:rsid w:val="00A66581"/>
    <w:rsid w:val="00A7358A"/>
    <w:rsid w:val="00A759FA"/>
    <w:rsid w:val="00A82111"/>
    <w:rsid w:val="00A92019"/>
    <w:rsid w:val="00A9362D"/>
    <w:rsid w:val="00A968E1"/>
    <w:rsid w:val="00A97529"/>
    <w:rsid w:val="00AA0F3F"/>
    <w:rsid w:val="00AA1350"/>
    <w:rsid w:val="00AB3171"/>
    <w:rsid w:val="00AB779E"/>
    <w:rsid w:val="00AC3DD5"/>
    <w:rsid w:val="00AC69A1"/>
    <w:rsid w:val="00AE0844"/>
    <w:rsid w:val="00AE52E9"/>
    <w:rsid w:val="00AE7E79"/>
    <w:rsid w:val="00AF1FE5"/>
    <w:rsid w:val="00AF7A7C"/>
    <w:rsid w:val="00B00933"/>
    <w:rsid w:val="00B02B2A"/>
    <w:rsid w:val="00B052E3"/>
    <w:rsid w:val="00B067F3"/>
    <w:rsid w:val="00B0765E"/>
    <w:rsid w:val="00B11C8E"/>
    <w:rsid w:val="00B12B63"/>
    <w:rsid w:val="00B134FF"/>
    <w:rsid w:val="00B13E58"/>
    <w:rsid w:val="00B17E18"/>
    <w:rsid w:val="00B20F42"/>
    <w:rsid w:val="00B212AF"/>
    <w:rsid w:val="00B21D15"/>
    <w:rsid w:val="00B26A76"/>
    <w:rsid w:val="00B35A14"/>
    <w:rsid w:val="00B37B2F"/>
    <w:rsid w:val="00B45210"/>
    <w:rsid w:val="00B461EA"/>
    <w:rsid w:val="00B47D2A"/>
    <w:rsid w:val="00B52257"/>
    <w:rsid w:val="00B5232F"/>
    <w:rsid w:val="00B53D17"/>
    <w:rsid w:val="00B55F48"/>
    <w:rsid w:val="00B56210"/>
    <w:rsid w:val="00B611CC"/>
    <w:rsid w:val="00B61822"/>
    <w:rsid w:val="00B6244D"/>
    <w:rsid w:val="00B62F41"/>
    <w:rsid w:val="00B64780"/>
    <w:rsid w:val="00B6587F"/>
    <w:rsid w:val="00B70E11"/>
    <w:rsid w:val="00B726E1"/>
    <w:rsid w:val="00B75979"/>
    <w:rsid w:val="00B95841"/>
    <w:rsid w:val="00B96C51"/>
    <w:rsid w:val="00BA3D8A"/>
    <w:rsid w:val="00BA6633"/>
    <w:rsid w:val="00BB4812"/>
    <w:rsid w:val="00BB5ADF"/>
    <w:rsid w:val="00BB7190"/>
    <w:rsid w:val="00BC5541"/>
    <w:rsid w:val="00BD3588"/>
    <w:rsid w:val="00BE0E7C"/>
    <w:rsid w:val="00BE2E9A"/>
    <w:rsid w:val="00BE4A62"/>
    <w:rsid w:val="00BE5C85"/>
    <w:rsid w:val="00BF3C0B"/>
    <w:rsid w:val="00C06ED7"/>
    <w:rsid w:val="00C11DBE"/>
    <w:rsid w:val="00C16A8E"/>
    <w:rsid w:val="00C24ED4"/>
    <w:rsid w:val="00C2566B"/>
    <w:rsid w:val="00C314BE"/>
    <w:rsid w:val="00C31E95"/>
    <w:rsid w:val="00C33955"/>
    <w:rsid w:val="00C367D8"/>
    <w:rsid w:val="00C37485"/>
    <w:rsid w:val="00C37F5C"/>
    <w:rsid w:val="00C453E6"/>
    <w:rsid w:val="00C465A9"/>
    <w:rsid w:val="00C47039"/>
    <w:rsid w:val="00C53A4B"/>
    <w:rsid w:val="00C53AF7"/>
    <w:rsid w:val="00C56BFB"/>
    <w:rsid w:val="00C606BC"/>
    <w:rsid w:val="00C639E0"/>
    <w:rsid w:val="00C63D26"/>
    <w:rsid w:val="00C6400E"/>
    <w:rsid w:val="00C64DB6"/>
    <w:rsid w:val="00C651FE"/>
    <w:rsid w:val="00C715DE"/>
    <w:rsid w:val="00C7390D"/>
    <w:rsid w:val="00C75067"/>
    <w:rsid w:val="00C779A9"/>
    <w:rsid w:val="00C80138"/>
    <w:rsid w:val="00C80BD0"/>
    <w:rsid w:val="00C80FA0"/>
    <w:rsid w:val="00C813DB"/>
    <w:rsid w:val="00C82E1D"/>
    <w:rsid w:val="00C92D15"/>
    <w:rsid w:val="00C92E50"/>
    <w:rsid w:val="00C9487E"/>
    <w:rsid w:val="00CA3921"/>
    <w:rsid w:val="00CA4C02"/>
    <w:rsid w:val="00CA5CD0"/>
    <w:rsid w:val="00CB23B9"/>
    <w:rsid w:val="00CB47AF"/>
    <w:rsid w:val="00CB6098"/>
    <w:rsid w:val="00CB7EBF"/>
    <w:rsid w:val="00CC19E2"/>
    <w:rsid w:val="00CC4ABC"/>
    <w:rsid w:val="00CC517E"/>
    <w:rsid w:val="00CD0139"/>
    <w:rsid w:val="00CD1B3D"/>
    <w:rsid w:val="00CD37DD"/>
    <w:rsid w:val="00CD41FC"/>
    <w:rsid w:val="00CD5074"/>
    <w:rsid w:val="00CE4FF3"/>
    <w:rsid w:val="00CE542A"/>
    <w:rsid w:val="00CE71EA"/>
    <w:rsid w:val="00CF3F58"/>
    <w:rsid w:val="00CF6257"/>
    <w:rsid w:val="00CF6339"/>
    <w:rsid w:val="00D01659"/>
    <w:rsid w:val="00D04FE3"/>
    <w:rsid w:val="00D10A25"/>
    <w:rsid w:val="00D1240C"/>
    <w:rsid w:val="00D209A5"/>
    <w:rsid w:val="00D20C33"/>
    <w:rsid w:val="00D23AD3"/>
    <w:rsid w:val="00D262D9"/>
    <w:rsid w:val="00D43641"/>
    <w:rsid w:val="00D44E0B"/>
    <w:rsid w:val="00D534D6"/>
    <w:rsid w:val="00D561C2"/>
    <w:rsid w:val="00D56607"/>
    <w:rsid w:val="00D6060F"/>
    <w:rsid w:val="00D61E18"/>
    <w:rsid w:val="00D621C6"/>
    <w:rsid w:val="00D709EA"/>
    <w:rsid w:val="00D72BBA"/>
    <w:rsid w:val="00D80704"/>
    <w:rsid w:val="00D82559"/>
    <w:rsid w:val="00D90BC9"/>
    <w:rsid w:val="00D91ECD"/>
    <w:rsid w:val="00D9693F"/>
    <w:rsid w:val="00D96EEE"/>
    <w:rsid w:val="00DA17B3"/>
    <w:rsid w:val="00DA1867"/>
    <w:rsid w:val="00DA25C0"/>
    <w:rsid w:val="00DB0715"/>
    <w:rsid w:val="00DB4851"/>
    <w:rsid w:val="00DB6734"/>
    <w:rsid w:val="00DB7912"/>
    <w:rsid w:val="00DC252E"/>
    <w:rsid w:val="00DD1E8F"/>
    <w:rsid w:val="00DD2247"/>
    <w:rsid w:val="00DD2F88"/>
    <w:rsid w:val="00DD4163"/>
    <w:rsid w:val="00DD6C26"/>
    <w:rsid w:val="00DE0A01"/>
    <w:rsid w:val="00DE35DE"/>
    <w:rsid w:val="00DE44FB"/>
    <w:rsid w:val="00DF08CC"/>
    <w:rsid w:val="00DF2435"/>
    <w:rsid w:val="00DF2905"/>
    <w:rsid w:val="00DF3BF2"/>
    <w:rsid w:val="00DF5128"/>
    <w:rsid w:val="00DF6200"/>
    <w:rsid w:val="00E01D6A"/>
    <w:rsid w:val="00E05691"/>
    <w:rsid w:val="00E056E0"/>
    <w:rsid w:val="00E05CDC"/>
    <w:rsid w:val="00E117B9"/>
    <w:rsid w:val="00E11CBD"/>
    <w:rsid w:val="00E16336"/>
    <w:rsid w:val="00E17B16"/>
    <w:rsid w:val="00E20F09"/>
    <w:rsid w:val="00E2102F"/>
    <w:rsid w:val="00E2103C"/>
    <w:rsid w:val="00E23C3A"/>
    <w:rsid w:val="00E24613"/>
    <w:rsid w:val="00E24953"/>
    <w:rsid w:val="00E24FE7"/>
    <w:rsid w:val="00E27BAE"/>
    <w:rsid w:val="00E317DB"/>
    <w:rsid w:val="00E330D4"/>
    <w:rsid w:val="00E37AFC"/>
    <w:rsid w:val="00E408FB"/>
    <w:rsid w:val="00E417FC"/>
    <w:rsid w:val="00E4191F"/>
    <w:rsid w:val="00E42074"/>
    <w:rsid w:val="00E44570"/>
    <w:rsid w:val="00E467C4"/>
    <w:rsid w:val="00E47279"/>
    <w:rsid w:val="00E50C3C"/>
    <w:rsid w:val="00E52116"/>
    <w:rsid w:val="00E5215D"/>
    <w:rsid w:val="00E5266C"/>
    <w:rsid w:val="00E547E3"/>
    <w:rsid w:val="00E55921"/>
    <w:rsid w:val="00E66B89"/>
    <w:rsid w:val="00E730BC"/>
    <w:rsid w:val="00E82F47"/>
    <w:rsid w:val="00E8529B"/>
    <w:rsid w:val="00E917BF"/>
    <w:rsid w:val="00E95C69"/>
    <w:rsid w:val="00EA28D8"/>
    <w:rsid w:val="00EA6AEF"/>
    <w:rsid w:val="00EA7351"/>
    <w:rsid w:val="00EA74BD"/>
    <w:rsid w:val="00EB3398"/>
    <w:rsid w:val="00EB3CFB"/>
    <w:rsid w:val="00EC59B8"/>
    <w:rsid w:val="00ED3566"/>
    <w:rsid w:val="00EE1266"/>
    <w:rsid w:val="00EE19E5"/>
    <w:rsid w:val="00EE2B8E"/>
    <w:rsid w:val="00EE3022"/>
    <w:rsid w:val="00EE4823"/>
    <w:rsid w:val="00EE68BD"/>
    <w:rsid w:val="00EE6992"/>
    <w:rsid w:val="00EE6EE0"/>
    <w:rsid w:val="00EE76EB"/>
    <w:rsid w:val="00EF13E9"/>
    <w:rsid w:val="00EF16CC"/>
    <w:rsid w:val="00EF4ED0"/>
    <w:rsid w:val="00EF5DA6"/>
    <w:rsid w:val="00EF60EF"/>
    <w:rsid w:val="00F019C5"/>
    <w:rsid w:val="00F02877"/>
    <w:rsid w:val="00F047E0"/>
    <w:rsid w:val="00F04C20"/>
    <w:rsid w:val="00F06B72"/>
    <w:rsid w:val="00F104AC"/>
    <w:rsid w:val="00F14E67"/>
    <w:rsid w:val="00F16316"/>
    <w:rsid w:val="00F17477"/>
    <w:rsid w:val="00F2480A"/>
    <w:rsid w:val="00F27AA5"/>
    <w:rsid w:val="00F339D7"/>
    <w:rsid w:val="00F35012"/>
    <w:rsid w:val="00F35589"/>
    <w:rsid w:val="00F36385"/>
    <w:rsid w:val="00F37D02"/>
    <w:rsid w:val="00F40FB5"/>
    <w:rsid w:val="00F4273A"/>
    <w:rsid w:val="00F443FF"/>
    <w:rsid w:val="00F4494B"/>
    <w:rsid w:val="00F504DD"/>
    <w:rsid w:val="00F5062A"/>
    <w:rsid w:val="00F5192D"/>
    <w:rsid w:val="00F523C2"/>
    <w:rsid w:val="00F541D0"/>
    <w:rsid w:val="00F55894"/>
    <w:rsid w:val="00F602C1"/>
    <w:rsid w:val="00F71213"/>
    <w:rsid w:val="00F73861"/>
    <w:rsid w:val="00F80D25"/>
    <w:rsid w:val="00F90259"/>
    <w:rsid w:val="00F91ADA"/>
    <w:rsid w:val="00F94ECC"/>
    <w:rsid w:val="00F95297"/>
    <w:rsid w:val="00F9686E"/>
    <w:rsid w:val="00FA28C4"/>
    <w:rsid w:val="00FA2C03"/>
    <w:rsid w:val="00FA32A4"/>
    <w:rsid w:val="00FA37B4"/>
    <w:rsid w:val="00FA6F48"/>
    <w:rsid w:val="00FB5848"/>
    <w:rsid w:val="00FB6ED8"/>
    <w:rsid w:val="00FC0B13"/>
    <w:rsid w:val="00FD28DF"/>
    <w:rsid w:val="00FD2B96"/>
    <w:rsid w:val="00FD4DE4"/>
    <w:rsid w:val="00FD625E"/>
    <w:rsid w:val="00FD746F"/>
    <w:rsid w:val="00FD7471"/>
    <w:rsid w:val="00FE005B"/>
    <w:rsid w:val="00FE0D44"/>
    <w:rsid w:val="00FE309E"/>
    <w:rsid w:val="00FE37F7"/>
    <w:rsid w:val="00FE4138"/>
    <w:rsid w:val="00FE67E1"/>
    <w:rsid w:val="00FF05DD"/>
    <w:rsid w:val="00FF7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B4"/>
    <w:pPr>
      <w:autoSpaceDE w:val="0"/>
      <w:autoSpaceDN w:val="0"/>
    </w:pPr>
    <w:rPr>
      <w:noProof/>
      <w:sz w:val="24"/>
      <w:szCs w:val="24"/>
      <w:lang w:val="en-US"/>
    </w:rPr>
  </w:style>
  <w:style w:type="paragraph" w:styleId="Heading1">
    <w:name w:val="heading 1"/>
    <w:basedOn w:val="HeadingBase"/>
    <w:next w:val="NumberLevel1"/>
    <w:link w:val="Heading1Char"/>
    <w:uiPriority w:val="99"/>
    <w:qFormat/>
    <w:rsid w:val="00C53AF7"/>
    <w:pPr>
      <w:keepNext/>
      <w:keepLines/>
      <w:outlineLvl w:val="0"/>
    </w:pPr>
    <w:rPr>
      <w:rFonts w:ascii="Cambria" w:hAnsi="Cambria" w:cs="Times New Roman"/>
      <w:b/>
      <w:bCs/>
      <w:noProof/>
      <w:kern w:val="32"/>
      <w:sz w:val="32"/>
      <w:szCs w:val="32"/>
      <w:lang w:val="en-US"/>
    </w:rPr>
  </w:style>
  <w:style w:type="paragraph" w:styleId="Heading2">
    <w:name w:val="heading 2"/>
    <w:basedOn w:val="HeadingBase"/>
    <w:next w:val="NumberLevel1"/>
    <w:link w:val="Heading2Char"/>
    <w:uiPriority w:val="99"/>
    <w:qFormat/>
    <w:rsid w:val="00C53AF7"/>
    <w:pPr>
      <w:keepNext/>
      <w:keepLines/>
      <w:outlineLvl w:val="1"/>
    </w:pPr>
    <w:rPr>
      <w:rFonts w:ascii="Cambria" w:hAnsi="Cambria" w:cs="Times New Roman"/>
      <w:b/>
      <w:bCs/>
      <w:i/>
      <w:iCs/>
      <w:noProof/>
      <w:sz w:val="28"/>
      <w:szCs w:val="28"/>
      <w:lang w:val="en-US"/>
    </w:rPr>
  </w:style>
  <w:style w:type="paragraph" w:styleId="Heading3">
    <w:name w:val="heading 3"/>
    <w:basedOn w:val="HeadingBase"/>
    <w:next w:val="NumberLevel1"/>
    <w:link w:val="Heading3Char"/>
    <w:uiPriority w:val="99"/>
    <w:qFormat/>
    <w:rsid w:val="00C53AF7"/>
    <w:pPr>
      <w:keepNext/>
      <w:keepLines/>
      <w:outlineLvl w:val="2"/>
    </w:pPr>
    <w:rPr>
      <w:rFonts w:ascii="Cambria" w:hAnsi="Cambria" w:cs="Times New Roman"/>
      <w:b/>
      <w:bCs/>
      <w:noProof/>
      <w:sz w:val="26"/>
      <w:szCs w:val="26"/>
      <w:lang w:val="en-US"/>
    </w:rPr>
  </w:style>
  <w:style w:type="paragraph" w:styleId="Heading4">
    <w:name w:val="heading 4"/>
    <w:basedOn w:val="HeadingBase"/>
    <w:next w:val="NumberLevel1"/>
    <w:link w:val="Heading4Char"/>
    <w:uiPriority w:val="99"/>
    <w:qFormat/>
    <w:rsid w:val="00C53AF7"/>
    <w:pPr>
      <w:keepNext/>
      <w:keepLines/>
      <w:outlineLvl w:val="3"/>
    </w:pPr>
    <w:rPr>
      <w:rFonts w:ascii="Calibri" w:hAnsi="Calibri" w:cs="Times New Roman"/>
      <w:b/>
      <w:bCs/>
      <w:noProof/>
      <w:sz w:val="28"/>
      <w:szCs w:val="28"/>
      <w:lang w:val="en-US"/>
    </w:rPr>
  </w:style>
  <w:style w:type="paragraph" w:styleId="Heading5">
    <w:name w:val="heading 5"/>
    <w:basedOn w:val="HeadingBase"/>
    <w:next w:val="NumberLevel1"/>
    <w:link w:val="Heading5Char"/>
    <w:uiPriority w:val="99"/>
    <w:qFormat/>
    <w:rsid w:val="00C53AF7"/>
    <w:pPr>
      <w:keepNext/>
      <w:keepLines/>
      <w:outlineLvl w:val="4"/>
    </w:pPr>
    <w:rPr>
      <w:rFonts w:ascii="Calibri" w:hAnsi="Calibri" w:cs="Times New Roman"/>
      <w:b/>
      <w:bCs/>
      <w:i/>
      <w:iCs/>
      <w:noProo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6EEE"/>
    <w:rPr>
      <w:rFonts w:ascii="Cambria" w:hAnsi="Cambria" w:cs="Times New Roman"/>
      <w:b/>
      <w:noProof/>
      <w:kern w:val="32"/>
      <w:sz w:val="32"/>
      <w:lang w:val="en-US"/>
    </w:rPr>
  </w:style>
  <w:style w:type="character" w:customStyle="1" w:styleId="Heading2Char">
    <w:name w:val="Heading 2 Char"/>
    <w:basedOn w:val="DefaultParagraphFont"/>
    <w:link w:val="Heading2"/>
    <w:uiPriority w:val="99"/>
    <w:semiHidden/>
    <w:locked/>
    <w:rsid w:val="00D96EEE"/>
    <w:rPr>
      <w:rFonts w:ascii="Cambria" w:hAnsi="Cambria" w:cs="Times New Roman"/>
      <w:b/>
      <w:i/>
      <w:noProof/>
      <w:sz w:val="28"/>
      <w:lang w:val="en-US"/>
    </w:rPr>
  </w:style>
  <w:style w:type="character" w:customStyle="1" w:styleId="Heading3Char">
    <w:name w:val="Heading 3 Char"/>
    <w:basedOn w:val="DefaultParagraphFont"/>
    <w:link w:val="Heading3"/>
    <w:uiPriority w:val="99"/>
    <w:semiHidden/>
    <w:locked/>
    <w:rsid w:val="00D96EEE"/>
    <w:rPr>
      <w:rFonts w:ascii="Cambria" w:hAnsi="Cambria" w:cs="Times New Roman"/>
      <w:b/>
      <w:noProof/>
      <w:sz w:val="26"/>
      <w:lang w:val="en-US"/>
    </w:rPr>
  </w:style>
  <w:style w:type="character" w:customStyle="1" w:styleId="Heading4Char">
    <w:name w:val="Heading 4 Char"/>
    <w:basedOn w:val="DefaultParagraphFont"/>
    <w:link w:val="Heading4"/>
    <w:uiPriority w:val="99"/>
    <w:semiHidden/>
    <w:locked/>
    <w:rsid w:val="00D96EEE"/>
    <w:rPr>
      <w:rFonts w:ascii="Calibri" w:hAnsi="Calibri" w:cs="Times New Roman"/>
      <w:b/>
      <w:noProof/>
      <w:sz w:val="28"/>
      <w:lang w:val="en-US"/>
    </w:rPr>
  </w:style>
  <w:style w:type="character" w:customStyle="1" w:styleId="Heading5Char">
    <w:name w:val="Heading 5 Char"/>
    <w:basedOn w:val="DefaultParagraphFont"/>
    <w:link w:val="Heading5"/>
    <w:uiPriority w:val="99"/>
    <w:semiHidden/>
    <w:locked/>
    <w:rsid w:val="00D96EEE"/>
    <w:rPr>
      <w:rFonts w:ascii="Calibri" w:hAnsi="Calibri" w:cs="Times New Roman"/>
      <w:b/>
      <w:i/>
      <w:noProof/>
      <w:sz w:val="26"/>
      <w:lang w:val="en-US"/>
    </w:rPr>
  </w:style>
  <w:style w:type="paragraph" w:customStyle="1" w:styleId="NormalBase">
    <w:name w:val="Normal Base"/>
    <w:uiPriority w:val="99"/>
    <w:semiHidden/>
    <w:rsid w:val="00C53AF7"/>
    <w:pPr>
      <w:spacing w:before="140" w:after="140" w:line="280" w:lineRule="atLeast"/>
    </w:pPr>
    <w:rPr>
      <w:rFonts w:ascii="Arial" w:hAnsi="Arial" w:cs="Arial"/>
    </w:rPr>
  </w:style>
  <w:style w:type="paragraph" w:customStyle="1" w:styleId="HeadingBase">
    <w:name w:val="Heading Base"/>
    <w:uiPriority w:val="99"/>
    <w:semiHidden/>
    <w:rsid w:val="00C53AF7"/>
    <w:pPr>
      <w:spacing w:before="200" w:line="280" w:lineRule="atLeast"/>
    </w:pPr>
    <w:rPr>
      <w:rFonts w:ascii="Arial" w:hAnsi="Arial" w:cs="Arial"/>
      <w:sz w:val="20"/>
    </w:rPr>
  </w:style>
  <w:style w:type="paragraph" w:customStyle="1" w:styleId="PlainParagraph">
    <w:name w:val="Plain Paragraph"/>
    <w:basedOn w:val="NormalBase"/>
    <w:uiPriority w:val="99"/>
    <w:rsid w:val="00C53AF7"/>
  </w:style>
  <w:style w:type="paragraph" w:customStyle="1" w:styleId="HeaderBase">
    <w:name w:val="Header Base"/>
    <w:next w:val="Header"/>
    <w:uiPriority w:val="99"/>
    <w:semiHidden/>
    <w:rsid w:val="00C53AF7"/>
    <w:pPr>
      <w:spacing w:line="200" w:lineRule="atLeast"/>
    </w:pPr>
    <w:rPr>
      <w:rFonts w:ascii="Arial" w:hAnsi="Arial" w:cs="Arial"/>
      <w:sz w:val="20"/>
    </w:rPr>
  </w:style>
  <w:style w:type="paragraph" w:customStyle="1" w:styleId="FooterBase">
    <w:name w:val="Footer Base"/>
    <w:next w:val="Footer"/>
    <w:uiPriority w:val="99"/>
    <w:semiHidden/>
    <w:rsid w:val="00C53AF7"/>
    <w:pPr>
      <w:spacing w:line="200" w:lineRule="atLeast"/>
    </w:pPr>
    <w:rPr>
      <w:rFonts w:ascii="Arial" w:hAnsi="Arial" w:cs="Arial"/>
      <w:sz w:val="16"/>
    </w:rPr>
  </w:style>
  <w:style w:type="paragraph" w:customStyle="1" w:styleId="1Reference">
    <w:name w:val="1. Reference"/>
    <w:basedOn w:val="PlainParagraph"/>
    <w:uiPriority w:val="99"/>
    <w:rsid w:val="00C53AF7"/>
    <w:pPr>
      <w:spacing w:before="0" w:after="0" w:line="200" w:lineRule="atLeast"/>
    </w:pPr>
    <w:rPr>
      <w:sz w:val="20"/>
    </w:rPr>
  </w:style>
  <w:style w:type="paragraph" w:customStyle="1" w:styleId="2Date">
    <w:name w:val="2. Date"/>
    <w:basedOn w:val="PlainParagraph"/>
    <w:next w:val="3Address"/>
    <w:uiPriority w:val="99"/>
    <w:rsid w:val="00C53AF7"/>
    <w:pPr>
      <w:spacing w:before="280" w:after="280"/>
    </w:pPr>
  </w:style>
  <w:style w:type="paragraph" w:customStyle="1" w:styleId="3Address">
    <w:name w:val="3. Address"/>
    <w:basedOn w:val="PlainParagraph"/>
    <w:uiPriority w:val="99"/>
    <w:rsid w:val="00C53AF7"/>
    <w:pPr>
      <w:keepLines/>
      <w:widowControl w:val="0"/>
      <w:spacing w:before="0" w:after="0"/>
    </w:pPr>
  </w:style>
  <w:style w:type="paragraph" w:customStyle="1" w:styleId="4Addressee">
    <w:name w:val="4. Addressee"/>
    <w:basedOn w:val="PlainParagraph"/>
    <w:next w:val="SubjectTitle"/>
    <w:uiPriority w:val="99"/>
    <w:rsid w:val="00C53AF7"/>
    <w:pPr>
      <w:keepLines/>
      <w:widowControl w:val="0"/>
      <w:spacing w:before="420" w:after="280"/>
    </w:pPr>
  </w:style>
  <w:style w:type="paragraph" w:customStyle="1" w:styleId="SubjectTitle">
    <w:name w:val="Subject/Title"/>
    <w:basedOn w:val="PlainParagraph"/>
    <w:next w:val="PlainParagraph"/>
    <w:uiPriority w:val="99"/>
    <w:rsid w:val="00C53AF7"/>
    <w:pPr>
      <w:pBdr>
        <w:bottom w:val="single" w:sz="2" w:space="0" w:color="auto"/>
      </w:pBdr>
      <w:spacing w:before="0"/>
    </w:pPr>
    <w:rPr>
      <w:b/>
    </w:rPr>
  </w:style>
  <w:style w:type="paragraph" w:customStyle="1" w:styleId="Classificationlegalbody">
    <w:name w:val="Classification legal: body"/>
    <w:basedOn w:val="PlainParagraph"/>
    <w:next w:val="4Addressee"/>
    <w:uiPriority w:val="99"/>
    <w:semiHidden/>
    <w:rsid w:val="00C53AF7"/>
    <w:pPr>
      <w:spacing w:before="420" w:after="0"/>
    </w:pPr>
    <w:rPr>
      <w:caps/>
      <w:sz w:val="20"/>
    </w:rPr>
  </w:style>
  <w:style w:type="paragraph" w:customStyle="1" w:styleId="Classificationlegalheader">
    <w:name w:val="Classification legal: header"/>
    <w:basedOn w:val="PlainParagraph"/>
    <w:uiPriority w:val="99"/>
    <w:semiHidden/>
    <w:rsid w:val="00C53AF7"/>
    <w:pPr>
      <w:spacing w:before="0" w:after="0" w:line="200" w:lineRule="atLeast"/>
    </w:pPr>
    <w:rPr>
      <w:caps/>
      <w:sz w:val="20"/>
    </w:rPr>
  </w:style>
  <w:style w:type="paragraph" w:customStyle="1" w:styleId="Classificationsecurityheader">
    <w:name w:val="Classification security: header"/>
    <w:basedOn w:val="PlainParagraph"/>
    <w:uiPriority w:val="99"/>
    <w:semiHidden/>
    <w:rsid w:val="00C53AF7"/>
    <w:pPr>
      <w:spacing w:before="280" w:after="0"/>
    </w:pPr>
    <w:rPr>
      <w:b/>
      <w:caps/>
      <w:color w:val="FFFFFF"/>
    </w:rPr>
  </w:style>
  <w:style w:type="paragraph" w:customStyle="1" w:styleId="Classificationsecurityfooter">
    <w:name w:val="Classification security: footer"/>
    <w:basedOn w:val="PlainParagraph"/>
    <w:uiPriority w:val="99"/>
    <w:semiHidden/>
    <w:rsid w:val="00C53AF7"/>
    <w:pPr>
      <w:spacing w:after="0"/>
    </w:pPr>
    <w:rPr>
      <w:b/>
      <w:caps/>
      <w:color w:val="FFFFFF"/>
    </w:rPr>
  </w:style>
  <w:style w:type="paragraph" w:styleId="Footer">
    <w:name w:val="footer"/>
    <w:basedOn w:val="FooterBase"/>
    <w:link w:val="FooterChar"/>
    <w:uiPriority w:val="99"/>
    <w:rsid w:val="00C53AF7"/>
    <w:pPr>
      <w:tabs>
        <w:tab w:val="right" w:pos="8220"/>
      </w:tabs>
    </w:pPr>
    <w:rPr>
      <w:rFonts w:ascii="Times New Roman" w:hAnsi="Times New Roman" w:cs="Times New Roman"/>
      <w:noProof/>
      <w:sz w:val="24"/>
      <w:szCs w:val="24"/>
      <w:lang w:val="en-US"/>
    </w:rPr>
  </w:style>
  <w:style w:type="character" w:customStyle="1" w:styleId="FooterChar">
    <w:name w:val="Footer Char"/>
    <w:basedOn w:val="DefaultParagraphFont"/>
    <w:link w:val="Footer"/>
    <w:uiPriority w:val="99"/>
    <w:locked/>
    <w:rsid w:val="00D96EEE"/>
    <w:rPr>
      <w:rFonts w:cs="Times New Roman"/>
      <w:noProof/>
      <w:sz w:val="24"/>
      <w:lang w:val="en-US"/>
    </w:rPr>
  </w:style>
  <w:style w:type="paragraph" w:customStyle="1" w:styleId="FooterSubject">
    <w:name w:val="Footer Subject"/>
    <w:basedOn w:val="FooterBase"/>
    <w:uiPriority w:val="99"/>
    <w:semiHidden/>
    <w:rsid w:val="00C53AF7"/>
    <w:pPr>
      <w:ind w:right="1417"/>
    </w:pPr>
  </w:style>
  <w:style w:type="paragraph" w:customStyle="1" w:styleId="FooterLandscape">
    <w:name w:val="Footer Landscape"/>
    <w:basedOn w:val="FooterBase"/>
    <w:uiPriority w:val="99"/>
    <w:semiHidden/>
    <w:rsid w:val="00C53AF7"/>
    <w:pPr>
      <w:tabs>
        <w:tab w:val="right" w:pos="13175"/>
      </w:tabs>
    </w:pPr>
  </w:style>
  <w:style w:type="paragraph" w:styleId="Header">
    <w:name w:val="header"/>
    <w:basedOn w:val="HeaderBase"/>
    <w:link w:val="HeaderChar"/>
    <w:uiPriority w:val="99"/>
    <w:rsid w:val="00C53AF7"/>
    <w:pPr>
      <w:tabs>
        <w:tab w:val="right" w:pos="8220"/>
      </w:tabs>
    </w:pPr>
    <w:rPr>
      <w:rFonts w:ascii="Times New Roman" w:hAnsi="Times New Roman" w:cs="Times New Roman"/>
      <w:noProof/>
      <w:sz w:val="24"/>
      <w:szCs w:val="24"/>
      <w:lang w:val="en-US"/>
    </w:rPr>
  </w:style>
  <w:style w:type="character" w:customStyle="1" w:styleId="HeaderChar">
    <w:name w:val="Header Char"/>
    <w:basedOn w:val="DefaultParagraphFont"/>
    <w:link w:val="Header"/>
    <w:uiPriority w:val="99"/>
    <w:semiHidden/>
    <w:locked/>
    <w:rsid w:val="00D96EEE"/>
    <w:rPr>
      <w:rFonts w:cs="Times New Roman"/>
      <w:noProof/>
      <w:sz w:val="24"/>
      <w:lang w:val="en-US"/>
    </w:rPr>
  </w:style>
  <w:style w:type="paragraph" w:customStyle="1" w:styleId="HeaderLandscape">
    <w:name w:val="Header Landscape"/>
    <w:basedOn w:val="HeaderBase"/>
    <w:uiPriority w:val="99"/>
    <w:semiHidden/>
    <w:rsid w:val="00C53AF7"/>
    <w:pPr>
      <w:tabs>
        <w:tab w:val="right" w:pos="13175"/>
      </w:tabs>
    </w:pPr>
  </w:style>
  <w:style w:type="paragraph" w:customStyle="1" w:styleId="DraftinHeader">
    <w:name w:val="Draft in Header"/>
    <w:basedOn w:val="HeaderBase"/>
    <w:uiPriority w:val="99"/>
    <w:semiHidden/>
    <w:rsid w:val="00C53AF7"/>
    <w:pPr>
      <w:tabs>
        <w:tab w:val="right" w:pos="8220"/>
      </w:tabs>
    </w:pPr>
  </w:style>
  <w:style w:type="paragraph" w:customStyle="1" w:styleId="Sig1Salutation">
    <w:name w:val="Sig. 1 Salutation"/>
    <w:basedOn w:val="PlainParagraph"/>
    <w:uiPriority w:val="99"/>
    <w:rsid w:val="00C53AF7"/>
    <w:pPr>
      <w:keepNext/>
      <w:widowControl w:val="0"/>
    </w:pPr>
  </w:style>
  <w:style w:type="paragraph" w:customStyle="1" w:styleId="Sig2Officer">
    <w:name w:val="Sig. 2 Officer"/>
    <w:basedOn w:val="PlainParagraph"/>
    <w:uiPriority w:val="99"/>
    <w:rsid w:val="00C53AF7"/>
    <w:pPr>
      <w:keepNext/>
      <w:widowControl w:val="0"/>
      <w:tabs>
        <w:tab w:val="left" w:pos="4535"/>
      </w:tabs>
      <w:spacing w:before="0" w:after="0"/>
    </w:pPr>
    <w:rPr>
      <w:b/>
    </w:rPr>
  </w:style>
  <w:style w:type="paragraph" w:customStyle="1" w:styleId="Sig3Title">
    <w:name w:val="Sig. 3 Title"/>
    <w:basedOn w:val="PlainParagraph"/>
    <w:uiPriority w:val="99"/>
    <w:rsid w:val="00C53AF7"/>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99"/>
    <w:rsid w:val="00C53AF7"/>
    <w:pPr>
      <w:keepNext/>
      <w:widowControl w:val="0"/>
      <w:tabs>
        <w:tab w:val="left" w:pos="4535"/>
      </w:tabs>
      <w:spacing w:before="20" w:after="0" w:line="240" w:lineRule="atLeast"/>
    </w:pPr>
    <w:rPr>
      <w:sz w:val="20"/>
    </w:rPr>
  </w:style>
  <w:style w:type="paragraph" w:customStyle="1" w:styleId="Sig5Email">
    <w:name w:val="Sig. 5 Email"/>
    <w:basedOn w:val="PlainParagraph"/>
    <w:uiPriority w:val="99"/>
    <w:rsid w:val="00C53AF7"/>
    <w:pPr>
      <w:keepNext/>
      <w:widowControl w:val="0"/>
      <w:tabs>
        <w:tab w:val="left" w:pos="4535"/>
      </w:tabs>
      <w:spacing w:before="0" w:after="0" w:line="240" w:lineRule="atLeast"/>
    </w:pPr>
    <w:rPr>
      <w:sz w:val="20"/>
    </w:rPr>
  </w:style>
  <w:style w:type="paragraph" w:customStyle="1" w:styleId="ChapterHeading">
    <w:name w:val="Chapter Heading"/>
    <w:aliases w:val="CP"/>
    <w:basedOn w:val="HeadingBase"/>
    <w:next w:val="PartSubHeading"/>
    <w:uiPriority w:val="99"/>
    <w:rsid w:val="00DF6200"/>
    <w:pPr>
      <w:keepNext/>
      <w:keepLines/>
      <w:pageBreakBefore/>
      <w:shd w:val="solid" w:color="000000" w:fill="000000"/>
      <w:spacing w:before="0" w:after="240" w:line="240" w:lineRule="atLeast"/>
      <w:ind w:left="-851" w:firstLine="851"/>
    </w:pPr>
    <w:rPr>
      <w:b/>
      <w:caps/>
      <w:color w:val="FFFFFF"/>
    </w:rPr>
  </w:style>
  <w:style w:type="paragraph" w:customStyle="1" w:styleId="PartSubHeading">
    <w:name w:val="Part SubHeading"/>
    <w:basedOn w:val="HeadingBase"/>
    <w:next w:val="PlainParagraph"/>
    <w:uiPriority w:val="99"/>
    <w:rsid w:val="00C53AF7"/>
    <w:pPr>
      <w:keepNext/>
      <w:keepLines/>
      <w:spacing w:before="0" w:after="420"/>
    </w:pPr>
    <w:rPr>
      <w:caps/>
    </w:rPr>
  </w:style>
  <w:style w:type="paragraph" w:customStyle="1" w:styleId="ContentsHeading">
    <w:name w:val="Contents Heading"/>
    <w:basedOn w:val="HeadingBase"/>
    <w:next w:val="PlainParagraph"/>
    <w:uiPriority w:val="99"/>
    <w:rsid w:val="00C53AF7"/>
    <w:pPr>
      <w:keepNext/>
      <w:keepLines/>
      <w:spacing w:before="0" w:after="280"/>
    </w:pPr>
    <w:rPr>
      <w:b/>
      <w:caps/>
    </w:rPr>
  </w:style>
  <w:style w:type="paragraph" w:customStyle="1" w:styleId="Leg1SecHead1">
    <w:name w:val="Leg1 Sec Head: 1."/>
    <w:basedOn w:val="PlainParagraph"/>
    <w:uiPriority w:val="99"/>
    <w:rsid w:val="00BC5541"/>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uiPriority w:val="99"/>
    <w:rsid w:val="00C53AF7"/>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uiPriority w:val="99"/>
    <w:rsid w:val="00C53AF7"/>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uiPriority w:val="99"/>
    <w:rsid w:val="00C53AF7"/>
    <w:pPr>
      <w:spacing w:before="60" w:after="60" w:line="260" w:lineRule="atLeast"/>
      <w:ind w:left="1276" w:right="567" w:hanging="425"/>
    </w:pPr>
    <w:rPr>
      <w:sz w:val="20"/>
    </w:rPr>
  </w:style>
  <w:style w:type="paragraph" w:customStyle="1" w:styleId="Leg5Paraa">
    <w:name w:val="Leg5 Para: (a)"/>
    <w:basedOn w:val="PlainParagraph"/>
    <w:uiPriority w:val="99"/>
    <w:rsid w:val="00C53AF7"/>
    <w:pPr>
      <w:spacing w:before="60" w:after="60" w:line="260" w:lineRule="atLeast"/>
      <w:ind w:left="1843" w:right="567" w:hanging="567"/>
    </w:pPr>
    <w:rPr>
      <w:sz w:val="20"/>
    </w:rPr>
  </w:style>
  <w:style w:type="paragraph" w:customStyle="1" w:styleId="Leg6SubParai">
    <w:name w:val="Leg6 SubPara: (i)"/>
    <w:basedOn w:val="PlainParagraph"/>
    <w:uiPriority w:val="99"/>
    <w:rsid w:val="00C53AF7"/>
    <w:pPr>
      <w:spacing w:before="60" w:after="60" w:line="260" w:lineRule="atLeast"/>
      <w:ind w:left="2409" w:right="567" w:hanging="567"/>
    </w:pPr>
    <w:rPr>
      <w:sz w:val="20"/>
    </w:rPr>
  </w:style>
  <w:style w:type="paragraph" w:customStyle="1" w:styleId="QAQuestion">
    <w:name w:val="Q&amp;A: Question"/>
    <w:basedOn w:val="PlainParagraph"/>
    <w:next w:val="QAAnswer"/>
    <w:uiPriority w:val="99"/>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99"/>
    <w:rsid w:val="00C53AF7"/>
    <w:pPr>
      <w:tabs>
        <w:tab w:val="left" w:pos="425"/>
        <w:tab w:val="left" w:pos="850"/>
      </w:tabs>
      <w:spacing w:before="0"/>
      <w:ind w:left="850" w:hanging="850"/>
    </w:pPr>
  </w:style>
  <w:style w:type="paragraph" w:customStyle="1" w:styleId="QAText">
    <w:name w:val="Q&amp;A: Text"/>
    <w:basedOn w:val="PlainParagraph"/>
    <w:uiPriority w:val="99"/>
    <w:rsid w:val="00C53AF7"/>
    <w:pPr>
      <w:keepNext/>
      <w:widowControl w:val="0"/>
      <w:ind w:left="425"/>
    </w:pPr>
    <w:rPr>
      <w:i/>
    </w:rPr>
  </w:style>
  <w:style w:type="paragraph" w:customStyle="1" w:styleId="Quotation">
    <w:name w:val="Quotation"/>
    <w:basedOn w:val="PlainParagraph"/>
    <w:uiPriority w:val="99"/>
    <w:semiHidden/>
    <w:rsid w:val="00C53AF7"/>
    <w:pPr>
      <w:numPr>
        <w:numId w:val="1"/>
      </w:numPr>
      <w:spacing w:before="0" w:line="260" w:lineRule="atLeast"/>
    </w:pPr>
    <w:rPr>
      <w:sz w:val="20"/>
    </w:rPr>
  </w:style>
  <w:style w:type="paragraph" w:customStyle="1" w:styleId="Quotation1">
    <w:name w:val="Quotation 1"/>
    <w:basedOn w:val="PlainParagraph"/>
    <w:uiPriority w:val="99"/>
    <w:rsid w:val="00C53AF7"/>
    <w:pPr>
      <w:numPr>
        <w:ilvl w:val="1"/>
        <w:numId w:val="1"/>
      </w:numPr>
      <w:spacing w:before="0" w:line="260" w:lineRule="atLeast"/>
    </w:pPr>
    <w:rPr>
      <w:sz w:val="20"/>
    </w:rPr>
  </w:style>
  <w:style w:type="paragraph" w:customStyle="1" w:styleId="Quotation2">
    <w:name w:val="Quotation 2"/>
    <w:basedOn w:val="PlainParagraph"/>
    <w:uiPriority w:val="99"/>
    <w:semiHidden/>
    <w:rsid w:val="00C53AF7"/>
    <w:pPr>
      <w:numPr>
        <w:ilvl w:val="2"/>
        <w:numId w:val="1"/>
      </w:numPr>
      <w:spacing w:before="0" w:line="260" w:lineRule="atLeast"/>
    </w:pPr>
    <w:rPr>
      <w:sz w:val="20"/>
    </w:rPr>
  </w:style>
  <w:style w:type="paragraph" w:customStyle="1" w:styleId="Quotation3">
    <w:name w:val="Quotation 3"/>
    <w:basedOn w:val="PlainParagraph"/>
    <w:uiPriority w:val="99"/>
    <w:semiHidden/>
    <w:rsid w:val="00C53AF7"/>
    <w:pPr>
      <w:numPr>
        <w:ilvl w:val="3"/>
        <w:numId w:val="1"/>
      </w:numPr>
      <w:spacing w:before="0" w:line="260" w:lineRule="atLeast"/>
    </w:pPr>
    <w:rPr>
      <w:sz w:val="20"/>
    </w:rPr>
  </w:style>
  <w:style w:type="paragraph" w:customStyle="1" w:styleId="Quotation4">
    <w:name w:val="Quotation 4"/>
    <w:basedOn w:val="PlainParagraph"/>
    <w:uiPriority w:val="99"/>
    <w:semiHidden/>
    <w:rsid w:val="00C53AF7"/>
    <w:pPr>
      <w:numPr>
        <w:ilvl w:val="4"/>
        <w:numId w:val="1"/>
      </w:numPr>
      <w:spacing w:before="0" w:line="260" w:lineRule="atLeast"/>
    </w:pPr>
    <w:rPr>
      <w:sz w:val="20"/>
    </w:rPr>
  </w:style>
  <w:style w:type="paragraph" w:customStyle="1" w:styleId="Quotation5">
    <w:name w:val="Quotation 5"/>
    <w:basedOn w:val="PlainParagraph"/>
    <w:uiPriority w:val="99"/>
    <w:semiHidden/>
    <w:rsid w:val="00C53AF7"/>
    <w:pPr>
      <w:numPr>
        <w:ilvl w:val="5"/>
        <w:numId w:val="1"/>
      </w:numPr>
      <w:spacing w:before="0" w:line="260" w:lineRule="atLeast"/>
    </w:pPr>
    <w:rPr>
      <w:sz w:val="20"/>
    </w:rPr>
  </w:style>
  <w:style w:type="paragraph" w:customStyle="1" w:styleId="Quotation6">
    <w:name w:val="Quotation 6"/>
    <w:basedOn w:val="PlainParagraph"/>
    <w:uiPriority w:val="99"/>
    <w:semiHidden/>
    <w:rsid w:val="00C53AF7"/>
    <w:pPr>
      <w:numPr>
        <w:ilvl w:val="6"/>
        <w:numId w:val="1"/>
      </w:numPr>
      <w:spacing w:before="0" w:line="260" w:lineRule="atLeast"/>
    </w:pPr>
    <w:rPr>
      <w:sz w:val="20"/>
    </w:rPr>
  </w:style>
  <w:style w:type="paragraph" w:customStyle="1" w:styleId="Quotation7">
    <w:name w:val="Quotation 7"/>
    <w:basedOn w:val="PlainParagraph"/>
    <w:uiPriority w:val="99"/>
    <w:semiHidden/>
    <w:rsid w:val="00C53AF7"/>
    <w:pPr>
      <w:numPr>
        <w:ilvl w:val="7"/>
        <w:numId w:val="1"/>
      </w:numPr>
      <w:spacing w:before="0" w:line="260" w:lineRule="atLeast"/>
    </w:pPr>
    <w:rPr>
      <w:sz w:val="20"/>
    </w:rPr>
  </w:style>
  <w:style w:type="paragraph" w:customStyle="1" w:styleId="Quotation8">
    <w:name w:val="Quotation 8"/>
    <w:basedOn w:val="PlainParagraph"/>
    <w:uiPriority w:val="99"/>
    <w:semiHidden/>
    <w:rsid w:val="00C53AF7"/>
    <w:pPr>
      <w:numPr>
        <w:ilvl w:val="8"/>
        <w:numId w:val="1"/>
      </w:numPr>
      <w:spacing w:before="0" w:line="260" w:lineRule="atLeast"/>
    </w:pPr>
    <w:rPr>
      <w:sz w:val="20"/>
    </w:rPr>
  </w:style>
  <w:style w:type="paragraph" w:customStyle="1" w:styleId="NumberLevel1">
    <w:name w:val="Number Level 1"/>
    <w:basedOn w:val="PlainParagraph"/>
    <w:uiPriority w:val="99"/>
    <w:rsid w:val="00C53AF7"/>
    <w:pPr>
      <w:numPr>
        <w:numId w:val="2"/>
      </w:numPr>
    </w:pPr>
  </w:style>
  <w:style w:type="paragraph" w:customStyle="1" w:styleId="NumberLevel2">
    <w:name w:val="Number Level 2"/>
    <w:basedOn w:val="PlainParagraph"/>
    <w:uiPriority w:val="99"/>
    <w:rsid w:val="00C53AF7"/>
    <w:pPr>
      <w:numPr>
        <w:ilvl w:val="1"/>
        <w:numId w:val="2"/>
      </w:numPr>
    </w:pPr>
  </w:style>
  <w:style w:type="paragraph" w:customStyle="1" w:styleId="NumberLevel3">
    <w:name w:val="Number Level 3"/>
    <w:basedOn w:val="PlainParagraph"/>
    <w:uiPriority w:val="99"/>
    <w:rsid w:val="00C53AF7"/>
    <w:pPr>
      <w:numPr>
        <w:ilvl w:val="2"/>
        <w:numId w:val="2"/>
      </w:numPr>
    </w:pPr>
  </w:style>
  <w:style w:type="paragraph" w:customStyle="1" w:styleId="NumberLevel4">
    <w:name w:val="Number Level 4"/>
    <w:basedOn w:val="PlainParagraph"/>
    <w:uiPriority w:val="99"/>
    <w:rsid w:val="00C53AF7"/>
    <w:pPr>
      <w:numPr>
        <w:ilvl w:val="3"/>
        <w:numId w:val="2"/>
      </w:numPr>
      <w:spacing w:before="0"/>
    </w:pPr>
  </w:style>
  <w:style w:type="paragraph" w:customStyle="1" w:styleId="NumberLevel5">
    <w:name w:val="Number Level 5"/>
    <w:basedOn w:val="PlainParagraph"/>
    <w:uiPriority w:val="99"/>
    <w:semiHidden/>
    <w:rsid w:val="00C53AF7"/>
    <w:pPr>
      <w:numPr>
        <w:ilvl w:val="4"/>
        <w:numId w:val="2"/>
      </w:numPr>
      <w:spacing w:before="0"/>
    </w:pPr>
  </w:style>
  <w:style w:type="paragraph" w:customStyle="1" w:styleId="NumberLevel6">
    <w:name w:val="Number Level 6"/>
    <w:basedOn w:val="NumberLevel5"/>
    <w:uiPriority w:val="99"/>
    <w:semiHidden/>
    <w:rsid w:val="00C53AF7"/>
    <w:pPr>
      <w:numPr>
        <w:ilvl w:val="5"/>
      </w:numPr>
    </w:pPr>
  </w:style>
  <w:style w:type="paragraph" w:customStyle="1" w:styleId="NumberLevel7">
    <w:name w:val="Number Level 7"/>
    <w:basedOn w:val="NumberLevel6"/>
    <w:uiPriority w:val="99"/>
    <w:semiHidden/>
    <w:rsid w:val="00C53AF7"/>
    <w:pPr>
      <w:numPr>
        <w:ilvl w:val="6"/>
      </w:numPr>
    </w:pPr>
  </w:style>
  <w:style w:type="paragraph" w:customStyle="1" w:styleId="NumberLevel8">
    <w:name w:val="Number Level 8"/>
    <w:basedOn w:val="NumberLevel7"/>
    <w:uiPriority w:val="99"/>
    <w:semiHidden/>
    <w:rsid w:val="00C53AF7"/>
    <w:pPr>
      <w:numPr>
        <w:ilvl w:val="7"/>
      </w:numPr>
    </w:pPr>
  </w:style>
  <w:style w:type="paragraph" w:customStyle="1" w:styleId="NumberLevel9">
    <w:name w:val="Number Level 9"/>
    <w:basedOn w:val="NumberLevel8"/>
    <w:uiPriority w:val="99"/>
    <w:semiHidden/>
    <w:rsid w:val="00C53AF7"/>
    <w:pPr>
      <w:numPr>
        <w:ilvl w:val="8"/>
      </w:numPr>
    </w:pPr>
  </w:style>
  <w:style w:type="paragraph" w:customStyle="1" w:styleId="DashEm">
    <w:name w:val="Dash: Em"/>
    <w:basedOn w:val="PlainParagraph"/>
    <w:uiPriority w:val="99"/>
    <w:semiHidden/>
    <w:rsid w:val="00C53AF7"/>
    <w:pPr>
      <w:numPr>
        <w:numId w:val="3"/>
      </w:numPr>
      <w:spacing w:before="0"/>
    </w:pPr>
  </w:style>
  <w:style w:type="paragraph" w:customStyle="1" w:styleId="DashEm1">
    <w:name w:val="Dash: Em 1"/>
    <w:basedOn w:val="PlainParagraph"/>
    <w:uiPriority w:val="99"/>
    <w:rsid w:val="00C53AF7"/>
    <w:pPr>
      <w:numPr>
        <w:ilvl w:val="1"/>
        <w:numId w:val="3"/>
      </w:numPr>
      <w:spacing w:before="0"/>
    </w:pPr>
  </w:style>
  <w:style w:type="paragraph" w:customStyle="1" w:styleId="DashEn1">
    <w:name w:val="Dash: En 1"/>
    <w:basedOn w:val="DashEm"/>
    <w:uiPriority w:val="99"/>
    <w:rsid w:val="00C53AF7"/>
    <w:pPr>
      <w:numPr>
        <w:ilvl w:val="2"/>
      </w:numPr>
    </w:pPr>
  </w:style>
  <w:style w:type="paragraph" w:customStyle="1" w:styleId="DashEn2">
    <w:name w:val="Dash: En 2"/>
    <w:basedOn w:val="DashEn1"/>
    <w:uiPriority w:val="99"/>
    <w:semiHidden/>
    <w:rsid w:val="00C53AF7"/>
    <w:pPr>
      <w:numPr>
        <w:ilvl w:val="3"/>
      </w:numPr>
    </w:pPr>
  </w:style>
  <w:style w:type="paragraph" w:customStyle="1" w:styleId="DashEn3">
    <w:name w:val="Dash: En 3"/>
    <w:basedOn w:val="DashEn2"/>
    <w:uiPriority w:val="99"/>
    <w:semiHidden/>
    <w:rsid w:val="00C53AF7"/>
    <w:pPr>
      <w:numPr>
        <w:ilvl w:val="4"/>
      </w:numPr>
    </w:pPr>
  </w:style>
  <w:style w:type="paragraph" w:customStyle="1" w:styleId="DashEn4">
    <w:name w:val="Dash: En 4"/>
    <w:basedOn w:val="DashEn3"/>
    <w:uiPriority w:val="99"/>
    <w:semiHidden/>
    <w:rsid w:val="00C53AF7"/>
    <w:pPr>
      <w:numPr>
        <w:ilvl w:val="5"/>
      </w:numPr>
    </w:pPr>
  </w:style>
  <w:style w:type="paragraph" w:customStyle="1" w:styleId="DashEn5">
    <w:name w:val="Dash: En 5"/>
    <w:basedOn w:val="DashEn4"/>
    <w:uiPriority w:val="99"/>
    <w:semiHidden/>
    <w:rsid w:val="00C53AF7"/>
    <w:pPr>
      <w:numPr>
        <w:ilvl w:val="6"/>
      </w:numPr>
    </w:pPr>
  </w:style>
  <w:style w:type="paragraph" w:customStyle="1" w:styleId="DashEn6">
    <w:name w:val="Dash: En 6"/>
    <w:basedOn w:val="DashEn5"/>
    <w:uiPriority w:val="99"/>
    <w:semiHidden/>
    <w:rsid w:val="00C53AF7"/>
    <w:pPr>
      <w:numPr>
        <w:ilvl w:val="7"/>
      </w:numPr>
    </w:pPr>
  </w:style>
  <w:style w:type="paragraph" w:customStyle="1" w:styleId="DashEn7">
    <w:name w:val="Dash: En 7"/>
    <w:basedOn w:val="DashEn6"/>
    <w:uiPriority w:val="99"/>
    <w:semiHidden/>
    <w:rsid w:val="00C53AF7"/>
    <w:pPr>
      <w:numPr>
        <w:ilvl w:val="8"/>
      </w:numPr>
    </w:pPr>
  </w:style>
  <w:style w:type="paragraph" w:customStyle="1" w:styleId="IndentHanging">
    <w:name w:val="Indent: Hanging"/>
    <w:basedOn w:val="PlainParagraph"/>
    <w:uiPriority w:val="99"/>
    <w:semiHidden/>
    <w:rsid w:val="00C53AF7"/>
    <w:pPr>
      <w:numPr>
        <w:numId w:val="4"/>
      </w:numPr>
      <w:spacing w:before="0"/>
    </w:pPr>
  </w:style>
  <w:style w:type="paragraph" w:customStyle="1" w:styleId="IndentHanging1">
    <w:name w:val="Indent: Hanging 1"/>
    <w:basedOn w:val="IndentHanging"/>
    <w:uiPriority w:val="99"/>
    <w:rsid w:val="00C53AF7"/>
    <w:pPr>
      <w:numPr>
        <w:ilvl w:val="1"/>
      </w:numPr>
    </w:pPr>
  </w:style>
  <w:style w:type="paragraph" w:customStyle="1" w:styleId="IndentHanging2">
    <w:name w:val="Indent: Hanging 2"/>
    <w:basedOn w:val="IndentHanging1"/>
    <w:uiPriority w:val="99"/>
    <w:semiHidden/>
    <w:rsid w:val="00C53AF7"/>
    <w:pPr>
      <w:numPr>
        <w:ilvl w:val="2"/>
      </w:numPr>
    </w:pPr>
  </w:style>
  <w:style w:type="paragraph" w:customStyle="1" w:styleId="IndentHanging3">
    <w:name w:val="Indent: Hanging 3"/>
    <w:basedOn w:val="IndentHanging2"/>
    <w:uiPriority w:val="99"/>
    <w:semiHidden/>
    <w:rsid w:val="00C53AF7"/>
    <w:pPr>
      <w:numPr>
        <w:ilvl w:val="3"/>
      </w:numPr>
    </w:pPr>
  </w:style>
  <w:style w:type="paragraph" w:customStyle="1" w:styleId="IndentHanging4">
    <w:name w:val="Indent: Hanging 4"/>
    <w:basedOn w:val="IndentHanging3"/>
    <w:uiPriority w:val="99"/>
    <w:semiHidden/>
    <w:rsid w:val="00C53AF7"/>
    <w:pPr>
      <w:numPr>
        <w:ilvl w:val="4"/>
      </w:numPr>
    </w:pPr>
  </w:style>
  <w:style w:type="paragraph" w:customStyle="1" w:styleId="IndentHanging5">
    <w:name w:val="Indent: Hanging 5"/>
    <w:basedOn w:val="IndentHanging4"/>
    <w:uiPriority w:val="99"/>
    <w:semiHidden/>
    <w:rsid w:val="00C53AF7"/>
    <w:pPr>
      <w:numPr>
        <w:ilvl w:val="5"/>
      </w:numPr>
    </w:pPr>
  </w:style>
  <w:style w:type="paragraph" w:customStyle="1" w:styleId="IndentHanging6">
    <w:name w:val="Indent: Hanging 6"/>
    <w:basedOn w:val="IndentHanging5"/>
    <w:uiPriority w:val="99"/>
    <w:semiHidden/>
    <w:rsid w:val="00C53AF7"/>
    <w:pPr>
      <w:numPr>
        <w:ilvl w:val="6"/>
      </w:numPr>
    </w:pPr>
  </w:style>
  <w:style w:type="paragraph" w:customStyle="1" w:styleId="IndentHanging7">
    <w:name w:val="Indent: Hanging 7"/>
    <w:basedOn w:val="IndentHanging6"/>
    <w:uiPriority w:val="99"/>
    <w:semiHidden/>
    <w:rsid w:val="00C53AF7"/>
    <w:pPr>
      <w:numPr>
        <w:ilvl w:val="7"/>
      </w:numPr>
    </w:pPr>
  </w:style>
  <w:style w:type="paragraph" w:customStyle="1" w:styleId="IndentHanging8">
    <w:name w:val="Indent: Hanging 8"/>
    <w:basedOn w:val="IndentHanging7"/>
    <w:uiPriority w:val="99"/>
    <w:semiHidden/>
    <w:rsid w:val="00C53AF7"/>
    <w:pPr>
      <w:numPr>
        <w:ilvl w:val="8"/>
      </w:numPr>
    </w:pPr>
  </w:style>
  <w:style w:type="paragraph" w:customStyle="1" w:styleId="IndentFull">
    <w:name w:val="Indent: Full"/>
    <w:basedOn w:val="PlainParagraph"/>
    <w:uiPriority w:val="99"/>
    <w:semiHidden/>
    <w:rsid w:val="00C53AF7"/>
    <w:pPr>
      <w:numPr>
        <w:numId w:val="5"/>
      </w:numPr>
      <w:spacing w:before="0"/>
    </w:pPr>
  </w:style>
  <w:style w:type="paragraph" w:customStyle="1" w:styleId="IndentFull1">
    <w:name w:val="Indent: Full 1"/>
    <w:basedOn w:val="IndentFull"/>
    <w:uiPriority w:val="99"/>
    <w:rsid w:val="00C53AF7"/>
    <w:pPr>
      <w:numPr>
        <w:ilvl w:val="1"/>
      </w:numPr>
    </w:pPr>
  </w:style>
  <w:style w:type="paragraph" w:customStyle="1" w:styleId="IndentFull2">
    <w:name w:val="Indent: Full 2"/>
    <w:basedOn w:val="IndentFull1"/>
    <w:uiPriority w:val="99"/>
    <w:semiHidden/>
    <w:rsid w:val="00C53AF7"/>
    <w:pPr>
      <w:numPr>
        <w:ilvl w:val="2"/>
      </w:numPr>
    </w:pPr>
  </w:style>
  <w:style w:type="paragraph" w:customStyle="1" w:styleId="IndentFull3">
    <w:name w:val="Indent: Full 3"/>
    <w:basedOn w:val="IndentFull2"/>
    <w:uiPriority w:val="99"/>
    <w:semiHidden/>
    <w:rsid w:val="00C53AF7"/>
    <w:pPr>
      <w:numPr>
        <w:ilvl w:val="3"/>
      </w:numPr>
    </w:pPr>
  </w:style>
  <w:style w:type="paragraph" w:customStyle="1" w:styleId="IndentFull4">
    <w:name w:val="Indent: Full 4"/>
    <w:basedOn w:val="IndentFull3"/>
    <w:uiPriority w:val="99"/>
    <w:semiHidden/>
    <w:rsid w:val="00C53AF7"/>
    <w:pPr>
      <w:numPr>
        <w:ilvl w:val="4"/>
      </w:numPr>
    </w:pPr>
  </w:style>
  <w:style w:type="paragraph" w:customStyle="1" w:styleId="IndentFull5">
    <w:name w:val="Indent: Full 5"/>
    <w:basedOn w:val="IndentFull4"/>
    <w:uiPriority w:val="99"/>
    <w:semiHidden/>
    <w:rsid w:val="00C53AF7"/>
    <w:pPr>
      <w:numPr>
        <w:ilvl w:val="5"/>
      </w:numPr>
    </w:pPr>
  </w:style>
  <w:style w:type="paragraph" w:customStyle="1" w:styleId="IndentFull6">
    <w:name w:val="Indent: Full 6"/>
    <w:basedOn w:val="IndentFull5"/>
    <w:uiPriority w:val="99"/>
    <w:semiHidden/>
    <w:rsid w:val="00C53AF7"/>
    <w:pPr>
      <w:numPr>
        <w:ilvl w:val="6"/>
      </w:numPr>
    </w:pPr>
  </w:style>
  <w:style w:type="paragraph" w:customStyle="1" w:styleId="IndentFull7">
    <w:name w:val="Indent: Full 7"/>
    <w:basedOn w:val="IndentFull6"/>
    <w:uiPriority w:val="99"/>
    <w:semiHidden/>
    <w:rsid w:val="00C53AF7"/>
    <w:pPr>
      <w:numPr>
        <w:ilvl w:val="7"/>
      </w:numPr>
    </w:pPr>
  </w:style>
  <w:style w:type="paragraph" w:customStyle="1" w:styleId="IndentFull8">
    <w:name w:val="Indent: Full 8"/>
    <w:basedOn w:val="IndentFull7"/>
    <w:uiPriority w:val="99"/>
    <w:semiHidden/>
    <w:rsid w:val="00C53AF7"/>
    <w:pPr>
      <w:numPr>
        <w:ilvl w:val="8"/>
      </w:numPr>
    </w:pPr>
  </w:style>
  <w:style w:type="paragraph" w:customStyle="1" w:styleId="NumberedList1">
    <w:name w:val="Numbered List: 1)"/>
    <w:basedOn w:val="PlainParagraph"/>
    <w:uiPriority w:val="99"/>
    <w:semiHidden/>
    <w:rsid w:val="00C53AF7"/>
    <w:pPr>
      <w:numPr>
        <w:numId w:val="6"/>
      </w:numPr>
      <w:spacing w:before="0"/>
    </w:pPr>
  </w:style>
  <w:style w:type="paragraph" w:customStyle="1" w:styleId="NumberedList11">
    <w:name w:val="Numbered List: 1) 1"/>
    <w:basedOn w:val="NumberedList1"/>
    <w:uiPriority w:val="99"/>
    <w:rsid w:val="00C53AF7"/>
    <w:pPr>
      <w:numPr>
        <w:ilvl w:val="1"/>
      </w:numPr>
    </w:pPr>
  </w:style>
  <w:style w:type="paragraph" w:customStyle="1" w:styleId="NumberedList12">
    <w:name w:val="Numbered List: 1) 2"/>
    <w:basedOn w:val="NumberedList11"/>
    <w:uiPriority w:val="99"/>
    <w:semiHidden/>
    <w:rsid w:val="00C53AF7"/>
    <w:pPr>
      <w:numPr>
        <w:ilvl w:val="2"/>
      </w:numPr>
    </w:pPr>
  </w:style>
  <w:style w:type="paragraph" w:customStyle="1" w:styleId="NumberedList13">
    <w:name w:val="Numbered List: 1) 3"/>
    <w:basedOn w:val="NumberedList12"/>
    <w:uiPriority w:val="99"/>
    <w:semiHidden/>
    <w:rsid w:val="00C53AF7"/>
    <w:pPr>
      <w:numPr>
        <w:ilvl w:val="3"/>
      </w:numPr>
    </w:pPr>
  </w:style>
  <w:style w:type="paragraph" w:customStyle="1" w:styleId="NumberedList14">
    <w:name w:val="Numbered List: 1) 4"/>
    <w:basedOn w:val="NumberedList13"/>
    <w:uiPriority w:val="99"/>
    <w:semiHidden/>
    <w:rsid w:val="00C53AF7"/>
    <w:pPr>
      <w:numPr>
        <w:ilvl w:val="4"/>
      </w:numPr>
    </w:pPr>
  </w:style>
  <w:style w:type="paragraph" w:customStyle="1" w:styleId="NumberedList15">
    <w:name w:val="Numbered List: 1) 5"/>
    <w:basedOn w:val="NumberedList14"/>
    <w:uiPriority w:val="99"/>
    <w:semiHidden/>
    <w:rsid w:val="00C53AF7"/>
    <w:pPr>
      <w:numPr>
        <w:ilvl w:val="5"/>
      </w:numPr>
    </w:pPr>
  </w:style>
  <w:style w:type="paragraph" w:customStyle="1" w:styleId="NumberedList16">
    <w:name w:val="Numbered List: 1) 6"/>
    <w:basedOn w:val="NumberedList15"/>
    <w:uiPriority w:val="99"/>
    <w:semiHidden/>
    <w:rsid w:val="00C53AF7"/>
    <w:pPr>
      <w:numPr>
        <w:ilvl w:val="6"/>
      </w:numPr>
    </w:pPr>
  </w:style>
  <w:style w:type="paragraph" w:customStyle="1" w:styleId="NumberedList17">
    <w:name w:val="Numbered List: 1) 7"/>
    <w:basedOn w:val="NumberedList16"/>
    <w:uiPriority w:val="99"/>
    <w:semiHidden/>
    <w:rsid w:val="00C53AF7"/>
    <w:pPr>
      <w:numPr>
        <w:ilvl w:val="7"/>
      </w:numPr>
    </w:pPr>
  </w:style>
  <w:style w:type="paragraph" w:customStyle="1" w:styleId="NumberedList18">
    <w:name w:val="Numbered List: 1) 8"/>
    <w:basedOn w:val="NumberedList17"/>
    <w:uiPriority w:val="99"/>
    <w:semiHidden/>
    <w:rsid w:val="00C53AF7"/>
    <w:pPr>
      <w:numPr>
        <w:ilvl w:val="8"/>
      </w:numPr>
    </w:pPr>
  </w:style>
  <w:style w:type="paragraph" w:customStyle="1" w:styleId="NumberedLista">
    <w:name w:val="Numbered List: a)"/>
    <w:basedOn w:val="PlainParagraph"/>
    <w:uiPriority w:val="99"/>
    <w:semiHidden/>
    <w:rsid w:val="00C53AF7"/>
    <w:pPr>
      <w:numPr>
        <w:numId w:val="16"/>
      </w:numPr>
      <w:spacing w:before="0"/>
    </w:pPr>
  </w:style>
  <w:style w:type="paragraph" w:customStyle="1" w:styleId="NumberedLista1">
    <w:name w:val="Numbered List: a) 1"/>
    <w:basedOn w:val="NumberedLista"/>
    <w:uiPriority w:val="99"/>
    <w:rsid w:val="00C53AF7"/>
    <w:pPr>
      <w:numPr>
        <w:ilvl w:val="1"/>
      </w:numPr>
    </w:pPr>
  </w:style>
  <w:style w:type="paragraph" w:customStyle="1" w:styleId="NumberedLista2">
    <w:name w:val="Numbered List: a) 2"/>
    <w:basedOn w:val="NumberedLista1"/>
    <w:uiPriority w:val="99"/>
    <w:semiHidden/>
    <w:rsid w:val="00C53AF7"/>
    <w:pPr>
      <w:numPr>
        <w:ilvl w:val="2"/>
      </w:numPr>
    </w:pPr>
  </w:style>
  <w:style w:type="paragraph" w:customStyle="1" w:styleId="NumberedLista3">
    <w:name w:val="Numbered List: a) 3"/>
    <w:basedOn w:val="NumberedLista2"/>
    <w:uiPriority w:val="99"/>
    <w:semiHidden/>
    <w:rsid w:val="00C53AF7"/>
    <w:pPr>
      <w:numPr>
        <w:ilvl w:val="3"/>
      </w:numPr>
    </w:pPr>
  </w:style>
  <w:style w:type="paragraph" w:customStyle="1" w:styleId="NumberedLista4">
    <w:name w:val="Numbered List: a) 4"/>
    <w:basedOn w:val="NumberedLista3"/>
    <w:uiPriority w:val="99"/>
    <w:semiHidden/>
    <w:rsid w:val="00C53AF7"/>
    <w:pPr>
      <w:numPr>
        <w:ilvl w:val="4"/>
      </w:numPr>
    </w:pPr>
  </w:style>
  <w:style w:type="paragraph" w:customStyle="1" w:styleId="NumberedLista5">
    <w:name w:val="Numbered List: a) 5"/>
    <w:basedOn w:val="NumberedLista4"/>
    <w:uiPriority w:val="99"/>
    <w:semiHidden/>
    <w:rsid w:val="00C53AF7"/>
    <w:pPr>
      <w:numPr>
        <w:ilvl w:val="5"/>
      </w:numPr>
    </w:pPr>
  </w:style>
  <w:style w:type="paragraph" w:customStyle="1" w:styleId="NumberedLista6">
    <w:name w:val="Numbered List: a) 6"/>
    <w:basedOn w:val="NumberedLista5"/>
    <w:uiPriority w:val="99"/>
    <w:semiHidden/>
    <w:rsid w:val="00C53AF7"/>
    <w:pPr>
      <w:numPr>
        <w:ilvl w:val="6"/>
      </w:numPr>
    </w:pPr>
  </w:style>
  <w:style w:type="paragraph" w:customStyle="1" w:styleId="NumberedLista7">
    <w:name w:val="Numbered List: a) 7"/>
    <w:basedOn w:val="NumberedLista6"/>
    <w:uiPriority w:val="99"/>
    <w:semiHidden/>
    <w:rsid w:val="00C53AF7"/>
    <w:pPr>
      <w:numPr>
        <w:ilvl w:val="7"/>
      </w:numPr>
    </w:pPr>
  </w:style>
  <w:style w:type="paragraph" w:customStyle="1" w:styleId="NumberedLista8">
    <w:name w:val="Numbered List: a) 8"/>
    <w:basedOn w:val="NumberedLista7"/>
    <w:uiPriority w:val="99"/>
    <w:semiHidden/>
    <w:rsid w:val="00C53AF7"/>
    <w:pPr>
      <w:numPr>
        <w:ilvl w:val="8"/>
      </w:numPr>
    </w:pPr>
  </w:style>
  <w:style w:type="paragraph" w:styleId="FootnoteText">
    <w:name w:val="footnote text"/>
    <w:basedOn w:val="PlainParagraph"/>
    <w:link w:val="FootnoteTextChar"/>
    <w:uiPriority w:val="99"/>
    <w:semiHidden/>
    <w:rsid w:val="00C53AF7"/>
    <w:pPr>
      <w:tabs>
        <w:tab w:val="left" w:pos="425"/>
      </w:tabs>
      <w:spacing w:before="0" w:after="60" w:line="240" w:lineRule="auto"/>
      <w:ind w:left="425" w:right="567" w:hanging="425"/>
    </w:pPr>
    <w:rPr>
      <w:rFonts w:ascii="Times New Roman" w:hAnsi="Times New Roman" w:cs="Times New Roman"/>
      <w:noProof/>
      <w:sz w:val="20"/>
      <w:szCs w:val="20"/>
      <w:lang w:val="en-US"/>
    </w:rPr>
  </w:style>
  <w:style w:type="character" w:customStyle="1" w:styleId="FootnoteTextChar">
    <w:name w:val="Footnote Text Char"/>
    <w:basedOn w:val="DefaultParagraphFont"/>
    <w:link w:val="FootnoteText"/>
    <w:uiPriority w:val="99"/>
    <w:semiHidden/>
    <w:locked/>
    <w:rsid w:val="00D96EEE"/>
    <w:rPr>
      <w:rFonts w:cs="Times New Roman"/>
      <w:noProof/>
      <w:sz w:val="20"/>
      <w:lang w:val="en-US"/>
    </w:rPr>
  </w:style>
  <w:style w:type="paragraph" w:styleId="EndnoteText">
    <w:name w:val="endnote text"/>
    <w:basedOn w:val="PlainParagraph"/>
    <w:link w:val="EndnoteTextChar"/>
    <w:uiPriority w:val="99"/>
    <w:semiHidden/>
    <w:rsid w:val="00C53AF7"/>
    <w:pPr>
      <w:tabs>
        <w:tab w:val="left" w:pos="425"/>
      </w:tabs>
      <w:spacing w:before="0" w:after="60" w:line="240" w:lineRule="auto"/>
      <w:ind w:left="425" w:hanging="425"/>
    </w:pPr>
    <w:rPr>
      <w:rFonts w:ascii="Times New Roman" w:hAnsi="Times New Roman" w:cs="Times New Roman"/>
      <w:noProof/>
      <w:sz w:val="20"/>
      <w:szCs w:val="20"/>
      <w:lang w:val="en-US"/>
    </w:rPr>
  </w:style>
  <w:style w:type="character" w:customStyle="1" w:styleId="EndnoteTextChar">
    <w:name w:val="Endnote Text Char"/>
    <w:basedOn w:val="DefaultParagraphFont"/>
    <w:link w:val="EndnoteText"/>
    <w:uiPriority w:val="99"/>
    <w:semiHidden/>
    <w:locked/>
    <w:rsid w:val="00D96EEE"/>
    <w:rPr>
      <w:rFonts w:cs="Times New Roman"/>
      <w:noProof/>
      <w:sz w:val="20"/>
      <w:lang w:val="en-US"/>
    </w:rPr>
  </w:style>
  <w:style w:type="character" w:styleId="FootnoteReference">
    <w:name w:val="footnote reference"/>
    <w:basedOn w:val="DefaultParagraphFont"/>
    <w:uiPriority w:val="99"/>
    <w:semiHidden/>
    <w:rsid w:val="00C53AF7"/>
    <w:rPr>
      <w:rFonts w:ascii="Arial" w:hAnsi="Arial" w:cs="Times New Roman"/>
      <w:sz w:val="22"/>
      <w:vertAlign w:val="superscript"/>
    </w:rPr>
  </w:style>
  <w:style w:type="character" w:styleId="EndnoteReference">
    <w:name w:val="endnote reference"/>
    <w:basedOn w:val="DefaultParagraphFont"/>
    <w:uiPriority w:val="99"/>
    <w:semiHidden/>
    <w:rsid w:val="00C53AF7"/>
    <w:rPr>
      <w:rFonts w:ascii="Arial" w:hAnsi="Arial" w:cs="Times New Roman"/>
      <w:sz w:val="22"/>
      <w:vertAlign w:val="superscript"/>
    </w:rPr>
  </w:style>
  <w:style w:type="character" w:styleId="PageNumber">
    <w:name w:val="page number"/>
    <w:basedOn w:val="DefaultParagraphFont"/>
    <w:uiPriority w:val="99"/>
    <w:semiHidden/>
    <w:rsid w:val="00C53AF7"/>
    <w:rPr>
      <w:rFonts w:ascii="Arial" w:hAnsi="Arial" w:cs="Times New Roman"/>
      <w:sz w:val="16"/>
    </w:rPr>
  </w:style>
  <w:style w:type="character" w:styleId="Hyperlink">
    <w:name w:val="Hyperlink"/>
    <w:basedOn w:val="DefaultParagraphFont"/>
    <w:uiPriority w:val="99"/>
    <w:semiHidden/>
    <w:rsid w:val="00C53AF7"/>
    <w:rPr>
      <w:rFonts w:ascii="Arial" w:hAnsi="Arial" w:cs="Times New Roman"/>
      <w:color w:val="0000FF"/>
      <w:u w:val="single" w:color="0000FF"/>
    </w:rPr>
  </w:style>
  <w:style w:type="paragraph" w:styleId="TOC1">
    <w:name w:val="toc 1"/>
    <w:basedOn w:val="Normal"/>
    <w:next w:val="Normal"/>
    <w:uiPriority w:val="99"/>
    <w:semiHidden/>
    <w:rsid w:val="005F4D11"/>
    <w:pPr>
      <w:keepNext/>
      <w:widowControl w:val="0"/>
      <w:pBdr>
        <w:between w:val="single" w:sz="2" w:space="1" w:color="auto"/>
      </w:pBdr>
      <w:tabs>
        <w:tab w:val="left" w:pos="2268"/>
      </w:tabs>
      <w:autoSpaceDE/>
      <w:autoSpaceDN/>
      <w:spacing w:before="200" w:line="280" w:lineRule="atLeast"/>
    </w:pPr>
    <w:rPr>
      <w:rFonts w:ascii="Arial Bold" w:hAnsi="Arial Bold" w:cs="Arial"/>
      <w:b/>
      <w:noProof w:val="0"/>
      <w:sz w:val="28"/>
      <w:szCs w:val="22"/>
      <w:lang w:val="en-AU"/>
    </w:rPr>
  </w:style>
  <w:style w:type="paragraph" w:styleId="TOC2">
    <w:name w:val="toc 2"/>
    <w:basedOn w:val="TOC1"/>
    <w:next w:val="Normal"/>
    <w:uiPriority w:val="99"/>
    <w:semiHidden/>
    <w:rsid w:val="000240EE"/>
    <w:pPr>
      <w:pBdr>
        <w:between w:val="none" w:sz="0" w:space="0" w:color="auto"/>
      </w:pBdr>
      <w:spacing w:before="120"/>
    </w:pPr>
    <w:rPr>
      <w:b w:val="0"/>
      <w:sz w:val="24"/>
    </w:rPr>
  </w:style>
  <w:style w:type="paragraph" w:styleId="TOC3">
    <w:name w:val="toc 3"/>
    <w:basedOn w:val="TOC2"/>
    <w:next w:val="Normal"/>
    <w:uiPriority w:val="99"/>
    <w:semiHidden/>
    <w:rsid w:val="000240EE"/>
    <w:pPr>
      <w:tabs>
        <w:tab w:val="clear" w:pos="2268"/>
        <w:tab w:val="left" w:pos="2552"/>
      </w:tabs>
      <w:spacing w:before="80"/>
    </w:pPr>
    <w:rPr>
      <w:sz w:val="22"/>
    </w:rPr>
  </w:style>
  <w:style w:type="paragraph" w:customStyle="1" w:styleId="Notes-client">
    <w:name w:val="Notes - client"/>
    <w:basedOn w:val="PlainParagraph"/>
    <w:uiPriority w:val="99"/>
    <w:rsid w:val="00C53AF7"/>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uiPriority w:val="99"/>
    <w:rsid w:val="00C53AF7"/>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99"/>
    <w:semiHidden/>
    <w:rsid w:val="00C53AF7"/>
    <w:rPr>
      <w:vanish/>
      <w:color w:val="0000FF"/>
    </w:rPr>
  </w:style>
  <w:style w:type="paragraph" w:customStyle="1" w:styleId="TablePlainParagraph">
    <w:name w:val="Table: Plain Paragraph"/>
    <w:basedOn w:val="PlainParagraph"/>
    <w:uiPriority w:val="99"/>
    <w:rsid w:val="00C53AF7"/>
    <w:pPr>
      <w:spacing w:before="60" w:after="60" w:line="240" w:lineRule="atLeast"/>
    </w:pPr>
    <w:rPr>
      <w:sz w:val="20"/>
    </w:rPr>
  </w:style>
  <w:style w:type="paragraph" w:customStyle="1" w:styleId="TableHeading1">
    <w:name w:val="Table: Heading 1"/>
    <w:basedOn w:val="PlainParagraph"/>
    <w:uiPriority w:val="99"/>
    <w:rsid w:val="00C53AF7"/>
    <w:pPr>
      <w:keepNext/>
      <w:keepLines/>
      <w:spacing w:before="60" w:after="0" w:line="240" w:lineRule="atLeast"/>
    </w:pPr>
    <w:rPr>
      <w:b/>
      <w:caps/>
      <w:sz w:val="20"/>
    </w:rPr>
  </w:style>
  <w:style w:type="paragraph" w:customStyle="1" w:styleId="TableHeading2">
    <w:name w:val="Table: Heading 2"/>
    <w:basedOn w:val="HeadingBase"/>
    <w:next w:val="TablePlainParagraph"/>
    <w:uiPriority w:val="99"/>
    <w:rsid w:val="00C53AF7"/>
    <w:pPr>
      <w:keepNext/>
      <w:keepLines/>
      <w:spacing w:before="60" w:line="240" w:lineRule="atLeast"/>
    </w:pPr>
    <w:rPr>
      <w:b/>
    </w:rPr>
  </w:style>
  <w:style w:type="paragraph" w:customStyle="1" w:styleId="TableHeading3">
    <w:name w:val="Table: Heading 3"/>
    <w:basedOn w:val="HeadingBase"/>
    <w:next w:val="TablePlainParagraph"/>
    <w:uiPriority w:val="99"/>
    <w:rsid w:val="00C53AF7"/>
    <w:pPr>
      <w:keepNext/>
      <w:keepLines/>
      <w:spacing w:before="60" w:line="240" w:lineRule="atLeast"/>
    </w:pPr>
    <w:rPr>
      <w:b/>
      <w:i/>
    </w:rPr>
  </w:style>
  <w:style w:type="paragraph" w:customStyle="1" w:styleId="TableHeading4">
    <w:name w:val="Table: Heading 4"/>
    <w:basedOn w:val="HeadingBase"/>
    <w:next w:val="TablePlainParagraph"/>
    <w:uiPriority w:val="99"/>
    <w:rsid w:val="00C53AF7"/>
    <w:pPr>
      <w:keepNext/>
      <w:keepLines/>
      <w:spacing w:before="60" w:line="240" w:lineRule="atLeast"/>
    </w:pPr>
    <w:rPr>
      <w:i/>
    </w:rPr>
  </w:style>
  <w:style w:type="paragraph" w:customStyle="1" w:styleId="TableHeading5">
    <w:name w:val="Table: Heading 5"/>
    <w:basedOn w:val="HeadingBase"/>
    <w:next w:val="TablePlainParagraph"/>
    <w:uiPriority w:val="99"/>
    <w:rsid w:val="00C53AF7"/>
    <w:pPr>
      <w:keepNext/>
      <w:keepLines/>
      <w:spacing w:before="60" w:line="240" w:lineRule="atLeast"/>
    </w:pPr>
    <w:rPr>
      <w:b/>
      <w:sz w:val="18"/>
    </w:rPr>
  </w:style>
  <w:style w:type="paragraph" w:customStyle="1" w:styleId="TableQAQuestion">
    <w:name w:val="Table: Q&amp;A: Question"/>
    <w:basedOn w:val="TablePlainParagraph"/>
    <w:next w:val="TableQAAnswer"/>
    <w:uiPriority w:val="99"/>
    <w:rsid w:val="00C53AF7"/>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uiPriority w:val="99"/>
    <w:rsid w:val="00C53AF7"/>
    <w:pPr>
      <w:tabs>
        <w:tab w:val="left" w:pos="283"/>
        <w:tab w:val="left" w:pos="567"/>
      </w:tabs>
      <w:spacing w:before="0"/>
      <w:ind w:left="283" w:hanging="283"/>
    </w:pPr>
  </w:style>
  <w:style w:type="paragraph" w:customStyle="1" w:styleId="TableQAText">
    <w:name w:val="Table: Q&amp;A: Text"/>
    <w:basedOn w:val="TablePlainParagraph"/>
    <w:uiPriority w:val="99"/>
    <w:rsid w:val="00C53AF7"/>
    <w:pPr>
      <w:keepNext/>
      <w:widowControl w:val="0"/>
      <w:ind w:left="283" w:hanging="283"/>
    </w:pPr>
    <w:rPr>
      <w:i/>
    </w:rPr>
  </w:style>
  <w:style w:type="paragraph" w:customStyle="1" w:styleId="TableNumberLevel1">
    <w:name w:val="Table: Number Level 1"/>
    <w:basedOn w:val="TablePlainParagraph"/>
    <w:uiPriority w:val="99"/>
    <w:rsid w:val="00C53AF7"/>
    <w:pPr>
      <w:numPr>
        <w:numId w:val="7"/>
      </w:numPr>
    </w:pPr>
  </w:style>
  <w:style w:type="paragraph" w:customStyle="1" w:styleId="TableNumberLevel2">
    <w:name w:val="Table: Number Level 2"/>
    <w:basedOn w:val="TablePlainParagraph"/>
    <w:uiPriority w:val="99"/>
    <w:rsid w:val="00C53AF7"/>
    <w:pPr>
      <w:numPr>
        <w:ilvl w:val="1"/>
        <w:numId w:val="7"/>
      </w:numPr>
    </w:pPr>
  </w:style>
  <w:style w:type="paragraph" w:customStyle="1" w:styleId="TableNumberLevel3">
    <w:name w:val="Table: Number Level 3"/>
    <w:basedOn w:val="TablePlainParagraph"/>
    <w:uiPriority w:val="99"/>
    <w:rsid w:val="00C53AF7"/>
    <w:pPr>
      <w:numPr>
        <w:ilvl w:val="2"/>
        <w:numId w:val="7"/>
      </w:numPr>
    </w:pPr>
  </w:style>
  <w:style w:type="paragraph" w:customStyle="1" w:styleId="TableNumberLevel4">
    <w:name w:val="Table: Number Level 4"/>
    <w:basedOn w:val="TablePlainParagraph"/>
    <w:uiPriority w:val="99"/>
    <w:rsid w:val="00C53AF7"/>
    <w:pPr>
      <w:numPr>
        <w:ilvl w:val="3"/>
        <w:numId w:val="7"/>
      </w:numPr>
      <w:spacing w:before="0"/>
    </w:pPr>
  </w:style>
  <w:style w:type="paragraph" w:customStyle="1" w:styleId="TableNumberLevel5">
    <w:name w:val="Table: Number Level 5"/>
    <w:basedOn w:val="TablePlainParagraph"/>
    <w:uiPriority w:val="99"/>
    <w:semiHidden/>
    <w:rsid w:val="00C53AF7"/>
    <w:pPr>
      <w:numPr>
        <w:ilvl w:val="4"/>
        <w:numId w:val="7"/>
      </w:numPr>
      <w:spacing w:before="0"/>
    </w:pPr>
  </w:style>
  <w:style w:type="paragraph" w:customStyle="1" w:styleId="TableNumberLevel6">
    <w:name w:val="Table: Number Level 6"/>
    <w:basedOn w:val="TablePlainParagraph"/>
    <w:uiPriority w:val="99"/>
    <w:semiHidden/>
    <w:rsid w:val="00C53AF7"/>
    <w:pPr>
      <w:numPr>
        <w:ilvl w:val="5"/>
        <w:numId w:val="7"/>
      </w:numPr>
      <w:spacing w:before="0"/>
    </w:pPr>
  </w:style>
  <w:style w:type="paragraph" w:customStyle="1" w:styleId="TableNumberLevel7">
    <w:name w:val="Table: Number Level 7"/>
    <w:basedOn w:val="TablePlainParagraph"/>
    <w:uiPriority w:val="99"/>
    <w:semiHidden/>
    <w:rsid w:val="00C53AF7"/>
    <w:pPr>
      <w:numPr>
        <w:ilvl w:val="6"/>
        <w:numId w:val="7"/>
      </w:numPr>
      <w:spacing w:before="0"/>
    </w:pPr>
  </w:style>
  <w:style w:type="paragraph" w:customStyle="1" w:styleId="TableNumberLevel8">
    <w:name w:val="Table: Number Level 8"/>
    <w:basedOn w:val="TablePlainParagraph"/>
    <w:uiPriority w:val="99"/>
    <w:semiHidden/>
    <w:rsid w:val="00C53AF7"/>
    <w:pPr>
      <w:numPr>
        <w:ilvl w:val="7"/>
        <w:numId w:val="7"/>
      </w:numPr>
      <w:spacing w:before="0"/>
    </w:pPr>
  </w:style>
  <w:style w:type="paragraph" w:customStyle="1" w:styleId="TableNumberLevel9">
    <w:name w:val="Table: Number Level 9"/>
    <w:basedOn w:val="TablePlainParagraph"/>
    <w:uiPriority w:val="99"/>
    <w:semiHidden/>
    <w:rsid w:val="00C53AF7"/>
    <w:pPr>
      <w:numPr>
        <w:ilvl w:val="8"/>
        <w:numId w:val="7"/>
      </w:numPr>
      <w:spacing w:before="0"/>
    </w:pPr>
  </w:style>
  <w:style w:type="paragraph" w:customStyle="1" w:styleId="TableDashEm">
    <w:name w:val="Table: Dash: Em"/>
    <w:basedOn w:val="TablePlainParagraph"/>
    <w:uiPriority w:val="99"/>
    <w:semiHidden/>
    <w:rsid w:val="00C53AF7"/>
    <w:pPr>
      <w:numPr>
        <w:numId w:val="8"/>
      </w:numPr>
      <w:spacing w:before="0"/>
    </w:pPr>
  </w:style>
  <w:style w:type="paragraph" w:customStyle="1" w:styleId="TableDashEm1">
    <w:name w:val="Table: Dash: Em 1"/>
    <w:basedOn w:val="TablePlainParagraph"/>
    <w:uiPriority w:val="99"/>
    <w:rsid w:val="00C53AF7"/>
    <w:pPr>
      <w:numPr>
        <w:ilvl w:val="1"/>
        <w:numId w:val="8"/>
      </w:numPr>
      <w:spacing w:before="0"/>
    </w:pPr>
  </w:style>
  <w:style w:type="paragraph" w:customStyle="1" w:styleId="TableDashEn1">
    <w:name w:val="Table: Dash: En 1"/>
    <w:basedOn w:val="TablePlainParagraph"/>
    <w:uiPriority w:val="99"/>
    <w:rsid w:val="00C53AF7"/>
    <w:pPr>
      <w:numPr>
        <w:ilvl w:val="2"/>
        <w:numId w:val="8"/>
      </w:numPr>
      <w:spacing w:before="0"/>
    </w:pPr>
  </w:style>
  <w:style w:type="paragraph" w:customStyle="1" w:styleId="TableDashEn2">
    <w:name w:val="Table: Dash: En 2"/>
    <w:basedOn w:val="TablePlainParagraph"/>
    <w:uiPriority w:val="99"/>
    <w:semiHidden/>
    <w:rsid w:val="00C53AF7"/>
    <w:pPr>
      <w:numPr>
        <w:ilvl w:val="3"/>
        <w:numId w:val="8"/>
      </w:numPr>
      <w:spacing w:before="0"/>
    </w:pPr>
  </w:style>
  <w:style w:type="paragraph" w:customStyle="1" w:styleId="TableDashEn3">
    <w:name w:val="Table: Dash: En 3"/>
    <w:basedOn w:val="TablePlainParagraph"/>
    <w:uiPriority w:val="99"/>
    <w:semiHidden/>
    <w:rsid w:val="00C53AF7"/>
    <w:pPr>
      <w:numPr>
        <w:ilvl w:val="4"/>
        <w:numId w:val="8"/>
      </w:numPr>
      <w:spacing w:before="0"/>
    </w:pPr>
  </w:style>
  <w:style w:type="paragraph" w:customStyle="1" w:styleId="TableDashEn4">
    <w:name w:val="Table: Dash: En 4"/>
    <w:basedOn w:val="TablePlainParagraph"/>
    <w:uiPriority w:val="99"/>
    <w:semiHidden/>
    <w:rsid w:val="00C53AF7"/>
    <w:pPr>
      <w:numPr>
        <w:ilvl w:val="5"/>
        <w:numId w:val="8"/>
      </w:numPr>
      <w:spacing w:before="0"/>
    </w:pPr>
  </w:style>
  <w:style w:type="paragraph" w:customStyle="1" w:styleId="TableDashEn5">
    <w:name w:val="Table: Dash: En 5"/>
    <w:basedOn w:val="TablePlainParagraph"/>
    <w:uiPriority w:val="99"/>
    <w:semiHidden/>
    <w:rsid w:val="00C53AF7"/>
    <w:pPr>
      <w:numPr>
        <w:ilvl w:val="6"/>
        <w:numId w:val="8"/>
      </w:numPr>
      <w:spacing w:before="0"/>
    </w:pPr>
  </w:style>
  <w:style w:type="paragraph" w:customStyle="1" w:styleId="TableDashEn6">
    <w:name w:val="Table: Dash: En 6"/>
    <w:basedOn w:val="TablePlainParagraph"/>
    <w:uiPriority w:val="99"/>
    <w:semiHidden/>
    <w:rsid w:val="00C53AF7"/>
    <w:pPr>
      <w:numPr>
        <w:ilvl w:val="7"/>
        <w:numId w:val="8"/>
      </w:numPr>
      <w:spacing w:before="0"/>
    </w:pPr>
  </w:style>
  <w:style w:type="paragraph" w:customStyle="1" w:styleId="TableDashEn7">
    <w:name w:val="Table: Dash: En 7"/>
    <w:basedOn w:val="TablePlainParagraph"/>
    <w:uiPriority w:val="99"/>
    <w:semiHidden/>
    <w:rsid w:val="00C53AF7"/>
    <w:pPr>
      <w:numPr>
        <w:ilvl w:val="8"/>
        <w:numId w:val="8"/>
      </w:numPr>
      <w:spacing w:before="0"/>
    </w:pPr>
  </w:style>
  <w:style w:type="paragraph" w:customStyle="1" w:styleId="TableIndentHanging">
    <w:name w:val="Table: Indent: Hanging"/>
    <w:basedOn w:val="TablePlainParagraph"/>
    <w:uiPriority w:val="99"/>
    <w:semiHidden/>
    <w:rsid w:val="00C53AF7"/>
    <w:pPr>
      <w:numPr>
        <w:numId w:val="9"/>
      </w:numPr>
      <w:tabs>
        <w:tab w:val="left" w:pos="283"/>
      </w:tabs>
      <w:spacing w:before="0"/>
    </w:pPr>
  </w:style>
  <w:style w:type="paragraph" w:customStyle="1" w:styleId="TableIndentHanging1">
    <w:name w:val="Table: Indent: Hanging 1"/>
    <w:basedOn w:val="TablePlainParagraph"/>
    <w:uiPriority w:val="99"/>
    <w:rsid w:val="00C53AF7"/>
    <w:pPr>
      <w:numPr>
        <w:ilvl w:val="1"/>
        <w:numId w:val="9"/>
      </w:numPr>
      <w:tabs>
        <w:tab w:val="left" w:pos="283"/>
      </w:tabs>
      <w:spacing w:before="0"/>
    </w:pPr>
  </w:style>
  <w:style w:type="paragraph" w:customStyle="1" w:styleId="TableIndentHanging2">
    <w:name w:val="Table: Indent: Hanging 2"/>
    <w:basedOn w:val="TablePlainParagraph"/>
    <w:uiPriority w:val="99"/>
    <w:semiHidden/>
    <w:rsid w:val="00C53AF7"/>
    <w:pPr>
      <w:numPr>
        <w:ilvl w:val="2"/>
        <w:numId w:val="9"/>
      </w:numPr>
      <w:tabs>
        <w:tab w:val="left" w:pos="567"/>
      </w:tabs>
      <w:spacing w:before="0"/>
    </w:pPr>
  </w:style>
  <w:style w:type="paragraph" w:customStyle="1" w:styleId="TableIndentHanging3">
    <w:name w:val="Table: Indent: Hanging 3"/>
    <w:basedOn w:val="TablePlainParagraph"/>
    <w:uiPriority w:val="99"/>
    <w:semiHidden/>
    <w:rsid w:val="00C53AF7"/>
    <w:pPr>
      <w:numPr>
        <w:ilvl w:val="3"/>
        <w:numId w:val="9"/>
      </w:numPr>
      <w:tabs>
        <w:tab w:val="left" w:pos="850"/>
      </w:tabs>
      <w:spacing w:before="0"/>
    </w:pPr>
  </w:style>
  <w:style w:type="paragraph" w:customStyle="1" w:styleId="TableIndentHanging4">
    <w:name w:val="Table: Indent: Hanging 4"/>
    <w:basedOn w:val="TablePlainParagraph"/>
    <w:uiPriority w:val="99"/>
    <w:semiHidden/>
    <w:rsid w:val="00C53AF7"/>
    <w:pPr>
      <w:numPr>
        <w:ilvl w:val="4"/>
        <w:numId w:val="9"/>
      </w:numPr>
      <w:tabs>
        <w:tab w:val="left" w:pos="1134"/>
      </w:tabs>
      <w:spacing w:before="0"/>
    </w:pPr>
  </w:style>
  <w:style w:type="paragraph" w:customStyle="1" w:styleId="TableIndentHanging5">
    <w:name w:val="Table: Indent: Hanging 5"/>
    <w:basedOn w:val="TablePlainParagraph"/>
    <w:uiPriority w:val="99"/>
    <w:semiHidden/>
    <w:rsid w:val="00C53AF7"/>
    <w:pPr>
      <w:numPr>
        <w:ilvl w:val="5"/>
        <w:numId w:val="9"/>
      </w:numPr>
      <w:tabs>
        <w:tab w:val="left" w:pos="1417"/>
      </w:tabs>
      <w:spacing w:before="0"/>
    </w:pPr>
  </w:style>
  <w:style w:type="paragraph" w:customStyle="1" w:styleId="TableIndentHanging6">
    <w:name w:val="Table: Indent: Hanging 6"/>
    <w:basedOn w:val="TablePlainParagraph"/>
    <w:uiPriority w:val="99"/>
    <w:semiHidden/>
    <w:rsid w:val="00C53AF7"/>
    <w:pPr>
      <w:numPr>
        <w:ilvl w:val="6"/>
        <w:numId w:val="9"/>
      </w:numPr>
      <w:tabs>
        <w:tab w:val="left" w:pos="1701"/>
      </w:tabs>
      <w:spacing w:before="0"/>
    </w:pPr>
  </w:style>
  <w:style w:type="paragraph" w:customStyle="1" w:styleId="TableIndentHanging7">
    <w:name w:val="Table: Indent: Hanging 7"/>
    <w:basedOn w:val="TablePlainParagraph"/>
    <w:uiPriority w:val="99"/>
    <w:semiHidden/>
    <w:rsid w:val="00C53AF7"/>
    <w:pPr>
      <w:numPr>
        <w:ilvl w:val="7"/>
        <w:numId w:val="9"/>
      </w:numPr>
      <w:tabs>
        <w:tab w:val="left" w:pos="1984"/>
      </w:tabs>
      <w:spacing w:before="0"/>
    </w:pPr>
  </w:style>
  <w:style w:type="paragraph" w:customStyle="1" w:styleId="TableIndentHanging8">
    <w:name w:val="Table: Indent: Hanging 8"/>
    <w:basedOn w:val="TablePlainParagraph"/>
    <w:uiPriority w:val="99"/>
    <w:semiHidden/>
    <w:rsid w:val="00C53AF7"/>
    <w:pPr>
      <w:numPr>
        <w:ilvl w:val="8"/>
        <w:numId w:val="9"/>
      </w:numPr>
      <w:tabs>
        <w:tab w:val="left" w:pos="2268"/>
      </w:tabs>
      <w:spacing w:before="0"/>
    </w:pPr>
  </w:style>
  <w:style w:type="paragraph" w:customStyle="1" w:styleId="TableIndentFull">
    <w:name w:val="Table: Indent: Full"/>
    <w:basedOn w:val="TablePlainParagraph"/>
    <w:uiPriority w:val="99"/>
    <w:semiHidden/>
    <w:rsid w:val="00C53AF7"/>
    <w:pPr>
      <w:numPr>
        <w:numId w:val="10"/>
      </w:numPr>
      <w:spacing w:before="0"/>
    </w:pPr>
  </w:style>
  <w:style w:type="paragraph" w:customStyle="1" w:styleId="TableIndentFull1">
    <w:name w:val="Table: Indent: Full 1"/>
    <w:basedOn w:val="TablePlainParagraph"/>
    <w:uiPriority w:val="99"/>
    <w:rsid w:val="00C53AF7"/>
    <w:pPr>
      <w:numPr>
        <w:ilvl w:val="1"/>
        <w:numId w:val="10"/>
      </w:numPr>
      <w:spacing w:before="0"/>
    </w:pPr>
  </w:style>
  <w:style w:type="paragraph" w:customStyle="1" w:styleId="TableIndentFull2">
    <w:name w:val="Table: Indent: Full 2"/>
    <w:basedOn w:val="TablePlainParagraph"/>
    <w:uiPriority w:val="99"/>
    <w:semiHidden/>
    <w:rsid w:val="00C53AF7"/>
    <w:pPr>
      <w:numPr>
        <w:ilvl w:val="2"/>
        <w:numId w:val="10"/>
      </w:numPr>
      <w:spacing w:before="0"/>
    </w:pPr>
  </w:style>
  <w:style w:type="paragraph" w:customStyle="1" w:styleId="TableIndentFull3">
    <w:name w:val="Table: Indent: Full 3"/>
    <w:basedOn w:val="TablePlainParagraph"/>
    <w:uiPriority w:val="99"/>
    <w:semiHidden/>
    <w:rsid w:val="00C53AF7"/>
    <w:pPr>
      <w:numPr>
        <w:ilvl w:val="3"/>
        <w:numId w:val="10"/>
      </w:numPr>
      <w:spacing w:before="0"/>
    </w:pPr>
  </w:style>
  <w:style w:type="paragraph" w:customStyle="1" w:styleId="TableIndentFull4">
    <w:name w:val="Table: Indent: Full 4"/>
    <w:basedOn w:val="TablePlainParagraph"/>
    <w:uiPriority w:val="99"/>
    <w:semiHidden/>
    <w:rsid w:val="00C53AF7"/>
    <w:pPr>
      <w:numPr>
        <w:ilvl w:val="4"/>
        <w:numId w:val="10"/>
      </w:numPr>
      <w:spacing w:before="0"/>
    </w:pPr>
  </w:style>
  <w:style w:type="paragraph" w:customStyle="1" w:styleId="TableIndentFull5">
    <w:name w:val="Table: Indent: Full 5"/>
    <w:basedOn w:val="TablePlainParagraph"/>
    <w:uiPriority w:val="99"/>
    <w:semiHidden/>
    <w:rsid w:val="00C53AF7"/>
    <w:pPr>
      <w:numPr>
        <w:ilvl w:val="5"/>
        <w:numId w:val="10"/>
      </w:numPr>
      <w:spacing w:before="0"/>
    </w:pPr>
  </w:style>
  <w:style w:type="paragraph" w:customStyle="1" w:styleId="TableIndentFull6">
    <w:name w:val="Table: Indent: Full 6"/>
    <w:basedOn w:val="TablePlainParagraph"/>
    <w:uiPriority w:val="99"/>
    <w:semiHidden/>
    <w:rsid w:val="00C53AF7"/>
    <w:pPr>
      <w:numPr>
        <w:ilvl w:val="6"/>
        <w:numId w:val="10"/>
      </w:numPr>
      <w:spacing w:before="0"/>
    </w:pPr>
  </w:style>
  <w:style w:type="paragraph" w:customStyle="1" w:styleId="TableIndentFull7">
    <w:name w:val="Table: Indent: Full 7"/>
    <w:basedOn w:val="TablePlainParagraph"/>
    <w:uiPriority w:val="99"/>
    <w:semiHidden/>
    <w:rsid w:val="00C53AF7"/>
    <w:pPr>
      <w:numPr>
        <w:ilvl w:val="7"/>
        <w:numId w:val="10"/>
      </w:numPr>
      <w:spacing w:before="0"/>
    </w:pPr>
  </w:style>
  <w:style w:type="paragraph" w:customStyle="1" w:styleId="TableIndentFull8">
    <w:name w:val="Table: Indent: Full 8"/>
    <w:basedOn w:val="TablePlainParagraph"/>
    <w:uiPriority w:val="99"/>
    <w:semiHidden/>
    <w:rsid w:val="00C53AF7"/>
    <w:pPr>
      <w:numPr>
        <w:ilvl w:val="8"/>
        <w:numId w:val="10"/>
      </w:numPr>
      <w:spacing w:before="0"/>
    </w:pPr>
  </w:style>
  <w:style w:type="paragraph" w:customStyle="1" w:styleId="TableNumberedList1">
    <w:name w:val="Table: Numbered List: 1)"/>
    <w:basedOn w:val="TablePlainParagraph"/>
    <w:uiPriority w:val="99"/>
    <w:semiHidden/>
    <w:rsid w:val="00C53AF7"/>
    <w:pPr>
      <w:numPr>
        <w:numId w:val="11"/>
      </w:numPr>
      <w:spacing w:before="0"/>
    </w:pPr>
  </w:style>
  <w:style w:type="paragraph" w:customStyle="1" w:styleId="TableNumberedList11">
    <w:name w:val="Table: Numbered List: 1) 1"/>
    <w:basedOn w:val="TablePlainParagraph"/>
    <w:uiPriority w:val="99"/>
    <w:rsid w:val="00C53AF7"/>
    <w:pPr>
      <w:numPr>
        <w:ilvl w:val="1"/>
        <w:numId w:val="11"/>
      </w:numPr>
      <w:spacing w:before="0"/>
    </w:pPr>
  </w:style>
  <w:style w:type="paragraph" w:customStyle="1" w:styleId="TableNumberedList12">
    <w:name w:val="Table: Numbered List: 1) 2"/>
    <w:basedOn w:val="TablePlainParagraph"/>
    <w:uiPriority w:val="99"/>
    <w:semiHidden/>
    <w:rsid w:val="00C53AF7"/>
    <w:pPr>
      <w:numPr>
        <w:ilvl w:val="2"/>
        <w:numId w:val="11"/>
      </w:numPr>
      <w:spacing w:before="0"/>
    </w:pPr>
  </w:style>
  <w:style w:type="paragraph" w:customStyle="1" w:styleId="TableNumberedList13">
    <w:name w:val="Table: Numbered List: 1) 3"/>
    <w:basedOn w:val="TablePlainParagraph"/>
    <w:uiPriority w:val="99"/>
    <w:semiHidden/>
    <w:rsid w:val="00C53AF7"/>
    <w:pPr>
      <w:numPr>
        <w:ilvl w:val="3"/>
        <w:numId w:val="11"/>
      </w:numPr>
      <w:spacing w:before="0"/>
    </w:pPr>
  </w:style>
  <w:style w:type="paragraph" w:customStyle="1" w:styleId="TableNumberedList14">
    <w:name w:val="Table: Numbered List: 1) 4"/>
    <w:basedOn w:val="TablePlainParagraph"/>
    <w:uiPriority w:val="99"/>
    <w:semiHidden/>
    <w:rsid w:val="00C53AF7"/>
    <w:pPr>
      <w:numPr>
        <w:ilvl w:val="4"/>
        <w:numId w:val="11"/>
      </w:numPr>
      <w:spacing w:before="0"/>
    </w:pPr>
  </w:style>
  <w:style w:type="paragraph" w:customStyle="1" w:styleId="TableNumberedList15">
    <w:name w:val="Table: Numbered List: 1) 5"/>
    <w:basedOn w:val="TablePlainParagraph"/>
    <w:uiPriority w:val="99"/>
    <w:semiHidden/>
    <w:rsid w:val="00C53AF7"/>
    <w:pPr>
      <w:numPr>
        <w:ilvl w:val="5"/>
        <w:numId w:val="11"/>
      </w:numPr>
      <w:spacing w:before="0"/>
    </w:pPr>
  </w:style>
  <w:style w:type="paragraph" w:customStyle="1" w:styleId="TableNumberedList16">
    <w:name w:val="Table: Numbered List: 1) 6"/>
    <w:basedOn w:val="TablePlainParagraph"/>
    <w:uiPriority w:val="99"/>
    <w:semiHidden/>
    <w:rsid w:val="00C53AF7"/>
    <w:pPr>
      <w:numPr>
        <w:ilvl w:val="6"/>
        <w:numId w:val="11"/>
      </w:numPr>
      <w:spacing w:before="0"/>
    </w:pPr>
  </w:style>
  <w:style w:type="paragraph" w:customStyle="1" w:styleId="TableNumberedList17">
    <w:name w:val="Table: Numbered List: 1) 7"/>
    <w:basedOn w:val="TablePlainParagraph"/>
    <w:uiPriority w:val="99"/>
    <w:semiHidden/>
    <w:rsid w:val="00C53AF7"/>
    <w:pPr>
      <w:numPr>
        <w:ilvl w:val="7"/>
        <w:numId w:val="11"/>
      </w:numPr>
      <w:spacing w:before="0"/>
    </w:pPr>
  </w:style>
  <w:style w:type="paragraph" w:customStyle="1" w:styleId="TableNumberedList18">
    <w:name w:val="Table: Numbered List: 1) 8"/>
    <w:basedOn w:val="TablePlainParagraph"/>
    <w:uiPriority w:val="99"/>
    <w:semiHidden/>
    <w:rsid w:val="00C53AF7"/>
    <w:pPr>
      <w:numPr>
        <w:ilvl w:val="8"/>
        <w:numId w:val="11"/>
      </w:numPr>
      <w:spacing w:before="0"/>
    </w:pPr>
  </w:style>
  <w:style w:type="paragraph" w:customStyle="1" w:styleId="TableNumberedLista">
    <w:name w:val="Table: Numbered List: a)"/>
    <w:basedOn w:val="TablePlainParagraph"/>
    <w:uiPriority w:val="99"/>
    <w:semiHidden/>
    <w:rsid w:val="00C53AF7"/>
    <w:pPr>
      <w:numPr>
        <w:numId w:val="12"/>
      </w:numPr>
      <w:spacing w:before="0"/>
    </w:pPr>
  </w:style>
  <w:style w:type="paragraph" w:customStyle="1" w:styleId="TableNumberedLista1">
    <w:name w:val="Table: Numbered List: a) 1"/>
    <w:basedOn w:val="TablePlainParagraph"/>
    <w:uiPriority w:val="99"/>
    <w:rsid w:val="00C53AF7"/>
    <w:pPr>
      <w:numPr>
        <w:ilvl w:val="1"/>
        <w:numId w:val="12"/>
      </w:numPr>
      <w:spacing w:before="0"/>
    </w:pPr>
  </w:style>
  <w:style w:type="paragraph" w:customStyle="1" w:styleId="TableNumberedLista2">
    <w:name w:val="Table: Numbered List: a) 2"/>
    <w:basedOn w:val="TablePlainParagraph"/>
    <w:uiPriority w:val="99"/>
    <w:semiHidden/>
    <w:rsid w:val="00C53AF7"/>
    <w:pPr>
      <w:numPr>
        <w:ilvl w:val="2"/>
        <w:numId w:val="12"/>
      </w:numPr>
      <w:spacing w:before="0"/>
    </w:pPr>
  </w:style>
  <w:style w:type="paragraph" w:customStyle="1" w:styleId="TableNumberedLista3">
    <w:name w:val="Table: Numbered List: a) 3"/>
    <w:basedOn w:val="TablePlainParagraph"/>
    <w:uiPriority w:val="99"/>
    <w:semiHidden/>
    <w:rsid w:val="00C53AF7"/>
    <w:pPr>
      <w:numPr>
        <w:ilvl w:val="3"/>
        <w:numId w:val="12"/>
      </w:numPr>
      <w:spacing w:before="0"/>
    </w:pPr>
  </w:style>
  <w:style w:type="paragraph" w:customStyle="1" w:styleId="TableNumberedLista4">
    <w:name w:val="Table: Numbered List: a) 4"/>
    <w:basedOn w:val="TablePlainParagraph"/>
    <w:uiPriority w:val="99"/>
    <w:semiHidden/>
    <w:rsid w:val="00C53AF7"/>
    <w:pPr>
      <w:numPr>
        <w:ilvl w:val="4"/>
        <w:numId w:val="12"/>
      </w:numPr>
      <w:spacing w:before="0"/>
    </w:pPr>
  </w:style>
  <w:style w:type="paragraph" w:customStyle="1" w:styleId="TableNumberedLista5">
    <w:name w:val="Table: Numbered List: a) 5"/>
    <w:basedOn w:val="TablePlainParagraph"/>
    <w:uiPriority w:val="99"/>
    <w:semiHidden/>
    <w:rsid w:val="00C53AF7"/>
    <w:pPr>
      <w:numPr>
        <w:ilvl w:val="5"/>
        <w:numId w:val="12"/>
      </w:numPr>
      <w:spacing w:before="0"/>
    </w:pPr>
  </w:style>
  <w:style w:type="paragraph" w:customStyle="1" w:styleId="TableNumberedLista6">
    <w:name w:val="Table: Numbered List: a) 6"/>
    <w:basedOn w:val="TablePlainParagraph"/>
    <w:uiPriority w:val="99"/>
    <w:semiHidden/>
    <w:rsid w:val="00C53AF7"/>
    <w:pPr>
      <w:numPr>
        <w:ilvl w:val="6"/>
        <w:numId w:val="12"/>
      </w:numPr>
      <w:spacing w:before="0"/>
    </w:pPr>
  </w:style>
  <w:style w:type="paragraph" w:customStyle="1" w:styleId="TableNumberedLista7">
    <w:name w:val="Table: Numbered List: a) 7"/>
    <w:basedOn w:val="TablePlainParagraph"/>
    <w:uiPriority w:val="99"/>
    <w:semiHidden/>
    <w:rsid w:val="00C53AF7"/>
    <w:pPr>
      <w:numPr>
        <w:ilvl w:val="7"/>
        <w:numId w:val="12"/>
      </w:numPr>
      <w:spacing w:before="0"/>
    </w:pPr>
  </w:style>
  <w:style w:type="paragraph" w:customStyle="1" w:styleId="TableNumberedLista8">
    <w:name w:val="Table: Numbered List: a) 8"/>
    <w:basedOn w:val="TablePlainParagraph"/>
    <w:uiPriority w:val="99"/>
    <w:semiHidden/>
    <w:rsid w:val="00C53AF7"/>
    <w:pPr>
      <w:numPr>
        <w:ilvl w:val="8"/>
        <w:numId w:val="12"/>
      </w:numPr>
      <w:spacing w:before="0"/>
    </w:pPr>
  </w:style>
  <w:style w:type="paragraph" w:customStyle="1" w:styleId="Subrand">
    <w:name w:val="Subrand"/>
    <w:uiPriority w:val="99"/>
    <w:semiHidden/>
    <w:rsid w:val="00C53AF7"/>
    <w:pPr>
      <w:spacing w:line="200" w:lineRule="atLeast"/>
      <w:jc w:val="right"/>
    </w:pPr>
    <w:rPr>
      <w:rFonts w:ascii="Arial" w:hAnsi="Arial" w:cs="Arial"/>
      <w:b/>
      <w:i/>
      <w:sz w:val="20"/>
    </w:rPr>
  </w:style>
  <w:style w:type="table" w:styleId="TableGrid">
    <w:name w:val="Table Grid"/>
    <w:basedOn w:val="TableNormal"/>
    <w:uiPriority w:val="99"/>
    <w:rsid w:val="00E05CDC"/>
    <w:rPr>
      <w:sz w:val="20"/>
      <w:szCs w:val="20"/>
    </w:rPr>
    <w:tblPr>
      <w:tblInd w:w="0" w:type="dxa"/>
      <w:tblCellMar>
        <w:top w:w="0" w:type="dxa"/>
        <w:left w:w="108" w:type="dxa"/>
        <w:bottom w:w="0" w:type="dxa"/>
        <w:right w:w="108" w:type="dxa"/>
      </w:tblCellMar>
    </w:tblPr>
  </w:style>
  <w:style w:type="paragraph" w:customStyle="1" w:styleId="P1">
    <w:name w:val="P1"/>
    <w:aliases w:val="(a)"/>
    <w:basedOn w:val="Normal"/>
    <w:link w:val="P1Char"/>
    <w:uiPriority w:val="99"/>
    <w:rsid w:val="00643DB4"/>
    <w:pPr>
      <w:tabs>
        <w:tab w:val="right" w:pos="1191"/>
      </w:tabs>
      <w:spacing w:before="60" w:line="260" w:lineRule="exact"/>
      <w:ind w:left="1418" w:hanging="1418"/>
      <w:jc w:val="both"/>
    </w:pPr>
    <w:rPr>
      <w:szCs w:val="20"/>
    </w:rPr>
  </w:style>
  <w:style w:type="paragraph" w:styleId="TOC4">
    <w:name w:val="toc 4"/>
    <w:basedOn w:val="TOC3"/>
    <w:uiPriority w:val="99"/>
    <w:semiHidden/>
    <w:rsid w:val="000240EE"/>
    <w:pPr>
      <w:tabs>
        <w:tab w:val="clear" w:pos="2552"/>
        <w:tab w:val="left" w:pos="1418"/>
      </w:tabs>
      <w:spacing w:before="60"/>
    </w:pPr>
    <w:rPr>
      <w:rFonts w:ascii="Arial" w:hAnsi="Arial"/>
      <w:szCs w:val="20"/>
    </w:rPr>
  </w:style>
  <w:style w:type="paragraph" w:styleId="TOC5">
    <w:name w:val="toc 5"/>
    <w:basedOn w:val="Normal"/>
    <w:next w:val="Normal"/>
    <w:uiPriority w:val="99"/>
    <w:semiHidden/>
    <w:rsid w:val="00137A06"/>
    <w:pPr>
      <w:spacing w:before="60" w:line="280" w:lineRule="atLeast"/>
    </w:pPr>
    <w:rPr>
      <w:sz w:val="20"/>
      <w:szCs w:val="20"/>
    </w:rPr>
  </w:style>
  <w:style w:type="paragraph" w:customStyle="1" w:styleId="R1">
    <w:name w:val="R1"/>
    <w:aliases w:val="1. or 1.(1)"/>
    <w:basedOn w:val="Normal"/>
    <w:next w:val="Normal"/>
    <w:link w:val="R1Char"/>
    <w:uiPriority w:val="99"/>
    <w:rsid w:val="00643DB4"/>
    <w:pPr>
      <w:tabs>
        <w:tab w:val="right" w:pos="794"/>
      </w:tabs>
      <w:spacing w:before="120" w:line="260" w:lineRule="exact"/>
      <w:ind w:left="964" w:hanging="964"/>
      <w:jc w:val="both"/>
    </w:pPr>
    <w:rPr>
      <w:szCs w:val="20"/>
    </w:rPr>
  </w:style>
  <w:style w:type="paragraph" w:customStyle="1" w:styleId="R2">
    <w:name w:val="R2"/>
    <w:aliases w:val="(2)"/>
    <w:basedOn w:val="Normal"/>
    <w:uiPriority w:val="99"/>
    <w:rsid w:val="00643DB4"/>
    <w:pPr>
      <w:tabs>
        <w:tab w:val="right" w:pos="794"/>
      </w:tabs>
      <w:spacing w:before="180" w:line="260" w:lineRule="exact"/>
      <w:ind w:left="964" w:hanging="964"/>
      <w:jc w:val="both"/>
    </w:pPr>
  </w:style>
  <w:style w:type="character" w:customStyle="1" w:styleId="CharDivNo">
    <w:name w:val="CharDivNo"/>
    <w:uiPriority w:val="99"/>
    <w:rsid w:val="00643DB4"/>
  </w:style>
  <w:style w:type="character" w:customStyle="1" w:styleId="CharDivText">
    <w:name w:val="CharDivText"/>
    <w:uiPriority w:val="99"/>
    <w:rsid w:val="00643DB4"/>
  </w:style>
  <w:style w:type="character" w:customStyle="1" w:styleId="CharPartNo">
    <w:name w:val="CharPartNo"/>
    <w:uiPriority w:val="99"/>
    <w:rsid w:val="00643DB4"/>
  </w:style>
  <w:style w:type="character" w:customStyle="1" w:styleId="CharPartText">
    <w:name w:val="CharPartText"/>
    <w:uiPriority w:val="99"/>
    <w:rsid w:val="00643DB4"/>
  </w:style>
  <w:style w:type="character" w:customStyle="1" w:styleId="CharSectno">
    <w:name w:val="CharSectno"/>
    <w:uiPriority w:val="99"/>
    <w:rsid w:val="00643DB4"/>
  </w:style>
  <w:style w:type="paragraph" w:customStyle="1" w:styleId="HR">
    <w:name w:val="HR"/>
    <w:aliases w:val="Regulation Heading"/>
    <w:basedOn w:val="Normal"/>
    <w:next w:val="Normal"/>
    <w:link w:val="HRChar"/>
    <w:uiPriority w:val="99"/>
    <w:rsid w:val="00643DB4"/>
    <w:pPr>
      <w:keepNext/>
      <w:spacing w:before="360"/>
      <w:ind w:left="964" w:hanging="964"/>
    </w:pPr>
    <w:rPr>
      <w:rFonts w:ascii="Arial" w:hAnsi="Arial"/>
      <w:b/>
      <w:szCs w:val="20"/>
    </w:rPr>
  </w:style>
  <w:style w:type="paragraph" w:customStyle="1" w:styleId="P2">
    <w:name w:val="P2"/>
    <w:aliases w:val="(i)"/>
    <w:basedOn w:val="Normal"/>
    <w:uiPriority w:val="99"/>
    <w:rsid w:val="00643DB4"/>
    <w:pPr>
      <w:tabs>
        <w:tab w:val="right" w:pos="1758"/>
        <w:tab w:val="left" w:pos="2155"/>
      </w:tabs>
      <w:spacing w:before="60" w:line="260" w:lineRule="exact"/>
      <w:ind w:left="1985" w:hanging="1985"/>
      <w:jc w:val="both"/>
    </w:pPr>
  </w:style>
  <w:style w:type="paragraph" w:customStyle="1" w:styleId="ExampleBody">
    <w:name w:val="Example Body"/>
    <w:basedOn w:val="Normal"/>
    <w:uiPriority w:val="99"/>
    <w:rsid w:val="00643DB4"/>
    <w:pPr>
      <w:spacing w:before="60" w:line="220" w:lineRule="exact"/>
      <w:ind w:left="964"/>
      <w:jc w:val="both"/>
    </w:pPr>
    <w:rPr>
      <w:sz w:val="20"/>
      <w:szCs w:val="20"/>
    </w:rPr>
  </w:style>
  <w:style w:type="paragraph" w:customStyle="1" w:styleId="Note">
    <w:name w:val="Note"/>
    <w:basedOn w:val="Normal"/>
    <w:link w:val="NoteChar"/>
    <w:uiPriority w:val="99"/>
    <w:rsid w:val="00643DB4"/>
    <w:pPr>
      <w:spacing w:before="120" w:line="220" w:lineRule="exact"/>
      <w:ind w:left="964"/>
      <w:jc w:val="both"/>
    </w:pPr>
    <w:rPr>
      <w:sz w:val="20"/>
      <w:szCs w:val="20"/>
    </w:rPr>
  </w:style>
  <w:style w:type="paragraph" w:customStyle="1" w:styleId="HE">
    <w:name w:val="HE"/>
    <w:aliases w:val="Example heading"/>
    <w:basedOn w:val="Normal"/>
    <w:next w:val="ExampleBody"/>
    <w:uiPriority w:val="99"/>
    <w:rsid w:val="00643DB4"/>
    <w:pPr>
      <w:keepNext/>
      <w:spacing w:before="120" w:line="220" w:lineRule="exact"/>
      <w:ind w:left="964"/>
    </w:pPr>
    <w:rPr>
      <w:i/>
      <w:iCs/>
      <w:sz w:val="20"/>
      <w:szCs w:val="20"/>
    </w:rPr>
  </w:style>
  <w:style w:type="paragraph" w:customStyle="1" w:styleId="HB">
    <w:name w:val="HB"/>
    <w:aliases w:val="Box heading"/>
    <w:basedOn w:val="Normal"/>
    <w:uiPriority w:val="99"/>
    <w:rsid w:val="00643DB4"/>
    <w:pPr>
      <w:spacing w:before="240" w:line="260" w:lineRule="atLeast"/>
      <w:ind w:left="317" w:right="318"/>
      <w:jc w:val="both"/>
    </w:pPr>
    <w:rPr>
      <w:rFonts w:ascii="Helvetica" w:hAnsi="Helvetica" w:cs="Helvetica"/>
      <w:b/>
      <w:bCs/>
    </w:rPr>
  </w:style>
  <w:style w:type="character" w:styleId="CommentReference">
    <w:name w:val="annotation reference"/>
    <w:basedOn w:val="DefaultParagraphFont"/>
    <w:uiPriority w:val="99"/>
    <w:semiHidden/>
    <w:rsid w:val="0045334A"/>
    <w:rPr>
      <w:rFonts w:cs="Times New Roman"/>
      <w:sz w:val="16"/>
    </w:rPr>
  </w:style>
  <w:style w:type="paragraph" w:styleId="CommentText">
    <w:name w:val="annotation text"/>
    <w:basedOn w:val="Normal"/>
    <w:link w:val="CommentTextChar"/>
    <w:uiPriority w:val="99"/>
    <w:semiHidden/>
    <w:rsid w:val="0045334A"/>
    <w:rPr>
      <w:sz w:val="20"/>
      <w:szCs w:val="20"/>
    </w:rPr>
  </w:style>
  <w:style w:type="character" w:customStyle="1" w:styleId="CommentTextChar">
    <w:name w:val="Comment Text Char"/>
    <w:basedOn w:val="DefaultParagraphFont"/>
    <w:link w:val="CommentText"/>
    <w:uiPriority w:val="99"/>
    <w:semiHidden/>
    <w:locked/>
    <w:rsid w:val="00D96EEE"/>
    <w:rPr>
      <w:rFonts w:cs="Times New Roman"/>
      <w:noProof/>
      <w:sz w:val="20"/>
      <w:lang w:val="en-US"/>
    </w:rPr>
  </w:style>
  <w:style w:type="paragraph" w:styleId="CommentSubject">
    <w:name w:val="annotation subject"/>
    <w:basedOn w:val="CommentText"/>
    <w:next w:val="CommentText"/>
    <w:link w:val="CommentSubjectChar"/>
    <w:uiPriority w:val="99"/>
    <w:semiHidden/>
    <w:rsid w:val="0045334A"/>
    <w:rPr>
      <w:b/>
      <w:bCs/>
    </w:rPr>
  </w:style>
  <w:style w:type="character" w:customStyle="1" w:styleId="CommentSubjectChar">
    <w:name w:val="Comment Subject Char"/>
    <w:basedOn w:val="CommentTextChar"/>
    <w:link w:val="CommentSubject"/>
    <w:uiPriority w:val="99"/>
    <w:semiHidden/>
    <w:locked/>
    <w:rsid w:val="00D96EEE"/>
    <w:rPr>
      <w:rFonts w:cs="Times New Roman"/>
      <w:b/>
      <w:noProof/>
      <w:sz w:val="20"/>
      <w:lang w:val="en-US"/>
    </w:rPr>
  </w:style>
  <w:style w:type="paragraph" w:styleId="BalloonText">
    <w:name w:val="Balloon Text"/>
    <w:basedOn w:val="Normal"/>
    <w:link w:val="BalloonTextChar"/>
    <w:uiPriority w:val="99"/>
    <w:semiHidden/>
    <w:rsid w:val="00DC252E"/>
    <w:rPr>
      <w:sz w:val="20"/>
      <w:szCs w:val="20"/>
    </w:rPr>
  </w:style>
  <w:style w:type="character" w:customStyle="1" w:styleId="BalloonTextChar">
    <w:name w:val="Balloon Text Char"/>
    <w:basedOn w:val="DefaultParagraphFont"/>
    <w:link w:val="BalloonText"/>
    <w:uiPriority w:val="99"/>
    <w:semiHidden/>
    <w:locked/>
    <w:rsid w:val="00DC252E"/>
    <w:rPr>
      <w:rFonts w:cs="Times New Roman"/>
      <w:noProof/>
      <w:lang w:val="en-US" w:eastAsia="en-AU" w:bidi="ar-SA"/>
    </w:rPr>
  </w:style>
  <w:style w:type="paragraph" w:styleId="ListParagraph">
    <w:name w:val="List Paragraph"/>
    <w:basedOn w:val="Normal"/>
    <w:uiPriority w:val="99"/>
    <w:qFormat/>
    <w:rsid w:val="0045334A"/>
    <w:pPr>
      <w:autoSpaceDE/>
      <w:autoSpaceDN/>
      <w:ind w:left="720"/>
    </w:pPr>
    <w:rPr>
      <w:noProof w:val="0"/>
      <w:lang w:val="en-AU"/>
    </w:rPr>
  </w:style>
  <w:style w:type="paragraph" w:styleId="Revision">
    <w:name w:val="Revision"/>
    <w:hidden/>
    <w:uiPriority w:val="99"/>
    <w:semiHidden/>
    <w:rsid w:val="00801B75"/>
    <w:rPr>
      <w:noProof/>
      <w:sz w:val="24"/>
      <w:szCs w:val="24"/>
      <w:lang w:val="en-US"/>
    </w:rPr>
  </w:style>
  <w:style w:type="paragraph" w:styleId="NormalWeb">
    <w:name w:val="Normal (Web)"/>
    <w:basedOn w:val="Normal"/>
    <w:uiPriority w:val="99"/>
    <w:rsid w:val="00F443FF"/>
    <w:pPr>
      <w:autoSpaceDE/>
      <w:autoSpaceDN/>
      <w:spacing w:before="100" w:beforeAutospacing="1" w:after="100" w:afterAutospacing="1"/>
    </w:pPr>
    <w:rPr>
      <w:noProof w:val="0"/>
      <w:lang w:val="en-AU"/>
    </w:rPr>
  </w:style>
  <w:style w:type="character" w:customStyle="1" w:styleId="CharChar5">
    <w:name w:val="Char Char5"/>
    <w:uiPriority w:val="99"/>
    <w:locked/>
    <w:rsid w:val="006E4ECB"/>
    <w:rPr>
      <w:noProof/>
      <w:sz w:val="24"/>
      <w:lang w:val="en-US"/>
    </w:rPr>
  </w:style>
  <w:style w:type="paragraph" w:customStyle="1" w:styleId="Scheduletitle">
    <w:name w:val="Schedule title"/>
    <w:basedOn w:val="Normal"/>
    <w:next w:val="Normal"/>
    <w:uiPriority w:val="99"/>
    <w:rsid w:val="00757946"/>
    <w:pPr>
      <w:keepNext/>
      <w:keepLines/>
      <w:spacing w:before="480"/>
      <w:ind w:left="2410" w:hanging="2410"/>
    </w:pPr>
    <w:rPr>
      <w:rFonts w:ascii="Arial" w:hAnsi="Arial" w:cs="Arial"/>
      <w:b/>
      <w:bCs/>
      <w:sz w:val="32"/>
      <w:szCs w:val="32"/>
    </w:rPr>
  </w:style>
  <w:style w:type="paragraph" w:styleId="Title">
    <w:name w:val="Title"/>
    <w:basedOn w:val="Normal"/>
    <w:next w:val="Normal"/>
    <w:link w:val="TitleChar"/>
    <w:uiPriority w:val="99"/>
    <w:qFormat/>
    <w:locked/>
    <w:rsid w:val="00757946"/>
    <w:pPr>
      <w:spacing w:before="480"/>
    </w:pPr>
    <w:rPr>
      <w:rFonts w:ascii="Arial" w:hAnsi="Arial" w:cs="Arial"/>
      <w:b/>
      <w:bCs/>
      <w:sz w:val="40"/>
      <w:szCs w:val="40"/>
    </w:rPr>
  </w:style>
  <w:style w:type="character" w:customStyle="1" w:styleId="TitleChar">
    <w:name w:val="Title Char"/>
    <w:basedOn w:val="DefaultParagraphFont"/>
    <w:link w:val="Title"/>
    <w:uiPriority w:val="99"/>
    <w:locked/>
    <w:rsid w:val="009D4220"/>
    <w:rPr>
      <w:rFonts w:ascii="Cambria" w:hAnsi="Cambria" w:cs="Times New Roman"/>
      <w:b/>
      <w:bCs/>
      <w:noProof/>
      <w:kern w:val="28"/>
      <w:sz w:val="32"/>
      <w:szCs w:val="32"/>
      <w:lang w:val="en-US"/>
    </w:rPr>
  </w:style>
  <w:style w:type="paragraph" w:customStyle="1" w:styleId="CoverAct">
    <w:name w:val="CoverAct"/>
    <w:basedOn w:val="Normal"/>
    <w:next w:val="Normal"/>
    <w:uiPriority w:val="99"/>
    <w:rsid w:val="00757946"/>
    <w:pPr>
      <w:pBdr>
        <w:bottom w:val="single" w:sz="4" w:space="3" w:color="auto"/>
      </w:pBdr>
    </w:pPr>
    <w:rPr>
      <w:rFonts w:ascii="Arial" w:hAnsi="Arial" w:cs="Arial"/>
      <w:i/>
      <w:iCs/>
      <w:sz w:val="28"/>
      <w:szCs w:val="28"/>
    </w:rPr>
  </w:style>
  <w:style w:type="paragraph" w:customStyle="1" w:styleId="CoverUpdate">
    <w:name w:val="CoverUpdate"/>
    <w:basedOn w:val="Normal"/>
    <w:uiPriority w:val="99"/>
    <w:rsid w:val="00757946"/>
    <w:pPr>
      <w:spacing w:before="240"/>
    </w:pPr>
  </w:style>
  <w:style w:type="paragraph" w:customStyle="1" w:styleId="CoverMade">
    <w:name w:val="CoverMade"/>
    <w:basedOn w:val="Normal"/>
    <w:uiPriority w:val="99"/>
    <w:rsid w:val="00757946"/>
    <w:pPr>
      <w:spacing w:before="240" w:after="240"/>
    </w:pPr>
    <w:rPr>
      <w:rFonts w:ascii="Arial" w:hAnsi="Arial" w:cs="Arial"/>
    </w:rPr>
  </w:style>
  <w:style w:type="paragraph" w:customStyle="1" w:styleId="CoverStatRule">
    <w:name w:val="CoverStatRule"/>
    <w:basedOn w:val="Normal"/>
    <w:next w:val="Normal"/>
    <w:uiPriority w:val="99"/>
    <w:rsid w:val="00757946"/>
    <w:pPr>
      <w:spacing w:before="240"/>
    </w:pPr>
    <w:rPr>
      <w:rFonts w:ascii="Arial" w:hAnsi="Arial" w:cs="Arial"/>
      <w:b/>
      <w:bCs/>
    </w:rPr>
  </w:style>
  <w:style w:type="paragraph" w:customStyle="1" w:styleId="ActHead5">
    <w:name w:val="ActHead 5"/>
    <w:aliases w:val="s"/>
    <w:basedOn w:val="Normal"/>
    <w:next w:val="Normal"/>
    <w:uiPriority w:val="99"/>
    <w:rsid w:val="00757946"/>
    <w:pPr>
      <w:keepNext/>
      <w:keepLines/>
      <w:autoSpaceDE/>
      <w:autoSpaceDN/>
      <w:spacing w:before="280"/>
      <w:ind w:left="1134" w:hanging="1134"/>
      <w:outlineLvl w:val="4"/>
    </w:pPr>
    <w:rPr>
      <w:b/>
      <w:bCs/>
      <w:noProof w:val="0"/>
      <w:kern w:val="28"/>
      <w:szCs w:val="32"/>
      <w:lang w:val="en-AU"/>
    </w:rPr>
  </w:style>
  <w:style w:type="paragraph" w:customStyle="1" w:styleId="subsection">
    <w:name w:val="subsection"/>
    <w:aliases w:val="ss"/>
    <w:link w:val="subsectionChar"/>
    <w:uiPriority w:val="99"/>
    <w:rsid w:val="00757946"/>
    <w:pPr>
      <w:tabs>
        <w:tab w:val="right" w:pos="1021"/>
      </w:tabs>
      <w:spacing w:before="180"/>
      <w:ind w:left="1134" w:hanging="1134"/>
    </w:pPr>
  </w:style>
  <w:style w:type="paragraph" w:customStyle="1" w:styleId="paragraph">
    <w:name w:val="paragraph"/>
    <w:aliases w:val="a"/>
    <w:link w:val="paragraphChar"/>
    <w:uiPriority w:val="99"/>
    <w:rsid w:val="00757946"/>
    <w:pPr>
      <w:tabs>
        <w:tab w:val="right" w:pos="1531"/>
      </w:tabs>
      <w:spacing w:before="40"/>
      <w:ind w:left="1644" w:hanging="1644"/>
    </w:pPr>
  </w:style>
  <w:style w:type="character" w:customStyle="1" w:styleId="paragraphChar">
    <w:name w:val="paragraph Char"/>
    <w:aliases w:val="a Char"/>
    <w:link w:val="paragraph"/>
    <w:uiPriority w:val="99"/>
    <w:locked/>
    <w:rsid w:val="00757946"/>
    <w:rPr>
      <w:sz w:val="22"/>
      <w:lang w:val="en-AU" w:eastAsia="en-AU"/>
    </w:rPr>
  </w:style>
  <w:style w:type="character" w:customStyle="1" w:styleId="subsectionChar">
    <w:name w:val="subsection Char"/>
    <w:aliases w:val="ss Char"/>
    <w:link w:val="subsection"/>
    <w:uiPriority w:val="99"/>
    <w:locked/>
    <w:rsid w:val="00757946"/>
    <w:rPr>
      <w:sz w:val="22"/>
      <w:lang w:val="en-AU" w:eastAsia="en-AU"/>
    </w:rPr>
  </w:style>
  <w:style w:type="character" w:customStyle="1" w:styleId="CharChar2">
    <w:name w:val="Char Char2"/>
    <w:uiPriority w:val="99"/>
    <w:semiHidden/>
    <w:locked/>
    <w:rsid w:val="00757946"/>
    <w:rPr>
      <w:noProof/>
      <w:sz w:val="20"/>
      <w:lang w:val="en-US"/>
    </w:rPr>
  </w:style>
  <w:style w:type="paragraph" w:customStyle="1" w:styleId="definition">
    <w:name w:val="definition"/>
    <w:basedOn w:val="Normal"/>
    <w:link w:val="definitionChar"/>
    <w:uiPriority w:val="99"/>
    <w:rsid w:val="00757946"/>
    <w:pPr>
      <w:spacing w:before="80" w:line="260" w:lineRule="exact"/>
      <w:ind w:left="964"/>
      <w:jc w:val="both"/>
    </w:pPr>
    <w:rPr>
      <w:szCs w:val="20"/>
    </w:rPr>
  </w:style>
  <w:style w:type="paragraph" w:customStyle="1" w:styleId="Rc">
    <w:name w:val="Rc"/>
    <w:aliases w:val="Rn continued"/>
    <w:basedOn w:val="Normal"/>
    <w:next w:val="R2"/>
    <w:uiPriority w:val="99"/>
    <w:rsid w:val="00757946"/>
    <w:pPr>
      <w:spacing w:before="60" w:line="260" w:lineRule="exact"/>
      <w:ind w:left="964"/>
      <w:jc w:val="both"/>
    </w:pPr>
  </w:style>
  <w:style w:type="paragraph" w:customStyle="1" w:styleId="ZR1">
    <w:name w:val="ZR1"/>
    <w:basedOn w:val="R1"/>
    <w:uiPriority w:val="99"/>
    <w:rsid w:val="00757946"/>
    <w:pPr>
      <w:keepNext/>
    </w:pPr>
  </w:style>
  <w:style w:type="paragraph" w:customStyle="1" w:styleId="ZR2">
    <w:name w:val="ZR2"/>
    <w:basedOn w:val="R2"/>
    <w:uiPriority w:val="99"/>
    <w:rsid w:val="00757946"/>
  </w:style>
  <w:style w:type="paragraph" w:customStyle="1" w:styleId="SubsectionHead">
    <w:name w:val="SubsectionHead"/>
    <w:aliases w:val="ssh"/>
    <w:basedOn w:val="subsection"/>
    <w:next w:val="subsection"/>
    <w:uiPriority w:val="99"/>
    <w:rsid w:val="00757946"/>
    <w:pPr>
      <w:keepNext/>
      <w:keepLines/>
      <w:tabs>
        <w:tab w:val="clear" w:pos="1021"/>
      </w:tabs>
      <w:spacing w:before="240"/>
      <w:ind w:firstLine="0"/>
    </w:pPr>
    <w:rPr>
      <w:i/>
    </w:rPr>
  </w:style>
  <w:style w:type="character" w:customStyle="1" w:styleId="definitionChar">
    <w:name w:val="definition Char"/>
    <w:link w:val="definition"/>
    <w:uiPriority w:val="99"/>
    <w:locked/>
    <w:rsid w:val="00757946"/>
    <w:rPr>
      <w:noProof/>
      <w:sz w:val="24"/>
      <w:lang w:val="en-US" w:eastAsia="en-AU"/>
    </w:rPr>
  </w:style>
  <w:style w:type="character" w:customStyle="1" w:styleId="R1Char">
    <w:name w:val="R1 Char"/>
    <w:aliases w:val="1. or 1.(1) Char"/>
    <w:link w:val="R1"/>
    <w:uiPriority w:val="99"/>
    <w:locked/>
    <w:rsid w:val="00757946"/>
    <w:rPr>
      <w:noProof/>
      <w:sz w:val="24"/>
      <w:lang w:val="en-US" w:eastAsia="en-AU"/>
    </w:rPr>
  </w:style>
  <w:style w:type="paragraph" w:customStyle="1" w:styleId="DivisionHeading">
    <w:name w:val="Division Heading"/>
    <w:aliases w:val="HD"/>
    <w:basedOn w:val="NormalBase"/>
    <w:uiPriority w:val="99"/>
    <w:rsid w:val="00757946"/>
    <w:pPr>
      <w:spacing w:before="360" w:after="0"/>
      <w:ind w:left="1701" w:hanging="1701"/>
    </w:pPr>
    <w:rPr>
      <w:rFonts w:cs="Times New Roman"/>
      <w:b/>
      <w:sz w:val="26"/>
      <w:szCs w:val="20"/>
    </w:rPr>
  </w:style>
  <w:style w:type="character" w:customStyle="1" w:styleId="HRChar">
    <w:name w:val="HR Char"/>
    <w:aliases w:val="Regulation Heading Char"/>
    <w:link w:val="HR"/>
    <w:uiPriority w:val="99"/>
    <w:locked/>
    <w:rsid w:val="00757946"/>
    <w:rPr>
      <w:rFonts w:ascii="Arial" w:hAnsi="Arial"/>
      <w:b/>
      <w:noProof/>
      <w:sz w:val="24"/>
      <w:lang w:val="en-US" w:eastAsia="en-AU"/>
    </w:rPr>
  </w:style>
  <w:style w:type="character" w:customStyle="1" w:styleId="P1Char">
    <w:name w:val="P1 Char"/>
    <w:aliases w:val="(a) Char"/>
    <w:link w:val="P1"/>
    <w:uiPriority w:val="99"/>
    <w:locked/>
    <w:rsid w:val="00757946"/>
    <w:rPr>
      <w:noProof/>
      <w:sz w:val="24"/>
      <w:lang w:val="en-US" w:eastAsia="en-AU"/>
    </w:rPr>
  </w:style>
  <w:style w:type="character" w:customStyle="1" w:styleId="NoteChar">
    <w:name w:val="Note Char"/>
    <w:link w:val="Note"/>
    <w:uiPriority w:val="99"/>
    <w:locked/>
    <w:rsid w:val="00757946"/>
    <w:rPr>
      <w:noProof/>
      <w:lang w:val="en-US" w:eastAsia="en-AU"/>
    </w:rPr>
  </w:style>
  <w:style w:type="paragraph" w:customStyle="1" w:styleId="SubdivHeading">
    <w:name w:val="Subdiv Heading"/>
    <w:aliases w:val="HS"/>
    <w:basedOn w:val="Normal"/>
    <w:next w:val="HR"/>
    <w:uiPriority w:val="99"/>
    <w:rsid w:val="007B3BC2"/>
    <w:pPr>
      <w:keepNext/>
      <w:keepLines/>
      <w:autoSpaceDE/>
      <w:autoSpaceDN/>
      <w:spacing w:before="360"/>
      <w:ind w:left="2410" w:hanging="2410"/>
    </w:pPr>
    <w:rPr>
      <w:rFonts w:ascii="Arial" w:hAnsi="Arial"/>
      <w:b/>
      <w:noProof w:val="0"/>
      <w:lang w:val="en-AU"/>
    </w:rPr>
  </w:style>
  <w:style w:type="paragraph" w:customStyle="1" w:styleId="PartHeading">
    <w:name w:val="Part Heading"/>
    <w:aliases w:val="HP"/>
    <w:basedOn w:val="Normal"/>
    <w:next w:val="DivisionHeading"/>
    <w:uiPriority w:val="99"/>
    <w:rsid w:val="00DB7912"/>
    <w:pPr>
      <w:keepNext/>
      <w:keepLines/>
      <w:pageBreakBefore/>
      <w:autoSpaceDE/>
      <w:autoSpaceDN/>
      <w:spacing w:before="360"/>
      <w:ind w:left="2410" w:hanging="2410"/>
    </w:pPr>
    <w:rPr>
      <w:rFonts w:ascii="Arial" w:hAnsi="Arial"/>
      <w:b/>
      <w:noProof w:val="0"/>
      <w:sz w:val="32"/>
      <w:lang w:val="en-AU"/>
    </w:rPr>
  </w:style>
  <w:style w:type="paragraph" w:customStyle="1" w:styleId="DD">
    <w:name w:val="DD"/>
    <w:aliases w:val="Dictionary Definition"/>
    <w:basedOn w:val="Normal"/>
    <w:uiPriority w:val="99"/>
    <w:rsid w:val="00BA3D8A"/>
    <w:pPr>
      <w:spacing w:before="80" w:line="260" w:lineRule="exact"/>
      <w:jc w:val="both"/>
    </w:pPr>
  </w:style>
  <w:style w:type="paragraph" w:customStyle="1" w:styleId="DNote">
    <w:name w:val="DNote"/>
    <w:aliases w:val="DictionaryNote"/>
    <w:basedOn w:val="Normal"/>
    <w:uiPriority w:val="99"/>
    <w:rsid w:val="00BA3D8A"/>
    <w:pPr>
      <w:spacing w:before="120" w:line="220" w:lineRule="exact"/>
      <w:ind w:left="425"/>
      <w:jc w:val="both"/>
    </w:pPr>
    <w:rPr>
      <w:sz w:val="20"/>
      <w:szCs w:val="20"/>
    </w:rPr>
  </w:style>
  <w:style w:type="paragraph" w:customStyle="1" w:styleId="DP1a">
    <w:name w:val="DP1(a)"/>
    <w:aliases w:val="Dictionary (a)"/>
    <w:basedOn w:val="Normal"/>
    <w:uiPriority w:val="99"/>
    <w:rsid w:val="00BA3D8A"/>
    <w:pPr>
      <w:tabs>
        <w:tab w:val="right" w:pos="709"/>
      </w:tabs>
      <w:spacing w:before="60" w:line="260" w:lineRule="exact"/>
      <w:ind w:left="936" w:hanging="936"/>
      <w:jc w:val="both"/>
    </w:pPr>
  </w:style>
  <w:style w:type="paragraph" w:customStyle="1" w:styleId="Schedulereference">
    <w:name w:val="Schedule reference"/>
    <w:basedOn w:val="Normal"/>
    <w:next w:val="Normal"/>
    <w:uiPriority w:val="99"/>
    <w:rsid w:val="00BA3D8A"/>
    <w:pPr>
      <w:keepNext/>
      <w:keepLines/>
      <w:spacing w:before="60" w:line="200" w:lineRule="exact"/>
      <w:ind w:left="2410"/>
    </w:pPr>
    <w:rPr>
      <w:rFonts w:ascii="Arial" w:hAnsi="Arial" w:cs="Arial"/>
      <w:sz w:val="18"/>
      <w:szCs w:val="18"/>
    </w:rPr>
  </w:style>
  <w:style w:type="character" w:customStyle="1" w:styleId="CharAmSchNo">
    <w:name w:val="CharAmSchNo"/>
    <w:uiPriority w:val="99"/>
    <w:rsid w:val="00BA3D8A"/>
    <w:rPr>
      <w:rFonts w:ascii="Times New Roman" w:hAnsi="Times New Roman"/>
    </w:rPr>
  </w:style>
  <w:style w:type="character" w:customStyle="1" w:styleId="CharAmSchText">
    <w:name w:val="CharAmSchText"/>
    <w:uiPriority w:val="99"/>
    <w:rsid w:val="00BA3D8A"/>
    <w:rPr>
      <w:rFonts w:ascii="Times New Roman" w:hAnsi="Times New Roman"/>
    </w:rPr>
  </w:style>
  <w:style w:type="paragraph" w:customStyle="1" w:styleId="ZDefinition">
    <w:name w:val="ZDefinition"/>
    <w:basedOn w:val="definition"/>
    <w:uiPriority w:val="99"/>
    <w:rsid w:val="00F27AA5"/>
    <w:pPr>
      <w:keepNex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B4"/>
    <w:pPr>
      <w:autoSpaceDE w:val="0"/>
      <w:autoSpaceDN w:val="0"/>
    </w:pPr>
    <w:rPr>
      <w:noProof/>
      <w:sz w:val="24"/>
      <w:szCs w:val="24"/>
      <w:lang w:val="en-US"/>
    </w:rPr>
  </w:style>
  <w:style w:type="paragraph" w:styleId="Heading1">
    <w:name w:val="heading 1"/>
    <w:basedOn w:val="HeadingBase"/>
    <w:next w:val="NumberLevel1"/>
    <w:link w:val="Heading1Char"/>
    <w:uiPriority w:val="99"/>
    <w:qFormat/>
    <w:rsid w:val="00C53AF7"/>
    <w:pPr>
      <w:keepNext/>
      <w:keepLines/>
      <w:outlineLvl w:val="0"/>
    </w:pPr>
    <w:rPr>
      <w:rFonts w:ascii="Cambria" w:hAnsi="Cambria" w:cs="Times New Roman"/>
      <w:b/>
      <w:bCs/>
      <w:noProof/>
      <w:kern w:val="32"/>
      <w:sz w:val="32"/>
      <w:szCs w:val="32"/>
      <w:lang w:val="en-US"/>
    </w:rPr>
  </w:style>
  <w:style w:type="paragraph" w:styleId="Heading2">
    <w:name w:val="heading 2"/>
    <w:basedOn w:val="HeadingBase"/>
    <w:next w:val="NumberLevel1"/>
    <w:link w:val="Heading2Char"/>
    <w:uiPriority w:val="99"/>
    <w:qFormat/>
    <w:rsid w:val="00C53AF7"/>
    <w:pPr>
      <w:keepNext/>
      <w:keepLines/>
      <w:outlineLvl w:val="1"/>
    </w:pPr>
    <w:rPr>
      <w:rFonts w:ascii="Cambria" w:hAnsi="Cambria" w:cs="Times New Roman"/>
      <w:b/>
      <w:bCs/>
      <w:i/>
      <w:iCs/>
      <w:noProof/>
      <w:sz w:val="28"/>
      <w:szCs w:val="28"/>
      <w:lang w:val="en-US"/>
    </w:rPr>
  </w:style>
  <w:style w:type="paragraph" w:styleId="Heading3">
    <w:name w:val="heading 3"/>
    <w:basedOn w:val="HeadingBase"/>
    <w:next w:val="NumberLevel1"/>
    <w:link w:val="Heading3Char"/>
    <w:uiPriority w:val="99"/>
    <w:qFormat/>
    <w:rsid w:val="00C53AF7"/>
    <w:pPr>
      <w:keepNext/>
      <w:keepLines/>
      <w:outlineLvl w:val="2"/>
    </w:pPr>
    <w:rPr>
      <w:rFonts w:ascii="Cambria" w:hAnsi="Cambria" w:cs="Times New Roman"/>
      <w:b/>
      <w:bCs/>
      <w:noProof/>
      <w:sz w:val="26"/>
      <w:szCs w:val="26"/>
      <w:lang w:val="en-US"/>
    </w:rPr>
  </w:style>
  <w:style w:type="paragraph" w:styleId="Heading4">
    <w:name w:val="heading 4"/>
    <w:basedOn w:val="HeadingBase"/>
    <w:next w:val="NumberLevel1"/>
    <w:link w:val="Heading4Char"/>
    <w:uiPriority w:val="99"/>
    <w:qFormat/>
    <w:rsid w:val="00C53AF7"/>
    <w:pPr>
      <w:keepNext/>
      <w:keepLines/>
      <w:outlineLvl w:val="3"/>
    </w:pPr>
    <w:rPr>
      <w:rFonts w:ascii="Calibri" w:hAnsi="Calibri" w:cs="Times New Roman"/>
      <w:b/>
      <w:bCs/>
      <w:noProof/>
      <w:sz w:val="28"/>
      <w:szCs w:val="28"/>
      <w:lang w:val="en-US"/>
    </w:rPr>
  </w:style>
  <w:style w:type="paragraph" w:styleId="Heading5">
    <w:name w:val="heading 5"/>
    <w:basedOn w:val="HeadingBase"/>
    <w:next w:val="NumberLevel1"/>
    <w:link w:val="Heading5Char"/>
    <w:uiPriority w:val="99"/>
    <w:qFormat/>
    <w:rsid w:val="00C53AF7"/>
    <w:pPr>
      <w:keepNext/>
      <w:keepLines/>
      <w:outlineLvl w:val="4"/>
    </w:pPr>
    <w:rPr>
      <w:rFonts w:ascii="Calibri" w:hAnsi="Calibri" w:cs="Times New Roman"/>
      <w:b/>
      <w:bCs/>
      <w:i/>
      <w:iCs/>
      <w:noProo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6EEE"/>
    <w:rPr>
      <w:rFonts w:ascii="Cambria" w:hAnsi="Cambria" w:cs="Times New Roman"/>
      <w:b/>
      <w:noProof/>
      <w:kern w:val="32"/>
      <w:sz w:val="32"/>
      <w:lang w:val="en-US"/>
    </w:rPr>
  </w:style>
  <w:style w:type="character" w:customStyle="1" w:styleId="Heading2Char">
    <w:name w:val="Heading 2 Char"/>
    <w:basedOn w:val="DefaultParagraphFont"/>
    <w:link w:val="Heading2"/>
    <w:uiPriority w:val="99"/>
    <w:semiHidden/>
    <w:locked/>
    <w:rsid w:val="00D96EEE"/>
    <w:rPr>
      <w:rFonts w:ascii="Cambria" w:hAnsi="Cambria" w:cs="Times New Roman"/>
      <w:b/>
      <w:i/>
      <w:noProof/>
      <w:sz w:val="28"/>
      <w:lang w:val="en-US"/>
    </w:rPr>
  </w:style>
  <w:style w:type="character" w:customStyle="1" w:styleId="Heading3Char">
    <w:name w:val="Heading 3 Char"/>
    <w:basedOn w:val="DefaultParagraphFont"/>
    <w:link w:val="Heading3"/>
    <w:uiPriority w:val="99"/>
    <w:semiHidden/>
    <w:locked/>
    <w:rsid w:val="00D96EEE"/>
    <w:rPr>
      <w:rFonts w:ascii="Cambria" w:hAnsi="Cambria" w:cs="Times New Roman"/>
      <w:b/>
      <w:noProof/>
      <w:sz w:val="26"/>
      <w:lang w:val="en-US"/>
    </w:rPr>
  </w:style>
  <w:style w:type="character" w:customStyle="1" w:styleId="Heading4Char">
    <w:name w:val="Heading 4 Char"/>
    <w:basedOn w:val="DefaultParagraphFont"/>
    <w:link w:val="Heading4"/>
    <w:uiPriority w:val="99"/>
    <w:semiHidden/>
    <w:locked/>
    <w:rsid w:val="00D96EEE"/>
    <w:rPr>
      <w:rFonts w:ascii="Calibri" w:hAnsi="Calibri" w:cs="Times New Roman"/>
      <w:b/>
      <w:noProof/>
      <w:sz w:val="28"/>
      <w:lang w:val="en-US"/>
    </w:rPr>
  </w:style>
  <w:style w:type="character" w:customStyle="1" w:styleId="Heading5Char">
    <w:name w:val="Heading 5 Char"/>
    <w:basedOn w:val="DefaultParagraphFont"/>
    <w:link w:val="Heading5"/>
    <w:uiPriority w:val="99"/>
    <w:semiHidden/>
    <w:locked/>
    <w:rsid w:val="00D96EEE"/>
    <w:rPr>
      <w:rFonts w:ascii="Calibri" w:hAnsi="Calibri" w:cs="Times New Roman"/>
      <w:b/>
      <w:i/>
      <w:noProof/>
      <w:sz w:val="26"/>
      <w:lang w:val="en-US"/>
    </w:rPr>
  </w:style>
  <w:style w:type="paragraph" w:customStyle="1" w:styleId="NormalBase">
    <w:name w:val="Normal Base"/>
    <w:uiPriority w:val="99"/>
    <w:semiHidden/>
    <w:rsid w:val="00C53AF7"/>
    <w:pPr>
      <w:spacing w:before="140" w:after="140" w:line="280" w:lineRule="atLeast"/>
    </w:pPr>
    <w:rPr>
      <w:rFonts w:ascii="Arial" w:hAnsi="Arial" w:cs="Arial"/>
    </w:rPr>
  </w:style>
  <w:style w:type="paragraph" w:customStyle="1" w:styleId="HeadingBase">
    <w:name w:val="Heading Base"/>
    <w:uiPriority w:val="99"/>
    <w:semiHidden/>
    <w:rsid w:val="00C53AF7"/>
    <w:pPr>
      <w:spacing w:before="200" w:line="280" w:lineRule="atLeast"/>
    </w:pPr>
    <w:rPr>
      <w:rFonts w:ascii="Arial" w:hAnsi="Arial" w:cs="Arial"/>
      <w:sz w:val="20"/>
    </w:rPr>
  </w:style>
  <w:style w:type="paragraph" w:customStyle="1" w:styleId="PlainParagraph">
    <w:name w:val="Plain Paragraph"/>
    <w:basedOn w:val="NormalBase"/>
    <w:uiPriority w:val="99"/>
    <w:rsid w:val="00C53AF7"/>
  </w:style>
  <w:style w:type="paragraph" w:customStyle="1" w:styleId="HeaderBase">
    <w:name w:val="Header Base"/>
    <w:next w:val="Header"/>
    <w:uiPriority w:val="99"/>
    <w:semiHidden/>
    <w:rsid w:val="00C53AF7"/>
    <w:pPr>
      <w:spacing w:line="200" w:lineRule="atLeast"/>
    </w:pPr>
    <w:rPr>
      <w:rFonts w:ascii="Arial" w:hAnsi="Arial" w:cs="Arial"/>
      <w:sz w:val="20"/>
    </w:rPr>
  </w:style>
  <w:style w:type="paragraph" w:customStyle="1" w:styleId="FooterBase">
    <w:name w:val="Footer Base"/>
    <w:next w:val="Footer"/>
    <w:uiPriority w:val="99"/>
    <w:semiHidden/>
    <w:rsid w:val="00C53AF7"/>
    <w:pPr>
      <w:spacing w:line="200" w:lineRule="atLeast"/>
    </w:pPr>
    <w:rPr>
      <w:rFonts w:ascii="Arial" w:hAnsi="Arial" w:cs="Arial"/>
      <w:sz w:val="16"/>
    </w:rPr>
  </w:style>
  <w:style w:type="paragraph" w:customStyle="1" w:styleId="1Reference">
    <w:name w:val="1. Reference"/>
    <w:basedOn w:val="PlainParagraph"/>
    <w:uiPriority w:val="99"/>
    <w:rsid w:val="00C53AF7"/>
    <w:pPr>
      <w:spacing w:before="0" w:after="0" w:line="200" w:lineRule="atLeast"/>
    </w:pPr>
    <w:rPr>
      <w:sz w:val="20"/>
    </w:rPr>
  </w:style>
  <w:style w:type="paragraph" w:customStyle="1" w:styleId="2Date">
    <w:name w:val="2. Date"/>
    <w:basedOn w:val="PlainParagraph"/>
    <w:next w:val="3Address"/>
    <w:uiPriority w:val="99"/>
    <w:rsid w:val="00C53AF7"/>
    <w:pPr>
      <w:spacing w:before="280" w:after="280"/>
    </w:pPr>
  </w:style>
  <w:style w:type="paragraph" w:customStyle="1" w:styleId="3Address">
    <w:name w:val="3. Address"/>
    <w:basedOn w:val="PlainParagraph"/>
    <w:uiPriority w:val="99"/>
    <w:rsid w:val="00C53AF7"/>
    <w:pPr>
      <w:keepLines/>
      <w:widowControl w:val="0"/>
      <w:spacing w:before="0" w:after="0"/>
    </w:pPr>
  </w:style>
  <w:style w:type="paragraph" w:customStyle="1" w:styleId="4Addressee">
    <w:name w:val="4. Addressee"/>
    <w:basedOn w:val="PlainParagraph"/>
    <w:next w:val="SubjectTitle"/>
    <w:uiPriority w:val="99"/>
    <w:rsid w:val="00C53AF7"/>
    <w:pPr>
      <w:keepLines/>
      <w:widowControl w:val="0"/>
      <w:spacing w:before="420" w:after="280"/>
    </w:pPr>
  </w:style>
  <w:style w:type="paragraph" w:customStyle="1" w:styleId="SubjectTitle">
    <w:name w:val="Subject/Title"/>
    <w:basedOn w:val="PlainParagraph"/>
    <w:next w:val="PlainParagraph"/>
    <w:uiPriority w:val="99"/>
    <w:rsid w:val="00C53AF7"/>
    <w:pPr>
      <w:pBdr>
        <w:bottom w:val="single" w:sz="2" w:space="0" w:color="auto"/>
      </w:pBdr>
      <w:spacing w:before="0"/>
    </w:pPr>
    <w:rPr>
      <w:b/>
    </w:rPr>
  </w:style>
  <w:style w:type="paragraph" w:customStyle="1" w:styleId="Classificationlegalbody">
    <w:name w:val="Classification legal: body"/>
    <w:basedOn w:val="PlainParagraph"/>
    <w:next w:val="4Addressee"/>
    <w:uiPriority w:val="99"/>
    <w:semiHidden/>
    <w:rsid w:val="00C53AF7"/>
    <w:pPr>
      <w:spacing w:before="420" w:after="0"/>
    </w:pPr>
    <w:rPr>
      <w:caps/>
      <w:sz w:val="20"/>
    </w:rPr>
  </w:style>
  <w:style w:type="paragraph" w:customStyle="1" w:styleId="Classificationlegalheader">
    <w:name w:val="Classification legal: header"/>
    <w:basedOn w:val="PlainParagraph"/>
    <w:uiPriority w:val="99"/>
    <w:semiHidden/>
    <w:rsid w:val="00C53AF7"/>
    <w:pPr>
      <w:spacing w:before="0" w:after="0" w:line="200" w:lineRule="atLeast"/>
    </w:pPr>
    <w:rPr>
      <w:caps/>
      <w:sz w:val="20"/>
    </w:rPr>
  </w:style>
  <w:style w:type="paragraph" w:customStyle="1" w:styleId="Classificationsecurityheader">
    <w:name w:val="Classification security: header"/>
    <w:basedOn w:val="PlainParagraph"/>
    <w:uiPriority w:val="99"/>
    <w:semiHidden/>
    <w:rsid w:val="00C53AF7"/>
    <w:pPr>
      <w:spacing w:before="280" w:after="0"/>
    </w:pPr>
    <w:rPr>
      <w:b/>
      <w:caps/>
      <w:color w:val="FFFFFF"/>
    </w:rPr>
  </w:style>
  <w:style w:type="paragraph" w:customStyle="1" w:styleId="Classificationsecurityfooter">
    <w:name w:val="Classification security: footer"/>
    <w:basedOn w:val="PlainParagraph"/>
    <w:uiPriority w:val="99"/>
    <w:semiHidden/>
    <w:rsid w:val="00C53AF7"/>
    <w:pPr>
      <w:spacing w:after="0"/>
    </w:pPr>
    <w:rPr>
      <w:b/>
      <w:caps/>
      <w:color w:val="FFFFFF"/>
    </w:rPr>
  </w:style>
  <w:style w:type="paragraph" w:styleId="Footer">
    <w:name w:val="footer"/>
    <w:basedOn w:val="FooterBase"/>
    <w:link w:val="FooterChar"/>
    <w:uiPriority w:val="99"/>
    <w:rsid w:val="00C53AF7"/>
    <w:pPr>
      <w:tabs>
        <w:tab w:val="right" w:pos="8220"/>
      </w:tabs>
    </w:pPr>
    <w:rPr>
      <w:rFonts w:ascii="Times New Roman" w:hAnsi="Times New Roman" w:cs="Times New Roman"/>
      <w:noProof/>
      <w:sz w:val="24"/>
      <w:szCs w:val="24"/>
      <w:lang w:val="en-US"/>
    </w:rPr>
  </w:style>
  <w:style w:type="character" w:customStyle="1" w:styleId="FooterChar">
    <w:name w:val="Footer Char"/>
    <w:basedOn w:val="DefaultParagraphFont"/>
    <w:link w:val="Footer"/>
    <w:uiPriority w:val="99"/>
    <w:locked/>
    <w:rsid w:val="00D96EEE"/>
    <w:rPr>
      <w:rFonts w:cs="Times New Roman"/>
      <w:noProof/>
      <w:sz w:val="24"/>
      <w:lang w:val="en-US"/>
    </w:rPr>
  </w:style>
  <w:style w:type="paragraph" w:customStyle="1" w:styleId="FooterSubject">
    <w:name w:val="Footer Subject"/>
    <w:basedOn w:val="FooterBase"/>
    <w:uiPriority w:val="99"/>
    <w:semiHidden/>
    <w:rsid w:val="00C53AF7"/>
    <w:pPr>
      <w:ind w:right="1417"/>
    </w:pPr>
  </w:style>
  <w:style w:type="paragraph" w:customStyle="1" w:styleId="FooterLandscape">
    <w:name w:val="Footer Landscape"/>
    <w:basedOn w:val="FooterBase"/>
    <w:uiPriority w:val="99"/>
    <w:semiHidden/>
    <w:rsid w:val="00C53AF7"/>
    <w:pPr>
      <w:tabs>
        <w:tab w:val="right" w:pos="13175"/>
      </w:tabs>
    </w:pPr>
  </w:style>
  <w:style w:type="paragraph" w:styleId="Header">
    <w:name w:val="header"/>
    <w:basedOn w:val="HeaderBase"/>
    <w:link w:val="HeaderChar"/>
    <w:uiPriority w:val="99"/>
    <w:rsid w:val="00C53AF7"/>
    <w:pPr>
      <w:tabs>
        <w:tab w:val="right" w:pos="8220"/>
      </w:tabs>
    </w:pPr>
    <w:rPr>
      <w:rFonts w:ascii="Times New Roman" w:hAnsi="Times New Roman" w:cs="Times New Roman"/>
      <w:noProof/>
      <w:sz w:val="24"/>
      <w:szCs w:val="24"/>
      <w:lang w:val="en-US"/>
    </w:rPr>
  </w:style>
  <w:style w:type="character" w:customStyle="1" w:styleId="HeaderChar">
    <w:name w:val="Header Char"/>
    <w:basedOn w:val="DefaultParagraphFont"/>
    <w:link w:val="Header"/>
    <w:uiPriority w:val="99"/>
    <w:semiHidden/>
    <w:locked/>
    <w:rsid w:val="00D96EEE"/>
    <w:rPr>
      <w:rFonts w:cs="Times New Roman"/>
      <w:noProof/>
      <w:sz w:val="24"/>
      <w:lang w:val="en-US"/>
    </w:rPr>
  </w:style>
  <w:style w:type="paragraph" w:customStyle="1" w:styleId="HeaderLandscape">
    <w:name w:val="Header Landscape"/>
    <w:basedOn w:val="HeaderBase"/>
    <w:uiPriority w:val="99"/>
    <w:semiHidden/>
    <w:rsid w:val="00C53AF7"/>
    <w:pPr>
      <w:tabs>
        <w:tab w:val="right" w:pos="13175"/>
      </w:tabs>
    </w:pPr>
  </w:style>
  <w:style w:type="paragraph" w:customStyle="1" w:styleId="DraftinHeader">
    <w:name w:val="Draft in Header"/>
    <w:basedOn w:val="HeaderBase"/>
    <w:uiPriority w:val="99"/>
    <w:semiHidden/>
    <w:rsid w:val="00C53AF7"/>
    <w:pPr>
      <w:tabs>
        <w:tab w:val="right" w:pos="8220"/>
      </w:tabs>
    </w:pPr>
  </w:style>
  <w:style w:type="paragraph" w:customStyle="1" w:styleId="Sig1Salutation">
    <w:name w:val="Sig. 1 Salutation"/>
    <w:basedOn w:val="PlainParagraph"/>
    <w:uiPriority w:val="99"/>
    <w:rsid w:val="00C53AF7"/>
    <w:pPr>
      <w:keepNext/>
      <w:widowControl w:val="0"/>
    </w:pPr>
  </w:style>
  <w:style w:type="paragraph" w:customStyle="1" w:styleId="Sig2Officer">
    <w:name w:val="Sig. 2 Officer"/>
    <w:basedOn w:val="PlainParagraph"/>
    <w:uiPriority w:val="99"/>
    <w:rsid w:val="00C53AF7"/>
    <w:pPr>
      <w:keepNext/>
      <w:widowControl w:val="0"/>
      <w:tabs>
        <w:tab w:val="left" w:pos="4535"/>
      </w:tabs>
      <w:spacing w:before="0" w:after="0"/>
    </w:pPr>
    <w:rPr>
      <w:b/>
    </w:rPr>
  </w:style>
  <w:style w:type="paragraph" w:customStyle="1" w:styleId="Sig3Title">
    <w:name w:val="Sig. 3 Title"/>
    <w:basedOn w:val="PlainParagraph"/>
    <w:uiPriority w:val="99"/>
    <w:rsid w:val="00C53AF7"/>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99"/>
    <w:rsid w:val="00C53AF7"/>
    <w:pPr>
      <w:keepNext/>
      <w:widowControl w:val="0"/>
      <w:tabs>
        <w:tab w:val="left" w:pos="4535"/>
      </w:tabs>
      <w:spacing w:before="20" w:after="0" w:line="240" w:lineRule="atLeast"/>
    </w:pPr>
    <w:rPr>
      <w:sz w:val="20"/>
    </w:rPr>
  </w:style>
  <w:style w:type="paragraph" w:customStyle="1" w:styleId="Sig5Email">
    <w:name w:val="Sig. 5 Email"/>
    <w:basedOn w:val="PlainParagraph"/>
    <w:uiPriority w:val="99"/>
    <w:rsid w:val="00C53AF7"/>
    <w:pPr>
      <w:keepNext/>
      <w:widowControl w:val="0"/>
      <w:tabs>
        <w:tab w:val="left" w:pos="4535"/>
      </w:tabs>
      <w:spacing w:before="0" w:after="0" w:line="240" w:lineRule="atLeast"/>
    </w:pPr>
    <w:rPr>
      <w:sz w:val="20"/>
    </w:rPr>
  </w:style>
  <w:style w:type="paragraph" w:customStyle="1" w:styleId="ChapterHeading">
    <w:name w:val="Chapter Heading"/>
    <w:aliases w:val="CP"/>
    <w:basedOn w:val="HeadingBase"/>
    <w:next w:val="PartSubHeading"/>
    <w:uiPriority w:val="99"/>
    <w:rsid w:val="00DF6200"/>
    <w:pPr>
      <w:keepNext/>
      <w:keepLines/>
      <w:pageBreakBefore/>
      <w:shd w:val="solid" w:color="000000" w:fill="000000"/>
      <w:spacing w:before="0" w:after="240" w:line="240" w:lineRule="atLeast"/>
      <w:ind w:left="-851" w:firstLine="851"/>
    </w:pPr>
    <w:rPr>
      <w:b/>
      <w:caps/>
      <w:color w:val="FFFFFF"/>
    </w:rPr>
  </w:style>
  <w:style w:type="paragraph" w:customStyle="1" w:styleId="PartSubHeading">
    <w:name w:val="Part SubHeading"/>
    <w:basedOn w:val="HeadingBase"/>
    <w:next w:val="PlainParagraph"/>
    <w:uiPriority w:val="99"/>
    <w:rsid w:val="00C53AF7"/>
    <w:pPr>
      <w:keepNext/>
      <w:keepLines/>
      <w:spacing w:before="0" w:after="420"/>
    </w:pPr>
    <w:rPr>
      <w:caps/>
    </w:rPr>
  </w:style>
  <w:style w:type="paragraph" w:customStyle="1" w:styleId="ContentsHeading">
    <w:name w:val="Contents Heading"/>
    <w:basedOn w:val="HeadingBase"/>
    <w:next w:val="PlainParagraph"/>
    <w:uiPriority w:val="99"/>
    <w:rsid w:val="00C53AF7"/>
    <w:pPr>
      <w:keepNext/>
      <w:keepLines/>
      <w:spacing w:before="0" w:after="280"/>
    </w:pPr>
    <w:rPr>
      <w:b/>
      <w:caps/>
    </w:rPr>
  </w:style>
  <w:style w:type="paragraph" w:customStyle="1" w:styleId="Leg1SecHead1">
    <w:name w:val="Leg1 Sec Head: 1."/>
    <w:basedOn w:val="PlainParagraph"/>
    <w:uiPriority w:val="99"/>
    <w:rsid w:val="00BC5541"/>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uiPriority w:val="99"/>
    <w:rsid w:val="00C53AF7"/>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uiPriority w:val="99"/>
    <w:rsid w:val="00C53AF7"/>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uiPriority w:val="99"/>
    <w:rsid w:val="00C53AF7"/>
    <w:pPr>
      <w:spacing w:before="60" w:after="60" w:line="260" w:lineRule="atLeast"/>
      <w:ind w:left="1276" w:right="567" w:hanging="425"/>
    </w:pPr>
    <w:rPr>
      <w:sz w:val="20"/>
    </w:rPr>
  </w:style>
  <w:style w:type="paragraph" w:customStyle="1" w:styleId="Leg5Paraa">
    <w:name w:val="Leg5 Para: (a)"/>
    <w:basedOn w:val="PlainParagraph"/>
    <w:uiPriority w:val="99"/>
    <w:rsid w:val="00C53AF7"/>
    <w:pPr>
      <w:spacing w:before="60" w:after="60" w:line="260" w:lineRule="atLeast"/>
      <w:ind w:left="1843" w:right="567" w:hanging="567"/>
    </w:pPr>
    <w:rPr>
      <w:sz w:val="20"/>
    </w:rPr>
  </w:style>
  <w:style w:type="paragraph" w:customStyle="1" w:styleId="Leg6SubParai">
    <w:name w:val="Leg6 SubPara: (i)"/>
    <w:basedOn w:val="PlainParagraph"/>
    <w:uiPriority w:val="99"/>
    <w:rsid w:val="00C53AF7"/>
    <w:pPr>
      <w:spacing w:before="60" w:after="60" w:line="260" w:lineRule="atLeast"/>
      <w:ind w:left="2409" w:right="567" w:hanging="567"/>
    </w:pPr>
    <w:rPr>
      <w:sz w:val="20"/>
    </w:rPr>
  </w:style>
  <w:style w:type="paragraph" w:customStyle="1" w:styleId="QAQuestion">
    <w:name w:val="Q&amp;A: Question"/>
    <w:basedOn w:val="PlainParagraph"/>
    <w:next w:val="QAAnswer"/>
    <w:uiPriority w:val="99"/>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99"/>
    <w:rsid w:val="00C53AF7"/>
    <w:pPr>
      <w:tabs>
        <w:tab w:val="left" w:pos="425"/>
        <w:tab w:val="left" w:pos="850"/>
      </w:tabs>
      <w:spacing w:before="0"/>
      <w:ind w:left="850" w:hanging="850"/>
    </w:pPr>
  </w:style>
  <w:style w:type="paragraph" w:customStyle="1" w:styleId="QAText">
    <w:name w:val="Q&amp;A: Text"/>
    <w:basedOn w:val="PlainParagraph"/>
    <w:uiPriority w:val="99"/>
    <w:rsid w:val="00C53AF7"/>
    <w:pPr>
      <w:keepNext/>
      <w:widowControl w:val="0"/>
      <w:ind w:left="425"/>
    </w:pPr>
    <w:rPr>
      <w:i/>
    </w:rPr>
  </w:style>
  <w:style w:type="paragraph" w:customStyle="1" w:styleId="Quotation">
    <w:name w:val="Quotation"/>
    <w:basedOn w:val="PlainParagraph"/>
    <w:uiPriority w:val="99"/>
    <w:semiHidden/>
    <w:rsid w:val="00C53AF7"/>
    <w:pPr>
      <w:numPr>
        <w:numId w:val="1"/>
      </w:numPr>
      <w:spacing w:before="0" w:line="260" w:lineRule="atLeast"/>
    </w:pPr>
    <w:rPr>
      <w:sz w:val="20"/>
    </w:rPr>
  </w:style>
  <w:style w:type="paragraph" w:customStyle="1" w:styleId="Quotation1">
    <w:name w:val="Quotation 1"/>
    <w:basedOn w:val="PlainParagraph"/>
    <w:uiPriority w:val="99"/>
    <w:rsid w:val="00C53AF7"/>
    <w:pPr>
      <w:numPr>
        <w:ilvl w:val="1"/>
        <w:numId w:val="1"/>
      </w:numPr>
      <w:spacing w:before="0" w:line="260" w:lineRule="atLeast"/>
    </w:pPr>
    <w:rPr>
      <w:sz w:val="20"/>
    </w:rPr>
  </w:style>
  <w:style w:type="paragraph" w:customStyle="1" w:styleId="Quotation2">
    <w:name w:val="Quotation 2"/>
    <w:basedOn w:val="PlainParagraph"/>
    <w:uiPriority w:val="99"/>
    <w:semiHidden/>
    <w:rsid w:val="00C53AF7"/>
    <w:pPr>
      <w:numPr>
        <w:ilvl w:val="2"/>
        <w:numId w:val="1"/>
      </w:numPr>
      <w:spacing w:before="0" w:line="260" w:lineRule="atLeast"/>
    </w:pPr>
    <w:rPr>
      <w:sz w:val="20"/>
    </w:rPr>
  </w:style>
  <w:style w:type="paragraph" w:customStyle="1" w:styleId="Quotation3">
    <w:name w:val="Quotation 3"/>
    <w:basedOn w:val="PlainParagraph"/>
    <w:uiPriority w:val="99"/>
    <w:semiHidden/>
    <w:rsid w:val="00C53AF7"/>
    <w:pPr>
      <w:numPr>
        <w:ilvl w:val="3"/>
        <w:numId w:val="1"/>
      </w:numPr>
      <w:spacing w:before="0" w:line="260" w:lineRule="atLeast"/>
    </w:pPr>
    <w:rPr>
      <w:sz w:val="20"/>
    </w:rPr>
  </w:style>
  <w:style w:type="paragraph" w:customStyle="1" w:styleId="Quotation4">
    <w:name w:val="Quotation 4"/>
    <w:basedOn w:val="PlainParagraph"/>
    <w:uiPriority w:val="99"/>
    <w:semiHidden/>
    <w:rsid w:val="00C53AF7"/>
    <w:pPr>
      <w:numPr>
        <w:ilvl w:val="4"/>
        <w:numId w:val="1"/>
      </w:numPr>
      <w:spacing w:before="0" w:line="260" w:lineRule="atLeast"/>
    </w:pPr>
    <w:rPr>
      <w:sz w:val="20"/>
    </w:rPr>
  </w:style>
  <w:style w:type="paragraph" w:customStyle="1" w:styleId="Quotation5">
    <w:name w:val="Quotation 5"/>
    <w:basedOn w:val="PlainParagraph"/>
    <w:uiPriority w:val="99"/>
    <w:semiHidden/>
    <w:rsid w:val="00C53AF7"/>
    <w:pPr>
      <w:numPr>
        <w:ilvl w:val="5"/>
        <w:numId w:val="1"/>
      </w:numPr>
      <w:spacing w:before="0" w:line="260" w:lineRule="atLeast"/>
    </w:pPr>
    <w:rPr>
      <w:sz w:val="20"/>
    </w:rPr>
  </w:style>
  <w:style w:type="paragraph" w:customStyle="1" w:styleId="Quotation6">
    <w:name w:val="Quotation 6"/>
    <w:basedOn w:val="PlainParagraph"/>
    <w:uiPriority w:val="99"/>
    <w:semiHidden/>
    <w:rsid w:val="00C53AF7"/>
    <w:pPr>
      <w:numPr>
        <w:ilvl w:val="6"/>
        <w:numId w:val="1"/>
      </w:numPr>
      <w:spacing w:before="0" w:line="260" w:lineRule="atLeast"/>
    </w:pPr>
    <w:rPr>
      <w:sz w:val="20"/>
    </w:rPr>
  </w:style>
  <w:style w:type="paragraph" w:customStyle="1" w:styleId="Quotation7">
    <w:name w:val="Quotation 7"/>
    <w:basedOn w:val="PlainParagraph"/>
    <w:uiPriority w:val="99"/>
    <w:semiHidden/>
    <w:rsid w:val="00C53AF7"/>
    <w:pPr>
      <w:numPr>
        <w:ilvl w:val="7"/>
        <w:numId w:val="1"/>
      </w:numPr>
      <w:spacing w:before="0" w:line="260" w:lineRule="atLeast"/>
    </w:pPr>
    <w:rPr>
      <w:sz w:val="20"/>
    </w:rPr>
  </w:style>
  <w:style w:type="paragraph" w:customStyle="1" w:styleId="Quotation8">
    <w:name w:val="Quotation 8"/>
    <w:basedOn w:val="PlainParagraph"/>
    <w:uiPriority w:val="99"/>
    <w:semiHidden/>
    <w:rsid w:val="00C53AF7"/>
    <w:pPr>
      <w:numPr>
        <w:ilvl w:val="8"/>
        <w:numId w:val="1"/>
      </w:numPr>
      <w:spacing w:before="0" w:line="260" w:lineRule="atLeast"/>
    </w:pPr>
    <w:rPr>
      <w:sz w:val="20"/>
    </w:rPr>
  </w:style>
  <w:style w:type="paragraph" w:customStyle="1" w:styleId="NumberLevel1">
    <w:name w:val="Number Level 1"/>
    <w:basedOn w:val="PlainParagraph"/>
    <w:uiPriority w:val="99"/>
    <w:rsid w:val="00C53AF7"/>
    <w:pPr>
      <w:numPr>
        <w:numId w:val="2"/>
      </w:numPr>
    </w:pPr>
  </w:style>
  <w:style w:type="paragraph" w:customStyle="1" w:styleId="NumberLevel2">
    <w:name w:val="Number Level 2"/>
    <w:basedOn w:val="PlainParagraph"/>
    <w:uiPriority w:val="99"/>
    <w:rsid w:val="00C53AF7"/>
    <w:pPr>
      <w:numPr>
        <w:ilvl w:val="1"/>
        <w:numId w:val="2"/>
      </w:numPr>
    </w:pPr>
  </w:style>
  <w:style w:type="paragraph" w:customStyle="1" w:styleId="NumberLevel3">
    <w:name w:val="Number Level 3"/>
    <w:basedOn w:val="PlainParagraph"/>
    <w:uiPriority w:val="99"/>
    <w:rsid w:val="00C53AF7"/>
    <w:pPr>
      <w:numPr>
        <w:ilvl w:val="2"/>
        <w:numId w:val="2"/>
      </w:numPr>
    </w:pPr>
  </w:style>
  <w:style w:type="paragraph" w:customStyle="1" w:styleId="NumberLevel4">
    <w:name w:val="Number Level 4"/>
    <w:basedOn w:val="PlainParagraph"/>
    <w:uiPriority w:val="99"/>
    <w:rsid w:val="00C53AF7"/>
    <w:pPr>
      <w:numPr>
        <w:ilvl w:val="3"/>
        <w:numId w:val="2"/>
      </w:numPr>
      <w:spacing w:before="0"/>
    </w:pPr>
  </w:style>
  <w:style w:type="paragraph" w:customStyle="1" w:styleId="NumberLevel5">
    <w:name w:val="Number Level 5"/>
    <w:basedOn w:val="PlainParagraph"/>
    <w:uiPriority w:val="99"/>
    <w:semiHidden/>
    <w:rsid w:val="00C53AF7"/>
    <w:pPr>
      <w:numPr>
        <w:ilvl w:val="4"/>
        <w:numId w:val="2"/>
      </w:numPr>
      <w:spacing w:before="0"/>
    </w:pPr>
  </w:style>
  <w:style w:type="paragraph" w:customStyle="1" w:styleId="NumberLevel6">
    <w:name w:val="Number Level 6"/>
    <w:basedOn w:val="NumberLevel5"/>
    <w:uiPriority w:val="99"/>
    <w:semiHidden/>
    <w:rsid w:val="00C53AF7"/>
    <w:pPr>
      <w:numPr>
        <w:ilvl w:val="5"/>
      </w:numPr>
    </w:pPr>
  </w:style>
  <w:style w:type="paragraph" w:customStyle="1" w:styleId="NumberLevel7">
    <w:name w:val="Number Level 7"/>
    <w:basedOn w:val="NumberLevel6"/>
    <w:uiPriority w:val="99"/>
    <w:semiHidden/>
    <w:rsid w:val="00C53AF7"/>
    <w:pPr>
      <w:numPr>
        <w:ilvl w:val="6"/>
      </w:numPr>
    </w:pPr>
  </w:style>
  <w:style w:type="paragraph" w:customStyle="1" w:styleId="NumberLevel8">
    <w:name w:val="Number Level 8"/>
    <w:basedOn w:val="NumberLevel7"/>
    <w:uiPriority w:val="99"/>
    <w:semiHidden/>
    <w:rsid w:val="00C53AF7"/>
    <w:pPr>
      <w:numPr>
        <w:ilvl w:val="7"/>
      </w:numPr>
    </w:pPr>
  </w:style>
  <w:style w:type="paragraph" w:customStyle="1" w:styleId="NumberLevel9">
    <w:name w:val="Number Level 9"/>
    <w:basedOn w:val="NumberLevel8"/>
    <w:uiPriority w:val="99"/>
    <w:semiHidden/>
    <w:rsid w:val="00C53AF7"/>
    <w:pPr>
      <w:numPr>
        <w:ilvl w:val="8"/>
      </w:numPr>
    </w:pPr>
  </w:style>
  <w:style w:type="paragraph" w:customStyle="1" w:styleId="DashEm">
    <w:name w:val="Dash: Em"/>
    <w:basedOn w:val="PlainParagraph"/>
    <w:uiPriority w:val="99"/>
    <w:semiHidden/>
    <w:rsid w:val="00C53AF7"/>
    <w:pPr>
      <w:numPr>
        <w:numId w:val="3"/>
      </w:numPr>
      <w:spacing w:before="0"/>
    </w:pPr>
  </w:style>
  <w:style w:type="paragraph" w:customStyle="1" w:styleId="DashEm1">
    <w:name w:val="Dash: Em 1"/>
    <w:basedOn w:val="PlainParagraph"/>
    <w:uiPriority w:val="99"/>
    <w:rsid w:val="00C53AF7"/>
    <w:pPr>
      <w:numPr>
        <w:ilvl w:val="1"/>
        <w:numId w:val="3"/>
      </w:numPr>
      <w:spacing w:before="0"/>
    </w:pPr>
  </w:style>
  <w:style w:type="paragraph" w:customStyle="1" w:styleId="DashEn1">
    <w:name w:val="Dash: En 1"/>
    <w:basedOn w:val="DashEm"/>
    <w:uiPriority w:val="99"/>
    <w:rsid w:val="00C53AF7"/>
    <w:pPr>
      <w:numPr>
        <w:ilvl w:val="2"/>
      </w:numPr>
    </w:pPr>
  </w:style>
  <w:style w:type="paragraph" w:customStyle="1" w:styleId="DashEn2">
    <w:name w:val="Dash: En 2"/>
    <w:basedOn w:val="DashEn1"/>
    <w:uiPriority w:val="99"/>
    <w:semiHidden/>
    <w:rsid w:val="00C53AF7"/>
    <w:pPr>
      <w:numPr>
        <w:ilvl w:val="3"/>
      </w:numPr>
    </w:pPr>
  </w:style>
  <w:style w:type="paragraph" w:customStyle="1" w:styleId="DashEn3">
    <w:name w:val="Dash: En 3"/>
    <w:basedOn w:val="DashEn2"/>
    <w:uiPriority w:val="99"/>
    <w:semiHidden/>
    <w:rsid w:val="00C53AF7"/>
    <w:pPr>
      <w:numPr>
        <w:ilvl w:val="4"/>
      </w:numPr>
    </w:pPr>
  </w:style>
  <w:style w:type="paragraph" w:customStyle="1" w:styleId="DashEn4">
    <w:name w:val="Dash: En 4"/>
    <w:basedOn w:val="DashEn3"/>
    <w:uiPriority w:val="99"/>
    <w:semiHidden/>
    <w:rsid w:val="00C53AF7"/>
    <w:pPr>
      <w:numPr>
        <w:ilvl w:val="5"/>
      </w:numPr>
    </w:pPr>
  </w:style>
  <w:style w:type="paragraph" w:customStyle="1" w:styleId="DashEn5">
    <w:name w:val="Dash: En 5"/>
    <w:basedOn w:val="DashEn4"/>
    <w:uiPriority w:val="99"/>
    <w:semiHidden/>
    <w:rsid w:val="00C53AF7"/>
    <w:pPr>
      <w:numPr>
        <w:ilvl w:val="6"/>
      </w:numPr>
    </w:pPr>
  </w:style>
  <w:style w:type="paragraph" w:customStyle="1" w:styleId="DashEn6">
    <w:name w:val="Dash: En 6"/>
    <w:basedOn w:val="DashEn5"/>
    <w:uiPriority w:val="99"/>
    <w:semiHidden/>
    <w:rsid w:val="00C53AF7"/>
    <w:pPr>
      <w:numPr>
        <w:ilvl w:val="7"/>
      </w:numPr>
    </w:pPr>
  </w:style>
  <w:style w:type="paragraph" w:customStyle="1" w:styleId="DashEn7">
    <w:name w:val="Dash: En 7"/>
    <w:basedOn w:val="DashEn6"/>
    <w:uiPriority w:val="99"/>
    <w:semiHidden/>
    <w:rsid w:val="00C53AF7"/>
    <w:pPr>
      <w:numPr>
        <w:ilvl w:val="8"/>
      </w:numPr>
    </w:pPr>
  </w:style>
  <w:style w:type="paragraph" w:customStyle="1" w:styleId="IndentHanging">
    <w:name w:val="Indent: Hanging"/>
    <w:basedOn w:val="PlainParagraph"/>
    <w:uiPriority w:val="99"/>
    <w:semiHidden/>
    <w:rsid w:val="00C53AF7"/>
    <w:pPr>
      <w:numPr>
        <w:numId w:val="4"/>
      </w:numPr>
      <w:spacing w:before="0"/>
    </w:pPr>
  </w:style>
  <w:style w:type="paragraph" w:customStyle="1" w:styleId="IndentHanging1">
    <w:name w:val="Indent: Hanging 1"/>
    <w:basedOn w:val="IndentHanging"/>
    <w:uiPriority w:val="99"/>
    <w:rsid w:val="00C53AF7"/>
    <w:pPr>
      <w:numPr>
        <w:ilvl w:val="1"/>
      </w:numPr>
    </w:pPr>
  </w:style>
  <w:style w:type="paragraph" w:customStyle="1" w:styleId="IndentHanging2">
    <w:name w:val="Indent: Hanging 2"/>
    <w:basedOn w:val="IndentHanging1"/>
    <w:uiPriority w:val="99"/>
    <w:semiHidden/>
    <w:rsid w:val="00C53AF7"/>
    <w:pPr>
      <w:numPr>
        <w:ilvl w:val="2"/>
      </w:numPr>
    </w:pPr>
  </w:style>
  <w:style w:type="paragraph" w:customStyle="1" w:styleId="IndentHanging3">
    <w:name w:val="Indent: Hanging 3"/>
    <w:basedOn w:val="IndentHanging2"/>
    <w:uiPriority w:val="99"/>
    <w:semiHidden/>
    <w:rsid w:val="00C53AF7"/>
    <w:pPr>
      <w:numPr>
        <w:ilvl w:val="3"/>
      </w:numPr>
    </w:pPr>
  </w:style>
  <w:style w:type="paragraph" w:customStyle="1" w:styleId="IndentHanging4">
    <w:name w:val="Indent: Hanging 4"/>
    <w:basedOn w:val="IndentHanging3"/>
    <w:uiPriority w:val="99"/>
    <w:semiHidden/>
    <w:rsid w:val="00C53AF7"/>
    <w:pPr>
      <w:numPr>
        <w:ilvl w:val="4"/>
      </w:numPr>
    </w:pPr>
  </w:style>
  <w:style w:type="paragraph" w:customStyle="1" w:styleId="IndentHanging5">
    <w:name w:val="Indent: Hanging 5"/>
    <w:basedOn w:val="IndentHanging4"/>
    <w:uiPriority w:val="99"/>
    <w:semiHidden/>
    <w:rsid w:val="00C53AF7"/>
    <w:pPr>
      <w:numPr>
        <w:ilvl w:val="5"/>
      </w:numPr>
    </w:pPr>
  </w:style>
  <w:style w:type="paragraph" w:customStyle="1" w:styleId="IndentHanging6">
    <w:name w:val="Indent: Hanging 6"/>
    <w:basedOn w:val="IndentHanging5"/>
    <w:uiPriority w:val="99"/>
    <w:semiHidden/>
    <w:rsid w:val="00C53AF7"/>
    <w:pPr>
      <w:numPr>
        <w:ilvl w:val="6"/>
      </w:numPr>
    </w:pPr>
  </w:style>
  <w:style w:type="paragraph" w:customStyle="1" w:styleId="IndentHanging7">
    <w:name w:val="Indent: Hanging 7"/>
    <w:basedOn w:val="IndentHanging6"/>
    <w:uiPriority w:val="99"/>
    <w:semiHidden/>
    <w:rsid w:val="00C53AF7"/>
    <w:pPr>
      <w:numPr>
        <w:ilvl w:val="7"/>
      </w:numPr>
    </w:pPr>
  </w:style>
  <w:style w:type="paragraph" w:customStyle="1" w:styleId="IndentHanging8">
    <w:name w:val="Indent: Hanging 8"/>
    <w:basedOn w:val="IndentHanging7"/>
    <w:uiPriority w:val="99"/>
    <w:semiHidden/>
    <w:rsid w:val="00C53AF7"/>
    <w:pPr>
      <w:numPr>
        <w:ilvl w:val="8"/>
      </w:numPr>
    </w:pPr>
  </w:style>
  <w:style w:type="paragraph" w:customStyle="1" w:styleId="IndentFull">
    <w:name w:val="Indent: Full"/>
    <w:basedOn w:val="PlainParagraph"/>
    <w:uiPriority w:val="99"/>
    <w:semiHidden/>
    <w:rsid w:val="00C53AF7"/>
    <w:pPr>
      <w:numPr>
        <w:numId w:val="5"/>
      </w:numPr>
      <w:spacing w:before="0"/>
    </w:pPr>
  </w:style>
  <w:style w:type="paragraph" w:customStyle="1" w:styleId="IndentFull1">
    <w:name w:val="Indent: Full 1"/>
    <w:basedOn w:val="IndentFull"/>
    <w:uiPriority w:val="99"/>
    <w:rsid w:val="00C53AF7"/>
    <w:pPr>
      <w:numPr>
        <w:ilvl w:val="1"/>
      </w:numPr>
    </w:pPr>
  </w:style>
  <w:style w:type="paragraph" w:customStyle="1" w:styleId="IndentFull2">
    <w:name w:val="Indent: Full 2"/>
    <w:basedOn w:val="IndentFull1"/>
    <w:uiPriority w:val="99"/>
    <w:semiHidden/>
    <w:rsid w:val="00C53AF7"/>
    <w:pPr>
      <w:numPr>
        <w:ilvl w:val="2"/>
      </w:numPr>
    </w:pPr>
  </w:style>
  <w:style w:type="paragraph" w:customStyle="1" w:styleId="IndentFull3">
    <w:name w:val="Indent: Full 3"/>
    <w:basedOn w:val="IndentFull2"/>
    <w:uiPriority w:val="99"/>
    <w:semiHidden/>
    <w:rsid w:val="00C53AF7"/>
    <w:pPr>
      <w:numPr>
        <w:ilvl w:val="3"/>
      </w:numPr>
    </w:pPr>
  </w:style>
  <w:style w:type="paragraph" w:customStyle="1" w:styleId="IndentFull4">
    <w:name w:val="Indent: Full 4"/>
    <w:basedOn w:val="IndentFull3"/>
    <w:uiPriority w:val="99"/>
    <w:semiHidden/>
    <w:rsid w:val="00C53AF7"/>
    <w:pPr>
      <w:numPr>
        <w:ilvl w:val="4"/>
      </w:numPr>
    </w:pPr>
  </w:style>
  <w:style w:type="paragraph" w:customStyle="1" w:styleId="IndentFull5">
    <w:name w:val="Indent: Full 5"/>
    <w:basedOn w:val="IndentFull4"/>
    <w:uiPriority w:val="99"/>
    <w:semiHidden/>
    <w:rsid w:val="00C53AF7"/>
    <w:pPr>
      <w:numPr>
        <w:ilvl w:val="5"/>
      </w:numPr>
    </w:pPr>
  </w:style>
  <w:style w:type="paragraph" w:customStyle="1" w:styleId="IndentFull6">
    <w:name w:val="Indent: Full 6"/>
    <w:basedOn w:val="IndentFull5"/>
    <w:uiPriority w:val="99"/>
    <w:semiHidden/>
    <w:rsid w:val="00C53AF7"/>
    <w:pPr>
      <w:numPr>
        <w:ilvl w:val="6"/>
      </w:numPr>
    </w:pPr>
  </w:style>
  <w:style w:type="paragraph" w:customStyle="1" w:styleId="IndentFull7">
    <w:name w:val="Indent: Full 7"/>
    <w:basedOn w:val="IndentFull6"/>
    <w:uiPriority w:val="99"/>
    <w:semiHidden/>
    <w:rsid w:val="00C53AF7"/>
    <w:pPr>
      <w:numPr>
        <w:ilvl w:val="7"/>
      </w:numPr>
    </w:pPr>
  </w:style>
  <w:style w:type="paragraph" w:customStyle="1" w:styleId="IndentFull8">
    <w:name w:val="Indent: Full 8"/>
    <w:basedOn w:val="IndentFull7"/>
    <w:uiPriority w:val="99"/>
    <w:semiHidden/>
    <w:rsid w:val="00C53AF7"/>
    <w:pPr>
      <w:numPr>
        <w:ilvl w:val="8"/>
      </w:numPr>
    </w:pPr>
  </w:style>
  <w:style w:type="paragraph" w:customStyle="1" w:styleId="NumberedList1">
    <w:name w:val="Numbered List: 1)"/>
    <w:basedOn w:val="PlainParagraph"/>
    <w:uiPriority w:val="99"/>
    <w:semiHidden/>
    <w:rsid w:val="00C53AF7"/>
    <w:pPr>
      <w:numPr>
        <w:numId w:val="6"/>
      </w:numPr>
      <w:spacing w:before="0"/>
    </w:pPr>
  </w:style>
  <w:style w:type="paragraph" w:customStyle="1" w:styleId="NumberedList11">
    <w:name w:val="Numbered List: 1) 1"/>
    <w:basedOn w:val="NumberedList1"/>
    <w:uiPriority w:val="99"/>
    <w:rsid w:val="00C53AF7"/>
    <w:pPr>
      <w:numPr>
        <w:ilvl w:val="1"/>
      </w:numPr>
    </w:pPr>
  </w:style>
  <w:style w:type="paragraph" w:customStyle="1" w:styleId="NumberedList12">
    <w:name w:val="Numbered List: 1) 2"/>
    <w:basedOn w:val="NumberedList11"/>
    <w:uiPriority w:val="99"/>
    <w:semiHidden/>
    <w:rsid w:val="00C53AF7"/>
    <w:pPr>
      <w:numPr>
        <w:ilvl w:val="2"/>
      </w:numPr>
    </w:pPr>
  </w:style>
  <w:style w:type="paragraph" w:customStyle="1" w:styleId="NumberedList13">
    <w:name w:val="Numbered List: 1) 3"/>
    <w:basedOn w:val="NumberedList12"/>
    <w:uiPriority w:val="99"/>
    <w:semiHidden/>
    <w:rsid w:val="00C53AF7"/>
    <w:pPr>
      <w:numPr>
        <w:ilvl w:val="3"/>
      </w:numPr>
    </w:pPr>
  </w:style>
  <w:style w:type="paragraph" w:customStyle="1" w:styleId="NumberedList14">
    <w:name w:val="Numbered List: 1) 4"/>
    <w:basedOn w:val="NumberedList13"/>
    <w:uiPriority w:val="99"/>
    <w:semiHidden/>
    <w:rsid w:val="00C53AF7"/>
    <w:pPr>
      <w:numPr>
        <w:ilvl w:val="4"/>
      </w:numPr>
    </w:pPr>
  </w:style>
  <w:style w:type="paragraph" w:customStyle="1" w:styleId="NumberedList15">
    <w:name w:val="Numbered List: 1) 5"/>
    <w:basedOn w:val="NumberedList14"/>
    <w:uiPriority w:val="99"/>
    <w:semiHidden/>
    <w:rsid w:val="00C53AF7"/>
    <w:pPr>
      <w:numPr>
        <w:ilvl w:val="5"/>
      </w:numPr>
    </w:pPr>
  </w:style>
  <w:style w:type="paragraph" w:customStyle="1" w:styleId="NumberedList16">
    <w:name w:val="Numbered List: 1) 6"/>
    <w:basedOn w:val="NumberedList15"/>
    <w:uiPriority w:val="99"/>
    <w:semiHidden/>
    <w:rsid w:val="00C53AF7"/>
    <w:pPr>
      <w:numPr>
        <w:ilvl w:val="6"/>
      </w:numPr>
    </w:pPr>
  </w:style>
  <w:style w:type="paragraph" w:customStyle="1" w:styleId="NumberedList17">
    <w:name w:val="Numbered List: 1) 7"/>
    <w:basedOn w:val="NumberedList16"/>
    <w:uiPriority w:val="99"/>
    <w:semiHidden/>
    <w:rsid w:val="00C53AF7"/>
    <w:pPr>
      <w:numPr>
        <w:ilvl w:val="7"/>
      </w:numPr>
    </w:pPr>
  </w:style>
  <w:style w:type="paragraph" w:customStyle="1" w:styleId="NumberedList18">
    <w:name w:val="Numbered List: 1) 8"/>
    <w:basedOn w:val="NumberedList17"/>
    <w:uiPriority w:val="99"/>
    <w:semiHidden/>
    <w:rsid w:val="00C53AF7"/>
    <w:pPr>
      <w:numPr>
        <w:ilvl w:val="8"/>
      </w:numPr>
    </w:pPr>
  </w:style>
  <w:style w:type="paragraph" w:customStyle="1" w:styleId="NumberedLista">
    <w:name w:val="Numbered List: a)"/>
    <w:basedOn w:val="PlainParagraph"/>
    <w:uiPriority w:val="99"/>
    <w:semiHidden/>
    <w:rsid w:val="00C53AF7"/>
    <w:pPr>
      <w:numPr>
        <w:numId w:val="16"/>
      </w:numPr>
      <w:spacing w:before="0"/>
    </w:pPr>
  </w:style>
  <w:style w:type="paragraph" w:customStyle="1" w:styleId="NumberedLista1">
    <w:name w:val="Numbered List: a) 1"/>
    <w:basedOn w:val="NumberedLista"/>
    <w:uiPriority w:val="99"/>
    <w:rsid w:val="00C53AF7"/>
    <w:pPr>
      <w:numPr>
        <w:ilvl w:val="1"/>
      </w:numPr>
    </w:pPr>
  </w:style>
  <w:style w:type="paragraph" w:customStyle="1" w:styleId="NumberedLista2">
    <w:name w:val="Numbered List: a) 2"/>
    <w:basedOn w:val="NumberedLista1"/>
    <w:uiPriority w:val="99"/>
    <w:semiHidden/>
    <w:rsid w:val="00C53AF7"/>
    <w:pPr>
      <w:numPr>
        <w:ilvl w:val="2"/>
      </w:numPr>
    </w:pPr>
  </w:style>
  <w:style w:type="paragraph" w:customStyle="1" w:styleId="NumberedLista3">
    <w:name w:val="Numbered List: a) 3"/>
    <w:basedOn w:val="NumberedLista2"/>
    <w:uiPriority w:val="99"/>
    <w:semiHidden/>
    <w:rsid w:val="00C53AF7"/>
    <w:pPr>
      <w:numPr>
        <w:ilvl w:val="3"/>
      </w:numPr>
    </w:pPr>
  </w:style>
  <w:style w:type="paragraph" w:customStyle="1" w:styleId="NumberedLista4">
    <w:name w:val="Numbered List: a) 4"/>
    <w:basedOn w:val="NumberedLista3"/>
    <w:uiPriority w:val="99"/>
    <w:semiHidden/>
    <w:rsid w:val="00C53AF7"/>
    <w:pPr>
      <w:numPr>
        <w:ilvl w:val="4"/>
      </w:numPr>
    </w:pPr>
  </w:style>
  <w:style w:type="paragraph" w:customStyle="1" w:styleId="NumberedLista5">
    <w:name w:val="Numbered List: a) 5"/>
    <w:basedOn w:val="NumberedLista4"/>
    <w:uiPriority w:val="99"/>
    <w:semiHidden/>
    <w:rsid w:val="00C53AF7"/>
    <w:pPr>
      <w:numPr>
        <w:ilvl w:val="5"/>
      </w:numPr>
    </w:pPr>
  </w:style>
  <w:style w:type="paragraph" w:customStyle="1" w:styleId="NumberedLista6">
    <w:name w:val="Numbered List: a) 6"/>
    <w:basedOn w:val="NumberedLista5"/>
    <w:uiPriority w:val="99"/>
    <w:semiHidden/>
    <w:rsid w:val="00C53AF7"/>
    <w:pPr>
      <w:numPr>
        <w:ilvl w:val="6"/>
      </w:numPr>
    </w:pPr>
  </w:style>
  <w:style w:type="paragraph" w:customStyle="1" w:styleId="NumberedLista7">
    <w:name w:val="Numbered List: a) 7"/>
    <w:basedOn w:val="NumberedLista6"/>
    <w:uiPriority w:val="99"/>
    <w:semiHidden/>
    <w:rsid w:val="00C53AF7"/>
    <w:pPr>
      <w:numPr>
        <w:ilvl w:val="7"/>
      </w:numPr>
    </w:pPr>
  </w:style>
  <w:style w:type="paragraph" w:customStyle="1" w:styleId="NumberedLista8">
    <w:name w:val="Numbered List: a) 8"/>
    <w:basedOn w:val="NumberedLista7"/>
    <w:uiPriority w:val="99"/>
    <w:semiHidden/>
    <w:rsid w:val="00C53AF7"/>
    <w:pPr>
      <w:numPr>
        <w:ilvl w:val="8"/>
      </w:numPr>
    </w:pPr>
  </w:style>
  <w:style w:type="paragraph" w:styleId="FootnoteText">
    <w:name w:val="footnote text"/>
    <w:basedOn w:val="PlainParagraph"/>
    <w:link w:val="FootnoteTextChar"/>
    <w:uiPriority w:val="99"/>
    <w:semiHidden/>
    <w:rsid w:val="00C53AF7"/>
    <w:pPr>
      <w:tabs>
        <w:tab w:val="left" w:pos="425"/>
      </w:tabs>
      <w:spacing w:before="0" w:after="60" w:line="240" w:lineRule="auto"/>
      <w:ind w:left="425" w:right="567" w:hanging="425"/>
    </w:pPr>
    <w:rPr>
      <w:rFonts w:ascii="Times New Roman" w:hAnsi="Times New Roman" w:cs="Times New Roman"/>
      <w:noProof/>
      <w:sz w:val="20"/>
      <w:szCs w:val="20"/>
      <w:lang w:val="en-US"/>
    </w:rPr>
  </w:style>
  <w:style w:type="character" w:customStyle="1" w:styleId="FootnoteTextChar">
    <w:name w:val="Footnote Text Char"/>
    <w:basedOn w:val="DefaultParagraphFont"/>
    <w:link w:val="FootnoteText"/>
    <w:uiPriority w:val="99"/>
    <w:semiHidden/>
    <w:locked/>
    <w:rsid w:val="00D96EEE"/>
    <w:rPr>
      <w:rFonts w:cs="Times New Roman"/>
      <w:noProof/>
      <w:sz w:val="20"/>
      <w:lang w:val="en-US"/>
    </w:rPr>
  </w:style>
  <w:style w:type="paragraph" w:styleId="EndnoteText">
    <w:name w:val="endnote text"/>
    <w:basedOn w:val="PlainParagraph"/>
    <w:link w:val="EndnoteTextChar"/>
    <w:uiPriority w:val="99"/>
    <w:semiHidden/>
    <w:rsid w:val="00C53AF7"/>
    <w:pPr>
      <w:tabs>
        <w:tab w:val="left" w:pos="425"/>
      </w:tabs>
      <w:spacing w:before="0" w:after="60" w:line="240" w:lineRule="auto"/>
      <w:ind w:left="425" w:hanging="425"/>
    </w:pPr>
    <w:rPr>
      <w:rFonts w:ascii="Times New Roman" w:hAnsi="Times New Roman" w:cs="Times New Roman"/>
      <w:noProof/>
      <w:sz w:val="20"/>
      <w:szCs w:val="20"/>
      <w:lang w:val="en-US"/>
    </w:rPr>
  </w:style>
  <w:style w:type="character" w:customStyle="1" w:styleId="EndnoteTextChar">
    <w:name w:val="Endnote Text Char"/>
    <w:basedOn w:val="DefaultParagraphFont"/>
    <w:link w:val="EndnoteText"/>
    <w:uiPriority w:val="99"/>
    <w:semiHidden/>
    <w:locked/>
    <w:rsid w:val="00D96EEE"/>
    <w:rPr>
      <w:rFonts w:cs="Times New Roman"/>
      <w:noProof/>
      <w:sz w:val="20"/>
      <w:lang w:val="en-US"/>
    </w:rPr>
  </w:style>
  <w:style w:type="character" w:styleId="FootnoteReference">
    <w:name w:val="footnote reference"/>
    <w:basedOn w:val="DefaultParagraphFont"/>
    <w:uiPriority w:val="99"/>
    <w:semiHidden/>
    <w:rsid w:val="00C53AF7"/>
    <w:rPr>
      <w:rFonts w:ascii="Arial" w:hAnsi="Arial" w:cs="Times New Roman"/>
      <w:sz w:val="22"/>
      <w:vertAlign w:val="superscript"/>
    </w:rPr>
  </w:style>
  <w:style w:type="character" w:styleId="EndnoteReference">
    <w:name w:val="endnote reference"/>
    <w:basedOn w:val="DefaultParagraphFont"/>
    <w:uiPriority w:val="99"/>
    <w:semiHidden/>
    <w:rsid w:val="00C53AF7"/>
    <w:rPr>
      <w:rFonts w:ascii="Arial" w:hAnsi="Arial" w:cs="Times New Roman"/>
      <w:sz w:val="22"/>
      <w:vertAlign w:val="superscript"/>
    </w:rPr>
  </w:style>
  <w:style w:type="character" w:styleId="PageNumber">
    <w:name w:val="page number"/>
    <w:basedOn w:val="DefaultParagraphFont"/>
    <w:uiPriority w:val="99"/>
    <w:semiHidden/>
    <w:rsid w:val="00C53AF7"/>
    <w:rPr>
      <w:rFonts w:ascii="Arial" w:hAnsi="Arial" w:cs="Times New Roman"/>
      <w:sz w:val="16"/>
    </w:rPr>
  </w:style>
  <w:style w:type="character" w:styleId="Hyperlink">
    <w:name w:val="Hyperlink"/>
    <w:basedOn w:val="DefaultParagraphFont"/>
    <w:uiPriority w:val="99"/>
    <w:semiHidden/>
    <w:rsid w:val="00C53AF7"/>
    <w:rPr>
      <w:rFonts w:ascii="Arial" w:hAnsi="Arial" w:cs="Times New Roman"/>
      <w:color w:val="0000FF"/>
      <w:u w:val="single" w:color="0000FF"/>
    </w:rPr>
  </w:style>
  <w:style w:type="paragraph" w:styleId="TOC1">
    <w:name w:val="toc 1"/>
    <w:basedOn w:val="Normal"/>
    <w:next w:val="Normal"/>
    <w:uiPriority w:val="99"/>
    <w:semiHidden/>
    <w:rsid w:val="005F4D11"/>
    <w:pPr>
      <w:keepNext/>
      <w:widowControl w:val="0"/>
      <w:pBdr>
        <w:between w:val="single" w:sz="2" w:space="1" w:color="auto"/>
      </w:pBdr>
      <w:tabs>
        <w:tab w:val="left" w:pos="2268"/>
      </w:tabs>
      <w:autoSpaceDE/>
      <w:autoSpaceDN/>
      <w:spacing w:before="200" w:line="280" w:lineRule="atLeast"/>
    </w:pPr>
    <w:rPr>
      <w:rFonts w:ascii="Arial Bold" w:hAnsi="Arial Bold" w:cs="Arial"/>
      <w:b/>
      <w:noProof w:val="0"/>
      <w:sz w:val="28"/>
      <w:szCs w:val="22"/>
      <w:lang w:val="en-AU"/>
    </w:rPr>
  </w:style>
  <w:style w:type="paragraph" w:styleId="TOC2">
    <w:name w:val="toc 2"/>
    <w:basedOn w:val="TOC1"/>
    <w:next w:val="Normal"/>
    <w:uiPriority w:val="99"/>
    <w:semiHidden/>
    <w:rsid w:val="000240EE"/>
    <w:pPr>
      <w:pBdr>
        <w:between w:val="none" w:sz="0" w:space="0" w:color="auto"/>
      </w:pBdr>
      <w:spacing w:before="120"/>
    </w:pPr>
    <w:rPr>
      <w:b w:val="0"/>
      <w:sz w:val="24"/>
    </w:rPr>
  </w:style>
  <w:style w:type="paragraph" w:styleId="TOC3">
    <w:name w:val="toc 3"/>
    <w:basedOn w:val="TOC2"/>
    <w:next w:val="Normal"/>
    <w:uiPriority w:val="99"/>
    <w:semiHidden/>
    <w:rsid w:val="000240EE"/>
    <w:pPr>
      <w:tabs>
        <w:tab w:val="clear" w:pos="2268"/>
        <w:tab w:val="left" w:pos="2552"/>
      </w:tabs>
      <w:spacing w:before="80"/>
    </w:pPr>
    <w:rPr>
      <w:sz w:val="22"/>
    </w:rPr>
  </w:style>
  <w:style w:type="paragraph" w:customStyle="1" w:styleId="Notes-client">
    <w:name w:val="Notes - client"/>
    <w:basedOn w:val="PlainParagraph"/>
    <w:uiPriority w:val="99"/>
    <w:rsid w:val="00C53AF7"/>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uiPriority w:val="99"/>
    <w:rsid w:val="00C53AF7"/>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99"/>
    <w:semiHidden/>
    <w:rsid w:val="00C53AF7"/>
    <w:rPr>
      <w:vanish/>
      <w:color w:val="0000FF"/>
    </w:rPr>
  </w:style>
  <w:style w:type="paragraph" w:customStyle="1" w:styleId="TablePlainParagraph">
    <w:name w:val="Table: Plain Paragraph"/>
    <w:basedOn w:val="PlainParagraph"/>
    <w:uiPriority w:val="99"/>
    <w:rsid w:val="00C53AF7"/>
    <w:pPr>
      <w:spacing w:before="60" w:after="60" w:line="240" w:lineRule="atLeast"/>
    </w:pPr>
    <w:rPr>
      <w:sz w:val="20"/>
    </w:rPr>
  </w:style>
  <w:style w:type="paragraph" w:customStyle="1" w:styleId="TableHeading1">
    <w:name w:val="Table: Heading 1"/>
    <w:basedOn w:val="PlainParagraph"/>
    <w:uiPriority w:val="99"/>
    <w:rsid w:val="00C53AF7"/>
    <w:pPr>
      <w:keepNext/>
      <w:keepLines/>
      <w:spacing w:before="60" w:after="0" w:line="240" w:lineRule="atLeast"/>
    </w:pPr>
    <w:rPr>
      <w:b/>
      <w:caps/>
      <w:sz w:val="20"/>
    </w:rPr>
  </w:style>
  <w:style w:type="paragraph" w:customStyle="1" w:styleId="TableHeading2">
    <w:name w:val="Table: Heading 2"/>
    <w:basedOn w:val="HeadingBase"/>
    <w:next w:val="TablePlainParagraph"/>
    <w:uiPriority w:val="99"/>
    <w:rsid w:val="00C53AF7"/>
    <w:pPr>
      <w:keepNext/>
      <w:keepLines/>
      <w:spacing w:before="60" w:line="240" w:lineRule="atLeast"/>
    </w:pPr>
    <w:rPr>
      <w:b/>
    </w:rPr>
  </w:style>
  <w:style w:type="paragraph" w:customStyle="1" w:styleId="TableHeading3">
    <w:name w:val="Table: Heading 3"/>
    <w:basedOn w:val="HeadingBase"/>
    <w:next w:val="TablePlainParagraph"/>
    <w:uiPriority w:val="99"/>
    <w:rsid w:val="00C53AF7"/>
    <w:pPr>
      <w:keepNext/>
      <w:keepLines/>
      <w:spacing w:before="60" w:line="240" w:lineRule="atLeast"/>
    </w:pPr>
    <w:rPr>
      <w:b/>
      <w:i/>
    </w:rPr>
  </w:style>
  <w:style w:type="paragraph" w:customStyle="1" w:styleId="TableHeading4">
    <w:name w:val="Table: Heading 4"/>
    <w:basedOn w:val="HeadingBase"/>
    <w:next w:val="TablePlainParagraph"/>
    <w:uiPriority w:val="99"/>
    <w:rsid w:val="00C53AF7"/>
    <w:pPr>
      <w:keepNext/>
      <w:keepLines/>
      <w:spacing w:before="60" w:line="240" w:lineRule="atLeast"/>
    </w:pPr>
    <w:rPr>
      <w:i/>
    </w:rPr>
  </w:style>
  <w:style w:type="paragraph" w:customStyle="1" w:styleId="TableHeading5">
    <w:name w:val="Table: Heading 5"/>
    <w:basedOn w:val="HeadingBase"/>
    <w:next w:val="TablePlainParagraph"/>
    <w:uiPriority w:val="99"/>
    <w:rsid w:val="00C53AF7"/>
    <w:pPr>
      <w:keepNext/>
      <w:keepLines/>
      <w:spacing w:before="60" w:line="240" w:lineRule="atLeast"/>
    </w:pPr>
    <w:rPr>
      <w:b/>
      <w:sz w:val="18"/>
    </w:rPr>
  </w:style>
  <w:style w:type="paragraph" w:customStyle="1" w:styleId="TableQAQuestion">
    <w:name w:val="Table: Q&amp;A: Question"/>
    <w:basedOn w:val="TablePlainParagraph"/>
    <w:next w:val="TableQAAnswer"/>
    <w:uiPriority w:val="99"/>
    <w:rsid w:val="00C53AF7"/>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uiPriority w:val="99"/>
    <w:rsid w:val="00C53AF7"/>
    <w:pPr>
      <w:tabs>
        <w:tab w:val="left" w:pos="283"/>
        <w:tab w:val="left" w:pos="567"/>
      </w:tabs>
      <w:spacing w:before="0"/>
      <w:ind w:left="283" w:hanging="283"/>
    </w:pPr>
  </w:style>
  <w:style w:type="paragraph" w:customStyle="1" w:styleId="TableQAText">
    <w:name w:val="Table: Q&amp;A: Text"/>
    <w:basedOn w:val="TablePlainParagraph"/>
    <w:uiPriority w:val="99"/>
    <w:rsid w:val="00C53AF7"/>
    <w:pPr>
      <w:keepNext/>
      <w:widowControl w:val="0"/>
      <w:ind w:left="283" w:hanging="283"/>
    </w:pPr>
    <w:rPr>
      <w:i/>
    </w:rPr>
  </w:style>
  <w:style w:type="paragraph" w:customStyle="1" w:styleId="TableNumberLevel1">
    <w:name w:val="Table: Number Level 1"/>
    <w:basedOn w:val="TablePlainParagraph"/>
    <w:uiPriority w:val="99"/>
    <w:rsid w:val="00C53AF7"/>
    <w:pPr>
      <w:numPr>
        <w:numId w:val="7"/>
      </w:numPr>
    </w:pPr>
  </w:style>
  <w:style w:type="paragraph" w:customStyle="1" w:styleId="TableNumberLevel2">
    <w:name w:val="Table: Number Level 2"/>
    <w:basedOn w:val="TablePlainParagraph"/>
    <w:uiPriority w:val="99"/>
    <w:rsid w:val="00C53AF7"/>
    <w:pPr>
      <w:numPr>
        <w:ilvl w:val="1"/>
        <w:numId w:val="7"/>
      </w:numPr>
    </w:pPr>
  </w:style>
  <w:style w:type="paragraph" w:customStyle="1" w:styleId="TableNumberLevel3">
    <w:name w:val="Table: Number Level 3"/>
    <w:basedOn w:val="TablePlainParagraph"/>
    <w:uiPriority w:val="99"/>
    <w:rsid w:val="00C53AF7"/>
    <w:pPr>
      <w:numPr>
        <w:ilvl w:val="2"/>
        <w:numId w:val="7"/>
      </w:numPr>
    </w:pPr>
  </w:style>
  <w:style w:type="paragraph" w:customStyle="1" w:styleId="TableNumberLevel4">
    <w:name w:val="Table: Number Level 4"/>
    <w:basedOn w:val="TablePlainParagraph"/>
    <w:uiPriority w:val="99"/>
    <w:rsid w:val="00C53AF7"/>
    <w:pPr>
      <w:numPr>
        <w:ilvl w:val="3"/>
        <w:numId w:val="7"/>
      </w:numPr>
      <w:spacing w:before="0"/>
    </w:pPr>
  </w:style>
  <w:style w:type="paragraph" w:customStyle="1" w:styleId="TableNumberLevel5">
    <w:name w:val="Table: Number Level 5"/>
    <w:basedOn w:val="TablePlainParagraph"/>
    <w:uiPriority w:val="99"/>
    <w:semiHidden/>
    <w:rsid w:val="00C53AF7"/>
    <w:pPr>
      <w:numPr>
        <w:ilvl w:val="4"/>
        <w:numId w:val="7"/>
      </w:numPr>
      <w:spacing w:before="0"/>
    </w:pPr>
  </w:style>
  <w:style w:type="paragraph" w:customStyle="1" w:styleId="TableNumberLevel6">
    <w:name w:val="Table: Number Level 6"/>
    <w:basedOn w:val="TablePlainParagraph"/>
    <w:uiPriority w:val="99"/>
    <w:semiHidden/>
    <w:rsid w:val="00C53AF7"/>
    <w:pPr>
      <w:numPr>
        <w:ilvl w:val="5"/>
        <w:numId w:val="7"/>
      </w:numPr>
      <w:spacing w:before="0"/>
    </w:pPr>
  </w:style>
  <w:style w:type="paragraph" w:customStyle="1" w:styleId="TableNumberLevel7">
    <w:name w:val="Table: Number Level 7"/>
    <w:basedOn w:val="TablePlainParagraph"/>
    <w:uiPriority w:val="99"/>
    <w:semiHidden/>
    <w:rsid w:val="00C53AF7"/>
    <w:pPr>
      <w:numPr>
        <w:ilvl w:val="6"/>
        <w:numId w:val="7"/>
      </w:numPr>
      <w:spacing w:before="0"/>
    </w:pPr>
  </w:style>
  <w:style w:type="paragraph" w:customStyle="1" w:styleId="TableNumberLevel8">
    <w:name w:val="Table: Number Level 8"/>
    <w:basedOn w:val="TablePlainParagraph"/>
    <w:uiPriority w:val="99"/>
    <w:semiHidden/>
    <w:rsid w:val="00C53AF7"/>
    <w:pPr>
      <w:numPr>
        <w:ilvl w:val="7"/>
        <w:numId w:val="7"/>
      </w:numPr>
      <w:spacing w:before="0"/>
    </w:pPr>
  </w:style>
  <w:style w:type="paragraph" w:customStyle="1" w:styleId="TableNumberLevel9">
    <w:name w:val="Table: Number Level 9"/>
    <w:basedOn w:val="TablePlainParagraph"/>
    <w:uiPriority w:val="99"/>
    <w:semiHidden/>
    <w:rsid w:val="00C53AF7"/>
    <w:pPr>
      <w:numPr>
        <w:ilvl w:val="8"/>
        <w:numId w:val="7"/>
      </w:numPr>
      <w:spacing w:before="0"/>
    </w:pPr>
  </w:style>
  <w:style w:type="paragraph" w:customStyle="1" w:styleId="TableDashEm">
    <w:name w:val="Table: Dash: Em"/>
    <w:basedOn w:val="TablePlainParagraph"/>
    <w:uiPriority w:val="99"/>
    <w:semiHidden/>
    <w:rsid w:val="00C53AF7"/>
    <w:pPr>
      <w:numPr>
        <w:numId w:val="8"/>
      </w:numPr>
      <w:spacing w:before="0"/>
    </w:pPr>
  </w:style>
  <w:style w:type="paragraph" w:customStyle="1" w:styleId="TableDashEm1">
    <w:name w:val="Table: Dash: Em 1"/>
    <w:basedOn w:val="TablePlainParagraph"/>
    <w:uiPriority w:val="99"/>
    <w:rsid w:val="00C53AF7"/>
    <w:pPr>
      <w:numPr>
        <w:ilvl w:val="1"/>
        <w:numId w:val="8"/>
      </w:numPr>
      <w:spacing w:before="0"/>
    </w:pPr>
  </w:style>
  <w:style w:type="paragraph" w:customStyle="1" w:styleId="TableDashEn1">
    <w:name w:val="Table: Dash: En 1"/>
    <w:basedOn w:val="TablePlainParagraph"/>
    <w:uiPriority w:val="99"/>
    <w:rsid w:val="00C53AF7"/>
    <w:pPr>
      <w:numPr>
        <w:ilvl w:val="2"/>
        <w:numId w:val="8"/>
      </w:numPr>
      <w:spacing w:before="0"/>
    </w:pPr>
  </w:style>
  <w:style w:type="paragraph" w:customStyle="1" w:styleId="TableDashEn2">
    <w:name w:val="Table: Dash: En 2"/>
    <w:basedOn w:val="TablePlainParagraph"/>
    <w:uiPriority w:val="99"/>
    <w:semiHidden/>
    <w:rsid w:val="00C53AF7"/>
    <w:pPr>
      <w:numPr>
        <w:ilvl w:val="3"/>
        <w:numId w:val="8"/>
      </w:numPr>
      <w:spacing w:before="0"/>
    </w:pPr>
  </w:style>
  <w:style w:type="paragraph" w:customStyle="1" w:styleId="TableDashEn3">
    <w:name w:val="Table: Dash: En 3"/>
    <w:basedOn w:val="TablePlainParagraph"/>
    <w:uiPriority w:val="99"/>
    <w:semiHidden/>
    <w:rsid w:val="00C53AF7"/>
    <w:pPr>
      <w:numPr>
        <w:ilvl w:val="4"/>
        <w:numId w:val="8"/>
      </w:numPr>
      <w:spacing w:before="0"/>
    </w:pPr>
  </w:style>
  <w:style w:type="paragraph" w:customStyle="1" w:styleId="TableDashEn4">
    <w:name w:val="Table: Dash: En 4"/>
    <w:basedOn w:val="TablePlainParagraph"/>
    <w:uiPriority w:val="99"/>
    <w:semiHidden/>
    <w:rsid w:val="00C53AF7"/>
    <w:pPr>
      <w:numPr>
        <w:ilvl w:val="5"/>
        <w:numId w:val="8"/>
      </w:numPr>
      <w:spacing w:before="0"/>
    </w:pPr>
  </w:style>
  <w:style w:type="paragraph" w:customStyle="1" w:styleId="TableDashEn5">
    <w:name w:val="Table: Dash: En 5"/>
    <w:basedOn w:val="TablePlainParagraph"/>
    <w:uiPriority w:val="99"/>
    <w:semiHidden/>
    <w:rsid w:val="00C53AF7"/>
    <w:pPr>
      <w:numPr>
        <w:ilvl w:val="6"/>
        <w:numId w:val="8"/>
      </w:numPr>
      <w:spacing w:before="0"/>
    </w:pPr>
  </w:style>
  <w:style w:type="paragraph" w:customStyle="1" w:styleId="TableDashEn6">
    <w:name w:val="Table: Dash: En 6"/>
    <w:basedOn w:val="TablePlainParagraph"/>
    <w:uiPriority w:val="99"/>
    <w:semiHidden/>
    <w:rsid w:val="00C53AF7"/>
    <w:pPr>
      <w:numPr>
        <w:ilvl w:val="7"/>
        <w:numId w:val="8"/>
      </w:numPr>
      <w:spacing w:before="0"/>
    </w:pPr>
  </w:style>
  <w:style w:type="paragraph" w:customStyle="1" w:styleId="TableDashEn7">
    <w:name w:val="Table: Dash: En 7"/>
    <w:basedOn w:val="TablePlainParagraph"/>
    <w:uiPriority w:val="99"/>
    <w:semiHidden/>
    <w:rsid w:val="00C53AF7"/>
    <w:pPr>
      <w:numPr>
        <w:ilvl w:val="8"/>
        <w:numId w:val="8"/>
      </w:numPr>
      <w:spacing w:before="0"/>
    </w:pPr>
  </w:style>
  <w:style w:type="paragraph" w:customStyle="1" w:styleId="TableIndentHanging">
    <w:name w:val="Table: Indent: Hanging"/>
    <w:basedOn w:val="TablePlainParagraph"/>
    <w:uiPriority w:val="99"/>
    <w:semiHidden/>
    <w:rsid w:val="00C53AF7"/>
    <w:pPr>
      <w:numPr>
        <w:numId w:val="9"/>
      </w:numPr>
      <w:tabs>
        <w:tab w:val="left" w:pos="283"/>
      </w:tabs>
      <w:spacing w:before="0"/>
    </w:pPr>
  </w:style>
  <w:style w:type="paragraph" w:customStyle="1" w:styleId="TableIndentHanging1">
    <w:name w:val="Table: Indent: Hanging 1"/>
    <w:basedOn w:val="TablePlainParagraph"/>
    <w:uiPriority w:val="99"/>
    <w:rsid w:val="00C53AF7"/>
    <w:pPr>
      <w:numPr>
        <w:ilvl w:val="1"/>
        <w:numId w:val="9"/>
      </w:numPr>
      <w:tabs>
        <w:tab w:val="left" w:pos="283"/>
      </w:tabs>
      <w:spacing w:before="0"/>
    </w:pPr>
  </w:style>
  <w:style w:type="paragraph" w:customStyle="1" w:styleId="TableIndentHanging2">
    <w:name w:val="Table: Indent: Hanging 2"/>
    <w:basedOn w:val="TablePlainParagraph"/>
    <w:uiPriority w:val="99"/>
    <w:semiHidden/>
    <w:rsid w:val="00C53AF7"/>
    <w:pPr>
      <w:numPr>
        <w:ilvl w:val="2"/>
        <w:numId w:val="9"/>
      </w:numPr>
      <w:tabs>
        <w:tab w:val="left" w:pos="567"/>
      </w:tabs>
      <w:spacing w:before="0"/>
    </w:pPr>
  </w:style>
  <w:style w:type="paragraph" w:customStyle="1" w:styleId="TableIndentHanging3">
    <w:name w:val="Table: Indent: Hanging 3"/>
    <w:basedOn w:val="TablePlainParagraph"/>
    <w:uiPriority w:val="99"/>
    <w:semiHidden/>
    <w:rsid w:val="00C53AF7"/>
    <w:pPr>
      <w:numPr>
        <w:ilvl w:val="3"/>
        <w:numId w:val="9"/>
      </w:numPr>
      <w:tabs>
        <w:tab w:val="left" w:pos="850"/>
      </w:tabs>
      <w:spacing w:before="0"/>
    </w:pPr>
  </w:style>
  <w:style w:type="paragraph" w:customStyle="1" w:styleId="TableIndentHanging4">
    <w:name w:val="Table: Indent: Hanging 4"/>
    <w:basedOn w:val="TablePlainParagraph"/>
    <w:uiPriority w:val="99"/>
    <w:semiHidden/>
    <w:rsid w:val="00C53AF7"/>
    <w:pPr>
      <w:numPr>
        <w:ilvl w:val="4"/>
        <w:numId w:val="9"/>
      </w:numPr>
      <w:tabs>
        <w:tab w:val="left" w:pos="1134"/>
      </w:tabs>
      <w:spacing w:before="0"/>
    </w:pPr>
  </w:style>
  <w:style w:type="paragraph" w:customStyle="1" w:styleId="TableIndentHanging5">
    <w:name w:val="Table: Indent: Hanging 5"/>
    <w:basedOn w:val="TablePlainParagraph"/>
    <w:uiPriority w:val="99"/>
    <w:semiHidden/>
    <w:rsid w:val="00C53AF7"/>
    <w:pPr>
      <w:numPr>
        <w:ilvl w:val="5"/>
        <w:numId w:val="9"/>
      </w:numPr>
      <w:tabs>
        <w:tab w:val="left" w:pos="1417"/>
      </w:tabs>
      <w:spacing w:before="0"/>
    </w:pPr>
  </w:style>
  <w:style w:type="paragraph" w:customStyle="1" w:styleId="TableIndentHanging6">
    <w:name w:val="Table: Indent: Hanging 6"/>
    <w:basedOn w:val="TablePlainParagraph"/>
    <w:uiPriority w:val="99"/>
    <w:semiHidden/>
    <w:rsid w:val="00C53AF7"/>
    <w:pPr>
      <w:numPr>
        <w:ilvl w:val="6"/>
        <w:numId w:val="9"/>
      </w:numPr>
      <w:tabs>
        <w:tab w:val="left" w:pos="1701"/>
      </w:tabs>
      <w:spacing w:before="0"/>
    </w:pPr>
  </w:style>
  <w:style w:type="paragraph" w:customStyle="1" w:styleId="TableIndentHanging7">
    <w:name w:val="Table: Indent: Hanging 7"/>
    <w:basedOn w:val="TablePlainParagraph"/>
    <w:uiPriority w:val="99"/>
    <w:semiHidden/>
    <w:rsid w:val="00C53AF7"/>
    <w:pPr>
      <w:numPr>
        <w:ilvl w:val="7"/>
        <w:numId w:val="9"/>
      </w:numPr>
      <w:tabs>
        <w:tab w:val="left" w:pos="1984"/>
      </w:tabs>
      <w:spacing w:before="0"/>
    </w:pPr>
  </w:style>
  <w:style w:type="paragraph" w:customStyle="1" w:styleId="TableIndentHanging8">
    <w:name w:val="Table: Indent: Hanging 8"/>
    <w:basedOn w:val="TablePlainParagraph"/>
    <w:uiPriority w:val="99"/>
    <w:semiHidden/>
    <w:rsid w:val="00C53AF7"/>
    <w:pPr>
      <w:numPr>
        <w:ilvl w:val="8"/>
        <w:numId w:val="9"/>
      </w:numPr>
      <w:tabs>
        <w:tab w:val="left" w:pos="2268"/>
      </w:tabs>
      <w:spacing w:before="0"/>
    </w:pPr>
  </w:style>
  <w:style w:type="paragraph" w:customStyle="1" w:styleId="TableIndentFull">
    <w:name w:val="Table: Indent: Full"/>
    <w:basedOn w:val="TablePlainParagraph"/>
    <w:uiPriority w:val="99"/>
    <w:semiHidden/>
    <w:rsid w:val="00C53AF7"/>
    <w:pPr>
      <w:numPr>
        <w:numId w:val="10"/>
      </w:numPr>
      <w:spacing w:before="0"/>
    </w:pPr>
  </w:style>
  <w:style w:type="paragraph" w:customStyle="1" w:styleId="TableIndentFull1">
    <w:name w:val="Table: Indent: Full 1"/>
    <w:basedOn w:val="TablePlainParagraph"/>
    <w:uiPriority w:val="99"/>
    <w:rsid w:val="00C53AF7"/>
    <w:pPr>
      <w:numPr>
        <w:ilvl w:val="1"/>
        <w:numId w:val="10"/>
      </w:numPr>
      <w:spacing w:before="0"/>
    </w:pPr>
  </w:style>
  <w:style w:type="paragraph" w:customStyle="1" w:styleId="TableIndentFull2">
    <w:name w:val="Table: Indent: Full 2"/>
    <w:basedOn w:val="TablePlainParagraph"/>
    <w:uiPriority w:val="99"/>
    <w:semiHidden/>
    <w:rsid w:val="00C53AF7"/>
    <w:pPr>
      <w:numPr>
        <w:ilvl w:val="2"/>
        <w:numId w:val="10"/>
      </w:numPr>
      <w:spacing w:before="0"/>
    </w:pPr>
  </w:style>
  <w:style w:type="paragraph" w:customStyle="1" w:styleId="TableIndentFull3">
    <w:name w:val="Table: Indent: Full 3"/>
    <w:basedOn w:val="TablePlainParagraph"/>
    <w:uiPriority w:val="99"/>
    <w:semiHidden/>
    <w:rsid w:val="00C53AF7"/>
    <w:pPr>
      <w:numPr>
        <w:ilvl w:val="3"/>
        <w:numId w:val="10"/>
      </w:numPr>
      <w:spacing w:before="0"/>
    </w:pPr>
  </w:style>
  <w:style w:type="paragraph" w:customStyle="1" w:styleId="TableIndentFull4">
    <w:name w:val="Table: Indent: Full 4"/>
    <w:basedOn w:val="TablePlainParagraph"/>
    <w:uiPriority w:val="99"/>
    <w:semiHidden/>
    <w:rsid w:val="00C53AF7"/>
    <w:pPr>
      <w:numPr>
        <w:ilvl w:val="4"/>
        <w:numId w:val="10"/>
      </w:numPr>
      <w:spacing w:before="0"/>
    </w:pPr>
  </w:style>
  <w:style w:type="paragraph" w:customStyle="1" w:styleId="TableIndentFull5">
    <w:name w:val="Table: Indent: Full 5"/>
    <w:basedOn w:val="TablePlainParagraph"/>
    <w:uiPriority w:val="99"/>
    <w:semiHidden/>
    <w:rsid w:val="00C53AF7"/>
    <w:pPr>
      <w:numPr>
        <w:ilvl w:val="5"/>
        <w:numId w:val="10"/>
      </w:numPr>
      <w:spacing w:before="0"/>
    </w:pPr>
  </w:style>
  <w:style w:type="paragraph" w:customStyle="1" w:styleId="TableIndentFull6">
    <w:name w:val="Table: Indent: Full 6"/>
    <w:basedOn w:val="TablePlainParagraph"/>
    <w:uiPriority w:val="99"/>
    <w:semiHidden/>
    <w:rsid w:val="00C53AF7"/>
    <w:pPr>
      <w:numPr>
        <w:ilvl w:val="6"/>
        <w:numId w:val="10"/>
      </w:numPr>
      <w:spacing w:before="0"/>
    </w:pPr>
  </w:style>
  <w:style w:type="paragraph" w:customStyle="1" w:styleId="TableIndentFull7">
    <w:name w:val="Table: Indent: Full 7"/>
    <w:basedOn w:val="TablePlainParagraph"/>
    <w:uiPriority w:val="99"/>
    <w:semiHidden/>
    <w:rsid w:val="00C53AF7"/>
    <w:pPr>
      <w:numPr>
        <w:ilvl w:val="7"/>
        <w:numId w:val="10"/>
      </w:numPr>
      <w:spacing w:before="0"/>
    </w:pPr>
  </w:style>
  <w:style w:type="paragraph" w:customStyle="1" w:styleId="TableIndentFull8">
    <w:name w:val="Table: Indent: Full 8"/>
    <w:basedOn w:val="TablePlainParagraph"/>
    <w:uiPriority w:val="99"/>
    <w:semiHidden/>
    <w:rsid w:val="00C53AF7"/>
    <w:pPr>
      <w:numPr>
        <w:ilvl w:val="8"/>
        <w:numId w:val="10"/>
      </w:numPr>
      <w:spacing w:before="0"/>
    </w:pPr>
  </w:style>
  <w:style w:type="paragraph" w:customStyle="1" w:styleId="TableNumberedList1">
    <w:name w:val="Table: Numbered List: 1)"/>
    <w:basedOn w:val="TablePlainParagraph"/>
    <w:uiPriority w:val="99"/>
    <w:semiHidden/>
    <w:rsid w:val="00C53AF7"/>
    <w:pPr>
      <w:numPr>
        <w:numId w:val="11"/>
      </w:numPr>
      <w:spacing w:before="0"/>
    </w:pPr>
  </w:style>
  <w:style w:type="paragraph" w:customStyle="1" w:styleId="TableNumberedList11">
    <w:name w:val="Table: Numbered List: 1) 1"/>
    <w:basedOn w:val="TablePlainParagraph"/>
    <w:uiPriority w:val="99"/>
    <w:rsid w:val="00C53AF7"/>
    <w:pPr>
      <w:numPr>
        <w:ilvl w:val="1"/>
        <w:numId w:val="11"/>
      </w:numPr>
      <w:spacing w:before="0"/>
    </w:pPr>
  </w:style>
  <w:style w:type="paragraph" w:customStyle="1" w:styleId="TableNumberedList12">
    <w:name w:val="Table: Numbered List: 1) 2"/>
    <w:basedOn w:val="TablePlainParagraph"/>
    <w:uiPriority w:val="99"/>
    <w:semiHidden/>
    <w:rsid w:val="00C53AF7"/>
    <w:pPr>
      <w:numPr>
        <w:ilvl w:val="2"/>
        <w:numId w:val="11"/>
      </w:numPr>
      <w:spacing w:before="0"/>
    </w:pPr>
  </w:style>
  <w:style w:type="paragraph" w:customStyle="1" w:styleId="TableNumberedList13">
    <w:name w:val="Table: Numbered List: 1) 3"/>
    <w:basedOn w:val="TablePlainParagraph"/>
    <w:uiPriority w:val="99"/>
    <w:semiHidden/>
    <w:rsid w:val="00C53AF7"/>
    <w:pPr>
      <w:numPr>
        <w:ilvl w:val="3"/>
        <w:numId w:val="11"/>
      </w:numPr>
      <w:spacing w:before="0"/>
    </w:pPr>
  </w:style>
  <w:style w:type="paragraph" w:customStyle="1" w:styleId="TableNumberedList14">
    <w:name w:val="Table: Numbered List: 1) 4"/>
    <w:basedOn w:val="TablePlainParagraph"/>
    <w:uiPriority w:val="99"/>
    <w:semiHidden/>
    <w:rsid w:val="00C53AF7"/>
    <w:pPr>
      <w:numPr>
        <w:ilvl w:val="4"/>
        <w:numId w:val="11"/>
      </w:numPr>
      <w:spacing w:before="0"/>
    </w:pPr>
  </w:style>
  <w:style w:type="paragraph" w:customStyle="1" w:styleId="TableNumberedList15">
    <w:name w:val="Table: Numbered List: 1) 5"/>
    <w:basedOn w:val="TablePlainParagraph"/>
    <w:uiPriority w:val="99"/>
    <w:semiHidden/>
    <w:rsid w:val="00C53AF7"/>
    <w:pPr>
      <w:numPr>
        <w:ilvl w:val="5"/>
        <w:numId w:val="11"/>
      </w:numPr>
      <w:spacing w:before="0"/>
    </w:pPr>
  </w:style>
  <w:style w:type="paragraph" w:customStyle="1" w:styleId="TableNumberedList16">
    <w:name w:val="Table: Numbered List: 1) 6"/>
    <w:basedOn w:val="TablePlainParagraph"/>
    <w:uiPriority w:val="99"/>
    <w:semiHidden/>
    <w:rsid w:val="00C53AF7"/>
    <w:pPr>
      <w:numPr>
        <w:ilvl w:val="6"/>
        <w:numId w:val="11"/>
      </w:numPr>
      <w:spacing w:before="0"/>
    </w:pPr>
  </w:style>
  <w:style w:type="paragraph" w:customStyle="1" w:styleId="TableNumberedList17">
    <w:name w:val="Table: Numbered List: 1) 7"/>
    <w:basedOn w:val="TablePlainParagraph"/>
    <w:uiPriority w:val="99"/>
    <w:semiHidden/>
    <w:rsid w:val="00C53AF7"/>
    <w:pPr>
      <w:numPr>
        <w:ilvl w:val="7"/>
        <w:numId w:val="11"/>
      </w:numPr>
      <w:spacing w:before="0"/>
    </w:pPr>
  </w:style>
  <w:style w:type="paragraph" w:customStyle="1" w:styleId="TableNumberedList18">
    <w:name w:val="Table: Numbered List: 1) 8"/>
    <w:basedOn w:val="TablePlainParagraph"/>
    <w:uiPriority w:val="99"/>
    <w:semiHidden/>
    <w:rsid w:val="00C53AF7"/>
    <w:pPr>
      <w:numPr>
        <w:ilvl w:val="8"/>
        <w:numId w:val="11"/>
      </w:numPr>
      <w:spacing w:before="0"/>
    </w:pPr>
  </w:style>
  <w:style w:type="paragraph" w:customStyle="1" w:styleId="TableNumberedLista">
    <w:name w:val="Table: Numbered List: a)"/>
    <w:basedOn w:val="TablePlainParagraph"/>
    <w:uiPriority w:val="99"/>
    <w:semiHidden/>
    <w:rsid w:val="00C53AF7"/>
    <w:pPr>
      <w:numPr>
        <w:numId w:val="12"/>
      </w:numPr>
      <w:spacing w:before="0"/>
    </w:pPr>
  </w:style>
  <w:style w:type="paragraph" w:customStyle="1" w:styleId="TableNumberedLista1">
    <w:name w:val="Table: Numbered List: a) 1"/>
    <w:basedOn w:val="TablePlainParagraph"/>
    <w:uiPriority w:val="99"/>
    <w:rsid w:val="00C53AF7"/>
    <w:pPr>
      <w:numPr>
        <w:ilvl w:val="1"/>
        <w:numId w:val="12"/>
      </w:numPr>
      <w:spacing w:before="0"/>
    </w:pPr>
  </w:style>
  <w:style w:type="paragraph" w:customStyle="1" w:styleId="TableNumberedLista2">
    <w:name w:val="Table: Numbered List: a) 2"/>
    <w:basedOn w:val="TablePlainParagraph"/>
    <w:uiPriority w:val="99"/>
    <w:semiHidden/>
    <w:rsid w:val="00C53AF7"/>
    <w:pPr>
      <w:numPr>
        <w:ilvl w:val="2"/>
        <w:numId w:val="12"/>
      </w:numPr>
      <w:spacing w:before="0"/>
    </w:pPr>
  </w:style>
  <w:style w:type="paragraph" w:customStyle="1" w:styleId="TableNumberedLista3">
    <w:name w:val="Table: Numbered List: a) 3"/>
    <w:basedOn w:val="TablePlainParagraph"/>
    <w:uiPriority w:val="99"/>
    <w:semiHidden/>
    <w:rsid w:val="00C53AF7"/>
    <w:pPr>
      <w:numPr>
        <w:ilvl w:val="3"/>
        <w:numId w:val="12"/>
      </w:numPr>
      <w:spacing w:before="0"/>
    </w:pPr>
  </w:style>
  <w:style w:type="paragraph" w:customStyle="1" w:styleId="TableNumberedLista4">
    <w:name w:val="Table: Numbered List: a) 4"/>
    <w:basedOn w:val="TablePlainParagraph"/>
    <w:uiPriority w:val="99"/>
    <w:semiHidden/>
    <w:rsid w:val="00C53AF7"/>
    <w:pPr>
      <w:numPr>
        <w:ilvl w:val="4"/>
        <w:numId w:val="12"/>
      </w:numPr>
      <w:spacing w:before="0"/>
    </w:pPr>
  </w:style>
  <w:style w:type="paragraph" w:customStyle="1" w:styleId="TableNumberedLista5">
    <w:name w:val="Table: Numbered List: a) 5"/>
    <w:basedOn w:val="TablePlainParagraph"/>
    <w:uiPriority w:val="99"/>
    <w:semiHidden/>
    <w:rsid w:val="00C53AF7"/>
    <w:pPr>
      <w:numPr>
        <w:ilvl w:val="5"/>
        <w:numId w:val="12"/>
      </w:numPr>
      <w:spacing w:before="0"/>
    </w:pPr>
  </w:style>
  <w:style w:type="paragraph" w:customStyle="1" w:styleId="TableNumberedLista6">
    <w:name w:val="Table: Numbered List: a) 6"/>
    <w:basedOn w:val="TablePlainParagraph"/>
    <w:uiPriority w:val="99"/>
    <w:semiHidden/>
    <w:rsid w:val="00C53AF7"/>
    <w:pPr>
      <w:numPr>
        <w:ilvl w:val="6"/>
        <w:numId w:val="12"/>
      </w:numPr>
      <w:spacing w:before="0"/>
    </w:pPr>
  </w:style>
  <w:style w:type="paragraph" w:customStyle="1" w:styleId="TableNumberedLista7">
    <w:name w:val="Table: Numbered List: a) 7"/>
    <w:basedOn w:val="TablePlainParagraph"/>
    <w:uiPriority w:val="99"/>
    <w:semiHidden/>
    <w:rsid w:val="00C53AF7"/>
    <w:pPr>
      <w:numPr>
        <w:ilvl w:val="7"/>
        <w:numId w:val="12"/>
      </w:numPr>
      <w:spacing w:before="0"/>
    </w:pPr>
  </w:style>
  <w:style w:type="paragraph" w:customStyle="1" w:styleId="TableNumberedLista8">
    <w:name w:val="Table: Numbered List: a) 8"/>
    <w:basedOn w:val="TablePlainParagraph"/>
    <w:uiPriority w:val="99"/>
    <w:semiHidden/>
    <w:rsid w:val="00C53AF7"/>
    <w:pPr>
      <w:numPr>
        <w:ilvl w:val="8"/>
        <w:numId w:val="12"/>
      </w:numPr>
      <w:spacing w:before="0"/>
    </w:pPr>
  </w:style>
  <w:style w:type="paragraph" w:customStyle="1" w:styleId="Subrand">
    <w:name w:val="Subrand"/>
    <w:uiPriority w:val="99"/>
    <w:semiHidden/>
    <w:rsid w:val="00C53AF7"/>
    <w:pPr>
      <w:spacing w:line="200" w:lineRule="atLeast"/>
      <w:jc w:val="right"/>
    </w:pPr>
    <w:rPr>
      <w:rFonts w:ascii="Arial" w:hAnsi="Arial" w:cs="Arial"/>
      <w:b/>
      <w:i/>
      <w:sz w:val="20"/>
    </w:rPr>
  </w:style>
  <w:style w:type="table" w:styleId="TableGrid">
    <w:name w:val="Table Grid"/>
    <w:basedOn w:val="TableNormal"/>
    <w:uiPriority w:val="99"/>
    <w:rsid w:val="00E05CDC"/>
    <w:rPr>
      <w:sz w:val="20"/>
      <w:szCs w:val="20"/>
    </w:rPr>
    <w:tblPr>
      <w:tblInd w:w="0" w:type="dxa"/>
      <w:tblCellMar>
        <w:top w:w="0" w:type="dxa"/>
        <w:left w:w="108" w:type="dxa"/>
        <w:bottom w:w="0" w:type="dxa"/>
        <w:right w:w="108" w:type="dxa"/>
      </w:tblCellMar>
    </w:tblPr>
  </w:style>
  <w:style w:type="paragraph" w:customStyle="1" w:styleId="P1">
    <w:name w:val="P1"/>
    <w:aliases w:val="(a)"/>
    <w:basedOn w:val="Normal"/>
    <w:link w:val="P1Char"/>
    <w:uiPriority w:val="99"/>
    <w:rsid w:val="00643DB4"/>
    <w:pPr>
      <w:tabs>
        <w:tab w:val="right" w:pos="1191"/>
      </w:tabs>
      <w:spacing w:before="60" w:line="260" w:lineRule="exact"/>
      <w:ind w:left="1418" w:hanging="1418"/>
      <w:jc w:val="both"/>
    </w:pPr>
    <w:rPr>
      <w:szCs w:val="20"/>
    </w:rPr>
  </w:style>
  <w:style w:type="paragraph" w:styleId="TOC4">
    <w:name w:val="toc 4"/>
    <w:basedOn w:val="TOC3"/>
    <w:uiPriority w:val="99"/>
    <w:semiHidden/>
    <w:rsid w:val="000240EE"/>
    <w:pPr>
      <w:tabs>
        <w:tab w:val="clear" w:pos="2552"/>
        <w:tab w:val="left" w:pos="1418"/>
      </w:tabs>
      <w:spacing w:before="60"/>
    </w:pPr>
    <w:rPr>
      <w:rFonts w:ascii="Arial" w:hAnsi="Arial"/>
      <w:szCs w:val="20"/>
    </w:rPr>
  </w:style>
  <w:style w:type="paragraph" w:styleId="TOC5">
    <w:name w:val="toc 5"/>
    <w:basedOn w:val="Normal"/>
    <w:next w:val="Normal"/>
    <w:uiPriority w:val="99"/>
    <w:semiHidden/>
    <w:rsid w:val="00137A06"/>
    <w:pPr>
      <w:spacing w:before="60" w:line="280" w:lineRule="atLeast"/>
    </w:pPr>
    <w:rPr>
      <w:sz w:val="20"/>
      <w:szCs w:val="20"/>
    </w:rPr>
  </w:style>
  <w:style w:type="paragraph" w:customStyle="1" w:styleId="R1">
    <w:name w:val="R1"/>
    <w:aliases w:val="1. or 1.(1)"/>
    <w:basedOn w:val="Normal"/>
    <w:next w:val="Normal"/>
    <w:link w:val="R1Char"/>
    <w:uiPriority w:val="99"/>
    <w:rsid w:val="00643DB4"/>
    <w:pPr>
      <w:tabs>
        <w:tab w:val="right" w:pos="794"/>
      </w:tabs>
      <w:spacing w:before="120" w:line="260" w:lineRule="exact"/>
      <w:ind w:left="964" w:hanging="964"/>
      <w:jc w:val="both"/>
    </w:pPr>
    <w:rPr>
      <w:szCs w:val="20"/>
    </w:rPr>
  </w:style>
  <w:style w:type="paragraph" w:customStyle="1" w:styleId="R2">
    <w:name w:val="R2"/>
    <w:aliases w:val="(2)"/>
    <w:basedOn w:val="Normal"/>
    <w:uiPriority w:val="99"/>
    <w:rsid w:val="00643DB4"/>
    <w:pPr>
      <w:tabs>
        <w:tab w:val="right" w:pos="794"/>
      </w:tabs>
      <w:spacing w:before="180" w:line="260" w:lineRule="exact"/>
      <w:ind w:left="964" w:hanging="964"/>
      <w:jc w:val="both"/>
    </w:pPr>
  </w:style>
  <w:style w:type="character" w:customStyle="1" w:styleId="CharDivNo">
    <w:name w:val="CharDivNo"/>
    <w:uiPriority w:val="99"/>
    <w:rsid w:val="00643DB4"/>
  </w:style>
  <w:style w:type="character" w:customStyle="1" w:styleId="CharDivText">
    <w:name w:val="CharDivText"/>
    <w:uiPriority w:val="99"/>
    <w:rsid w:val="00643DB4"/>
  </w:style>
  <w:style w:type="character" w:customStyle="1" w:styleId="CharPartNo">
    <w:name w:val="CharPartNo"/>
    <w:uiPriority w:val="99"/>
    <w:rsid w:val="00643DB4"/>
  </w:style>
  <w:style w:type="character" w:customStyle="1" w:styleId="CharPartText">
    <w:name w:val="CharPartText"/>
    <w:uiPriority w:val="99"/>
    <w:rsid w:val="00643DB4"/>
  </w:style>
  <w:style w:type="character" w:customStyle="1" w:styleId="CharSectno">
    <w:name w:val="CharSectno"/>
    <w:uiPriority w:val="99"/>
    <w:rsid w:val="00643DB4"/>
  </w:style>
  <w:style w:type="paragraph" w:customStyle="1" w:styleId="HR">
    <w:name w:val="HR"/>
    <w:aliases w:val="Regulation Heading"/>
    <w:basedOn w:val="Normal"/>
    <w:next w:val="Normal"/>
    <w:link w:val="HRChar"/>
    <w:uiPriority w:val="99"/>
    <w:rsid w:val="00643DB4"/>
    <w:pPr>
      <w:keepNext/>
      <w:spacing w:before="360"/>
      <w:ind w:left="964" w:hanging="964"/>
    </w:pPr>
    <w:rPr>
      <w:rFonts w:ascii="Arial" w:hAnsi="Arial"/>
      <w:b/>
      <w:szCs w:val="20"/>
    </w:rPr>
  </w:style>
  <w:style w:type="paragraph" w:customStyle="1" w:styleId="P2">
    <w:name w:val="P2"/>
    <w:aliases w:val="(i)"/>
    <w:basedOn w:val="Normal"/>
    <w:uiPriority w:val="99"/>
    <w:rsid w:val="00643DB4"/>
    <w:pPr>
      <w:tabs>
        <w:tab w:val="right" w:pos="1758"/>
        <w:tab w:val="left" w:pos="2155"/>
      </w:tabs>
      <w:spacing w:before="60" w:line="260" w:lineRule="exact"/>
      <w:ind w:left="1985" w:hanging="1985"/>
      <w:jc w:val="both"/>
    </w:pPr>
  </w:style>
  <w:style w:type="paragraph" w:customStyle="1" w:styleId="ExampleBody">
    <w:name w:val="Example Body"/>
    <w:basedOn w:val="Normal"/>
    <w:uiPriority w:val="99"/>
    <w:rsid w:val="00643DB4"/>
    <w:pPr>
      <w:spacing w:before="60" w:line="220" w:lineRule="exact"/>
      <w:ind w:left="964"/>
      <w:jc w:val="both"/>
    </w:pPr>
    <w:rPr>
      <w:sz w:val="20"/>
      <w:szCs w:val="20"/>
    </w:rPr>
  </w:style>
  <w:style w:type="paragraph" w:customStyle="1" w:styleId="Note">
    <w:name w:val="Note"/>
    <w:basedOn w:val="Normal"/>
    <w:link w:val="NoteChar"/>
    <w:uiPriority w:val="99"/>
    <w:rsid w:val="00643DB4"/>
    <w:pPr>
      <w:spacing w:before="120" w:line="220" w:lineRule="exact"/>
      <w:ind w:left="964"/>
      <w:jc w:val="both"/>
    </w:pPr>
    <w:rPr>
      <w:sz w:val="20"/>
      <w:szCs w:val="20"/>
    </w:rPr>
  </w:style>
  <w:style w:type="paragraph" w:customStyle="1" w:styleId="HE">
    <w:name w:val="HE"/>
    <w:aliases w:val="Example heading"/>
    <w:basedOn w:val="Normal"/>
    <w:next w:val="ExampleBody"/>
    <w:uiPriority w:val="99"/>
    <w:rsid w:val="00643DB4"/>
    <w:pPr>
      <w:keepNext/>
      <w:spacing w:before="120" w:line="220" w:lineRule="exact"/>
      <w:ind w:left="964"/>
    </w:pPr>
    <w:rPr>
      <w:i/>
      <w:iCs/>
      <w:sz w:val="20"/>
      <w:szCs w:val="20"/>
    </w:rPr>
  </w:style>
  <w:style w:type="paragraph" w:customStyle="1" w:styleId="HB">
    <w:name w:val="HB"/>
    <w:aliases w:val="Box heading"/>
    <w:basedOn w:val="Normal"/>
    <w:uiPriority w:val="99"/>
    <w:rsid w:val="00643DB4"/>
    <w:pPr>
      <w:spacing w:before="240" w:line="260" w:lineRule="atLeast"/>
      <w:ind w:left="317" w:right="318"/>
      <w:jc w:val="both"/>
    </w:pPr>
    <w:rPr>
      <w:rFonts w:ascii="Helvetica" w:hAnsi="Helvetica" w:cs="Helvetica"/>
      <w:b/>
      <w:bCs/>
    </w:rPr>
  </w:style>
  <w:style w:type="character" w:styleId="CommentReference">
    <w:name w:val="annotation reference"/>
    <w:basedOn w:val="DefaultParagraphFont"/>
    <w:uiPriority w:val="99"/>
    <w:semiHidden/>
    <w:rsid w:val="0045334A"/>
    <w:rPr>
      <w:rFonts w:cs="Times New Roman"/>
      <w:sz w:val="16"/>
    </w:rPr>
  </w:style>
  <w:style w:type="paragraph" w:styleId="CommentText">
    <w:name w:val="annotation text"/>
    <w:basedOn w:val="Normal"/>
    <w:link w:val="CommentTextChar"/>
    <w:uiPriority w:val="99"/>
    <w:semiHidden/>
    <w:rsid w:val="0045334A"/>
    <w:rPr>
      <w:sz w:val="20"/>
      <w:szCs w:val="20"/>
    </w:rPr>
  </w:style>
  <w:style w:type="character" w:customStyle="1" w:styleId="CommentTextChar">
    <w:name w:val="Comment Text Char"/>
    <w:basedOn w:val="DefaultParagraphFont"/>
    <w:link w:val="CommentText"/>
    <w:uiPriority w:val="99"/>
    <w:semiHidden/>
    <w:locked/>
    <w:rsid w:val="00D96EEE"/>
    <w:rPr>
      <w:rFonts w:cs="Times New Roman"/>
      <w:noProof/>
      <w:sz w:val="20"/>
      <w:lang w:val="en-US"/>
    </w:rPr>
  </w:style>
  <w:style w:type="paragraph" w:styleId="CommentSubject">
    <w:name w:val="annotation subject"/>
    <w:basedOn w:val="CommentText"/>
    <w:next w:val="CommentText"/>
    <w:link w:val="CommentSubjectChar"/>
    <w:uiPriority w:val="99"/>
    <w:semiHidden/>
    <w:rsid w:val="0045334A"/>
    <w:rPr>
      <w:b/>
      <w:bCs/>
    </w:rPr>
  </w:style>
  <w:style w:type="character" w:customStyle="1" w:styleId="CommentSubjectChar">
    <w:name w:val="Comment Subject Char"/>
    <w:basedOn w:val="CommentTextChar"/>
    <w:link w:val="CommentSubject"/>
    <w:uiPriority w:val="99"/>
    <w:semiHidden/>
    <w:locked/>
    <w:rsid w:val="00D96EEE"/>
    <w:rPr>
      <w:rFonts w:cs="Times New Roman"/>
      <w:b/>
      <w:noProof/>
      <w:sz w:val="20"/>
      <w:lang w:val="en-US"/>
    </w:rPr>
  </w:style>
  <w:style w:type="paragraph" w:styleId="BalloonText">
    <w:name w:val="Balloon Text"/>
    <w:basedOn w:val="Normal"/>
    <w:link w:val="BalloonTextChar"/>
    <w:uiPriority w:val="99"/>
    <w:semiHidden/>
    <w:rsid w:val="00DC252E"/>
    <w:rPr>
      <w:sz w:val="20"/>
      <w:szCs w:val="20"/>
    </w:rPr>
  </w:style>
  <w:style w:type="character" w:customStyle="1" w:styleId="BalloonTextChar">
    <w:name w:val="Balloon Text Char"/>
    <w:basedOn w:val="DefaultParagraphFont"/>
    <w:link w:val="BalloonText"/>
    <w:uiPriority w:val="99"/>
    <w:semiHidden/>
    <w:locked/>
    <w:rsid w:val="00DC252E"/>
    <w:rPr>
      <w:rFonts w:cs="Times New Roman"/>
      <w:noProof/>
      <w:lang w:val="en-US" w:eastAsia="en-AU" w:bidi="ar-SA"/>
    </w:rPr>
  </w:style>
  <w:style w:type="paragraph" w:styleId="ListParagraph">
    <w:name w:val="List Paragraph"/>
    <w:basedOn w:val="Normal"/>
    <w:uiPriority w:val="99"/>
    <w:qFormat/>
    <w:rsid w:val="0045334A"/>
    <w:pPr>
      <w:autoSpaceDE/>
      <w:autoSpaceDN/>
      <w:ind w:left="720"/>
    </w:pPr>
    <w:rPr>
      <w:noProof w:val="0"/>
      <w:lang w:val="en-AU"/>
    </w:rPr>
  </w:style>
  <w:style w:type="paragraph" w:styleId="Revision">
    <w:name w:val="Revision"/>
    <w:hidden/>
    <w:uiPriority w:val="99"/>
    <w:semiHidden/>
    <w:rsid w:val="00801B75"/>
    <w:rPr>
      <w:noProof/>
      <w:sz w:val="24"/>
      <w:szCs w:val="24"/>
      <w:lang w:val="en-US"/>
    </w:rPr>
  </w:style>
  <w:style w:type="paragraph" w:styleId="NormalWeb">
    <w:name w:val="Normal (Web)"/>
    <w:basedOn w:val="Normal"/>
    <w:uiPriority w:val="99"/>
    <w:rsid w:val="00F443FF"/>
    <w:pPr>
      <w:autoSpaceDE/>
      <w:autoSpaceDN/>
      <w:spacing w:before="100" w:beforeAutospacing="1" w:after="100" w:afterAutospacing="1"/>
    </w:pPr>
    <w:rPr>
      <w:noProof w:val="0"/>
      <w:lang w:val="en-AU"/>
    </w:rPr>
  </w:style>
  <w:style w:type="character" w:customStyle="1" w:styleId="CharChar5">
    <w:name w:val="Char Char5"/>
    <w:uiPriority w:val="99"/>
    <w:locked/>
    <w:rsid w:val="006E4ECB"/>
    <w:rPr>
      <w:noProof/>
      <w:sz w:val="24"/>
      <w:lang w:val="en-US"/>
    </w:rPr>
  </w:style>
  <w:style w:type="paragraph" w:customStyle="1" w:styleId="Scheduletitle">
    <w:name w:val="Schedule title"/>
    <w:basedOn w:val="Normal"/>
    <w:next w:val="Normal"/>
    <w:uiPriority w:val="99"/>
    <w:rsid w:val="00757946"/>
    <w:pPr>
      <w:keepNext/>
      <w:keepLines/>
      <w:spacing w:before="480"/>
      <w:ind w:left="2410" w:hanging="2410"/>
    </w:pPr>
    <w:rPr>
      <w:rFonts w:ascii="Arial" w:hAnsi="Arial" w:cs="Arial"/>
      <w:b/>
      <w:bCs/>
      <w:sz w:val="32"/>
      <w:szCs w:val="32"/>
    </w:rPr>
  </w:style>
  <w:style w:type="paragraph" w:styleId="Title">
    <w:name w:val="Title"/>
    <w:basedOn w:val="Normal"/>
    <w:next w:val="Normal"/>
    <w:link w:val="TitleChar"/>
    <w:uiPriority w:val="99"/>
    <w:qFormat/>
    <w:locked/>
    <w:rsid w:val="00757946"/>
    <w:pPr>
      <w:spacing w:before="480"/>
    </w:pPr>
    <w:rPr>
      <w:rFonts w:ascii="Arial" w:hAnsi="Arial" w:cs="Arial"/>
      <w:b/>
      <w:bCs/>
      <w:sz w:val="40"/>
      <w:szCs w:val="40"/>
    </w:rPr>
  </w:style>
  <w:style w:type="character" w:customStyle="1" w:styleId="TitleChar">
    <w:name w:val="Title Char"/>
    <w:basedOn w:val="DefaultParagraphFont"/>
    <w:link w:val="Title"/>
    <w:uiPriority w:val="99"/>
    <w:locked/>
    <w:rsid w:val="009D4220"/>
    <w:rPr>
      <w:rFonts w:ascii="Cambria" w:hAnsi="Cambria" w:cs="Times New Roman"/>
      <w:b/>
      <w:bCs/>
      <w:noProof/>
      <w:kern w:val="28"/>
      <w:sz w:val="32"/>
      <w:szCs w:val="32"/>
      <w:lang w:val="en-US"/>
    </w:rPr>
  </w:style>
  <w:style w:type="paragraph" w:customStyle="1" w:styleId="CoverAct">
    <w:name w:val="CoverAct"/>
    <w:basedOn w:val="Normal"/>
    <w:next w:val="Normal"/>
    <w:uiPriority w:val="99"/>
    <w:rsid w:val="00757946"/>
    <w:pPr>
      <w:pBdr>
        <w:bottom w:val="single" w:sz="4" w:space="3" w:color="auto"/>
      </w:pBdr>
    </w:pPr>
    <w:rPr>
      <w:rFonts w:ascii="Arial" w:hAnsi="Arial" w:cs="Arial"/>
      <w:i/>
      <w:iCs/>
      <w:sz w:val="28"/>
      <w:szCs w:val="28"/>
    </w:rPr>
  </w:style>
  <w:style w:type="paragraph" w:customStyle="1" w:styleId="CoverUpdate">
    <w:name w:val="CoverUpdate"/>
    <w:basedOn w:val="Normal"/>
    <w:uiPriority w:val="99"/>
    <w:rsid w:val="00757946"/>
    <w:pPr>
      <w:spacing w:before="240"/>
    </w:pPr>
  </w:style>
  <w:style w:type="paragraph" w:customStyle="1" w:styleId="CoverMade">
    <w:name w:val="CoverMade"/>
    <w:basedOn w:val="Normal"/>
    <w:uiPriority w:val="99"/>
    <w:rsid w:val="00757946"/>
    <w:pPr>
      <w:spacing w:before="240" w:after="240"/>
    </w:pPr>
    <w:rPr>
      <w:rFonts w:ascii="Arial" w:hAnsi="Arial" w:cs="Arial"/>
    </w:rPr>
  </w:style>
  <w:style w:type="paragraph" w:customStyle="1" w:styleId="CoverStatRule">
    <w:name w:val="CoverStatRule"/>
    <w:basedOn w:val="Normal"/>
    <w:next w:val="Normal"/>
    <w:uiPriority w:val="99"/>
    <w:rsid w:val="00757946"/>
    <w:pPr>
      <w:spacing w:before="240"/>
    </w:pPr>
    <w:rPr>
      <w:rFonts w:ascii="Arial" w:hAnsi="Arial" w:cs="Arial"/>
      <w:b/>
      <w:bCs/>
    </w:rPr>
  </w:style>
  <w:style w:type="paragraph" w:customStyle="1" w:styleId="ActHead5">
    <w:name w:val="ActHead 5"/>
    <w:aliases w:val="s"/>
    <w:basedOn w:val="Normal"/>
    <w:next w:val="Normal"/>
    <w:uiPriority w:val="99"/>
    <w:rsid w:val="00757946"/>
    <w:pPr>
      <w:keepNext/>
      <w:keepLines/>
      <w:autoSpaceDE/>
      <w:autoSpaceDN/>
      <w:spacing w:before="280"/>
      <w:ind w:left="1134" w:hanging="1134"/>
      <w:outlineLvl w:val="4"/>
    </w:pPr>
    <w:rPr>
      <w:b/>
      <w:bCs/>
      <w:noProof w:val="0"/>
      <w:kern w:val="28"/>
      <w:szCs w:val="32"/>
      <w:lang w:val="en-AU"/>
    </w:rPr>
  </w:style>
  <w:style w:type="paragraph" w:customStyle="1" w:styleId="subsection">
    <w:name w:val="subsection"/>
    <w:aliases w:val="ss"/>
    <w:link w:val="subsectionChar"/>
    <w:uiPriority w:val="99"/>
    <w:rsid w:val="00757946"/>
    <w:pPr>
      <w:tabs>
        <w:tab w:val="right" w:pos="1021"/>
      </w:tabs>
      <w:spacing w:before="180"/>
      <w:ind w:left="1134" w:hanging="1134"/>
    </w:pPr>
  </w:style>
  <w:style w:type="paragraph" w:customStyle="1" w:styleId="paragraph">
    <w:name w:val="paragraph"/>
    <w:aliases w:val="a"/>
    <w:link w:val="paragraphChar"/>
    <w:uiPriority w:val="99"/>
    <w:rsid w:val="00757946"/>
    <w:pPr>
      <w:tabs>
        <w:tab w:val="right" w:pos="1531"/>
      </w:tabs>
      <w:spacing w:before="40"/>
      <w:ind w:left="1644" w:hanging="1644"/>
    </w:pPr>
  </w:style>
  <w:style w:type="character" w:customStyle="1" w:styleId="paragraphChar">
    <w:name w:val="paragraph Char"/>
    <w:aliases w:val="a Char"/>
    <w:link w:val="paragraph"/>
    <w:uiPriority w:val="99"/>
    <w:locked/>
    <w:rsid w:val="00757946"/>
    <w:rPr>
      <w:sz w:val="22"/>
      <w:lang w:val="en-AU" w:eastAsia="en-AU"/>
    </w:rPr>
  </w:style>
  <w:style w:type="character" w:customStyle="1" w:styleId="subsectionChar">
    <w:name w:val="subsection Char"/>
    <w:aliases w:val="ss Char"/>
    <w:link w:val="subsection"/>
    <w:uiPriority w:val="99"/>
    <w:locked/>
    <w:rsid w:val="00757946"/>
    <w:rPr>
      <w:sz w:val="22"/>
      <w:lang w:val="en-AU" w:eastAsia="en-AU"/>
    </w:rPr>
  </w:style>
  <w:style w:type="character" w:customStyle="1" w:styleId="CharChar2">
    <w:name w:val="Char Char2"/>
    <w:uiPriority w:val="99"/>
    <w:semiHidden/>
    <w:locked/>
    <w:rsid w:val="00757946"/>
    <w:rPr>
      <w:noProof/>
      <w:sz w:val="20"/>
      <w:lang w:val="en-US"/>
    </w:rPr>
  </w:style>
  <w:style w:type="paragraph" w:customStyle="1" w:styleId="definition">
    <w:name w:val="definition"/>
    <w:basedOn w:val="Normal"/>
    <w:link w:val="definitionChar"/>
    <w:uiPriority w:val="99"/>
    <w:rsid w:val="00757946"/>
    <w:pPr>
      <w:spacing w:before="80" w:line="260" w:lineRule="exact"/>
      <w:ind w:left="964"/>
      <w:jc w:val="both"/>
    </w:pPr>
    <w:rPr>
      <w:szCs w:val="20"/>
    </w:rPr>
  </w:style>
  <w:style w:type="paragraph" w:customStyle="1" w:styleId="Rc">
    <w:name w:val="Rc"/>
    <w:aliases w:val="Rn continued"/>
    <w:basedOn w:val="Normal"/>
    <w:next w:val="R2"/>
    <w:uiPriority w:val="99"/>
    <w:rsid w:val="00757946"/>
    <w:pPr>
      <w:spacing w:before="60" w:line="260" w:lineRule="exact"/>
      <w:ind w:left="964"/>
      <w:jc w:val="both"/>
    </w:pPr>
  </w:style>
  <w:style w:type="paragraph" w:customStyle="1" w:styleId="ZR1">
    <w:name w:val="ZR1"/>
    <w:basedOn w:val="R1"/>
    <w:uiPriority w:val="99"/>
    <w:rsid w:val="00757946"/>
    <w:pPr>
      <w:keepNext/>
    </w:pPr>
  </w:style>
  <w:style w:type="paragraph" w:customStyle="1" w:styleId="ZR2">
    <w:name w:val="ZR2"/>
    <w:basedOn w:val="R2"/>
    <w:uiPriority w:val="99"/>
    <w:rsid w:val="00757946"/>
  </w:style>
  <w:style w:type="paragraph" w:customStyle="1" w:styleId="SubsectionHead">
    <w:name w:val="SubsectionHead"/>
    <w:aliases w:val="ssh"/>
    <w:basedOn w:val="subsection"/>
    <w:next w:val="subsection"/>
    <w:uiPriority w:val="99"/>
    <w:rsid w:val="00757946"/>
    <w:pPr>
      <w:keepNext/>
      <w:keepLines/>
      <w:tabs>
        <w:tab w:val="clear" w:pos="1021"/>
      </w:tabs>
      <w:spacing w:before="240"/>
      <w:ind w:firstLine="0"/>
    </w:pPr>
    <w:rPr>
      <w:i/>
    </w:rPr>
  </w:style>
  <w:style w:type="character" w:customStyle="1" w:styleId="definitionChar">
    <w:name w:val="definition Char"/>
    <w:link w:val="definition"/>
    <w:uiPriority w:val="99"/>
    <w:locked/>
    <w:rsid w:val="00757946"/>
    <w:rPr>
      <w:noProof/>
      <w:sz w:val="24"/>
      <w:lang w:val="en-US" w:eastAsia="en-AU"/>
    </w:rPr>
  </w:style>
  <w:style w:type="character" w:customStyle="1" w:styleId="R1Char">
    <w:name w:val="R1 Char"/>
    <w:aliases w:val="1. or 1.(1) Char"/>
    <w:link w:val="R1"/>
    <w:uiPriority w:val="99"/>
    <w:locked/>
    <w:rsid w:val="00757946"/>
    <w:rPr>
      <w:noProof/>
      <w:sz w:val="24"/>
      <w:lang w:val="en-US" w:eastAsia="en-AU"/>
    </w:rPr>
  </w:style>
  <w:style w:type="paragraph" w:customStyle="1" w:styleId="DivisionHeading">
    <w:name w:val="Division Heading"/>
    <w:aliases w:val="HD"/>
    <w:basedOn w:val="NormalBase"/>
    <w:uiPriority w:val="99"/>
    <w:rsid w:val="00757946"/>
    <w:pPr>
      <w:spacing w:before="360" w:after="0"/>
      <w:ind w:left="1701" w:hanging="1701"/>
    </w:pPr>
    <w:rPr>
      <w:rFonts w:cs="Times New Roman"/>
      <w:b/>
      <w:sz w:val="26"/>
      <w:szCs w:val="20"/>
    </w:rPr>
  </w:style>
  <w:style w:type="character" w:customStyle="1" w:styleId="HRChar">
    <w:name w:val="HR Char"/>
    <w:aliases w:val="Regulation Heading Char"/>
    <w:link w:val="HR"/>
    <w:uiPriority w:val="99"/>
    <w:locked/>
    <w:rsid w:val="00757946"/>
    <w:rPr>
      <w:rFonts w:ascii="Arial" w:hAnsi="Arial"/>
      <w:b/>
      <w:noProof/>
      <w:sz w:val="24"/>
      <w:lang w:val="en-US" w:eastAsia="en-AU"/>
    </w:rPr>
  </w:style>
  <w:style w:type="character" w:customStyle="1" w:styleId="P1Char">
    <w:name w:val="P1 Char"/>
    <w:aliases w:val="(a) Char"/>
    <w:link w:val="P1"/>
    <w:uiPriority w:val="99"/>
    <w:locked/>
    <w:rsid w:val="00757946"/>
    <w:rPr>
      <w:noProof/>
      <w:sz w:val="24"/>
      <w:lang w:val="en-US" w:eastAsia="en-AU"/>
    </w:rPr>
  </w:style>
  <w:style w:type="character" w:customStyle="1" w:styleId="NoteChar">
    <w:name w:val="Note Char"/>
    <w:link w:val="Note"/>
    <w:uiPriority w:val="99"/>
    <w:locked/>
    <w:rsid w:val="00757946"/>
    <w:rPr>
      <w:noProof/>
      <w:lang w:val="en-US" w:eastAsia="en-AU"/>
    </w:rPr>
  </w:style>
  <w:style w:type="paragraph" w:customStyle="1" w:styleId="SubdivHeading">
    <w:name w:val="Subdiv Heading"/>
    <w:aliases w:val="HS"/>
    <w:basedOn w:val="Normal"/>
    <w:next w:val="HR"/>
    <w:uiPriority w:val="99"/>
    <w:rsid w:val="007B3BC2"/>
    <w:pPr>
      <w:keepNext/>
      <w:keepLines/>
      <w:autoSpaceDE/>
      <w:autoSpaceDN/>
      <w:spacing w:before="360"/>
      <w:ind w:left="2410" w:hanging="2410"/>
    </w:pPr>
    <w:rPr>
      <w:rFonts w:ascii="Arial" w:hAnsi="Arial"/>
      <w:b/>
      <w:noProof w:val="0"/>
      <w:lang w:val="en-AU"/>
    </w:rPr>
  </w:style>
  <w:style w:type="paragraph" w:customStyle="1" w:styleId="PartHeading">
    <w:name w:val="Part Heading"/>
    <w:aliases w:val="HP"/>
    <w:basedOn w:val="Normal"/>
    <w:next w:val="DivisionHeading"/>
    <w:uiPriority w:val="99"/>
    <w:rsid w:val="00DB7912"/>
    <w:pPr>
      <w:keepNext/>
      <w:keepLines/>
      <w:pageBreakBefore/>
      <w:autoSpaceDE/>
      <w:autoSpaceDN/>
      <w:spacing w:before="360"/>
      <w:ind w:left="2410" w:hanging="2410"/>
    </w:pPr>
    <w:rPr>
      <w:rFonts w:ascii="Arial" w:hAnsi="Arial"/>
      <w:b/>
      <w:noProof w:val="0"/>
      <w:sz w:val="32"/>
      <w:lang w:val="en-AU"/>
    </w:rPr>
  </w:style>
  <w:style w:type="paragraph" w:customStyle="1" w:styleId="DD">
    <w:name w:val="DD"/>
    <w:aliases w:val="Dictionary Definition"/>
    <w:basedOn w:val="Normal"/>
    <w:uiPriority w:val="99"/>
    <w:rsid w:val="00BA3D8A"/>
    <w:pPr>
      <w:spacing w:before="80" w:line="260" w:lineRule="exact"/>
      <w:jc w:val="both"/>
    </w:pPr>
  </w:style>
  <w:style w:type="paragraph" w:customStyle="1" w:styleId="DNote">
    <w:name w:val="DNote"/>
    <w:aliases w:val="DictionaryNote"/>
    <w:basedOn w:val="Normal"/>
    <w:uiPriority w:val="99"/>
    <w:rsid w:val="00BA3D8A"/>
    <w:pPr>
      <w:spacing w:before="120" w:line="220" w:lineRule="exact"/>
      <w:ind w:left="425"/>
      <w:jc w:val="both"/>
    </w:pPr>
    <w:rPr>
      <w:sz w:val="20"/>
      <w:szCs w:val="20"/>
    </w:rPr>
  </w:style>
  <w:style w:type="paragraph" w:customStyle="1" w:styleId="DP1a">
    <w:name w:val="DP1(a)"/>
    <w:aliases w:val="Dictionary (a)"/>
    <w:basedOn w:val="Normal"/>
    <w:uiPriority w:val="99"/>
    <w:rsid w:val="00BA3D8A"/>
    <w:pPr>
      <w:tabs>
        <w:tab w:val="right" w:pos="709"/>
      </w:tabs>
      <w:spacing w:before="60" w:line="260" w:lineRule="exact"/>
      <w:ind w:left="936" w:hanging="936"/>
      <w:jc w:val="both"/>
    </w:pPr>
  </w:style>
  <w:style w:type="paragraph" w:customStyle="1" w:styleId="Schedulereference">
    <w:name w:val="Schedule reference"/>
    <w:basedOn w:val="Normal"/>
    <w:next w:val="Normal"/>
    <w:uiPriority w:val="99"/>
    <w:rsid w:val="00BA3D8A"/>
    <w:pPr>
      <w:keepNext/>
      <w:keepLines/>
      <w:spacing w:before="60" w:line="200" w:lineRule="exact"/>
      <w:ind w:left="2410"/>
    </w:pPr>
    <w:rPr>
      <w:rFonts w:ascii="Arial" w:hAnsi="Arial" w:cs="Arial"/>
      <w:sz w:val="18"/>
      <w:szCs w:val="18"/>
    </w:rPr>
  </w:style>
  <w:style w:type="character" w:customStyle="1" w:styleId="CharAmSchNo">
    <w:name w:val="CharAmSchNo"/>
    <w:uiPriority w:val="99"/>
    <w:rsid w:val="00BA3D8A"/>
    <w:rPr>
      <w:rFonts w:ascii="Times New Roman" w:hAnsi="Times New Roman"/>
    </w:rPr>
  </w:style>
  <w:style w:type="character" w:customStyle="1" w:styleId="CharAmSchText">
    <w:name w:val="CharAmSchText"/>
    <w:uiPriority w:val="99"/>
    <w:rsid w:val="00BA3D8A"/>
    <w:rPr>
      <w:rFonts w:ascii="Times New Roman" w:hAnsi="Times New Roman"/>
    </w:rPr>
  </w:style>
  <w:style w:type="paragraph" w:customStyle="1" w:styleId="ZDefinition">
    <w:name w:val="ZDefinition"/>
    <w:basedOn w:val="definition"/>
    <w:uiPriority w:val="99"/>
    <w:rsid w:val="00F27AA5"/>
    <w:pPr>
      <w:keepNex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22511">
      <w:marLeft w:val="0"/>
      <w:marRight w:val="0"/>
      <w:marTop w:val="0"/>
      <w:marBottom w:val="0"/>
      <w:divBdr>
        <w:top w:val="none" w:sz="0" w:space="0" w:color="auto"/>
        <w:left w:val="none" w:sz="0" w:space="0" w:color="auto"/>
        <w:bottom w:val="none" w:sz="0" w:space="0" w:color="auto"/>
        <w:right w:val="none" w:sz="0" w:space="0" w:color="auto"/>
      </w:divBdr>
    </w:div>
    <w:div w:id="1909922513">
      <w:marLeft w:val="0"/>
      <w:marRight w:val="0"/>
      <w:marTop w:val="0"/>
      <w:marBottom w:val="0"/>
      <w:divBdr>
        <w:top w:val="none" w:sz="0" w:space="0" w:color="auto"/>
        <w:left w:val="none" w:sz="0" w:space="0" w:color="auto"/>
        <w:bottom w:val="none" w:sz="0" w:space="0" w:color="auto"/>
        <w:right w:val="none" w:sz="0" w:space="0" w:color="auto"/>
      </w:divBdr>
    </w:div>
    <w:div w:id="1909922515">
      <w:marLeft w:val="0"/>
      <w:marRight w:val="0"/>
      <w:marTop w:val="0"/>
      <w:marBottom w:val="0"/>
      <w:divBdr>
        <w:top w:val="none" w:sz="0" w:space="0" w:color="auto"/>
        <w:left w:val="none" w:sz="0" w:space="0" w:color="auto"/>
        <w:bottom w:val="none" w:sz="0" w:space="0" w:color="auto"/>
        <w:right w:val="none" w:sz="0" w:space="0" w:color="auto"/>
      </w:divBdr>
      <w:divsChild>
        <w:div w:id="1909922514">
          <w:marLeft w:val="0"/>
          <w:marRight w:val="0"/>
          <w:marTop w:val="0"/>
          <w:marBottom w:val="0"/>
          <w:divBdr>
            <w:top w:val="single" w:sz="6" w:space="0" w:color="000000"/>
            <w:left w:val="single" w:sz="6" w:space="0" w:color="000000"/>
            <w:bottom w:val="single" w:sz="6" w:space="0" w:color="000000"/>
            <w:right w:val="single" w:sz="6" w:space="0" w:color="000000"/>
          </w:divBdr>
          <w:divsChild>
            <w:div w:id="1909922512">
              <w:marLeft w:val="300"/>
              <w:marRight w:val="3300"/>
              <w:marTop w:val="0"/>
              <w:marBottom w:val="750"/>
              <w:divBdr>
                <w:top w:val="none" w:sz="0" w:space="0" w:color="auto"/>
                <w:left w:val="none" w:sz="0" w:space="0" w:color="auto"/>
                <w:bottom w:val="none" w:sz="0" w:space="0" w:color="auto"/>
                <w:right w:val="none" w:sz="0" w:space="0" w:color="auto"/>
              </w:divBdr>
            </w:div>
          </w:divsChild>
        </w:div>
      </w:divsChild>
    </w:div>
    <w:div w:id="1909922519">
      <w:marLeft w:val="0"/>
      <w:marRight w:val="0"/>
      <w:marTop w:val="0"/>
      <w:marBottom w:val="0"/>
      <w:divBdr>
        <w:top w:val="none" w:sz="0" w:space="0" w:color="auto"/>
        <w:left w:val="none" w:sz="0" w:space="0" w:color="auto"/>
        <w:bottom w:val="none" w:sz="0" w:space="0" w:color="auto"/>
        <w:right w:val="none" w:sz="0" w:space="0" w:color="auto"/>
      </w:divBdr>
    </w:div>
    <w:div w:id="1909922520">
      <w:marLeft w:val="0"/>
      <w:marRight w:val="0"/>
      <w:marTop w:val="0"/>
      <w:marBottom w:val="0"/>
      <w:divBdr>
        <w:top w:val="none" w:sz="0" w:space="0" w:color="auto"/>
        <w:left w:val="none" w:sz="0" w:space="0" w:color="auto"/>
        <w:bottom w:val="none" w:sz="0" w:space="0" w:color="auto"/>
        <w:right w:val="none" w:sz="0" w:space="0" w:color="auto"/>
      </w:divBdr>
    </w:div>
    <w:div w:id="1909922522">
      <w:marLeft w:val="0"/>
      <w:marRight w:val="0"/>
      <w:marTop w:val="0"/>
      <w:marBottom w:val="0"/>
      <w:divBdr>
        <w:top w:val="none" w:sz="0" w:space="0" w:color="auto"/>
        <w:left w:val="none" w:sz="0" w:space="0" w:color="auto"/>
        <w:bottom w:val="none" w:sz="0" w:space="0" w:color="auto"/>
        <w:right w:val="none" w:sz="0" w:space="0" w:color="auto"/>
      </w:divBdr>
    </w:div>
    <w:div w:id="1909922527">
      <w:marLeft w:val="0"/>
      <w:marRight w:val="0"/>
      <w:marTop w:val="0"/>
      <w:marBottom w:val="0"/>
      <w:divBdr>
        <w:top w:val="none" w:sz="0" w:space="0" w:color="auto"/>
        <w:left w:val="none" w:sz="0" w:space="0" w:color="auto"/>
        <w:bottom w:val="none" w:sz="0" w:space="0" w:color="auto"/>
        <w:right w:val="none" w:sz="0" w:space="0" w:color="auto"/>
      </w:divBdr>
    </w:div>
    <w:div w:id="1909922528">
      <w:marLeft w:val="0"/>
      <w:marRight w:val="0"/>
      <w:marTop w:val="0"/>
      <w:marBottom w:val="0"/>
      <w:divBdr>
        <w:top w:val="none" w:sz="0" w:space="0" w:color="auto"/>
        <w:left w:val="none" w:sz="0" w:space="0" w:color="auto"/>
        <w:bottom w:val="none" w:sz="0" w:space="0" w:color="auto"/>
        <w:right w:val="none" w:sz="0" w:space="0" w:color="auto"/>
      </w:divBdr>
      <w:divsChild>
        <w:div w:id="1909922524">
          <w:marLeft w:val="0"/>
          <w:marRight w:val="0"/>
          <w:marTop w:val="0"/>
          <w:marBottom w:val="0"/>
          <w:divBdr>
            <w:top w:val="none" w:sz="0" w:space="0" w:color="auto"/>
            <w:left w:val="none" w:sz="0" w:space="0" w:color="auto"/>
            <w:bottom w:val="none" w:sz="0" w:space="0" w:color="auto"/>
            <w:right w:val="none" w:sz="0" w:space="0" w:color="auto"/>
          </w:divBdr>
          <w:divsChild>
            <w:div w:id="1909922523">
              <w:marLeft w:val="0"/>
              <w:marRight w:val="0"/>
              <w:marTop w:val="0"/>
              <w:marBottom w:val="0"/>
              <w:divBdr>
                <w:top w:val="none" w:sz="0" w:space="0" w:color="auto"/>
                <w:left w:val="none" w:sz="0" w:space="0" w:color="auto"/>
                <w:bottom w:val="none" w:sz="0" w:space="0" w:color="auto"/>
                <w:right w:val="none" w:sz="0" w:space="0" w:color="auto"/>
              </w:divBdr>
              <w:divsChild>
                <w:div w:id="1909922521">
                  <w:marLeft w:val="0"/>
                  <w:marRight w:val="0"/>
                  <w:marTop w:val="0"/>
                  <w:marBottom w:val="0"/>
                  <w:divBdr>
                    <w:top w:val="none" w:sz="0" w:space="0" w:color="auto"/>
                    <w:left w:val="none" w:sz="0" w:space="0" w:color="auto"/>
                    <w:bottom w:val="none" w:sz="0" w:space="0" w:color="auto"/>
                    <w:right w:val="none" w:sz="0" w:space="0" w:color="auto"/>
                  </w:divBdr>
                  <w:divsChild>
                    <w:div w:id="1909922525">
                      <w:marLeft w:val="0"/>
                      <w:marRight w:val="0"/>
                      <w:marTop w:val="0"/>
                      <w:marBottom w:val="0"/>
                      <w:divBdr>
                        <w:top w:val="none" w:sz="0" w:space="0" w:color="auto"/>
                        <w:left w:val="none" w:sz="0" w:space="0" w:color="auto"/>
                        <w:bottom w:val="none" w:sz="0" w:space="0" w:color="auto"/>
                        <w:right w:val="none" w:sz="0" w:space="0" w:color="auto"/>
                      </w:divBdr>
                      <w:divsChild>
                        <w:div w:id="1909922526">
                          <w:marLeft w:val="0"/>
                          <w:marRight w:val="0"/>
                          <w:marTop w:val="0"/>
                          <w:marBottom w:val="0"/>
                          <w:divBdr>
                            <w:top w:val="single" w:sz="6" w:space="0" w:color="828282"/>
                            <w:left w:val="single" w:sz="6" w:space="0" w:color="828282"/>
                            <w:bottom w:val="single" w:sz="6" w:space="0" w:color="828282"/>
                            <w:right w:val="single" w:sz="6" w:space="0" w:color="828282"/>
                          </w:divBdr>
                          <w:divsChild>
                            <w:div w:id="1909922518">
                              <w:marLeft w:val="0"/>
                              <w:marRight w:val="0"/>
                              <w:marTop w:val="0"/>
                              <w:marBottom w:val="0"/>
                              <w:divBdr>
                                <w:top w:val="none" w:sz="0" w:space="0" w:color="auto"/>
                                <w:left w:val="none" w:sz="0" w:space="0" w:color="auto"/>
                                <w:bottom w:val="none" w:sz="0" w:space="0" w:color="auto"/>
                                <w:right w:val="none" w:sz="0" w:space="0" w:color="auto"/>
                              </w:divBdr>
                              <w:divsChild>
                                <w:div w:id="1909922517">
                                  <w:marLeft w:val="0"/>
                                  <w:marRight w:val="0"/>
                                  <w:marTop w:val="0"/>
                                  <w:marBottom w:val="0"/>
                                  <w:divBdr>
                                    <w:top w:val="none" w:sz="0" w:space="0" w:color="auto"/>
                                    <w:left w:val="none" w:sz="0" w:space="0" w:color="auto"/>
                                    <w:bottom w:val="none" w:sz="0" w:space="0" w:color="auto"/>
                                    <w:right w:val="none" w:sz="0" w:space="0" w:color="auto"/>
                                  </w:divBdr>
                                  <w:divsChild>
                                    <w:div w:id="19099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922529">
      <w:marLeft w:val="0"/>
      <w:marRight w:val="0"/>
      <w:marTop w:val="0"/>
      <w:marBottom w:val="0"/>
      <w:divBdr>
        <w:top w:val="none" w:sz="0" w:space="0" w:color="auto"/>
        <w:left w:val="none" w:sz="0" w:space="0" w:color="auto"/>
        <w:bottom w:val="none" w:sz="0" w:space="0" w:color="auto"/>
        <w:right w:val="none" w:sz="0" w:space="0" w:color="auto"/>
      </w:divBdr>
    </w:div>
    <w:div w:id="1909922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93B0F-ACF5-4DA9-AD8A-FC06F7A9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D3762031.dotm</Template>
  <TotalTime>6</TotalTime>
  <Pages>55</Pages>
  <Words>14257</Words>
  <Characters>75338</Characters>
  <Application>Microsoft Office Word</Application>
  <DocSecurity>0</DocSecurity>
  <Lines>627</Lines>
  <Paragraphs>178</Paragraphs>
  <ScaleCrop>false</ScaleCrop>
  <HeadingPairs>
    <vt:vector size="2" baseType="variant">
      <vt:variant>
        <vt:lpstr>Title</vt:lpstr>
      </vt:variant>
      <vt:variant>
        <vt:i4>1</vt:i4>
      </vt:variant>
    </vt:vector>
  </HeadingPairs>
  <TitlesOfParts>
    <vt:vector size="1" baseType="lpstr">
      <vt:lpstr/>
    </vt:vector>
  </TitlesOfParts>
  <Company>Australian Government Solicitor</Company>
  <LinksUpToDate>false</LinksUpToDate>
  <CharactersWithSpaces>89417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Graham</dc:creator>
  <cp:lastModifiedBy>Kathleen Mahe</cp:lastModifiedBy>
  <cp:revision>4</cp:revision>
  <cp:lastPrinted>2013-03-11T05:03:00Z</cp:lastPrinted>
  <dcterms:created xsi:type="dcterms:W3CDTF">2013-03-11T23:33:00Z</dcterms:created>
  <dcterms:modified xsi:type="dcterms:W3CDTF">2013-03-12T00:43:00Z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Draft Text">
    <vt:lpwstr>DRAFT 08 November 2011 12:48pm v.01</vt:lpwstr>
  </property>
  <property fmtid="{D5CDD505-2E9C-101B-9397-08002B2CF9AE}" pid="3" name="AGS CancelDocNew">
    <vt:lpwstr>TRUE</vt:lpwstr>
  </property>
</Properties>
</file>