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D1" w:rsidRPr="009A2975" w:rsidRDefault="006B17D1" w:rsidP="009E0520">
      <w:pPr>
        <w:jc w:val="both"/>
      </w:pPr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7D1" w:rsidRDefault="006B17D1" w:rsidP="009E0520">
      <w:pPr>
        <w:pStyle w:val="Title"/>
        <w:pBdr>
          <w:bottom w:val="single" w:sz="6" w:space="1" w:color="auto"/>
        </w:pBdr>
        <w:jc w:val="both"/>
        <w:rPr>
          <w:sz w:val="36"/>
          <w:szCs w:val="36"/>
        </w:rPr>
      </w:pPr>
      <w:bookmarkStart w:id="0" w:name="Citation"/>
      <w:r w:rsidRPr="00B5067E">
        <w:rPr>
          <w:sz w:val="36"/>
          <w:szCs w:val="36"/>
        </w:rPr>
        <w:t>Radiocommunications (Short Range Devices) Amendment Standard 20</w:t>
      </w:r>
      <w:bookmarkEnd w:id="0"/>
      <w:r w:rsidRPr="00B5067E">
        <w:rPr>
          <w:sz w:val="36"/>
          <w:szCs w:val="36"/>
        </w:rPr>
        <w:t>13 (No.1)</w:t>
      </w:r>
    </w:p>
    <w:p w:rsidR="005C7CBE" w:rsidRPr="005C7CBE" w:rsidRDefault="005C7CBE" w:rsidP="009E0520">
      <w:pPr>
        <w:pStyle w:val="Title"/>
        <w:pBdr>
          <w:bottom w:val="single" w:sz="6" w:space="1" w:color="auto"/>
        </w:pBdr>
        <w:jc w:val="both"/>
        <w:rPr>
          <w:b w:val="0"/>
          <w:i/>
          <w:sz w:val="28"/>
          <w:szCs w:val="28"/>
        </w:rPr>
      </w:pPr>
      <w:r w:rsidRPr="005C7CBE">
        <w:rPr>
          <w:b w:val="0"/>
          <w:i/>
          <w:sz w:val="28"/>
          <w:szCs w:val="28"/>
        </w:rPr>
        <w:t>Radiocommunications Act 1992</w:t>
      </w:r>
    </w:p>
    <w:p w:rsidR="006B17D1" w:rsidRPr="00184960" w:rsidRDefault="006B17D1" w:rsidP="009E0520">
      <w:pPr>
        <w:spacing w:before="360"/>
        <w:jc w:val="both"/>
      </w:pPr>
      <w:r>
        <w:t xml:space="preserve">The AUSTRALIAN COMMUNICATIONS AND MEDIA AUTHORITY makes this Standard under subsection 162 (1) of the </w:t>
      </w:r>
      <w:r>
        <w:rPr>
          <w:i/>
        </w:rPr>
        <w:t>Radiocommunications Act 1992</w:t>
      </w:r>
      <w:r>
        <w:t>.</w:t>
      </w:r>
    </w:p>
    <w:p w:rsidR="006B17D1" w:rsidRDefault="006B17D1" w:rsidP="009E0520">
      <w:pPr>
        <w:tabs>
          <w:tab w:val="left" w:pos="3119"/>
        </w:tabs>
        <w:spacing w:before="300" w:after="600" w:line="300" w:lineRule="atLeast"/>
        <w:jc w:val="both"/>
      </w:pPr>
      <w:r>
        <w:t xml:space="preserve">Dated </w:t>
      </w:r>
      <w:r w:rsidR="00D055E4" w:rsidRPr="00D055E4">
        <w:rPr>
          <w:i/>
        </w:rPr>
        <w:t>25</w:t>
      </w:r>
      <w:r w:rsidR="00D055E4" w:rsidRPr="00D055E4">
        <w:rPr>
          <w:i/>
          <w:vertAlign w:val="superscript"/>
        </w:rPr>
        <w:t>th</w:t>
      </w:r>
      <w:r w:rsidR="00D055E4" w:rsidRPr="00D055E4">
        <w:rPr>
          <w:i/>
        </w:rPr>
        <w:t xml:space="preserve"> </w:t>
      </w:r>
      <w:r w:rsidR="00D055E4" w:rsidRPr="00D055E4">
        <w:rPr>
          <w:i/>
        </w:rPr>
        <w:t>February</w:t>
      </w:r>
      <w:r w:rsidR="00D055E4">
        <w:t xml:space="preserve"> </w:t>
      </w:r>
      <w:r w:rsidR="00DC4AD9">
        <w:t>2013</w:t>
      </w:r>
    </w:p>
    <w:p w:rsidR="006B17D1" w:rsidRDefault="00D055E4" w:rsidP="009E0520">
      <w:pPr>
        <w:tabs>
          <w:tab w:val="left" w:pos="3119"/>
        </w:tabs>
        <w:spacing w:after="600" w:line="300" w:lineRule="atLeast"/>
        <w:jc w:val="right"/>
      </w:pPr>
      <w:r w:rsidRPr="00D055E4">
        <w:rPr>
          <w:i/>
        </w:rPr>
        <w:t>Chris Chapman</w:t>
      </w:r>
      <w:r>
        <w:t xml:space="preserve"> </w:t>
      </w:r>
      <w:r>
        <w:br/>
        <w:t>[signed</w:t>
      </w:r>
      <w:proofErr w:type="gramStart"/>
      <w:r>
        <w:t>]</w:t>
      </w:r>
      <w:proofErr w:type="gramEnd"/>
      <w:r>
        <w:br/>
      </w:r>
      <w:r w:rsidR="006B17D1">
        <w:t>Member</w:t>
      </w:r>
    </w:p>
    <w:p w:rsidR="006B17D1" w:rsidRDefault="00D055E4" w:rsidP="009E0520">
      <w:pPr>
        <w:tabs>
          <w:tab w:val="left" w:pos="3119"/>
        </w:tabs>
        <w:spacing w:before="600" w:line="300" w:lineRule="atLeast"/>
        <w:jc w:val="right"/>
      </w:pPr>
      <w:r w:rsidRPr="00D055E4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6B17D1">
        <w:t>Member/</w:t>
      </w:r>
      <w:r w:rsidR="006B17D1" w:rsidRPr="00D055E4">
        <w:rPr>
          <w:strike/>
        </w:rPr>
        <w:t>General Manager</w:t>
      </w:r>
    </w:p>
    <w:p w:rsidR="006B17D1" w:rsidRDefault="006B17D1" w:rsidP="009E0520">
      <w:pPr>
        <w:jc w:val="both"/>
      </w:pPr>
    </w:p>
    <w:p w:rsidR="009E0520" w:rsidRDefault="009E0520" w:rsidP="009E0520">
      <w:pPr>
        <w:jc w:val="both"/>
      </w:pPr>
    </w:p>
    <w:p w:rsidR="006B17D1" w:rsidRDefault="006B17D1" w:rsidP="009E0520">
      <w:pPr>
        <w:pBdr>
          <w:bottom w:val="single" w:sz="6" w:space="1" w:color="auto"/>
        </w:pBdr>
        <w:jc w:val="both"/>
      </w:pPr>
      <w:r>
        <w:t>Australian Communications and Media Authority</w:t>
      </w:r>
      <w:r w:rsidR="00DB32D6">
        <w:t xml:space="preserve"> </w:t>
      </w:r>
    </w:p>
    <w:p w:rsidR="006B17D1" w:rsidRDefault="006B17D1" w:rsidP="009E0520">
      <w:pPr>
        <w:jc w:val="both"/>
      </w:pPr>
    </w:p>
    <w:p w:rsidR="006B17D1" w:rsidRDefault="006B17D1" w:rsidP="009E0520">
      <w:pPr>
        <w:tabs>
          <w:tab w:val="left" w:pos="993"/>
        </w:tabs>
        <w:spacing w:after="120"/>
        <w:jc w:val="both"/>
        <w:rPr>
          <w:sz w:val="18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bookmarkStart w:id="1" w:name="_Toc121021991"/>
      <w:r w:rsidRPr="00470433">
        <w:rPr>
          <w:rFonts w:ascii="Arial" w:hAnsi="Arial" w:cs="Arial"/>
          <w:b/>
        </w:rPr>
        <w:t>Name of Standard</w:t>
      </w:r>
      <w:r>
        <w:t xml:space="preserve"> </w:t>
      </w:r>
      <w:bookmarkEnd w:id="1"/>
    </w:p>
    <w:p w:rsidR="006B17D1" w:rsidRDefault="006B17D1" w:rsidP="009E0520">
      <w:pPr>
        <w:pStyle w:val="R1"/>
      </w:pPr>
      <w:r>
        <w:tab/>
      </w:r>
      <w:r>
        <w:tab/>
        <w:t>This Standard is the</w:t>
      </w:r>
      <w:r>
        <w:rPr>
          <w:i/>
        </w:rPr>
        <w:t xml:space="preserve"> Radiocommunications (Short Range Devices) Amendment Standard 2013 (No.1)</w:t>
      </w:r>
      <w:r>
        <w:t>.</w:t>
      </w:r>
    </w:p>
    <w:p w:rsidR="006B17D1" w:rsidRPr="00F25434" w:rsidRDefault="006B17D1" w:rsidP="009E0520">
      <w:pPr>
        <w:pStyle w:val="HR"/>
        <w:spacing w:after="120"/>
        <w:jc w:val="both"/>
        <w:rPr>
          <w:b w:val="0"/>
          <w:sz w:val="18"/>
        </w:rPr>
      </w:pPr>
      <w:bookmarkStart w:id="2" w:name="_Toc121021992"/>
      <w:r w:rsidRPr="00A61704">
        <w:rPr>
          <w:rStyle w:val="CharSectno"/>
        </w:rPr>
        <w:t>2</w:t>
      </w:r>
      <w:r>
        <w:tab/>
      </w:r>
      <w:r w:rsidRPr="00F25434">
        <w:t xml:space="preserve">Commencement </w:t>
      </w:r>
      <w:bookmarkEnd w:id="2"/>
    </w:p>
    <w:p w:rsidR="006B17D1" w:rsidRDefault="006B17D1" w:rsidP="009E0520">
      <w:pPr>
        <w:pStyle w:val="R1"/>
        <w:tabs>
          <w:tab w:val="left" w:pos="993"/>
        </w:tabs>
        <w:spacing w:after="120"/>
        <w:ind w:left="0" w:firstLine="0"/>
      </w:pPr>
      <w:r w:rsidRPr="00F25434">
        <w:tab/>
      </w:r>
      <w:r>
        <w:tab/>
      </w:r>
      <w:r w:rsidRPr="00F25434">
        <w:t>This Standard commences</w:t>
      </w:r>
      <w:r>
        <w:t xml:space="preserve"> on the day after it is registered. </w:t>
      </w:r>
    </w:p>
    <w:p w:rsidR="006B17D1" w:rsidRDefault="006B17D1" w:rsidP="009E0520">
      <w:pPr>
        <w:spacing w:after="120"/>
        <w:ind w:left="964"/>
        <w:jc w:val="both"/>
        <w:rPr>
          <w:sz w:val="20"/>
          <w:szCs w:val="20"/>
        </w:rPr>
      </w:pPr>
      <w:r w:rsidRPr="006B17D1">
        <w:rPr>
          <w:i/>
          <w:sz w:val="20"/>
          <w:szCs w:val="20"/>
          <w:lang w:eastAsia="en-US"/>
        </w:rPr>
        <w:t>Note</w:t>
      </w:r>
      <w:r w:rsidRPr="000336C7">
        <w:rPr>
          <w:sz w:val="20"/>
          <w:szCs w:val="20"/>
          <w:lang w:eastAsia="en-US"/>
        </w:rPr>
        <w:t>:</w:t>
      </w:r>
      <w:r w:rsidRPr="006B17D1">
        <w:rPr>
          <w:i/>
          <w:sz w:val="20"/>
          <w:szCs w:val="20"/>
          <w:lang w:eastAsia="en-US"/>
        </w:rPr>
        <w:tab/>
      </w:r>
      <w:r w:rsidRPr="006B17D1">
        <w:rPr>
          <w:iCs/>
          <w:color w:val="000000"/>
          <w:sz w:val="20"/>
          <w:szCs w:val="20"/>
        </w:rPr>
        <w:t xml:space="preserve">All legislative instruments and compilations are registered on the Federal Register of Legislative Instruments kept under the Legislative Instruments Act 2003. See </w:t>
      </w:r>
      <w:hyperlink r:id="rId13" w:history="1">
        <w:r w:rsidRPr="006B17D1">
          <w:rPr>
            <w:rStyle w:val="Hyperlink"/>
            <w:iCs/>
            <w:sz w:val="20"/>
            <w:szCs w:val="20"/>
          </w:rPr>
          <w:t>http://www.frli.gov.au</w:t>
        </w:r>
      </w:hyperlink>
      <w:r w:rsidRPr="006B17D1">
        <w:rPr>
          <w:sz w:val="20"/>
          <w:szCs w:val="20"/>
        </w:rPr>
        <w:t>.</w:t>
      </w:r>
    </w:p>
    <w:p w:rsidR="00F32DC3" w:rsidRPr="006B17D1" w:rsidRDefault="00F32DC3" w:rsidP="009E0520">
      <w:pPr>
        <w:spacing w:after="120"/>
        <w:ind w:left="964"/>
        <w:jc w:val="both"/>
        <w:rPr>
          <w:i/>
          <w:sz w:val="20"/>
          <w:szCs w:val="20"/>
        </w:rPr>
      </w:pPr>
    </w:p>
    <w:p w:rsidR="006B17D1" w:rsidRDefault="006B17D1" w:rsidP="009E0520">
      <w:pPr>
        <w:tabs>
          <w:tab w:val="left" w:pos="993"/>
        </w:tabs>
        <w:spacing w:after="120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3</w:t>
      </w:r>
      <w:r>
        <w:rPr>
          <w:rFonts w:ascii="Arial" w:hAnsi="Arial" w:cs="Arial"/>
          <w:b/>
          <w:lang w:eastAsia="en-US"/>
        </w:rPr>
        <w:tab/>
        <w:t>Amendment</w:t>
      </w:r>
    </w:p>
    <w:p w:rsidR="006B17D1" w:rsidRPr="006B17D1" w:rsidRDefault="006B17D1" w:rsidP="009E0520">
      <w:pPr>
        <w:tabs>
          <w:tab w:val="left" w:pos="993"/>
        </w:tabs>
        <w:ind w:left="993"/>
        <w:jc w:val="both"/>
        <w:rPr>
          <w:i/>
          <w:lang w:eastAsia="en-US"/>
        </w:rPr>
      </w:pPr>
      <w:r>
        <w:rPr>
          <w:lang w:eastAsia="en-US"/>
        </w:rPr>
        <w:t xml:space="preserve">Schedule 1 amends the </w:t>
      </w:r>
      <w:r>
        <w:rPr>
          <w:i/>
        </w:rPr>
        <w:t xml:space="preserve">Radiocommunications (Short Range Devices) Standard 2004. </w:t>
      </w:r>
    </w:p>
    <w:p w:rsidR="006B17D1" w:rsidRDefault="006B17D1" w:rsidP="009E0520">
      <w:pPr>
        <w:spacing w:after="200" w:line="276" w:lineRule="auto"/>
        <w:jc w:val="both"/>
      </w:pPr>
      <w:r>
        <w:br w:type="page"/>
      </w:r>
    </w:p>
    <w:p w:rsidR="001442B9" w:rsidRDefault="006B17D1" w:rsidP="009E052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Schedule 1</w:t>
      </w:r>
      <w:r>
        <w:rPr>
          <w:rFonts w:ascii="Arial" w:hAnsi="Arial" w:cs="Arial"/>
          <w:b/>
        </w:rPr>
        <w:tab/>
        <w:t>Amendments</w:t>
      </w:r>
    </w:p>
    <w:p w:rsidR="006B17D1" w:rsidRDefault="006B17D1" w:rsidP="009E0520">
      <w:pPr>
        <w:jc w:val="both"/>
      </w:pPr>
      <w:r>
        <w:tab/>
      </w:r>
      <w:r>
        <w:tab/>
        <w:t>(section 3)</w:t>
      </w:r>
    </w:p>
    <w:p w:rsidR="006B17D1" w:rsidRDefault="006B17D1" w:rsidP="009E0520">
      <w:pPr>
        <w:jc w:val="both"/>
      </w:pPr>
    </w:p>
    <w:p w:rsidR="006B17D1" w:rsidRDefault="006B17D1" w:rsidP="009E0520">
      <w:pPr>
        <w:jc w:val="both"/>
      </w:pPr>
    </w:p>
    <w:p w:rsidR="006B17D1" w:rsidRDefault="006B17D1" w:rsidP="009E052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[1]</w:t>
      </w:r>
      <w:r>
        <w:rPr>
          <w:rFonts w:ascii="Arial" w:hAnsi="Arial" w:cs="Arial"/>
          <w:b/>
        </w:rPr>
        <w:tab/>
      </w:r>
      <w:r w:rsidR="0078021D">
        <w:rPr>
          <w:rFonts w:ascii="Arial" w:hAnsi="Arial" w:cs="Arial"/>
          <w:b/>
        </w:rPr>
        <w:t xml:space="preserve">Section 4, </w:t>
      </w:r>
      <w:r w:rsidR="00737B10">
        <w:rPr>
          <w:rFonts w:ascii="Arial" w:hAnsi="Arial" w:cs="Arial"/>
          <w:b/>
        </w:rPr>
        <w:t>d</w:t>
      </w:r>
      <w:r w:rsidR="0078021D">
        <w:rPr>
          <w:rFonts w:ascii="Arial" w:hAnsi="Arial" w:cs="Arial"/>
          <w:b/>
        </w:rPr>
        <w:t>efinitions</w:t>
      </w:r>
    </w:p>
    <w:p w:rsidR="006B17D1" w:rsidRDefault="00543654" w:rsidP="009E0520">
      <w:pPr>
        <w:jc w:val="both"/>
        <w:rPr>
          <w:i/>
        </w:rPr>
      </w:pPr>
      <w:r>
        <w:tab/>
      </w:r>
      <w:r>
        <w:rPr>
          <w:i/>
        </w:rPr>
        <w:t>insert</w:t>
      </w:r>
    </w:p>
    <w:p w:rsidR="00543654" w:rsidRDefault="00543654" w:rsidP="009E0520">
      <w:pPr>
        <w:jc w:val="both"/>
        <w:rPr>
          <w:i/>
        </w:rPr>
      </w:pPr>
      <w:r>
        <w:rPr>
          <w:i/>
        </w:rPr>
        <w:tab/>
      </w:r>
    </w:p>
    <w:p w:rsidR="00543654" w:rsidRDefault="00543654" w:rsidP="009E0520">
      <w:pPr>
        <w:jc w:val="both"/>
      </w:pPr>
      <w:r>
        <w:rPr>
          <w:i/>
        </w:rPr>
        <w:tab/>
      </w:r>
      <w:r>
        <w:rPr>
          <w:b/>
          <w:i/>
        </w:rPr>
        <w:t xml:space="preserve">ACMA </w:t>
      </w:r>
      <w:r>
        <w:t xml:space="preserve">means the Australian Communications and Media Authority. </w:t>
      </w:r>
    </w:p>
    <w:p w:rsidR="00543654" w:rsidRDefault="00543654" w:rsidP="009E0520">
      <w:pPr>
        <w:jc w:val="both"/>
      </w:pPr>
    </w:p>
    <w:p w:rsidR="00543654" w:rsidRDefault="00543654" w:rsidP="00543654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5A1CD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</w:r>
      <w:r w:rsidR="0078021D">
        <w:rPr>
          <w:rFonts w:ascii="Arial" w:hAnsi="Arial" w:cs="Arial"/>
          <w:b/>
        </w:rPr>
        <w:t xml:space="preserve">Section 4, </w:t>
      </w:r>
      <w:r w:rsidR="00737B10">
        <w:rPr>
          <w:rFonts w:ascii="Arial" w:hAnsi="Arial" w:cs="Arial"/>
          <w:b/>
        </w:rPr>
        <w:t>d</w:t>
      </w:r>
      <w:r w:rsidR="0078021D">
        <w:rPr>
          <w:rFonts w:ascii="Arial" w:hAnsi="Arial" w:cs="Arial"/>
          <w:b/>
        </w:rPr>
        <w:t>efinitions</w:t>
      </w:r>
    </w:p>
    <w:p w:rsidR="00543654" w:rsidRDefault="00543654" w:rsidP="009E0520">
      <w:pPr>
        <w:jc w:val="both"/>
        <w:rPr>
          <w:i/>
        </w:rPr>
      </w:pPr>
      <w:r>
        <w:tab/>
      </w:r>
      <w:r>
        <w:rPr>
          <w:i/>
        </w:rPr>
        <w:t>insert</w:t>
      </w:r>
    </w:p>
    <w:p w:rsidR="00543654" w:rsidRDefault="00543654" w:rsidP="009E0520">
      <w:pPr>
        <w:jc w:val="both"/>
        <w:rPr>
          <w:i/>
        </w:rPr>
      </w:pPr>
      <w:r>
        <w:rPr>
          <w:i/>
        </w:rPr>
        <w:tab/>
      </w:r>
    </w:p>
    <w:p w:rsidR="002602A0" w:rsidRPr="002602A0" w:rsidRDefault="002602A0" w:rsidP="0078021D">
      <w:pPr>
        <w:ind w:left="720"/>
        <w:jc w:val="both"/>
      </w:pPr>
      <w:r>
        <w:rPr>
          <w:b/>
          <w:i/>
        </w:rPr>
        <w:t xml:space="preserve">Chair </w:t>
      </w:r>
      <w:r>
        <w:t xml:space="preserve">means the Chair of the ACMA. </w:t>
      </w:r>
    </w:p>
    <w:p w:rsidR="002602A0" w:rsidRPr="001F4066" w:rsidRDefault="002602A0" w:rsidP="0078021D">
      <w:pPr>
        <w:ind w:left="720"/>
        <w:jc w:val="both"/>
        <w:rPr>
          <w:i/>
        </w:rPr>
      </w:pPr>
    </w:p>
    <w:p w:rsidR="009E0B50" w:rsidRDefault="009E0B50" w:rsidP="009E0B50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[3]</w:t>
      </w:r>
      <w:r>
        <w:rPr>
          <w:rFonts w:ascii="Arial" w:hAnsi="Arial" w:cs="Arial"/>
          <w:b/>
        </w:rPr>
        <w:tab/>
        <w:t xml:space="preserve">Section 4, </w:t>
      </w:r>
      <w:r w:rsidR="00737B1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efinition of </w:t>
      </w:r>
      <w:r>
        <w:rPr>
          <w:rFonts w:ascii="Arial" w:hAnsi="Arial" w:cs="Arial"/>
          <w:b/>
          <w:i/>
        </w:rPr>
        <w:t>former Standards</w:t>
      </w:r>
    </w:p>
    <w:p w:rsidR="009E0B50" w:rsidRPr="009E0B50" w:rsidRDefault="009E0B50" w:rsidP="009E0B50">
      <w:pPr>
        <w:spacing w:after="120"/>
        <w:jc w:val="both"/>
        <w:rPr>
          <w:i/>
        </w:rPr>
      </w:pPr>
      <w:r>
        <w:rPr>
          <w:rFonts w:ascii="Arial" w:hAnsi="Arial" w:cs="Arial"/>
          <w:b/>
          <w:i/>
        </w:rPr>
        <w:tab/>
      </w:r>
      <w:proofErr w:type="gramStart"/>
      <w:r>
        <w:rPr>
          <w:i/>
        </w:rPr>
        <w:t>omit</w:t>
      </w:r>
      <w:proofErr w:type="gramEnd"/>
    </w:p>
    <w:p w:rsidR="009E0B50" w:rsidRPr="001F4066" w:rsidRDefault="009E0B50" w:rsidP="002602A0">
      <w:pPr>
        <w:spacing w:after="120"/>
        <w:jc w:val="both"/>
      </w:pPr>
    </w:p>
    <w:p w:rsidR="002602A0" w:rsidRDefault="002602A0" w:rsidP="002602A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9E0B5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  <w:t xml:space="preserve">Section 4, </w:t>
      </w:r>
      <w:r w:rsidR="00737B1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efinitions</w:t>
      </w:r>
    </w:p>
    <w:p w:rsidR="002602A0" w:rsidRDefault="002602A0" w:rsidP="002602A0">
      <w:pPr>
        <w:ind w:firstLine="720"/>
        <w:jc w:val="both"/>
        <w:rPr>
          <w:i/>
        </w:rPr>
      </w:pPr>
      <w:r>
        <w:rPr>
          <w:i/>
        </w:rPr>
        <w:t>insert</w:t>
      </w:r>
    </w:p>
    <w:p w:rsidR="002602A0" w:rsidRPr="001F4066" w:rsidRDefault="002602A0" w:rsidP="0078021D">
      <w:pPr>
        <w:ind w:left="720"/>
        <w:jc w:val="both"/>
        <w:rPr>
          <w:i/>
        </w:rPr>
      </w:pPr>
    </w:p>
    <w:p w:rsidR="0078021D" w:rsidRDefault="0078021D" w:rsidP="0078021D">
      <w:pPr>
        <w:ind w:left="720"/>
        <w:jc w:val="both"/>
      </w:pPr>
      <w:proofErr w:type="gramStart"/>
      <w:r>
        <w:rPr>
          <w:b/>
          <w:i/>
        </w:rPr>
        <w:t>low</w:t>
      </w:r>
      <w:proofErr w:type="gramEnd"/>
      <w:r>
        <w:rPr>
          <w:b/>
          <w:i/>
        </w:rPr>
        <w:t xml:space="preserve"> interference potential device </w:t>
      </w:r>
      <w:r>
        <w:t xml:space="preserve">has the same meaning as in the </w:t>
      </w:r>
      <w:r>
        <w:rPr>
          <w:i/>
        </w:rPr>
        <w:t>Radiocommunications (Low Interference Potential Devices) Class Licence 2000</w:t>
      </w:r>
      <w:r>
        <w:t>,</w:t>
      </w:r>
      <w:r>
        <w:rPr>
          <w:i/>
        </w:rPr>
        <w:t xml:space="preserve"> </w:t>
      </w:r>
      <w:r>
        <w:t xml:space="preserve">as in force from time to time. </w:t>
      </w:r>
    </w:p>
    <w:p w:rsidR="000F06AF" w:rsidRDefault="000F06AF" w:rsidP="009E0520">
      <w:pPr>
        <w:jc w:val="both"/>
      </w:pPr>
    </w:p>
    <w:p w:rsidR="00543654" w:rsidRDefault="0078021D" w:rsidP="0078021D">
      <w:pPr>
        <w:ind w:left="720"/>
        <w:jc w:val="both"/>
      </w:pPr>
      <w:r>
        <w:rPr>
          <w:b/>
          <w:i/>
        </w:rPr>
        <w:t xml:space="preserve">radio controlled model </w:t>
      </w:r>
      <w:r>
        <w:t xml:space="preserve">means a radiocommunications device that complies with the conditions set out in the </w:t>
      </w:r>
      <w:r>
        <w:rPr>
          <w:i/>
        </w:rPr>
        <w:t>Radiocommunications (Radio-controlled Models) Class Licence 2002</w:t>
      </w:r>
      <w:r>
        <w:t>,</w:t>
      </w:r>
      <w:r>
        <w:rPr>
          <w:i/>
        </w:rPr>
        <w:t xml:space="preserve"> </w:t>
      </w:r>
      <w:r>
        <w:t xml:space="preserve">as in force from time to time. </w:t>
      </w:r>
    </w:p>
    <w:p w:rsidR="006B17D1" w:rsidRDefault="006B17D1" w:rsidP="009E0520">
      <w:pPr>
        <w:jc w:val="both"/>
      </w:pPr>
    </w:p>
    <w:p w:rsidR="006B17D1" w:rsidRDefault="006B17D1" w:rsidP="009E052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4E7C2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ab/>
      </w:r>
      <w:r w:rsidR="00DB32D6">
        <w:rPr>
          <w:rFonts w:ascii="Arial" w:hAnsi="Arial" w:cs="Arial"/>
          <w:b/>
        </w:rPr>
        <w:t>Section 6</w:t>
      </w:r>
    </w:p>
    <w:p w:rsidR="00DB32D6" w:rsidRDefault="00DB32D6" w:rsidP="009E0520">
      <w:pPr>
        <w:spacing w:after="120"/>
        <w:jc w:val="both"/>
        <w:rPr>
          <w:i/>
        </w:rPr>
      </w:pPr>
      <w:r>
        <w:tab/>
      </w:r>
      <w:r>
        <w:rPr>
          <w:i/>
        </w:rPr>
        <w:t>substitute</w:t>
      </w:r>
    </w:p>
    <w:p w:rsidR="00DB32D6" w:rsidRDefault="00DB32D6" w:rsidP="009E0520">
      <w:pPr>
        <w:spacing w:after="120"/>
        <w:jc w:val="both"/>
      </w:pPr>
      <w:r>
        <w:rPr>
          <w:i/>
        </w:rPr>
        <w:tab/>
      </w:r>
    </w:p>
    <w:p w:rsidR="00DB32D6" w:rsidRDefault="00DB32D6" w:rsidP="009E0520">
      <w:pPr>
        <w:spacing w:after="120"/>
        <w:jc w:val="both"/>
        <w:rPr>
          <w:rFonts w:ascii="Arial" w:hAnsi="Arial" w:cs="Arial"/>
          <w:b/>
        </w:rPr>
      </w:pPr>
      <w:r>
        <w:tab/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  <w:t>Standard for performance</w:t>
      </w:r>
    </w:p>
    <w:p w:rsidR="0090059E" w:rsidRPr="00AC4C03" w:rsidRDefault="00DB32D6" w:rsidP="009E0520">
      <w:pPr>
        <w:spacing w:after="120"/>
        <w:ind w:left="1440"/>
        <w:jc w:val="both"/>
      </w:pPr>
      <w:r>
        <w:t xml:space="preserve">For paragraph 162(1)(a) of the Act, the standard for performance of short range devices is </w:t>
      </w:r>
      <w:r w:rsidR="00AC4C03">
        <w:t xml:space="preserve">as set out in </w:t>
      </w:r>
      <w:r>
        <w:t xml:space="preserve">AS/NZ </w:t>
      </w:r>
      <w:r w:rsidR="0090059E">
        <w:t xml:space="preserve">4268, </w:t>
      </w:r>
      <w:r w:rsidR="00543654">
        <w:t xml:space="preserve">excluding </w:t>
      </w:r>
      <w:r w:rsidR="00AC4C03">
        <w:t xml:space="preserve">any </w:t>
      </w:r>
      <w:r w:rsidR="00E147C8">
        <w:t>requirements</w:t>
      </w:r>
      <w:r w:rsidR="00AC4C03">
        <w:t xml:space="preserve"> that only apply</w:t>
      </w:r>
      <w:r w:rsidR="00543654">
        <w:t xml:space="preserve"> to </w:t>
      </w:r>
      <w:r w:rsidR="00AC4C03">
        <w:t>short range devices supplied for use under the</w:t>
      </w:r>
      <w:r w:rsidR="000336C7">
        <w:t xml:space="preserve"> New Zealand</w:t>
      </w:r>
      <w:r w:rsidR="001F4066">
        <w:t xml:space="preserve"> instrument,</w:t>
      </w:r>
      <w:r w:rsidR="00AC4C03">
        <w:t xml:space="preserve"> </w:t>
      </w:r>
      <w:r w:rsidR="00AC4C03">
        <w:rPr>
          <w:i/>
        </w:rPr>
        <w:t xml:space="preserve">Radiocommunications Regulations (General User Radio Licence for Short Range Devices) Notice. </w:t>
      </w:r>
    </w:p>
    <w:p w:rsidR="006B17D1" w:rsidRPr="006B17D1" w:rsidRDefault="00D25CE9" w:rsidP="00B5067E">
      <w:pPr>
        <w:jc w:val="both"/>
      </w:pPr>
      <w:r>
        <w:tab/>
      </w:r>
      <w:r>
        <w:tab/>
      </w:r>
    </w:p>
    <w:sectPr w:rsidR="006B17D1" w:rsidRPr="006B17D1" w:rsidSect="00DB32D6"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D9" w:rsidRDefault="00DC4AD9" w:rsidP="00DB32D6">
      <w:r>
        <w:separator/>
      </w:r>
    </w:p>
  </w:endnote>
  <w:endnote w:type="continuationSeparator" w:id="0">
    <w:p w:rsidR="00DC4AD9" w:rsidRDefault="00DC4AD9" w:rsidP="00DB3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D9" w:rsidRDefault="00DC4AD9">
    <w:pPr>
      <w:pStyle w:val="Footer"/>
      <w:pBdr>
        <w:bottom w:val="single" w:sz="6" w:space="1" w:color="auto"/>
      </w:pBdr>
      <w:jc w:val="right"/>
    </w:pPr>
  </w:p>
  <w:p w:rsidR="00DC4AD9" w:rsidRDefault="00E24DAA" w:rsidP="00DB32D6">
    <w:pPr>
      <w:pStyle w:val="Footer"/>
      <w:ind w:left="4513" w:firstLine="4513"/>
      <w:rPr>
        <w:i/>
        <w:sz w:val="20"/>
        <w:szCs w:val="20"/>
      </w:rPr>
    </w:pPr>
    <w:sdt>
      <w:sdtPr>
        <w:id w:val="10422865"/>
        <w:docPartObj>
          <w:docPartGallery w:val="Page Numbers (Bottom of Page)"/>
          <w:docPartUnique/>
        </w:docPartObj>
      </w:sdtPr>
      <w:sdtContent>
        <w:r w:rsidRPr="00DB32D6">
          <w:rPr>
            <w:sz w:val="20"/>
            <w:szCs w:val="20"/>
          </w:rPr>
          <w:fldChar w:fldCharType="begin"/>
        </w:r>
        <w:r w:rsidR="00DC4AD9" w:rsidRPr="00DB32D6">
          <w:rPr>
            <w:sz w:val="20"/>
            <w:szCs w:val="20"/>
          </w:rPr>
          <w:instrText xml:space="preserve"> PAGE   \* MERGEFORMAT </w:instrText>
        </w:r>
        <w:r w:rsidRPr="00DB32D6">
          <w:rPr>
            <w:sz w:val="20"/>
            <w:szCs w:val="20"/>
          </w:rPr>
          <w:fldChar w:fldCharType="separate"/>
        </w:r>
        <w:r w:rsidR="00D055E4">
          <w:rPr>
            <w:noProof/>
            <w:sz w:val="20"/>
            <w:szCs w:val="20"/>
          </w:rPr>
          <w:t>2</w:t>
        </w:r>
        <w:r w:rsidRPr="00DB32D6">
          <w:rPr>
            <w:sz w:val="20"/>
            <w:szCs w:val="20"/>
          </w:rPr>
          <w:fldChar w:fldCharType="end"/>
        </w:r>
      </w:sdtContent>
    </w:sdt>
  </w:p>
  <w:p w:rsidR="00DC4AD9" w:rsidRDefault="00DC4AD9" w:rsidP="00DB32D6">
    <w:pPr>
      <w:pStyle w:val="Footer"/>
      <w:jc w:val="center"/>
    </w:pPr>
    <w:r>
      <w:rPr>
        <w:i/>
        <w:sz w:val="20"/>
        <w:szCs w:val="20"/>
      </w:rPr>
      <w:t>Radiocommunications (Short Range Devices) Amendment Standard 2013 (No.1)</w:t>
    </w:r>
    <w:r w:rsidRPr="00DB32D6">
      <w:t xml:space="preserve"> </w:t>
    </w:r>
  </w:p>
  <w:p w:rsidR="00DC4AD9" w:rsidRPr="00DB32D6" w:rsidRDefault="00DC4AD9" w:rsidP="00DB32D6">
    <w:pPr>
      <w:pStyle w:val="Footer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D9" w:rsidRDefault="00DC4AD9" w:rsidP="00DB32D6">
      <w:r>
        <w:separator/>
      </w:r>
    </w:p>
  </w:footnote>
  <w:footnote w:type="continuationSeparator" w:id="0">
    <w:p w:rsidR="00DC4AD9" w:rsidRDefault="00DC4AD9" w:rsidP="00DB3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D9" w:rsidRDefault="00DC4A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D9" w:rsidRPr="00DB32D6" w:rsidRDefault="00DC4AD9" w:rsidP="00DB32D6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4F97"/>
    <w:multiLevelType w:val="hybridMultilevel"/>
    <w:tmpl w:val="3904C36E"/>
    <w:lvl w:ilvl="0" w:tplc="56709E60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B17D1"/>
    <w:rsid w:val="000336C7"/>
    <w:rsid w:val="00042567"/>
    <w:rsid w:val="000D19D7"/>
    <w:rsid w:val="000F06AF"/>
    <w:rsid w:val="000F14A2"/>
    <w:rsid w:val="001442B9"/>
    <w:rsid w:val="001B0FDB"/>
    <w:rsid w:val="001C4C45"/>
    <w:rsid w:val="001F4066"/>
    <w:rsid w:val="002602A0"/>
    <w:rsid w:val="003105DE"/>
    <w:rsid w:val="004E4DD2"/>
    <w:rsid w:val="004E7C23"/>
    <w:rsid w:val="00521A20"/>
    <w:rsid w:val="00543654"/>
    <w:rsid w:val="005A1CD4"/>
    <w:rsid w:val="005C7CBE"/>
    <w:rsid w:val="006B17D1"/>
    <w:rsid w:val="006C3AD7"/>
    <w:rsid w:val="006F17F4"/>
    <w:rsid w:val="007119FA"/>
    <w:rsid w:val="00737B10"/>
    <w:rsid w:val="0074348E"/>
    <w:rsid w:val="00770D36"/>
    <w:rsid w:val="0078021D"/>
    <w:rsid w:val="00787985"/>
    <w:rsid w:val="0090059E"/>
    <w:rsid w:val="009A7D30"/>
    <w:rsid w:val="009E0520"/>
    <w:rsid w:val="009E0B50"/>
    <w:rsid w:val="00AC4C03"/>
    <w:rsid w:val="00AF1457"/>
    <w:rsid w:val="00AF5112"/>
    <w:rsid w:val="00B23DCC"/>
    <w:rsid w:val="00B5067E"/>
    <w:rsid w:val="00B522C0"/>
    <w:rsid w:val="00B57C81"/>
    <w:rsid w:val="00B6775B"/>
    <w:rsid w:val="00BC29C3"/>
    <w:rsid w:val="00C819B0"/>
    <w:rsid w:val="00CB749B"/>
    <w:rsid w:val="00CF60DD"/>
    <w:rsid w:val="00D055E4"/>
    <w:rsid w:val="00D25BB2"/>
    <w:rsid w:val="00D25CE9"/>
    <w:rsid w:val="00D47AD6"/>
    <w:rsid w:val="00D60153"/>
    <w:rsid w:val="00DB32D6"/>
    <w:rsid w:val="00DC4AD9"/>
    <w:rsid w:val="00E147C8"/>
    <w:rsid w:val="00E24DAA"/>
    <w:rsid w:val="00E36E34"/>
    <w:rsid w:val="00EA4FB1"/>
    <w:rsid w:val="00F32DC3"/>
    <w:rsid w:val="00F755F0"/>
    <w:rsid w:val="00FD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17D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B17D1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Sectno">
    <w:name w:val="CharSectno"/>
    <w:basedOn w:val="DefaultParagraphFont"/>
    <w:semiHidden/>
    <w:rsid w:val="006B17D1"/>
  </w:style>
  <w:style w:type="paragraph" w:customStyle="1" w:styleId="HR">
    <w:name w:val="HR"/>
    <w:aliases w:val="Regulation Heading"/>
    <w:basedOn w:val="Normal"/>
    <w:next w:val="Normal"/>
    <w:rsid w:val="006B17D1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1">
    <w:name w:val="R1"/>
    <w:aliases w:val="1. or 1.(1)"/>
    <w:basedOn w:val="Normal"/>
    <w:next w:val="Normal"/>
    <w:uiPriority w:val="99"/>
    <w:rsid w:val="006B17D1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D1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rsid w:val="006B17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3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2D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B3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2D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basedOn w:val="Normal"/>
    <w:rsid w:val="0078021D"/>
    <w:pPr>
      <w:spacing w:before="100" w:beforeAutospacing="1" w:after="100" w:afterAutospacing="1"/>
    </w:pPr>
  </w:style>
  <w:style w:type="paragraph" w:customStyle="1" w:styleId="definition">
    <w:name w:val="definition"/>
    <w:basedOn w:val="Normal"/>
    <w:rsid w:val="0078021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260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2A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2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686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3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7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67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85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rli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KNAH4PPFC442-1945-132</_dlc_DocId>
    <_dlc_DocIdUrl xmlns="6db8f3c6-01a1-4322-b043-a3b2a190f7a8">
      <Url>http://collaboration/organisation/Auth/Chair/Auth/_layouts/DocIdRedir.aspx?ID=KNAH4PPFC442-1945-132</Url>
      <Description>KNAH4PPFC442-1945-132</Description>
    </_dlc_DocIdUrl>
    <Record_x0020_Number xmlns="83630db1-6fc2-4dfd-b3fe-d61d34e1440c">ER2013/016403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020C07817F1F68498B2166EE12B17A57" ma:contentTypeVersion="35" ma:contentTypeDescription="A document enhanced so that it is automatically captured by RecordPoint." ma:contentTypeScope="" ma:versionID="e7e4629d89fad1c8ff1348d29791285f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d30610679a7f49b9b50f4c260411420f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9955A-D35B-43E9-8F98-03E5E4894C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A582BD-BC73-4804-8FA2-32D5703BE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A879743-8FD4-440D-985F-6BA52249C7E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412F43-5186-4A4A-A790-820337B42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896947-2E56-42F4-8D8F-37768013D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Dharshi Jeyaseelan</dc:creator>
  <cp:lastModifiedBy>Helen Turnbull</cp:lastModifiedBy>
  <cp:revision>3</cp:revision>
  <dcterms:created xsi:type="dcterms:W3CDTF">2013-03-04T00:58:00Z</dcterms:created>
  <dcterms:modified xsi:type="dcterms:W3CDTF">2013-03-04T01:16:00Z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4f2c48ab-5788-4f3c-aa68-6dd7d7210507</vt:lpwstr>
  </property>
  <property fmtid="{D5CDD505-2E9C-101B-9397-08002B2CF9AE}" pid="3" name="ContentTypeId">
    <vt:lpwstr>0x01010070E27D6A746B5B48ADF22C2128054D5500020C07817F1F68498B2166EE12B17A57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{12ea2e24-8e38-48f0-8667-2a35c1c96989}</vt:lpwstr>
  </property>
  <property fmtid="{D5CDD505-2E9C-101B-9397-08002B2CF9AE}" pid="7" name="RecordPoint_ActiveItemMoved">
    <vt:lpwstr/>
  </property>
  <property fmtid="{D5CDD505-2E9C-101B-9397-08002B2CF9AE}" pid="8" name="RecordPoint_SubmissionCompleted">
    <vt:lpwstr>2013-02-13T16:20:44.6581410+11:00</vt:lpwstr>
  </property>
  <property fmtid="{D5CDD505-2E9C-101B-9397-08002B2CF9AE}" pid="9" name="RecordPoint_ActiveItemUniqueId">
    <vt:lpwstr>{4f2c48ab-5788-4f3c-aa68-6dd7d7210507}</vt:lpwstr>
  </property>
  <property fmtid="{D5CDD505-2E9C-101B-9397-08002B2CF9AE}" pid="10" name="RecordPoint_RecordFormat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