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71244" w14:textId="77777777" w:rsidR="00F109D4" w:rsidRPr="002662FB" w:rsidRDefault="00F109D4" w:rsidP="00A12209">
      <w:pPr>
        <w:pStyle w:val="Heading1"/>
      </w:pPr>
      <w:r w:rsidRPr="002662FB">
        <w:t>EXPLANATORY STATEMENT</w:t>
      </w:r>
    </w:p>
    <w:p w14:paraId="3E271245" w14:textId="77777777" w:rsidR="005833BE" w:rsidRPr="002662FB" w:rsidRDefault="005833BE" w:rsidP="005833BE">
      <w:pPr>
        <w:pStyle w:val="base-text-paragraph"/>
        <w:tabs>
          <w:tab w:val="clear" w:pos="1987"/>
        </w:tabs>
        <w:ind w:left="0"/>
        <w:rPr>
          <w:b/>
          <w:u w:val="single"/>
        </w:rPr>
      </w:pPr>
    </w:p>
    <w:p w14:paraId="3E271246" w14:textId="77777777" w:rsidR="00F109D4" w:rsidRPr="002662FB" w:rsidRDefault="00F109D4" w:rsidP="00A12209">
      <w:pPr>
        <w:pStyle w:val="Heading2"/>
      </w:pPr>
      <w:r w:rsidRPr="002662FB">
        <w:t xml:space="preserve">Issued by authority of the </w:t>
      </w:r>
      <w:r w:rsidR="00D545B4" w:rsidRPr="002662FB">
        <w:t>Assistant Treasurer</w:t>
      </w:r>
    </w:p>
    <w:p w14:paraId="3E271247" w14:textId="77777777" w:rsidR="00B509FB" w:rsidRPr="002662FB" w:rsidRDefault="00B509FB" w:rsidP="0062040B">
      <w:pPr>
        <w:tabs>
          <w:tab w:val="left" w:pos="1418"/>
        </w:tabs>
        <w:spacing w:after="240"/>
        <w:jc w:val="center"/>
        <w:rPr>
          <w:i/>
        </w:rPr>
      </w:pPr>
      <w:r w:rsidRPr="002662FB">
        <w:rPr>
          <w:i/>
        </w:rPr>
        <w:t>Life Insurance Act 1995</w:t>
      </w:r>
    </w:p>
    <w:p w14:paraId="3E271248" w14:textId="3F9B36E4" w:rsidR="00B509FB" w:rsidRPr="002662FB" w:rsidRDefault="00B509FB" w:rsidP="0062040B">
      <w:pPr>
        <w:tabs>
          <w:tab w:val="left" w:pos="1418"/>
        </w:tabs>
        <w:spacing w:after="240"/>
        <w:jc w:val="center"/>
        <w:rPr>
          <w:i/>
        </w:rPr>
      </w:pPr>
      <w:r w:rsidRPr="002662FB">
        <w:rPr>
          <w:i/>
        </w:rPr>
        <w:t xml:space="preserve">Life Insurance Amendment </w:t>
      </w:r>
      <w:r w:rsidR="00BB31A7" w:rsidRPr="002662FB">
        <w:rPr>
          <w:i/>
        </w:rPr>
        <w:t xml:space="preserve">Regulation </w:t>
      </w:r>
      <w:r w:rsidRPr="002662FB">
        <w:rPr>
          <w:i/>
        </w:rPr>
        <w:t>2012 (No</w:t>
      </w:r>
      <w:r w:rsidR="009B5EB3" w:rsidRPr="002662FB">
        <w:rPr>
          <w:i/>
        </w:rPr>
        <w:t>.1</w:t>
      </w:r>
      <w:r w:rsidRPr="002662FB">
        <w:rPr>
          <w:i/>
        </w:rPr>
        <w:t>)</w:t>
      </w:r>
    </w:p>
    <w:p w14:paraId="047DBB1B" w14:textId="22B973C6" w:rsidR="0062040B" w:rsidRPr="002662FB" w:rsidRDefault="0062040B" w:rsidP="0062040B">
      <w:pPr>
        <w:tabs>
          <w:tab w:val="left" w:pos="1418"/>
        </w:tabs>
        <w:spacing w:after="240"/>
        <w:jc w:val="center"/>
        <w:rPr>
          <w:i/>
        </w:rPr>
      </w:pPr>
      <w:r w:rsidRPr="002662FB">
        <w:rPr>
          <w:i/>
        </w:rPr>
        <w:t xml:space="preserve">Life Insurance Amendment </w:t>
      </w:r>
      <w:r w:rsidR="00BB31A7" w:rsidRPr="002662FB">
        <w:rPr>
          <w:i/>
        </w:rPr>
        <w:t xml:space="preserve">Regulation </w:t>
      </w:r>
      <w:r w:rsidRPr="002662FB">
        <w:rPr>
          <w:i/>
        </w:rPr>
        <w:t>2012 (No</w:t>
      </w:r>
      <w:r w:rsidR="009B5EB3" w:rsidRPr="002662FB">
        <w:rPr>
          <w:i/>
        </w:rPr>
        <w:t>.1</w:t>
      </w:r>
      <w:r w:rsidRPr="002662FB">
        <w:rPr>
          <w:i/>
        </w:rPr>
        <w:t>) — Commencement Instrument</w:t>
      </w:r>
    </w:p>
    <w:p w14:paraId="18CF2BCA" w14:textId="4E084633" w:rsidR="0062040B" w:rsidRPr="002662FB" w:rsidRDefault="0062040B" w:rsidP="0062040B">
      <w:r w:rsidRPr="002662FB">
        <w:t xml:space="preserve">Subsection 2(1) of the </w:t>
      </w:r>
      <w:r w:rsidRPr="002662FB">
        <w:rPr>
          <w:i/>
        </w:rPr>
        <w:t xml:space="preserve">Life Insurance </w:t>
      </w:r>
      <w:r w:rsidR="00DB31A8" w:rsidRPr="002662FB">
        <w:rPr>
          <w:i/>
        </w:rPr>
        <w:t xml:space="preserve">Amendment </w:t>
      </w:r>
      <w:r w:rsidRPr="002662FB">
        <w:rPr>
          <w:i/>
        </w:rPr>
        <w:t>Regulation 2012 (No</w:t>
      </w:r>
      <w:r w:rsidR="000B1EA5">
        <w:rPr>
          <w:i/>
        </w:rPr>
        <w:t>.</w:t>
      </w:r>
      <w:bookmarkStart w:id="0" w:name="_GoBack"/>
      <w:bookmarkEnd w:id="0"/>
      <w:r w:rsidRPr="002662FB">
        <w:rPr>
          <w:i/>
        </w:rPr>
        <w:t xml:space="preserve"> )</w:t>
      </w:r>
      <w:r w:rsidRPr="002662FB">
        <w:t xml:space="preserve"> provides for the Amendment Regulation to commence on a day fixed by legislative instrument made by the Minister.  That day is 1 March 2013.</w:t>
      </w:r>
    </w:p>
    <w:p w14:paraId="695B5B4B" w14:textId="77777777" w:rsidR="00537ACA" w:rsidRPr="002662FB" w:rsidRDefault="004456EB" w:rsidP="00537ACA">
      <w:r w:rsidRPr="002662FB">
        <w:t xml:space="preserve">The </w:t>
      </w:r>
      <w:r w:rsidR="00537ACA" w:rsidRPr="002662FB">
        <w:t xml:space="preserve">Amendment </w:t>
      </w:r>
      <w:r w:rsidRPr="002662FB">
        <w:t>Regulation</w:t>
      </w:r>
      <w:r w:rsidR="00D545B4" w:rsidRPr="002662FB">
        <w:t xml:space="preserve"> </w:t>
      </w:r>
      <w:r w:rsidR="002B048C" w:rsidRPr="002662FB">
        <w:t>amends</w:t>
      </w:r>
      <w:r w:rsidR="00D545B4" w:rsidRPr="002662FB">
        <w:t xml:space="preserve"> the </w:t>
      </w:r>
      <w:r w:rsidR="00B509FB" w:rsidRPr="002662FB">
        <w:rPr>
          <w:i/>
        </w:rPr>
        <w:t>Life Insurance Regulations 1995</w:t>
      </w:r>
      <w:r w:rsidR="00D545B4" w:rsidRPr="002662FB">
        <w:t xml:space="preserve"> to </w:t>
      </w:r>
      <w:r w:rsidR="00B509FB" w:rsidRPr="002662FB">
        <w:t>implement a commitment by Australia to allow New Zealand life insurance companies to seek approval to operate in Australia as a branch</w:t>
      </w:r>
      <w:r w:rsidR="00537ACA" w:rsidRPr="002662FB">
        <w:t xml:space="preserve"> (further information and a Statement of Compatibility with Human Rights is provided in the Explanatory Statement for this Regulation).  </w:t>
      </w:r>
    </w:p>
    <w:p w14:paraId="70CA32F8" w14:textId="77777777" w:rsidR="00537ACA" w:rsidRPr="002662FB" w:rsidRDefault="00537ACA" w:rsidP="00537ACA">
      <w:r w:rsidRPr="002662FB">
        <w:t>The legislative instrument specifying the commencement of the Agreement also ensures that the Federal Register of Legislative Instruments contains a complete record in relation to the commencement of the Amendment Regulations.</w:t>
      </w:r>
    </w:p>
    <w:p w14:paraId="1812556C" w14:textId="77777777" w:rsidR="00537ACA" w:rsidRPr="00F72E80" w:rsidRDefault="00537ACA" w:rsidP="00537ACA">
      <w:r w:rsidRPr="002662FB">
        <w:t>Consultation was unnecessary for this legislative instrument as this instrument is of a minor or machinery nature and does not substantially alter existing arrangements.  It has no direct or indirect effect on business.</w:t>
      </w:r>
    </w:p>
    <w:p w14:paraId="3E271251" w14:textId="2D171FC3" w:rsidR="009000C4" w:rsidRDefault="009000C4">
      <w:pPr>
        <w:spacing w:before="0" w:after="0"/>
        <w:rPr>
          <w:rFonts w:ascii="Helvetica" w:hAnsi="Helvetica"/>
          <w:b/>
          <w:kern w:val="28"/>
        </w:rPr>
      </w:pPr>
    </w:p>
    <w:sectPr w:rsidR="009000C4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453C9B0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3594260D"/>
    <w:multiLevelType w:val="multilevel"/>
    <w:tmpl w:val="E7ECC6E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ED11ECA"/>
    <w:multiLevelType w:val="multilevel"/>
    <w:tmpl w:val="F626C31E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7A43C0B"/>
    <w:multiLevelType w:val="multilevel"/>
    <w:tmpl w:val="23CA85D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B4"/>
    <w:rsid w:val="00016EA2"/>
    <w:rsid w:val="00095211"/>
    <w:rsid w:val="000B1EA5"/>
    <w:rsid w:val="000C10DF"/>
    <w:rsid w:val="000C3A83"/>
    <w:rsid w:val="00113B45"/>
    <w:rsid w:val="001E6A74"/>
    <w:rsid w:val="001F41D0"/>
    <w:rsid w:val="00220F16"/>
    <w:rsid w:val="00254C5B"/>
    <w:rsid w:val="002662FB"/>
    <w:rsid w:val="002B048C"/>
    <w:rsid w:val="003342CD"/>
    <w:rsid w:val="00335042"/>
    <w:rsid w:val="003537ED"/>
    <w:rsid w:val="003759BC"/>
    <w:rsid w:val="00392BBA"/>
    <w:rsid w:val="004456EB"/>
    <w:rsid w:val="004E39E1"/>
    <w:rsid w:val="00503E44"/>
    <w:rsid w:val="00515283"/>
    <w:rsid w:val="00531B25"/>
    <w:rsid w:val="00537ACA"/>
    <w:rsid w:val="0055675D"/>
    <w:rsid w:val="005833BE"/>
    <w:rsid w:val="005D7D5A"/>
    <w:rsid w:val="005E153C"/>
    <w:rsid w:val="0060130D"/>
    <w:rsid w:val="0062040B"/>
    <w:rsid w:val="0064129F"/>
    <w:rsid w:val="00667FE0"/>
    <w:rsid w:val="0070752D"/>
    <w:rsid w:val="007E018D"/>
    <w:rsid w:val="00807E7D"/>
    <w:rsid w:val="00831675"/>
    <w:rsid w:val="0088467C"/>
    <w:rsid w:val="00895941"/>
    <w:rsid w:val="008A3C55"/>
    <w:rsid w:val="008D16F7"/>
    <w:rsid w:val="009000C4"/>
    <w:rsid w:val="009B5EB3"/>
    <w:rsid w:val="009E2F86"/>
    <w:rsid w:val="00A12209"/>
    <w:rsid w:val="00A36DF3"/>
    <w:rsid w:val="00A532DD"/>
    <w:rsid w:val="00A80BCF"/>
    <w:rsid w:val="00AB54CA"/>
    <w:rsid w:val="00B07B0C"/>
    <w:rsid w:val="00B509FB"/>
    <w:rsid w:val="00B91AE5"/>
    <w:rsid w:val="00BB31A7"/>
    <w:rsid w:val="00BD61A2"/>
    <w:rsid w:val="00BE484D"/>
    <w:rsid w:val="00C37E05"/>
    <w:rsid w:val="00C55D29"/>
    <w:rsid w:val="00CF686B"/>
    <w:rsid w:val="00D34626"/>
    <w:rsid w:val="00D4257A"/>
    <w:rsid w:val="00D545B4"/>
    <w:rsid w:val="00DB31A8"/>
    <w:rsid w:val="00DC0CDE"/>
    <w:rsid w:val="00E0624D"/>
    <w:rsid w:val="00E4438C"/>
    <w:rsid w:val="00EB7E71"/>
    <w:rsid w:val="00F109D4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71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aliases w:val="b"/>
    <w:basedOn w:val="Normal"/>
    <w:link w:val="BulletChar"/>
    <w:qFormat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aliases w:val="b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paragraph" w:customStyle="1" w:styleId="OutlineNumbered1">
    <w:name w:val="Outline Numbered 1"/>
    <w:basedOn w:val="Normal"/>
    <w:link w:val="OutlineNumbered1Char"/>
    <w:rsid w:val="005E153C"/>
    <w:pPr>
      <w:numPr>
        <w:numId w:val="5"/>
      </w:numPr>
      <w:spacing w:before="0" w:after="240"/>
    </w:pPr>
    <w:rPr>
      <w:szCs w:val="24"/>
    </w:rPr>
  </w:style>
  <w:style w:type="character" w:customStyle="1" w:styleId="OutlineNumbered1Char">
    <w:name w:val="Outline Numbered 1 Char"/>
    <w:basedOn w:val="DefaultParagraphFont"/>
    <w:link w:val="OutlineNumbered1"/>
    <w:rsid w:val="005E153C"/>
    <w:rPr>
      <w:sz w:val="24"/>
      <w:szCs w:val="24"/>
    </w:rPr>
  </w:style>
  <w:style w:type="paragraph" w:customStyle="1" w:styleId="OutlineNumbered2">
    <w:name w:val="Outline Numbered 2"/>
    <w:basedOn w:val="Normal"/>
    <w:rsid w:val="005E153C"/>
    <w:pPr>
      <w:numPr>
        <w:ilvl w:val="1"/>
        <w:numId w:val="5"/>
      </w:numPr>
      <w:spacing w:before="0" w:after="240"/>
    </w:pPr>
    <w:rPr>
      <w:szCs w:val="24"/>
    </w:rPr>
  </w:style>
  <w:style w:type="paragraph" w:customStyle="1" w:styleId="OutlineNumbered3">
    <w:name w:val="Outline Numbered 3"/>
    <w:basedOn w:val="Normal"/>
    <w:rsid w:val="005E153C"/>
    <w:pPr>
      <w:numPr>
        <w:ilvl w:val="2"/>
        <w:numId w:val="5"/>
      </w:numPr>
      <w:spacing w:before="0" w:after="24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aliases w:val="b"/>
    <w:basedOn w:val="Normal"/>
    <w:link w:val="BulletChar"/>
    <w:qFormat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aliases w:val="b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paragraph" w:customStyle="1" w:styleId="OutlineNumbered1">
    <w:name w:val="Outline Numbered 1"/>
    <w:basedOn w:val="Normal"/>
    <w:link w:val="OutlineNumbered1Char"/>
    <w:rsid w:val="005E153C"/>
    <w:pPr>
      <w:numPr>
        <w:numId w:val="5"/>
      </w:numPr>
      <w:spacing w:before="0" w:after="240"/>
    </w:pPr>
    <w:rPr>
      <w:szCs w:val="24"/>
    </w:rPr>
  </w:style>
  <w:style w:type="character" w:customStyle="1" w:styleId="OutlineNumbered1Char">
    <w:name w:val="Outline Numbered 1 Char"/>
    <w:basedOn w:val="DefaultParagraphFont"/>
    <w:link w:val="OutlineNumbered1"/>
    <w:rsid w:val="005E153C"/>
    <w:rPr>
      <w:sz w:val="24"/>
      <w:szCs w:val="24"/>
    </w:rPr>
  </w:style>
  <w:style w:type="paragraph" w:customStyle="1" w:styleId="OutlineNumbered2">
    <w:name w:val="Outline Numbered 2"/>
    <w:basedOn w:val="Normal"/>
    <w:rsid w:val="005E153C"/>
    <w:pPr>
      <w:numPr>
        <w:ilvl w:val="1"/>
        <w:numId w:val="5"/>
      </w:numPr>
      <w:spacing w:before="0" w:after="240"/>
    </w:pPr>
    <w:rPr>
      <w:szCs w:val="24"/>
    </w:rPr>
  </w:style>
  <w:style w:type="paragraph" w:customStyle="1" w:styleId="OutlineNumbered3">
    <w:name w:val="Outline Numbered 3"/>
    <w:basedOn w:val="Normal"/>
    <w:rsid w:val="005E153C"/>
    <w:pPr>
      <w:numPr>
        <w:ilvl w:val="2"/>
        <w:numId w:val="5"/>
      </w:numPr>
      <w:spacing w:before="0"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arliamentary\Xco%20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080350834F0B46469CE5D2ECAC346F75" ma:contentTypeVersion="0" ma:contentTypeDescription="If you are creating a Word, PowerPoint or Excel document use the options available in the drop down list; for all other documents leave the content type as General Content." ma:contentTypeScope="" ma:versionID="ff9f6d2aa4bc77db93e65de572d08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CC84-6AF7-45E0-8E34-8C5684359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515DCB-1380-477F-9F9F-5381ABB6A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2643E-67B4-4CA2-A37A-15DE6AF96C1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A2D1F2-CA8E-40D1-AC1E-B64D5D3D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Xco Explanatory Statement.dotm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Nixon, Stewart</dc:creator>
  <cp:lastModifiedBy>Turek, Kara</cp:lastModifiedBy>
  <cp:revision>6</cp:revision>
  <cp:lastPrinted>2011-09-27T02:53:00Z</cp:lastPrinted>
  <dcterms:created xsi:type="dcterms:W3CDTF">2013-02-21T23:34:00Z</dcterms:created>
  <dcterms:modified xsi:type="dcterms:W3CDTF">2013-02-25T04:21:00Z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-997283122</vt:i4>
  </property>
  <property fmtid="{D5CDD505-2E9C-101B-9397-08002B2CF9AE}" pid="3" name="_NewReviewCycle">
    <vt:lpwstr/>
  </property>
  <property fmtid="{D5CDD505-2E9C-101B-9397-08002B2CF9AE}" pid="4" name="_EmailSubject">
    <vt:lpwstr>Life Insurance Amendment Regulation ES</vt:lpwstr>
  </property>
  <property fmtid="{D5CDD505-2E9C-101B-9397-08002B2CF9AE}" pid="5" name="_AuthorEmail">
    <vt:lpwstr>Kevin.Hogan@TREASURY.GOV.AU</vt:lpwstr>
  </property>
  <property fmtid="{D5CDD505-2E9C-101B-9397-08002B2CF9AE}" pid="6" name="_AuthorEmailDisplayName">
    <vt:lpwstr>Hogan, Kevin</vt:lpwstr>
  </property>
  <property fmtid="{D5CDD505-2E9C-101B-9397-08002B2CF9AE}" pid="7" name="ContentTypeId">
    <vt:lpwstr>0x010100E726210826AA43828690450C811EB923009CA11FFD1E014DF4B1FA162D0F61129800080350834F0B46469CE5D2ECAC346F75</vt:lpwstr>
  </property>
  <property fmtid="{D5CDD505-2E9C-101B-9397-08002B2CF9AE}" pid="8" name="_dlc_DocId">
    <vt:lpwstr>2013MG-12-257</vt:lpwstr>
  </property>
  <property fmtid="{D5CDD505-2E9C-101B-9397-08002B2CF9AE}" pid="9" name="_dlc_DocIdUrl">
    <vt:lpwstr>http://tweb/sites/mg/fitpd/_layouts/DocIdRedir.aspx?ID=2013MG-12-257, 2013MG-12-257</vt:lpwstr>
  </property>
  <property fmtid="{D5CDD505-2E9C-101B-9397-08002B2CF9AE}" pid="10" name="_dlc_DocIdItemGuid">
    <vt:lpwstr>b82dae82-4ebc-4128-81de-f7305a4d173b</vt:lpwstr>
  </property>
  <property fmtid="{D5CDD505-2E9C-101B-9397-08002B2CF9AE}" pid="11" name="_PreviousAdHocReviewCycleID">
    <vt:i4>1361912068</vt:i4>
  </property>
  <property fmtid="{D5CDD505-2E9C-101B-9397-08002B2CF9AE}" pid="12" name="_ReviewingToolsShownOnce">
    <vt:lpwstr/>
  </property>
</Properties>
</file>