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2" w:rsidRPr="00F101A0" w:rsidRDefault="00AC3C48" w:rsidP="00E47159">
      <w:pPr>
        <w:jc w:val="center"/>
        <w:rPr>
          <w:color w:val="404040"/>
        </w:rPr>
      </w:pPr>
      <w:r w:rsidRPr="00F101A0">
        <w:rPr>
          <w:rFonts w:ascii="HelveticaNeueLT Std Med" w:hAnsi="HelveticaNeueLT Std Med"/>
          <w:b/>
          <w:color w:val="404040"/>
          <w:sz w:val="28"/>
          <w:szCs w:val="28"/>
        </w:rPr>
        <w:t>Explanatory S</w:t>
      </w:r>
      <w:r w:rsidR="00A11BD9" w:rsidRPr="00F101A0">
        <w:rPr>
          <w:rFonts w:ascii="HelveticaNeueLT Std Med" w:hAnsi="HelveticaNeueLT Std Med"/>
          <w:b/>
          <w:color w:val="404040"/>
          <w:sz w:val="28"/>
          <w:szCs w:val="28"/>
        </w:rPr>
        <w:t>tatement</w:t>
      </w:r>
    </w:p>
    <w:p w:rsidR="00A11BD9" w:rsidRPr="00F101A0" w:rsidRDefault="00BE1BBC" w:rsidP="00432642">
      <w:pPr>
        <w:pStyle w:val="Heading1"/>
        <w:keepNext w:val="0"/>
        <w:pageBreakBefore w:val="0"/>
        <w:spacing w:after="240"/>
        <w:jc w:val="center"/>
        <w:rPr>
          <w:rFonts w:ascii="HelveticaNeueLT Std Med" w:hAnsi="HelveticaNeueLT Std Med"/>
          <w:b/>
          <w:i/>
          <w:color w:val="404040"/>
          <w:sz w:val="28"/>
          <w:szCs w:val="28"/>
        </w:rPr>
      </w:pPr>
      <w:r w:rsidRPr="00F101A0">
        <w:rPr>
          <w:rFonts w:ascii="HelveticaNeueLT Std Med" w:hAnsi="HelveticaNeueLT Std Med"/>
          <w:b/>
          <w:color w:val="404040"/>
          <w:sz w:val="28"/>
          <w:szCs w:val="28"/>
        </w:rPr>
        <w:t xml:space="preserve">Standards for VET Accredited Courses </w:t>
      </w:r>
      <w:r w:rsidR="00A11BD9" w:rsidRPr="00F101A0">
        <w:rPr>
          <w:rFonts w:ascii="HelveticaNeueLT Std Med" w:hAnsi="HelveticaNeueLT Std Med"/>
          <w:b/>
          <w:color w:val="404040"/>
          <w:sz w:val="28"/>
          <w:szCs w:val="28"/>
        </w:rPr>
        <w:t xml:space="preserve">made under the </w:t>
      </w:r>
      <w:r w:rsidRPr="00F101A0">
        <w:rPr>
          <w:rFonts w:ascii="HelveticaNeueLT Std Med" w:hAnsi="HelveticaNeueLT Std Med"/>
          <w:b/>
          <w:i/>
          <w:color w:val="404040"/>
          <w:sz w:val="28"/>
          <w:szCs w:val="28"/>
        </w:rPr>
        <w:t>National Vocational Education and Training Regulator Act 2011</w:t>
      </w:r>
    </w:p>
    <w:p w:rsidR="00182D93" w:rsidRPr="00F101A0" w:rsidRDefault="00182D93" w:rsidP="00182D93">
      <w:pPr>
        <w:rPr>
          <w:color w:val="404040"/>
        </w:rPr>
      </w:pPr>
      <w:r w:rsidRPr="00F101A0">
        <w:rPr>
          <w:color w:val="404040"/>
        </w:rPr>
        <w:t xml:space="preserve">Issued by the authority of the Minister for </w:t>
      </w:r>
      <w:r w:rsidR="00C51774" w:rsidRPr="00F101A0">
        <w:rPr>
          <w:color w:val="404040"/>
        </w:rPr>
        <w:t>Tertiary Education, Skills, Science and Research</w:t>
      </w:r>
      <w:r w:rsidRPr="00F101A0">
        <w:rPr>
          <w:color w:val="404040"/>
        </w:rPr>
        <w:t xml:space="preserve"> </w:t>
      </w:r>
    </w:p>
    <w:p w:rsidR="00182D93" w:rsidRPr="00F101A0" w:rsidRDefault="00182D93" w:rsidP="00182D93">
      <w:pPr>
        <w:rPr>
          <w:color w:val="404040"/>
        </w:rPr>
      </w:pPr>
      <w:r w:rsidRPr="00F101A0">
        <w:rPr>
          <w:color w:val="404040"/>
        </w:rPr>
        <w:t>Subject:</w:t>
      </w:r>
      <w:r w:rsidRPr="00F101A0">
        <w:rPr>
          <w:color w:val="404040"/>
        </w:rPr>
        <w:tab/>
      </w:r>
      <w:r w:rsidRPr="00F101A0">
        <w:rPr>
          <w:color w:val="404040"/>
        </w:rPr>
        <w:tab/>
      </w:r>
      <w:r w:rsidRPr="00F101A0">
        <w:rPr>
          <w:i/>
          <w:color w:val="404040"/>
        </w:rPr>
        <w:t>National Vocational Education and Training Regulator Act 2011</w:t>
      </w:r>
    </w:p>
    <w:p w:rsidR="00182D93" w:rsidRPr="00F101A0" w:rsidRDefault="00182D93" w:rsidP="00182D93">
      <w:pPr>
        <w:ind w:left="2160"/>
        <w:rPr>
          <w:i/>
          <w:color w:val="404040"/>
        </w:rPr>
      </w:pPr>
      <w:r w:rsidRPr="00F101A0">
        <w:rPr>
          <w:i/>
          <w:color w:val="404040"/>
        </w:rPr>
        <w:t xml:space="preserve">Standards for VET </w:t>
      </w:r>
      <w:r w:rsidR="000D0FBA" w:rsidRPr="00F101A0">
        <w:rPr>
          <w:i/>
          <w:color w:val="404040"/>
        </w:rPr>
        <w:t>Accredited Courses</w:t>
      </w:r>
      <w:r w:rsidR="009E0BFD" w:rsidRPr="00F101A0">
        <w:rPr>
          <w:i/>
          <w:color w:val="404040"/>
        </w:rPr>
        <w:t xml:space="preserve"> 2012</w:t>
      </w:r>
    </w:p>
    <w:p w:rsidR="00227D67" w:rsidRPr="00F101A0" w:rsidRDefault="00227D67" w:rsidP="00182D93">
      <w:pPr>
        <w:pStyle w:val="Heading2"/>
        <w:rPr>
          <w:rFonts w:ascii="HelveticaNeueLT Std Lt" w:hAnsi="HelveticaNeueLT Std Lt"/>
          <w:color w:val="404040"/>
          <w:sz w:val="20"/>
          <w:szCs w:val="20"/>
        </w:rPr>
      </w:pPr>
    </w:p>
    <w:p w:rsidR="00182D93" w:rsidRPr="00F101A0" w:rsidRDefault="00182D93" w:rsidP="00182D93">
      <w:pPr>
        <w:pStyle w:val="Heading2"/>
        <w:rPr>
          <w:rFonts w:ascii="HelveticaNeueLT Std Lt" w:hAnsi="HelveticaNeueLT Std Lt"/>
          <w:color w:val="404040"/>
          <w:sz w:val="28"/>
          <w:szCs w:val="28"/>
        </w:rPr>
      </w:pPr>
      <w:r w:rsidRPr="00F101A0">
        <w:rPr>
          <w:rFonts w:ascii="HelveticaNeueLT Std Lt" w:hAnsi="HelveticaNeueLT Std Lt"/>
          <w:color w:val="404040"/>
          <w:sz w:val="28"/>
          <w:szCs w:val="28"/>
        </w:rPr>
        <w:t>Authority</w:t>
      </w:r>
    </w:p>
    <w:p w:rsidR="00182D93" w:rsidRPr="00F101A0" w:rsidRDefault="00182D93" w:rsidP="00182D93">
      <w:pPr>
        <w:rPr>
          <w:color w:val="404040"/>
        </w:rPr>
      </w:pPr>
      <w:r w:rsidRPr="00F101A0">
        <w:rPr>
          <w:color w:val="404040"/>
        </w:rPr>
        <w:t>S</w:t>
      </w:r>
      <w:r w:rsidR="00F97205" w:rsidRPr="00F101A0">
        <w:rPr>
          <w:color w:val="404040"/>
        </w:rPr>
        <w:t>ubsection 18</w:t>
      </w:r>
      <w:r w:rsidR="00777980" w:rsidRPr="00F101A0">
        <w:rPr>
          <w:color w:val="404040"/>
        </w:rPr>
        <w:t>8</w:t>
      </w:r>
      <w:r w:rsidR="00F97205" w:rsidRPr="00F101A0">
        <w:rPr>
          <w:color w:val="404040"/>
        </w:rPr>
        <w:t xml:space="preserve">(1) of the </w:t>
      </w:r>
      <w:r w:rsidR="00F97205" w:rsidRPr="00F101A0">
        <w:rPr>
          <w:i/>
          <w:color w:val="404040"/>
        </w:rPr>
        <w:t>National Vocational Education</w:t>
      </w:r>
      <w:r w:rsidR="00161137" w:rsidRPr="00F101A0">
        <w:rPr>
          <w:i/>
          <w:color w:val="404040"/>
        </w:rPr>
        <w:t xml:space="preserve"> and</w:t>
      </w:r>
      <w:r w:rsidR="00F97205" w:rsidRPr="00F101A0">
        <w:rPr>
          <w:i/>
          <w:color w:val="404040"/>
        </w:rPr>
        <w:t xml:space="preserve"> Training Regulator Act 2011 </w:t>
      </w:r>
      <w:r w:rsidR="00F97205" w:rsidRPr="00F101A0">
        <w:rPr>
          <w:color w:val="404040"/>
        </w:rPr>
        <w:t xml:space="preserve">(the </w:t>
      </w:r>
      <w:r w:rsidR="009B5E52" w:rsidRPr="00F101A0">
        <w:rPr>
          <w:color w:val="404040"/>
        </w:rPr>
        <w:t>Act</w:t>
      </w:r>
      <w:r w:rsidR="00494750" w:rsidRPr="00F101A0">
        <w:rPr>
          <w:color w:val="404040"/>
        </w:rPr>
        <w:t>)</w:t>
      </w:r>
      <w:r w:rsidRPr="00F101A0">
        <w:rPr>
          <w:color w:val="404040"/>
        </w:rPr>
        <w:t xml:space="preserve"> provides that the Minister may, by legislative instrument, make standards for VET </w:t>
      </w:r>
      <w:r w:rsidR="006F176A" w:rsidRPr="00F101A0">
        <w:rPr>
          <w:color w:val="404040"/>
        </w:rPr>
        <w:t>accredited courses</w:t>
      </w:r>
      <w:r w:rsidRPr="00F101A0">
        <w:rPr>
          <w:color w:val="404040"/>
        </w:rPr>
        <w:t>, as agreed by the Ministerial Council. Subsection 18</w:t>
      </w:r>
      <w:r w:rsidR="006F176A" w:rsidRPr="00F101A0">
        <w:rPr>
          <w:color w:val="404040"/>
        </w:rPr>
        <w:t>8</w:t>
      </w:r>
      <w:r w:rsidRPr="00F101A0">
        <w:rPr>
          <w:color w:val="404040"/>
        </w:rPr>
        <w:t>(2) of the</w:t>
      </w:r>
      <w:r w:rsidR="00C03DB3" w:rsidRPr="00F101A0">
        <w:rPr>
          <w:color w:val="404040"/>
        </w:rPr>
        <w:t xml:space="preserve"> </w:t>
      </w:r>
      <w:r w:rsidRPr="00F101A0">
        <w:rPr>
          <w:color w:val="404040"/>
        </w:rPr>
        <w:t xml:space="preserve">Act provides that the </w:t>
      </w:r>
      <w:r w:rsidR="00161137" w:rsidRPr="00F101A0">
        <w:rPr>
          <w:color w:val="404040"/>
        </w:rPr>
        <w:t xml:space="preserve">agreed </w:t>
      </w:r>
      <w:r w:rsidRPr="00F101A0">
        <w:rPr>
          <w:color w:val="404040"/>
        </w:rPr>
        <w:t xml:space="preserve">standards are to be known as the </w:t>
      </w:r>
      <w:r w:rsidRPr="00F101A0">
        <w:rPr>
          <w:i/>
          <w:color w:val="404040"/>
        </w:rPr>
        <w:t xml:space="preserve">Standards for VET </w:t>
      </w:r>
      <w:r w:rsidR="006F176A" w:rsidRPr="00F101A0">
        <w:rPr>
          <w:i/>
          <w:color w:val="404040"/>
        </w:rPr>
        <w:t>Accredited Courses</w:t>
      </w:r>
      <w:r w:rsidRPr="00F101A0">
        <w:rPr>
          <w:color w:val="404040"/>
        </w:rPr>
        <w:t xml:space="preserve">. </w:t>
      </w:r>
    </w:p>
    <w:p w:rsidR="00F97205" w:rsidRPr="00F101A0" w:rsidRDefault="00182D93" w:rsidP="00227D67">
      <w:pPr>
        <w:spacing w:after="240" w:line="240" w:lineRule="auto"/>
        <w:rPr>
          <w:color w:val="404040"/>
          <w:shd w:val="clear" w:color="auto" w:fill="FF0000"/>
        </w:rPr>
      </w:pPr>
      <w:r w:rsidRPr="00F101A0">
        <w:rPr>
          <w:color w:val="404040"/>
        </w:rPr>
        <w:t xml:space="preserve">In accordance with </w:t>
      </w:r>
      <w:r w:rsidR="008B700F" w:rsidRPr="00F101A0">
        <w:rPr>
          <w:color w:val="404040"/>
        </w:rPr>
        <w:t>sub</w:t>
      </w:r>
      <w:r w:rsidRPr="00F101A0">
        <w:rPr>
          <w:color w:val="404040"/>
        </w:rPr>
        <w:t>sections 44</w:t>
      </w:r>
      <w:r w:rsidR="008B700F" w:rsidRPr="00F101A0">
        <w:rPr>
          <w:color w:val="404040"/>
        </w:rPr>
        <w:t>(1)</w:t>
      </w:r>
      <w:r w:rsidRPr="00F101A0">
        <w:rPr>
          <w:color w:val="404040"/>
        </w:rPr>
        <w:t xml:space="preserve"> and 54</w:t>
      </w:r>
      <w:r w:rsidR="008B700F" w:rsidRPr="00F101A0">
        <w:rPr>
          <w:color w:val="404040"/>
        </w:rPr>
        <w:t>(1)</w:t>
      </w:r>
      <w:r w:rsidRPr="00F101A0">
        <w:rPr>
          <w:color w:val="404040"/>
        </w:rPr>
        <w:t xml:space="preserve"> of the </w:t>
      </w:r>
      <w:r w:rsidRPr="00F101A0">
        <w:rPr>
          <w:i/>
          <w:color w:val="404040"/>
        </w:rPr>
        <w:t xml:space="preserve">Legislative Instruments Act 2003, </w:t>
      </w:r>
      <w:r w:rsidRPr="00F101A0">
        <w:rPr>
          <w:color w:val="404040"/>
        </w:rPr>
        <w:t xml:space="preserve">the </w:t>
      </w:r>
      <w:r w:rsidRPr="00F101A0">
        <w:rPr>
          <w:i/>
          <w:color w:val="404040"/>
        </w:rPr>
        <w:t xml:space="preserve">Standards for VET </w:t>
      </w:r>
      <w:r w:rsidR="000D0FBA" w:rsidRPr="00F101A0">
        <w:rPr>
          <w:i/>
          <w:color w:val="404040"/>
        </w:rPr>
        <w:t>Accredited Courses</w:t>
      </w:r>
      <w:r w:rsidRPr="00F101A0">
        <w:rPr>
          <w:i/>
          <w:color w:val="404040"/>
        </w:rPr>
        <w:t xml:space="preserve"> </w:t>
      </w:r>
      <w:r w:rsidRPr="00F101A0">
        <w:rPr>
          <w:color w:val="404040"/>
        </w:rPr>
        <w:t xml:space="preserve">(the </w:t>
      </w:r>
      <w:r w:rsidR="007D476D" w:rsidRPr="00F101A0">
        <w:rPr>
          <w:color w:val="404040"/>
        </w:rPr>
        <w:t>Standards</w:t>
      </w:r>
      <w:r w:rsidRPr="00F101A0">
        <w:rPr>
          <w:color w:val="404040"/>
        </w:rPr>
        <w:t>) are not subject to disallowance or sunsetting</w:t>
      </w:r>
      <w:r w:rsidR="000B261E" w:rsidRPr="00F101A0">
        <w:rPr>
          <w:color w:val="404040"/>
        </w:rPr>
        <w:t xml:space="preserve">. </w:t>
      </w:r>
    </w:p>
    <w:p w:rsidR="000D0FBA" w:rsidRPr="00F101A0" w:rsidRDefault="000D0FBA" w:rsidP="000D0FBA">
      <w:pPr>
        <w:pStyle w:val="Heading2"/>
        <w:rPr>
          <w:rFonts w:ascii="HelveticaNeueLT Std Lt" w:hAnsi="HelveticaNeueLT Std Lt"/>
          <w:color w:val="404040"/>
          <w:sz w:val="28"/>
          <w:szCs w:val="28"/>
        </w:rPr>
      </w:pPr>
      <w:r w:rsidRPr="00F101A0">
        <w:rPr>
          <w:rFonts w:ascii="HelveticaNeueLT Std Lt" w:hAnsi="HelveticaNeueLT Std Lt"/>
          <w:color w:val="404040"/>
          <w:sz w:val="28"/>
          <w:szCs w:val="28"/>
        </w:rPr>
        <w:t>Purpose and Operation</w:t>
      </w:r>
    </w:p>
    <w:p w:rsidR="00177B00" w:rsidRPr="00F101A0" w:rsidRDefault="000D0FBA" w:rsidP="00177B00">
      <w:pPr>
        <w:rPr>
          <w:color w:val="404040"/>
        </w:rPr>
      </w:pPr>
      <w:r w:rsidRPr="00F101A0">
        <w:rPr>
          <w:color w:val="404040"/>
        </w:rPr>
        <w:t xml:space="preserve">The </w:t>
      </w:r>
      <w:r w:rsidR="007D476D" w:rsidRPr="00F101A0">
        <w:rPr>
          <w:color w:val="404040"/>
        </w:rPr>
        <w:t>purpose of the Standards is</w:t>
      </w:r>
      <w:r w:rsidR="00177B00" w:rsidRPr="00F101A0">
        <w:rPr>
          <w:color w:val="404040"/>
        </w:rPr>
        <w:t xml:space="preserve"> </w:t>
      </w:r>
      <w:r w:rsidR="00D01F56" w:rsidRPr="00F101A0">
        <w:rPr>
          <w:color w:val="404040"/>
        </w:rPr>
        <w:t>to</w:t>
      </w:r>
      <w:r w:rsidR="00982EFE" w:rsidRPr="00F101A0">
        <w:rPr>
          <w:color w:val="404040"/>
        </w:rPr>
        <w:t xml:space="preserve"> revoke the </w:t>
      </w:r>
      <w:r w:rsidR="00982EFE" w:rsidRPr="00F101A0">
        <w:rPr>
          <w:i/>
          <w:color w:val="404040"/>
        </w:rPr>
        <w:t>Standards for VET Accredited Courses 2011</w:t>
      </w:r>
      <w:r w:rsidR="00982EFE" w:rsidRPr="00F101A0">
        <w:rPr>
          <w:color w:val="404040"/>
        </w:rPr>
        <w:t xml:space="preserve"> (F2011L01330)</w:t>
      </w:r>
      <w:r w:rsidR="00982EFE" w:rsidRPr="00F101A0">
        <w:rPr>
          <w:i/>
          <w:color w:val="404040"/>
        </w:rPr>
        <w:t xml:space="preserve"> </w:t>
      </w:r>
      <w:r w:rsidR="00982EFE" w:rsidRPr="00F101A0">
        <w:rPr>
          <w:color w:val="404040"/>
        </w:rPr>
        <w:t>and</w:t>
      </w:r>
      <w:r w:rsidR="00D01F56" w:rsidRPr="00F101A0">
        <w:rPr>
          <w:color w:val="404040"/>
        </w:rPr>
        <w:t xml:space="preserve"> </w:t>
      </w:r>
      <w:r w:rsidR="00982EFE" w:rsidRPr="00F101A0">
        <w:rPr>
          <w:color w:val="404040"/>
        </w:rPr>
        <w:t xml:space="preserve">to remake the Standards to </w:t>
      </w:r>
      <w:r w:rsidR="00177B00" w:rsidRPr="00F101A0">
        <w:rPr>
          <w:color w:val="404040"/>
        </w:rPr>
        <w:t>formally identify the requirements for accrediting VET courses previously found in the Australian Qual</w:t>
      </w:r>
      <w:r w:rsidR="00111596" w:rsidRPr="00F101A0">
        <w:rPr>
          <w:color w:val="404040"/>
        </w:rPr>
        <w:t>ity Training Framework (AQTF).</w:t>
      </w:r>
    </w:p>
    <w:p w:rsidR="00A11BD9" w:rsidRPr="00F101A0" w:rsidRDefault="0037318E" w:rsidP="00177B00">
      <w:pPr>
        <w:rPr>
          <w:color w:val="404040"/>
        </w:rPr>
      </w:pPr>
      <w:r w:rsidRPr="00F101A0">
        <w:rPr>
          <w:color w:val="404040"/>
        </w:rPr>
        <w:t xml:space="preserve">The </w:t>
      </w:r>
      <w:r w:rsidR="007D476D" w:rsidRPr="00F101A0">
        <w:rPr>
          <w:color w:val="404040"/>
        </w:rPr>
        <w:t>Standards have</w:t>
      </w:r>
      <w:r w:rsidRPr="00F101A0">
        <w:rPr>
          <w:color w:val="404040"/>
        </w:rPr>
        <w:t xml:space="preserve"> adopted the existing AQTF standards for accredited courses. </w:t>
      </w:r>
      <w:r w:rsidR="00177B00" w:rsidRPr="00F101A0">
        <w:rPr>
          <w:color w:val="404040"/>
        </w:rPr>
        <w:t xml:space="preserve">The </w:t>
      </w:r>
      <w:r w:rsidR="007D476D" w:rsidRPr="00F101A0">
        <w:rPr>
          <w:color w:val="404040"/>
        </w:rPr>
        <w:t>Standards are</w:t>
      </w:r>
      <w:r w:rsidR="00177B00" w:rsidRPr="00F101A0">
        <w:rPr>
          <w:color w:val="404040"/>
        </w:rPr>
        <w:t xml:space="preserve"> not intended to change the existing standards for accrediting courses found in the AQTF except where necessary to reflect the new legislative regime. </w:t>
      </w:r>
      <w:r w:rsidR="00A11BD9" w:rsidRPr="00F101A0">
        <w:rPr>
          <w:color w:val="404040"/>
        </w:rPr>
        <w:t xml:space="preserve">Compliance with </w:t>
      </w:r>
      <w:r w:rsidR="007D476D" w:rsidRPr="00F101A0">
        <w:rPr>
          <w:color w:val="404040"/>
        </w:rPr>
        <w:t>the Standards</w:t>
      </w:r>
      <w:r w:rsidR="00177B00" w:rsidRPr="00F101A0">
        <w:rPr>
          <w:color w:val="404040"/>
        </w:rPr>
        <w:t xml:space="preserve"> </w:t>
      </w:r>
      <w:r w:rsidR="00A11BD9" w:rsidRPr="00F101A0">
        <w:rPr>
          <w:color w:val="404040"/>
        </w:rPr>
        <w:t xml:space="preserve">is </w:t>
      </w:r>
      <w:r w:rsidR="00177B00" w:rsidRPr="00F101A0">
        <w:rPr>
          <w:color w:val="404040"/>
        </w:rPr>
        <w:t xml:space="preserve">a </w:t>
      </w:r>
      <w:r w:rsidR="00F97205" w:rsidRPr="00F101A0">
        <w:rPr>
          <w:color w:val="404040"/>
        </w:rPr>
        <w:t>requirement for accreditation</w:t>
      </w:r>
      <w:r w:rsidR="005554A7" w:rsidRPr="00F101A0">
        <w:rPr>
          <w:color w:val="404040"/>
        </w:rPr>
        <w:t xml:space="preserve"> of a VET course by the National VET Regulator. </w:t>
      </w:r>
      <w:r w:rsidR="00A11BD9" w:rsidRPr="00F101A0">
        <w:rPr>
          <w:color w:val="404040"/>
        </w:rPr>
        <w:t xml:space="preserve"> The objectives of the </w:t>
      </w:r>
      <w:r w:rsidR="007D476D" w:rsidRPr="00F101A0">
        <w:rPr>
          <w:color w:val="404040"/>
        </w:rPr>
        <w:t>Standards</w:t>
      </w:r>
      <w:r w:rsidR="00A11BD9" w:rsidRPr="00F101A0">
        <w:rPr>
          <w:color w:val="404040"/>
        </w:rPr>
        <w:t xml:space="preserve"> are to ensure that </w:t>
      </w:r>
      <w:r w:rsidR="005554A7" w:rsidRPr="00F101A0">
        <w:rPr>
          <w:color w:val="404040"/>
        </w:rPr>
        <w:t xml:space="preserve">the requirements for accrediting courses are met. </w:t>
      </w:r>
      <w:r w:rsidR="00A11BD9" w:rsidRPr="00F101A0">
        <w:rPr>
          <w:color w:val="404040"/>
        </w:rPr>
        <w:t xml:space="preserve"> </w:t>
      </w:r>
    </w:p>
    <w:p w:rsidR="00D01F56" w:rsidRPr="00F101A0" w:rsidRDefault="007F1FEB" w:rsidP="00D01F56">
      <w:pPr>
        <w:rPr>
          <w:color w:val="404040"/>
        </w:rPr>
      </w:pPr>
      <w:r w:rsidRPr="00F101A0">
        <w:rPr>
          <w:color w:val="404040"/>
        </w:rPr>
        <w:t>Paragraph</w:t>
      </w:r>
      <w:r w:rsidR="00A30854" w:rsidRPr="00F101A0">
        <w:rPr>
          <w:color w:val="404040"/>
        </w:rPr>
        <w:t xml:space="preserve"> </w:t>
      </w:r>
      <w:r w:rsidR="00D01F56" w:rsidRPr="00F101A0">
        <w:rPr>
          <w:color w:val="404040"/>
        </w:rPr>
        <w:t>191A</w:t>
      </w:r>
      <w:r w:rsidR="003510D0" w:rsidRPr="00F101A0">
        <w:rPr>
          <w:color w:val="404040"/>
        </w:rPr>
        <w:t>(1)</w:t>
      </w:r>
      <w:r w:rsidRPr="00F101A0">
        <w:rPr>
          <w:color w:val="404040"/>
        </w:rPr>
        <w:t>(d)</w:t>
      </w:r>
      <w:r w:rsidR="00D01F56" w:rsidRPr="00F101A0">
        <w:rPr>
          <w:color w:val="404040"/>
        </w:rPr>
        <w:t xml:space="preserve"> of the Act enables the Standards to incorporate the following</w:t>
      </w:r>
      <w:r w:rsidRPr="00F101A0">
        <w:rPr>
          <w:color w:val="404040"/>
        </w:rPr>
        <w:t xml:space="preserve"> documents</w:t>
      </w:r>
      <w:r w:rsidR="00D01F56" w:rsidRPr="00F101A0">
        <w:rPr>
          <w:color w:val="404040"/>
        </w:rPr>
        <w:t xml:space="preserve"> as </w:t>
      </w:r>
      <w:r w:rsidRPr="00F101A0">
        <w:rPr>
          <w:color w:val="404040"/>
        </w:rPr>
        <w:t>they exist from time to time</w:t>
      </w:r>
      <w:r w:rsidR="00D01F56" w:rsidRPr="00F101A0">
        <w:rPr>
          <w:color w:val="404040"/>
        </w:rPr>
        <w:t>:</w:t>
      </w:r>
    </w:p>
    <w:p w:rsidR="00D01F56" w:rsidRPr="00F101A0" w:rsidRDefault="00D01F56" w:rsidP="00D01F56">
      <w:pPr>
        <w:numPr>
          <w:ilvl w:val="0"/>
          <w:numId w:val="39"/>
        </w:numPr>
        <w:spacing w:after="0" w:line="240" w:lineRule="auto"/>
        <w:ind w:left="714" w:hanging="357"/>
        <w:rPr>
          <w:color w:val="404040"/>
        </w:rPr>
      </w:pPr>
      <w:r w:rsidRPr="00F101A0">
        <w:rPr>
          <w:i/>
          <w:color w:val="404040"/>
        </w:rPr>
        <w:t>Australian Qualifications Framework</w:t>
      </w:r>
      <w:r w:rsidRPr="00F101A0">
        <w:rPr>
          <w:color w:val="404040"/>
        </w:rPr>
        <w:t xml:space="preserve">, as published on </w:t>
      </w:r>
      <w:r w:rsidR="00227D67" w:rsidRPr="00F101A0">
        <w:rPr>
          <w:color w:val="404040"/>
          <w:u w:val="single"/>
        </w:rPr>
        <w:t>http://www.</w:t>
      </w:r>
      <w:r w:rsidRPr="00F101A0">
        <w:rPr>
          <w:color w:val="404040"/>
          <w:u w:val="single"/>
        </w:rPr>
        <w:t>aqf.edu.au</w:t>
      </w:r>
    </w:p>
    <w:p w:rsidR="00D01F56" w:rsidRPr="00F101A0" w:rsidRDefault="00D01F56" w:rsidP="00D01F56">
      <w:pPr>
        <w:numPr>
          <w:ilvl w:val="0"/>
          <w:numId w:val="39"/>
        </w:numPr>
        <w:spacing w:after="0" w:line="240" w:lineRule="auto"/>
        <w:ind w:left="714" w:hanging="357"/>
        <w:rPr>
          <w:color w:val="404040"/>
        </w:rPr>
      </w:pPr>
      <w:r w:rsidRPr="00F101A0">
        <w:rPr>
          <w:color w:val="404040"/>
        </w:rPr>
        <w:t xml:space="preserve">Training Packages, as published on </w:t>
      </w:r>
      <w:r w:rsidR="00227D67" w:rsidRPr="00F101A0">
        <w:rPr>
          <w:color w:val="404040"/>
          <w:u w:val="single"/>
        </w:rPr>
        <w:t>http://training.gov.au</w:t>
      </w:r>
    </w:p>
    <w:p w:rsidR="00D01F56" w:rsidRPr="00F101A0" w:rsidRDefault="00D01F56" w:rsidP="00227D67">
      <w:pPr>
        <w:numPr>
          <w:ilvl w:val="0"/>
          <w:numId w:val="39"/>
        </w:numPr>
        <w:spacing w:after="240" w:line="240" w:lineRule="auto"/>
        <w:ind w:left="714" w:hanging="357"/>
        <w:rPr>
          <w:color w:val="404040"/>
        </w:rPr>
      </w:pPr>
      <w:r w:rsidRPr="00F101A0">
        <w:rPr>
          <w:i/>
          <w:color w:val="404040"/>
        </w:rPr>
        <w:t>Training Package Development Handbook</w:t>
      </w:r>
      <w:r w:rsidRPr="00F101A0">
        <w:rPr>
          <w:color w:val="404040"/>
        </w:rPr>
        <w:t xml:space="preserve">, as published on </w:t>
      </w:r>
      <w:r w:rsidR="00227D67" w:rsidRPr="00F101A0">
        <w:rPr>
          <w:color w:val="404040"/>
          <w:u w:val="single"/>
        </w:rPr>
        <w:t>http://www.nssc.natese.gov.au/vet_standards/standards_for_training_packages</w:t>
      </w:r>
    </w:p>
    <w:p w:rsidR="00982EFE" w:rsidRPr="00F101A0" w:rsidRDefault="008F69F0" w:rsidP="00274AFA">
      <w:pPr>
        <w:pStyle w:val="Heading2"/>
        <w:rPr>
          <w:rFonts w:ascii="HelveticaNeueLT Std Lt" w:hAnsi="HelveticaNeueLT Std Lt"/>
          <w:b w:val="0"/>
          <w:color w:val="404040"/>
          <w:sz w:val="20"/>
          <w:szCs w:val="20"/>
        </w:rPr>
      </w:pPr>
      <w:r w:rsidRPr="00F101A0">
        <w:rPr>
          <w:rFonts w:ascii="HelveticaNeueLT Std Lt" w:hAnsi="HelveticaNeueLT Std Lt"/>
          <w:b w:val="0"/>
          <w:color w:val="404040"/>
          <w:sz w:val="20"/>
          <w:szCs w:val="20"/>
        </w:rPr>
        <w:t xml:space="preserve">In accordance with subsections 15(b) and 15(c) of the </w:t>
      </w:r>
      <w:r w:rsidRPr="00F101A0">
        <w:rPr>
          <w:rFonts w:ascii="HelveticaNeueLT Std Lt" w:hAnsi="HelveticaNeueLT Std Lt"/>
          <w:b w:val="0"/>
          <w:i/>
          <w:color w:val="404040"/>
          <w:sz w:val="20"/>
          <w:szCs w:val="20"/>
        </w:rPr>
        <w:t>Legislative Instruments Act 2003</w:t>
      </w:r>
      <w:r w:rsidR="00982EFE" w:rsidRPr="00F101A0">
        <w:rPr>
          <w:rFonts w:ascii="HelveticaNeueLT Std Lt" w:hAnsi="HelveticaNeueLT Std Lt"/>
          <w:b w:val="0"/>
          <w:i/>
          <w:color w:val="404040"/>
          <w:sz w:val="20"/>
          <w:szCs w:val="20"/>
        </w:rPr>
        <w:t>,</w:t>
      </w:r>
      <w:r w:rsidRPr="00F101A0">
        <w:rPr>
          <w:rFonts w:ascii="HelveticaNeueLT Std Lt" w:hAnsi="HelveticaNeueLT Std Lt"/>
          <w:b w:val="0"/>
          <w:color w:val="404040"/>
          <w:sz w:val="20"/>
          <w:szCs w:val="20"/>
        </w:rPr>
        <w:t xml:space="preserve"> the repeal of the </w:t>
      </w:r>
      <w:r w:rsidRPr="00F101A0">
        <w:rPr>
          <w:rFonts w:ascii="HelveticaNeueLT Std Lt" w:hAnsi="HelveticaNeueLT Std Lt"/>
          <w:b w:val="0"/>
          <w:i/>
          <w:color w:val="404040"/>
          <w:sz w:val="20"/>
          <w:szCs w:val="20"/>
        </w:rPr>
        <w:t>Standards for VET Accredited Courses 2011 (F2011L01330)</w:t>
      </w:r>
      <w:r w:rsidRPr="00F101A0">
        <w:rPr>
          <w:rFonts w:ascii="HelveticaNeueLT Std Lt" w:hAnsi="HelveticaNeueLT Std Lt"/>
          <w:b w:val="0"/>
          <w:color w:val="404040"/>
          <w:sz w:val="20"/>
          <w:szCs w:val="20"/>
        </w:rPr>
        <w:t xml:space="preserve"> does not effect the previous operation of the former instrument or provision or anything duly done or suffered under the former instrument or provision or any right, privilege, obligation or liability acquired, accrued or incurred under the instrument or provision.</w:t>
      </w:r>
    </w:p>
    <w:p w:rsidR="00A11BD9" w:rsidRPr="00F101A0" w:rsidRDefault="00A11BD9" w:rsidP="00274AFA">
      <w:pPr>
        <w:pStyle w:val="Heading2"/>
        <w:rPr>
          <w:color w:val="404040"/>
        </w:rPr>
      </w:pPr>
      <w:r w:rsidRPr="00F101A0">
        <w:rPr>
          <w:rFonts w:ascii="HelveticaNeueLT Std Lt" w:hAnsi="HelveticaNeueLT Std Lt"/>
          <w:color w:val="404040"/>
          <w:sz w:val="28"/>
          <w:szCs w:val="28"/>
        </w:rPr>
        <w:t>Consultation</w:t>
      </w:r>
    </w:p>
    <w:p w:rsidR="00696613" w:rsidRPr="00F101A0" w:rsidRDefault="00696613" w:rsidP="00696613">
      <w:pPr>
        <w:rPr>
          <w:color w:val="404040"/>
        </w:rPr>
      </w:pPr>
      <w:r w:rsidRPr="00F101A0">
        <w:rPr>
          <w:color w:val="404040"/>
        </w:rPr>
        <w:t xml:space="preserve">The Standards were first consulted upon with stakeholders (unions, training provider peak bodies, employer groups, industry bodies and State and Territory representatives) at a consultation meeting held on 20 and 21 April 2011. </w:t>
      </w:r>
    </w:p>
    <w:p w:rsidR="00696613" w:rsidRPr="00F101A0" w:rsidRDefault="00696613" w:rsidP="00696613">
      <w:pPr>
        <w:rPr>
          <w:color w:val="404040"/>
        </w:rPr>
      </w:pPr>
      <w:r w:rsidRPr="00F101A0">
        <w:rPr>
          <w:color w:val="404040"/>
        </w:rPr>
        <w:lastRenderedPageBreak/>
        <w:t xml:space="preserve">The need for the Standards to require compliance with key documents as and when they are updated was consulted upon with stakeholders (unions, training provider peak bodies, employer groups, industry bodies and State and Territory representatives) as part of the broader consultation process for the </w:t>
      </w:r>
      <w:r w:rsidRPr="00F101A0">
        <w:rPr>
          <w:i/>
          <w:color w:val="404040"/>
        </w:rPr>
        <w:t>National Vocational Education and Training Regulator Amendment Act 2012</w:t>
      </w:r>
      <w:r w:rsidRPr="00F101A0">
        <w:rPr>
          <w:color w:val="404040"/>
        </w:rPr>
        <w:t xml:space="preserve"> on 9 and 10 August  2011. </w:t>
      </w:r>
    </w:p>
    <w:p w:rsidR="00316C61" w:rsidRPr="00F101A0" w:rsidRDefault="00696613" w:rsidP="00111596">
      <w:pPr>
        <w:rPr>
          <w:color w:val="404040"/>
        </w:rPr>
      </w:pPr>
      <w:r w:rsidRPr="00F101A0">
        <w:rPr>
          <w:color w:val="404040"/>
        </w:rPr>
        <w:t>Before the Minister made the Standards, they were circulated to the Ministerial Council for endorsement which was received on 27 August 2012.</w:t>
      </w:r>
    </w:p>
    <w:p w:rsidR="00A11BD9" w:rsidRPr="00F101A0" w:rsidRDefault="00A11BD9" w:rsidP="00111596">
      <w:pPr>
        <w:rPr>
          <w:color w:val="404040"/>
          <w:sz w:val="28"/>
          <w:szCs w:val="28"/>
        </w:rPr>
      </w:pPr>
      <w:r w:rsidRPr="00F101A0">
        <w:rPr>
          <w:color w:val="404040"/>
          <w:sz w:val="28"/>
          <w:szCs w:val="28"/>
        </w:rPr>
        <w:t xml:space="preserve">Description of the provisions of the </w:t>
      </w:r>
      <w:r w:rsidR="005E481C" w:rsidRPr="00F101A0">
        <w:rPr>
          <w:color w:val="404040"/>
          <w:sz w:val="28"/>
          <w:szCs w:val="28"/>
        </w:rPr>
        <w:t>Standards for VET Accredited Courses</w:t>
      </w:r>
      <w:r w:rsidR="00F97205" w:rsidRPr="00F101A0">
        <w:rPr>
          <w:color w:val="404040"/>
          <w:sz w:val="28"/>
          <w:szCs w:val="28"/>
        </w:rPr>
        <w:t xml:space="preserve"> </w:t>
      </w:r>
      <w:r w:rsidR="00B454AE" w:rsidRPr="00F101A0">
        <w:rPr>
          <w:color w:val="404040"/>
          <w:sz w:val="28"/>
          <w:szCs w:val="28"/>
        </w:rPr>
        <w:t>2012</w:t>
      </w:r>
    </w:p>
    <w:p w:rsidR="0058780F" w:rsidRPr="00F101A0" w:rsidRDefault="0058780F" w:rsidP="00F41D70">
      <w:pPr>
        <w:pStyle w:val="Heading2"/>
        <w:rPr>
          <w:color w:val="404040"/>
          <w:sz w:val="28"/>
          <w:szCs w:val="28"/>
        </w:rPr>
      </w:pPr>
    </w:p>
    <w:p w:rsidR="00A11BD9" w:rsidRPr="00F101A0" w:rsidRDefault="00A11BD9" w:rsidP="00F831E9">
      <w:pPr>
        <w:pStyle w:val="Heading2"/>
        <w:rPr>
          <w:color w:val="404040"/>
          <w:sz w:val="28"/>
          <w:szCs w:val="28"/>
        </w:rPr>
      </w:pPr>
      <w:r w:rsidRPr="00F101A0">
        <w:rPr>
          <w:color w:val="404040"/>
          <w:sz w:val="28"/>
          <w:szCs w:val="28"/>
        </w:rPr>
        <w:t>Part 1</w:t>
      </w:r>
      <w:r w:rsidR="00F41D70" w:rsidRPr="00F101A0">
        <w:rPr>
          <w:color w:val="404040"/>
          <w:sz w:val="28"/>
          <w:szCs w:val="28"/>
        </w:rPr>
        <w:t>—</w:t>
      </w:r>
      <w:r w:rsidRPr="00F101A0">
        <w:rPr>
          <w:color w:val="404040"/>
          <w:sz w:val="28"/>
          <w:szCs w:val="28"/>
        </w:rPr>
        <w:t xml:space="preserve">Preliminary </w:t>
      </w:r>
    </w:p>
    <w:p w:rsidR="00A11BD9" w:rsidRPr="00F101A0" w:rsidRDefault="00A11BD9" w:rsidP="00F831E9">
      <w:pPr>
        <w:rPr>
          <w:b/>
          <w:color w:val="404040"/>
          <w:u w:val="single"/>
        </w:rPr>
      </w:pPr>
      <w:r w:rsidRPr="00F101A0">
        <w:rPr>
          <w:b/>
          <w:color w:val="404040"/>
          <w:u w:val="single"/>
        </w:rPr>
        <w:t>Division 1</w:t>
      </w:r>
      <w:r w:rsidR="00F41D70" w:rsidRPr="00F101A0">
        <w:rPr>
          <w:b/>
          <w:color w:val="404040"/>
          <w:u w:val="single"/>
        </w:rPr>
        <w:t>—</w:t>
      </w:r>
      <w:r w:rsidRPr="00F101A0">
        <w:rPr>
          <w:b/>
          <w:color w:val="404040"/>
          <w:u w:val="single"/>
        </w:rPr>
        <w:t xml:space="preserve">Arrangements </w:t>
      </w:r>
      <w:r w:rsidR="007D476D" w:rsidRPr="00F101A0">
        <w:rPr>
          <w:b/>
          <w:color w:val="404040"/>
          <w:u w:val="single"/>
        </w:rPr>
        <w:t>on commencement</w:t>
      </w:r>
    </w:p>
    <w:p w:rsidR="00A11BD9" w:rsidRPr="00F101A0" w:rsidRDefault="0058780F" w:rsidP="00F831E9">
      <w:pPr>
        <w:rPr>
          <w:b/>
          <w:color w:val="404040"/>
        </w:rPr>
      </w:pPr>
      <w:r w:rsidRPr="00F101A0">
        <w:rPr>
          <w:b/>
          <w:color w:val="404040"/>
        </w:rPr>
        <w:t>VAC</w:t>
      </w:r>
      <w:r w:rsidR="00FC7E10" w:rsidRPr="00F101A0">
        <w:rPr>
          <w:b/>
          <w:color w:val="404040"/>
        </w:rPr>
        <w:t xml:space="preserve"> 1: </w:t>
      </w:r>
      <w:r w:rsidR="00A11BD9" w:rsidRPr="00F101A0">
        <w:rPr>
          <w:b/>
          <w:color w:val="404040"/>
        </w:rPr>
        <w:t>Name of Standards</w:t>
      </w:r>
      <w:r w:rsidR="00F41D70" w:rsidRPr="00F101A0">
        <w:rPr>
          <w:b/>
          <w:color w:val="404040"/>
        </w:rPr>
        <w:br/>
      </w:r>
      <w:r w:rsidRPr="00F101A0">
        <w:rPr>
          <w:color w:val="404040"/>
        </w:rPr>
        <w:t>VAC</w:t>
      </w:r>
      <w:r w:rsidR="00A11BD9" w:rsidRPr="00F101A0">
        <w:rPr>
          <w:color w:val="404040"/>
        </w:rPr>
        <w:t xml:space="preserve"> 1 names the </w:t>
      </w:r>
      <w:r w:rsidR="007D476D" w:rsidRPr="00F101A0">
        <w:rPr>
          <w:color w:val="404040"/>
        </w:rPr>
        <w:t>Standards for VET Accredited Courses 201</w:t>
      </w:r>
      <w:r w:rsidR="00B454AE" w:rsidRPr="00F101A0">
        <w:rPr>
          <w:color w:val="404040"/>
        </w:rPr>
        <w:t>2</w:t>
      </w:r>
      <w:r w:rsidR="00A11BD9" w:rsidRPr="00F101A0">
        <w:rPr>
          <w:color w:val="404040"/>
        </w:rPr>
        <w:t>.</w:t>
      </w:r>
    </w:p>
    <w:p w:rsidR="00A11BD9" w:rsidRPr="00F101A0" w:rsidRDefault="0058780F" w:rsidP="00F831E9">
      <w:pPr>
        <w:rPr>
          <w:b/>
          <w:color w:val="404040"/>
        </w:rPr>
      </w:pPr>
      <w:r w:rsidRPr="00F101A0">
        <w:rPr>
          <w:b/>
          <w:color w:val="404040"/>
        </w:rPr>
        <w:t>VAC</w:t>
      </w:r>
      <w:r w:rsidR="00FC7E10" w:rsidRPr="00F101A0">
        <w:rPr>
          <w:b/>
          <w:color w:val="404040"/>
        </w:rPr>
        <w:t xml:space="preserve"> 2: </w:t>
      </w:r>
      <w:r w:rsidR="00A11BD9" w:rsidRPr="00F101A0">
        <w:rPr>
          <w:b/>
          <w:color w:val="404040"/>
        </w:rPr>
        <w:t>Commencement</w:t>
      </w:r>
      <w:r w:rsidR="00F41D70" w:rsidRPr="00F101A0">
        <w:rPr>
          <w:b/>
          <w:color w:val="404040"/>
        </w:rPr>
        <w:br/>
      </w:r>
      <w:r w:rsidRPr="00F101A0">
        <w:rPr>
          <w:color w:val="404040"/>
        </w:rPr>
        <w:t>VAC</w:t>
      </w:r>
      <w:r w:rsidR="00A11BD9" w:rsidRPr="00F101A0">
        <w:rPr>
          <w:color w:val="404040"/>
        </w:rPr>
        <w:t xml:space="preserve"> 2 provides that the </w:t>
      </w:r>
      <w:r w:rsidR="007D476D" w:rsidRPr="00F101A0">
        <w:rPr>
          <w:color w:val="404040"/>
        </w:rPr>
        <w:t xml:space="preserve">Standards </w:t>
      </w:r>
      <w:r w:rsidR="00A11BD9" w:rsidRPr="00F101A0">
        <w:rPr>
          <w:color w:val="404040"/>
        </w:rPr>
        <w:t xml:space="preserve">commence on </w:t>
      </w:r>
      <w:r w:rsidR="007D476D" w:rsidRPr="00F101A0">
        <w:rPr>
          <w:color w:val="404040"/>
        </w:rPr>
        <w:t>the day after registration on the Federal Register of Legislative Instruments</w:t>
      </w:r>
      <w:r w:rsidR="00B454AE" w:rsidRPr="00F101A0">
        <w:rPr>
          <w:color w:val="404040"/>
        </w:rPr>
        <w:t>.</w:t>
      </w:r>
    </w:p>
    <w:p w:rsidR="00A11BD9" w:rsidRPr="00F101A0" w:rsidRDefault="0058780F" w:rsidP="00F831E9">
      <w:pPr>
        <w:rPr>
          <w:color w:val="404040"/>
        </w:rPr>
      </w:pPr>
      <w:r w:rsidRPr="00F101A0">
        <w:rPr>
          <w:b/>
          <w:color w:val="404040"/>
        </w:rPr>
        <w:t>VAC</w:t>
      </w:r>
      <w:r w:rsidR="00FC7E10" w:rsidRPr="00F101A0">
        <w:rPr>
          <w:b/>
          <w:color w:val="404040"/>
        </w:rPr>
        <w:t xml:space="preserve"> </w:t>
      </w:r>
      <w:r w:rsidRPr="00F101A0">
        <w:rPr>
          <w:b/>
          <w:color w:val="404040"/>
        </w:rPr>
        <w:t>3</w:t>
      </w:r>
      <w:r w:rsidR="00FC7E10" w:rsidRPr="00F101A0">
        <w:rPr>
          <w:b/>
          <w:color w:val="404040"/>
        </w:rPr>
        <w:t xml:space="preserve">: </w:t>
      </w:r>
      <w:r w:rsidR="00A11BD9" w:rsidRPr="00F101A0">
        <w:rPr>
          <w:b/>
          <w:color w:val="404040"/>
        </w:rPr>
        <w:t>Definitions</w:t>
      </w:r>
      <w:r w:rsidR="00F41D70" w:rsidRPr="00F101A0">
        <w:rPr>
          <w:b/>
          <w:color w:val="404040"/>
        </w:rPr>
        <w:br/>
      </w:r>
      <w:r w:rsidRPr="00F101A0">
        <w:rPr>
          <w:color w:val="404040"/>
        </w:rPr>
        <w:t>VAC</w:t>
      </w:r>
      <w:r w:rsidR="00A11BD9" w:rsidRPr="00F101A0">
        <w:rPr>
          <w:color w:val="404040"/>
        </w:rPr>
        <w:t xml:space="preserve"> </w:t>
      </w:r>
      <w:r w:rsidRPr="00F101A0">
        <w:rPr>
          <w:color w:val="404040"/>
        </w:rPr>
        <w:t>3</w:t>
      </w:r>
      <w:r w:rsidR="00A11BD9" w:rsidRPr="00F101A0">
        <w:rPr>
          <w:color w:val="404040"/>
        </w:rPr>
        <w:t xml:space="preserve"> defines terms used throughout the </w:t>
      </w:r>
      <w:r w:rsidR="007D476D" w:rsidRPr="00F101A0">
        <w:rPr>
          <w:color w:val="404040"/>
        </w:rPr>
        <w:t>Standards.</w:t>
      </w:r>
    </w:p>
    <w:p w:rsidR="009A54EF" w:rsidRPr="00F101A0" w:rsidRDefault="009A54EF" w:rsidP="00F831E9">
      <w:pPr>
        <w:rPr>
          <w:b/>
          <w:color w:val="404040"/>
          <w:sz w:val="16"/>
          <w:szCs w:val="16"/>
        </w:rPr>
      </w:pPr>
    </w:p>
    <w:p w:rsidR="00A11BD9" w:rsidRPr="00F101A0" w:rsidRDefault="00F41D70" w:rsidP="009A54EF">
      <w:pPr>
        <w:pStyle w:val="Heading2"/>
        <w:rPr>
          <w:rFonts w:ascii="HelveticaNeueLT Std Lt" w:hAnsi="HelveticaNeueLT Std Lt"/>
          <w:color w:val="404040"/>
          <w:sz w:val="28"/>
          <w:szCs w:val="28"/>
        </w:rPr>
      </w:pPr>
      <w:r w:rsidRPr="00F101A0">
        <w:rPr>
          <w:rFonts w:ascii="HelveticaNeueLT Std Lt" w:hAnsi="HelveticaNeueLT Std Lt"/>
          <w:color w:val="404040"/>
          <w:sz w:val="28"/>
          <w:szCs w:val="28"/>
        </w:rPr>
        <w:t>Part 2—</w:t>
      </w:r>
      <w:r w:rsidR="00B436BF" w:rsidRPr="00F101A0">
        <w:rPr>
          <w:rFonts w:ascii="HelveticaNeueLT Std Lt" w:hAnsi="HelveticaNeueLT Std Lt"/>
          <w:color w:val="404040"/>
          <w:sz w:val="28"/>
          <w:szCs w:val="28"/>
        </w:rPr>
        <w:t>Introduction and purpose</w:t>
      </w:r>
    </w:p>
    <w:p w:rsidR="00A11BD9" w:rsidRPr="00F101A0" w:rsidRDefault="0058780F" w:rsidP="00F831E9">
      <w:pPr>
        <w:rPr>
          <w:color w:val="404040"/>
        </w:rPr>
      </w:pPr>
      <w:r w:rsidRPr="00F101A0">
        <w:rPr>
          <w:b/>
          <w:color w:val="404040"/>
        </w:rPr>
        <w:t>VAC</w:t>
      </w:r>
      <w:r w:rsidR="00A11BD9" w:rsidRPr="00F101A0">
        <w:rPr>
          <w:b/>
          <w:color w:val="404040"/>
        </w:rPr>
        <w:t xml:space="preserve"> </w:t>
      </w:r>
      <w:r w:rsidR="00B436BF" w:rsidRPr="00F101A0">
        <w:rPr>
          <w:b/>
          <w:color w:val="404040"/>
        </w:rPr>
        <w:t>4</w:t>
      </w:r>
      <w:r w:rsidR="00A11BD9" w:rsidRPr="00F101A0">
        <w:rPr>
          <w:b/>
          <w:color w:val="404040"/>
        </w:rPr>
        <w:t xml:space="preserve">: </w:t>
      </w:r>
      <w:r w:rsidR="00B436BF" w:rsidRPr="00F101A0">
        <w:rPr>
          <w:b/>
          <w:color w:val="404040"/>
        </w:rPr>
        <w:t>Introduction</w:t>
      </w:r>
      <w:r w:rsidR="00F41D70" w:rsidRPr="00F101A0">
        <w:rPr>
          <w:b/>
          <w:color w:val="404040"/>
        </w:rPr>
        <w:br/>
      </w:r>
      <w:r w:rsidRPr="00F101A0">
        <w:rPr>
          <w:color w:val="404040"/>
        </w:rPr>
        <w:t>VAC</w:t>
      </w:r>
      <w:r w:rsidR="00A11BD9" w:rsidRPr="00F101A0">
        <w:rPr>
          <w:color w:val="404040"/>
        </w:rPr>
        <w:t xml:space="preserve"> </w:t>
      </w:r>
      <w:r w:rsidR="00B436BF" w:rsidRPr="00F101A0">
        <w:rPr>
          <w:color w:val="404040"/>
        </w:rPr>
        <w:t>4</w:t>
      </w:r>
      <w:r w:rsidR="00A11BD9" w:rsidRPr="00F101A0">
        <w:rPr>
          <w:color w:val="404040"/>
        </w:rPr>
        <w:t xml:space="preserve"> </w:t>
      </w:r>
      <w:r w:rsidR="00777980" w:rsidRPr="00F101A0">
        <w:rPr>
          <w:color w:val="404040"/>
        </w:rPr>
        <w:t>provides an explanation of accredited courses.</w:t>
      </w:r>
      <w:r w:rsidR="00A11BD9" w:rsidRPr="00F101A0">
        <w:rPr>
          <w:color w:val="404040"/>
        </w:rPr>
        <w:t xml:space="preserve"> </w:t>
      </w:r>
    </w:p>
    <w:p w:rsidR="00B436BF" w:rsidRPr="00F101A0" w:rsidRDefault="00B436BF" w:rsidP="00F831E9">
      <w:pPr>
        <w:rPr>
          <w:color w:val="404040"/>
        </w:rPr>
      </w:pPr>
      <w:r w:rsidRPr="00F101A0">
        <w:rPr>
          <w:b/>
          <w:color w:val="404040"/>
        </w:rPr>
        <w:t xml:space="preserve">VAC 5: Purpose of the standards </w:t>
      </w:r>
      <w:r w:rsidRPr="00F101A0">
        <w:rPr>
          <w:b/>
          <w:color w:val="404040"/>
        </w:rPr>
        <w:br/>
      </w:r>
      <w:r w:rsidRPr="00F101A0">
        <w:rPr>
          <w:color w:val="404040"/>
        </w:rPr>
        <w:t xml:space="preserve">VAC 5 sets out the </w:t>
      </w:r>
      <w:r w:rsidR="00777980" w:rsidRPr="00F101A0">
        <w:rPr>
          <w:color w:val="404040"/>
        </w:rPr>
        <w:t xml:space="preserve">purpose of the </w:t>
      </w:r>
      <w:r w:rsidR="007D476D" w:rsidRPr="00F101A0">
        <w:rPr>
          <w:color w:val="404040"/>
        </w:rPr>
        <w:t>S</w:t>
      </w:r>
      <w:r w:rsidR="00777980" w:rsidRPr="00F101A0">
        <w:rPr>
          <w:color w:val="404040"/>
        </w:rPr>
        <w:t xml:space="preserve">tandards to set out requirements to be considered by </w:t>
      </w:r>
      <w:r w:rsidR="00F831E9" w:rsidRPr="00F101A0">
        <w:rPr>
          <w:color w:val="404040"/>
        </w:rPr>
        <w:t>the National VET Regulator</w:t>
      </w:r>
      <w:r w:rsidR="00777980" w:rsidRPr="00F101A0">
        <w:rPr>
          <w:color w:val="404040"/>
        </w:rPr>
        <w:t xml:space="preserve"> prior to making a decision about a course put forward for accreditation. </w:t>
      </w:r>
    </w:p>
    <w:p w:rsidR="00F831E9" w:rsidRPr="00F101A0" w:rsidRDefault="00F831E9" w:rsidP="00F831E9">
      <w:pPr>
        <w:rPr>
          <w:color w:val="404040"/>
          <w:sz w:val="16"/>
          <w:szCs w:val="16"/>
        </w:rPr>
      </w:pPr>
    </w:p>
    <w:p w:rsidR="00A11BD9" w:rsidRPr="00F101A0" w:rsidRDefault="00A11BD9" w:rsidP="009A54EF">
      <w:pPr>
        <w:spacing w:after="120"/>
        <w:rPr>
          <w:b/>
          <w:color w:val="404040"/>
          <w:sz w:val="28"/>
          <w:szCs w:val="28"/>
        </w:rPr>
      </w:pPr>
      <w:r w:rsidRPr="00F101A0">
        <w:rPr>
          <w:b/>
          <w:color w:val="404040"/>
          <w:sz w:val="28"/>
          <w:szCs w:val="28"/>
        </w:rPr>
        <w:t xml:space="preserve">Part 3 – </w:t>
      </w:r>
      <w:r w:rsidR="00B436BF" w:rsidRPr="00F101A0">
        <w:rPr>
          <w:b/>
          <w:color w:val="404040"/>
          <w:sz w:val="28"/>
          <w:szCs w:val="28"/>
        </w:rPr>
        <w:t>Course design standards</w:t>
      </w:r>
    </w:p>
    <w:p w:rsidR="00F74B07" w:rsidRPr="00F101A0" w:rsidRDefault="00F74B07" w:rsidP="00F831E9">
      <w:pPr>
        <w:rPr>
          <w:color w:val="404040"/>
        </w:rPr>
      </w:pPr>
      <w:r w:rsidRPr="00F101A0">
        <w:rPr>
          <w:color w:val="404040"/>
        </w:rPr>
        <w:t xml:space="preserve">Part 3 provides that applications for course accreditation will be assessed by the National VET Regulator against the design standards that are outlined in VAC 6 and VAC 7 and must be met for accreditation. Part 3 also provides that </w:t>
      </w:r>
      <w:r w:rsidR="00631A85" w:rsidRPr="00F101A0">
        <w:rPr>
          <w:color w:val="404040"/>
        </w:rPr>
        <w:t>the</w:t>
      </w:r>
      <w:r w:rsidRPr="00F101A0">
        <w:rPr>
          <w:color w:val="404040"/>
        </w:rPr>
        <w:t xml:space="preserve"> accreditation of a VET accredited course may be cancelled under section 52 of the Act if these standards cease to be met.</w:t>
      </w:r>
    </w:p>
    <w:p w:rsidR="00A11BD9" w:rsidRPr="00F101A0" w:rsidRDefault="0058780F" w:rsidP="00F831E9">
      <w:pPr>
        <w:rPr>
          <w:color w:val="404040"/>
        </w:rPr>
      </w:pPr>
      <w:r w:rsidRPr="00F101A0">
        <w:rPr>
          <w:b/>
          <w:color w:val="404040"/>
        </w:rPr>
        <w:t>VAC</w:t>
      </w:r>
      <w:r w:rsidR="00A11BD9" w:rsidRPr="00F101A0">
        <w:rPr>
          <w:b/>
          <w:color w:val="404040"/>
        </w:rPr>
        <w:t xml:space="preserve"> </w:t>
      </w:r>
      <w:r w:rsidR="00B436BF" w:rsidRPr="00F101A0">
        <w:rPr>
          <w:b/>
          <w:color w:val="404040"/>
        </w:rPr>
        <w:t>6</w:t>
      </w:r>
      <w:r w:rsidR="00A11BD9" w:rsidRPr="00F101A0">
        <w:rPr>
          <w:b/>
          <w:color w:val="404040"/>
        </w:rPr>
        <w:t xml:space="preserve">: </w:t>
      </w:r>
      <w:r w:rsidR="00B436BF" w:rsidRPr="00F101A0">
        <w:rPr>
          <w:b/>
          <w:color w:val="404040"/>
        </w:rPr>
        <w:t xml:space="preserve">Duplication </w:t>
      </w:r>
      <w:r w:rsidR="00B27B24" w:rsidRPr="00F101A0">
        <w:rPr>
          <w:b/>
          <w:color w:val="404040"/>
        </w:rPr>
        <w:br/>
      </w:r>
      <w:r w:rsidRPr="00F101A0">
        <w:rPr>
          <w:color w:val="404040"/>
        </w:rPr>
        <w:t>VAC</w:t>
      </w:r>
      <w:r w:rsidR="00A11BD9" w:rsidRPr="00F101A0">
        <w:rPr>
          <w:color w:val="404040"/>
        </w:rPr>
        <w:t xml:space="preserve"> </w:t>
      </w:r>
      <w:r w:rsidR="00B436BF" w:rsidRPr="00F101A0">
        <w:rPr>
          <w:color w:val="404040"/>
        </w:rPr>
        <w:t>6</w:t>
      </w:r>
      <w:r w:rsidR="00A11BD9" w:rsidRPr="00F101A0">
        <w:rPr>
          <w:color w:val="404040"/>
        </w:rPr>
        <w:t xml:space="preserve"> </w:t>
      </w:r>
      <w:r w:rsidR="004A2D1A" w:rsidRPr="00F101A0">
        <w:rPr>
          <w:color w:val="404040"/>
        </w:rPr>
        <w:t>clarifies applications for course accreditation will not be successful if the course duplicates</w:t>
      </w:r>
      <w:r w:rsidR="007D476D" w:rsidRPr="00F101A0">
        <w:rPr>
          <w:color w:val="404040"/>
        </w:rPr>
        <w:t xml:space="preserve"> the outcomes of</w:t>
      </w:r>
      <w:r w:rsidR="004A2D1A" w:rsidRPr="00F101A0">
        <w:rPr>
          <w:color w:val="404040"/>
        </w:rPr>
        <w:t xml:space="preserve"> an existing endorsed Training Package qualification</w:t>
      </w:r>
      <w:r w:rsidR="00A11BD9" w:rsidRPr="00F101A0">
        <w:rPr>
          <w:color w:val="404040"/>
        </w:rPr>
        <w:t>.</w:t>
      </w:r>
    </w:p>
    <w:p w:rsidR="00B436BF" w:rsidRPr="00F101A0" w:rsidRDefault="00B436BF" w:rsidP="00F831E9">
      <w:pPr>
        <w:rPr>
          <w:color w:val="404040"/>
        </w:rPr>
      </w:pPr>
      <w:r w:rsidRPr="00F101A0">
        <w:rPr>
          <w:b/>
          <w:color w:val="404040"/>
        </w:rPr>
        <w:t xml:space="preserve">VAC 7: Course design standards </w:t>
      </w:r>
      <w:r w:rsidRPr="00F101A0">
        <w:rPr>
          <w:b/>
          <w:color w:val="404040"/>
        </w:rPr>
        <w:br/>
      </w:r>
      <w:r w:rsidRPr="00F101A0">
        <w:rPr>
          <w:color w:val="404040"/>
        </w:rPr>
        <w:t>VAC 7</w:t>
      </w:r>
      <w:r w:rsidR="004A2D1A" w:rsidRPr="00F101A0">
        <w:rPr>
          <w:color w:val="404040"/>
        </w:rPr>
        <w:t xml:space="preserve"> sets out in detail the course design standards for an accredited course</w:t>
      </w:r>
      <w:r w:rsidRPr="00F101A0">
        <w:rPr>
          <w:color w:val="404040"/>
        </w:rPr>
        <w:t>.</w:t>
      </w:r>
    </w:p>
    <w:p w:rsidR="00F831E9" w:rsidRPr="00F101A0" w:rsidRDefault="00F831E9" w:rsidP="00F831E9">
      <w:pPr>
        <w:pStyle w:val="Heading2"/>
        <w:rPr>
          <w:rFonts w:ascii="HelveticaNeueLT Std Lt" w:hAnsi="HelveticaNeueLT Std Lt"/>
          <w:color w:val="404040"/>
          <w:sz w:val="16"/>
          <w:szCs w:val="16"/>
        </w:rPr>
      </w:pPr>
    </w:p>
    <w:p w:rsidR="00A30854" w:rsidRPr="00F101A0" w:rsidRDefault="00A30854" w:rsidP="00A30854"/>
    <w:p w:rsidR="00A30854" w:rsidRPr="00F101A0" w:rsidRDefault="00A30854" w:rsidP="00A30854"/>
    <w:p w:rsidR="0058780F" w:rsidRPr="00F101A0" w:rsidRDefault="0058780F" w:rsidP="00F831E9">
      <w:pPr>
        <w:pStyle w:val="Heading2"/>
        <w:rPr>
          <w:rFonts w:ascii="HelveticaNeueLT Std Lt" w:hAnsi="HelveticaNeueLT Std Lt"/>
          <w:color w:val="404040"/>
          <w:sz w:val="28"/>
          <w:szCs w:val="28"/>
        </w:rPr>
      </w:pPr>
      <w:r w:rsidRPr="00F101A0">
        <w:rPr>
          <w:rFonts w:ascii="HelveticaNeueLT Std Lt" w:hAnsi="HelveticaNeueLT Std Lt"/>
          <w:color w:val="404040"/>
          <w:sz w:val="28"/>
          <w:szCs w:val="28"/>
        </w:rPr>
        <w:lastRenderedPageBreak/>
        <w:t xml:space="preserve">Part 4 – Obligations of </w:t>
      </w:r>
      <w:r w:rsidR="00F831E9" w:rsidRPr="00F101A0">
        <w:rPr>
          <w:rFonts w:ascii="HelveticaNeueLT Std Lt" w:hAnsi="HelveticaNeueLT Std Lt"/>
          <w:color w:val="404040"/>
          <w:sz w:val="28"/>
          <w:szCs w:val="28"/>
        </w:rPr>
        <w:t>persons in respect of whom a course is accredited</w:t>
      </w:r>
    </w:p>
    <w:p w:rsidR="00F74B07" w:rsidRPr="00F101A0" w:rsidRDefault="00F74B07" w:rsidP="00F831E9">
      <w:pPr>
        <w:rPr>
          <w:b/>
          <w:color w:val="404040"/>
        </w:rPr>
      </w:pPr>
    </w:p>
    <w:p w:rsidR="00F74B07" w:rsidRPr="00F101A0" w:rsidRDefault="00F74B07" w:rsidP="00F831E9">
      <w:pPr>
        <w:rPr>
          <w:color w:val="404040"/>
        </w:rPr>
      </w:pPr>
      <w:r w:rsidRPr="00F101A0">
        <w:rPr>
          <w:color w:val="404040"/>
        </w:rPr>
        <w:t xml:space="preserve">A note to Part 4 provides that a VET accredited course must be delivered by an RTO and it is an offence under the Act to deliver </w:t>
      </w:r>
      <w:r w:rsidR="005022CC" w:rsidRPr="00F101A0">
        <w:rPr>
          <w:color w:val="404040"/>
        </w:rPr>
        <w:t xml:space="preserve">such a </w:t>
      </w:r>
      <w:r w:rsidRPr="00F101A0">
        <w:rPr>
          <w:color w:val="404040"/>
        </w:rPr>
        <w:t>course without being an RTO. The note further provides that a person who is not an RTO, and who does not intend to become an RTO</w:t>
      </w:r>
      <w:r w:rsidR="005022CC" w:rsidRPr="00F101A0">
        <w:rPr>
          <w:color w:val="404040"/>
        </w:rPr>
        <w:t>,</w:t>
      </w:r>
      <w:r w:rsidRPr="00F101A0">
        <w:rPr>
          <w:color w:val="404040"/>
        </w:rPr>
        <w:t xml:space="preserve"> is required to develop an agreement with an RTO for the delivery of the course under the conditions they have determined.</w:t>
      </w:r>
    </w:p>
    <w:p w:rsidR="00B436BF" w:rsidRPr="00F101A0" w:rsidRDefault="00B436BF" w:rsidP="00F831E9">
      <w:pPr>
        <w:rPr>
          <w:b/>
          <w:color w:val="404040"/>
        </w:rPr>
      </w:pPr>
      <w:r w:rsidRPr="00F101A0">
        <w:rPr>
          <w:b/>
          <w:color w:val="404040"/>
        </w:rPr>
        <w:t xml:space="preserve">VAC 8: Obligations of </w:t>
      </w:r>
      <w:r w:rsidR="00F831E9" w:rsidRPr="00F101A0">
        <w:rPr>
          <w:b/>
          <w:color w:val="404040"/>
        </w:rPr>
        <w:t>persons in respect of whom a course is accredited</w:t>
      </w:r>
      <w:r w:rsidRPr="00F101A0">
        <w:rPr>
          <w:b/>
          <w:color w:val="404040"/>
        </w:rPr>
        <w:br/>
      </w:r>
      <w:r w:rsidRPr="00F101A0">
        <w:rPr>
          <w:color w:val="404040"/>
        </w:rPr>
        <w:t xml:space="preserve">VAC 8 identifies the </w:t>
      </w:r>
      <w:r w:rsidR="004A2D1A" w:rsidRPr="00F101A0">
        <w:rPr>
          <w:color w:val="404040"/>
        </w:rPr>
        <w:t xml:space="preserve">obligations of </w:t>
      </w:r>
      <w:r w:rsidR="00F831E9" w:rsidRPr="00F101A0">
        <w:rPr>
          <w:color w:val="404040"/>
        </w:rPr>
        <w:t>a person in respect of whom a course is accredited,</w:t>
      </w:r>
      <w:r w:rsidR="004A2D1A" w:rsidRPr="00F101A0">
        <w:rPr>
          <w:color w:val="404040"/>
        </w:rPr>
        <w:t xml:space="preserve"> throughout the course accreditation period. </w:t>
      </w:r>
    </w:p>
    <w:p w:rsidR="00F831E9" w:rsidRPr="00F101A0" w:rsidRDefault="00F831E9" w:rsidP="00F831E9">
      <w:pPr>
        <w:pStyle w:val="Heading2"/>
        <w:rPr>
          <w:rFonts w:ascii="HelveticaNeueLT Std Lt" w:hAnsi="HelveticaNeueLT Std Lt"/>
          <w:color w:val="404040"/>
          <w:sz w:val="16"/>
          <w:szCs w:val="16"/>
        </w:rPr>
      </w:pPr>
    </w:p>
    <w:p w:rsidR="0058780F" w:rsidRPr="00F101A0" w:rsidRDefault="0058780F" w:rsidP="00F831E9">
      <w:pPr>
        <w:pStyle w:val="Heading2"/>
        <w:rPr>
          <w:rFonts w:ascii="HelveticaNeueLT Std Lt" w:hAnsi="HelveticaNeueLT Std Lt"/>
          <w:color w:val="404040"/>
          <w:sz w:val="28"/>
          <w:szCs w:val="28"/>
        </w:rPr>
      </w:pPr>
      <w:r w:rsidRPr="00F101A0">
        <w:rPr>
          <w:rFonts w:ascii="HelveticaNeueLT Std Lt" w:hAnsi="HelveticaNeueLT Std Lt"/>
          <w:color w:val="404040"/>
          <w:sz w:val="28"/>
          <w:szCs w:val="28"/>
        </w:rPr>
        <w:t>Appendix</w:t>
      </w:r>
      <w:r w:rsidR="00B436BF" w:rsidRPr="00F101A0">
        <w:rPr>
          <w:rFonts w:ascii="HelveticaNeueLT Std Lt" w:hAnsi="HelveticaNeueLT Std Lt"/>
          <w:color w:val="404040"/>
          <w:sz w:val="28"/>
          <w:szCs w:val="28"/>
        </w:rPr>
        <w:t xml:space="preserve"> 1</w:t>
      </w:r>
    </w:p>
    <w:p w:rsidR="0058780F" w:rsidRPr="006C5D55" w:rsidRDefault="004A2D1A" w:rsidP="00F831E9">
      <w:pPr>
        <w:rPr>
          <w:b/>
          <w:color w:val="404040"/>
        </w:rPr>
      </w:pPr>
      <w:r w:rsidRPr="00F101A0">
        <w:rPr>
          <w:color w:val="404040"/>
        </w:rPr>
        <w:t>The appendix contains the templa</w:t>
      </w:r>
      <w:r w:rsidR="00F02D3F" w:rsidRPr="00F101A0">
        <w:rPr>
          <w:color w:val="404040"/>
        </w:rPr>
        <w:t>t</w:t>
      </w:r>
      <w:r w:rsidRPr="00F101A0">
        <w:rPr>
          <w:color w:val="404040"/>
        </w:rPr>
        <w:t>e for course documentation for accreditation that should be used by an applicant seeking accreditation of a course.</w:t>
      </w:r>
      <w:bookmarkStart w:id="0" w:name="_GoBack"/>
      <w:bookmarkEnd w:id="0"/>
      <w:r w:rsidRPr="006C5D55">
        <w:rPr>
          <w:color w:val="404040"/>
        </w:rPr>
        <w:t xml:space="preserve"> </w:t>
      </w:r>
    </w:p>
    <w:sectPr w:rsidR="0058780F" w:rsidRPr="006C5D55" w:rsidSect="004B6B13">
      <w:headerReference w:type="even" r:id="rId8"/>
      <w:footerReference w:type="even" r:id="rId9"/>
      <w:footerReference w:type="default" r:id="rId10"/>
      <w:footerReference w:type="first" r:id="rId11"/>
      <w:pgSz w:w="11906" w:h="16838" w:code="9"/>
      <w:pgMar w:top="1945" w:right="2506" w:bottom="899" w:left="1134" w:header="709" w:footer="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61" w:rsidRDefault="00316C61">
      <w:r>
        <w:separator/>
      </w:r>
    </w:p>
  </w:endnote>
  <w:endnote w:type="continuationSeparator" w:id="0">
    <w:p w:rsidR="00316C61" w:rsidRDefault="0031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Bl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316C61" w:rsidRPr="00915B1C">
      <w:tc>
        <w:tcPr>
          <w:tcW w:w="1311" w:type="dxa"/>
          <w:tcBorders>
            <w:top w:val="single" w:sz="2" w:space="0" w:color="auto"/>
          </w:tcBorders>
          <w:shd w:val="clear" w:color="auto" w:fill="auto"/>
        </w:tcPr>
        <w:p w:rsidR="00316C61" w:rsidRPr="00915B1C" w:rsidRDefault="00316C61" w:rsidP="00332011">
          <w:pPr>
            <w:pStyle w:val="Footer"/>
            <w:rPr>
              <w:sz w:val="2"/>
              <w:szCs w:val="2"/>
            </w:rPr>
          </w:pPr>
        </w:p>
      </w:tc>
      <w:tc>
        <w:tcPr>
          <w:tcW w:w="6381" w:type="dxa"/>
          <w:shd w:val="clear" w:color="auto" w:fill="auto"/>
        </w:tcPr>
        <w:p w:rsidR="00316C61" w:rsidRPr="00915B1C" w:rsidRDefault="00316C61" w:rsidP="00332011">
          <w:pPr>
            <w:pStyle w:val="Footer"/>
            <w:rPr>
              <w:sz w:val="2"/>
              <w:szCs w:val="2"/>
            </w:rPr>
          </w:pPr>
        </w:p>
      </w:tc>
    </w:tr>
    <w:tr w:rsidR="00316C61">
      <w:tc>
        <w:tcPr>
          <w:tcW w:w="7692" w:type="dxa"/>
          <w:gridSpan w:val="2"/>
          <w:shd w:val="clear" w:color="auto" w:fill="auto"/>
        </w:tcPr>
        <w:p w:rsidR="00316C61" w:rsidRPr="00575AC5" w:rsidRDefault="008F69F0" w:rsidP="00332011">
          <w:pPr>
            <w:pStyle w:val="Footer"/>
            <w:rPr>
              <w:color w:val="505050"/>
            </w:rPr>
          </w:pPr>
          <w:r w:rsidRPr="00575AC5">
            <w:rPr>
              <w:color w:val="505050"/>
            </w:rPr>
            <w:fldChar w:fldCharType="begin"/>
          </w:r>
          <w:r w:rsidR="00316C61" w:rsidRPr="00575AC5">
            <w:rPr>
              <w:color w:val="505050"/>
            </w:rPr>
            <w:instrText xml:space="preserve"> PAGE  \* Arabic  \* MERGEFORMAT </w:instrText>
          </w:r>
          <w:r w:rsidRPr="00575AC5">
            <w:rPr>
              <w:color w:val="505050"/>
            </w:rPr>
            <w:fldChar w:fldCharType="separate"/>
          </w:r>
          <w:r w:rsidR="00316C61">
            <w:rPr>
              <w:noProof/>
              <w:color w:val="505050"/>
            </w:rPr>
            <w:t>26</w:t>
          </w:r>
          <w:r w:rsidRPr="00575AC5">
            <w:rPr>
              <w:color w:val="505050"/>
            </w:rPr>
            <w:fldChar w:fldCharType="end"/>
          </w:r>
          <w:r w:rsidR="00316C61" w:rsidRPr="00575AC5">
            <w:rPr>
              <w:color w:val="505050"/>
            </w:rPr>
            <w:t xml:space="preserve">   |   </w:t>
          </w:r>
          <w:r w:rsidR="00316C61" w:rsidRPr="00821A88">
            <w:rPr>
              <w:rFonts w:ascii="HelveticaNeueLT Std Med" w:hAnsi="HelveticaNeueLT Std Med"/>
              <w:b/>
              <w:noProof/>
              <w:color w:val="505050"/>
              <w:spacing w:val="-16"/>
              <w:sz w:val="20"/>
              <w:szCs w:val="20"/>
            </w:rPr>
            <w:t>a</w:t>
          </w:r>
          <w:r w:rsidR="00316C61" w:rsidRPr="00AE091D">
            <w:rPr>
              <w:rFonts w:ascii="HelveticaNeueLT Std Med" w:hAnsi="HelveticaNeueLT Std Med"/>
              <w:b/>
              <w:noProof/>
              <w:color w:val="505050"/>
              <w:spacing w:val="-15"/>
              <w:sz w:val="20"/>
              <w:szCs w:val="20"/>
            </w:rPr>
            <w:t>c</w:t>
          </w:r>
          <w:r w:rsidR="00316C61" w:rsidRPr="00821A88">
            <w:rPr>
              <w:rFonts w:ascii="HelveticaNeueLT Std Med" w:hAnsi="HelveticaNeueLT Std Med"/>
              <w:b/>
              <w:noProof/>
              <w:color w:val="505050"/>
              <w:spacing w:val="-16"/>
              <w:sz w:val="20"/>
              <w:szCs w:val="20"/>
            </w:rPr>
            <w:t>m</w:t>
          </w:r>
          <w:r w:rsidR="00316C61" w:rsidRPr="00FD2C2F">
            <w:rPr>
              <w:rFonts w:ascii="HelveticaNeueLT Std Med" w:hAnsi="HelveticaNeueLT Std Med"/>
              <w:b/>
              <w:noProof/>
              <w:color w:val="505050"/>
              <w:spacing w:val="-14"/>
              <w:sz w:val="20"/>
              <w:szCs w:val="20"/>
            </w:rPr>
            <w:t>a</w:t>
          </w:r>
          <w:r w:rsidR="00316C61" w:rsidRPr="00575AC5">
            <w:rPr>
              <w:color w:val="505050"/>
            </w:rPr>
            <w:t xml:space="preserve">  </w:t>
          </w:r>
        </w:p>
      </w:tc>
    </w:tr>
  </w:tbl>
  <w:p w:rsidR="00316C61" w:rsidRDefault="00316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316C61" w:rsidRPr="00915B1C">
      <w:tc>
        <w:tcPr>
          <w:tcW w:w="6355" w:type="dxa"/>
          <w:shd w:val="clear" w:color="auto" w:fill="auto"/>
        </w:tcPr>
        <w:p w:rsidR="00316C61" w:rsidRPr="00915B1C" w:rsidRDefault="00316C61" w:rsidP="00915B1C">
          <w:pPr>
            <w:pStyle w:val="Footer"/>
            <w:ind w:right="28"/>
            <w:jc w:val="right"/>
            <w:rPr>
              <w:sz w:val="2"/>
              <w:szCs w:val="2"/>
            </w:rPr>
          </w:pPr>
        </w:p>
      </w:tc>
      <w:tc>
        <w:tcPr>
          <w:tcW w:w="1328" w:type="dxa"/>
          <w:tcBorders>
            <w:top w:val="single" w:sz="2" w:space="0" w:color="auto"/>
          </w:tcBorders>
          <w:shd w:val="clear" w:color="auto" w:fill="auto"/>
        </w:tcPr>
        <w:p w:rsidR="00316C61" w:rsidRPr="00915B1C" w:rsidRDefault="00316C61" w:rsidP="00915B1C">
          <w:pPr>
            <w:pStyle w:val="Footer"/>
            <w:ind w:right="28"/>
            <w:jc w:val="right"/>
            <w:rPr>
              <w:sz w:val="2"/>
              <w:szCs w:val="2"/>
            </w:rPr>
          </w:pPr>
        </w:p>
      </w:tc>
    </w:tr>
    <w:tr w:rsidR="00316C61">
      <w:tc>
        <w:tcPr>
          <w:tcW w:w="7683" w:type="dxa"/>
          <w:gridSpan w:val="2"/>
          <w:shd w:val="clear" w:color="auto" w:fill="auto"/>
        </w:tcPr>
        <w:p w:rsidR="00316C61" w:rsidRPr="00575AC5" w:rsidRDefault="00316C61" w:rsidP="006F704A">
          <w:pPr>
            <w:pStyle w:val="Footer"/>
            <w:ind w:right="28"/>
            <w:jc w:val="right"/>
            <w:rPr>
              <w:color w:val="505050"/>
            </w:rPr>
          </w:pPr>
          <w:r w:rsidRPr="00575AC5">
            <w:rPr>
              <w:color w:val="505050"/>
            </w:rPr>
            <w:t xml:space="preserve">     </w:t>
          </w:r>
          <w:r w:rsidR="008F69F0" w:rsidRPr="00575AC5">
            <w:rPr>
              <w:color w:val="505050"/>
            </w:rPr>
            <w:fldChar w:fldCharType="begin"/>
          </w:r>
          <w:r w:rsidRPr="00575AC5">
            <w:rPr>
              <w:color w:val="505050"/>
            </w:rPr>
            <w:instrText xml:space="preserve"> PAGE  \* Arabic  \* MERGEFORMAT </w:instrText>
          </w:r>
          <w:r w:rsidR="008F69F0" w:rsidRPr="00575AC5">
            <w:rPr>
              <w:color w:val="505050"/>
            </w:rPr>
            <w:fldChar w:fldCharType="separate"/>
          </w:r>
          <w:r w:rsidR="00F101A0">
            <w:rPr>
              <w:noProof/>
              <w:color w:val="505050"/>
            </w:rPr>
            <w:t>3</w:t>
          </w:r>
          <w:r w:rsidR="008F69F0" w:rsidRPr="00575AC5">
            <w:rPr>
              <w:color w:val="505050"/>
            </w:rPr>
            <w:fldChar w:fldCharType="end"/>
          </w:r>
        </w:p>
      </w:tc>
    </w:tr>
  </w:tbl>
  <w:p w:rsidR="00316C61" w:rsidRDefault="00316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316C61" w:rsidRPr="00915B1C">
      <w:tc>
        <w:tcPr>
          <w:tcW w:w="6355" w:type="dxa"/>
          <w:shd w:val="clear" w:color="auto" w:fill="auto"/>
        </w:tcPr>
        <w:p w:rsidR="00316C61" w:rsidRPr="00915B1C" w:rsidRDefault="00316C61" w:rsidP="00226C0D">
          <w:pPr>
            <w:pStyle w:val="Footer"/>
            <w:ind w:right="28"/>
            <w:jc w:val="right"/>
            <w:rPr>
              <w:sz w:val="2"/>
              <w:szCs w:val="2"/>
            </w:rPr>
          </w:pPr>
        </w:p>
      </w:tc>
      <w:tc>
        <w:tcPr>
          <w:tcW w:w="1328" w:type="dxa"/>
          <w:tcBorders>
            <w:top w:val="single" w:sz="2" w:space="0" w:color="auto"/>
          </w:tcBorders>
          <w:shd w:val="clear" w:color="auto" w:fill="auto"/>
        </w:tcPr>
        <w:p w:rsidR="00316C61" w:rsidRPr="00915B1C" w:rsidRDefault="00316C61" w:rsidP="00226C0D">
          <w:pPr>
            <w:pStyle w:val="Footer"/>
            <w:ind w:right="28"/>
            <w:jc w:val="right"/>
            <w:rPr>
              <w:sz w:val="2"/>
              <w:szCs w:val="2"/>
            </w:rPr>
          </w:pPr>
        </w:p>
      </w:tc>
    </w:tr>
    <w:tr w:rsidR="00316C61">
      <w:tc>
        <w:tcPr>
          <w:tcW w:w="7683" w:type="dxa"/>
          <w:gridSpan w:val="2"/>
          <w:shd w:val="clear" w:color="auto" w:fill="auto"/>
        </w:tcPr>
        <w:p w:rsidR="00316C61" w:rsidRPr="00575AC5" w:rsidRDefault="00316C61" w:rsidP="006F704A">
          <w:pPr>
            <w:pStyle w:val="Footer"/>
            <w:ind w:right="28"/>
            <w:jc w:val="right"/>
            <w:rPr>
              <w:color w:val="505050"/>
            </w:rPr>
          </w:pPr>
          <w:r w:rsidRPr="00575AC5">
            <w:rPr>
              <w:color w:val="505050"/>
            </w:rPr>
            <w:t xml:space="preserve">      </w:t>
          </w:r>
          <w:r w:rsidR="008F69F0" w:rsidRPr="00575AC5">
            <w:rPr>
              <w:color w:val="505050"/>
            </w:rPr>
            <w:fldChar w:fldCharType="begin"/>
          </w:r>
          <w:r w:rsidRPr="00575AC5">
            <w:rPr>
              <w:color w:val="505050"/>
            </w:rPr>
            <w:instrText xml:space="preserve"> PAGE  \* Arabic  \* MERGEFORMAT </w:instrText>
          </w:r>
          <w:r w:rsidR="008F69F0" w:rsidRPr="00575AC5">
            <w:rPr>
              <w:color w:val="505050"/>
            </w:rPr>
            <w:fldChar w:fldCharType="separate"/>
          </w:r>
          <w:r w:rsidR="00F101A0">
            <w:rPr>
              <w:noProof/>
              <w:color w:val="505050"/>
            </w:rPr>
            <w:t>1</w:t>
          </w:r>
          <w:r w:rsidR="008F69F0" w:rsidRPr="00575AC5">
            <w:rPr>
              <w:color w:val="505050"/>
            </w:rPr>
            <w:fldChar w:fldCharType="end"/>
          </w:r>
        </w:p>
      </w:tc>
    </w:tr>
  </w:tbl>
  <w:p w:rsidR="00316C61" w:rsidRDefault="00316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61" w:rsidRDefault="00316C61">
      <w:r>
        <w:separator/>
      </w:r>
    </w:p>
  </w:footnote>
  <w:footnote w:type="continuationSeparator" w:id="0">
    <w:p w:rsidR="00316C61" w:rsidRDefault="0031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61" w:rsidRDefault="00316C61">
    <w:pPr>
      <w:pStyle w:val="Header"/>
    </w:pPr>
  </w:p>
  <w:p w:rsidR="00316C61" w:rsidRDefault="00316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58E926"/>
    <w:lvl w:ilvl="0">
      <w:start w:val="1"/>
      <w:numFmt w:val="decimal"/>
      <w:lvlText w:val="%1."/>
      <w:lvlJc w:val="left"/>
      <w:pPr>
        <w:tabs>
          <w:tab w:val="num" w:pos="1492"/>
        </w:tabs>
        <w:ind w:left="1492" w:hanging="360"/>
      </w:pPr>
    </w:lvl>
  </w:abstractNum>
  <w:abstractNum w:abstractNumId="1">
    <w:nsid w:val="FFFFFF7D"/>
    <w:multiLevelType w:val="singleLevel"/>
    <w:tmpl w:val="3AD4674E"/>
    <w:lvl w:ilvl="0">
      <w:start w:val="1"/>
      <w:numFmt w:val="decimal"/>
      <w:lvlText w:val="%1."/>
      <w:lvlJc w:val="left"/>
      <w:pPr>
        <w:tabs>
          <w:tab w:val="num" w:pos="1209"/>
        </w:tabs>
        <w:ind w:left="1209" w:hanging="360"/>
      </w:pPr>
    </w:lvl>
  </w:abstractNum>
  <w:abstractNum w:abstractNumId="2">
    <w:nsid w:val="FFFFFF7E"/>
    <w:multiLevelType w:val="singleLevel"/>
    <w:tmpl w:val="0EAAFA38"/>
    <w:lvl w:ilvl="0">
      <w:start w:val="1"/>
      <w:numFmt w:val="decimal"/>
      <w:lvlText w:val="%1."/>
      <w:lvlJc w:val="left"/>
      <w:pPr>
        <w:tabs>
          <w:tab w:val="num" w:pos="926"/>
        </w:tabs>
        <w:ind w:left="926" w:hanging="360"/>
      </w:pPr>
    </w:lvl>
  </w:abstractNum>
  <w:abstractNum w:abstractNumId="3">
    <w:nsid w:val="FFFFFF7F"/>
    <w:multiLevelType w:val="singleLevel"/>
    <w:tmpl w:val="069280FE"/>
    <w:lvl w:ilvl="0">
      <w:start w:val="1"/>
      <w:numFmt w:val="decimal"/>
      <w:pStyle w:val="ListNumber2"/>
      <w:lvlText w:val="%1/"/>
      <w:lvlJc w:val="left"/>
      <w:pPr>
        <w:tabs>
          <w:tab w:val="num" w:pos="295"/>
        </w:tabs>
        <w:ind w:left="295" w:hanging="295"/>
      </w:pPr>
      <w:rPr>
        <w:rFonts w:hint="default"/>
      </w:rPr>
    </w:lvl>
  </w:abstractNum>
  <w:abstractNum w:abstractNumId="4">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F0D8A8"/>
    <w:lvl w:ilvl="0">
      <w:start w:val="1"/>
      <w:numFmt w:val="bullet"/>
      <w:pStyle w:val="ACMABulletLevel1"/>
      <w:lvlText w:val=""/>
      <w:lvlJc w:val="left"/>
      <w:pPr>
        <w:tabs>
          <w:tab w:val="num" w:pos="1209"/>
        </w:tabs>
        <w:ind w:left="1209" w:hanging="360"/>
      </w:pPr>
      <w:rPr>
        <w:rFonts w:ascii="Symbol" w:hAnsi="Symbol" w:hint="default"/>
      </w:rPr>
    </w:lvl>
  </w:abstractNum>
  <w:abstractNum w:abstractNumId="6">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84ED2A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nsid w:val="FFFFFF88"/>
    <w:multiLevelType w:val="singleLevel"/>
    <w:tmpl w:val="826A925A"/>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nsid w:val="FFFFFF89"/>
    <w:multiLevelType w:val="singleLevel"/>
    <w:tmpl w:val="B1EAEF42"/>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6">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nsid w:val="0BA3213A"/>
    <w:multiLevelType w:val="hybridMultilevel"/>
    <w:tmpl w:val="E340B3A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B704120"/>
    <w:multiLevelType w:val="hybridMultilevel"/>
    <w:tmpl w:val="735AC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22584D4F"/>
    <w:multiLevelType w:val="hybridMultilevel"/>
    <w:tmpl w:val="186EB24A"/>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nsid w:val="22B3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D1C367B"/>
    <w:multiLevelType w:val="hybridMultilevel"/>
    <w:tmpl w:val="843C7B00"/>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7647A1"/>
    <w:multiLevelType w:val="multilevel"/>
    <w:tmpl w:val="7E2272E4"/>
    <w:lvl w:ilvl="0">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424C02"/>
    <w:multiLevelType w:val="hybridMultilevel"/>
    <w:tmpl w:val="72F49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D85F45"/>
    <w:multiLevelType w:val="hybridMultilevel"/>
    <w:tmpl w:val="5DDC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F23A54"/>
    <w:multiLevelType w:val="hybridMultilevel"/>
    <w:tmpl w:val="C4E8A2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2F9632C"/>
    <w:multiLevelType w:val="hybridMultilevel"/>
    <w:tmpl w:val="931C3D52"/>
    <w:lvl w:ilvl="0" w:tplc="0C090003">
      <w:start w:val="1"/>
      <w:numFmt w:val="bullet"/>
      <w:lvlText w:val="o"/>
      <w:lvlJc w:val="left"/>
      <w:pPr>
        <w:tabs>
          <w:tab w:val="num" w:pos="780"/>
        </w:tabs>
        <w:ind w:left="780" w:hanging="360"/>
      </w:pPr>
      <w:rPr>
        <w:rFonts w:ascii="Courier New" w:hAnsi="Courier New" w:cs="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5B0C13B2"/>
    <w:multiLevelType w:val="hybridMultilevel"/>
    <w:tmpl w:val="8514C1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6012AF"/>
    <w:multiLevelType w:val="hybridMultilevel"/>
    <w:tmpl w:val="07489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164F3C"/>
    <w:multiLevelType w:val="hybridMultilevel"/>
    <w:tmpl w:val="F28A47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633C24"/>
    <w:multiLevelType w:val="hybridMultilevel"/>
    <w:tmpl w:val="C6AA18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60A34"/>
    <w:multiLevelType w:val="hybridMultilevel"/>
    <w:tmpl w:val="28AC9F1E"/>
    <w:lvl w:ilvl="0" w:tplc="9BE65522">
      <w:start w:val="1"/>
      <w:numFmt w:val="bullet"/>
      <w:lvlText w:val=""/>
      <w:lvlJc w:val="left"/>
      <w:pPr>
        <w:tabs>
          <w:tab w:val="num" w:pos="567"/>
        </w:tabs>
        <w:ind w:left="567" w:hanging="567"/>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0A66F3D"/>
    <w:multiLevelType w:val="hybridMultilevel"/>
    <w:tmpl w:val="9104AF6E"/>
    <w:lvl w:ilvl="0" w:tplc="5DAAC1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365"/>
        </w:tabs>
        <w:ind w:left="1365" w:hanging="360"/>
      </w:pPr>
      <w:rPr>
        <w:rFonts w:ascii="Courier New" w:hAnsi="Courier New" w:cs="Courier New" w:hint="default"/>
      </w:rPr>
    </w:lvl>
    <w:lvl w:ilvl="2" w:tplc="0C090005" w:tentative="1">
      <w:start w:val="1"/>
      <w:numFmt w:val="bullet"/>
      <w:lvlText w:val=""/>
      <w:lvlJc w:val="left"/>
      <w:pPr>
        <w:tabs>
          <w:tab w:val="num" w:pos="2085"/>
        </w:tabs>
        <w:ind w:left="2085" w:hanging="360"/>
      </w:pPr>
      <w:rPr>
        <w:rFonts w:ascii="Wingdings" w:hAnsi="Wingdings" w:hint="default"/>
      </w:rPr>
    </w:lvl>
    <w:lvl w:ilvl="3" w:tplc="0C090001" w:tentative="1">
      <w:start w:val="1"/>
      <w:numFmt w:val="bullet"/>
      <w:lvlText w:val=""/>
      <w:lvlJc w:val="left"/>
      <w:pPr>
        <w:tabs>
          <w:tab w:val="num" w:pos="2805"/>
        </w:tabs>
        <w:ind w:left="2805" w:hanging="360"/>
      </w:pPr>
      <w:rPr>
        <w:rFonts w:ascii="Symbol" w:hAnsi="Symbol" w:hint="default"/>
      </w:rPr>
    </w:lvl>
    <w:lvl w:ilvl="4" w:tplc="0C090003" w:tentative="1">
      <w:start w:val="1"/>
      <w:numFmt w:val="bullet"/>
      <w:lvlText w:val="o"/>
      <w:lvlJc w:val="left"/>
      <w:pPr>
        <w:tabs>
          <w:tab w:val="num" w:pos="3525"/>
        </w:tabs>
        <w:ind w:left="3525" w:hanging="360"/>
      </w:pPr>
      <w:rPr>
        <w:rFonts w:ascii="Courier New" w:hAnsi="Courier New" w:cs="Courier New" w:hint="default"/>
      </w:rPr>
    </w:lvl>
    <w:lvl w:ilvl="5" w:tplc="0C090005" w:tentative="1">
      <w:start w:val="1"/>
      <w:numFmt w:val="bullet"/>
      <w:lvlText w:val=""/>
      <w:lvlJc w:val="left"/>
      <w:pPr>
        <w:tabs>
          <w:tab w:val="num" w:pos="4245"/>
        </w:tabs>
        <w:ind w:left="4245" w:hanging="360"/>
      </w:pPr>
      <w:rPr>
        <w:rFonts w:ascii="Wingdings" w:hAnsi="Wingdings" w:hint="default"/>
      </w:rPr>
    </w:lvl>
    <w:lvl w:ilvl="6" w:tplc="0C090001" w:tentative="1">
      <w:start w:val="1"/>
      <w:numFmt w:val="bullet"/>
      <w:lvlText w:val=""/>
      <w:lvlJc w:val="left"/>
      <w:pPr>
        <w:tabs>
          <w:tab w:val="num" w:pos="4965"/>
        </w:tabs>
        <w:ind w:left="4965" w:hanging="360"/>
      </w:pPr>
      <w:rPr>
        <w:rFonts w:ascii="Symbol" w:hAnsi="Symbol" w:hint="default"/>
      </w:rPr>
    </w:lvl>
    <w:lvl w:ilvl="7" w:tplc="0C090003" w:tentative="1">
      <w:start w:val="1"/>
      <w:numFmt w:val="bullet"/>
      <w:lvlText w:val="o"/>
      <w:lvlJc w:val="left"/>
      <w:pPr>
        <w:tabs>
          <w:tab w:val="num" w:pos="5685"/>
        </w:tabs>
        <w:ind w:left="5685" w:hanging="360"/>
      </w:pPr>
      <w:rPr>
        <w:rFonts w:ascii="Courier New" w:hAnsi="Courier New" w:cs="Courier New" w:hint="default"/>
      </w:rPr>
    </w:lvl>
    <w:lvl w:ilvl="8" w:tplc="0C090005" w:tentative="1">
      <w:start w:val="1"/>
      <w:numFmt w:val="bullet"/>
      <w:lvlText w:val=""/>
      <w:lvlJc w:val="left"/>
      <w:pPr>
        <w:tabs>
          <w:tab w:val="num" w:pos="6405"/>
        </w:tabs>
        <w:ind w:left="6405" w:hanging="360"/>
      </w:pPr>
      <w:rPr>
        <w:rFonts w:ascii="Wingdings" w:hAnsi="Wingdings" w:hint="default"/>
      </w:rPr>
    </w:lvl>
  </w:abstractNum>
  <w:abstractNum w:abstractNumId="37">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793C47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21"/>
  </w:num>
  <w:num w:numId="13">
    <w:abstractNumId w:val="25"/>
  </w:num>
  <w:num w:numId="14">
    <w:abstractNumId w:val="18"/>
  </w:num>
  <w:num w:numId="15">
    <w:abstractNumId w:val="19"/>
  </w:num>
  <w:num w:numId="16">
    <w:abstractNumId w:val="38"/>
  </w:num>
  <w:num w:numId="17">
    <w:abstractNumId w:val="26"/>
  </w:num>
  <w:num w:numId="18">
    <w:abstractNumId w:val="23"/>
  </w:num>
  <w:num w:numId="19">
    <w:abstractNumId w:val="35"/>
  </w:num>
  <w:num w:numId="20">
    <w:abstractNumId w:val="17"/>
  </w:num>
  <w:num w:numId="21">
    <w:abstractNumId w:val="31"/>
  </w:num>
  <w:num w:numId="22">
    <w:abstractNumId w:val="28"/>
  </w:num>
  <w:num w:numId="23">
    <w:abstractNumId w:val="27"/>
  </w:num>
  <w:num w:numId="24">
    <w:abstractNumId w:val="20"/>
  </w:num>
  <w:num w:numId="25">
    <w:abstractNumId w:val="33"/>
  </w:num>
  <w:num w:numId="26">
    <w:abstractNumId w:val="2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34"/>
  </w:num>
  <w:num w:numId="35">
    <w:abstractNumId w:val="24"/>
  </w:num>
  <w:num w:numId="36">
    <w:abstractNumId w:val="22"/>
  </w:num>
  <w:num w:numId="37">
    <w:abstractNumId w:val="30"/>
  </w:num>
  <w:num w:numId="38">
    <w:abstractNumId w:val="3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1265">
      <o:colormru v:ext="edit" colors="red,#4d4d4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FB"/>
    <w:rsid w:val="00010667"/>
    <w:rsid w:val="00015AE7"/>
    <w:rsid w:val="00026F91"/>
    <w:rsid w:val="000407BE"/>
    <w:rsid w:val="0005045A"/>
    <w:rsid w:val="00051C1E"/>
    <w:rsid w:val="000539F9"/>
    <w:rsid w:val="00054C27"/>
    <w:rsid w:val="000563CE"/>
    <w:rsid w:val="0009023D"/>
    <w:rsid w:val="0009209D"/>
    <w:rsid w:val="000969BD"/>
    <w:rsid w:val="000969BF"/>
    <w:rsid w:val="000A0C22"/>
    <w:rsid w:val="000A4A51"/>
    <w:rsid w:val="000A5D2B"/>
    <w:rsid w:val="000B261E"/>
    <w:rsid w:val="000B5DE3"/>
    <w:rsid w:val="000C230C"/>
    <w:rsid w:val="000D0FBA"/>
    <w:rsid w:val="000D71D9"/>
    <w:rsid w:val="000D7E8B"/>
    <w:rsid w:val="000E6097"/>
    <w:rsid w:val="000F6BF8"/>
    <w:rsid w:val="00111596"/>
    <w:rsid w:val="00111FCE"/>
    <w:rsid w:val="0012489B"/>
    <w:rsid w:val="00130017"/>
    <w:rsid w:val="00141AD9"/>
    <w:rsid w:val="00145646"/>
    <w:rsid w:val="00152903"/>
    <w:rsid w:val="001577C2"/>
    <w:rsid w:val="00161137"/>
    <w:rsid w:val="001633C4"/>
    <w:rsid w:val="00171591"/>
    <w:rsid w:val="00177B00"/>
    <w:rsid w:val="00182D93"/>
    <w:rsid w:val="001875B7"/>
    <w:rsid w:val="00187CB3"/>
    <w:rsid w:val="001976E3"/>
    <w:rsid w:val="001B58AA"/>
    <w:rsid w:val="001C1526"/>
    <w:rsid w:val="001C36CA"/>
    <w:rsid w:val="001C3DAE"/>
    <w:rsid w:val="001C44D1"/>
    <w:rsid w:val="001C57B5"/>
    <w:rsid w:val="001C5B3B"/>
    <w:rsid w:val="001C7630"/>
    <w:rsid w:val="001D61D7"/>
    <w:rsid w:val="001D6D15"/>
    <w:rsid w:val="001E1634"/>
    <w:rsid w:val="001F7558"/>
    <w:rsid w:val="002157E0"/>
    <w:rsid w:val="002217B3"/>
    <w:rsid w:val="00222195"/>
    <w:rsid w:val="0022334F"/>
    <w:rsid w:val="00226819"/>
    <w:rsid w:val="00226C0D"/>
    <w:rsid w:val="00227D67"/>
    <w:rsid w:val="0023358A"/>
    <w:rsid w:val="00233817"/>
    <w:rsid w:val="002367FF"/>
    <w:rsid w:val="00236CC9"/>
    <w:rsid w:val="00246089"/>
    <w:rsid w:val="00246702"/>
    <w:rsid w:val="00247F2E"/>
    <w:rsid w:val="00250ADC"/>
    <w:rsid w:val="00262128"/>
    <w:rsid w:val="00273CEB"/>
    <w:rsid w:val="00274AFA"/>
    <w:rsid w:val="00275D47"/>
    <w:rsid w:val="00281C89"/>
    <w:rsid w:val="0028282F"/>
    <w:rsid w:val="00282F68"/>
    <w:rsid w:val="00294D92"/>
    <w:rsid w:val="00297FC5"/>
    <w:rsid w:val="002A0417"/>
    <w:rsid w:val="002A16A8"/>
    <w:rsid w:val="002A1BC8"/>
    <w:rsid w:val="002A3EF2"/>
    <w:rsid w:val="002B381A"/>
    <w:rsid w:val="002B4FCC"/>
    <w:rsid w:val="002C48B1"/>
    <w:rsid w:val="002D3600"/>
    <w:rsid w:val="002E11EC"/>
    <w:rsid w:val="002E4DDC"/>
    <w:rsid w:val="002E780A"/>
    <w:rsid w:val="00302480"/>
    <w:rsid w:val="0031622B"/>
    <w:rsid w:val="00316C61"/>
    <w:rsid w:val="0033000F"/>
    <w:rsid w:val="00332011"/>
    <w:rsid w:val="00332518"/>
    <w:rsid w:val="00345927"/>
    <w:rsid w:val="00345BB7"/>
    <w:rsid w:val="00350584"/>
    <w:rsid w:val="003510D0"/>
    <w:rsid w:val="00351857"/>
    <w:rsid w:val="00351C44"/>
    <w:rsid w:val="00352DB1"/>
    <w:rsid w:val="003610E1"/>
    <w:rsid w:val="0036507E"/>
    <w:rsid w:val="003671BE"/>
    <w:rsid w:val="0037124F"/>
    <w:rsid w:val="00372485"/>
    <w:rsid w:val="0037318E"/>
    <w:rsid w:val="00375EF5"/>
    <w:rsid w:val="003767A5"/>
    <w:rsid w:val="003A5F5B"/>
    <w:rsid w:val="003A789A"/>
    <w:rsid w:val="003C238D"/>
    <w:rsid w:val="003D43BA"/>
    <w:rsid w:val="003F3FEE"/>
    <w:rsid w:val="003F4DC7"/>
    <w:rsid w:val="0041071D"/>
    <w:rsid w:val="00414AFC"/>
    <w:rsid w:val="004151A7"/>
    <w:rsid w:val="00421709"/>
    <w:rsid w:val="00423148"/>
    <w:rsid w:val="00423763"/>
    <w:rsid w:val="00427DC7"/>
    <w:rsid w:val="00431613"/>
    <w:rsid w:val="00432642"/>
    <w:rsid w:val="0043297A"/>
    <w:rsid w:val="00432EB2"/>
    <w:rsid w:val="0043714F"/>
    <w:rsid w:val="004438B5"/>
    <w:rsid w:val="00454596"/>
    <w:rsid w:val="0045605D"/>
    <w:rsid w:val="00476DE1"/>
    <w:rsid w:val="00484A43"/>
    <w:rsid w:val="00494750"/>
    <w:rsid w:val="004A2D1A"/>
    <w:rsid w:val="004A56BB"/>
    <w:rsid w:val="004B1751"/>
    <w:rsid w:val="004B6B13"/>
    <w:rsid w:val="004D09D7"/>
    <w:rsid w:val="004D56FF"/>
    <w:rsid w:val="004E39D3"/>
    <w:rsid w:val="004E508A"/>
    <w:rsid w:val="004F1BDE"/>
    <w:rsid w:val="004F224F"/>
    <w:rsid w:val="004F2863"/>
    <w:rsid w:val="004F7F44"/>
    <w:rsid w:val="005022CC"/>
    <w:rsid w:val="005079BF"/>
    <w:rsid w:val="00510951"/>
    <w:rsid w:val="005207FB"/>
    <w:rsid w:val="00531B9A"/>
    <w:rsid w:val="00531D15"/>
    <w:rsid w:val="005411C7"/>
    <w:rsid w:val="00542377"/>
    <w:rsid w:val="00547745"/>
    <w:rsid w:val="005554A7"/>
    <w:rsid w:val="00575AC5"/>
    <w:rsid w:val="0057605D"/>
    <w:rsid w:val="00581347"/>
    <w:rsid w:val="0058305E"/>
    <w:rsid w:val="005849F8"/>
    <w:rsid w:val="0058780F"/>
    <w:rsid w:val="005938DF"/>
    <w:rsid w:val="00594CF0"/>
    <w:rsid w:val="0059742F"/>
    <w:rsid w:val="005A099B"/>
    <w:rsid w:val="005A2D9C"/>
    <w:rsid w:val="005B49A9"/>
    <w:rsid w:val="005D0A20"/>
    <w:rsid w:val="005D2502"/>
    <w:rsid w:val="005D49BF"/>
    <w:rsid w:val="005E3ACD"/>
    <w:rsid w:val="005E481C"/>
    <w:rsid w:val="005E7A57"/>
    <w:rsid w:val="005F24B0"/>
    <w:rsid w:val="006052CF"/>
    <w:rsid w:val="00607B8D"/>
    <w:rsid w:val="00611F5C"/>
    <w:rsid w:val="00616E09"/>
    <w:rsid w:val="00631A85"/>
    <w:rsid w:val="00634478"/>
    <w:rsid w:val="00643A24"/>
    <w:rsid w:val="00645915"/>
    <w:rsid w:val="006519C3"/>
    <w:rsid w:val="00652B30"/>
    <w:rsid w:val="00656345"/>
    <w:rsid w:val="00656DC6"/>
    <w:rsid w:val="00660309"/>
    <w:rsid w:val="00664110"/>
    <w:rsid w:val="00666520"/>
    <w:rsid w:val="00667C5B"/>
    <w:rsid w:val="00692CDE"/>
    <w:rsid w:val="00696613"/>
    <w:rsid w:val="006977FF"/>
    <w:rsid w:val="006A01FA"/>
    <w:rsid w:val="006A0E9E"/>
    <w:rsid w:val="006A25C7"/>
    <w:rsid w:val="006A4AAD"/>
    <w:rsid w:val="006A7AB2"/>
    <w:rsid w:val="006B44B5"/>
    <w:rsid w:val="006B5F69"/>
    <w:rsid w:val="006C0CEB"/>
    <w:rsid w:val="006C3B1E"/>
    <w:rsid w:val="006C47FD"/>
    <w:rsid w:val="006C5D55"/>
    <w:rsid w:val="006D27CB"/>
    <w:rsid w:val="006D2F08"/>
    <w:rsid w:val="006E5445"/>
    <w:rsid w:val="006E7D93"/>
    <w:rsid w:val="006F176A"/>
    <w:rsid w:val="006F704A"/>
    <w:rsid w:val="007021BF"/>
    <w:rsid w:val="007029A3"/>
    <w:rsid w:val="00706E4E"/>
    <w:rsid w:val="0070791C"/>
    <w:rsid w:val="007141A7"/>
    <w:rsid w:val="007217D0"/>
    <w:rsid w:val="00721B55"/>
    <w:rsid w:val="0073180D"/>
    <w:rsid w:val="00734143"/>
    <w:rsid w:val="0073747E"/>
    <w:rsid w:val="00740EAC"/>
    <w:rsid w:val="00744956"/>
    <w:rsid w:val="00745A5C"/>
    <w:rsid w:val="0074605F"/>
    <w:rsid w:val="007517BA"/>
    <w:rsid w:val="007561B1"/>
    <w:rsid w:val="00767C1B"/>
    <w:rsid w:val="007714A9"/>
    <w:rsid w:val="00774F88"/>
    <w:rsid w:val="00777980"/>
    <w:rsid w:val="00781408"/>
    <w:rsid w:val="00784F7F"/>
    <w:rsid w:val="00792849"/>
    <w:rsid w:val="00796F25"/>
    <w:rsid w:val="007A2E98"/>
    <w:rsid w:val="007B1499"/>
    <w:rsid w:val="007B1BBF"/>
    <w:rsid w:val="007B2960"/>
    <w:rsid w:val="007B7980"/>
    <w:rsid w:val="007C5D5A"/>
    <w:rsid w:val="007C607F"/>
    <w:rsid w:val="007C79DD"/>
    <w:rsid w:val="007D1A97"/>
    <w:rsid w:val="007D476D"/>
    <w:rsid w:val="007E2AD7"/>
    <w:rsid w:val="007F1FEB"/>
    <w:rsid w:val="007F49FA"/>
    <w:rsid w:val="007F6E9A"/>
    <w:rsid w:val="0080120A"/>
    <w:rsid w:val="0080258F"/>
    <w:rsid w:val="0080347D"/>
    <w:rsid w:val="00803836"/>
    <w:rsid w:val="008044D4"/>
    <w:rsid w:val="00810AB4"/>
    <w:rsid w:val="00817B56"/>
    <w:rsid w:val="0082495D"/>
    <w:rsid w:val="00831C4B"/>
    <w:rsid w:val="0084214E"/>
    <w:rsid w:val="00845F7C"/>
    <w:rsid w:val="00846094"/>
    <w:rsid w:val="008463CC"/>
    <w:rsid w:val="008548A2"/>
    <w:rsid w:val="00860754"/>
    <w:rsid w:val="008634AF"/>
    <w:rsid w:val="00883628"/>
    <w:rsid w:val="00893AB8"/>
    <w:rsid w:val="00895661"/>
    <w:rsid w:val="00896787"/>
    <w:rsid w:val="008A04C8"/>
    <w:rsid w:val="008A4218"/>
    <w:rsid w:val="008A6516"/>
    <w:rsid w:val="008A7BF6"/>
    <w:rsid w:val="008B700F"/>
    <w:rsid w:val="008B70F3"/>
    <w:rsid w:val="008B76DF"/>
    <w:rsid w:val="008F69A6"/>
    <w:rsid w:val="008F69F0"/>
    <w:rsid w:val="00903285"/>
    <w:rsid w:val="0090731E"/>
    <w:rsid w:val="00910E90"/>
    <w:rsid w:val="00915B1C"/>
    <w:rsid w:val="0091797D"/>
    <w:rsid w:val="00923CBA"/>
    <w:rsid w:val="00926703"/>
    <w:rsid w:val="00927A5F"/>
    <w:rsid w:val="00941FB0"/>
    <w:rsid w:val="0095490B"/>
    <w:rsid w:val="0095744A"/>
    <w:rsid w:val="00974363"/>
    <w:rsid w:val="00982986"/>
    <w:rsid w:val="00982EFE"/>
    <w:rsid w:val="009A54EF"/>
    <w:rsid w:val="009B4E9E"/>
    <w:rsid w:val="009B5E52"/>
    <w:rsid w:val="009C1690"/>
    <w:rsid w:val="009C3014"/>
    <w:rsid w:val="009C6881"/>
    <w:rsid w:val="009C7759"/>
    <w:rsid w:val="009E038F"/>
    <w:rsid w:val="009E0BFD"/>
    <w:rsid w:val="009E16D0"/>
    <w:rsid w:val="009E38FD"/>
    <w:rsid w:val="009F13D6"/>
    <w:rsid w:val="009F78A8"/>
    <w:rsid w:val="00A11BD9"/>
    <w:rsid w:val="00A20393"/>
    <w:rsid w:val="00A224CE"/>
    <w:rsid w:val="00A30854"/>
    <w:rsid w:val="00A352F1"/>
    <w:rsid w:val="00A40871"/>
    <w:rsid w:val="00A440E0"/>
    <w:rsid w:val="00A53003"/>
    <w:rsid w:val="00A53CF3"/>
    <w:rsid w:val="00A71466"/>
    <w:rsid w:val="00A74B5E"/>
    <w:rsid w:val="00A803A0"/>
    <w:rsid w:val="00A81BED"/>
    <w:rsid w:val="00A9165B"/>
    <w:rsid w:val="00A92EA5"/>
    <w:rsid w:val="00AA3573"/>
    <w:rsid w:val="00AB156C"/>
    <w:rsid w:val="00AC3C48"/>
    <w:rsid w:val="00AC5B7E"/>
    <w:rsid w:val="00AD3082"/>
    <w:rsid w:val="00AD4AD0"/>
    <w:rsid w:val="00AD60CD"/>
    <w:rsid w:val="00AE53A1"/>
    <w:rsid w:val="00AF2484"/>
    <w:rsid w:val="00B0165D"/>
    <w:rsid w:val="00B031F3"/>
    <w:rsid w:val="00B052A4"/>
    <w:rsid w:val="00B125DE"/>
    <w:rsid w:val="00B13FDD"/>
    <w:rsid w:val="00B27B24"/>
    <w:rsid w:val="00B31167"/>
    <w:rsid w:val="00B329D8"/>
    <w:rsid w:val="00B32BB9"/>
    <w:rsid w:val="00B33AE1"/>
    <w:rsid w:val="00B35119"/>
    <w:rsid w:val="00B436BF"/>
    <w:rsid w:val="00B44100"/>
    <w:rsid w:val="00B454AE"/>
    <w:rsid w:val="00B46CBA"/>
    <w:rsid w:val="00B46F94"/>
    <w:rsid w:val="00B6026F"/>
    <w:rsid w:val="00B61F03"/>
    <w:rsid w:val="00B72F4A"/>
    <w:rsid w:val="00B76FB7"/>
    <w:rsid w:val="00B83C27"/>
    <w:rsid w:val="00B92812"/>
    <w:rsid w:val="00B93AE1"/>
    <w:rsid w:val="00B9755F"/>
    <w:rsid w:val="00BA3DF0"/>
    <w:rsid w:val="00BC23F9"/>
    <w:rsid w:val="00BE1BBC"/>
    <w:rsid w:val="00BE266D"/>
    <w:rsid w:val="00C03DB3"/>
    <w:rsid w:val="00C05211"/>
    <w:rsid w:val="00C342E2"/>
    <w:rsid w:val="00C45155"/>
    <w:rsid w:val="00C51774"/>
    <w:rsid w:val="00C5498F"/>
    <w:rsid w:val="00C64CD0"/>
    <w:rsid w:val="00C6684F"/>
    <w:rsid w:val="00C75F8D"/>
    <w:rsid w:val="00C86332"/>
    <w:rsid w:val="00CB1E82"/>
    <w:rsid w:val="00CB4BA8"/>
    <w:rsid w:val="00CC1A10"/>
    <w:rsid w:val="00CC481A"/>
    <w:rsid w:val="00CF075A"/>
    <w:rsid w:val="00CF369B"/>
    <w:rsid w:val="00D01508"/>
    <w:rsid w:val="00D01F56"/>
    <w:rsid w:val="00D0389C"/>
    <w:rsid w:val="00D15810"/>
    <w:rsid w:val="00D165E3"/>
    <w:rsid w:val="00D27F41"/>
    <w:rsid w:val="00D3001A"/>
    <w:rsid w:val="00D34B4E"/>
    <w:rsid w:val="00D36441"/>
    <w:rsid w:val="00D3689A"/>
    <w:rsid w:val="00D41D82"/>
    <w:rsid w:val="00D44E9B"/>
    <w:rsid w:val="00D4746E"/>
    <w:rsid w:val="00D50DB9"/>
    <w:rsid w:val="00D602E8"/>
    <w:rsid w:val="00D73372"/>
    <w:rsid w:val="00D86496"/>
    <w:rsid w:val="00D87B94"/>
    <w:rsid w:val="00D92D49"/>
    <w:rsid w:val="00DA4E41"/>
    <w:rsid w:val="00DB117A"/>
    <w:rsid w:val="00DB5173"/>
    <w:rsid w:val="00DB7873"/>
    <w:rsid w:val="00DC187B"/>
    <w:rsid w:val="00DC7CCA"/>
    <w:rsid w:val="00DD73C2"/>
    <w:rsid w:val="00DE319B"/>
    <w:rsid w:val="00DE43AB"/>
    <w:rsid w:val="00DE7E8C"/>
    <w:rsid w:val="00E05AB3"/>
    <w:rsid w:val="00E06E8C"/>
    <w:rsid w:val="00E1404C"/>
    <w:rsid w:val="00E15371"/>
    <w:rsid w:val="00E24104"/>
    <w:rsid w:val="00E41ECB"/>
    <w:rsid w:val="00E47159"/>
    <w:rsid w:val="00E54FDB"/>
    <w:rsid w:val="00E563D7"/>
    <w:rsid w:val="00E57821"/>
    <w:rsid w:val="00E57935"/>
    <w:rsid w:val="00E61D3C"/>
    <w:rsid w:val="00E65D45"/>
    <w:rsid w:val="00E663F4"/>
    <w:rsid w:val="00E666F2"/>
    <w:rsid w:val="00E748CC"/>
    <w:rsid w:val="00E94CEC"/>
    <w:rsid w:val="00E950F2"/>
    <w:rsid w:val="00EA04EF"/>
    <w:rsid w:val="00EA6F19"/>
    <w:rsid w:val="00EC5CD7"/>
    <w:rsid w:val="00EE22A4"/>
    <w:rsid w:val="00EE5FB3"/>
    <w:rsid w:val="00F02D3F"/>
    <w:rsid w:val="00F101A0"/>
    <w:rsid w:val="00F17727"/>
    <w:rsid w:val="00F179D4"/>
    <w:rsid w:val="00F347C7"/>
    <w:rsid w:val="00F34848"/>
    <w:rsid w:val="00F409A8"/>
    <w:rsid w:val="00F41D70"/>
    <w:rsid w:val="00F42D46"/>
    <w:rsid w:val="00F614C0"/>
    <w:rsid w:val="00F6573A"/>
    <w:rsid w:val="00F70134"/>
    <w:rsid w:val="00F74575"/>
    <w:rsid w:val="00F74B07"/>
    <w:rsid w:val="00F831E9"/>
    <w:rsid w:val="00F83848"/>
    <w:rsid w:val="00F83DB9"/>
    <w:rsid w:val="00F95DC9"/>
    <w:rsid w:val="00F97205"/>
    <w:rsid w:val="00FC39E7"/>
    <w:rsid w:val="00FC5F6D"/>
    <w:rsid w:val="00FC7E10"/>
    <w:rsid w:val="00FD1997"/>
    <w:rsid w:val="00FD7705"/>
    <w:rsid w:val="00FE0FA2"/>
    <w:rsid w:val="00FE1823"/>
    <w:rsid w:val="00FF0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red,#4d4d4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89A"/>
    <w:pPr>
      <w:spacing w:after="160" w:line="240" w:lineRule="atLeast"/>
    </w:pPr>
    <w:rPr>
      <w:rFonts w:ascii="HelveticaNeueLT Std Lt" w:hAnsi="HelveticaNeueLT Std Lt"/>
      <w:szCs w:val="24"/>
    </w:rPr>
  </w:style>
  <w:style w:type="paragraph" w:styleId="Heading1">
    <w:name w:val="heading 1"/>
    <w:basedOn w:val="Normal"/>
    <w:next w:val="Normal"/>
    <w:qFormat/>
    <w:rsid w:val="00D3689A"/>
    <w:pPr>
      <w:keepNext/>
      <w:pageBreakBefore/>
      <w:widowControl w:val="0"/>
      <w:spacing w:after="360" w:line="240" w:lineRule="auto"/>
      <w:outlineLvl w:val="0"/>
    </w:pPr>
    <w:rPr>
      <w:rFonts w:ascii="HelveticaNeueLT Std Blk" w:hAnsi="HelveticaNeueLT Std Blk" w:cs="Arial"/>
      <w:bCs/>
      <w:color w:val="4D4D4F"/>
      <w:kern w:val="32"/>
      <w:sz w:val="53"/>
      <w:szCs w:val="32"/>
    </w:rPr>
  </w:style>
  <w:style w:type="paragraph" w:styleId="Heading2">
    <w:name w:val="heading 2"/>
    <w:basedOn w:val="Normal"/>
    <w:next w:val="Normal"/>
    <w:qFormat/>
    <w:rsid w:val="00274AFA"/>
    <w:pPr>
      <w:spacing w:before="120" w:after="120"/>
      <w:outlineLvl w:val="1"/>
    </w:pPr>
    <w:rPr>
      <w:rFonts w:ascii="HelveticaNeueLT Std" w:hAnsi="HelveticaNeueLT Std" w:cs="Arial"/>
      <w:b/>
      <w:bCs/>
      <w:iCs/>
      <w:sz w:val="24"/>
    </w:rPr>
  </w:style>
  <w:style w:type="paragraph" w:styleId="Heading3">
    <w:name w:val="heading 3"/>
    <w:basedOn w:val="Normal"/>
    <w:next w:val="Normal"/>
    <w:qFormat/>
    <w:rsid w:val="005A2D9C"/>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5A2D9C"/>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A2D9C"/>
    <w:pPr>
      <w:numPr>
        <w:ilvl w:val="4"/>
        <w:numId w:val="11"/>
      </w:numPr>
      <w:spacing w:before="240" w:after="60"/>
      <w:outlineLvl w:val="4"/>
    </w:pPr>
    <w:rPr>
      <w:b/>
      <w:bCs/>
      <w:i/>
      <w:iCs/>
      <w:sz w:val="26"/>
      <w:szCs w:val="26"/>
    </w:rPr>
  </w:style>
  <w:style w:type="paragraph" w:styleId="Heading6">
    <w:name w:val="heading 6"/>
    <w:basedOn w:val="Normal"/>
    <w:next w:val="Normal"/>
    <w:qFormat/>
    <w:rsid w:val="005A2D9C"/>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A2D9C"/>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A2D9C"/>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A2D9C"/>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spacing w:line="240" w:lineRule="auto"/>
    </w:pPr>
    <w:rPr>
      <w:sz w:val="16"/>
    </w:rPr>
  </w:style>
  <w:style w:type="paragraph" w:styleId="Footer">
    <w:name w:val="footer"/>
    <w:basedOn w:val="Normal"/>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rsid w:val="00454596"/>
    <w:pPr>
      <w:spacing w:line="160" w:lineRule="exact"/>
    </w:pPr>
    <w:rPr>
      <w:color w:val="4D4D4F"/>
      <w:sz w:val="13"/>
    </w:rPr>
  </w:style>
  <w:style w:type="paragraph" w:customStyle="1" w:styleId="CorporateAddresses">
    <w:name w:val="Corporate Addresses"/>
    <w:basedOn w:val="Normal"/>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header">
    <w:name w:val="Body header"/>
    <w:basedOn w:val="Normal"/>
    <w:next w:val="Normal"/>
    <w:rsid w:val="00B052A4"/>
    <w:rPr>
      <w:rFonts w:ascii="HelveticaNeueLT Std" w:hAnsi="HelveticaNeueLT Std"/>
      <w:b/>
    </w:rPr>
  </w:style>
  <w:style w:type="paragraph" w:styleId="ListBullet">
    <w:name w:val="List Bullet"/>
    <w:basedOn w:val="Normal"/>
    <w:rsid w:val="000E6097"/>
    <w:pPr>
      <w:numPr>
        <w:numId w:val="1"/>
      </w:numPr>
    </w:pPr>
  </w:style>
  <w:style w:type="paragraph" w:styleId="ListBullet2">
    <w:name w:val="List Bullet 2"/>
    <w:basedOn w:val="Normal"/>
    <w:rsid w:val="000E6097"/>
    <w:pPr>
      <w:numPr>
        <w:numId w:val="2"/>
      </w:numPr>
    </w:pPr>
  </w:style>
  <w:style w:type="paragraph" w:styleId="ListNumber">
    <w:name w:val="List Number"/>
    <w:basedOn w:val="Normal"/>
    <w:rsid w:val="000E6097"/>
    <w:pPr>
      <w:numPr>
        <w:numId w:val="6"/>
      </w:numPr>
    </w:pPr>
  </w:style>
  <w:style w:type="paragraph" w:styleId="ListNumber2">
    <w:name w:val="List Number 2"/>
    <w:basedOn w:val="Normal"/>
    <w:rsid w:val="000E6097"/>
    <w:pPr>
      <w:numPr>
        <w:numId w:val="7"/>
      </w:numPr>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0C230C"/>
    <w:pPr>
      <w:spacing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ChapterHeading">
    <w:name w:val="Chapter Heading"/>
    <w:basedOn w:val="Normal"/>
    <w:rsid w:val="008A7BF6"/>
    <w:pPr>
      <w:pageBreakBefore/>
      <w:spacing w:line="560" w:lineRule="exact"/>
    </w:pPr>
    <w:rPr>
      <w:color w:val="808285"/>
      <w:spacing w:val="-28"/>
      <w:sz w:val="53"/>
    </w:rPr>
  </w:style>
  <w:style w:type="paragraph" w:styleId="TOC1">
    <w:name w:val="toc 1"/>
    <w:basedOn w:val="Normal"/>
    <w:next w:val="Normal"/>
    <w:rsid w:val="008A7BF6"/>
    <w:pPr>
      <w:tabs>
        <w:tab w:val="right" w:pos="7615"/>
      </w:tabs>
      <w:spacing w:before="280" w:line="320" w:lineRule="exact"/>
    </w:pPr>
    <w:rPr>
      <w:rFonts w:ascii="HelveticaNeueLT Std Med" w:hAnsi="HelveticaNeueLT Std Med"/>
      <w:b/>
      <w:color w:val="808285"/>
      <w:spacing w:val="-14"/>
      <w:sz w:val="28"/>
    </w:rPr>
  </w:style>
  <w:style w:type="paragraph" w:styleId="TOC2">
    <w:name w:val="toc 2"/>
    <w:basedOn w:val="Normal"/>
    <w:next w:val="Normal"/>
    <w:autoRedefine/>
    <w:rsid w:val="008A7BF6"/>
    <w:pPr>
      <w:tabs>
        <w:tab w:val="right" w:pos="7615"/>
      </w:tabs>
      <w:spacing w:line="300" w:lineRule="exact"/>
      <w:ind w:right="567"/>
    </w:pPr>
    <w:rPr>
      <w:noProof/>
      <w:color w:val="808285"/>
      <w:spacing w:val="-14"/>
      <w:sz w:val="28"/>
    </w:rPr>
  </w:style>
  <w:style w:type="paragraph" w:styleId="TableofFigures">
    <w:name w:val="table of figures"/>
    <w:basedOn w:val="Normal"/>
    <w:next w:val="Normal"/>
    <w:rsid w:val="00AD3082"/>
    <w:pPr>
      <w:tabs>
        <w:tab w:val="right" w:pos="7615"/>
      </w:tabs>
      <w:spacing w:line="320" w:lineRule="exact"/>
    </w:pPr>
    <w:rPr>
      <w:noProof/>
      <w:color w:val="808285"/>
      <w:sz w:val="28"/>
    </w:rPr>
  </w:style>
  <w:style w:type="paragraph" w:styleId="TOC3">
    <w:name w:val="toc 3"/>
    <w:basedOn w:val="Normal"/>
    <w:next w:val="Normal"/>
    <w:autoRedefine/>
    <w:rsid w:val="003767A5"/>
    <w:pPr>
      <w:tabs>
        <w:tab w:val="right" w:pos="7661"/>
      </w:tabs>
      <w:spacing w:before="280" w:line="320" w:lineRule="exact"/>
    </w:pPr>
    <w:rPr>
      <w:rFonts w:ascii="HelveticaNeueLT Std Med" w:hAnsi="HelveticaNeueLT Std Med"/>
      <w:b/>
      <w:color w:val="808285"/>
      <w:sz w:val="28"/>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FE1823"/>
    <w:rPr>
      <w:vertAlign w:val="superscript"/>
    </w:rPr>
  </w:style>
  <w:style w:type="paragraph" w:styleId="FootnoteText">
    <w:name w:val="footnote text"/>
    <w:aliases w:val="ACMA Footnote Text"/>
    <w:basedOn w:val="Normal"/>
    <w:link w:val="FootnoteTextChar"/>
    <w:semiHidden/>
    <w:rsid w:val="00FE1823"/>
    <w:rPr>
      <w:sz w:val="16"/>
      <w:szCs w:val="16"/>
      <w:lang w:val="en-US"/>
    </w:rPr>
  </w:style>
  <w:style w:type="character" w:customStyle="1" w:styleId="FootnoteTextChar">
    <w:name w:val="Footnote Text Char"/>
    <w:aliases w:val="ACMA Footnote Text Char"/>
    <w:basedOn w:val="DefaultParagraphFont"/>
    <w:link w:val="FootnoteText"/>
    <w:semiHidden/>
    <w:rsid w:val="00D3689A"/>
    <w:rPr>
      <w:rFonts w:ascii="HelveticaNeueLT Std Lt" w:hAnsi="HelveticaNeueLT Std Lt"/>
      <w:sz w:val="16"/>
      <w:szCs w:val="16"/>
      <w:lang w:val="en-US" w:eastAsia="en-AU" w:bidi="ar-SA"/>
    </w:rPr>
  </w:style>
  <w:style w:type="paragraph" w:customStyle="1" w:styleId="TableBody">
    <w:name w:val="Table Body"/>
    <w:basedOn w:val="Normal"/>
    <w:rsid w:val="00D44E9B"/>
    <w:pPr>
      <w:spacing w:line="240" w:lineRule="auto"/>
    </w:pPr>
  </w:style>
  <w:style w:type="paragraph" w:styleId="DocumentMap">
    <w:name w:val="Document Map"/>
    <w:basedOn w:val="Normal"/>
    <w:semiHidden/>
    <w:rsid w:val="00D3689A"/>
    <w:pPr>
      <w:shd w:val="clear" w:color="auto" w:fill="000080"/>
    </w:pPr>
    <w:rPr>
      <w:rFonts w:ascii="Tahoma" w:hAnsi="Tahoma" w:cs="Tahoma"/>
      <w:szCs w:val="20"/>
    </w:rPr>
  </w:style>
  <w:style w:type="paragraph" w:styleId="CommentText">
    <w:name w:val="annotation text"/>
    <w:basedOn w:val="Normal"/>
    <w:link w:val="CommentTextChar"/>
    <w:semiHidden/>
    <w:rsid w:val="00D3689A"/>
    <w:pPr>
      <w:spacing w:after="200" w:line="276" w:lineRule="auto"/>
    </w:pPr>
    <w:rPr>
      <w:rFonts w:ascii="Calibri" w:hAnsi="Calibri"/>
      <w:szCs w:val="20"/>
      <w:lang w:eastAsia="en-US"/>
    </w:rPr>
  </w:style>
  <w:style w:type="character" w:customStyle="1" w:styleId="CommentTextChar">
    <w:name w:val="Comment Text Char"/>
    <w:basedOn w:val="DefaultParagraphFont"/>
    <w:link w:val="CommentText"/>
    <w:semiHidden/>
    <w:rsid w:val="00D3689A"/>
    <w:rPr>
      <w:rFonts w:ascii="Calibri" w:hAnsi="Calibri"/>
      <w:lang w:val="en-AU" w:eastAsia="en-US" w:bidi="ar-SA"/>
    </w:rPr>
  </w:style>
  <w:style w:type="paragraph" w:styleId="NormalWeb">
    <w:name w:val="Normal (Web)"/>
    <w:basedOn w:val="Normal"/>
    <w:rsid w:val="00D3689A"/>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semiHidden/>
    <w:unhideWhenUsed/>
    <w:rsid w:val="00D3689A"/>
    <w:pPr>
      <w:spacing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D3689A"/>
    <w:rPr>
      <w:rFonts w:ascii="Tahoma" w:eastAsia="Calibri" w:hAnsi="Tahoma" w:cs="Tahoma"/>
      <w:sz w:val="16"/>
      <w:szCs w:val="16"/>
      <w:lang w:val="en-AU" w:eastAsia="en-US" w:bidi="ar-SA"/>
    </w:rPr>
  </w:style>
  <w:style w:type="paragraph" w:styleId="ListParagraph">
    <w:name w:val="List Paragraph"/>
    <w:basedOn w:val="Normal"/>
    <w:qFormat/>
    <w:rsid w:val="00D3689A"/>
    <w:pPr>
      <w:spacing w:after="200" w:line="276" w:lineRule="auto"/>
      <w:ind w:left="720"/>
      <w:contextualSpacing/>
    </w:pPr>
    <w:rPr>
      <w:rFonts w:ascii="Calibri" w:eastAsia="Calibri" w:hAnsi="Calibri"/>
      <w:sz w:val="22"/>
      <w:szCs w:val="22"/>
      <w:lang w:eastAsia="en-US"/>
    </w:rPr>
  </w:style>
  <w:style w:type="paragraph" w:styleId="CommentSubject">
    <w:name w:val="annotation subject"/>
    <w:basedOn w:val="CommentText"/>
    <w:next w:val="CommentText"/>
    <w:link w:val="CommentSubjectChar"/>
    <w:semiHidden/>
    <w:unhideWhenUsed/>
    <w:rsid w:val="00D3689A"/>
    <w:pPr>
      <w:spacing w:line="240" w:lineRule="auto"/>
    </w:pPr>
    <w:rPr>
      <w:rFonts w:eastAsia="Calibri"/>
      <w:b/>
      <w:bCs/>
    </w:rPr>
  </w:style>
  <w:style w:type="character" w:customStyle="1" w:styleId="CommentSubjectChar">
    <w:name w:val="Comment Subject Char"/>
    <w:basedOn w:val="CommentTextChar"/>
    <w:link w:val="CommentSubject"/>
    <w:semiHidden/>
    <w:rsid w:val="00D3689A"/>
    <w:rPr>
      <w:rFonts w:ascii="Calibri" w:eastAsia="Calibri" w:hAnsi="Calibri"/>
      <w:b/>
      <w:bCs/>
      <w:lang w:val="en-AU" w:eastAsia="en-US" w:bidi="ar-SA"/>
    </w:rPr>
  </w:style>
  <w:style w:type="paragraph" w:customStyle="1" w:styleId="ABAHeading2">
    <w:name w:val="ABA Heading 2"/>
    <w:next w:val="Normal"/>
    <w:rsid w:val="00A11BD9"/>
    <w:pPr>
      <w:keepNext/>
      <w:suppressAutoHyphens/>
      <w:spacing w:before="240"/>
    </w:pPr>
    <w:rPr>
      <w:rFonts w:ascii="Arial" w:eastAsia="Arial" w:hAnsi="Arial"/>
      <w:b/>
      <w:sz w:val="28"/>
      <w:lang w:eastAsia="ar-SA"/>
    </w:rPr>
  </w:style>
  <w:style w:type="character" w:customStyle="1" w:styleId="WW8Num1z0">
    <w:name w:val="WW8Num1z0"/>
    <w:rsid w:val="00A11BD9"/>
    <w:rPr>
      <w:rFonts w:ascii="Symbol" w:hAnsi="Symbol"/>
    </w:rPr>
  </w:style>
  <w:style w:type="character" w:customStyle="1" w:styleId="WW8Num2z0">
    <w:name w:val="WW8Num2z0"/>
    <w:rsid w:val="00A11BD9"/>
    <w:rPr>
      <w:rFonts w:ascii="Symbol" w:hAnsi="Symbol"/>
    </w:rPr>
  </w:style>
  <w:style w:type="character" w:customStyle="1" w:styleId="WW8Num3z0">
    <w:name w:val="WW8Num3z0"/>
    <w:rsid w:val="00A11BD9"/>
    <w:rPr>
      <w:rFonts w:ascii="Symbol" w:hAnsi="Symbol"/>
    </w:rPr>
  </w:style>
  <w:style w:type="character" w:customStyle="1" w:styleId="WW8Num4z0">
    <w:name w:val="WW8Num4z0"/>
    <w:rsid w:val="00A11BD9"/>
    <w:rPr>
      <w:rFonts w:ascii="Symbol" w:hAnsi="Symbol"/>
    </w:rPr>
  </w:style>
  <w:style w:type="character" w:customStyle="1" w:styleId="WW8Num5z0">
    <w:name w:val="WW8Num5z0"/>
    <w:rsid w:val="00A11BD9"/>
    <w:rPr>
      <w:rFonts w:ascii="Symbol" w:hAnsi="Symbol"/>
    </w:rPr>
  </w:style>
  <w:style w:type="character" w:customStyle="1" w:styleId="WW8Num6z0">
    <w:name w:val="WW8Num6z0"/>
    <w:rsid w:val="00A11BD9"/>
    <w:rPr>
      <w:rFonts w:ascii="Symbol" w:hAnsi="Symbol"/>
    </w:rPr>
  </w:style>
  <w:style w:type="character" w:customStyle="1" w:styleId="Absatz-Standardschriftart">
    <w:name w:val="Absatz-Standardschriftart"/>
    <w:rsid w:val="00A11BD9"/>
  </w:style>
  <w:style w:type="character" w:customStyle="1" w:styleId="WW8Num1z1">
    <w:name w:val="WW8Num1z1"/>
    <w:rsid w:val="00A11BD9"/>
    <w:rPr>
      <w:rFonts w:ascii="Courier New" w:hAnsi="Courier New" w:cs="Courier New"/>
    </w:rPr>
  </w:style>
  <w:style w:type="character" w:customStyle="1" w:styleId="WW8Num1z2">
    <w:name w:val="WW8Num1z2"/>
    <w:rsid w:val="00A11BD9"/>
    <w:rPr>
      <w:rFonts w:ascii="Wingdings" w:hAnsi="Wingdings"/>
    </w:rPr>
  </w:style>
  <w:style w:type="character" w:customStyle="1" w:styleId="WW8Num2z1">
    <w:name w:val="WW8Num2z1"/>
    <w:rsid w:val="00A11BD9"/>
    <w:rPr>
      <w:rFonts w:ascii="Courier New" w:hAnsi="Courier New" w:cs="Courier New"/>
    </w:rPr>
  </w:style>
  <w:style w:type="character" w:customStyle="1" w:styleId="WW8Num2z2">
    <w:name w:val="WW8Num2z2"/>
    <w:rsid w:val="00A11BD9"/>
    <w:rPr>
      <w:rFonts w:ascii="Wingdings" w:hAnsi="Wingdings"/>
    </w:rPr>
  </w:style>
  <w:style w:type="character" w:customStyle="1" w:styleId="WW8Num3z1">
    <w:name w:val="WW8Num3z1"/>
    <w:rsid w:val="00A11BD9"/>
    <w:rPr>
      <w:rFonts w:ascii="Courier New" w:hAnsi="Courier New" w:cs="Courier New"/>
    </w:rPr>
  </w:style>
  <w:style w:type="character" w:customStyle="1" w:styleId="WW8Num3z2">
    <w:name w:val="WW8Num3z2"/>
    <w:rsid w:val="00A11BD9"/>
    <w:rPr>
      <w:rFonts w:ascii="Wingdings" w:hAnsi="Wingdings"/>
    </w:rPr>
  </w:style>
  <w:style w:type="character" w:customStyle="1" w:styleId="WW8Num4z1">
    <w:name w:val="WW8Num4z1"/>
    <w:rsid w:val="00A11BD9"/>
    <w:rPr>
      <w:rFonts w:ascii="Courier New" w:hAnsi="Courier New" w:cs="Courier New"/>
    </w:rPr>
  </w:style>
  <w:style w:type="character" w:customStyle="1" w:styleId="WW8Num4z2">
    <w:name w:val="WW8Num4z2"/>
    <w:rsid w:val="00A11BD9"/>
    <w:rPr>
      <w:rFonts w:ascii="Wingdings" w:hAnsi="Wingdings"/>
    </w:rPr>
  </w:style>
  <w:style w:type="character" w:customStyle="1" w:styleId="WW8Num5z1">
    <w:name w:val="WW8Num5z1"/>
    <w:rsid w:val="00A11BD9"/>
    <w:rPr>
      <w:rFonts w:ascii="Courier New" w:hAnsi="Courier New"/>
    </w:rPr>
  </w:style>
  <w:style w:type="character" w:customStyle="1" w:styleId="WW8Num5z2">
    <w:name w:val="WW8Num5z2"/>
    <w:rsid w:val="00A11BD9"/>
    <w:rPr>
      <w:rFonts w:ascii="Wingdings" w:hAnsi="Wingdings"/>
    </w:rPr>
  </w:style>
  <w:style w:type="character" w:customStyle="1" w:styleId="WW8Num6z1">
    <w:name w:val="WW8Num6z1"/>
    <w:rsid w:val="00A11BD9"/>
    <w:rPr>
      <w:rFonts w:ascii="Courier New" w:hAnsi="Courier New" w:cs="Courier New"/>
    </w:rPr>
  </w:style>
  <w:style w:type="character" w:customStyle="1" w:styleId="WW8Num6z2">
    <w:name w:val="WW8Num6z2"/>
    <w:rsid w:val="00A11BD9"/>
    <w:rPr>
      <w:rFonts w:ascii="Wingdings" w:hAnsi="Wingdings"/>
    </w:rPr>
  </w:style>
  <w:style w:type="character" w:customStyle="1" w:styleId="WW8Num7z0">
    <w:name w:val="WW8Num7z0"/>
    <w:rsid w:val="00A11BD9"/>
    <w:rPr>
      <w:rFonts w:ascii="Symbol" w:hAnsi="Symbol"/>
    </w:rPr>
  </w:style>
  <w:style w:type="character" w:customStyle="1" w:styleId="WW8Num7z1">
    <w:name w:val="WW8Num7z1"/>
    <w:rsid w:val="00A11BD9"/>
    <w:rPr>
      <w:rFonts w:ascii="Courier New" w:hAnsi="Courier New" w:cs="Courier New"/>
    </w:rPr>
  </w:style>
  <w:style w:type="character" w:customStyle="1" w:styleId="WW8Num7z2">
    <w:name w:val="WW8Num7z2"/>
    <w:rsid w:val="00A11BD9"/>
    <w:rPr>
      <w:rFonts w:ascii="Wingdings" w:hAnsi="Wingdings"/>
    </w:rPr>
  </w:style>
  <w:style w:type="character" w:customStyle="1" w:styleId="WW8Num8z0">
    <w:name w:val="WW8Num8z0"/>
    <w:rsid w:val="00A11BD9"/>
    <w:rPr>
      <w:rFonts w:ascii="Symbol" w:hAnsi="Symbol"/>
    </w:rPr>
  </w:style>
  <w:style w:type="character" w:customStyle="1" w:styleId="WW8Num8z1">
    <w:name w:val="WW8Num8z1"/>
    <w:rsid w:val="00A11BD9"/>
    <w:rPr>
      <w:rFonts w:ascii="Courier New" w:hAnsi="Courier New" w:cs="Courier New"/>
    </w:rPr>
  </w:style>
  <w:style w:type="character" w:customStyle="1" w:styleId="WW8Num8z2">
    <w:name w:val="WW8Num8z2"/>
    <w:rsid w:val="00A11BD9"/>
    <w:rPr>
      <w:rFonts w:ascii="Wingdings" w:hAnsi="Wingdings"/>
    </w:rPr>
  </w:style>
  <w:style w:type="character" w:customStyle="1" w:styleId="ABAHeading3Char">
    <w:name w:val="ABA Heading 3 Char"/>
    <w:basedOn w:val="DefaultParagraphFont"/>
    <w:rsid w:val="00A11BD9"/>
    <w:rPr>
      <w:rFonts w:ascii="Arial" w:hAnsi="Arial"/>
      <w:b/>
      <w:sz w:val="24"/>
      <w:lang w:val="en-AU" w:eastAsia="ar-SA" w:bidi="ar-SA"/>
    </w:rPr>
  </w:style>
  <w:style w:type="character" w:styleId="CommentReference">
    <w:name w:val="annotation reference"/>
    <w:basedOn w:val="DefaultParagraphFont"/>
    <w:rsid w:val="00A11BD9"/>
    <w:rPr>
      <w:sz w:val="16"/>
      <w:szCs w:val="16"/>
    </w:rPr>
  </w:style>
  <w:style w:type="character" w:customStyle="1" w:styleId="FootnoteCharacters">
    <w:name w:val="Footnote Characters"/>
    <w:basedOn w:val="DefaultParagraphFont"/>
    <w:rsid w:val="00A11BD9"/>
    <w:rPr>
      <w:vertAlign w:val="superscript"/>
    </w:rPr>
  </w:style>
  <w:style w:type="character" w:customStyle="1" w:styleId="EndnoteCharacters">
    <w:name w:val="Endnote Characters"/>
    <w:rsid w:val="00A11BD9"/>
    <w:rPr>
      <w:vertAlign w:val="superscript"/>
    </w:rPr>
  </w:style>
  <w:style w:type="character" w:customStyle="1" w:styleId="WW-EndnoteCharacters">
    <w:name w:val="WW-Endnote Characters"/>
    <w:rsid w:val="00A11BD9"/>
  </w:style>
  <w:style w:type="paragraph" w:customStyle="1" w:styleId="Heading">
    <w:name w:val="Heading"/>
    <w:basedOn w:val="Normal"/>
    <w:next w:val="BodyText"/>
    <w:rsid w:val="00A11BD9"/>
    <w:pPr>
      <w:keepNext/>
      <w:suppressAutoHyphens/>
      <w:spacing w:before="240" w:after="120" w:line="240" w:lineRule="auto"/>
    </w:pPr>
    <w:rPr>
      <w:rFonts w:ascii="Arial" w:eastAsia="Arial Unicode MS" w:hAnsi="Arial" w:cs="Tahoma"/>
      <w:sz w:val="28"/>
      <w:szCs w:val="28"/>
      <w:lang w:eastAsia="ar-SA"/>
    </w:rPr>
  </w:style>
  <w:style w:type="paragraph" w:styleId="BodyText">
    <w:name w:val="Body Text"/>
    <w:basedOn w:val="Normal"/>
    <w:rsid w:val="00A11BD9"/>
    <w:pPr>
      <w:suppressAutoHyphens/>
      <w:spacing w:after="120" w:line="240" w:lineRule="auto"/>
    </w:pPr>
    <w:rPr>
      <w:rFonts w:ascii="Times New Roman" w:hAnsi="Times New Roman"/>
      <w:sz w:val="24"/>
      <w:lang w:eastAsia="ar-SA"/>
    </w:rPr>
  </w:style>
  <w:style w:type="paragraph" w:styleId="List">
    <w:name w:val="List"/>
    <w:basedOn w:val="BodyText"/>
    <w:rsid w:val="00A11BD9"/>
    <w:rPr>
      <w:rFonts w:cs="Tahoma"/>
    </w:rPr>
  </w:style>
  <w:style w:type="paragraph" w:customStyle="1" w:styleId="Index">
    <w:name w:val="Index"/>
    <w:basedOn w:val="Normal"/>
    <w:rsid w:val="00A11BD9"/>
    <w:pPr>
      <w:suppressLineNumbers/>
      <w:suppressAutoHyphens/>
      <w:spacing w:after="0" w:line="240" w:lineRule="auto"/>
    </w:pPr>
    <w:rPr>
      <w:rFonts w:ascii="Times New Roman" w:hAnsi="Times New Roman" w:cs="Tahoma"/>
      <w:sz w:val="24"/>
      <w:lang w:eastAsia="ar-SA"/>
    </w:rPr>
  </w:style>
  <w:style w:type="paragraph" w:customStyle="1" w:styleId="ACMAReportDate">
    <w:name w:val="ACMA Report Date"/>
    <w:rsid w:val="00A11BD9"/>
    <w:pPr>
      <w:suppressAutoHyphens/>
    </w:pPr>
    <w:rPr>
      <w:rFonts w:eastAsia="Arial"/>
      <w:lang w:eastAsia="ar-SA"/>
    </w:rPr>
  </w:style>
  <w:style w:type="paragraph" w:customStyle="1" w:styleId="ABABodyText">
    <w:name w:val="ABA Body Text"/>
    <w:rsid w:val="00A11BD9"/>
    <w:pPr>
      <w:suppressAutoHyphens/>
      <w:spacing w:before="80" w:after="120" w:line="280" w:lineRule="atLeast"/>
    </w:pPr>
    <w:rPr>
      <w:rFonts w:eastAsia="Arial"/>
      <w:sz w:val="24"/>
      <w:lang w:eastAsia="ar-SA"/>
    </w:rPr>
  </w:style>
  <w:style w:type="paragraph" w:customStyle="1" w:styleId="ABAHeading3">
    <w:name w:val="ABA Heading 3"/>
    <w:next w:val="ABABodyText"/>
    <w:rsid w:val="00A11BD9"/>
    <w:pPr>
      <w:keepNext/>
      <w:suppressAutoHyphens/>
      <w:spacing w:before="120"/>
    </w:pPr>
    <w:rPr>
      <w:rFonts w:ascii="Arial" w:eastAsia="Arial" w:hAnsi="Arial"/>
      <w:b/>
      <w:sz w:val="24"/>
      <w:lang w:eastAsia="ar-SA"/>
    </w:rPr>
  </w:style>
  <w:style w:type="paragraph" w:customStyle="1" w:styleId="ACMABulletLevel1">
    <w:name w:val="ACMA Bullet Level 1"/>
    <w:rsid w:val="00A11BD9"/>
    <w:pPr>
      <w:numPr>
        <w:numId w:val="4"/>
      </w:numPr>
      <w:suppressAutoHyphens/>
    </w:pPr>
    <w:rPr>
      <w:rFonts w:eastAsia="Arial"/>
      <w:sz w:val="24"/>
      <w:lang w:eastAsia="ar-SA"/>
    </w:rPr>
  </w:style>
  <w:style w:type="paragraph" w:customStyle="1" w:styleId="ACMABodyText">
    <w:name w:val="ACMA Body Text"/>
    <w:link w:val="ACMABodyTextChar"/>
    <w:rsid w:val="00A11BD9"/>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A11BD9"/>
    <w:rPr>
      <w:snapToGrid w:val="0"/>
      <w:sz w:val="24"/>
      <w:lang w:val="en-AU" w:eastAsia="en-US" w:bidi="ar-SA"/>
    </w:rPr>
  </w:style>
  <w:style w:type="paragraph" w:customStyle="1" w:styleId="Default">
    <w:name w:val="Default"/>
    <w:rsid w:val="00A11BD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89A"/>
    <w:pPr>
      <w:spacing w:after="160" w:line="240" w:lineRule="atLeast"/>
    </w:pPr>
    <w:rPr>
      <w:rFonts w:ascii="HelveticaNeueLT Std Lt" w:hAnsi="HelveticaNeueLT Std Lt"/>
      <w:szCs w:val="24"/>
    </w:rPr>
  </w:style>
  <w:style w:type="paragraph" w:styleId="Heading1">
    <w:name w:val="heading 1"/>
    <w:basedOn w:val="Normal"/>
    <w:next w:val="Normal"/>
    <w:qFormat/>
    <w:rsid w:val="00D3689A"/>
    <w:pPr>
      <w:keepNext/>
      <w:pageBreakBefore/>
      <w:widowControl w:val="0"/>
      <w:spacing w:after="360" w:line="240" w:lineRule="auto"/>
      <w:outlineLvl w:val="0"/>
    </w:pPr>
    <w:rPr>
      <w:rFonts w:ascii="HelveticaNeueLT Std Blk" w:hAnsi="HelveticaNeueLT Std Blk" w:cs="Arial"/>
      <w:bCs/>
      <w:color w:val="4D4D4F"/>
      <w:kern w:val="32"/>
      <w:sz w:val="53"/>
      <w:szCs w:val="32"/>
    </w:rPr>
  </w:style>
  <w:style w:type="paragraph" w:styleId="Heading2">
    <w:name w:val="heading 2"/>
    <w:basedOn w:val="Normal"/>
    <w:next w:val="Normal"/>
    <w:qFormat/>
    <w:rsid w:val="00274AFA"/>
    <w:pPr>
      <w:spacing w:before="120" w:after="120"/>
      <w:outlineLvl w:val="1"/>
    </w:pPr>
    <w:rPr>
      <w:rFonts w:ascii="HelveticaNeueLT Std" w:hAnsi="HelveticaNeueLT Std" w:cs="Arial"/>
      <w:b/>
      <w:bCs/>
      <w:iCs/>
      <w:sz w:val="24"/>
    </w:rPr>
  </w:style>
  <w:style w:type="paragraph" w:styleId="Heading3">
    <w:name w:val="heading 3"/>
    <w:basedOn w:val="Normal"/>
    <w:next w:val="Normal"/>
    <w:qFormat/>
    <w:rsid w:val="005A2D9C"/>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5A2D9C"/>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A2D9C"/>
    <w:pPr>
      <w:numPr>
        <w:ilvl w:val="4"/>
        <w:numId w:val="11"/>
      </w:numPr>
      <w:spacing w:before="240" w:after="60"/>
      <w:outlineLvl w:val="4"/>
    </w:pPr>
    <w:rPr>
      <w:b/>
      <w:bCs/>
      <w:i/>
      <w:iCs/>
      <w:sz w:val="26"/>
      <w:szCs w:val="26"/>
    </w:rPr>
  </w:style>
  <w:style w:type="paragraph" w:styleId="Heading6">
    <w:name w:val="heading 6"/>
    <w:basedOn w:val="Normal"/>
    <w:next w:val="Normal"/>
    <w:qFormat/>
    <w:rsid w:val="005A2D9C"/>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A2D9C"/>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A2D9C"/>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A2D9C"/>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spacing w:line="240" w:lineRule="auto"/>
    </w:pPr>
    <w:rPr>
      <w:sz w:val="16"/>
    </w:rPr>
  </w:style>
  <w:style w:type="paragraph" w:styleId="Footer">
    <w:name w:val="footer"/>
    <w:basedOn w:val="Normal"/>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rsid w:val="00454596"/>
    <w:pPr>
      <w:spacing w:line="160" w:lineRule="exact"/>
    </w:pPr>
    <w:rPr>
      <w:color w:val="4D4D4F"/>
      <w:sz w:val="13"/>
    </w:rPr>
  </w:style>
  <w:style w:type="paragraph" w:customStyle="1" w:styleId="CorporateAddresses">
    <w:name w:val="Corporate Addresses"/>
    <w:basedOn w:val="Normal"/>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header">
    <w:name w:val="Body header"/>
    <w:basedOn w:val="Normal"/>
    <w:next w:val="Normal"/>
    <w:rsid w:val="00B052A4"/>
    <w:rPr>
      <w:rFonts w:ascii="HelveticaNeueLT Std" w:hAnsi="HelveticaNeueLT Std"/>
      <w:b/>
    </w:rPr>
  </w:style>
  <w:style w:type="paragraph" w:styleId="ListBullet">
    <w:name w:val="List Bullet"/>
    <w:basedOn w:val="Normal"/>
    <w:rsid w:val="000E6097"/>
    <w:pPr>
      <w:numPr>
        <w:numId w:val="1"/>
      </w:numPr>
    </w:pPr>
  </w:style>
  <w:style w:type="paragraph" w:styleId="ListBullet2">
    <w:name w:val="List Bullet 2"/>
    <w:basedOn w:val="Normal"/>
    <w:rsid w:val="000E6097"/>
    <w:pPr>
      <w:numPr>
        <w:numId w:val="2"/>
      </w:numPr>
    </w:pPr>
  </w:style>
  <w:style w:type="paragraph" w:styleId="ListNumber">
    <w:name w:val="List Number"/>
    <w:basedOn w:val="Normal"/>
    <w:rsid w:val="000E6097"/>
    <w:pPr>
      <w:numPr>
        <w:numId w:val="6"/>
      </w:numPr>
    </w:pPr>
  </w:style>
  <w:style w:type="paragraph" w:styleId="ListNumber2">
    <w:name w:val="List Number 2"/>
    <w:basedOn w:val="Normal"/>
    <w:rsid w:val="000E6097"/>
    <w:pPr>
      <w:numPr>
        <w:numId w:val="7"/>
      </w:numPr>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0C230C"/>
    <w:pPr>
      <w:spacing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ChapterHeading">
    <w:name w:val="Chapter Heading"/>
    <w:basedOn w:val="Normal"/>
    <w:rsid w:val="008A7BF6"/>
    <w:pPr>
      <w:pageBreakBefore/>
      <w:spacing w:line="560" w:lineRule="exact"/>
    </w:pPr>
    <w:rPr>
      <w:color w:val="808285"/>
      <w:spacing w:val="-28"/>
      <w:sz w:val="53"/>
    </w:rPr>
  </w:style>
  <w:style w:type="paragraph" w:styleId="TOC1">
    <w:name w:val="toc 1"/>
    <w:basedOn w:val="Normal"/>
    <w:next w:val="Normal"/>
    <w:rsid w:val="008A7BF6"/>
    <w:pPr>
      <w:tabs>
        <w:tab w:val="right" w:pos="7615"/>
      </w:tabs>
      <w:spacing w:before="280" w:line="320" w:lineRule="exact"/>
    </w:pPr>
    <w:rPr>
      <w:rFonts w:ascii="HelveticaNeueLT Std Med" w:hAnsi="HelveticaNeueLT Std Med"/>
      <w:b/>
      <w:color w:val="808285"/>
      <w:spacing w:val="-14"/>
      <w:sz w:val="28"/>
    </w:rPr>
  </w:style>
  <w:style w:type="paragraph" w:styleId="TOC2">
    <w:name w:val="toc 2"/>
    <w:basedOn w:val="Normal"/>
    <w:next w:val="Normal"/>
    <w:autoRedefine/>
    <w:rsid w:val="008A7BF6"/>
    <w:pPr>
      <w:tabs>
        <w:tab w:val="right" w:pos="7615"/>
      </w:tabs>
      <w:spacing w:line="300" w:lineRule="exact"/>
      <w:ind w:right="567"/>
    </w:pPr>
    <w:rPr>
      <w:noProof/>
      <w:color w:val="808285"/>
      <w:spacing w:val="-14"/>
      <w:sz w:val="28"/>
    </w:rPr>
  </w:style>
  <w:style w:type="paragraph" w:styleId="TableofFigures">
    <w:name w:val="table of figures"/>
    <w:basedOn w:val="Normal"/>
    <w:next w:val="Normal"/>
    <w:rsid w:val="00AD3082"/>
    <w:pPr>
      <w:tabs>
        <w:tab w:val="right" w:pos="7615"/>
      </w:tabs>
      <w:spacing w:line="320" w:lineRule="exact"/>
    </w:pPr>
    <w:rPr>
      <w:noProof/>
      <w:color w:val="808285"/>
      <w:sz w:val="28"/>
    </w:rPr>
  </w:style>
  <w:style w:type="paragraph" w:styleId="TOC3">
    <w:name w:val="toc 3"/>
    <w:basedOn w:val="Normal"/>
    <w:next w:val="Normal"/>
    <w:autoRedefine/>
    <w:rsid w:val="003767A5"/>
    <w:pPr>
      <w:tabs>
        <w:tab w:val="right" w:pos="7661"/>
      </w:tabs>
      <w:spacing w:before="280" w:line="320" w:lineRule="exact"/>
    </w:pPr>
    <w:rPr>
      <w:rFonts w:ascii="HelveticaNeueLT Std Med" w:hAnsi="HelveticaNeueLT Std Med"/>
      <w:b/>
      <w:color w:val="808285"/>
      <w:sz w:val="28"/>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FE1823"/>
    <w:rPr>
      <w:vertAlign w:val="superscript"/>
    </w:rPr>
  </w:style>
  <w:style w:type="paragraph" w:styleId="FootnoteText">
    <w:name w:val="footnote text"/>
    <w:aliases w:val="ACMA Footnote Text"/>
    <w:basedOn w:val="Normal"/>
    <w:link w:val="FootnoteTextChar"/>
    <w:semiHidden/>
    <w:rsid w:val="00FE1823"/>
    <w:rPr>
      <w:sz w:val="16"/>
      <w:szCs w:val="16"/>
      <w:lang w:val="en-US"/>
    </w:rPr>
  </w:style>
  <w:style w:type="character" w:customStyle="1" w:styleId="FootnoteTextChar">
    <w:name w:val="Footnote Text Char"/>
    <w:aliases w:val="ACMA Footnote Text Char"/>
    <w:basedOn w:val="DefaultParagraphFont"/>
    <w:link w:val="FootnoteText"/>
    <w:semiHidden/>
    <w:rsid w:val="00D3689A"/>
    <w:rPr>
      <w:rFonts w:ascii="HelveticaNeueLT Std Lt" w:hAnsi="HelveticaNeueLT Std Lt"/>
      <w:sz w:val="16"/>
      <w:szCs w:val="16"/>
      <w:lang w:val="en-US" w:eastAsia="en-AU" w:bidi="ar-SA"/>
    </w:rPr>
  </w:style>
  <w:style w:type="paragraph" w:customStyle="1" w:styleId="TableBody">
    <w:name w:val="Table Body"/>
    <w:basedOn w:val="Normal"/>
    <w:rsid w:val="00D44E9B"/>
    <w:pPr>
      <w:spacing w:line="240" w:lineRule="auto"/>
    </w:pPr>
  </w:style>
  <w:style w:type="paragraph" w:styleId="DocumentMap">
    <w:name w:val="Document Map"/>
    <w:basedOn w:val="Normal"/>
    <w:semiHidden/>
    <w:rsid w:val="00D3689A"/>
    <w:pPr>
      <w:shd w:val="clear" w:color="auto" w:fill="000080"/>
    </w:pPr>
    <w:rPr>
      <w:rFonts w:ascii="Tahoma" w:hAnsi="Tahoma" w:cs="Tahoma"/>
      <w:szCs w:val="20"/>
    </w:rPr>
  </w:style>
  <w:style w:type="paragraph" w:styleId="CommentText">
    <w:name w:val="annotation text"/>
    <w:basedOn w:val="Normal"/>
    <w:link w:val="CommentTextChar"/>
    <w:semiHidden/>
    <w:rsid w:val="00D3689A"/>
    <w:pPr>
      <w:spacing w:after="200" w:line="276" w:lineRule="auto"/>
    </w:pPr>
    <w:rPr>
      <w:rFonts w:ascii="Calibri" w:hAnsi="Calibri"/>
      <w:szCs w:val="20"/>
      <w:lang w:eastAsia="en-US"/>
    </w:rPr>
  </w:style>
  <w:style w:type="character" w:customStyle="1" w:styleId="CommentTextChar">
    <w:name w:val="Comment Text Char"/>
    <w:basedOn w:val="DefaultParagraphFont"/>
    <w:link w:val="CommentText"/>
    <w:semiHidden/>
    <w:rsid w:val="00D3689A"/>
    <w:rPr>
      <w:rFonts w:ascii="Calibri" w:hAnsi="Calibri"/>
      <w:lang w:val="en-AU" w:eastAsia="en-US" w:bidi="ar-SA"/>
    </w:rPr>
  </w:style>
  <w:style w:type="paragraph" w:styleId="NormalWeb">
    <w:name w:val="Normal (Web)"/>
    <w:basedOn w:val="Normal"/>
    <w:rsid w:val="00D3689A"/>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semiHidden/>
    <w:unhideWhenUsed/>
    <w:rsid w:val="00D3689A"/>
    <w:pPr>
      <w:spacing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D3689A"/>
    <w:rPr>
      <w:rFonts w:ascii="Tahoma" w:eastAsia="Calibri" w:hAnsi="Tahoma" w:cs="Tahoma"/>
      <w:sz w:val="16"/>
      <w:szCs w:val="16"/>
      <w:lang w:val="en-AU" w:eastAsia="en-US" w:bidi="ar-SA"/>
    </w:rPr>
  </w:style>
  <w:style w:type="paragraph" w:styleId="ListParagraph">
    <w:name w:val="List Paragraph"/>
    <w:basedOn w:val="Normal"/>
    <w:qFormat/>
    <w:rsid w:val="00D3689A"/>
    <w:pPr>
      <w:spacing w:after="200" w:line="276" w:lineRule="auto"/>
      <w:ind w:left="720"/>
      <w:contextualSpacing/>
    </w:pPr>
    <w:rPr>
      <w:rFonts w:ascii="Calibri" w:eastAsia="Calibri" w:hAnsi="Calibri"/>
      <w:sz w:val="22"/>
      <w:szCs w:val="22"/>
      <w:lang w:eastAsia="en-US"/>
    </w:rPr>
  </w:style>
  <w:style w:type="paragraph" w:styleId="CommentSubject">
    <w:name w:val="annotation subject"/>
    <w:basedOn w:val="CommentText"/>
    <w:next w:val="CommentText"/>
    <w:link w:val="CommentSubjectChar"/>
    <w:semiHidden/>
    <w:unhideWhenUsed/>
    <w:rsid w:val="00D3689A"/>
    <w:pPr>
      <w:spacing w:line="240" w:lineRule="auto"/>
    </w:pPr>
    <w:rPr>
      <w:rFonts w:eastAsia="Calibri"/>
      <w:b/>
      <w:bCs/>
    </w:rPr>
  </w:style>
  <w:style w:type="character" w:customStyle="1" w:styleId="CommentSubjectChar">
    <w:name w:val="Comment Subject Char"/>
    <w:basedOn w:val="CommentTextChar"/>
    <w:link w:val="CommentSubject"/>
    <w:semiHidden/>
    <w:rsid w:val="00D3689A"/>
    <w:rPr>
      <w:rFonts w:ascii="Calibri" w:eastAsia="Calibri" w:hAnsi="Calibri"/>
      <w:b/>
      <w:bCs/>
      <w:lang w:val="en-AU" w:eastAsia="en-US" w:bidi="ar-SA"/>
    </w:rPr>
  </w:style>
  <w:style w:type="paragraph" w:customStyle="1" w:styleId="ABAHeading2">
    <w:name w:val="ABA Heading 2"/>
    <w:next w:val="Normal"/>
    <w:rsid w:val="00A11BD9"/>
    <w:pPr>
      <w:keepNext/>
      <w:suppressAutoHyphens/>
      <w:spacing w:before="240"/>
    </w:pPr>
    <w:rPr>
      <w:rFonts w:ascii="Arial" w:eastAsia="Arial" w:hAnsi="Arial"/>
      <w:b/>
      <w:sz w:val="28"/>
      <w:lang w:eastAsia="ar-SA"/>
    </w:rPr>
  </w:style>
  <w:style w:type="character" w:customStyle="1" w:styleId="WW8Num1z0">
    <w:name w:val="WW8Num1z0"/>
    <w:rsid w:val="00A11BD9"/>
    <w:rPr>
      <w:rFonts w:ascii="Symbol" w:hAnsi="Symbol"/>
    </w:rPr>
  </w:style>
  <w:style w:type="character" w:customStyle="1" w:styleId="WW8Num2z0">
    <w:name w:val="WW8Num2z0"/>
    <w:rsid w:val="00A11BD9"/>
    <w:rPr>
      <w:rFonts w:ascii="Symbol" w:hAnsi="Symbol"/>
    </w:rPr>
  </w:style>
  <w:style w:type="character" w:customStyle="1" w:styleId="WW8Num3z0">
    <w:name w:val="WW8Num3z0"/>
    <w:rsid w:val="00A11BD9"/>
    <w:rPr>
      <w:rFonts w:ascii="Symbol" w:hAnsi="Symbol"/>
    </w:rPr>
  </w:style>
  <w:style w:type="character" w:customStyle="1" w:styleId="WW8Num4z0">
    <w:name w:val="WW8Num4z0"/>
    <w:rsid w:val="00A11BD9"/>
    <w:rPr>
      <w:rFonts w:ascii="Symbol" w:hAnsi="Symbol"/>
    </w:rPr>
  </w:style>
  <w:style w:type="character" w:customStyle="1" w:styleId="WW8Num5z0">
    <w:name w:val="WW8Num5z0"/>
    <w:rsid w:val="00A11BD9"/>
    <w:rPr>
      <w:rFonts w:ascii="Symbol" w:hAnsi="Symbol"/>
    </w:rPr>
  </w:style>
  <w:style w:type="character" w:customStyle="1" w:styleId="WW8Num6z0">
    <w:name w:val="WW8Num6z0"/>
    <w:rsid w:val="00A11BD9"/>
    <w:rPr>
      <w:rFonts w:ascii="Symbol" w:hAnsi="Symbol"/>
    </w:rPr>
  </w:style>
  <w:style w:type="character" w:customStyle="1" w:styleId="Absatz-Standardschriftart">
    <w:name w:val="Absatz-Standardschriftart"/>
    <w:rsid w:val="00A11BD9"/>
  </w:style>
  <w:style w:type="character" w:customStyle="1" w:styleId="WW8Num1z1">
    <w:name w:val="WW8Num1z1"/>
    <w:rsid w:val="00A11BD9"/>
    <w:rPr>
      <w:rFonts w:ascii="Courier New" w:hAnsi="Courier New" w:cs="Courier New"/>
    </w:rPr>
  </w:style>
  <w:style w:type="character" w:customStyle="1" w:styleId="WW8Num1z2">
    <w:name w:val="WW8Num1z2"/>
    <w:rsid w:val="00A11BD9"/>
    <w:rPr>
      <w:rFonts w:ascii="Wingdings" w:hAnsi="Wingdings"/>
    </w:rPr>
  </w:style>
  <w:style w:type="character" w:customStyle="1" w:styleId="WW8Num2z1">
    <w:name w:val="WW8Num2z1"/>
    <w:rsid w:val="00A11BD9"/>
    <w:rPr>
      <w:rFonts w:ascii="Courier New" w:hAnsi="Courier New" w:cs="Courier New"/>
    </w:rPr>
  </w:style>
  <w:style w:type="character" w:customStyle="1" w:styleId="WW8Num2z2">
    <w:name w:val="WW8Num2z2"/>
    <w:rsid w:val="00A11BD9"/>
    <w:rPr>
      <w:rFonts w:ascii="Wingdings" w:hAnsi="Wingdings"/>
    </w:rPr>
  </w:style>
  <w:style w:type="character" w:customStyle="1" w:styleId="WW8Num3z1">
    <w:name w:val="WW8Num3z1"/>
    <w:rsid w:val="00A11BD9"/>
    <w:rPr>
      <w:rFonts w:ascii="Courier New" w:hAnsi="Courier New" w:cs="Courier New"/>
    </w:rPr>
  </w:style>
  <w:style w:type="character" w:customStyle="1" w:styleId="WW8Num3z2">
    <w:name w:val="WW8Num3z2"/>
    <w:rsid w:val="00A11BD9"/>
    <w:rPr>
      <w:rFonts w:ascii="Wingdings" w:hAnsi="Wingdings"/>
    </w:rPr>
  </w:style>
  <w:style w:type="character" w:customStyle="1" w:styleId="WW8Num4z1">
    <w:name w:val="WW8Num4z1"/>
    <w:rsid w:val="00A11BD9"/>
    <w:rPr>
      <w:rFonts w:ascii="Courier New" w:hAnsi="Courier New" w:cs="Courier New"/>
    </w:rPr>
  </w:style>
  <w:style w:type="character" w:customStyle="1" w:styleId="WW8Num4z2">
    <w:name w:val="WW8Num4z2"/>
    <w:rsid w:val="00A11BD9"/>
    <w:rPr>
      <w:rFonts w:ascii="Wingdings" w:hAnsi="Wingdings"/>
    </w:rPr>
  </w:style>
  <w:style w:type="character" w:customStyle="1" w:styleId="WW8Num5z1">
    <w:name w:val="WW8Num5z1"/>
    <w:rsid w:val="00A11BD9"/>
    <w:rPr>
      <w:rFonts w:ascii="Courier New" w:hAnsi="Courier New"/>
    </w:rPr>
  </w:style>
  <w:style w:type="character" w:customStyle="1" w:styleId="WW8Num5z2">
    <w:name w:val="WW8Num5z2"/>
    <w:rsid w:val="00A11BD9"/>
    <w:rPr>
      <w:rFonts w:ascii="Wingdings" w:hAnsi="Wingdings"/>
    </w:rPr>
  </w:style>
  <w:style w:type="character" w:customStyle="1" w:styleId="WW8Num6z1">
    <w:name w:val="WW8Num6z1"/>
    <w:rsid w:val="00A11BD9"/>
    <w:rPr>
      <w:rFonts w:ascii="Courier New" w:hAnsi="Courier New" w:cs="Courier New"/>
    </w:rPr>
  </w:style>
  <w:style w:type="character" w:customStyle="1" w:styleId="WW8Num6z2">
    <w:name w:val="WW8Num6z2"/>
    <w:rsid w:val="00A11BD9"/>
    <w:rPr>
      <w:rFonts w:ascii="Wingdings" w:hAnsi="Wingdings"/>
    </w:rPr>
  </w:style>
  <w:style w:type="character" w:customStyle="1" w:styleId="WW8Num7z0">
    <w:name w:val="WW8Num7z0"/>
    <w:rsid w:val="00A11BD9"/>
    <w:rPr>
      <w:rFonts w:ascii="Symbol" w:hAnsi="Symbol"/>
    </w:rPr>
  </w:style>
  <w:style w:type="character" w:customStyle="1" w:styleId="WW8Num7z1">
    <w:name w:val="WW8Num7z1"/>
    <w:rsid w:val="00A11BD9"/>
    <w:rPr>
      <w:rFonts w:ascii="Courier New" w:hAnsi="Courier New" w:cs="Courier New"/>
    </w:rPr>
  </w:style>
  <w:style w:type="character" w:customStyle="1" w:styleId="WW8Num7z2">
    <w:name w:val="WW8Num7z2"/>
    <w:rsid w:val="00A11BD9"/>
    <w:rPr>
      <w:rFonts w:ascii="Wingdings" w:hAnsi="Wingdings"/>
    </w:rPr>
  </w:style>
  <w:style w:type="character" w:customStyle="1" w:styleId="WW8Num8z0">
    <w:name w:val="WW8Num8z0"/>
    <w:rsid w:val="00A11BD9"/>
    <w:rPr>
      <w:rFonts w:ascii="Symbol" w:hAnsi="Symbol"/>
    </w:rPr>
  </w:style>
  <w:style w:type="character" w:customStyle="1" w:styleId="WW8Num8z1">
    <w:name w:val="WW8Num8z1"/>
    <w:rsid w:val="00A11BD9"/>
    <w:rPr>
      <w:rFonts w:ascii="Courier New" w:hAnsi="Courier New" w:cs="Courier New"/>
    </w:rPr>
  </w:style>
  <w:style w:type="character" w:customStyle="1" w:styleId="WW8Num8z2">
    <w:name w:val="WW8Num8z2"/>
    <w:rsid w:val="00A11BD9"/>
    <w:rPr>
      <w:rFonts w:ascii="Wingdings" w:hAnsi="Wingdings"/>
    </w:rPr>
  </w:style>
  <w:style w:type="character" w:customStyle="1" w:styleId="ABAHeading3Char">
    <w:name w:val="ABA Heading 3 Char"/>
    <w:basedOn w:val="DefaultParagraphFont"/>
    <w:rsid w:val="00A11BD9"/>
    <w:rPr>
      <w:rFonts w:ascii="Arial" w:hAnsi="Arial"/>
      <w:b/>
      <w:sz w:val="24"/>
      <w:lang w:val="en-AU" w:eastAsia="ar-SA" w:bidi="ar-SA"/>
    </w:rPr>
  </w:style>
  <w:style w:type="character" w:styleId="CommentReference">
    <w:name w:val="annotation reference"/>
    <w:basedOn w:val="DefaultParagraphFont"/>
    <w:rsid w:val="00A11BD9"/>
    <w:rPr>
      <w:sz w:val="16"/>
      <w:szCs w:val="16"/>
    </w:rPr>
  </w:style>
  <w:style w:type="character" w:customStyle="1" w:styleId="FootnoteCharacters">
    <w:name w:val="Footnote Characters"/>
    <w:basedOn w:val="DefaultParagraphFont"/>
    <w:rsid w:val="00A11BD9"/>
    <w:rPr>
      <w:vertAlign w:val="superscript"/>
    </w:rPr>
  </w:style>
  <w:style w:type="character" w:customStyle="1" w:styleId="EndnoteCharacters">
    <w:name w:val="Endnote Characters"/>
    <w:rsid w:val="00A11BD9"/>
    <w:rPr>
      <w:vertAlign w:val="superscript"/>
    </w:rPr>
  </w:style>
  <w:style w:type="character" w:customStyle="1" w:styleId="WW-EndnoteCharacters">
    <w:name w:val="WW-Endnote Characters"/>
    <w:rsid w:val="00A11BD9"/>
  </w:style>
  <w:style w:type="paragraph" w:customStyle="1" w:styleId="Heading">
    <w:name w:val="Heading"/>
    <w:basedOn w:val="Normal"/>
    <w:next w:val="BodyText"/>
    <w:rsid w:val="00A11BD9"/>
    <w:pPr>
      <w:keepNext/>
      <w:suppressAutoHyphens/>
      <w:spacing w:before="240" w:after="120" w:line="240" w:lineRule="auto"/>
    </w:pPr>
    <w:rPr>
      <w:rFonts w:ascii="Arial" w:eastAsia="Arial Unicode MS" w:hAnsi="Arial" w:cs="Tahoma"/>
      <w:sz w:val="28"/>
      <w:szCs w:val="28"/>
      <w:lang w:eastAsia="ar-SA"/>
    </w:rPr>
  </w:style>
  <w:style w:type="paragraph" w:styleId="BodyText">
    <w:name w:val="Body Text"/>
    <w:basedOn w:val="Normal"/>
    <w:rsid w:val="00A11BD9"/>
    <w:pPr>
      <w:suppressAutoHyphens/>
      <w:spacing w:after="120" w:line="240" w:lineRule="auto"/>
    </w:pPr>
    <w:rPr>
      <w:rFonts w:ascii="Times New Roman" w:hAnsi="Times New Roman"/>
      <w:sz w:val="24"/>
      <w:lang w:eastAsia="ar-SA"/>
    </w:rPr>
  </w:style>
  <w:style w:type="paragraph" w:styleId="List">
    <w:name w:val="List"/>
    <w:basedOn w:val="BodyText"/>
    <w:rsid w:val="00A11BD9"/>
    <w:rPr>
      <w:rFonts w:cs="Tahoma"/>
    </w:rPr>
  </w:style>
  <w:style w:type="paragraph" w:customStyle="1" w:styleId="Index">
    <w:name w:val="Index"/>
    <w:basedOn w:val="Normal"/>
    <w:rsid w:val="00A11BD9"/>
    <w:pPr>
      <w:suppressLineNumbers/>
      <w:suppressAutoHyphens/>
      <w:spacing w:after="0" w:line="240" w:lineRule="auto"/>
    </w:pPr>
    <w:rPr>
      <w:rFonts w:ascii="Times New Roman" w:hAnsi="Times New Roman" w:cs="Tahoma"/>
      <w:sz w:val="24"/>
      <w:lang w:eastAsia="ar-SA"/>
    </w:rPr>
  </w:style>
  <w:style w:type="paragraph" w:customStyle="1" w:styleId="ACMAReportDate">
    <w:name w:val="ACMA Report Date"/>
    <w:rsid w:val="00A11BD9"/>
    <w:pPr>
      <w:suppressAutoHyphens/>
    </w:pPr>
    <w:rPr>
      <w:rFonts w:eastAsia="Arial"/>
      <w:lang w:eastAsia="ar-SA"/>
    </w:rPr>
  </w:style>
  <w:style w:type="paragraph" w:customStyle="1" w:styleId="ABABodyText">
    <w:name w:val="ABA Body Text"/>
    <w:rsid w:val="00A11BD9"/>
    <w:pPr>
      <w:suppressAutoHyphens/>
      <w:spacing w:before="80" w:after="120" w:line="280" w:lineRule="atLeast"/>
    </w:pPr>
    <w:rPr>
      <w:rFonts w:eastAsia="Arial"/>
      <w:sz w:val="24"/>
      <w:lang w:eastAsia="ar-SA"/>
    </w:rPr>
  </w:style>
  <w:style w:type="paragraph" w:customStyle="1" w:styleId="ABAHeading3">
    <w:name w:val="ABA Heading 3"/>
    <w:next w:val="ABABodyText"/>
    <w:rsid w:val="00A11BD9"/>
    <w:pPr>
      <w:keepNext/>
      <w:suppressAutoHyphens/>
      <w:spacing w:before="120"/>
    </w:pPr>
    <w:rPr>
      <w:rFonts w:ascii="Arial" w:eastAsia="Arial" w:hAnsi="Arial"/>
      <w:b/>
      <w:sz w:val="24"/>
      <w:lang w:eastAsia="ar-SA"/>
    </w:rPr>
  </w:style>
  <w:style w:type="paragraph" w:customStyle="1" w:styleId="ACMABulletLevel1">
    <w:name w:val="ACMA Bullet Level 1"/>
    <w:rsid w:val="00A11BD9"/>
    <w:pPr>
      <w:numPr>
        <w:numId w:val="4"/>
      </w:numPr>
      <w:suppressAutoHyphens/>
    </w:pPr>
    <w:rPr>
      <w:rFonts w:eastAsia="Arial"/>
      <w:sz w:val="24"/>
      <w:lang w:eastAsia="ar-SA"/>
    </w:rPr>
  </w:style>
  <w:style w:type="paragraph" w:customStyle="1" w:styleId="ACMABodyText">
    <w:name w:val="ACMA Body Text"/>
    <w:link w:val="ACMABodyTextChar"/>
    <w:rsid w:val="00A11BD9"/>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A11BD9"/>
    <w:rPr>
      <w:snapToGrid w:val="0"/>
      <w:sz w:val="24"/>
      <w:lang w:val="en-AU" w:eastAsia="en-US" w:bidi="ar-SA"/>
    </w:rPr>
  </w:style>
  <w:style w:type="paragraph" w:customStyle="1" w:styleId="Default">
    <w:name w:val="Default"/>
    <w:rsid w:val="00A11BD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7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vt:lpstr>
    </vt:vector>
  </TitlesOfParts>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
  <cp:lastModifiedBy/>
  <cp:revision>1</cp:revision>
  <cp:lastPrinted>2012-08-31T04:44:00Z</cp:lastPrinted>
  <dcterms:created xsi:type="dcterms:W3CDTF">2013-02-04T23:26:00Z</dcterms:created>
  <dcterms:modified xsi:type="dcterms:W3CDTF">2013-02-05T00:27:00Z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09</vt:lpwstr>
  </property>
  <property fmtid="{D5CDD505-2E9C-101B-9397-08002B2CF9AE}" pid="3" name="Word">
    <vt:lpwstr>2003</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ies>
</file>