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F0" w:rsidRPr="002D6484" w:rsidRDefault="00F866FD" w:rsidP="009C76F0">
      <w:pPr>
        <w:jc w:val="center"/>
        <w:rPr>
          <w:b/>
        </w:rPr>
      </w:pPr>
      <w:r w:rsidRPr="002D6484">
        <w:rPr>
          <w:b/>
        </w:rPr>
        <w:t>EXPLANATORY STATEMENT</w:t>
      </w:r>
    </w:p>
    <w:p w:rsidR="009C76F0" w:rsidRPr="002D6484" w:rsidRDefault="009C76F0" w:rsidP="009C76F0">
      <w:pPr>
        <w:jc w:val="center"/>
        <w:rPr>
          <w:b/>
        </w:rPr>
      </w:pPr>
    </w:p>
    <w:p w:rsidR="009C76F0" w:rsidRPr="002D6484" w:rsidRDefault="009C76F0" w:rsidP="009C76F0">
      <w:pPr>
        <w:jc w:val="center"/>
      </w:pPr>
      <w:r w:rsidRPr="002D6484">
        <w:t>Issued by the Authority of th</w:t>
      </w:r>
      <w:r w:rsidR="00603BBC" w:rsidRPr="002D6484">
        <w:t xml:space="preserve">e Minister for Health </w:t>
      </w:r>
    </w:p>
    <w:p w:rsidR="009C76F0" w:rsidRPr="002D6484" w:rsidRDefault="009C76F0" w:rsidP="009C76F0">
      <w:pPr>
        <w:jc w:val="center"/>
        <w:rPr>
          <w:b/>
        </w:rPr>
      </w:pPr>
    </w:p>
    <w:p w:rsidR="009C76F0" w:rsidRPr="002D6484" w:rsidRDefault="009C76F0" w:rsidP="009C76F0">
      <w:pPr>
        <w:jc w:val="center"/>
      </w:pPr>
      <w:r w:rsidRPr="002D6484">
        <w:rPr>
          <w:b/>
          <w:i/>
        </w:rPr>
        <w:t>Medical Indemnity Act 2002</w:t>
      </w:r>
      <w:r w:rsidRPr="002D6484">
        <w:t xml:space="preserve"> </w:t>
      </w:r>
    </w:p>
    <w:p w:rsidR="009C76F0" w:rsidRPr="002D6484" w:rsidRDefault="009C76F0" w:rsidP="009C76F0">
      <w:pPr>
        <w:jc w:val="center"/>
        <w:rPr>
          <w:b/>
          <w:i/>
        </w:rPr>
      </w:pPr>
      <w:r w:rsidRPr="002D6484">
        <w:rPr>
          <w:b/>
          <w:i/>
        </w:rPr>
        <w:t>Determination under section 34ZN</w:t>
      </w:r>
    </w:p>
    <w:p w:rsidR="00DA3855" w:rsidRPr="002D6484" w:rsidRDefault="00DA3855" w:rsidP="00DA3855">
      <w:pPr>
        <w:jc w:val="center"/>
      </w:pPr>
    </w:p>
    <w:p w:rsidR="00DA3855" w:rsidRPr="002D6484" w:rsidRDefault="009C76F0" w:rsidP="009C76F0">
      <w:pPr>
        <w:jc w:val="center"/>
        <w:rPr>
          <w:b/>
          <w:i/>
        </w:rPr>
      </w:pPr>
      <w:r w:rsidRPr="002D6484">
        <w:rPr>
          <w:b/>
          <w:i/>
        </w:rPr>
        <w:t>Medical Indemnity (Run-off Cover Claims and Administration) Amendment Protocol</w:t>
      </w:r>
      <w:r w:rsidR="00175A5C" w:rsidRPr="002D6484">
        <w:rPr>
          <w:b/>
          <w:i/>
        </w:rPr>
        <w:t xml:space="preserve"> </w:t>
      </w:r>
      <w:r w:rsidR="00DA3855" w:rsidRPr="002D6484">
        <w:rPr>
          <w:b/>
          <w:i/>
        </w:rPr>
        <w:t>20</w:t>
      </w:r>
      <w:r w:rsidR="007A7CE5" w:rsidRPr="002D6484">
        <w:rPr>
          <w:b/>
          <w:i/>
        </w:rPr>
        <w:t>1</w:t>
      </w:r>
      <w:r w:rsidR="00A41F68" w:rsidRPr="002D6484">
        <w:rPr>
          <w:b/>
          <w:i/>
        </w:rPr>
        <w:t>3</w:t>
      </w:r>
    </w:p>
    <w:p w:rsidR="00DA3855" w:rsidRPr="002D6484" w:rsidRDefault="00DA3855" w:rsidP="00DA3855"/>
    <w:p w:rsidR="00916202" w:rsidRDefault="00916202" w:rsidP="005E1C96">
      <w:pPr>
        <w:rPr>
          <w:lang w:val="en-AU"/>
        </w:rPr>
      </w:pPr>
    </w:p>
    <w:p w:rsidR="005E1C96" w:rsidRDefault="005E1C96" w:rsidP="005E1C96">
      <w:r>
        <w:rPr>
          <w:lang w:val="en-AU"/>
        </w:rPr>
        <w:t xml:space="preserve">The </w:t>
      </w:r>
      <w:r w:rsidRPr="005E1C96">
        <w:rPr>
          <w:i/>
        </w:rPr>
        <w:t xml:space="preserve">Medical Indemnity (Run-off Cover Claims and Administration) </w:t>
      </w:r>
      <w:r w:rsidR="005C5C2F">
        <w:rPr>
          <w:i/>
        </w:rPr>
        <w:t xml:space="preserve">Amendment </w:t>
      </w:r>
      <w:r w:rsidRPr="005E1C96">
        <w:rPr>
          <w:i/>
        </w:rPr>
        <w:t>Protocol 20</w:t>
      </w:r>
      <w:r w:rsidR="007A7CE5">
        <w:rPr>
          <w:i/>
        </w:rPr>
        <w:t>1</w:t>
      </w:r>
      <w:r w:rsidR="00A41F68">
        <w:rPr>
          <w:i/>
        </w:rPr>
        <w:t>3</w:t>
      </w:r>
      <w:r w:rsidR="00113FC1">
        <w:t xml:space="preserve"> (the </w:t>
      </w:r>
      <w:r w:rsidR="005C5C2F">
        <w:t xml:space="preserve">Amendment </w:t>
      </w:r>
      <w:r w:rsidR="00113FC1">
        <w:t xml:space="preserve">Protocol) </w:t>
      </w:r>
      <w:r w:rsidR="007A7CE5">
        <w:t>i</w:t>
      </w:r>
      <w:r w:rsidRPr="005E1C96">
        <w:t xml:space="preserve">s made </w:t>
      </w:r>
      <w:r>
        <w:t xml:space="preserve">by the Minister for Health under section 34ZN of the </w:t>
      </w:r>
      <w:r w:rsidRPr="005E1C96">
        <w:rPr>
          <w:i/>
        </w:rPr>
        <w:t>Medical Indemnity Act 2002</w:t>
      </w:r>
      <w:r w:rsidR="00BC4928">
        <w:rPr>
          <w:i/>
        </w:rPr>
        <w:t xml:space="preserve"> </w:t>
      </w:r>
      <w:r w:rsidR="00BC4928" w:rsidRPr="00724EB8">
        <w:t>(the Act)</w:t>
      </w:r>
      <w:r w:rsidRPr="00724EB8">
        <w:t>.</w:t>
      </w:r>
    </w:p>
    <w:p w:rsidR="00250BD3" w:rsidRDefault="00250BD3" w:rsidP="005E1C96"/>
    <w:p w:rsidR="00250BD3" w:rsidRDefault="00250BD3" w:rsidP="00250BD3">
      <w:r>
        <w:rPr>
          <w:snapToGrid w:val="0"/>
          <w:color w:val="000000"/>
        </w:rPr>
        <w:t xml:space="preserve">The </w:t>
      </w:r>
      <w:r w:rsidR="006212D5">
        <w:rPr>
          <w:snapToGrid w:val="0"/>
          <w:color w:val="000000"/>
        </w:rPr>
        <w:t>R</w:t>
      </w:r>
      <w:r>
        <w:rPr>
          <w:snapToGrid w:val="0"/>
          <w:color w:val="000000"/>
        </w:rPr>
        <w:t xml:space="preserve">un-off </w:t>
      </w:r>
      <w:r w:rsidR="006212D5">
        <w:rPr>
          <w:snapToGrid w:val="0"/>
          <w:color w:val="000000"/>
        </w:rPr>
        <w:t>C</w:t>
      </w:r>
      <w:r>
        <w:rPr>
          <w:snapToGrid w:val="0"/>
          <w:color w:val="000000"/>
        </w:rPr>
        <w:t xml:space="preserve">over </w:t>
      </w:r>
      <w:r w:rsidR="006212D5">
        <w:rPr>
          <w:snapToGrid w:val="0"/>
          <w:color w:val="000000"/>
        </w:rPr>
        <w:t>S</w:t>
      </w:r>
      <w:r>
        <w:rPr>
          <w:snapToGrid w:val="0"/>
          <w:color w:val="000000"/>
        </w:rPr>
        <w:t>cheme (</w:t>
      </w:r>
      <w:r w:rsidRPr="00931116">
        <w:rPr>
          <w:lang w:val="en-AU"/>
        </w:rPr>
        <w:t>ROCS</w:t>
      </w:r>
      <w:r>
        <w:rPr>
          <w:lang w:val="en-AU"/>
        </w:rPr>
        <w:t xml:space="preserve">) </w:t>
      </w:r>
      <w:r>
        <w:rPr>
          <w:snapToGrid w:val="0"/>
          <w:color w:val="000000"/>
        </w:rPr>
        <w:t>was established on 1 July 2004.  Under</w:t>
      </w:r>
      <w:r>
        <w:t xml:space="preserve"> the scheme, the </w:t>
      </w:r>
      <w:r w:rsidR="00F0125B">
        <w:t>Chief Executive Medicare</w:t>
      </w:r>
      <w:r>
        <w:t xml:space="preserve"> reimburses medical indemnity </w:t>
      </w:r>
      <w:r w:rsidR="00FE4CAC">
        <w:t xml:space="preserve">providers </w:t>
      </w:r>
      <w:r>
        <w:t xml:space="preserve">for eligible run-off cover claims in respect of people who </w:t>
      </w:r>
      <w:r w:rsidR="0041128D">
        <w:t xml:space="preserve">satisfy the legislative criteria.  </w:t>
      </w:r>
      <w:r w:rsidR="00DD48A6">
        <w:t xml:space="preserve">The </w:t>
      </w:r>
      <w:r w:rsidR="0041128D">
        <w:t xml:space="preserve">criteria include </w:t>
      </w:r>
      <w:r w:rsidR="00A41F68">
        <w:t xml:space="preserve">that the person is a medical </w:t>
      </w:r>
      <w:r w:rsidR="0041128D">
        <w:t xml:space="preserve">practitioner </w:t>
      </w:r>
      <w:r w:rsidR="00A41F68">
        <w:t xml:space="preserve">who </w:t>
      </w:r>
      <w:r w:rsidR="0041128D">
        <w:t xml:space="preserve">has retired, stopped private medical practice, gone on maternity leave or become disabled.  </w:t>
      </w:r>
      <w:r>
        <w:rPr>
          <w:snapToGrid w:val="0"/>
          <w:color w:val="000000"/>
        </w:rPr>
        <w:t xml:space="preserve">This cover is </w:t>
      </w:r>
      <w:r w:rsidR="00724EB8">
        <w:rPr>
          <w:snapToGrid w:val="0"/>
          <w:color w:val="000000"/>
        </w:rPr>
        <w:t xml:space="preserve">provided </w:t>
      </w:r>
      <w:r>
        <w:rPr>
          <w:snapToGrid w:val="0"/>
          <w:color w:val="000000"/>
        </w:rPr>
        <w:t>at no cost to medical practitioners who are eligible under ROCS.</w:t>
      </w:r>
    </w:p>
    <w:p w:rsidR="005E1C96" w:rsidRDefault="005E1C96" w:rsidP="005E1C96"/>
    <w:p w:rsidR="00A03228" w:rsidRDefault="00A03228" w:rsidP="005E1C96">
      <w:r>
        <w:t xml:space="preserve">The </w:t>
      </w:r>
      <w:r w:rsidRPr="00531CFD">
        <w:rPr>
          <w:i/>
          <w:lang w:val="en-AU"/>
        </w:rPr>
        <w:t>Medical Indemnity (Run-off Cover Claims and Administration) Protocol 2006 (No. 2)</w:t>
      </w:r>
      <w:r>
        <w:rPr>
          <w:lang w:val="en-AU"/>
        </w:rPr>
        <w:t xml:space="preserve"> </w:t>
      </w:r>
      <w:r w:rsidR="005C5C2F">
        <w:rPr>
          <w:lang w:val="en-AU"/>
        </w:rPr>
        <w:t>(the Principal Instrument</w:t>
      </w:r>
      <w:r w:rsidR="005C5C2F" w:rsidRPr="0081207F">
        <w:rPr>
          <w:lang w:val="en-AU"/>
        </w:rPr>
        <w:t>)</w:t>
      </w:r>
      <w:r w:rsidR="005C5C2F">
        <w:rPr>
          <w:lang w:val="en-AU"/>
        </w:rPr>
        <w:t xml:space="preserve"> </w:t>
      </w:r>
      <w:r>
        <w:rPr>
          <w:lang w:val="en-AU"/>
        </w:rPr>
        <w:t xml:space="preserve">allows </w:t>
      </w:r>
      <w:r w:rsidRPr="00916202">
        <w:rPr>
          <w:lang w:val="en-AU"/>
        </w:rPr>
        <w:t>the Chief Executive Medicare to make paymen</w:t>
      </w:r>
      <w:r>
        <w:rPr>
          <w:lang w:val="en-AU"/>
        </w:rPr>
        <w:t xml:space="preserve">ts to medical indemnity </w:t>
      </w:r>
      <w:r w:rsidR="00A41F68">
        <w:rPr>
          <w:lang w:val="en-AU"/>
        </w:rPr>
        <w:t xml:space="preserve">insurers </w:t>
      </w:r>
      <w:r>
        <w:rPr>
          <w:lang w:val="en-AU"/>
        </w:rPr>
        <w:t xml:space="preserve">to cover the </w:t>
      </w:r>
      <w:r>
        <w:rPr>
          <w:szCs w:val="21"/>
        </w:rPr>
        <w:t xml:space="preserve">legal, administrative or other costs incurred </w:t>
      </w:r>
      <w:r w:rsidR="00A41F68">
        <w:rPr>
          <w:szCs w:val="21"/>
        </w:rPr>
        <w:t xml:space="preserve">by them in </w:t>
      </w:r>
      <w:r>
        <w:rPr>
          <w:szCs w:val="21"/>
        </w:rPr>
        <w:t xml:space="preserve">complying with </w:t>
      </w:r>
      <w:r w:rsidR="006212D5">
        <w:rPr>
          <w:szCs w:val="21"/>
        </w:rPr>
        <w:t>ROCS requirements</w:t>
      </w:r>
      <w:r w:rsidR="00A41F68">
        <w:rPr>
          <w:szCs w:val="21"/>
        </w:rPr>
        <w:t xml:space="preserve"> during a contribution year</w:t>
      </w:r>
      <w:r w:rsidR="004C4981">
        <w:rPr>
          <w:szCs w:val="21"/>
        </w:rPr>
        <w:t>.</w:t>
      </w:r>
    </w:p>
    <w:p w:rsidR="008463F1" w:rsidRDefault="008463F1" w:rsidP="008463F1"/>
    <w:p w:rsidR="00B36C1D" w:rsidRDefault="005C5C2F" w:rsidP="008463F1">
      <w:r>
        <w:t xml:space="preserve">Until 29 September </w:t>
      </w:r>
      <w:r w:rsidR="008463F1">
        <w:t>2007</w:t>
      </w:r>
      <w:r>
        <w:t>,</w:t>
      </w:r>
      <w:r w:rsidR="008463F1">
        <w:t xml:space="preserve"> </w:t>
      </w:r>
      <w:r>
        <w:rPr>
          <w:rFonts w:cs="Arial"/>
          <w:iCs/>
          <w:szCs w:val="21"/>
        </w:rPr>
        <w:t>Professional Indemnity Insurance Company Australia Pty Limited (</w:t>
      </w:r>
      <w:proofErr w:type="spellStart"/>
      <w:r>
        <w:rPr>
          <w:rFonts w:cs="Arial"/>
          <w:iCs/>
          <w:szCs w:val="21"/>
        </w:rPr>
        <w:t>PiiCA</w:t>
      </w:r>
      <w:proofErr w:type="spellEnd"/>
      <w:r>
        <w:rPr>
          <w:rFonts w:cs="Arial"/>
          <w:iCs/>
          <w:szCs w:val="21"/>
        </w:rPr>
        <w:t>) operated as a medical indemnity insurer for the purposes of the Act.  On 30</w:t>
      </w:r>
      <w:r w:rsidR="00EF4129">
        <w:rPr>
          <w:rFonts w:cs="Arial"/>
          <w:iCs/>
          <w:szCs w:val="21"/>
        </w:rPr>
        <w:t> </w:t>
      </w:r>
      <w:r>
        <w:rPr>
          <w:rFonts w:cs="Arial"/>
          <w:iCs/>
          <w:szCs w:val="21"/>
        </w:rPr>
        <w:t xml:space="preserve">September 2007, </w:t>
      </w:r>
      <w:proofErr w:type="spellStart"/>
      <w:r>
        <w:rPr>
          <w:rFonts w:cs="Arial"/>
          <w:iCs/>
          <w:szCs w:val="21"/>
        </w:rPr>
        <w:t>PiiCA</w:t>
      </w:r>
      <w:proofErr w:type="spellEnd"/>
      <w:r>
        <w:rPr>
          <w:rFonts w:cs="Arial"/>
          <w:iCs/>
          <w:szCs w:val="21"/>
        </w:rPr>
        <w:t xml:space="preserve"> ceased to operate as a medical indemnity insurer and transferred liability for its claims to </w:t>
      </w:r>
      <w:r w:rsidR="008463F1">
        <w:rPr>
          <w:rFonts w:cs="Arial"/>
          <w:iCs/>
          <w:szCs w:val="21"/>
        </w:rPr>
        <w:t>Avant Insurance Limited (</w:t>
      </w:r>
      <w:r>
        <w:rPr>
          <w:rFonts w:cs="Arial"/>
          <w:iCs/>
          <w:szCs w:val="21"/>
        </w:rPr>
        <w:t xml:space="preserve">Avant; </w:t>
      </w:r>
      <w:r w:rsidR="008463F1">
        <w:rPr>
          <w:rFonts w:cs="Arial"/>
          <w:iCs/>
          <w:szCs w:val="21"/>
        </w:rPr>
        <w:t>previously Australasian Medical Insurance Limited).</w:t>
      </w:r>
    </w:p>
    <w:p w:rsidR="00B36C1D" w:rsidRDefault="00B36C1D" w:rsidP="008463F1"/>
    <w:p w:rsidR="004C4981" w:rsidRDefault="008463F1" w:rsidP="00DA3855">
      <w:pPr>
        <w:rPr>
          <w:vanish/>
        </w:rPr>
      </w:pPr>
      <w:r>
        <w:t xml:space="preserve">The </w:t>
      </w:r>
      <w:r w:rsidR="005C5C2F">
        <w:t xml:space="preserve">Principal Instrument </w:t>
      </w:r>
      <w:r w:rsidR="00814D7E">
        <w:t xml:space="preserve">provides for payment on a contribution year basis and </w:t>
      </w:r>
      <w:r>
        <w:rPr>
          <w:lang w:val="en-AU"/>
        </w:rPr>
        <w:t xml:space="preserve">does not anticipate situations where medical indemnity </w:t>
      </w:r>
      <w:r w:rsidR="005C5C2F">
        <w:rPr>
          <w:lang w:val="en-AU"/>
        </w:rPr>
        <w:t xml:space="preserve">insurers cease to operate </w:t>
      </w:r>
      <w:r>
        <w:rPr>
          <w:lang w:val="en-AU"/>
        </w:rPr>
        <w:t>midway through a contribution year</w:t>
      </w:r>
      <w:r w:rsidR="00814D7E">
        <w:rPr>
          <w:lang w:val="en-AU"/>
        </w:rPr>
        <w:t>.</w:t>
      </w:r>
      <w:r w:rsidR="00B36C1D">
        <w:rPr>
          <w:lang w:val="en-AU"/>
        </w:rPr>
        <w:t xml:space="preserve"> </w:t>
      </w:r>
      <w:r w:rsidR="00A92310">
        <w:rPr>
          <w:lang w:val="en-AU"/>
        </w:rPr>
        <w:t xml:space="preserve">This, together with </w:t>
      </w:r>
      <w:r w:rsidR="0090104E">
        <w:rPr>
          <w:lang w:val="en-AU"/>
        </w:rPr>
        <w:t>s</w:t>
      </w:r>
      <w:r w:rsidR="00DC4FB1">
        <w:rPr>
          <w:lang w:val="en-AU"/>
        </w:rPr>
        <w:t xml:space="preserve">ystem alignment, application and data </w:t>
      </w:r>
      <w:r w:rsidR="00B36C1D">
        <w:rPr>
          <w:lang w:val="en-AU"/>
        </w:rPr>
        <w:t xml:space="preserve">issues </w:t>
      </w:r>
      <w:r w:rsidR="00E119B4">
        <w:rPr>
          <w:lang w:val="en-AU"/>
        </w:rPr>
        <w:t xml:space="preserve">associated with </w:t>
      </w:r>
      <w:proofErr w:type="spellStart"/>
      <w:r w:rsidR="00E119B4">
        <w:rPr>
          <w:lang w:val="en-AU"/>
        </w:rPr>
        <w:t>PiiCA</w:t>
      </w:r>
      <w:proofErr w:type="spellEnd"/>
      <w:r w:rsidR="00E119B4">
        <w:rPr>
          <w:lang w:val="en-AU"/>
        </w:rPr>
        <w:t xml:space="preserve"> ceasing to operate as a medical indemnity</w:t>
      </w:r>
      <w:r w:rsidR="0083333F">
        <w:rPr>
          <w:lang w:val="en-AU"/>
        </w:rPr>
        <w:t xml:space="preserve"> insurer</w:t>
      </w:r>
      <w:r w:rsidR="00A92310">
        <w:rPr>
          <w:lang w:val="en-AU"/>
        </w:rPr>
        <w:t>,</w:t>
      </w:r>
      <w:r w:rsidR="00E119B4">
        <w:rPr>
          <w:lang w:val="en-AU"/>
        </w:rPr>
        <w:t xml:space="preserve"> </w:t>
      </w:r>
      <w:r w:rsidR="00814D7E">
        <w:rPr>
          <w:lang w:val="en-AU"/>
        </w:rPr>
        <w:t xml:space="preserve">meant that Avant did not receive payment in respect of </w:t>
      </w:r>
      <w:r w:rsidR="00DC4FB1">
        <w:rPr>
          <w:lang w:val="en-AU"/>
        </w:rPr>
        <w:t xml:space="preserve">some </w:t>
      </w:r>
      <w:r w:rsidR="00814D7E">
        <w:rPr>
          <w:lang w:val="en-AU"/>
        </w:rPr>
        <w:t>legal, administrative and other costs incurred</w:t>
      </w:r>
      <w:r w:rsidR="00DC4FB1">
        <w:rPr>
          <w:lang w:val="en-AU"/>
        </w:rPr>
        <w:t xml:space="preserve"> by it and </w:t>
      </w:r>
      <w:proofErr w:type="spellStart"/>
      <w:r w:rsidR="00DC4FB1">
        <w:rPr>
          <w:lang w:val="en-AU"/>
        </w:rPr>
        <w:t>PiiCA</w:t>
      </w:r>
      <w:proofErr w:type="spellEnd"/>
      <w:r w:rsidR="00DC4FB1">
        <w:rPr>
          <w:lang w:val="en-AU"/>
        </w:rPr>
        <w:t xml:space="preserve"> during the period </w:t>
      </w:r>
      <w:r w:rsidR="00DC4FB1">
        <w:rPr>
          <w:szCs w:val="21"/>
        </w:rPr>
        <w:t>from 1 January 2007 to 30 June 2009</w:t>
      </w:r>
      <w:r>
        <w:rPr>
          <w:lang w:val="en-AU"/>
        </w:rPr>
        <w:t>.</w:t>
      </w:r>
    </w:p>
    <w:p w:rsidR="004C4981" w:rsidRDefault="004C4981" w:rsidP="00DA3855">
      <w:pPr>
        <w:rPr>
          <w:vanish/>
        </w:rPr>
      </w:pPr>
    </w:p>
    <w:p w:rsidR="00DD5259" w:rsidRPr="004C4981" w:rsidRDefault="00DA3855" w:rsidP="00DA3855">
      <w:pPr>
        <w:rPr>
          <w:vanish/>
        </w:rPr>
      </w:pPr>
      <w:r w:rsidRPr="00916202">
        <w:rPr>
          <w:lang w:val="en-AU"/>
        </w:rPr>
        <w:t xml:space="preserve">The purpose of </w:t>
      </w:r>
      <w:r w:rsidRPr="00916202">
        <w:t xml:space="preserve">the </w:t>
      </w:r>
      <w:r w:rsidR="005C5C2F">
        <w:t xml:space="preserve">Amendment </w:t>
      </w:r>
      <w:r w:rsidRPr="00916202">
        <w:t>Protocol</w:t>
      </w:r>
      <w:r w:rsidRPr="00916202">
        <w:rPr>
          <w:lang w:val="en-AU"/>
        </w:rPr>
        <w:t xml:space="preserve"> is to allow the </w:t>
      </w:r>
      <w:r w:rsidR="005E5826" w:rsidRPr="00916202">
        <w:rPr>
          <w:lang w:val="en-AU"/>
        </w:rPr>
        <w:t xml:space="preserve">Chief Executive Medicare </w:t>
      </w:r>
      <w:r w:rsidR="001A33D4" w:rsidRPr="00916202">
        <w:rPr>
          <w:lang w:val="en-AU"/>
        </w:rPr>
        <w:t xml:space="preserve">to make </w:t>
      </w:r>
      <w:r w:rsidR="00916202" w:rsidRPr="00916202">
        <w:rPr>
          <w:lang w:val="en-AU"/>
        </w:rPr>
        <w:t>a payment to Avant</w:t>
      </w:r>
      <w:r w:rsidR="00916202">
        <w:rPr>
          <w:lang w:val="en-AU"/>
        </w:rPr>
        <w:t xml:space="preserve"> to cover the</w:t>
      </w:r>
      <w:r w:rsidR="00916202" w:rsidRPr="0081207F">
        <w:t xml:space="preserve"> </w:t>
      </w:r>
      <w:r w:rsidR="00916202">
        <w:rPr>
          <w:szCs w:val="21"/>
        </w:rPr>
        <w:t xml:space="preserve">legal, administrative or other costs incurred by Avant and </w:t>
      </w:r>
      <w:proofErr w:type="spellStart"/>
      <w:r w:rsidR="00916202">
        <w:rPr>
          <w:szCs w:val="21"/>
        </w:rPr>
        <w:t>PiiCA</w:t>
      </w:r>
      <w:proofErr w:type="spellEnd"/>
      <w:r w:rsidR="00916202">
        <w:rPr>
          <w:szCs w:val="21"/>
        </w:rPr>
        <w:t xml:space="preserve"> in respect of complying </w:t>
      </w:r>
      <w:r w:rsidR="006212D5">
        <w:rPr>
          <w:szCs w:val="21"/>
        </w:rPr>
        <w:t xml:space="preserve">with ROCS requirements </w:t>
      </w:r>
      <w:r w:rsidR="00916202">
        <w:rPr>
          <w:szCs w:val="21"/>
        </w:rPr>
        <w:t>for the period from 1 January 2007 to 30 June 2009</w:t>
      </w:r>
      <w:r w:rsidR="006212D5">
        <w:rPr>
          <w:szCs w:val="21"/>
        </w:rPr>
        <w:t>.</w:t>
      </w:r>
    </w:p>
    <w:p w:rsidR="002F0CDF" w:rsidRPr="008C410F" w:rsidRDefault="002F0CDF" w:rsidP="00DA3855">
      <w:pPr>
        <w:rPr>
          <w:highlight w:val="yellow"/>
          <w:lang w:val="en-AU"/>
        </w:rPr>
      </w:pPr>
    </w:p>
    <w:p w:rsidR="00EA0D93" w:rsidRDefault="00DA3855" w:rsidP="00DA3855">
      <w:pPr>
        <w:rPr>
          <w:lang w:val="en-AU"/>
        </w:rPr>
      </w:pPr>
      <w:r w:rsidRPr="00916202">
        <w:rPr>
          <w:lang w:val="en-AU"/>
        </w:rPr>
        <w:t xml:space="preserve">The </w:t>
      </w:r>
      <w:r w:rsidR="005C5C2F">
        <w:rPr>
          <w:lang w:val="en-AU"/>
        </w:rPr>
        <w:t xml:space="preserve">Amendment </w:t>
      </w:r>
      <w:r w:rsidRPr="00916202">
        <w:rPr>
          <w:lang w:val="en-AU"/>
        </w:rPr>
        <w:t xml:space="preserve">Protocol </w:t>
      </w:r>
      <w:r w:rsidR="005C5C2F">
        <w:rPr>
          <w:lang w:val="en-AU"/>
        </w:rPr>
        <w:t xml:space="preserve">provides for </w:t>
      </w:r>
      <w:r w:rsidR="00DC4FB1">
        <w:rPr>
          <w:lang w:val="en-AU"/>
        </w:rPr>
        <w:t xml:space="preserve">a </w:t>
      </w:r>
      <w:r w:rsidR="005C5C2F">
        <w:rPr>
          <w:lang w:val="en-AU"/>
        </w:rPr>
        <w:t xml:space="preserve">payment to be made to Avant </w:t>
      </w:r>
      <w:r w:rsidR="001A33D4" w:rsidRPr="00916202">
        <w:rPr>
          <w:lang w:val="en-AU"/>
        </w:rPr>
        <w:t xml:space="preserve">and </w:t>
      </w:r>
      <w:r w:rsidR="00250BD3" w:rsidRPr="00916202">
        <w:rPr>
          <w:lang w:val="en-AU"/>
        </w:rPr>
        <w:t xml:space="preserve">sets out the process and timing of </w:t>
      </w:r>
      <w:r w:rsidR="00916202" w:rsidRPr="00916202">
        <w:rPr>
          <w:lang w:val="en-AU"/>
        </w:rPr>
        <w:t>the payment</w:t>
      </w:r>
      <w:r w:rsidR="00250BD3" w:rsidRPr="00916202">
        <w:rPr>
          <w:lang w:val="en-AU"/>
        </w:rPr>
        <w:t>.</w:t>
      </w:r>
    </w:p>
    <w:p w:rsidR="00916202" w:rsidRDefault="00916202" w:rsidP="00DA3855">
      <w:pPr>
        <w:rPr>
          <w:lang w:val="en-AU"/>
        </w:rPr>
      </w:pPr>
    </w:p>
    <w:p w:rsidR="00827CCA" w:rsidRDefault="00827CCA" w:rsidP="00DA3855">
      <w:pPr>
        <w:rPr>
          <w:lang w:val="en-AU"/>
        </w:rPr>
      </w:pPr>
      <w:r w:rsidRPr="00827CCA">
        <w:rPr>
          <w:lang w:val="en-AU"/>
        </w:rPr>
        <w:t xml:space="preserve">The </w:t>
      </w:r>
      <w:r>
        <w:rPr>
          <w:lang w:val="en-AU"/>
        </w:rPr>
        <w:t xml:space="preserve">Amendment Protocol </w:t>
      </w:r>
      <w:r w:rsidRPr="00827CCA">
        <w:rPr>
          <w:lang w:val="en-AU"/>
        </w:rPr>
        <w:t>appl</w:t>
      </w:r>
      <w:r>
        <w:rPr>
          <w:lang w:val="en-AU"/>
        </w:rPr>
        <w:t>ies</w:t>
      </w:r>
      <w:r w:rsidRPr="00827CCA">
        <w:rPr>
          <w:lang w:val="en-AU"/>
        </w:rPr>
        <w:t xml:space="preserve"> to costs incurred by </w:t>
      </w:r>
      <w:r>
        <w:rPr>
          <w:lang w:val="en-AU"/>
        </w:rPr>
        <w:t xml:space="preserve">Avant </w:t>
      </w:r>
      <w:r w:rsidRPr="00827CCA">
        <w:rPr>
          <w:lang w:val="en-AU"/>
        </w:rPr>
        <w:t xml:space="preserve">on a day before </w:t>
      </w:r>
      <w:r>
        <w:rPr>
          <w:lang w:val="en-AU"/>
        </w:rPr>
        <w:t>the</w:t>
      </w:r>
      <w:r w:rsidRPr="00827CCA">
        <w:rPr>
          <w:lang w:val="en-AU"/>
        </w:rPr>
        <w:t xml:space="preserve"> </w:t>
      </w:r>
      <w:r>
        <w:rPr>
          <w:lang w:val="en-AU"/>
        </w:rPr>
        <w:t xml:space="preserve">Amendment Protocol </w:t>
      </w:r>
      <w:r w:rsidR="004C4981">
        <w:rPr>
          <w:lang w:val="en-AU"/>
        </w:rPr>
        <w:t>is registered.</w:t>
      </w:r>
    </w:p>
    <w:p w:rsidR="00827CCA" w:rsidRDefault="00827CCA" w:rsidP="00DA3855">
      <w:pPr>
        <w:rPr>
          <w:lang w:val="en-AU"/>
        </w:rPr>
      </w:pPr>
    </w:p>
    <w:p w:rsidR="00A6569F" w:rsidRDefault="00A6569F" w:rsidP="00DA3855">
      <w:pPr>
        <w:rPr>
          <w:lang w:val="en-AU"/>
        </w:rPr>
      </w:pPr>
      <w:r>
        <w:rPr>
          <w:lang w:val="en-AU"/>
        </w:rPr>
        <w:t>The Amendment Protocol also</w:t>
      </w:r>
      <w:r w:rsidRPr="00A6569F">
        <w:rPr>
          <w:lang w:val="en-AU"/>
        </w:rPr>
        <w:t xml:space="preserve"> amends provisions in the Principal Instrument that refer to the Medicare Australia CEO.  As part of the integration of Medicare Australia into the Department of Human Services, the position of Medicare Australia CEO was abolished and replaced with the Chief Executive Medicare.</w:t>
      </w:r>
    </w:p>
    <w:p w:rsidR="00A6569F" w:rsidRDefault="00A6569F" w:rsidP="00DA3855">
      <w:pPr>
        <w:rPr>
          <w:lang w:val="en-AU"/>
        </w:rPr>
      </w:pPr>
    </w:p>
    <w:p w:rsidR="00916202" w:rsidRDefault="00916202" w:rsidP="00DA3855">
      <w:pPr>
        <w:rPr>
          <w:lang w:val="en-AU"/>
        </w:rPr>
      </w:pPr>
      <w:r>
        <w:rPr>
          <w:lang w:val="en-AU"/>
        </w:rPr>
        <w:t xml:space="preserve">No other medical indemnity insurers are </w:t>
      </w:r>
      <w:r w:rsidR="00E20884">
        <w:rPr>
          <w:lang w:val="en-AU"/>
        </w:rPr>
        <w:t>affected</w:t>
      </w:r>
      <w:r>
        <w:rPr>
          <w:lang w:val="en-AU"/>
        </w:rPr>
        <w:t xml:space="preserve"> by the </w:t>
      </w:r>
      <w:r w:rsidR="0081207F">
        <w:rPr>
          <w:lang w:val="en-AU"/>
        </w:rPr>
        <w:t xml:space="preserve">Amendment </w:t>
      </w:r>
      <w:r>
        <w:rPr>
          <w:lang w:val="en-AU"/>
        </w:rPr>
        <w:t>Protocol.</w:t>
      </w:r>
    </w:p>
    <w:p w:rsidR="0090104E" w:rsidRDefault="0090104E">
      <w:pPr>
        <w:rPr>
          <w:b/>
          <w:lang w:val="en-AU"/>
        </w:rPr>
      </w:pPr>
    </w:p>
    <w:p w:rsidR="00916202" w:rsidRPr="00916202" w:rsidRDefault="00916202" w:rsidP="00DA3855">
      <w:pPr>
        <w:rPr>
          <w:b/>
          <w:lang w:val="en-AU"/>
        </w:rPr>
      </w:pPr>
      <w:r w:rsidRPr="00916202">
        <w:rPr>
          <w:b/>
          <w:lang w:val="en-AU"/>
        </w:rPr>
        <w:t>Consultation</w:t>
      </w:r>
    </w:p>
    <w:p w:rsidR="006212D5" w:rsidRDefault="006212D5" w:rsidP="00916202">
      <w:pPr>
        <w:spacing w:line="276" w:lineRule="auto"/>
        <w:rPr>
          <w:lang w:val="en-AU"/>
        </w:rPr>
      </w:pPr>
    </w:p>
    <w:p w:rsidR="00916202" w:rsidRDefault="00916202" w:rsidP="00916202">
      <w:pPr>
        <w:spacing w:line="276" w:lineRule="auto"/>
      </w:pPr>
      <w:r w:rsidRPr="00916202">
        <w:rPr>
          <w:lang w:val="en-AU"/>
        </w:rPr>
        <w:t xml:space="preserve">In developing this Protocol, the Department of Health and Ageing has consulted with the Department of Human Services (Medicare) and </w:t>
      </w:r>
      <w:r>
        <w:rPr>
          <w:lang w:val="en-AU"/>
        </w:rPr>
        <w:t xml:space="preserve">Avant. </w:t>
      </w:r>
    </w:p>
    <w:p w:rsidR="00916202" w:rsidRDefault="00916202" w:rsidP="00916202">
      <w:pPr>
        <w:spacing w:line="276" w:lineRule="auto"/>
      </w:pPr>
    </w:p>
    <w:p w:rsidR="002D6484" w:rsidRDefault="00F866FD" w:rsidP="00916202">
      <w:pPr>
        <w:spacing w:line="276" w:lineRule="auto"/>
      </w:pPr>
      <w:r>
        <w:t xml:space="preserve">The Amendment Protocol </w:t>
      </w:r>
      <w:r w:rsidR="00916202">
        <w:t xml:space="preserve">is a legislative instrument for the purposes of the </w:t>
      </w:r>
      <w:r w:rsidR="00916202">
        <w:rPr>
          <w:i/>
        </w:rPr>
        <w:t>Legislative Instruments Act 2003</w:t>
      </w:r>
      <w:r w:rsidR="00916202" w:rsidRPr="0081207F">
        <w:t>.</w:t>
      </w:r>
      <w:r w:rsidRPr="00A41F68">
        <w:t xml:space="preserve">  </w:t>
      </w:r>
    </w:p>
    <w:p w:rsidR="002D6484" w:rsidRDefault="002D6484" w:rsidP="00916202">
      <w:pPr>
        <w:spacing w:line="276" w:lineRule="auto"/>
      </w:pPr>
    </w:p>
    <w:p w:rsidR="00F866FD" w:rsidRDefault="00F866FD" w:rsidP="00916202">
      <w:pPr>
        <w:spacing w:line="276" w:lineRule="auto"/>
        <w:rPr>
          <w:i/>
        </w:rPr>
      </w:pPr>
      <w:r w:rsidRPr="00A41F68">
        <w:t>The Amendment Protocol will commence on the day after it is registered.</w:t>
      </w:r>
    </w:p>
    <w:p w:rsidR="00F866FD" w:rsidRDefault="00F866FD">
      <w:pPr>
        <w:rPr>
          <w:i/>
        </w:rPr>
      </w:pPr>
      <w:r>
        <w:rPr>
          <w:i/>
        </w:rPr>
        <w:br w:type="page"/>
      </w:r>
    </w:p>
    <w:p w:rsidR="00BC63D1" w:rsidRPr="002D6484" w:rsidRDefault="00F866FD" w:rsidP="002D6484">
      <w:pPr>
        <w:spacing w:line="276" w:lineRule="auto"/>
        <w:jc w:val="right"/>
        <w:rPr>
          <w:b/>
        </w:rPr>
      </w:pPr>
      <w:r w:rsidRPr="002D6484">
        <w:rPr>
          <w:b/>
        </w:rPr>
        <w:lastRenderedPageBreak/>
        <w:t>ATTACHMENT</w:t>
      </w:r>
    </w:p>
    <w:p w:rsidR="006212D5" w:rsidRDefault="006212D5" w:rsidP="00DA3855">
      <w:pPr>
        <w:rPr>
          <w:b/>
          <w:lang w:val="en-AU"/>
        </w:rPr>
      </w:pPr>
    </w:p>
    <w:p w:rsidR="00AB34B4" w:rsidRPr="002D6484" w:rsidRDefault="002D6484" w:rsidP="00DA3855">
      <w:pPr>
        <w:rPr>
          <w:b/>
          <w:i/>
          <w:lang w:val="en-AU"/>
        </w:rPr>
      </w:pPr>
      <w:r>
        <w:rPr>
          <w:b/>
          <w:lang w:val="en-AU"/>
        </w:rPr>
        <w:t xml:space="preserve">Details of the </w:t>
      </w:r>
      <w:r>
        <w:rPr>
          <w:b/>
          <w:i/>
          <w:lang w:val="en-AU"/>
        </w:rPr>
        <w:t>Medical Indemnity (Run-off Cover Claims and Administration) Amendment Protocol 2013</w:t>
      </w:r>
    </w:p>
    <w:p w:rsidR="00AB34B4" w:rsidRDefault="00AB34B4" w:rsidP="00DA3855">
      <w:pPr>
        <w:rPr>
          <w:lang w:val="en-AU"/>
        </w:rPr>
      </w:pPr>
    </w:p>
    <w:p w:rsidR="00AB34B4" w:rsidRPr="00AB34B4" w:rsidRDefault="00AB34B4" w:rsidP="00AB34B4">
      <w:pPr>
        <w:rPr>
          <w:b/>
          <w:lang w:val="en-AU"/>
        </w:rPr>
      </w:pPr>
      <w:r w:rsidRPr="00AB34B4">
        <w:rPr>
          <w:b/>
          <w:lang w:val="en-AU"/>
        </w:rPr>
        <w:t>Part 1</w:t>
      </w:r>
      <w:r w:rsidRPr="00AB34B4">
        <w:rPr>
          <w:b/>
          <w:lang w:val="en-AU"/>
        </w:rPr>
        <w:tab/>
      </w:r>
      <w:r w:rsidRPr="00AB34B4">
        <w:rPr>
          <w:b/>
          <w:lang w:val="en-AU"/>
        </w:rPr>
        <w:tab/>
        <w:t>Preliminary</w:t>
      </w:r>
    </w:p>
    <w:p w:rsidR="00AB34B4" w:rsidRDefault="00AB34B4" w:rsidP="00DA3855">
      <w:pPr>
        <w:rPr>
          <w:lang w:val="en-AU"/>
        </w:rPr>
      </w:pPr>
    </w:p>
    <w:p w:rsidR="00DA3855" w:rsidRDefault="00DA3855" w:rsidP="00DA3855">
      <w:pPr>
        <w:rPr>
          <w:lang w:val="en-AU"/>
        </w:rPr>
      </w:pPr>
      <w:r w:rsidRPr="00AB34B4">
        <w:rPr>
          <w:u w:val="single"/>
          <w:lang w:val="en-AU"/>
        </w:rPr>
        <w:t>Section</w:t>
      </w:r>
      <w:r w:rsidRPr="008569F4">
        <w:rPr>
          <w:u w:val="single"/>
          <w:lang w:val="en-AU"/>
        </w:rPr>
        <w:t xml:space="preserve"> 1 - Name of </w:t>
      </w:r>
      <w:r w:rsidR="00617189">
        <w:rPr>
          <w:u w:val="single"/>
          <w:lang w:val="en-AU"/>
        </w:rPr>
        <w:t>Instrument</w:t>
      </w:r>
    </w:p>
    <w:p w:rsidR="00DA3855" w:rsidRPr="008569F4" w:rsidRDefault="00DA3855" w:rsidP="00DA3855">
      <w:pPr>
        <w:rPr>
          <w:lang w:val="en-AU"/>
        </w:rPr>
      </w:pPr>
    </w:p>
    <w:p w:rsidR="00DA3855" w:rsidRDefault="00DA3855" w:rsidP="00DA3855">
      <w:pPr>
        <w:rPr>
          <w:lang w:val="en-AU"/>
        </w:rPr>
      </w:pPr>
      <w:r w:rsidRPr="00982F17">
        <w:rPr>
          <w:lang w:val="en-AU"/>
        </w:rPr>
        <w:t xml:space="preserve">This </w:t>
      </w:r>
      <w:r>
        <w:rPr>
          <w:lang w:val="en-AU"/>
        </w:rPr>
        <w:t xml:space="preserve">section provides that the title of the </w:t>
      </w:r>
      <w:r w:rsidR="00617189">
        <w:rPr>
          <w:lang w:val="en-AU"/>
        </w:rPr>
        <w:t xml:space="preserve">Amendment </w:t>
      </w:r>
      <w:r w:rsidRPr="00982F17">
        <w:rPr>
          <w:lang w:val="en-AU"/>
        </w:rPr>
        <w:t xml:space="preserve">Protocol </w:t>
      </w:r>
      <w:r w:rsidR="000A2320">
        <w:rPr>
          <w:lang w:val="en-AU"/>
        </w:rPr>
        <w:t>is</w:t>
      </w:r>
      <w:r w:rsidRPr="00982F17">
        <w:rPr>
          <w:lang w:val="en-AU"/>
        </w:rPr>
        <w:t xml:space="preserve"> the </w:t>
      </w:r>
      <w:r w:rsidRPr="00C33415">
        <w:rPr>
          <w:i/>
          <w:lang w:val="en-AU"/>
        </w:rPr>
        <w:t>Medical Indemnity (</w:t>
      </w:r>
      <w:r>
        <w:rPr>
          <w:i/>
          <w:lang w:val="en-AU"/>
        </w:rPr>
        <w:t>Run-</w:t>
      </w:r>
      <w:r w:rsidR="001827EA">
        <w:rPr>
          <w:i/>
          <w:lang w:val="en-AU"/>
        </w:rPr>
        <w:t>o</w:t>
      </w:r>
      <w:r>
        <w:rPr>
          <w:i/>
          <w:lang w:val="en-AU"/>
        </w:rPr>
        <w:t>ff</w:t>
      </w:r>
      <w:r w:rsidRPr="00C33415">
        <w:rPr>
          <w:i/>
          <w:lang w:val="en-AU"/>
        </w:rPr>
        <w:t xml:space="preserve"> Cover Claims and Administration) </w:t>
      </w:r>
      <w:r w:rsidR="008C410F">
        <w:rPr>
          <w:i/>
          <w:lang w:val="en-AU"/>
        </w:rPr>
        <w:t xml:space="preserve">Amendment </w:t>
      </w:r>
      <w:r w:rsidRPr="00C33415">
        <w:rPr>
          <w:i/>
          <w:lang w:val="en-AU"/>
        </w:rPr>
        <w:t xml:space="preserve">Protocol </w:t>
      </w:r>
      <w:r w:rsidR="00531CFD">
        <w:rPr>
          <w:i/>
          <w:lang w:val="en-AU"/>
        </w:rPr>
        <w:t>201</w:t>
      </w:r>
      <w:r w:rsidR="00DC4FB1">
        <w:rPr>
          <w:i/>
          <w:lang w:val="en-AU"/>
        </w:rPr>
        <w:t>3</w:t>
      </w:r>
      <w:r w:rsidR="00531CFD">
        <w:rPr>
          <w:i/>
          <w:lang w:val="en-AU"/>
        </w:rPr>
        <w:t>.</w:t>
      </w:r>
    </w:p>
    <w:p w:rsidR="00640842" w:rsidRPr="00982F17" w:rsidRDefault="00640842" w:rsidP="00DA3855">
      <w:pPr>
        <w:rPr>
          <w:lang w:val="en-AU"/>
        </w:rPr>
      </w:pPr>
    </w:p>
    <w:p w:rsidR="00DA3855" w:rsidRPr="008569F4" w:rsidRDefault="00DA3855" w:rsidP="00DA3855">
      <w:pPr>
        <w:rPr>
          <w:u w:val="single"/>
          <w:lang w:val="en-AU"/>
        </w:rPr>
      </w:pPr>
      <w:r w:rsidRPr="008569F4">
        <w:rPr>
          <w:u w:val="single"/>
          <w:lang w:val="en-AU"/>
        </w:rPr>
        <w:t>Section 2 - Commencement</w:t>
      </w:r>
    </w:p>
    <w:p w:rsidR="00DA3855" w:rsidRDefault="00DA3855" w:rsidP="00DA3855">
      <w:pPr>
        <w:rPr>
          <w:lang w:val="en-AU"/>
        </w:rPr>
      </w:pPr>
      <w:r w:rsidRPr="00982F17">
        <w:rPr>
          <w:lang w:val="en-AU"/>
        </w:rPr>
        <w:tab/>
      </w:r>
    </w:p>
    <w:p w:rsidR="00DA3855" w:rsidRDefault="00DA3855" w:rsidP="00DA3855">
      <w:pPr>
        <w:rPr>
          <w:lang w:val="en-AU"/>
        </w:rPr>
      </w:pPr>
      <w:r w:rsidRPr="00982F17">
        <w:rPr>
          <w:lang w:val="en-AU"/>
        </w:rPr>
        <w:t>This</w:t>
      </w:r>
      <w:r>
        <w:rPr>
          <w:lang w:val="en-AU"/>
        </w:rPr>
        <w:t xml:space="preserve"> section provides that the</w:t>
      </w:r>
      <w:r w:rsidRPr="00982F17">
        <w:rPr>
          <w:lang w:val="en-AU"/>
        </w:rPr>
        <w:t xml:space="preserve"> </w:t>
      </w:r>
      <w:r w:rsidR="00617189">
        <w:rPr>
          <w:lang w:val="en-AU"/>
        </w:rPr>
        <w:t xml:space="preserve">Amendment </w:t>
      </w:r>
      <w:r w:rsidRPr="00982F17">
        <w:rPr>
          <w:lang w:val="en-AU"/>
        </w:rPr>
        <w:t xml:space="preserve">Protocol </w:t>
      </w:r>
      <w:r>
        <w:rPr>
          <w:lang w:val="en-AU"/>
        </w:rPr>
        <w:t>w</w:t>
      </w:r>
      <w:r w:rsidR="00BC4928">
        <w:rPr>
          <w:lang w:val="en-AU"/>
        </w:rPr>
        <w:t>ill</w:t>
      </w:r>
      <w:r>
        <w:rPr>
          <w:lang w:val="en-AU"/>
        </w:rPr>
        <w:t xml:space="preserve"> </w:t>
      </w:r>
      <w:r w:rsidRPr="00982F17">
        <w:rPr>
          <w:lang w:val="en-AU"/>
        </w:rPr>
        <w:t>commence on the day after it is registered.</w:t>
      </w:r>
    </w:p>
    <w:p w:rsidR="00640842" w:rsidRDefault="00640842" w:rsidP="00DA3855">
      <w:pPr>
        <w:rPr>
          <w:lang w:val="en-AU"/>
        </w:rPr>
      </w:pPr>
    </w:p>
    <w:p w:rsidR="00531CFD" w:rsidRPr="00531CFD" w:rsidRDefault="00531CFD" w:rsidP="00DA3855">
      <w:pPr>
        <w:rPr>
          <w:u w:val="single"/>
          <w:lang w:val="en-AU"/>
        </w:rPr>
      </w:pPr>
      <w:r w:rsidRPr="00531CFD">
        <w:rPr>
          <w:u w:val="single"/>
          <w:lang w:val="en-AU"/>
        </w:rPr>
        <w:t xml:space="preserve">Section 3 – </w:t>
      </w:r>
      <w:r w:rsidR="00AB34B4">
        <w:rPr>
          <w:u w:val="single"/>
          <w:lang w:val="en-AU"/>
        </w:rPr>
        <w:t>Amendment</w:t>
      </w:r>
      <w:r w:rsidRPr="00531CFD">
        <w:rPr>
          <w:u w:val="single"/>
          <w:lang w:val="en-AU"/>
        </w:rPr>
        <w:t xml:space="preserve"> </w:t>
      </w:r>
    </w:p>
    <w:p w:rsidR="00640842" w:rsidRDefault="00640842" w:rsidP="00DA3855">
      <w:pPr>
        <w:rPr>
          <w:lang w:val="en-AU"/>
        </w:rPr>
      </w:pPr>
    </w:p>
    <w:p w:rsidR="00531CFD" w:rsidRPr="00982F17" w:rsidRDefault="00531CFD" w:rsidP="00DA3855">
      <w:pPr>
        <w:rPr>
          <w:lang w:val="en-AU"/>
        </w:rPr>
      </w:pPr>
      <w:r>
        <w:rPr>
          <w:lang w:val="en-AU"/>
        </w:rPr>
        <w:t>This section provides that the</w:t>
      </w:r>
      <w:r w:rsidR="008C410F">
        <w:rPr>
          <w:lang w:val="en-AU"/>
        </w:rPr>
        <w:t xml:space="preserve"> </w:t>
      </w:r>
      <w:r w:rsidR="00617189">
        <w:rPr>
          <w:lang w:val="en-AU"/>
        </w:rPr>
        <w:t xml:space="preserve">Amendment </w:t>
      </w:r>
      <w:r w:rsidR="008C410F">
        <w:rPr>
          <w:lang w:val="en-AU"/>
        </w:rPr>
        <w:t>Protocol amends the</w:t>
      </w:r>
      <w:r>
        <w:rPr>
          <w:lang w:val="en-AU"/>
        </w:rPr>
        <w:t xml:space="preserve"> </w:t>
      </w:r>
      <w:r w:rsidRPr="00531CFD">
        <w:rPr>
          <w:i/>
          <w:lang w:val="en-AU"/>
        </w:rPr>
        <w:t>Medical Indemnity (Run-off Cover Claims and Administration) Protocol 2006 (No. 2)</w:t>
      </w:r>
      <w:r w:rsidR="004C4981">
        <w:rPr>
          <w:lang w:val="en-AU"/>
        </w:rPr>
        <w:t>.</w:t>
      </w:r>
    </w:p>
    <w:p w:rsidR="00640842" w:rsidRDefault="00640842" w:rsidP="00DA3855">
      <w:pPr>
        <w:rPr>
          <w:lang w:val="en-AU"/>
        </w:rPr>
      </w:pPr>
    </w:p>
    <w:p w:rsidR="00531CFD" w:rsidRDefault="00CB3AAB" w:rsidP="00CB3AAB">
      <w:pPr>
        <w:rPr>
          <w:u w:val="single"/>
          <w:lang w:val="en-AU"/>
        </w:rPr>
      </w:pPr>
      <w:r w:rsidRPr="00B2521C">
        <w:rPr>
          <w:u w:val="single"/>
          <w:lang w:val="en-AU"/>
        </w:rPr>
        <w:t xml:space="preserve">Section </w:t>
      </w:r>
      <w:r w:rsidR="00531CFD">
        <w:rPr>
          <w:u w:val="single"/>
          <w:lang w:val="en-AU"/>
        </w:rPr>
        <w:t>4</w:t>
      </w:r>
      <w:r w:rsidRPr="00B2521C">
        <w:rPr>
          <w:u w:val="single"/>
          <w:lang w:val="en-AU"/>
        </w:rPr>
        <w:t xml:space="preserve"> – </w:t>
      </w:r>
      <w:r w:rsidR="00AB34B4">
        <w:rPr>
          <w:u w:val="single"/>
          <w:lang w:val="en-AU"/>
        </w:rPr>
        <w:t>Application</w:t>
      </w:r>
      <w:r w:rsidR="00531CFD">
        <w:rPr>
          <w:u w:val="single"/>
          <w:lang w:val="en-AU"/>
        </w:rPr>
        <w:t xml:space="preserve"> </w:t>
      </w:r>
    </w:p>
    <w:p w:rsidR="00FD20E5" w:rsidRDefault="00FD20E5" w:rsidP="00CB3AAB">
      <w:pPr>
        <w:rPr>
          <w:u w:val="single"/>
          <w:lang w:val="en-AU"/>
        </w:rPr>
      </w:pPr>
    </w:p>
    <w:p w:rsidR="008C410F" w:rsidRDefault="00AB34B4" w:rsidP="00A15BE3">
      <w:pPr>
        <w:rPr>
          <w:lang w:val="en-AU"/>
        </w:rPr>
      </w:pPr>
      <w:r>
        <w:rPr>
          <w:lang w:val="en-AU"/>
        </w:rPr>
        <w:t xml:space="preserve">This section </w:t>
      </w:r>
      <w:r w:rsidR="00DC4FB1">
        <w:rPr>
          <w:lang w:val="en-AU"/>
        </w:rPr>
        <w:t xml:space="preserve">provides </w:t>
      </w:r>
      <w:r w:rsidR="008C410F">
        <w:rPr>
          <w:lang w:val="en-AU"/>
        </w:rPr>
        <w:t xml:space="preserve">that the </w:t>
      </w:r>
      <w:r w:rsidR="00617189">
        <w:rPr>
          <w:lang w:val="en-AU"/>
        </w:rPr>
        <w:t xml:space="preserve">Amendment </w:t>
      </w:r>
      <w:r w:rsidR="008C410F">
        <w:rPr>
          <w:lang w:val="en-AU"/>
        </w:rPr>
        <w:t xml:space="preserve">Protocol may apply to costs incurred </w:t>
      </w:r>
      <w:r>
        <w:rPr>
          <w:lang w:val="en-AU"/>
        </w:rPr>
        <w:t xml:space="preserve">by a medical indemnity provider </w:t>
      </w:r>
      <w:r w:rsidR="008C410F">
        <w:rPr>
          <w:lang w:val="en-AU"/>
        </w:rPr>
        <w:t xml:space="preserve">before the </w:t>
      </w:r>
      <w:r w:rsidR="00617189">
        <w:rPr>
          <w:lang w:val="en-AU"/>
        </w:rPr>
        <w:t xml:space="preserve">Amendment </w:t>
      </w:r>
      <w:r w:rsidR="008C410F">
        <w:rPr>
          <w:lang w:val="en-AU"/>
        </w:rPr>
        <w:t>Protocol commences</w:t>
      </w:r>
      <w:r>
        <w:rPr>
          <w:lang w:val="en-AU"/>
        </w:rPr>
        <w:t>.</w:t>
      </w:r>
      <w:r w:rsidR="00E119B4">
        <w:rPr>
          <w:lang w:val="en-AU"/>
        </w:rPr>
        <w:t xml:space="preserve">  This clarifies that the Amendment Protocol may apply to costs incurred by </w:t>
      </w:r>
      <w:proofErr w:type="spellStart"/>
      <w:r w:rsidR="00E119B4">
        <w:rPr>
          <w:lang w:val="en-AU"/>
        </w:rPr>
        <w:t>P</w:t>
      </w:r>
      <w:r w:rsidR="008F068D">
        <w:rPr>
          <w:lang w:val="en-AU"/>
        </w:rPr>
        <w:t>iiCA</w:t>
      </w:r>
      <w:proofErr w:type="spellEnd"/>
      <w:r w:rsidR="008F068D">
        <w:rPr>
          <w:lang w:val="en-AU"/>
        </w:rPr>
        <w:t xml:space="preserve"> and Avant in the 1 January </w:t>
      </w:r>
      <w:r w:rsidR="00E119B4">
        <w:rPr>
          <w:lang w:val="en-AU"/>
        </w:rPr>
        <w:t>2007 to 30 June 2009</w:t>
      </w:r>
      <w:r w:rsidR="00EF4129">
        <w:rPr>
          <w:lang w:val="en-AU"/>
        </w:rPr>
        <w:t xml:space="preserve"> period</w:t>
      </w:r>
      <w:r w:rsidR="008F068D">
        <w:rPr>
          <w:lang w:val="en-AU"/>
        </w:rPr>
        <w:t>.</w:t>
      </w:r>
    </w:p>
    <w:p w:rsidR="008C410F" w:rsidRDefault="008C410F" w:rsidP="00A15BE3">
      <w:pPr>
        <w:rPr>
          <w:lang w:val="en-AU"/>
        </w:rPr>
      </w:pPr>
    </w:p>
    <w:p w:rsidR="00AB34B4" w:rsidRPr="00AB34B4" w:rsidRDefault="00AB34B4" w:rsidP="00AB34B4">
      <w:pPr>
        <w:rPr>
          <w:b/>
          <w:lang w:val="en-AU"/>
        </w:rPr>
      </w:pPr>
      <w:r>
        <w:rPr>
          <w:b/>
          <w:lang w:val="en-AU"/>
        </w:rPr>
        <w:t>Schedule</w:t>
      </w:r>
      <w:r w:rsidRPr="00AB34B4">
        <w:rPr>
          <w:b/>
          <w:lang w:val="en-AU"/>
        </w:rPr>
        <w:t xml:space="preserve"> 1</w:t>
      </w:r>
      <w:r w:rsidRPr="00AB34B4">
        <w:rPr>
          <w:b/>
          <w:lang w:val="en-AU"/>
        </w:rPr>
        <w:tab/>
      </w:r>
      <w:r>
        <w:rPr>
          <w:b/>
          <w:lang w:val="en-AU"/>
        </w:rPr>
        <w:t>Amendments</w:t>
      </w:r>
    </w:p>
    <w:p w:rsidR="00AB34B4" w:rsidRDefault="00AB34B4" w:rsidP="00A15BE3">
      <w:pPr>
        <w:rPr>
          <w:lang w:val="en-AU"/>
        </w:rPr>
      </w:pPr>
    </w:p>
    <w:p w:rsidR="00AB34B4" w:rsidRPr="00AB34B4" w:rsidRDefault="00AB34B4" w:rsidP="00A15BE3">
      <w:pPr>
        <w:rPr>
          <w:u w:val="single"/>
          <w:lang w:val="en-AU"/>
        </w:rPr>
      </w:pPr>
      <w:r w:rsidRPr="00AB34B4">
        <w:rPr>
          <w:u w:val="single"/>
          <w:lang w:val="en-AU"/>
        </w:rPr>
        <w:t>Item 1</w:t>
      </w:r>
    </w:p>
    <w:p w:rsidR="00A15BE3" w:rsidRDefault="00A15BE3" w:rsidP="00A15BE3">
      <w:pPr>
        <w:rPr>
          <w:lang w:val="en-AU"/>
        </w:rPr>
      </w:pPr>
    </w:p>
    <w:p w:rsidR="00AB34B4" w:rsidRDefault="00AB34B4" w:rsidP="00A15BE3">
      <w:pPr>
        <w:rPr>
          <w:lang w:val="en-AU"/>
        </w:rPr>
      </w:pPr>
      <w:r>
        <w:rPr>
          <w:lang w:val="en-AU"/>
        </w:rPr>
        <w:t xml:space="preserve">This item amends </w:t>
      </w:r>
      <w:r w:rsidR="009C76F0">
        <w:rPr>
          <w:lang w:val="en-AU"/>
        </w:rPr>
        <w:t>subsection</w:t>
      </w:r>
      <w:r>
        <w:rPr>
          <w:lang w:val="en-AU"/>
        </w:rPr>
        <w:t xml:space="preserve"> 3(1)</w:t>
      </w:r>
      <w:r w:rsidR="00617189">
        <w:rPr>
          <w:lang w:val="en-AU"/>
        </w:rPr>
        <w:t xml:space="preserve"> of the Principal Instrument</w:t>
      </w:r>
      <w:r>
        <w:rPr>
          <w:lang w:val="en-AU"/>
        </w:rPr>
        <w:t xml:space="preserve">, inserting </w:t>
      </w:r>
      <w:r w:rsidR="008F068D">
        <w:rPr>
          <w:lang w:val="en-AU"/>
        </w:rPr>
        <w:t xml:space="preserve">the following </w:t>
      </w:r>
      <w:r>
        <w:rPr>
          <w:lang w:val="en-AU"/>
        </w:rPr>
        <w:t>definitions:</w:t>
      </w:r>
    </w:p>
    <w:p w:rsidR="00617189" w:rsidRPr="0081207F" w:rsidRDefault="00617189" w:rsidP="0081207F">
      <w:pPr>
        <w:ind w:left="851"/>
        <w:rPr>
          <w:b/>
          <w:i/>
        </w:rPr>
      </w:pPr>
    </w:p>
    <w:p w:rsidR="00AB34B4" w:rsidRDefault="00AB34B4" w:rsidP="002D6484">
      <w:pPr>
        <w:rPr>
          <w:rFonts w:cs="Arial"/>
          <w:iCs/>
          <w:szCs w:val="21"/>
        </w:rPr>
      </w:pPr>
      <w:r w:rsidRPr="0011247F">
        <w:rPr>
          <w:rFonts w:cs="Arial"/>
          <w:b/>
          <w:i/>
          <w:iCs/>
          <w:szCs w:val="21"/>
        </w:rPr>
        <w:t>Avant</w:t>
      </w:r>
      <w:r w:rsidRPr="0011247F">
        <w:rPr>
          <w:rFonts w:cs="Arial"/>
          <w:iCs/>
          <w:szCs w:val="21"/>
        </w:rPr>
        <w:t xml:space="preserve"> means </w:t>
      </w:r>
      <w:r>
        <w:rPr>
          <w:rFonts w:cs="Arial"/>
          <w:iCs/>
          <w:szCs w:val="21"/>
        </w:rPr>
        <w:t>Avant Insurance Limited, ACN 003 707 471, previously Australasian Medical Insurance Limited.</w:t>
      </w:r>
    </w:p>
    <w:p w:rsidR="00AB34B4" w:rsidRPr="00B24FC3" w:rsidRDefault="00AB34B4" w:rsidP="002D6484">
      <w:pPr>
        <w:spacing w:before="120"/>
        <w:rPr>
          <w:rFonts w:cs="Arial"/>
          <w:iCs/>
          <w:szCs w:val="21"/>
        </w:rPr>
      </w:pPr>
      <w:proofErr w:type="spellStart"/>
      <w:r>
        <w:rPr>
          <w:rFonts w:cs="Arial"/>
          <w:b/>
          <w:i/>
          <w:iCs/>
          <w:szCs w:val="21"/>
        </w:rPr>
        <w:t>PiiCA</w:t>
      </w:r>
      <w:proofErr w:type="spellEnd"/>
      <w:r>
        <w:rPr>
          <w:rFonts w:cs="Arial"/>
          <w:b/>
          <w:i/>
          <w:iCs/>
          <w:szCs w:val="21"/>
        </w:rPr>
        <w:t xml:space="preserve"> </w:t>
      </w:r>
      <w:r w:rsidRPr="00B24FC3">
        <w:rPr>
          <w:rFonts w:cs="Arial"/>
          <w:iCs/>
          <w:szCs w:val="21"/>
        </w:rPr>
        <w:t>means</w:t>
      </w:r>
      <w:r>
        <w:rPr>
          <w:rFonts w:cs="Arial"/>
          <w:iCs/>
          <w:szCs w:val="21"/>
        </w:rPr>
        <w:t xml:space="preserve"> Professional Indemnity Insurance Company Australia Pty Limited, ACN 007</w:t>
      </w:r>
      <w:r w:rsidR="004C4981">
        <w:rPr>
          <w:rFonts w:cs="Arial"/>
          <w:iCs/>
          <w:szCs w:val="21"/>
        </w:rPr>
        <w:t xml:space="preserve"> 383 137.</w:t>
      </w:r>
    </w:p>
    <w:p w:rsidR="00AB34B4" w:rsidRDefault="00AB34B4" w:rsidP="00A15BE3">
      <w:pPr>
        <w:rPr>
          <w:lang w:val="en-AU"/>
        </w:rPr>
      </w:pPr>
    </w:p>
    <w:p w:rsidR="00AB34B4" w:rsidRDefault="009C76F0" w:rsidP="00A15BE3">
      <w:pPr>
        <w:rPr>
          <w:u w:val="single"/>
          <w:lang w:val="en-AU"/>
        </w:rPr>
      </w:pPr>
      <w:r w:rsidRPr="009C76F0">
        <w:rPr>
          <w:u w:val="single"/>
          <w:lang w:val="en-AU"/>
        </w:rPr>
        <w:t>Item 2</w:t>
      </w:r>
    </w:p>
    <w:p w:rsidR="009C76F0" w:rsidRDefault="009C76F0" w:rsidP="00A15BE3">
      <w:pPr>
        <w:rPr>
          <w:u w:val="single"/>
          <w:lang w:val="en-AU"/>
        </w:rPr>
      </w:pPr>
    </w:p>
    <w:p w:rsidR="009C76F0" w:rsidRPr="009C76F0" w:rsidRDefault="009C76F0" w:rsidP="00A15BE3">
      <w:pPr>
        <w:rPr>
          <w:u w:val="single"/>
          <w:lang w:val="en-AU"/>
        </w:rPr>
      </w:pPr>
      <w:r>
        <w:rPr>
          <w:color w:val="000000"/>
          <w:shd w:val="clear" w:color="auto" w:fill="FFFFFF"/>
        </w:rPr>
        <w:t>This item amends provisions in the Principal Instrument that refer to the Medicare Australia CEO, omitting ‘Medicare Australia CEO’ and inserting ‘Chief Executive Medicare’.  As part of the integration of Medicare Australia into the Department of Human Services, the position of Medicare Australia CEO was abolished and replaced with the Chief Executive Medicare.</w:t>
      </w:r>
    </w:p>
    <w:p w:rsidR="009C76F0" w:rsidRDefault="009C76F0" w:rsidP="00A15BE3">
      <w:pPr>
        <w:rPr>
          <w:lang w:val="en-AU"/>
        </w:rPr>
      </w:pPr>
    </w:p>
    <w:p w:rsidR="00DA3855" w:rsidRPr="00E20884" w:rsidRDefault="009C76F0" w:rsidP="009C76F0">
      <w:pPr>
        <w:rPr>
          <w:u w:val="single"/>
          <w:lang w:val="en-AU"/>
        </w:rPr>
      </w:pPr>
      <w:r w:rsidRPr="00E20884">
        <w:rPr>
          <w:u w:val="single"/>
          <w:lang w:val="en-AU"/>
        </w:rPr>
        <w:t>Item 3</w:t>
      </w:r>
    </w:p>
    <w:p w:rsidR="00DA3855" w:rsidRDefault="00DA3855" w:rsidP="00DA3855">
      <w:pPr>
        <w:rPr>
          <w:lang w:val="en-AU"/>
        </w:rPr>
      </w:pPr>
    </w:p>
    <w:p w:rsidR="00A03228" w:rsidRDefault="00E20884" w:rsidP="00DA3855">
      <w:pPr>
        <w:rPr>
          <w:lang w:val="en-AU"/>
        </w:rPr>
      </w:pPr>
      <w:r>
        <w:rPr>
          <w:lang w:val="en-AU"/>
        </w:rPr>
        <w:t xml:space="preserve">This item substitutes </w:t>
      </w:r>
      <w:r w:rsidR="0010015F">
        <w:rPr>
          <w:lang w:val="en-AU"/>
        </w:rPr>
        <w:t xml:space="preserve">part </w:t>
      </w:r>
      <w:r>
        <w:rPr>
          <w:lang w:val="en-AU"/>
        </w:rPr>
        <w:t xml:space="preserve">5 </w:t>
      </w:r>
      <w:r w:rsidR="0010015F">
        <w:rPr>
          <w:lang w:val="en-AU"/>
        </w:rPr>
        <w:t xml:space="preserve">of the Principal Instrument </w:t>
      </w:r>
      <w:r>
        <w:rPr>
          <w:lang w:val="en-AU"/>
        </w:rPr>
        <w:t xml:space="preserve">with provisions allowing </w:t>
      </w:r>
      <w:r w:rsidRPr="00916202">
        <w:rPr>
          <w:lang w:val="en-AU"/>
        </w:rPr>
        <w:t>the Chief Executive Medicare to make a payment to Avant</w:t>
      </w:r>
      <w:r w:rsidR="008F068D">
        <w:rPr>
          <w:lang w:val="en-AU"/>
        </w:rPr>
        <w:t xml:space="preserve"> </w:t>
      </w:r>
      <w:r>
        <w:rPr>
          <w:lang w:val="en-AU"/>
        </w:rPr>
        <w:t>to cover the</w:t>
      </w:r>
      <w:r w:rsidRPr="0081207F">
        <w:rPr>
          <w:lang w:val="en-AU"/>
        </w:rPr>
        <w:t xml:space="preserve"> </w:t>
      </w:r>
      <w:r>
        <w:rPr>
          <w:szCs w:val="21"/>
        </w:rPr>
        <w:t xml:space="preserve">legal, administrative or other costs incurred by Avant and </w:t>
      </w:r>
      <w:proofErr w:type="spellStart"/>
      <w:r>
        <w:rPr>
          <w:szCs w:val="21"/>
        </w:rPr>
        <w:t>PiiCA</w:t>
      </w:r>
      <w:proofErr w:type="spellEnd"/>
      <w:r>
        <w:rPr>
          <w:szCs w:val="21"/>
        </w:rPr>
        <w:t xml:space="preserve"> in respect of complying with Division 2A of Part 3 of the </w:t>
      </w:r>
      <w:r w:rsidR="0010015F" w:rsidRPr="00A41F68">
        <w:rPr>
          <w:i/>
          <w:szCs w:val="21"/>
        </w:rPr>
        <w:lastRenderedPageBreak/>
        <w:t>Medical Indemnity (</w:t>
      </w:r>
      <w:r w:rsidRPr="0081207F">
        <w:rPr>
          <w:i/>
        </w:rPr>
        <w:t>Prudential Supervision and Product Standards</w:t>
      </w:r>
      <w:r w:rsidR="0010015F" w:rsidRPr="00A41F68">
        <w:rPr>
          <w:i/>
          <w:szCs w:val="21"/>
        </w:rPr>
        <w:t>)</w:t>
      </w:r>
      <w:r w:rsidRPr="0081207F">
        <w:rPr>
          <w:i/>
        </w:rPr>
        <w:t xml:space="preserve"> Act</w:t>
      </w:r>
      <w:r w:rsidRPr="00A41F68">
        <w:rPr>
          <w:i/>
          <w:szCs w:val="21"/>
        </w:rPr>
        <w:t xml:space="preserve"> </w:t>
      </w:r>
      <w:r w:rsidR="0010015F" w:rsidRPr="00A41F68">
        <w:rPr>
          <w:i/>
          <w:szCs w:val="21"/>
        </w:rPr>
        <w:t>2003</w:t>
      </w:r>
      <w:r w:rsidR="0010015F">
        <w:rPr>
          <w:szCs w:val="21"/>
        </w:rPr>
        <w:t xml:space="preserve"> </w:t>
      </w:r>
      <w:r w:rsidR="008F068D">
        <w:rPr>
          <w:szCs w:val="21"/>
        </w:rPr>
        <w:t xml:space="preserve">(i.e. the ROCS requirements) </w:t>
      </w:r>
      <w:r>
        <w:rPr>
          <w:szCs w:val="21"/>
        </w:rPr>
        <w:t>for the period from 1 January 2007 to 30 June 2009.</w:t>
      </w:r>
    </w:p>
    <w:p w:rsidR="0081207F" w:rsidRDefault="0081207F" w:rsidP="00DA3855">
      <w:pPr>
        <w:rPr>
          <w:rFonts w:cs="Arial"/>
          <w:iCs/>
          <w:szCs w:val="21"/>
        </w:rPr>
      </w:pPr>
    </w:p>
    <w:p w:rsidR="00A03228" w:rsidRDefault="00A92310" w:rsidP="00DA3855">
      <w:pPr>
        <w:rPr>
          <w:lang w:val="en-AU"/>
        </w:rPr>
      </w:pPr>
      <w:proofErr w:type="spellStart"/>
      <w:r w:rsidRPr="0081207F">
        <w:t>PiiCA</w:t>
      </w:r>
      <w:proofErr w:type="spellEnd"/>
      <w:r w:rsidRPr="0081207F">
        <w:t xml:space="preserve"> </w:t>
      </w:r>
      <w:r>
        <w:rPr>
          <w:rFonts w:cs="Arial"/>
          <w:iCs/>
          <w:szCs w:val="21"/>
        </w:rPr>
        <w:t xml:space="preserve">ceased to operate as a </w:t>
      </w:r>
      <w:r w:rsidRPr="0081207F">
        <w:t xml:space="preserve">medical indemnity </w:t>
      </w:r>
      <w:r>
        <w:rPr>
          <w:rFonts w:cs="Arial"/>
          <w:iCs/>
          <w:szCs w:val="21"/>
        </w:rPr>
        <w:t xml:space="preserve">insurer on 29 September 2007 and transferred liability for its claims to Avant.  </w:t>
      </w:r>
      <w:r>
        <w:rPr>
          <w:lang w:val="en-AU"/>
        </w:rPr>
        <w:t xml:space="preserve">Issues associated with this change </w:t>
      </w:r>
      <w:r w:rsidR="0083333F">
        <w:rPr>
          <w:lang w:val="en-AU"/>
        </w:rPr>
        <w:t xml:space="preserve">meant that Avant did not receive payment in respect of some legal, administrative and other costs incurred by it and </w:t>
      </w:r>
      <w:proofErr w:type="spellStart"/>
      <w:r w:rsidR="0083333F">
        <w:rPr>
          <w:lang w:val="en-AU"/>
        </w:rPr>
        <w:t>PiiCA</w:t>
      </w:r>
      <w:proofErr w:type="spellEnd"/>
      <w:r w:rsidR="0083333F">
        <w:rPr>
          <w:lang w:val="en-AU"/>
        </w:rPr>
        <w:t xml:space="preserve"> during the period </w:t>
      </w:r>
      <w:r w:rsidR="0083333F">
        <w:rPr>
          <w:szCs w:val="21"/>
        </w:rPr>
        <w:t xml:space="preserve">from </w:t>
      </w:r>
      <w:r w:rsidR="0083333F" w:rsidRPr="0081207F">
        <w:t>1</w:t>
      </w:r>
      <w:r w:rsidR="0083333F">
        <w:rPr>
          <w:szCs w:val="21"/>
        </w:rPr>
        <w:t> </w:t>
      </w:r>
      <w:r w:rsidR="0083333F" w:rsidRPr="0081207F">
        <w:t>January 2007 to 30</w:t>
      </w:r>
      <w:r w:rsidR="0083333F">
        <w:rPr>
          <w:szCs w:val="21"/>
        </w:rPr>
        <w:t> </w:t>
      </w:r>
      <w:r w:rsidR="0083333F" w:rsidRPr="0081207F">
        <w:t>June</w:t>
      </w:r>
      <w:r w:rsidR="0083333F">
        <w:rPr>
          <w:szCs w:val="21"/>
        </w:rPr>
        <w:t> </w:t>
      </w:r>
      <w:r w:rsidR="0083333F" w:rsidRPr="0081207F">
        <w:t>2009</w:t>
      </w:r>
      <w:r w:rsidRPr="0081207F">
        <w:t>.</w:t>
      </w:r>
    </w:p>
    <w:p w:rsidR="0081207F" w:rsidRDefault="0081207F" w:rsidP="00A03228">
      <w:pPr>
        <w:rPr>
          <w:lang w:val="en-AU"/>
        </w:rPr>
      </w:pPr>
    </w:p>
    <w:p w:rsidR="00EF4129" w:rsidRDefault="00EF4129" w:rsidP="00A03228">
      <w:pPr>
        <w:rPr>
          <w:lang w:val="en-AU"/>
        </w:rPr>
      </w:pPr>
      <w:r>
        <w:rPr>
          <w:lang w:val="en-AU"/>
        </w:rPr>
        <w:t>New part 5 replaces part 5 of the Principal Instrument which currently contains transitional and savings provisions for the 2006 calendar year that have become redundant.</w:t>
      </w:r>
    </w:p>
    <w:p w:rsidR="00EF4129" w:rsidRDefault="00EF4129" w:rsidP="00A03228">
      <w:pPr>
        <w:rPr>
          <w:lang w:val="en-AU"/>
        </w:rPr>
      </w:pPr>
    </w:p>
    <w:p w:rsidR="0083333F" w:rsidRDefault="0010015F" w:rsidP="00A03228">
      <w:pPr>
        <w:rPr>
          <w:lang w:val="en-AU"/>
        </w:rPr>
      </w:pPr>
      <w:r>
        <w:rPr>
          <w:lang w:val="en-AU"/>
        </w:rPr>
        <w:t>New subs</w:t>
      </w:r>
      <w:r w:rsidR="00A03228">
        <w:rPr>
          <w:lang w:val="en-AU"/>
        </w:rPr>
        <w:t xml:space="preserve">ection </w:t>
      </w:r>
      <w:r>
        <w:rPr>
          <w:lang w:val="en-AU"/>
        </w:rPr>
        <w:t xml:space="preserve">11(1) </w:t>
      </w:r>
      <w:r w:rsidR="00617189">
        <w:rPr>
          <w:lang w:val="en-AU"/>
        </w:rPr>
        <w:t xml:space="preserve">provides </w:t>
      </w:r>
      <w:r w:rsidR="0083333F">
        <w:rPr>
          <w:lang w:val="en-AU"/>
        </w:rPr>
        <w:t xml:space="preserve">that, notwithstanding any other provisions of the Principal Instrument, the Chief Executive Medicare must pay Avant the amount of $1,066,742.97 within 30 days of receipt of an application in writing for payment.  </w:t>
      </w:r>
      <w:r w:rsidR="00EF4129">
        <w:rPr>
          <w:lang w:val="en-AU"/>
        </w:rPr>
        <w:t>An application for payment under new part 5 of the Principal Instrument is not requi</w:t>
      </w:r>
      <w:r w:rsidR="004C4981">
        <w:rPr>
          <w:lang w:val="en-AU"/>
        </w:rPr>
        <w:t>red to be in an approved form.</w:t>
      </w:r>
    </w:p>
    <w:p w:rsidR="0083333F" w:rsidRDefault="0083333F" w:rsidP="00A03228">
      <w:pPr>
        <w:rPr>
          <w:lang w:val="en-AU"/>
        </w:rPr>
      </w:pPr>
    </w:p>
    <w:p w:rsidR="0083333F" w:rsidRDefault="0083333F" w:rsidP="00A03228">
      <w:pPr>
        <w:rPr>
          <w:lang w:val="en-AU"/>
        </w:rPr>
      </w:pPr>
      <w:r>
        <w:rPr>
          <w:lang w:val="en-AU"/>
        </w:rPr>
        <w:t xml:space="preserve">New subsection 11(2) </w:t>
      </w:r>
      <w:r w:rsidR="00A92310">
        <w:rPr>
          <w:lang w:val="en-AU"/>
        </w:rPr>
        <w:t>provide</w:t>
      </w:r>
      <w:r>
        <w:rPr>
          <w:lang w:val="en-AU"/>
        </w:rPr>
        <w:t xml:space="preserve">s that payment </w:t>
      </w:r>
      <w:r w:rsidR="00EF4129">
        <w:rPr>
          <w:lang w:val="en-AU"/>
        </w:rPr>
        <w:t xml:space="preserve">to Avant </w:t>
      </w:r>
      <w:r>
        <w:rPr>
          <w:lang w:val="en-AU"/>
        </w:rPr>
        <w:t xml:space="preserve">under </w:t>
      </w:r>
      <w:r w:rsidR="00EF4129">
        <w:rPr>
          <w:lang w:val="en-AU"/>
        </w:rPr>
        <w:t>new part 5</w:t>
      </w:r>
      <w:r>
        <w:rPr>
          <w:lang w:val="en-AU"/>
        </w:rPr>
        <w:t xml:space="preserve"> is payment on account of legal, administrative or other costs incurred by Avant and </w:t>
      </w:r>
      <w:proofErr w:type="spellStart"/>
      <w:r>
        <w:rPr>
          <w:lang w:val="en-AU"/>
        </w:rPr>
        <w:t>PiiCA</w:t>
      </w:r>
      <w:proofErr w:type="spellEnd"/>
      <w:r>
        <w:rPr>
          <w:lang w:val="en-AU"/>
        </w:rPr>
        <w:t xml:space="preserve"> in respect of complying with the ROCS </w:t>
      </w:r>
      <w:r w:rsidR="00A92310">
        <w:rPr>
          <w:lang w:val="en-AU"/>
        </w:rPr>
        <w:t>requirements for the period from 1</w:t>
      </w:r>
      <w:r w:rsidR="004C4981">
        <w:rPr>
          <w:lang w:val="en-AU"/>
        </w:rPr>
        <w:t xml:space="preserve"> January 2007 to 30 June 2009.</w:t>
      </w:r>
    </w:p>
    <w:p w:rsidR="0083333F" w:rsidRDefault="0083333F" w:rsidP="00A03228">
      <w:pPr>
        <w:rPr>
          <w:lang w:val="en-AU"/>
        </w:rPr>
      </w:pPr>
    </w:p>
    <w:p w:rsidR="00A03228" w:rsidRDefault="0083333F" w:rsidP="00A03228">
      <w:pPr>
        <w:rPr>
          <w:lang w:val="en-AU"/>
        </w:rPr>
      </w:pPr>
      <w:r>
        <w:rPr>
          <w:lang w:val="en-AU"/>
        </w:rPr>
        <w:t xml:space="preserve">New subsection 11(3) </w:t>
      </w:r>
      <w:r w:rsidR="00A92310">
        <w:rPr>
          <w:lang w:val="en-AU"/>
        </w:rPr>
        <w:t xml:space="preserve">provides </w:t>
      </w:r>
      <w:r>
        <w:rPr>
          <w:lang w:val="en-AU"/>
        </w:rPr>
        <w:t>that n</w:t>
      </w:r>
      <w:r w:rsidR="00A03228">
        <w:rPr>
          <w:lang w:val="en-AU"/>
        </w:rPr>
        <w:t>either Avant no</w:t>
      </w:r>
      <w:r w:rsidR="00EF4129">
        <w:rPr>
          <w:lang w:val="en-AU"/>
        </w:rPr>
        <w:t>r</w:t>
      </w:r>
      <w:r w:rsidR="00A03228">
        <w:rPr>
          <w:lang w:val="en-AU"/>
        </w:rPr>
        <w:t xml:space="preserve"> </w:t>
      </w:r>
      <w:proofErr w:type="spellStart"/>
      <w:r w:rsidR="00A03228">
        <w:rPr>
          <w:lang w:val="en-AU"/>
        </w:rPr>
        <w:t>PiiCA</w:t>
      </w:r>
      <w:proofErr w:type="spellEnd"/>
      <w:r w:rsidR="00A03228">
        <w:rPr>
          <w:lang w:val="en-AU"/>
        </w:rPr>
        <w:t xml:space="preserve"> </w:t>
      </w:r>
      <w:r w:rsidR="0010015F">
        <w:rPr>
          <w:lang w:val="en-AU"/>
        </w:rPr>
        <w:t>is</w:t>
      </w:r>
      <w:r w:rsidR="00A03228">
        <w:rPr>
          <w:lang w:val="en-AU"/>
        </w:rPr>
        <w:t xml:space="preserve"> entitled to any further </w:t>
      </w:r>
      <w:r w:rsidR="0010015F">
        <w:rPr>
          <w:lang w:val="en-AU"/>
        </w:rPr>
        <w:t xml:space="preserve">ROCS </w:t>
      </w:r>
      <w:r w:rsidR="00A03228">
        <w:rPr>
          <w:lang w:val="en-AU"/>
        </w:rPr>
        <w:t xml:space="preserve">payment </w:t>
      </w:r>
      <w:r w:rsidR="0010015F">
        <w:rPr>
          <w:lang w:val="en-AU"/>
        </w:rPr>
        <w:t xml:space="preserve">for legal, administrative, or other costs incurred for </w:t>
      </w:r>
      <w:r w:rsidR="00A03228">
        <w:rPr>
          <w:lang w:val="en-AU"/>
        </w:rPr>
        <w:t xml:space="preserve">the period </w:t>
      </w:r>
      <w:r w:rsidR="0010015F">
        <w:rPr>
          <w:lang w:val="en-AU"/>
        </w:rPr>
        <w:t xml:space="preserve">from </w:t>
      </w:r>
      <w:r w:rsidR="00A03228">
        <w:rPr>
          <w:lang w:val="en-AU"/>
        </w:rPr>
        <w:t>1 January 2007 to 30 June 2009.</w:t>
      </w:r>
    </w:p>
    <w:p w:rsidR="00A03228" w:rsidRDefault="00A03228" w:rsidP="00DA3855">
      <w:pPr>
        <w:rPr>
          <w:lang w:val="en-AU"/>
        </w:rPr>
      </w:pPr>
    </w:p>
    <w:p w:rsidR="00B110D6" w:rsidRDefault="00B110D6">
      <w:pPr>
        <w:rPr>
          <w:lang w:val="en-AU"/>
        </w:rPr>
      </w:pPr>
      <w:r>
        <w:rPr>
          <w:lang w:val="en-AU"/>
        </w:rPr>
        <w:br w:type="page"/>
      </w:r>
      <w:r>
        <w:rPr>
          <w:noProof/>
          <w:lang w:val="en-AU" w:eastAsia="en-AU"/>
        </w:rPr>
        <w:lastRenderedPageBreak/>
        <mc:AlternateContent>
          <mc:Choice Requires="wps">
            <w:drawing>
              <wp:anchor distT="0" distB="0" distL="114300" distR="114300" simplePos="0" relativeHeight="251658240" behindDoc="0" locked="0" layoutInCell="1" allowOverlap="1" wp14:editId="13441244">
                <wp:simplePos x="0" y="0"/>
                <wp:positionH relativeFrom="column">
                  <wp:posOffset>-109855</wp:posOffset>
                </wp:positionH>
                <wp:positionV relativeFrom="paragraph">
                  <wp:posOffset>237490</wp:posOffset>
                </wp:positionV>
                <wp:extent cx="6118860" cy="9058275"/>
                <wp:effectExtent l="38100" t="38100" r="3429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9058275"/>
                        </a:xfrm>
                        <a:prstGeom prst="rect">
                          <a:avLst/>
                        </a:prstGeom>
                        <a:solidFill>
                          <a:srgbClr val="FFFFFF"/>
                        </a:solidFill>
                        <a:ln w="76200" cmpd="tri">
                          <a:solidFill>
                            <a:srgbClr val="000000"/>
                          </a:solidFill>
                          <a:miter lim="800000"/>
                          <a:headEnd/>
                          <a:tailEnd/>
                        </a:ln>
                      </wps:spPr>
                      <wps:txbx>
                        <w:txbxContent>
                          <w:p w:rsidR="002D6484" w:rsidRPr="00E4135E" w:rsidRDefault="002D6484" w:rsidP="002D6484">
                            <w:pPr>
                              <w:spacing w:before="360" w:after="120"/>
                              <w:jc w:val="center"/>
                              <w:rPr>
                                <w:b/>
                                <w:sz w:val="28"/>
                                <w:szCs w:val="28"/>
                              </w:rPr>
                            </w:pPr>
                            <w:bookmarkStart w:id="0" w:name="_GoBack"/>
                            <w:r w:rsidRPr="00E4135E">
                              <w:rPr>
                                <w:b/>
                                <w:sz w:val="28"/>
                                <w:szCs w:val="28"/>
                              </w:rPr>
                              <w:t>Statement of Compatibility with Human Rights</w:t>
                            </w:r>
                          </w:p>
                          <w:p w:rsidR="002D6484" w:rsidRPr="00E4135E" w:rsidRDefault="002D6484" w:rsidP="002D6484">
                            <w:pPr>
                              <w:spacing w:before="120" w:after="120"/>
                              <w:jc w:val="center"/>
                            </w:pPr>
                            <w:r w:rsidRPr="00E4135E">
                              <w:rPr>
                                <w:i/>
                              </w:rPr>
                              <w:t>Prepared in accordance with Part 3 of the Human Rights (Parliamentary Scrutiny) Act 2011</w:t>
                            </w:r>
                          </w:p>
                          <w:p w:rsidR="002D6484" w:rsidRPr="00E4135E" w:rsidRDefault="002D6484" w:rsidP="002D6484">
                            <w:pPr>
                              <w:spacing w:before="120" w:after="120"/>
                              <w:jc w:val="center"/>
                            </w:pPr>
                          </w:p>
                          <w:p w:rsidR="002D6484" w:rsidRPr="002D6484" w:rsidRDefault="002D6484" w:rsidP="002D6484">
                            <w:pPr>
                              <w:spacing w:before="120" w:after="120"/>
                              <w:jc w:val="center"/>
                              <w:rPr>
                                <w:b/>
                                <w:i/>
                              </w:rPr>
                            </w:pPr>
                            <w:r w:rsidRPr="002D6484">
                              <w:rPr>
                                <w:b/>
                                <w:i/>
                              </w:rPr>
                              <w:t>Medical Indemnity (Run-off Cover Claims and Administration) Amendment Protocol</w:t>
                            </w:r>
                            <w:r>
                              <w:rPr>
                                <w:b/>
                              </w:rPr>
                              <w:t xml:space="preserve"> </w:t>
                            </w:r>
                            <w:r w:rsidRPr="002D6484">
                              <w:rPr>
                                <w:b/>
                                <w:i/>
                              </w:rPr>
                              <w:t>2013</w:t>
                            </w:r>
                          </w:p>
                          <w:p w:rsidR="002D6484" w:rsidRPr="00E4135E" w:rsidRDefault="002D6484" w:rsidP="002D6484">
                            <w:pPr>
                              <w:spacing w:before="120" w:after="120"/>
                              <w:jc w:val="center"/>
                            </w:pPr>
                          </w:p>
                          <w:p w:rsidR="002D6484" w:rsidRPr="00E4135E" w:rsidRDefault="002D6484" w:rsidP="002D6484">
                            <w:pPr>
                              <w:spacing w:before="120" w:after="120"/>
                              <w:jc w:val="center"/>
                            </w:pPr>
                            <w:r>
                              <w:t xml:space="preserve">This </w:t>
                            </w:r>
                            <w:r w:rsidRPr="00E4135E">
                              <w:t xml:space="preserve">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rsidR="002D6484" w:rsidRPr="00E4135E" w:rsidRDefault="002D6484" w:rsidP="002D6484">
                            <w:pPr>
                              <w:spacing w:before="120" w:after="120"/>
                              <w:jc w:val="center"/>
                            </w:pPr>
                          </w:p>
                          <w:p w:rsidR="002D6484" w:rsidRPr="00E4135E" w:rsidRDefault="002D6484" w:rsidP="002D6484">
                            <w:pPr>
                              <w:spacing w:before="120" w:after="120"/>
                              <w:jc w:val="center"/>
                            </w:pPr>
                          </w:p>
                          <w:p w:rsidR="002D6484" w:rsidRPr="00E4135E" w:rsidRDefault="002D6484" w:rsidP="002D6484">
                            <w:pPr>
                              <w:spacing w:before="120" w:after="120"/>
                              <w:jc w:val="both"/>
                              <w:rPr>
                                <w:b/>
                              </w:rPr>
                            </w:pPr>
                            <w:r w:rsidRPr="00E4135E">
                              <w:rPr>
                                <w:b/>
                              </w:rPr>
                              <w:t>Overview of the Legislative Instrument</w:t>
                            </w:r>
                          </w:p>
                          <w:p w:rsidR="002D6484" w:rsidRDefault="002D6484" w:rsidP="002D6484">
                            <w:pPr>
                              <w:spacing w:before="120" w:after="120"/>
                            </w:pPr>
                            <w:r>
                              <w:t xml:space="preserve">This Legislative Instrument will provide for the Commonwealth to make a payment </w:t>
                            </w:r>
                            <w:r w:rsidRPr="00BF3691">
                              <w:t xml:space="preserve">to Avant </w:t>
                            </w:r>
                            <w:r>
                              <w:t xml:space="preserve">Insurance Limited </w:t>
                            </w:r>
                            <w:r w:rsidRPr="00BF3691">
                              <w:t xml:space="preserve">to cover the legal, administrative or other costs incurred by Avant and Professional Indemnity Insurance Company Australia Pty Limited in respect of complying with Division 2A of Part 3 of the </w:t>
                            </w:r>
                            <w:r w:rsidRPr="00BF3691">
                              <w:rPr>
                                <w:i/>
                              </w:rPr>
                              <w:t xml:space="preserve">Medical Indemnity (Prudential Supervision and Product Standards) Act 2003 </w:t>
                            </w:r>
                            <w:r w:rsidRPr="00BF3691">
                              <w:t>(i.e. the R</w:t>
                            </w:r>
                            <w:r>
                              <w:t>un-off Cover Scheme</w:t>
                            </w:r>
                            <w:r w:rsidRPr="00BF3691">
                              <w:t xml:space="preserve"> requirements)</w:t>
                            </w:r>
                            <w:r>
                              <w:rPr>
                                <w:i/>
                              </w:rPr>
                              <w:t xml:space="preserve"> </w:t>
                            </w:r>
                            <w:r w:rsidRPr="00BF3691">
                              <w:t>for the period from 1 January 2007 to 30 June 2009</w:t>
                            </w:r>
                            <w:r>
                              <w:t>.</w:t>
                            </w:r>
                          </w:p>
                          <w:p w:rsidR="002D6484" w:rsidRPr="00E4135E" w:rsidRDefault="002D6484" w:rsidP="002D6484">
                            <w:pPr>
                              <w:spacing w:before="120" w:after="120"/>
                            </w:pPr>
                          </w:p>
                          <w:p w:rsidR="002D6484" w:rsidRPr="00E4135E" w:rsidRDefault="002D6484" w:rsidP="002D6484">
                            <w:pPr>
                              <w:spacing w:before="120" w:after="120"/>
                              <w:rPr>
                                <w:b/>
                              </w:rPr>
                            </w:pPr>
                            <w:r w:rsidRPr="00E4135E">
                              <w:rPr>
                                <w:b/>
                              </w:rPr>
                              <w:t>Human rights implications</w:t>
                            </w:r>
                          </w:p>
                          <w:p w:rsidR="002D6484" w:rsidRPr="00E4135E" w:rsidRDefault="002D6484" w:rsidP="002D6484">
                            <w:pPr>
                              <w:spacing w:before="120" w:after="120"/>
                            </w:pPr>
                            <w:r>
                              <w:t xml:space="preserve">This </w:t>
                            </w:r>
                            <w:r w:rsidRPr="00E4135E">
                              <w:t xml:space="preserve">Legislative Instrument </w:t>
                            </w:r>
                            <w:r>
                              <w:t xml:space="preserve">involves making a payment to a body corporate in respect of legal, administrative and other costs incurred in administering the Run-off Cover Scheme.  As such, it </w:t>
                            </w:r>
                            <w:r w:rsidRPr="00E4135E">
                              <w:t>does not engage any of the applicable rights or freedoms.</w:t>
                            </w:r>
                          </w:p>
                          <w:p w:rsidR="002D6484" w:rsidRPr="00E4135E" w:rsidRDefault="002D6484" w:rsidP="002D6484">
                            <w:pPr>
                              <w:spacing w:before="120" w:after="120"/>
                            </w:pPr>
                          </w:p>
                          <w:p w:rsidR="002D6484" w:rsidRPr="00E4135E" w:rsidRDefault="002D6484" w:rsidP="002D6484">
                            <w:pPr>
                              <w:spacing w:before="120" w:after="120"/>
                              <w:rPr>
                                <w:b/>
                              </w:rPr>
                            </w:pPr>
                            <w:r w:rsidRPr="00E4135E">
                              <w:rPr>
                                <w:b/>
                              </w:rPr>
                              <w:t>Conclusion</w:t>
                            </w:r>
                          </w:p>
                          <w:p w:rsidR="002D6484" w:rsidRDefault="002D6484" w:rsidP="002D6484">
                            <w:pPr>
                              <w:spacing w:before="120" w:after="120"/>
                            </w:pPr>
                            <w:r>
                              <w:t xml:space="preserve">This </w:t>
                            </w:r>
                            <w:r w:rsidRPr="00E4135E">
                              <w:t>Legislative Instrument is compatible with human rights as it does not</w:t>
                            </w:r>
                            <w:r>
                              <w:t xml:space="preserve"> raise any human rights issues.</w:t>
                            </w:r>
                          </w:p>
                          <w:p w:rsidR="002D6484" w:rsidRDefault="002D6484" w:rsidP="002D6484">
                            <w:pPr>
                              <w:spacing w:before="120" w:after="120"/>
                            </w:pPr>
                          </w:p>
                          <w:p w:rsidR="003B0ACC" w:rsidRDefault="002D6484" w:rsidP="003B0ACC">
                            <w:pPr>
                              <w:spacing w:before="120" w:after="120"/>
                              <w:ind w:left="284"/>
                              <w:jc w:val="center"/>
                              <w:rPr>
                                <w:b/>
                              </w:rPr>
                            </w:pPr>
                            <w:r>
                              <w:rPr>
                                <w:b/>
                              </w:rPr>
                              <w:t>The Hon</w:t>
                            </w:r>
                            <w:r w:rsidRPr="00851640">
                              <w:rPr>
                                <w:b/>
                              </w:rPr>
                              <w:t xml:space="preserve"> Tanya </w:t>
                            </w:r>
                            <w:proofErr w:type="spellStart"/>
                            <w:r w:rsidRPr="00851640">
                              <w:rPr>
                                <w:b/>
                              </w:rPr>
                              <w:t>Pilbersek</w:t>
                            </w:r>
                            <w:proofErr w:type="spellEnd"/>
                            <w:r w:rsidRPr="00851640">
                              <w:rPr>
                                <w:b/>
                              </w:rPr>
                              <w:t xml:space="preserve"> MP,</w:t>
                            </w:r>
                          </w:p>
                          <w:p w:rsidR="002D6484" w:rsidRPr="00851640" w:rsidRDefault="002D6484" w:rsidP="003B0ACC">
                            <w:pPr>
                              <w:spacing w:before="120" w:after="120"/>
                              <w:ind w:left="284"/>
                              <w:jc w:val="center"/>
                              <w:rPr>
                                <w:b/>
                              </w:rPr>
                            </w:pPr>
                            <w:r w:rsidRPr="00851640">
                              <w:rPr>
                                <w:b/>
                              </w:rPr>
                              <w:t>Minister for Health</w:t>
                            </w:r>
                            <w:bookmarkEnd w:id="0"/>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5pt;margin-top:18.7pt;width:481.8pt;height:7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CQLAIAAFYEAAAOAAAAZHJzL2Uyb0RvYy54bWysVNuO0zAQfUfiHyy/06QRvRA1Xa26FCEt&#10;sGLhAxzHSSx8Y+w2Wb6esdMtLfCEyIPlscdnzpyZyeZm1IocBXhpTUXns5wSYbhtpOkq+vXL/tWa&#10;Eh+YaZiyRlT0SXh6s335YjO4UhS2t6oRQBDE+HJwFe1DcGWWed4LzfzMOmHwsrWgWUATuqwBNiC6&#10;VlmR58tssNA4sFx4j6d30yXdJvy2FTx8alsvAlEVRW4hrZDWOq7ZdsPKDpjrJT/RYP/AQjNpMOgZ&#10;6o4FRg4g/4DSkoP1tg0zbnVm21ZykXLAbOb5b9k89syJlAuK491ZJv//YPnH4wMQ2VS0oMQwjSX6&#10;jKIx0ylBiijP4HyJXo/uAWKC3t1b/s0TY3c9eolbADv0gjVIah79s6sH0fD4lNTDB9sgOjsEm5Qa&#10;W9AREDUgYyrI07kgYgyE4+FyPl+vl1g3jndv8sW6WC1SDFY+P3fgwzthNYmbigKST/DseO9DpMPK&#10;Z5dE3yrZ7KVSyYCu3ikgR4bdsU/fCd1fuilDhoqulthvyEQ7FCuATFGu/PwlXJ6+v8FpGbDlldQV&#10;XZ+dWBk1fGua1JCBSTXtkb4yJ1GjjlM9wliPp9LUtnlCecFOrY2jiJvewg9KBmzrivrvBwaCEvXe&#10;xBKlkDgIyXq9WBWYE1xd1ZdXzHAEw4Qpmba7ME3PwYHseow1T0IYe4uFbWWSPBZ94nVijs2bKnEa&#10;tDgdl3by+vU72P4EAAD//wMAUEsDBBQABgAIAAAAIQCQ7w2l4AAAAAsBAAAPAAAAZHJzL2Rvd25y&#10;ZXYueG1sTI/LTsMwEEX3SPyDNUjsWqc4TWiIU6EKVKkSCwoSWyc2SUQ8jmy3Sf+eYVV28zi6c6bc&#10;znZgZ+ND71DCapkAM9g43WMr4fPjdfEILESFWg0OjYSLCbCtbm9KVWg34bs5H2PLKARDoSR0MY4F&#10;56HpjFVh6UaDtPt23qpIrW+59mqicDvwhyTJuFU90oVOjWbXmebneLISpoPYXb7E2/4lX6f1mPH9&#10;YfZCyvu7+fkJWDRzvMLwp0/qUJFT7U6oAxskLFa5IFSCyFNgBGzSjAY1kVRsgFcl//9D9QsAAP//&#10;AwBQSwECLQAUAAYACAAAACEAtoM4kv4AAADhAQAAEwAAAAAAAAAAAAAAAAAAAAAAW0NvbnRlbnRf&#10;VHlwZXNdLnhtbFBLAQItABQABgAIAAAAIQA4/SH/1gAAAJQBAAALAAAAAAAAAAAAAAAAAC8BAABf&#10;cmVscy8ucmVsc1BLAQItABQABgAIAAAAIQCSedCQLAIAAFYEAAAOAAAAAAAAAAAAAAAAAC4CAABk&#10;cnMvZTJvRG9jLnhtbFBLAQItABQABgAIAAAAIQCQ7w2l4AAAAAsBAAAPAAAAAAAAAAAAAAAAAIYE&#10;AABkcnMvZG93bnJldi54bWxQSwUGAAAAAAQABADzAAAAkwUAAAAA&#10;" strokeweight="6pt">
                <v:stroke linestyle="thickBetweenThin"/>
                <v:textbox inset="5mm,,5mm">
                  <w:txbxContent>
                    <w:p w:rsidR="002D6484" w:rsidRPr="00E4135E" w:rsidRDefault="002D6484" w:rsidP="002D6484">
                      <w:pPr>
                        <w:spacing w:before="360" w:after="120"/>
                        <w:jc w:val="center"/>
                        <w:rPr>
                          <w:b/>
                          <w:sz w:val="28"/>
                          <w:szCs w:val="28"/>
                        </w:rPr>
                      </w:pPr>
                      <w:bookmarkStart w:id="1" w:name="_GoBack"/>
                      <w:r w:rsidRPr="00E4135E">
                        <w:rPr>
                          <w:b/>
                          <w:sz w:val="28"/>
                          <w:szCs w:val="28"/>
                        </w:rPr>
                        <w:t>Statement of Compatibility with Human Rights</w:t>
                      </w:r>
                    </w:p>
                    <w:p w:rsidR="002D6484" w:rsidRPr="00E4135E" w:rsidRDefault="002D6484" w:rsidP="002D6484">
                      <w:pPr>
                        <w:spacing w:before="120" w:after="120"/>
                        <w:jc w:val="center"/>
                      </w:pPr>
                      <w:r w:rsidRPr="00E4135E">
                        <w:rPr>
                          <w:i/>
                        </w:rPr>
                        <w:t>Prepared in accordance with Part 3 of the Human Rights (Parliamentary Scrutiny) Act 2011</w:t>
                      </w:r>
                    </w:p>
                    <w:p w:rsidR="002D6484" w:rsidRPr="00E4135E" w:rsidRDefault="002D6484" w:rsidP="002D6484">
                      <w:pPr>
                        <w:spacing w:before="120" w:after="120"/>
                        <w:jc w:val="center"/>
                      </w:pPr>
                    </w:p>
                    <w:p w:rsidR="002D6484" w:rsidRPr="002D6484" w:rsidRDefault="002D6484" w:rsidP="002D6484">
                      <w:pPr>
                        <w:spacing w:before="120" w:after="120"/>
                        <w:jc w:val="center"/>
                        <w:rPr>
                          <w:b/>
                          <w:i/>
                        </w:rPr>
                      </w:pPr>
                      <w:r w:rsidRPr="002D6484">
                        <w:rPr>
                          <w:b/>
                          <w:i/>
                        </w:rPr>
                        <w:t>Medical Indemnity (Run-off Cover Claims and Administration) Amendment Protocol</w:t>
                      </w:r>
                      <w:r>
                        <w:rPr>
                          <w:b/>
                        </w:rPr>
                        <w:t xml:space="preserve"> </w:t>
                      </w:r>
                      <w:r w:rsidRPr="002D6484">
                        <w:rPr>
                          <w:b/>
                          <w:i/>
                        </w:rPr>
                        <w:t>2013</w:t>
                      </w:r>
                    </w:p>
                    <w:p w:rsidR="002D6484" w:rsidRPr="00E4135E" w:rsidRDefault="002D6484" w:rsidP="002D6484">
                      <w:pPr>
                        <w:spacing w:before="120" w:after="120"/>
                        <w:jc w:val="center"/>
                      </w:pPr>
                    </w:p>
                    <w:p w:rsidR="002D6484" w:rsidRPr="00E4135E" w:rsidRDefault="002D6484" w:rsidP="002D6484">
                      <w:pPr>
                        <w:spacing w:before="120" w:after="120"/>
                        <w:jc w:val="center"/>
                      </w:pPr>
                      <w:r>
                        <w:t xml:space="preserve">This </w:t>
                      </w:r>
                      <w:r w:rsidRPr="00E4135E">
                        <w:t xml:space="preserve">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rsidR="002D6484" w:rsidRPr="00E4135E" w:rsidRDefault="002D6484" w:rsidP="002D6484">
                      <w:pPr>
                        <w:spacing w:before="120" w:after="120"/>
                        <w:jc w:val="center"/>
                      </w:pPr>
                    </w:p>
                    <w:p w:rsidR="002D6484" w:rsidRPr="00E4135E" w:rsidRDefault="002D6484" w:rsidP="002D6484">
                      <w:pPr>
                        <w:spacing w:before="120" w:after="120"/>
                        <w:jc w:val="center"/>
                      </w:pPr>
                    </w:p>
                    <w:p w:rsidR="002D6484" w:rsidRPr="00E4135E" w:rsidRDefault="002D6484" w:rsidP="002D6484">
                      <w:pPr>
                        <w:spacing w:before="120" w:after="120"/>
                        <w:jc w:val="both"/>
                        <w:rPr>
                          <w:b/>
                        </w:rPr>
                      </w:pPr>
                      <w:r w:rsidRPr="00E4135E">
                        <w:rPr>
                          <w:b/>
                        </w:rPr>
                        <w:t>Overview of the Legislative Instrument</w:t>
                      </w:r>
                    </w:p>
                    <w:p w:rsidR="002D6484" w:rsidRDefault="002D6484" w:rsidP="002D6484">
                      <w:pPr>
                        <w:spacing w:before="120" w:after="120"/>
                      </w:pPr>
                      <w:r>
                        <w:t xml:space="preserve">This Legislative Instrument will provide for the Commonwealth to make a payment </w:t>
                      </w:r>
                      <w:r w:rsidRPr="00BF3691">
                        <w:t xml:space="preserve">to Avant </w:t>
                      </w:r>
                      <w:r>
                        <w:t xml:space="preserve">Insurance Limited </w:t>
                      </w:r>
                      <w:r w:rsidRPr="00BF3691">
                        <w:t xml:space="preserve">to cover the legal, administrative or other costs incurred by Avant and Professional Indemnity Insurance Company Australia Pty Limited in respect of complying with Division 2A of Part 3 of the </w:t>
                      </w:r>
                      <w:r w:rsidRPr="00BF3691">
                        <w:rPr>
                          <w:i/>
                        </w:rPr>
                        <w:t xml:space="preserve">Medical Indemnity (Prudential Supervision and Product Standards) Act 2003 </w:t>
                      </w:r>
                      <w:r w:rsidRPr="00BF3691">
                        <w:t>(i.e. the R</w:t>
                      </w:r>
                      <w:r>
                        <w:t>un-off Cover Scheme</w:t>
                      </w:r>
                      <w:r w:rsidRPr="00BF3691">
                        <w:t xml:space="preserve"> requirements)</w:t>
                      </w:r>
                      <w:r>
                        <w:rPr>
                          <w:i/>
                        </w:rPr>
                        <w:t xml:space="preserve"> </w:t>
                      </w:r>
                      <w:r w:rsidRPr="00BF3691">
                        <w:t>for the period from 1 January 2007 to 30 June 2009</w:t>
                      </w:r>
                      <w:r>
                        <w:t>.</w:t>
                      </w:r>
                    </w:p>
                    <w:p w:rsidR="002D6484" w:rsidRPr="00E4135E" w:rsidRDefault="002D6484" w:rsidP="002D6484">
                      <w:pPr>
                        <w:spacing w:before="120" w:after="120"/>
                      </w:pPr>
                    </w:p>
                    <w:p w:rsidR="002D6484" w:rsidRPr="00E4135E" w:rsidRDefault="002D6484" w:rsidP="002D6484">
                      <w:pPr>
                        <w:spacing w:before="120" w:after="120"/>
                        <w:rPr>
                          <w:b/>
                        </w:rPr>
                      </w:pPr>
                      <w:r w:rsidRPr="00E4135E">
                        <w:rPr>
                          <w:b/>
                        </w:rPr>
                        <w:t>Human rights implications</w:t>
                      </w:r>
                    </w:p>
                    <w:p w:rsidR="002D6484" w:rsidRPr="00E4135E" w:rsidRDefault="002D6484" w:rsidP="002D6484">
                      <w:pPr>
                        <w:spacing w:before="120" w:after="120"/>
                      </w:pPr>
                      <w:r>
                        <w:t xml:space="preserve">This </w:t>
                      </w:r>
                      <w:r w:rsidRPr="00E4135E">
                        <w:t xml:space="preserve">Legislative Instrument </w:t>
                      </w:r>
                      <w:r>
                        <w:t xml:space="preserve">involves making a payment to a body corporate in respect of legal, administrative and other costs incurred in administering the Run-off Cover Scheme.  As such, it </w:t>
                      </w:r>
                      <w:r w:rsidRPr="00E4135E">
                        <w:t>does not engage any of the applicable rights or freedoms.</w:t>
                      </w:r>
                    </w:p>
                    <w:p w:rsidR="002D6484" w:rsidRPr="00E4135E" w:rsidRDefault="002D6484" w:rsidP="002D6484">
                      <w:pPr>
                        <w:spacing w:before="120" w:after="120"/>
                      </w:pPr>
                    </w:p>
                    <w:p w:rsidR="002D6484" w:rsidRPr="00E4135E" w:rsidRDefault="002D6484" w:rsidP="002D6484">
                      <w:pPr>
                        <w:spacing w:before="120" w:after="120"/>
                        <w:rPr>
                          <w:b/>
                        </w:rPr>
                      </w:pPr>
                      <w:r w:rsidRPr="00E4135E">
                        <w:rPr>
                          <w:b/>
                        </w:rPr>
                        <w:t>Conclusion</w:t>
                      </w:r>
                    </w:p>
                    <w:p w:rsidR="002D6484" w:rsidRDefault="002D6484" w:rsidP="002D6484">
                      <w:pPr>
                        <w:spacing w:before="120" w:after="120"/>
                      </w:pPr>
                      <w:r>
                        <w:t xml:space="preserve">This </w:t>
                      </w:r>
                      <w:r w:rsidRPr="00E4135E">
                        <w:t>Legislative Instrument is compatible with human rights as it does not</w:t>
                      </w:r>
                      <w:r>
                        <w:t xml:space="preserve"> raise any human rights issues.</w:t>
                      </w:r>
                    </w:p>
                    <w:p w:rsidR="002D6484" w:rsidRDefault="002D6484" w:rsidP="002D6484">
                      <w:pPr>
                        <w:spacing w:before="120" w:after="120"/>
                      </w:pPr>
                    </w:p>
                    <w:p w:rsidR="003B0ACC" w:rsidRDefault="002D6484" w:rsidP="003B0ACC">
                      <w:pPr>
                        <w:spacing w:before="120" w:after="120"/>
                        <w:ind w:left="284"/>
                        <w:jc w:val="center"/>
                        <w:rPr>
                          <w:b/>
                        </w:rPr>
                      </w:pPr>
                      <w:r>
                        <w:rPr>
                          <w:b/>
                        </w:rPr>
                        <w:t>The Hon</w:t>
                      </w:r>
                      <w:r w:rsidRPr="00851640">
                        <w:rPr>
                          <w:b/>
                        </w:rPr>
                        <w:t xml:space="preserve"> Tanya </w:t>
                      </w:r>
                      <w:proofErr w:type="spellStart"/>
                      <w:r w:rsidRPr="00851640">
                        <w:rPr>
                          <w:b/>
                        </w:rPr>
                        <w:t>Pilbersek</w:t>
                      </w:r>
                      <w:proofErr w:type="spellEnd"/>
                      <w:r w:rsidRPr="00851640">
                        <w:rPr>
                          <w:b/>
                        </w:rPr>
                        <w:t xml:space="preserve"> MP,</w:t>
                      </w:r>
                    </w:p>
                    <w:p w:rsidR="002D6484" w:rsidRPr="00851640" w:rsidRDefault="002D6484" w:rsidP="003B0ACC">
                      <w:pPr>
                        <w:spacing w:before="120" w:after="120"/>
                        <w:ind w:left="284"/>
                        <w:jc w:val="center"/>
                        <w:rPr>
                          <w:b/>
                        </w:rPr>
                      </w:pPr>
                      <w:r w:rsidRPr="00851640">
                        <w:rPr>
                          <w:b/>
                        </w:rPr>
                        <w:t>Minister for Health</w:t>
                      </w:r>
                      <w:bookmarkEnd w:id="1"/>
                    </w:p>
                  </w:txbxContent>
                </v:textbox>
              </v:rect>
            </w:pict>
          </mc:Fallback>
        </mc:AlternateContent>
      </w:r>
    </w:p>
    <w:sectPr w:rsidR="00B110D6" w:rsidSect="006212D5">
      <w:headerReference w:type="even" r:id="rId10"/>
      <w:headerReference w:type="default" r:id="rId11"/>
      <w:footerReference w:type="default" r:id="rId12"/>
      <w:headerReference w:type="first" r:id="rId13"/>
      <w:pgSz w:w="11907" w:h="16839" w:code="9"/>
      <w:pgMar w:top="1021" w:right="1418" w:bottom="1021" w:left="1418" w:header="567" w:footer="567" w:gutter="0"/>
      <w:paperSrc w:first="259"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84" w:rsidRDefault="002D6484">
      <w:r>
        <w:separator/>
      </w:r>
    </w:p>
  </w:endnote>
  <w:endnote w:type="continuationSeparator" w:id="0">
    <w:p w:rsidR="002D6484" w:rsidRDefault="002D6484">
      <w:r>
        <w:continuationSeparator/>
      </w:r>
    </w:p>
  </w:endnote>
  <w:endnote w:type="continuationNotice" w:id="1">
    <w:p w:rsidR="002D6484" w:rsidRDefault="002D6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84" w:rsidRDefault="002D6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84" w:rsidRDefault="002D6484">
      <w:r>
        <w:separator/>
      </w:r>
    </w:p>
  </w:footnote>
  <w:footnote w:type="continuationSeparator" w:id="0">
    <w:p w:rsidR="002D6484" w:rsidRDefault="002D6484">
      <w:r>
        <w:continuationSeparator/>
      </w:r>
    </w:p>
  </w:footnote>
  <w:footnote w:type="continuationNotice" w:id="1">
    <w:p w:rsidR="002D6484" w:rsidRDefault="002D64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84" w:rsidRDefault="002D6484" w:rsidP="00DA38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6484" w:rsidRDefault="002D6484" w:rsidP="00DA38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84" w:rsidRDefault="002D6484" w:rsidP="00DA38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ACC">
      <w:rPr>
        <w:rStyle w:val="PageNumber"/>
        <w:noProof/>
      </w:rPr>
      <w:t>4</w:t>
    </w:r>
    <w:r>
      <w:rPr>
        <w:rStyle w:val="PageNumber"/>
      </w:rPr>
      <w:fldChar w:fldCharType="end"/>
    </w:r>
  </w:p>
  <w:p w:rsidR="002D6484" w:rsidRDefault="002D6484" w:rsidP="00DA385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84" w:rsidRDefault="002D6484">
    <w:pPr>
      <w:pStyle w:val="Header"/>
    </w:pPr>
  </w:p>
  <w:p w:rsidR="002D6484" w:rsidRDefault="002D6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BEE"/>
    <w:multiLevelType w:val="hybridMultilevel"/>
    <w:tmpl w:val="FB2EE03C"/>
    <w:lvl w:ilvl="0" w:tplc="0F0695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FA622A"/>
    <w:multiLevelType w:val="hybridMultilevel"/>
    <w:tmpl w:val="7E02ADA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EB02295"/>
    <w:multiLevelType w:val="hybridMultilevel"/>
    <w:tmpl w:val="CE3A301A"/>
    <w:lvl w:ilvl="0" w:tplc="D4AC4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BF23F6"/>
    <w:multiLevelType w:val="hybridMultilevel"/>
    <w:tmpl w:val="A440A7C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CCF35E0"/>
    <w:multiLevelType w:val="hybridMultilevel"/>
    <w:tmpl w:val="7D662CAC"/>
    <w:lvl w:ilvl="0" w:tplc="373442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7933733"/>
    <w:multiLevelType w:val="hybridMultilevel"/>
    <w:tmpl w:val="DA6CF70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55"/>
    <w:rsid w:val="00002772"/>
    <w:rsid w:val="00003D65"/>
    <w:rsid w:val="00012660"/>
    <w:rsid w:val="00014222"/>
    <w:rsid w:val="000164C2"/>
    <w:rsid w:val="00022841"/>
    <w:rsid w:val="00024409"/>
    <w:rsid w:val="00025D94"/>
    <w:rsid w:val="0003116D"/>
    <w:rsid w:val="000326D8"/>
    <w:rsid w:val="00035835"/>
    <w:rsid w:val="00036D3C"/>
    <w:rsid w:val="00042FD7"/>
    <w:rsid w:val="000432E4"/>
    <w:rsid w:val="00045405"/>
    <w:rsid w:val="00051805"/>
    <w:rsid w:val="00052F6D"/>
    <w:rsid w:val="000535B2"/>
    <w:rsid w:val="000572DC"/>
    <w:rsid w:val="00057AF1"/>
    <w:rsid w:val="00060906"/>
    <w:rsid w:val="00062581"/>
    <w:rsid w:val="000627C0"/>
    <w:rsid w:val="00063656"/>
    <w:rsid w:val="00066C28"/>
    <w:rsid w:val="00067AFD"/>
    <w:rsid w:val="00095334"/>
    <w:rsid w:val="000A011B"/>
    <w:rsid w:val="000A22AE"/>
    <w:rsid w:val="000A2320"/>
    <w:rsid w:val="000A2A52"/>
    <w:rsid w:val="000A65F3"/>
    <w:rsid w:val="000A6727"/>
    <w:rsid w:val="000A723C"/>
    <w:rsid w:val="000B17AB"/>
    <w:rsid w:val="000B1855"/>
    <w:rsid w:val="000B59D8"/>
    <w:rsid w:val="000B7FE6"/>
    <w:rsid w:val="000C185F"/>
    <w:rsid w:val="000C476B"/>
    <w:rsid w:val="000C72A8"/>
    <w:rsid w:val="000D1132"/>
    <w:rsid w:val="000D5C2E"/>
    <w:rsid w:val="000E3561"/>
    <w:rsid w:val="000E379B"/>
    <w:rsid w:val="000E3C2A"/>
    <w:rsid w:val="000E6EE8"/>
    <w:rsid w:val="000F3264"/>
    <w:rsid w:val="000F4A40"/>
    <w:rsid w:val="000F5064"/>
    <w:rsid w:val="0010015F"/>
    <w:rsid w:val="00103534"/>
    <w:rsid w:val="00106B46"/>
    <w:rsid w:val="001078A2"/>
    <w:rsid w:val="00107C79"/>
    <w:rsid w:val="00110A94"/>
    <w:rsid w:val="00113FC1"/>
    <w:rsid w:val="001141D5"/>
    <w:rsid w:val="00114432"/>
    <w:rsid w:val="00117C5A"/>
    <w:rsid w:val="00123DD5"/>
    <w:rsid w:val="001240EA"/>
    <w:rsid w:val="001257ED"/>
    <w:rsid w:val="00131FB8"/>
    <w:rsid w:val="0013360A"/>
    <w:rsid w:val="001342BF"/>
    <w:rsid w:val="00134C1D"/>
    <w:rsid w:val="00135C71"/>
    <w:rsid w:val="001400B7"/>
    <w:rsid w:val="001439B5"/>
    <w:rsid w:val="00143E79"/>
    <w:rsid w:val="00145D66"/>
    <w:rsid w:val="0015091E"/>
    <w:rsid w:val="00152A1E"/>
    <w:rsid w:val="001539EC"/>
    <w:rsid w:val="001557F9"/>
    <w:rsid w:val="00157174"/>
    <w:rsid w:val="00160ED4"/>
    <w:rsid w:val="001642C4"/>
    <w:rsid w:val="0016670A"/>
    <w:rsid w:val="00170652"/>
    <w:rsid w:val="001715FD"/>
    <w:rsid w:val="00172D39"/>
    <w:rsid w:val="00175A5C"/>
    <w:rsid w:val="0017703E"/>
    <w:rsid w:val="00177076"/>
    <w:rsid w:val="001827EA"/>
    <w:rsid w:val="001939AF"/>
    <w:rsid w:val="001959AC"/>
    <w:rsid w:val="001960F5"/>
    <w:rsid w:val="001A14B5"/>
    <w:rsid w:val="001A1EE8"/>
    <w:rsid w:val="001A33D4"/>
    <w:rsid w:val="001A6BD9"/>
    <w:rsid w:val="001B5695"/>
    <w:rsid w:val="001D008F"/>
    <w:rsid w:val="001D088E"/>
    <w:rsid w:val="001D2540"/>
    <w:rsid w:val="001D3C34"/>
    <w:rsid w:val="001D47AB"/>
    <w:rsid w:val="001E1076"/>
    <w:rsid w:val="001E64CD"/>
    <w:rsid w:val="001E67A2"/>
    <w:rsid w:val="001E7C1E"/>
    <w:rsid w:val="001F2225"/>
    <w:rsid w:val="001F2908"/>
    <w:rsid w:val="001F5089"/>
    <w:rsid w:val="00200510"/>
    <w:rsid w:val="002010D7"/>
    <w:rsid w:val="00204BF0"/>
    <w:rsid w:val="002060CD"/>
    <w:rsid w:val="00215108"/>
    <w:rsid w:val="00217151"/>
    <w:rsid w:val="00221CBF"/>
    <w:rsid w:val="00222FA0"/>
    <w:rsid w:val="0022594A"/>
    <w:rsid w:val="00225A7A"/>
    <w:rsid w:val="00226AAA"/>
    <w:rsid w:val="00227441"/>
    <w:rsid w:val="00232278"/>
    <w:rsid w:val="00240AA3"/>
    <w:rsid w:val="0024134B"/>
    <w:rsid w:val="002416BB"/>
    <w:rsid w:val="00241BAD"/>
    <w:rsid w:val="002425A2"/>
    <w:rsid w:val="00242C9F"/>
    <w:rsid w:val="002439EE"/>
    <w:rsid w:val="0024750A"/>
    <w:rsid w:val="00250BD3"/>
    <w:rsid w:val="002534FF"/>
    <w:rsid w:val="0025485E"/>
    <w:rsid w:val="00254B92"/>
    <w:rsid w:val="00255914"/>
    <w:rsid w:val="00256DDE"/>
    <w:rsid w:val="00257821"/>
    <w:rsid w:val="00261F06"/>
    <w:rsid w:val="00262C69"/>
    <w:rsid w:val="00264EFF"/>
    <w:rsid w:val="0026506B"/>
    <w:rsid w:val="002703C9"/>
    <w:rsid w:val="00275308"/>
    <w:rsid w:val="002755CA"/>
    <w:rsid w:val="00280016"/>
    <w:rsid w:val="0028286E"/>
    <w:rsid w:val="00282F10"/>
    <w:rsid w:val="00284DEB"/>
    <w:rsid w:val="00286165"/>
    <w:rsid w:val="00287148"/>
    <w:rsid w:val="00293B34"/>
    <w:rsid w:val="0029504D"/>
    <w:rsid w:val="00295D87"/>
    <w:rsid w:val="00297619"/>
    <w:rsid w:val="002A2F09"/>
    <w:rsid w:val="002A4B68"/>
    <w:rsid w:val="002A58EE"/>
    <w:rsid w:val="002B2F80"/>
    <w:rsid w:val="002B522B"/>
    <w:rsid w:val="002B5A0E"/>
    <w:rsid w:val="002B5B9C"/>
    <w:rsid w:val="002C153C"/>
    <w:rsid w:val="002C4674"/>
    <w:rsid w:val="002C5675"/>
    <w:rsid w:val="002D22E6"/>
    <w:rsid w:val="002D5ECA"/>
    <w:rsid w:val="002D6484"/>
    <w:rsid w:val="002E6166"/>
    <w:rsid w:val="002E6193"/>
    <w:rsid w:val="002E736C"/>
    <w:rsid w:val="002F0759"/>
    <w:rsid w:val="002F0A37"/>
    <w:rsid w:val="002F0CDF"/>
    <w:rsid w:val="002F1322"/>
    <w:rsid w:val="002F2E3F"/>
    <w:rsid w:val="002F4D66"/>
    <w:rsid w:val="002F7A6B"/>
    <w:rsid w:val="003043D1"/>
    <w:rsid w:val="003063F5"/>
    <w:rsid w:val="00306578"/>
    <w:rsid w:val="00306B51"/>
    <w:rsid w:val="00307DEB"/>
    <w:rsid w:val="00310E36"/>
    <w:rsid w:val="00313AA0"/>
    <w:rsid w:val="00315801"/>
    <w:rsid w:val="00316B92"/>
    <w:rsid w:val="00321AF5"/>
    <w:rsid w:val="00323F88"/>
    <w:rsid w:val="00326C2D"/>
    <w:rsid w:val="00327B37"/>
    <w:rsid w:val="003323EE"/>
    <w:rsid w:val="00333CE0"/>
    <w:rsid w:val="00334A6C"/>
    <w:rsid w:val="00337BC7"/>
    <w:rsid w:val="00340C4F"/>
    <w:rsid w:val="003411A7"/>
    <w:rsid w:val="003416DC"/>
    <w:rsid w:val="00341895"/>
    <w:rsid w:val="00344118"/>
    <w:rsid w:val="003453D4"/>
    <w:rsid w:val="003465BD"/>
    <w:rsid w:val="0035049A"/>
    <w:rsid w:val="0036545E"/>
    <w:rsid w:val="003701C0"/>
    <w:rsid w:val="00371CD7"/>
    <w:rsid w:val="00373788"/>
    <w:rsid w:val="003763F7"/>
    <w:rsid w:val="0037736C"/>
    <w:rsid w:val="00382849"/>
    <w:rsid w:val="00382F45"/>
    <w:rsid w:val="003832AA"/>
    <w:rsid w:val="00385128"/>
    <w:rsid w:val="00387590"/>
    <w:rsid w:val="00390F23"/>
    <w:rsid w:val="00391607"/>
    <w:rsid w:val="0039300F"/>
    <w:rsid w:val="00393087"/>
    <w:rsid w:val="00394390"/>
    <w:rsid w:val="003A4BA6"/>
    <w:rsid w:val="003A53E8"/>
    <w:rsid w:val="003A549A"/>
    <w:rsid w:val="003A5A70"/>
    <w:rsid w:val="003B0985"/>
    <w:rsid w:val="003B0ACC"/>
    <w:rsid w:val="003C3B1E"/>
    <w:rsid w:val="003C4582"/>
    <w:rsid w:val="003C5150"/>
    <w:rsid w:val="003C5ECE"/>
    <w:rsid w:val="003C7862"/>
    <w:rsid w:val="003D3A2F"/>
    <w:rsid w:val="003D3C99"/>
    <w:rsid w:val="003D6DF2"/>
    <w:rsid w:val="003E3237"/>
    <w:rsid w:val="003E3585"/>
    <w:rsid w:val="003E3798"/>
    <w:rsid w:val="003E60CB"/>
    <w:rsid w:val="003F2DE0"/>
    <w:rsid w:val="003F509D"/>
    <w:rsid w:val="003F70A3"/>
    <w:rsid w:val="00400C4B"/>
    <w:rsid w:val="004027C3"/>
    <w:rsid w:val="004059D0"/>
    <w:rsid w:val="0040712F"/>
    <w:rsid w:val="0041128D"/>
    <w:rsid w:val="00412B7B"/>
    <w:rsid w:val="00413B14"/>
    <w:rsid w:val="004209A8"/>
    <w:rsid w:val="00420E30"/>
    <w:rsid w:val="004211C4"/>
    <w:rsid w:val="0042138D"/>
    <w:rsid w:val="00423823"/>
    <w:rsid w:val="004327A6"/>
    <w:rsid w:val="00433545"/>
    <w:rsid w:val="00434AD6"/>
    <w:rsid w:val="00436A4A"/>
    <w:rsid w:val="00442C94"/>
    <w:rsid w:val="00442EE0"/>
    <w:rsid w:val="004467A4"/>
    <w:rsid w:val="00450A26"/>
    <w:rsid w:val="00451F04"/>
    <w:rsid w:val="0045585A"/>
    <w:rsid w:val="00456261"/>
    <w:rsid w:val="004604A2"/>
    <w:rsid w:val="00460C8C"/>
    <w:rsid w:val="004610A6"/>
    <w:rsid w:val="00464D6C"/>
    <w:rsid w:val="00465F03"/>
    <w:rsid w:val="00466661"/>
    <w:rsid w:val="00467D8E"/>
    <w:rsid w:val="00473B3F"/>
    <w:rsid w:val="0047589C"/>
    <w:rsid w:val="0047767A"/>
    <w:rsid w:val="00477A8B"/>
    <w:rsid w:val="00477B99"/>
    <w:rsid w:val="00480871"/>
    <w:rsid w:val="00481851"/>
    <w:rsid w:val="00491A37"/>
    <w:rsid w:val="00494333"/>
    <w:rsid w:val="0049476F"/>
    <w:rsid w:val="004B1786"/>
    <w:rsid w:val="004B3796"/>
    <w:rsid w:val="004B5013"/>
    <w:rsid w:val="004B66FA"/>
    <w:rsid w:val="004C4981"/>
    <w:rsid w:val="004C52A5"/>
    <w:rsid w:val="004C73F8"/>
    <w:rsid w:val="004D36D8"/>
    <w:rsid w:val="004D5AF4"/>
    <w:rsid w:val="004D6848"/>
    <w:rsid w:val="004D7DE4"/>
    <w:rsid w:val="004E550D"/>
    <w:rsid w:val="004E6CD1"/>
    <w:rsid w:val="004F1F46"/>
    <w:rsid w:val="004F3DD3"/>
    <w:rsid w:val="004F405E"/>
    <w:rsid w:val="004F7D67"/>
    <w:rsid w:val="00503DC4"/>
    <w:rsid w:val="00504E29"/>
    <w:rsid w:val="00506451"/>
    <w:rsid w:val="0050647C"/>
    <w:rsid w:val="005076E5"/>
    <w:rsid w:val="005102F8"/>
    <w:rsid w:val="00511B18"/>
    <w:rsid w:val="00511C38"/>
    <w:rsid w:val="00513935"/>
    <w:rsid w:val="00520AE3"/>
    <w:rsid w:val="0052111A"/>
    <w:rsid w:val="00521271"/>
    <w:rsid w:val="0052662D"/>
    <w:rsid w:val="00527586"/>
    <w:rsid w:val="00531CFD"/>
    <w:rsid w:val="00533DF8"/>
    <w:rsid w:val="005348FE"/>
    <w:rsid w:val="00544B14"/>
    <w:rsid w:val="00547D94"/>
    <w:rsid w:val="00550C38"/>
    <w:rsid w:val="0055366D"/>
    <w:rsid w:val="0055485F"/>
    <w:rsid w:val="00555FAA"/>
    <w:rsid w:val="00556634"/>
    <w:rsid w:val="00557287"/>
    <w:rsid w:val="005603F2"/>
    <w:rsid w:val="00567697"/>
    <w:rsid w:val="005704AD"/>
    <w:rsid w:val="00571154"/>
    <w:rsid w:val="005732C5"/>
    <w:rsid w:val="005747A4"/>
    <w:rsid w:val="005755C3"/>
    <w:rsid w:val="005756BF"/>
    <w:rsid w:val="00576BF7"/>
    <w:rsid w:val="005827FE"/>
    <w:rsid w:val="005833FB"/>
    <w:rsid w:val="00587059"/>
    <w:rsid w:val="00590DBB"/>
    <w:rsid w:val="005921A4"/>
    <w:rsid w:val="00592940"/>
    <w:rsid w:val="0059364E"/>
    <w:rsid w:val="005944F3"/>
    <w:rsid w:val="00594CA7"/>
    <w:rsid w:val="005973B6"/>
    <w:rsid w:val="005A03CC"/>
    <w:rsid w:val="005A2E4B"/>
    <w:rsid w:val="005A5914"/>
    <w:rsid w:val="005A5978"/>
    <w:rsid w:val="005A6008"/>
    <w:rsid w:val="005A6CD0"/>
    <w:rsid w:val="005B0554"/>
    <w:rsid w:val="005B16F2"/>
    <w:rsid w:val="005B190C"/>
    <w:rsid w:val="005B3729"/>
    <w:rsid w:val="005B54BF"/>
    <w:rsid w:val="005C0293"/>
    <w:rsid w:val="005C070B"/>
    <w:rsid w:val="005C1133"/>
    <w:rsid w:val="005C11AA"/>
    <w:rsid w:val="005C252F"/>
    <w:rsid w:val="005C395D"/>
    <w:rsid w:val="005C3B5C"/>
    <w:rsid w:val="005C575E"/>
    <w:rsid w:val="005C5C2F"/>
    <w:rsid w:val="005D1207"/>
    <w:rsid w:val="005D1A5B"/>
    <w:rsid w:val="005D2379"/>
    <w:rsid w:val="005D3E52"/>
    <w:rsid w:val="005E1BA0"/>
    <w:rsid w:val="005E1C96"/>
    <w:rsid w:val="005E5826"/>
    <w:rsid w:val="005F0B14"/>
    <w:rsid w:val="005F581F"/>
    <w:rsid w:val="005F599F"/>
    <w:rsid w:val="005F79AD"/>
    <w:rsid w:val="00600069"/>
    <w:rsid w:val="00600994"/>
    <w:rsid w:val="00602379"/>
    <w:rsid w:val="00603BBC"/>
    <w:rsid w:val="00605220"/>
    <w:rsid w:val="0060778B"/>
    <w:rsid w:val="006110AC"/>
    <w:rsid w:val="00616020"/>
    <w:rsid w:val="0061695B"/>
    <w:rsid w:val="00617189"/>
    <w:rsid w:val="006212D5"/>
    <w:rsid w:val="00627B72"/>
    <w:rsid w:val="00630B9E"/>
    <w:rsid w:val="00633A53"/>
    <w:rsid w:val="006360AC"/>
    <w:rsid w:val="00636EEB"/>
    <w:rsid w:val="00637554"/>
    <w:rsid w:val="00637C25"/>
    <w:rsid w:val="00637F86"/>
    <w:rsid w:val="00640842"/>
    <w:rsid w:val="006421C4"/>
    <w:rsid w:val="00642DF6"/>
    <w:rsid w:val="00642FF5"/>
    <w:rsid w:val="00643185"/>
    <w:rsid w:val="006436C7"/>
    <w:rsid w:val="006505AD"/>
    <w:rsid w:val="00650CD3"/>
    <w:rsid w:val="0065315A"/>
    <w:rsid w:val="006531BD"/>
    <w:rsid w:val="00657F55"/>
    <w:rsid w:val="006632C1"/>
    <w:rsid w:val="006649B7"/>
    <w:rsid w:val="00664EF6"/>
    <w:rsid w:val="00671283"/>
    <w:rsid w:val="006714D2"/>
    <w:rsid w:val="00671569"/>
    <w:rsid w:val="00671D12"/>
    <w:rsid w:val="00673362"/>
    <w:rsid w:val="00675A7C"/>
    <w:rsid w:val="00676455"/>
    <w:rsid w:val="006829D5"/>
    <w:rsid w:val="00683276"/>
    <w:rsid w:val="00685039"/>
    <w:rsid w:val="00692485"/>
    <w:rsid w:val="006958BC"/>
    <w:rsid w:val="0069757B"/>
    <w:rsid w:val="006A2771"/>
    <w:rsid w:val="006A3795"/>
    <w:rsid w:val="006A4819"/>
    <w:rsid w:val="006A4AD0"/>
    <w:rsid w:val="006A5FE1"/>
    <w:rsid w:val="006A7FE8"/>
    <w:rsid w:val="006B1255"/>
    <w:rsid w:val="006B14A6"/>
    <w:rsid w:val="006B49B8"/>
    <w:rsid w:val="006C265A"/>
    <w:rsid w:val="006C31AD"/>
    <w:rsid w:val="006C3C2A"/>
    <w:rsid w:val="006C6A4F"/>
    <w:rsid w:val="006C71A7"/>
    <w:rsid w:val="006C76D3"/>
    <w:rsid w:val="006C7FA8"/>
    <w:rsid w:val="006D37CA"/>
    <w:rsid w:val="006D4DF2"/>
    <w:rsid w:val="006E1352"/>
    <w:rsid w:val="006E1883"/>
    <w:rsid w:val="006E19E7"/>
    <w:rsid w:val="006E387E"/>
    <w:rsid w:val="006F1AB3"/>
    <w:rsid w:val="006F6E2E"/>
    <w:rsid w:val="00706113"/>
    <w:rsid w:val="00706EE8"/>
    <w:rsid w:val="0071042F"/>
    <w:rsid w:val="0071511C"/>
    <w:rsid w:val="00720216"/>
    <w:rsid w:val="0072227B"/>
    <w:rsid w:val="007234A4"/>
    <w:rsid w:val="007242E7"/>
    <w:rsid w:val="00724EB8"/>
    <w:rsid w:val="007339AA"/>
    <w:rsid w:val="00737041"/>
    <w:rsid w:val="00740E8A"/>
    <w:rsid w:val="00741370"/>
    <w:rsid w:val="00744047"/>
    <w:rsid w:val="00745B53"/>
    <w:rsid w:val="007514A2"/>
    <w:rsid w:val="00753968"/>
    <w:rsid w:val="007559DF"/>
    <w:rsid w:val="00764738"/>
    <w:rsid w:val="00764E15"/>
    <w:rsid w:val="00774FFF"/>
    <w:rsid w:val="0078053D"/>
    <w:rsid w:val="00782119"/>
    <w:rsid w:val="00784893"/>
    <w:rsid w:val="00784C19"/>
    <w:rsid w:val="00785B03"/>
    <w:rsid w:val="00787987"/>
    <w:rsid w:val="00791186"/>
    <w:rsid w:val="00791902"/>
    <w:rsid w:val="007949CD"/>
    <w:rsid w:val="007A1387"/>
    <w:rsid w:val="007A69C2"/>
    <w:rsid w:val="007A6F00"/>
    <w:rsid w:val="007A7CE5"/>
    <w:rsid w:val="007B098D"/>
    <w:rsid w:val="007B112D"/>
    <w:rsid w:val="007B4240"/>
    <w:rsid w:val="007B4477"/>
    <w:rsid w:val="007B6FC5"/>
    <w:rsid w:val="007B7039"/>
    <w:rsid w:val="007B7CD8"/>
    <w:rsid w:val="007C1BB3"/>
    <w:rsid w:val="007C22E1"/>
    <w:rsid w:val="007C34D2"/>
    <w:rsid w:val="007C3A5C"/>
    <w:rsid w:val="007C495E"/>
    <w:rsid w:val="007C55C6"/>
    <w:rsid w:val="007C65EC"/>
    <w:rsid w:val="007D0172"/>
    <w:rsid w:val="007D1765"/>
    <w:rsid w:val="007D1D85"/>
    <w:rsid w:val="007D2653"/>
    <w:rsid w:val="007D6108"/>
    <w:rsid w:val="007E0C80"/>
    <w:rsid w:val="007E185A"/>
    <w:rsid w:val="007E1EA5"/>
    <w:rsid w:val="007E2575"/>
    <w:rsid w:val="007E2B40"/>
    <w:rsid w:val="007F11B0"/>
    <w:rsid w:val="00800E42"/>
    <w:rsid w:val="00801AC0"/>
    <w:rsid w:val="00802B25"/>
    <w:rsid w:val="00804ADD"/>
    <w:rsid w:val="0080579E"/>
    <w:rsid w:val="00805A3A"/>
    <w:rsid w:val="00806D64"/>
    <w:rsid w:val="008107A3"/>
    <w:rsid w:val="0081207F"/>
    <w:rsid w:val="008124D5"/>
    <w:rsid w:val="0081456E"/>
    <w:rsid w:val="00814D7E"/>
    <w:rsid w:val="00814DF7"/>
    <w:rsid w:val="00816E83"/>
    <w:rsid w:val="00823A58"/>
    <w:rsid w:val="00823B85"/>
    <w:rsid w:val="00824DED"/>
    <w:rsid w:val="0082626B"/>
    <w:rsid w:val="00827C63"/>
    <w:rsid w:val="00827CCA"/>
    <w:rsid w:val="0083333F"/>
    <w:rsid w:val="00834BF7"/>
    <w:rsid w:val="008401D0"/>
    <w:rsid w:val="0084076D"/>
    <w:rsid w:val="00841031"/>
    <w:rsid w:val="00841378"/>
    <w:rsid w:val="00841E1C"/>
    <w:rsid w:val="008463F1"/>
    <w:rsid w:val="008479C4"/>
    <w:rsid w:val="0085169F"/>
    <w:rsid w:val="00852E88"/>
    <w:rsid w:val="008553C8"/>
    <w:rsid w:val="008575EE"/>
    <w:rsid w:val="008624BD"/>
    <w:rsid w:val="00872F3F"/>
    <w:rsid w:val="00874E38"/>
    <w:rsid w:val="00881CD8"/>
    <w:rsid w:val="00883668"/>
    <w:rsid w:val="008855B5"/>
    <w:rsid w:val="00886968"/>
    <w:rsid w:val="00892555"/>
    <w:rsid w:val="00893B4F"/>
    <w:rsid w:val="00895031"/>
    <w:rsid w:val="008951B5"/>
    <w:rsid w:val="008A0DEF"/>
    <w:rsid w:val="008A3EF8"/>
    <w:rsid w:val="008A6B67"/>
    <w:rsid w:val="008B1848"/>
    <w:rsid w:val="008B3BED"/>
    <w:rsid w:val="008B69A6"/>
    <w:rsid w:val="008B7F62"/>
    <w:rsid w:val="008C04D6"/>
    <w:rsid w:val="008C410F"/>
    <w:rsid w:val="008C47BE"/>
    <w:rsid w:val="008D1BB8"/>
    <w:rsid w:val="008E2B2B"/>
    <w:rsid w:val="008E441E"/>
    <w:rsid w:val="008E507E"/>
    <w:rsid w:val="008E7ACB"/>
    <w:rsid w:val="008F023D"/>
    <w:rsid w:val="008F0533"/>
    <w:rsid w:val="008F068D"/>
    <w:rsid w:val="008F0D7B"/>
    <w:rsid w:val="008F13A1"/>
    <w:rsid w:val="008F2532"/>
    <w:rsid w:val="008F6B3C"/>
    <w:rsid w:val="0090104E"/>
    <w:rsid w:val="0090377B"/>
    <w:rsid w:val="00904AA6"/>
    <w:rsid w:val="009123FF"/>
    <w:rsid w:val="009139CF"/>
    <w:rsid w:val="00913FA0"/>
    <w:rsid w:val="00914EB7"/>
    <w:rsid w:val="00916202"/>
    <w:rsid w:val="0091745A"/>
    <w:rsid w:val="009224B0"/>
    <w:rsid w:val="00923C83"/>
    <w:rsid w:val="00924922"/>
    <w:rsid w:val="009330B8"/>
    <w:rsid w:val="00934B74"/>
    <w:rsid w:val="00941C0F"/>
    <w:rsid w:val="009436E0"/>
    <w:rsid w:val="00943FB7"/>
    <w:rsid w:val="00945851"/>
    <w:rsid w:val="00947526"/>
    <w:rsid w:val="0095268D"/>
    <w:rsid w:val="00954897"/>
    <w:rsid w:val="00954D72"/>
    <w:rsid w:val="0095719B"/>
    <w:rsid w:val="009572FC"/>
    <w:rsid w:val="00957976"/>
    <w:rsid w:val="00957DC7"/>
    <w:rsid w:val="0096019F"/>
    <w:rsid w:val="0096070C"/>
    <w:rsid w:val="00963DA5"/>
    <w:rsid w:val="00964987"/>
    <w:rsid w:val="00965D09"/>
    <w:rsid w:val="00967DB0"/>
    <w:rsid w:val="00972C68"/>
    <w:rsid w:val="00973877"/>
    <w:rsid w:val="00974840"/>
    <w:rsid w:val="00975BA8"/>
    <w:rsid w:val="009774F4"/>
    <w:rsid w:val="00981553"/>
    <w:rsid w:val="00982CBD"/>
    <w:rsid w:val="009837E3"/>
    <w:rsid w:val="009845EB"/>
    <w:rsid w:val="009876A4"/>
    <w:rsid w:val="009A0FB6"/>
    <w:rsid w:val="009A4D2F"/>
    <w:rsid w:val="009A4E8C"/>
    <w:rsid w:val="009A601A"/>
    <w:rsid w:val="009A67C5"/>
    <w:rsid w:val="009B479C"/>
    <w:rsid w:val="009B53EB"/>
    <w:rsid w:val="009C4F97"/>
    <w:rsid w:val="009C583F"/>
    <w:rsid w:val="009C629D"/>
    <w:rsid w:val="009C76F0"/>
    <w:rsid w:val="009D01AD"/>
    <w:rsid w:val="009D7178"/>
    <w:rsid w:val="009E1343"/>
    <w:rsid w:val="009F1009"/>
    <w:rsid w:val="009F1B7E"/>
    <w:rsid w:val="009F65A7"/>
    <w:rsid w:val="00A00BEF"/>
    <w:rsid w:val="00A0196B"/>
    <w:rsid w:val="00A028C1"/>
    <w:rsid w:val="00A03224"/>
    <w:rsid w:val="00A03228"/>
    <w:rsid w:val="00A05339"/>
    <w:rsid w:val="00A07884"/>
    <w:rsid w:val="00A079D5"/>
    <w:rsid w:val="00A07E24"/>
    <w:rsid w:val="00A106ED"/>
    <w:rsid w:val="00A11943"/>
    <w:rsid w:val="00A11EAF"/>
    <w:rsid w:val="00A146B1"/>
    <w:rsid w:val="00A1493B"/>
    <w:rsid w:val="00A14F41"/>
    <w:rsid w:val="00A15BE3"/>
    <w:rsid w:val="00A15E40"/>
    <w:rsid w:val="00A16BC4"/>
    <w:rsid w:val="00A16D38"/>
    <w:rsid w:val="00A227FA"/>
    <w:rsid w:val="00A22F3C"/>
    <w:rsid w:val="00A24C52"/>
    <w:rsid w:val="00A250C5"/>
    <w:rsid w:val="00A32616"/>
    <w:rsid w:val="00A326EF"/>
    <w:rsid w:val="00A32843"/>
    <w:rsid w:val="00A329C2"/>
    <w:rsid w:val="00A32A04"/>
    <w:rsid w:val="00A35422"/>
    <w:rsid w:val="00A405A1"/>
    <w:rsid w:val="00A41F68"/>
    <w:rsid w:val="00A425CE"/>
    <w:rsid w:val="00A45C72"/>
    <w:rsid w:val="00A45F79"/>
    <w:rsid w:val="00A461C5"/>
    <w:rsid w:val="00A46723"/>
    <w:rsid w:val="00A476B2"/>
    <w:rsid w:val="00A51442"/>
    <w:rsid w:val="00A57D17"/>
    <w:rsid w:val="00A61F05"/>
    <w:rsid w:val="00A64E1E"/>
    <w:rsid w:val="00A6569F"/>
    <w:rsid w:val="00A6662C"/>
    <w:rsid w:val="00A71B1A"/>
    <w:rsid w:val="00A80D10"/>
    <w:rsid w:val="00A81508"/>
    <w:rsid w:val="00A81863"/>
    <w:rsid w:val="00A820AC"/>
    <w:rsid w:val="00A8474B"/>
    <w:rsid w:val="00A92310"/>
    <w:rsid w:val="00A92A1A"/>
    <w:rsid w:val="00A94C5C"/>
    <w:rsid w:val="00AA11C0"/>
    <w:rsid w:val="00AA1D07"/>
    <w:rsid w:val="00AA5101"/>
    <w:rsid w:val="00AB34B4"/>
    <w:rsid w:val="00AB3506"/>
    <w:rsid w:val="00AB3B84"/>
    <w:rsid w:val="00AC15B7"/>
    <w:rsid w:val="00AC335B"/>
    <w:rsid w:val="00AC5187"/>
    <w:rsid w:val="00AD4475"/>
    <w:rsid w:val="00AE4873"/>
    <w:rsid w:val="00AE5268"/>
    <w:rsid w:val="00AE5865"/>
    <w:rsid w:val="00AF43B7"/>
    <w:rsid w:val="00AF47FF"/>
    <w:rsid w:val="00AF7B0E"/>
    <w:rsid w:val="00B0012F"/>
    <w:rsid w:val="00B02585"/>
    <w:rsid w:val="00B064A4"/>
    <w:rsid w:val="00B065DB"/>
    <w:rsid w:val="00B06D44"/>
    <w:rsid w:val="00B07831"/>
    <w:rsid w:val="00B110D6"/>
    <w:rsid w:val="00B13917"/>
    <w:rsid w:val="00B13A25"/>
    <w:rsid w:val="00B13D3E"/>
    <w:rsid w:val="00B17E95"/>
    <w:rsid w:val="00B2190D"/>
    <w:rsid w:val="00B320ED"/>
    <w:rsid w:val="00B3339C"/>
    <w:rsid w:val="00B360A3"/>
    <w:rsid w:val="00B3641E"/>
    <w:rsid w:val="00B36C1D"/>
    <w:rsid w:val="00B37763"/>
    <w:rsid w:val="00B408AE"/>
    <w:rsid w:val="00B43FAD"/>
    <w:rsid w:val="00B44063"/>
    <w:rsid w:val="00B44E6D"/>
    <w:rsid w:val="00B45F36"/>
    <w:rsid w:val="00B470F4"/>
    <w:rsid w:val="00B51C74"/>
    <w:rsid w:val="00B558A1"/>
    <w:rsid w:val="00B560A7"/>
    <w:rsid w:val="00B57EB1"/>
    <w:rsid w:val="00B57F90"/>
    <w:rsid w:val="00B61ED4"/>
    <w:rsid w:val="00B6650F"/>
    <w:rsid w:val="00B719D5"/>
    <w:rsid w:val="00B7296A"/>
    <w:rsid w:val="00B73C57"/>
    <w:rsid w:val="00B74A03"/>
    <w:rsid w:val="00B82517"/>
    <w:rsid w:val="00B879C2"/>
    <w:rsid w:val="00B87D5E"/>
    <w:rsid w:val="00B90B9E"/>
    <w:rsid w:val="00B9109E"/>
    <w:rsid w:val="00B92088"/>
    <w:rsid w:val="00B97A8D"/>
    <w:rsid w:val="00BA49DD"/>
    <w:rsid w:val="00BA5CDC"/>
    <w:rsid w:val="00BA7188"/>
    <w:rsid w:val="00BB3680"/>
    <w:rsid w:val="00BB528F"/>
    <w:rsid w:val="00BB6074"/>
    <w:rsid w:val="00BB7B4E"/>
    <w:rsid w:val="00BC3448"/>
    <w:rsid w:val="00BC40E8"/>
    <w:rsid w:val="00BC4928"/>
    <w:rsid w:val="00BC50F4"/>
    <w:rsid w:val="00BC51A2"/>
    <w:rsid w:val="00BC63D1"/>
    <w:rsid w:val="00BD23DE"/>
    <w:rsid w:val="00BD45A1"/>
    <w:rsid w:val="00BD552A"/>
    <w:rsid w:val="00BD6010"/>
    <w:rsid w:val="00BD708F"/>
    <w:rsid w:val="00BD75D1"/>
    <w:rsid w:val="00BD769F"/>
    <w:rsid w:val="00BD7B15"/>
    <w:rsid w:val="00BE2FF9"/>
    <w:rsid w:val="00BE719B"/>
    <w:rsid w:val="00BF27BF"/>
    <w:rsid w:val="00C0255D"/>
    <w:rsid w:val="00C11DB9"/>
    <w:rsid w:val="00C12267"/>
    <w:rsid w:val="00C122A8"/>
    <w:rsid w:val="00C132C2"/>
    <w:rsid w:val="00C23774"/>
    <w:rsid w:val="00C24C1A"/>
    <w:rsid w:val="00C250F1"/>
    <w:rsid w:val="00C31770"/>
    <w:rsid w:val="00C34285"/>
    <w:rsid w:val="00C343FA"/>
    <w:rsid w:val="00C3573F"/>
    <w:rsid w:val="00C36CF1"/>
    <w:rsid w:val="00C40B7A"/>
    <w:rsid w:val="00C42A8C"/>
    <w:rsid w:val="00C43C48"/>
    <w:rsid w:val="00C454C6"/>
    <w:rsid w:val="00C50CB9"/>
    <w:rsid w:val="00C51328"/>
    <w:rsid w:val="00C5220E"/>
    <w:rsid w:val="00C56BF1"/>
    <w:rsid w:val="00C56F86"/>
    <w:rsid w:val="00C60A76"/>
    <w:rsid w:val="00C6304B"/>
    <w:rsid w:val="00C6485A"/>
    <w:rsid w:val="00C65465"/>
    <w:rsid w:val="00C74217"/>
    <w:rsid w:val="00C82E97"/>
    <w:rsid w:val="00C82FD8"/>
    <w:rsid w:val="00C84874"/>
    <w:rsid w:val="00C87986"/>
    <w:rsid w:val="00C90693"/>
    <w:rsid w:val="00C9140B"/>
    <w:rsid w:val="00C935D8"/>
    <w:rsid w:val="00C95D97"/>
    <w:rsid w:val="00C97A1E"/>
    <w:rsid w:val="00CA3038"/>
    <w:rsid w:val="00CA54D2"/>
    <w:rsid w:val="00CA7A3C"/>
    <w:rsid w:val="00CB0183"/>
    <w:rsid w:val="00CB1863"/>
    <w:rsid w:val="00CB22B2"/>
    <w:rsid w:val="00CB3AAB"/>
    <w:rsid w:val="00CB42CF"/>
    <w:rsid w:val="00CC0B9A"/>
    <w:rsid w:val="00CC1322"/>
    <w:rsid w:val="00CC1EC8"/>
    <w:rsid w:val="00CC454E"/>
    <w:rsid w:val="00CC4E73"/>
    <w:rsid w:val="00CD050C"/>
    <w:rsid w:val="00CD2E7C"/>
    <w:rsid w:val="00CD340C"/>
    <w:rsid w:val="00CD780A"/>
    <w:rsid w:val="00CE2B64"/>
    <w:rsid w:val="00CE55B5"/>
    <w:rsid w:val="00CF2EDE"/>
    <w:rsid w:val="00CF4DCF"/>
    <w:rsid w:val="00CF61B2"/>
    <w:rsid w:val="00D01F67"/>
    <w:rsid w:val="00D028AB"/>
    <w:rsid w:val="00D125C0"/>
    <w:rsid w:val="00D201DB"/>
    <w:rsid w:val="00D2143D"/>
    <w:rsid w:val="00D23684"/>
    <w:rsid w:val="00D24D9D"/>
    <w:rsid w:val="00D278FC"/>
    <w:rsid w:val="00D3477A"/>
    <w:rsid w:val="00D40020"/>
    <w:rsid w:val="00D41EA3"/>
    <w:rsid w:val="00D45CAE"/>
    <w:rsid w:val="00D51B7A"/>
    <w:rsid w:val="00D52829"/>
    <w:rsid w:val="00D60B96"/>
    <w:rsid w:val="00D62980"/>
    <w:rsid w:val="00D62C65"/>
    <w:rsid w:val="00D755AF"/>
    <w:rsid w:val="00D814C9"/>
    <w:rsid w:val="00D869E0"/>
    <w:rsid w:val="00D876E1"/>
    <w:rsid w:val="00D934E5"/>
    <w:rsid w:val="00D94DEE"/>
    <w:rsid w:val="00D970B1"/>
    <w:rsid w:val="00D97D93"/>
    <w:rsid w:val="00DA05C9"/>
    <w:rsid w:val="00DA3855"/>
    <w:rsid w:val="00DA522E"/>
    <w:rsid w:val="00DA75F3"/>
    <w:rsid w:val="00DB04BB"/>
    <w:rsid w:val="00DB1603"/>
    <w:rsid w:val="00DB2EAA"/>
    <w:rsid w:val="00DC1516"/>
    <w:rsid w:val="00DC2CD1"/>
    <w:rsid w:val="00DC4671"/>
    <w:rsid w:val="00DC4872"/>
    <w:rsid w:val="00DC4FB1"/>
    <w:rsid w:val="00DC7312"/>
    <w:rsid w:val="00DC7CB1"/>
    <w:rsid w:val="00DD48A6"/>
    <w:rsid w:val="00DD5259"/>
    <w:rsid w:val="00DD72A1"/>
    <w:rsid w:val="00DE14A6"/>
    <w:rsid w:val="00DE24F9"/>
    <w:rsid w:val="00DE3A41"/>
    <w:rsid w:val="00DE3CFF"/>
    <w:rsid w:val="00DE5EDC"/>
    <w:rsid w:val="00DF0CFA"/>
    <w:rsid w:val="00DF300E"/>
    <w:rsid w:val="00DF5312"/>
    <w:rsid w:val="00E00134"/>
    <w:rsid w:val="00E0139D"/>
    <w:rsid w:val="00E02E5D"/>
    <w:rsid w:val="00E05C8D"/>
    <w:rsid w:val="00E1154B"/>
    <w:rsid w:val="00E119B4"/>
    <w:rsid w:val="00E1520C"/>
    <w:rsid w:val="00E158FB"/>
    <w:rsid w:val="00E16B11"/>
    <w:rsid w:val="00E16D1C"/>
    <w:rsid w:val="00E16ECD"/>
    <w:rsid w:val="00E20884"/>
    <w:rsid w:val="00E23186"/>
    <w:rsid w:val="00E23CA1"/>
    <w:rsid w:val="00E24160"/>
    <w:rsid w:val="00E276F1"/>
    <w:rsid w:val="00E347CB"/>
    <w:rsid w:val="00E36AD6"/>
    <w:rsid w:val="00E408B9"/>
    <w:rsid w:val="00E43AE4"/>
    <w:rsid w:val="00E47BC9"/>
    <w:rsid w:val="00E51BFC"/>
    <w:rsid w:val="00E54E28"/>
    <w:rsid w:val="00E628C2"/>
    <w:rsid w:val="00E719DD"/>
    <w:rsid w:val="00E73E70"/>
    <w:rsid w:val="00E74088"/>
    <w:rsid w:val="00E7409A"/>
    <w:rsid w:val="00E75C6A"/>
    <w:rsid w:val="00E772D7"/>
    <w:rsid w:val="00E80DCD"/>
    <w:rsid w:val="00E819A5"/>
    <w:rsid w:val="00E843D2"/>
    <w:rsid w:val="00E85705"/>
    <w:rsid w:val="00E85B9A"/>
    <w:rsid w:val="00E8767D"/>
    <w:rsid w:val="00E8773A"/>
    <w:rsid w:val="00E90982"/>
    <w:rsid w:val="00E9149C"/>
    <w:rsid w:val="00E959C7"/>
    <w:rsid w:val="00E96FC4"/>
    <w:rsid w:val="00EA07B7"/>
    <w:rsid w:val="00EA0C60"/>
    <w:rsid w:val="00EA0D93"/>
    <w:rsid w:val="00EA5126"/>
    <w:rsid w:val="00EA5E4B"/>
    <w:rsid w:val="00EA6458"/>
    <w:rsid w:val="00EA6F60"/>
    <w:rsid w:val="00EA70F2"/>
    <w:rsid w:val="00EB1629"/>
    <w:rsid w:val="00EB387E"/>
    <w:rsid w:val="00EB672F"/>
    <w:rsid w:val="00EC4E01"/>
    <w:rsid w:val="00EC599B"/>
    <w:rsid w:val="00EC6E2A"/>
    <w:rsid w:val="00EC6FD3"/>
    <w:rsid w:val="00ED10F6"/>
    <w:rsid w:val="00ED66D5"/>
    <w:rsid w:val="00EE24A0"/>
    <w:rsid w:val="00EE3554"/>
    <w:rsid w:val="00EE3D5C"/>
    <w:rsid w:val="00EE3F20"/>
    <w:rsid w:val="00EE7AAF"/>
    <w:rsid w:val="00EF27E9"/>
    <w:rsid w:val="00EF3956"/>
    <w:rsid w:val="00EF4129"/>
    <w:rsid w:val="00EF4DA2"/>
    <w:rsid w:val="00EF6C3D"/>
    <w:rsid w:val="00F00E5B"/>
    <w:rsid w:val="00F0125B"/>
    <w:rsid w:val="00F021AC"/>
    <w:rsid w:val="00F02D86"/>
    <w:rsid w:val="00F06F62"/>
    <w:rsid w:val="00F110A0"/>
    <w:rsid w:val="00F14115"/>
    <w:rsid w:val="00F1704B"/>
    <w:rsid w:val="00F17B6B"/>
    <w:rsid w:val="00F246DD"/>
    <w:rsid w:val="00F31FAC"/>
    <w:rsid w:val="00F36D3D"/>
    <w:rsid w:val="00F372C5"/>
    <w:rsid w:val="00F41B05"/>
    <w:rsid w:val="00F47F70"/>
    <w:rsid w:val="00F55EEB"/>
    <w:rsid w:val="00F61411"/>
    <w:rsid w:val="00F6527A"/>
    <w:rsid w:val="00F67BBF"/>
    <w:rsid w:val="00F71A55"/>
    <w:rsid w:val="00F76508"/>
    <w:rsid w:val="00F771D7"/>
    <w:rsid w:val="00F772DE"/>
    <w:rsid w:val="00F773DE"/>
    <w:rsid w:val="00F77997"/>
    <w:rsid w:val="00F81838"/>
    <w:rsid w:val="00F851C7"/>
    <w:rsid w:val="00F85CDD"/>
    <w:rsid w:val="00F866FD"/>
    <w:rsid w:val="00F903BD"/>
    <w:rsid w:val="00F91548"/>
    <w:rsid w:val="00F93D9B"/>
    <w:rsid w:val="00FA002F"/>
    <w:rsid w:val="00FA429C"/>
    <w:rsid w:val="00FB0B96"/>
    <w:rsid w:val="00FB1E7E"/>
    <w:rsid w:val="00FB463E"/>
    <w:rsid w:val="00FC18EE"/>
    <w:rsid w:val="00FC4303"/>
    <w:rsid w:val="00FC5463"/>
    <w:rsid w:val="00FD1ED3"/>
    <w:rsid w:val="00FD20E5"/>
    <w:rsid w:val="00FD37D4"/>
    <w:rsid w:val="00FD4E6A"/>
    <w:rsid w:val="00FD77A3"/>
    <w:rsid w:val="00FD7FA5"/>
    <w:rsid w:val="00FE071A"/>
    <w:rsid w:val="00FE17E8"/>
    <w:rsid w:val="00FE21F0"/>
    <w:rsid w:val="00FE4CAC"/>
    <w:rsid w:val="00FF0473"/>
    <w:rsid w:val="00FF2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55"/>
    <w:rPr>
      <w:sz w:val="24"/>
      <w:szCs w:val="24"/>
      <w:lang w:val="en-US" w:eastAsia="en-US"/>
    </w:rPr>
  </w:style>
  <w:style w:type="paragraph" w:styleId="Heading1">
    <w:name w:val="heading 1"/>
    <w:basedOn w:val="Normal"/>
    <w:next w:val="Normal"/>
    <w:qFormat/>
    <w:rsid w:val="00DA3855"/>
    <w:pPr>
      <w:keepNext/>
      <w:jc w:val="center"/>
      <w:outlineLvl w:val="0"/>
    </w:pPr>
    <w:rPr>
      <w:i/>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855"/>
    <w:pPr>
      <w:tabs>
        <w:tab w:val="center" w:pos="4320"/>
        <w:tab w:val="right" w:pos="8640"/>
      </w:tabs>
    </w:pPr>
  </w:style>
  <w:style w:type="character" w:styleId="PageNumber">
    <w:name w:val="page number"/>
    <w:basedOn w:val="DefaultParagraphFont"/>
    <w:rsid w:val="00DA3855"/>
  </w:style>
  <w:style w:type="paragraph" w:styleId="Footer">
    <w:name w:val="footer"/>
    <w:basedOn w:val="Normal"/>
    <w:rsid w:val="00DA3855"/>
    <w:pPr>
      <w:tabs>
        <w:tab w:val="center" w:pos="4320"/>
        <w:tab w:val="right" w:pos="8640"/>
      </w:tabs>
    </w:pPr>
  </w:style>
  <w:style w:type="paragraph" w:styleId="Title">
    <w:name w:val="Title"/>
    <w:basedOn w:val="Normal"/>
    <w:qFormat/>
    <w:rsid w:val="00DA3855"/>
    <w:pPr>
      <w:jc w:val="center"/>
    </w:pPr>
    <w:rPr>
      <w:b/>
      <w:szCs w:val="20"/>
      <w:lang w:val="en-AU" w:eastAsia="en-AU"/>
    </w:rPr>
  </w:style>
  <w:style w:type="paragraph" w:styleId="Subtitle">
    <w:name w:val="Subtitle"/>
    <w:basedOn w:val="Normal"/>
    <w:qFormat/>
    <w:rsid w:val="00DA3855"/>
    <w:pPr>
      <w:jc w:val="center"/>
    </w:pPr>
    <w:rPr>
      <w:szCs w:val="20"/>
      <w:lang w:val="en-AU" w:eastAsia="en-AU"/>
    </w:rPr>
  </w:style>
  <w:style w:type="paragraph" w:styleId="BodyText">
    <w:name w:val="Body Text"/>
    <w:basedOn w:val="Normal"/>
    <w:rsid w:val="00DA3855"/>
    <w:pPr>
      <w:jc w:val="center"/>
    </w:pPr>
    <w:rPr>
      <w:b/>
      <w:szCs w:val="20"/>
      <w:u w:val="single"/>
      <w:lang w:val="en-AU" w:eastAsia="en-AU"/>
    </w:rPr>
  </w:style>
  <w:style w:type="character" w:styleId="Hyperlink">
    <w:name w:val="Hyperlink"/>
    <w:rsid w:val="001F2225"/>
    <w:rPr>
      <w:color w:val="0000FF"/>
      <w:u w:val="single"/>
    </w:rPr>
  </w:style>
  <w:style w:type="paragraph" w:styleId="BalloonText">
    <w:name w:val="Balloon Text"/>
    <w:basedOn w:val="Normal"/>
    <w:semiHidden/>
    <w:rsid w:val="0052662D"/>
    <w:rPr>
      <w:rFonts w:ascii="Tahoma" w:hAnsi="Tahoma" w:cs="Tahoma"/>
      <w:sz w:val="16"/>
      <w:szCs w:val="16"/>
    </w:rPr>
  </w:style>
  <w:style w:type="paragraph" w:styleId="ListParagraph">
    <w:name w:val="List Paragraph"/>
    <w:basedOn w:val="Normal"/>
    <w:uiPriority w:val="34"/>
    <w:qFormat/>
    <w:rsid w:val="00DC7312"/>
    <w:pPr>
      <w:ind w:left="720"/>
    </w:pPr>
  </w:style>
  <w:style w:type="character" w:styleId="CommentReference">
    <w:name w:val="annotation reference"/>
    <w:basedOn w:val="DefaultParagraphFont"/>
    <w:uiPriority w:val="99"/>
    <w:semiHidden/>
    <w:unhideWhenUsed/>
    <w:rsid w:val="005C1133"/>
    <w:rPr>
      <w:sz w:val="16"/>
      <w:szCs w:val="16"/>
    </w:rPr>
  </w:style>
  <w:style w:type="paragraph" w:styleId="CommentText">
    <w:name w:val="annotation text"/>
    <w:basedOn w:val="Normal"/>
    <w:link w:val="CommentTextChar"/>
    <w:uiPriority w:val="99"/>
    <w:semiHidden/>
    <w:unhideWhenUsed/>
    <w:rsid w:val="005C1133"/>
    <w:rPr>
      <w:sz w:val="20"/>
      <w:szCs w:val="20"/>
    </w:rPr>
  </w:style>
  <w:style w:type="character" w:customStyle="1" w:styleId="CommentTextChar">
    <w:name w:val="Comment Text Char"/>
    <w:basedOn w:val="DefaultParagraphFont"/>
    <w:link w:val="CommentText"/>
    <w:uiPriority w:val="99"/>
    <w:semiHidden/>
    <w:rsid w:val="005C1133"/>
    <w:rPr>
      <w:lang w:val="en-US" w:eastAsia="en-US"/>
    </w:rPr>
  </w:style>
  <w:style w:type="paragraph" w:styleId="CommentSubject">
    <w:name w:val="annotation subject"/>
    <w:basedOn w:val="CommentText"/>
    <w:next w:val="CommentText"/>
    <w:link w:val="CommentSubjectChar"/>
    <w:uiPriority w:val="99"/>
    <w:semiHidden/>
    <w:unhideWhenUsed/>
    <w:rsid w:val="005C1133"/>
    <w:rPr>
      <w:b/>
      <w:bCs/>
    </w:rPr>
  </w:style>
  <w:style w:type="character" w:customStyle="1" w:styleId="CommentSubjectChar">
    <w:name w:val="Comment Subject Char"/>
    <w:basedOn w:val="CommentTextChar"/>
    <w:link w:val="CommentSubject"/>
    <w:uiPriority w:val="99"/>
    <w:semiHidden/>
    <w:rsid w:val="005C1133"/>
    <w:rPr>
      <w:b/>
      <w:bCs/>
      <w:lang w:val="en-US" w:eastAsia="en-US"/>
    </w:rPr>
  </w:style>
  <w:style w:type="paragraph" w:styleId="Revision">
    <w:name w:val="Revision"/>
    <w:hidden/>
    <w:uiPriority w:val="99"/>
    <w:semiHidden/>
    <w:rsid w:val="0081207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55"/>
    <w:rPr>
      <w:sz w:val="24"/>
      <w:szCs w:val="24"/>
      <w:lang w:val="en-US" w:eastAsia="en-US"/>
    </w:rPr>
  </w:style>
  <w:style w:type="paragraph" w:styleId="Heading1">
    <w:name w:val="heading 1"/>
    <w:basedOn w:val="Normal"/>
    <w:next w:val="Normal"/>
    <w:qFormat/>
    <w:rsid w:val="00DA3855"/>
    <w:pPr>
      <w:keepNext/>
      <w:jc w:val="center"/>
      <w:outlineLvl w:val="0"/>
    </w:pPr>
    <w:rPr>
      <w:i/>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855"/>
    <w:pPr>
      <w:tabs>
        <w:tab w:val="center" w:pos="4320"/>
        <w:tab w:val="right" w:pos="8640"/>
      </w:tabs>
    </w:pPr>
  </w:style>
  <w:style w:type="character" w:styleId="PageNumber">
    <w:name w:val="page number"/>
    <w:basedOn w:val="DefaultParagraphFont"/>
    <w:rsid w:val="00DA3855"/>
  </w:style>
  <w:style w:type="paragraph" w:styleId="Footer">
    <w:name w:val="footer"/>
    <w:basedOn w:val="Normal"/>
    <w:rsid w:val="00DA3855"/>
    <w:pPr>
      <w:tabs>
        <w:tab w:val="center" w:pos="4320"/>
        <w:tab w:val="right" w:pos="8640"/>
      </w:tabs>
    </w:pPr>
  </w:style>
  <w:style w:type="paragraph" w:styleId="Title">
    <w:name w:val="Title"/>
    <w:basedOn w:val="Normal"/>
    <w:qFormat/>
    <w:rsid w:val="00DA3855"/>
    <w:pPr>
      <w:jc w:val="center"/>
    </w:pPr>
    <w:rPr>
      <w:b/>
      <w:szCs w:val="20"/>
      <w:lang w:val="en-AU" w:eastAsia="en-AU"/>
    </w:rPr>
  </w:style>
  <w:style w:type="paragraph" w:styleId="Subtitle">
    <w:name w:val="Subtitle"/>
    <w:basedOn w:val="Normal"/>
    <w:qFormat/>
    <w:rsid w:val="00DA3855"/>
    <w:pPr>
      <w:jc w:val="center"/>
    </w:pPr>
    <w:rPr>
      <w:szCs w:val="20"/>
      <w:lang w:val="en-AU" w:eastAsia="en-AU"/>
    </w:rPr>
  </w:style>
  <w:style w:type="paragraph" w:styleId="BodyText">
    <w:name w:val="Body Text"/>
    <w:basedOn w:val="Normal"/>
    <w:rsid w:val="00DA3855"/>
    <w:pPr>
      <w:jc w:val="center"/>
    </w:pPr>
    <w:rPr>
      <w:b/>
      <w:szCs w:val="20"/>
      <w:u w:val="single"/>
      <w:lang w:val="en-AU" w:eastAsia="en-AU"/>
    </w:rPr>
  </w:style>
  <w:style w:type="character" w:styleId="Hyperlink">
    <w:name w:val="Hyperlink"/>
    <w:rsid w:val="001F2225"/>
    <w:rPr>
      <w:color w:val="0000FF"/>
      <w:u w:val="single"/>
    </w:rPr>
  </w:style>
  <w:style w:type="paragraph" w:styleId="BalloonText">
    <w:name w:val="Balloon Text"/>
    <w:basedOn w:val="Normal"/>
    <w:semiHidden/>
    <w:rsid w:val="0052662D"/>
    <w:rPr>
      <w:rFonts w:ascii="Tahoma" w:hAnsi="Tahoma" w:cs="Tahoma"/>
      <w:sz w:val="16"/>
      <w:szCs w:val="16"/>
    </w:rPr>
  </w:style>
  <w:style w:type="paragraph" w:styleId="ListParagraph">
    <w:name w:val="List Paragraph"/>
    <w:basedOn w:val="Normal"/>
    <w:uiPriority w:val="34"/>
    <w:qFormat/>
    <w:rsid w:val="00DC7312"/>
    <w:pPr>
      <w:ind w:left="720"/>
    </w:pPr>
  </w:style>
  <w:style w:type="character" w:styleId="CommentReference">
    <w:name w:val="annotation reference"/>
    <w:basedOn w:val="DefaultParagraphFont"/>
    <w:uiPriority w:val="99"/>
    <w:semiHidden/>
    <w:unhideWhenUsed/>
    <w:rsid w:val="005C1133"/>
    <w:rPr>
      <w:sz w:val="16"/>
      <w:szCs w:val="16"/>
    </w:rPr>
  </w:style>
  <w:style w:type="paragraph" w:styleId="CommentText">
    <w:name w:val="annotation text"/>
    <w:basedOn w:val="Normal"/>
    <w:link w:val="CommentTextChar"/>
    <w:uiPriority w:val="99"/>
    <w:semiHidden/>
    <w:unhideWhenUsed/>
    <w:rsid w:val="005C1133"/>
    <w:rPr>
      <w:sz w:val="20"/>
      <w:szCs w:val="20"/>
    </w:rPr>
  </w:style>
  <w:style w:type="character" w:customStyle="1" w:styleId="CommentTextChar">
    <w:name w:val="Comment Text Char"/>
    <w:basedOn w:val="DefaultParagraphFont"/>
    <w:link w:val="CommentText"/>
    <w:uiPriority w:val="99"/>
    <w:semiHidden/>
    <w:rsid w:val="005C1133"/>
    <w:rPr>
      <w:lang w:val="en-US" w:eastAsia="en-US"/>
    </w:rPr>
  </w:style>
  <w:style w:type="paragraph" w:styleId="CommentSubject">
    <w:name w:val="annotation subject"/>
    <w:basedOn w:val="CommentText"/>
    <w:next w:val="CommentText"/>
    <w:link w:val="CommentSubjectChar"/>
    <w:uiPriority w:val="99"/>
    <w:semiHidden/>
    <w:unhideWhenUsed/>
    <w:rsid w:val="005C1133"/>
    <w:rPr>
      <w:b/>
      <w:bCs/>
    </w:rPr>
  </w:style>
  <w:style w:type="character" w:customStyle="1" w:styleId="CommentSubjectChar">
    <w:name w:val="Comment Subject Char"/>
    <w:basedOn w:val="CommentTextChar"/>
    <w:link w:val="CommentSubject"/>
    <w:uiPriority w:val="99"/>
    <w:semiHidden/>
    <w:rsid w:val="005C1133"/>
    <w:rPr>
      <w:b/>
      <w:bCs/>
      <w:lang w:val="en-US" w:eastAsia="en-US"/>
    </w:rPr>
  </w:style>
  <w:style w:type="paragraph" w:styleId="Revision">
    <w:name w:val="Revision"/>
    <w:hidden/>
    <w:uiPriority w:val="99"/>
    <w:semiHidden/>
    <w:rsid w:val="008120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387">
      <w:bodyDiv w:val="1"/>
      <w:marLeft w:val="0"/>
      <w:marRight w:val="0"/>
      <w:marTop w:val="0"/>
      <w:marBottom w:val="0"/>
      <w:divBdr>
        <w:top w:val="none" w:sz="0" w:space="0" w:color="auto"/>
        <w:left w:val="none" w:sz="0" w:space="0" w:color="auto"/>
        <w:bottom w:val="none" w:sz="0" w:space="0" w:color="auto"/>
        <w:right w:val="none" w:sz="0" w:space="0" w:color="auto"/>
      </w:divBdr>
    </w:div>
    <w:div w:id="823742587">
      <w:bodyDiv w:val="1"/>
      <w:marLeft w:val="0"/>
      <w:marRight w:val="0"/>
      <w:marTop w:val="0"/>
      <w:marBottom w:val="0"/>
      <w:divBdr>
        <w:top w:val="none" w:sz="0" w:space="0" w:color="auto"/>
        <w:left w:val="none" w:sz="0" w:space="0" w:color="auto"/>
        <w:bottom w:val="none" w:sz="0" w:space="0" w:color="auto"/>
        <w:right w:val="none" w:sz="0" w:space="0" w:color="auto"/>
      </w:divBdr>
    </w:div>
    <w:div w:id="1101995685">
      <w:bodyDiv w:val="1"/>
      <w:marLeft w:val="0"/>
      <w:marRight w:val="0"/>
      <w:marTop w:val="0"/>
      <w:marBottom w:val="0"/>
      <w:divBdr>
        <w:top w:val="none" w:sz="0" w:space="0" w:color="auto"/>
        <w:left w:val="none" w:sz="0" w:space="0" w:color="auto"/>
        <w:bottom w:val="none" w:sz="0" w:space="0" w:color="auto"/>
        <w:right w:val="none" w:sz="0" w:space="0" w:color="auto"/>
      </w:divBdr>
    </w:div>
    <w:div w:id="1672755398">
      <w:bodyDiv w:val="1"/>
      <w:marLeft w:val="0"/>
      <w:marRight w:val="0"/>
      <w:marTop w:val="0"/>
      <w:marBottom w:val="0"/>
      <w:divBdr>
        <w:top w:val="none" w:sz="0" w:space="0" w:color="auto"/>
        <w:left w:val="none" w:sz="0" w:space="0" w:color="auto"/>
        <w:bottom w:val="none" w:sz="0" w:space="0" w:color="auto"/>
        <w:right w:val="none" w:sz="0" w:space="0" w:color="auto"/>
      </w:divBdr>
    </w:div>
    <w:div w:id="18828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D0E-2B8B-4F4F-B3B3-59AADF1FD538}">
  <ds:schemaRefs>
    <ds:schemaRef ds:uri="http://schemas.openxmlformats.org/officeDocument/2006/bibliography"/>
  </ds:schemaRefs>
</ds:datastoreItem>
</file>

<file path=customXml/itemProps2.xml><?xml version="1.0" encoding="utf-8"?>
<ds:datastoreItem xmlns:ds="http://schemas.openxmlformats.org/officeDocument/2006/customXml" ds:itemID="{445EA1C9-6525-463F-AB06-60BF2DDE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6787</CharactersWithSpaces>
  <SharedDoc>false</SharedDoc>
  <HLinks>
    <vt:vector size="12" baseType="variant">
      <vt:variant>
        <vt:i4>3801182</vt:i4>
      </vt:variant>
      <vt:variant>
        <vt:i4>3</vt:i4>
      </vt:variant>
      <vt:variant>
        <vt:i4>0</vt:i4>
      </vt:variant>
      <vt:variant>
        <vt:i4>5</vt:i4>
      </vt:variant>
      <vt:variant>
        <vt:lpwstr>http://www.austlii.edu.au/au/legis/cth/consol_act/mia2002165/s4.html</vt:lpwstr>
      </vt:variant>
      <vt:variant>
        <vt:lpwstr>claim</vt:lpwstr>
      </vt:variant>
      <vt:variant>
        <vt:i4>3997762</vt:i4>
      </vt:variant>
      <vt:variant>
        <vt:i4>0</vt:i4>
      </vt:variant>
      <vt:variant>
        <vt:i4>0</vt:i4>
      </vt:variant>
      <vt:variant>
        <vt:i4>5</vt:i4>
      </vt:variant>
      <vt:variant>
        <vt:lpwstr>http://www.austlii.edu.au/au/legis/cth/consol_act/mia2002165/s4.html</vt:lpwstr>
      </vt:variant>
      <vt:variant>
        <vt:lpwstr>medical_indemnity_insurer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2006-11-03T00:28:00Z</cp:lastPrinted>
  <dcterms:created xsi:type="dcterms:W3CDTF">2013-01-31T01:54:00Z</dcterms:created>
  <dcterms:modified xsi:type="dcterms:W3CDTF">2013-01-31T04:17:00Z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ocument Footer">
    <vt:lpwstr>\\cbrsvr01\userhomes\Lex Holcombe\My Documents\ROCS Protocol #2 EX Memo 6 10 06.doc</vt:lpwstr>
  </property>
  <property fmtid="{D5CDD505-2E9C-101B-9397-08002B2CF9AE}" pid="4" name="DraftType">
    <vt:lpwstr/>
  </property>
  <property fmtid="{D5CDD505-2E9C-101B-9397-08002B2CF9AE}" pid="5" name="WPLUSServerName">
    <vt:lpwstr/>
  </property>
  <property fmtid="{D5CDD505-2E9C-101B-9397-08002B2CF9AE}" pid="6" name="WPLUSDataBaseName">
    <vt:lpwstr/>
  </property>
  <property fmtid="{D5CDD505-2E9C-101B-9397-08002B2CF9AE}" pid="7" name="WPLUSDocumentUNID">
    <vt:lpwstr/>
  </property>
  <property fmtid="{D5CDD505-2E9C-101B-9397-08002B2CF9AE}" pid="8" name="NeverSavedToNT">
    <vt:lpwstr/>
  </property>
</Properties>
</file>